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123840" w14:textId="77777777" w:rsidR="008B3AE0" w:rsidRDefault="008B3AE0" w:rsidP="0060362A">
      <w:pPr>
        <w:tabs>
          <w:tab w:val="left" w:pos="527"/>
        </w:tabs>
        <w:jc w:val="right"/>
        <w:rPr>
          <w:rFonts w:asciiTheme="minorHAnsi" w:hAnsiTheme="minorHAnsi" w:cstheme="minorHAnsi"/>
          <w:sz w:val="20"/>
          <w:szCs w:val="20"/>
        </w:rPr>
      </w:pPr>
    </w:p>
    <w:p w14:paraId="3CDD066E" w14:textId="77777777" w:rsidR="009C2EC4" w:rsidRPr="001F4BC0" w:rsidRDefault="009C2EC4" w:rsidP="009C2EC4">
      <w:pPr>
        <w:rPr>
          <w:rFonts w:asciiTheme="minorHAnsi" w:hAnsiTheme="minorHAnsi" w:cstheme="minorHAnsi"/>
        </w:rPr>
      </w:pPr>
    </w:p>
    <w:p w14:paraId="41FB8F0A" w14:textId="34014086" w:rsidR="009C2EC4" w:rsidRPr="001F4BC0" w:rsidRDefault="009C2EC4" w:rsidP="009C2EC4">
      <w:pPr>
        <w:rPr>
          <w:rFonts w:asciiTheme="minorHAnsi" w:hAnsiTheme="minorHAnsi" w:cstheme="minorHAnsi"/>
        </w:rPr>
      </w:pPr>
    </w:p>
    <w:p w14:paraId="6AAB4A85" w14:textId="77777777" w:rsidR="009C2EC4" w:rsidRPr="001F4BC0" w:rsidRDefault="009C2EC4" w:rsidP="009C2EC4">
      <w:pPr>
        <w:jc w:val="center"/>
        <w:rPr>
          <w:rFonts w:asciiTheme="minorHAnsi" w:hAnsiTheme="minorHAnsi" w:cstheme="minorHAnsi"/>
        </w:rPr>
      </w:pPr>
    </w:p>
    <w:p w14:paraId="4856D2FE" w14:textId="77777777" w:rsidR="009C2EC4" w:rsidRPr="001F4BC0" w:rsidRDefault="009C2EC4" w:rsidP="009C2EC4">
      <w:pPr>
        <w:spacing w:after="0"/>
        <w:jc w:val="center"/>
        <w:rPr>
          <w:rFonts w:asciiTheme="minorHAnsi" w:hAnsiTheme="minorHAnsi" w:cstheme="minorHAnsi"/>
          <w:b/>
          <w:bCs/>
          <w:smallCaps/>
          <w:sz w:val="44"/>
          <w:szCs w:val="44"/>
        </w:rPr>
      </w:pPr>
      <w:r w:rsidRPr="001F4BC0">
        <w:rPr>
          <w:rFonts w:asciiTheme="minorHAnsi" w:hAnsiTheme="minorHAnsi" w:cstheme="minorHAnsi"/>
          <w:b/>
          <w:bCs/>
          <w:smallCaps/>
          <w:sz w:val="44"/>
          <w:szCs w:val="44"/>
        </w:rPr>
        <w:t xml:space="preserve">Szczegółowy Opis Osi Priorytetowych </w:t>
      </w:r>
    </w:p>
    <w:p w14:paraId="45E92BB8" w14:textId="77777777" w:rsidR="009C2EC4" w:rsidRPr="001F4BC0" w:rsidRDefault="009C2EC4" w:rsidP="009C2EC4">
      <w:pPr>
        <w:spacing w:after="0"/>
        <w:jc w:val="center"/>
        <w:rPr>
          <w:rFonts w:asciiTheme="minorHAnsi" w:hAnsiTheme="minorHAnsi" w:cstheme="minorHAnsi"/>
          <w:b/>
          <w:bCs/>
          <w:smallCaps/>
          <w:sz w:val="44"/>
          <w:szCs w:val="44"/>
        </w:rPr>
      </w:pPr>
      <w:r w:rsidRPr="001F4BC0">
        <w:rPr>
          <w:rFonts w:asciiTheme="minorHAnsi" w:hAnsiTheme="minorHAnsi" w:cstheme="minorHAnsi"/>
          <w:b/>
          <w:bCs/>
          <w:smallCaps/>
          <w:sz w:val="44"/>
          <w:szCs w:val="44"/>
        </w:rPr>
        <w:t xml:space="preserve">Regionalnego Programu Operacyjnego </w:t>
      </w:r>
    </w:p>
    <w:p w14:paraId="1D3F1CB2" w14:textId="77777777" w:rsidR="009C2EC4" w:rsidRPr="001F4BC0" w:rsidRDefault="009C2EC4" w:rsidP="009C2EC4">
      <w:pPr>
        <w:spacing w:after="0"/>
        <w:jc w:val="center"/>
        <w:rPr>
          <w:rFonts w:asciiTheme="minorHAnsi" w:hAnsiTheme="minorHAnsi" w:cstheme="minorHAnsi"/>
          <w:b/>
          <w:bCs/>
          <w:smallCaps/>
          <w:sz w:val="44"/>
          <w:szCs w:val="44"/>
        </w:rPr>
      </w:pPr>
      <w:r w:rsidRPr="001F4BC0">
        <w:rPr>
          <w:rFonts w:asciiTheme="minorHAnsi" w:hAnsiTheme="minorHAnsi" w:cstheme="minorHAnsi"/>
          <w:b/>
          <w:bCs/>
          <w:smallCaps/>
          <w:sz w:val="44"/>
          <w:szCs w:val="44"/>
        </w:rPr>
        <w:t xml:space="preserve">Województwa Pomorskiego </w:t>
      </w:r>
    </w:p>
    <w:p w14:paraId="193C8CE4" w14:textId="77777777" w:rsidR="009C2EC4" w:rsidRPr="001F4BC0" w:rsidRDefault="009C2EC4" w:rsidP="009C2EC4">
      <w:pPr>
        <w:spacing w:after="0"/>
        <w:jc w:val="center"/>
        <w:rPr>
          <w:rFonts w:asciiTheme="minorHAnsi" w:hAnsiTheme="minorHAnsi" w:cstheme="minorHAnsi"/>
          <w:b/>
          <w:bCs/>
          <w:smallCaps/>
          <w:sz w:val="44"/>
          <w:szCs w:val="44"/>
        </w:rPr>
      </w:pPr>
      <w:r w:rsidRPr="001F4BC0">
        <w:rPr>
          <w:rFonts w:asciiTheme="minorHAnsi" w:hAnsiTheme="minorHAnsi" w:cstheme="minorHAnsi"/>
          <w:b/>
          <w:bCs/>
          <w:smallCaps/>
          <w:sz w:val="44"/>
          <w:szCs w:val="44"/>
        </w:rPr>
        <w:t>na lata 2014-2020</w:t>
      </w:r>
    </w:p>
    <w:p w14:paraId="42F5D175" w14:textId="0BA7BD33" w:rsidR="009C2EC4" w:rsidRPr="001F4BC0" w:rsidRDefault="009C2EC4" w:rsidP="009C2EC4">
      <w:pPr>
        <w:jc w:val="center"/>
        <w:rPr>
          <w:rFonts w:asciiTheme="minorHAnsi" w:hAnsiTheme="minorHAnsi" w:cstheme="minorHAnsi"/>
          <w:sz w:val="36"/>
          <w:szCs w:val="36"/>
        </w:rPr>
      </w:pPr>
      <w:r w:rsidRPr="001F4BC0">
        <w:rPr>
          <w:rFonts w:asciiTheme="minorHAnsi" w:hAnsiTheme="minorHAnsi" w:cstheme="minorHAnsi"/>
          <w:sz w:val="36"/>
          <w:szCs w:val="36"/>
        </w:rPr>
        <w:t xml:space="preserve">(z dnia </w:t>
      </w:r>
      <w:r w:rsidR="001F4BC0" w:rsidRPr="001F4BC0">
        <w:rPr>
          <w:rFonts w:asciiTheme="minorHAnsi" w:hAnsiTheme="minorHAnsi" w:cstheme="minorHAnsi"/>
          <w:sz w:val="36"/>
          <w:szCs w:val="36"/>
        </w:rPr>
        <w:t xml:space="preserve">5 listopada 2020 </w:t>
      </w:r>
      <w:r w:rsidR="00D51A7F" w:rsidRPr="001F4BC0">
        <w:rPr>
          <w:rFonts w:asciiTheme="minorHAnsi" w:hAnsiTheme="minorHAnsi" w:cstheme="minorHAnsi"/>
          <w:sz w:val="36"/>
          <w:szCs w:val="36"/>
        </w:rPr>
        <w:t>roku</w:t>
      </w:r>
      <w:r w:rsidRPr="001F4BC0">
        <w:rPr>
          <w:rFonts w:asciiTheme="minorHAnsi" w:hAnsiTheme="minorHAnsi" w:cstheme="minorHAnsi"/>
          <w:sz w:val="36"/>
          <w:szCs w:val="36"/>
        </w:rPr>
        <w:t xml:space="preserve">) </w:t>
      </w:r>
    </w:p>
    <w:p w14:paraId="6B714C0B" w14:textId="77777777" w:rsidR="009C2EC4" w:rsidRPr="001F4BC0" w:rsidRDefault="009C2EC4" w:rsidP="009C2EC4">
      <w:pPr>
        <w:rPr>
          <w:rFonts w:asciiTheme="minorHAnsi" w:hAnsiTheme="minorHAnsi" w:cstheme="minorHAnsi"/>
          <w:sz w:val="36"/>
          <w:szCs w:val="36"/>
        </w:rPr>
      </w:pPr>
    </w:p>
    <w:p w14:paraId="747F3A54" w14:textId="77777777" w:rsidR="009C2EC4" w:rsidRPr="001F4BC0" w:rsidRDefault="009C2EC4" w:rsidP="009C2EC4">
      <w:pPr>
        <w:spacing w:after="0"/>
        <w:jc w:val="center"/>
        <w:rPr>
          <w:rFonts w:asciiTheme="minorHAnsi" w:hAnsiTheme="minorHAnsi" w:cstheme="minorHAnsi"/>
        </w:rPr>
      </w:pPr>
    </w:p>
    <w:p w14:paraId="4FED9DED" w14:textId="77777777" w:rsidR="00EF46C6" w:rsidRPr="001F4BC0" w:rsidRDefault="00EF46C6" w:rsidP="009C2EC4">
      <w:pPr>
        <w:spacing w:after="0"/>
        <w:jc w:val="center"/>
        <w:rPr>
          <w:rFonts w:asciiTheme="minorHAnsi" w:hAnsiTheme="minorHAnsi" w:cstheme="minorHAnsi"/>
        </w:rPr>
      </w:pPr>
    </w:p>
    <w:p w14:paraId="69D07F36" w14:textId="77777777" w:rsidR="00490473" w:rsidRPr="001F4BC0" w:rsidRDefault="00490473" w:rsidP="00D068DD">
      <w:pPr>
        <w:spacing w:after="0"/>
        <w:rPr>
          <w:rFonts w:asciiTheme="minorHAnsi" w:hAnsiTheme="minorHAnsi" w:cstheme="minorHAnsi"/>
          <w:sz w:val="40"/>
          <w:szCs w:val="40"/>
        </w:rPr>
      </w:pPr>
    </w:p>
    <w:p w14:paraId="7EAD2CF4" w14:textId="77777777" w:rsidR="00EF46C6" w:rsidRPr="001F4BC0" w:rsidRDefault="00490473" w:rsidP="009C2EC4">
      <w:pPr>
        <w:spacing w:after="0"/>
        <w:jc w:val="center"/>
        <w:rPr>
          <w:rFonts w:asciiTheme="minorHAnsi" w:hAnsiTheme="minorHAnsi" w:cstheme="minorHAnsi"/>
          <w:b/>
          <w:sz w:val="40"/>
          <w:szCs w:val="40"/>
        </w:rPr>
      </w:pPr>
      <w:r w:rsidRPr="001F4BC0">
        <w:rPr>
          <w:rFonts w:asciiTheme="minorHAnsi" w:hAnsiTheme="minorHAnsi" w:cstheme="minorHAnsi"/>
          <w:b/>
          <w:sz w:val="40"/>
          <w:szCs w:val="40"/>
        </w:rPr>
        <w:t>CZĘŚĆ GŁÓWNA</w:t>
      </w:r>
    </w:p>
    <w:p w14:paraId="54A293E3" w14:textId="77777777" w:rsidR="00EF46C6" w:rsidRPr="001F4BC0" w:rsidRDefault="00EF46C6" w:rsidP="009C2EC4">
      <w:pPr>
        <w:spacing w:after="0"/>
        <w:jc w:val="center"/>
        <w:rPr>
          <w:rFonts w:asciiTheme="minorHAnsi" w:hAnsiTheme="minorHAnsi" w:cstheme="minorHAnsi"/>
        </w:rPr>
      </w:pPr>
    </w:p>
    <w:p w14:paraId="7C10400E" w14:textId="77777777" w:rsidR="00EF46C6" w:rsidRPr="001F4BC0" w:rsidRDefault="00EF46C6" w:rsidP="00C72B6C">
      <w:pPr>
        <w:spacing w:after="0"/>
        <w:rPr>
          <w:rFonts w:asciiTheme="minorHAnsi" w:hAnsiTheme="minorHAnsi" w:cstheme="minorHAnsi"/>
        </w:rPr>
      </w:pPr>
    </w:p>
    <w:p w14:paraId="16765C10" w14:textId="77777777" w:rsidR="00EF46C6" w:rsidRPr="001F4BC0" w:rsidRDefault="00EF46C6" w:rsidP="009C2EC4">
      <w:pPr>
        <w:spacing w:after="0"/>
        <w:jc w:val="center"/>
        <w:rPr>
          <w:rFonts w:asciiTheme="minorHAnsi" w:hAnsiTheme="minorHAnsi" w:cstheme="minorHAnsi"/>
        </w:rPr>
      </w:pPr>
    </w:p>
    <w:p w14:paraId="55B698C5" w14:textId="77777777" w:rsidR="00154A71" w:rsidRPr="001F4BC0" w:rsidRDefault="00154A71" w:rsidP="00D60455">
      <w:pPr>
        <w:spacing w:after="0"/>
        <w:rPr>
          <w:rFonts w:asciiTheme="minorHAnsi" w:hAnsiTheme="minorHAnsi" w:cstheme="minorHAnsi"/>
        </w:rPr>
      </w:pPr>
    </w:p>
    <w:p w14:paraId="590F97EE" w14:textId="77777777" w:rsidR="005621EB" w:rsidRPr="001F4BC0" w:rsidRDefault="005621EB" w:rsidP="00D60455">
      <w:pPr>
        <w:spacing w:after="0"/>
        <w:rPr>
          <w:rFonts w:asciiTheme="minorHAnsi" w:hAnsiTheme="minorHAnsi" w:cstheme="minorHAnsi"/>
        </w:rPr>
      </w:pPr>
    </w:p>
    <w:p w14:paraId="4644618C" w14:textId="77777777" w:rsidR="00D068DD" w:rsidRPr="001F4BC0" w:rsidRDefault="00D068DD" w:rsidP="009C2EC4">
      <w:pPr>
        <w:spacing w:after="0"/>
        <w:jc w:val="center"/>
        <w:rPr>
          <w:rFonts w:asciiTheme="minorHAnsi" w:hAnsiTheme="minorHAnsi" w:cstheme="minorHAnsi"/>
        </w:rPr>
      </w:pPr>
    </w:p>
    <w:p w14:paraId="485F1AC4" w14:textId="77777777" w:rsidR="00154A71" w:rsidRPr="001F4BC0" w:rsidRDefault="00154A71" w:rsidP="00ED2921">
      <w:pPr>
        <w:spacing w:after="0"/>
        <w:jc w:val="center"/>
        <w:rPr>
          <w:rFonts w:asciiTheme="minorHAnsi" w:hAnsiTheme="minorHAnsi" w:cstheme="minorHAnsi"/>
        </w:rPr>
      </w:pPr>
    </w:p>
    <w:p w14:paraId="0392A20E" w14:textId="77777777" w:rsidR="00556644" w:rsidRPr="001F4BC0" w:rsidRDefault="00556644" w:rsidP="009C2EC4">
      <w:pPr>
        <w:spacing w:after="0"/>
        <w:jc w:val="center"/>
        <w:rPr>
          <w:rFonts w:asciiTheme="minorHAnsi" w:hAnsiTheme="minorHAnsi" w:cstheme="minorHAnsi"/>
        </w:rPr>
      </w:pPr>
    </w:p>
    <w:p w14:paraId="2B5FA630" w14:textId="77777777" w:rsidR="00556644" w:rsidRPr="001F4BC0" w:rsidRDefault="00556644" w:rsidP="009C2EC4">
      <w:pPr>
        <w:spacing w:after="0"/>
        <w:jc w:val="center"/>
        <w:rPr>
          <w:rFonts w:asciiTheme="minorHAnsi" w:hAnsiTheme="minorHAnsi" w:cstheme="minorHAnsi"/>
        </w:rPr>
      </w:pPr>
    </w:p>
    <w:p w14:paraId="0F7754A2" w14:textId="77777777" w:rsidR="00556644" w:rsidRPr="001F4BC0" w:rsidRDefault="00556644" w:rsidP="009C2EC4">
      <w:pPr>
        <w:spacing w:after="0"/>
        <w:jc w:val="center"/>
        <w:rPr>
          <w:rFonts w:asciiTheme="minorHAnsi" w:hAnsiTheme="minorHAnsi" w:cstheme="minorHAnsi"/>
        </w:rPr>
      </w:pPr>
    </w:p>
    <w:p w14:paraId="6FF6927B" w14:textId="77777777" w:rsidR="00556644" w:rsidRPr="001F4BC0" w:rsidRDefault="00556644" w:rsidP="009C2EC4">
      <w:pPr>
        <w:spacing w:after="0"/>
        <w:jc w:val="center"/>
        <w:rPr>
          <w:rFonts w:asciiTheme="minorHAnsi" w:hAnsiTheme="minorHAnsi" w:cstheme="minorHAnsi"/>
        </w:rPr>
      </w:pPr>
    </w:p>
    <w:p w14:paraId="615E6B66" w14:textId="77777777" w:rsidR="00556644" w:rsidRPr="001F4BC0" w:rsidRDefault="00556644" w:rsidP="009C2EC4">
      <w:pPr>
        <w:spacing w:after="0"/>
        <w:jc w:val="center"/>
        <w:rPr>
          <w:rFonts w:asciiTheme="minorHAnsi" w:hAnsiTheme="minorHAnsi" w:cstheme="minorHAnsi"/>
        </w:rPr>
      </w:pPr>
    </w:p>
    <w:p w14:paraId="7E4B057D" w14:textId="77777777" w:rsidR="00556644" w:rsidRPr="001F4BC0" w:rsidRDefault="00556644" w:rsidP="009C2EC4">
      <w:pPr>
        <w:spacing w:after="0"/>
        <w:jc w:val="center"/>
        <w:rPr>
          <w:rFonts w:asciiTheme="minorHAnsi" w:hAnsiTheme="minorHAnsi" w:cstheme="minorHAnsi"/>
        </w:rPr>
      </w:pPr>
    </w:p>
    <w:p w14:paraId="1F1E79A8" w14:textId="77777777" w:rsidR="00556644" w:rsidRPr="001F4BC0" w:rsidRDefault="00556644" w:rsidP="009C2EC4">
      <w:pPr>
        <w:spacing w:after="0"/>
        <w:jc w:val="center"/>
        <w:rPr>
          <w:rFonts w:asciiTheme="minorHAnsi" w:hAnsiTheme="minorHAnsi" w:cstheme="minorHAnsi"/>
        </w:rPr>
      </w:pPr>
    </w:p>
    <w:p w14:paraId="6F2DF593" w14:textId="77777777" w:rsidR="009C2EC4" w:rsidRPr="001F4BC0" w:rsidRDefault="009C2EC4" w:rsidP="009C2EC4">
      <w:pPr>
        <w:spacing w:after="0"/>
        <w:jc w:val="center"/>
        <w:rPr>
          <w:rFonts w:asciiTheme="minorHAnsi" w:hAnsiTheme="minorHAnsi" w:cstheme="minorHAnsi"/>
        </w:rPr>
      </w:pPr>
      <w:r w:rsidRPr="001F4BC0">
        <w:rPr>
          <w:rFonts w:asciiTheme="minorHAnsi" w:hAnsiTheme="minorHAnsi" w:cstheme="minorHAnsi"/>
        </w:rPr>
        <w:t>Gdańsk</w:t>
      </w:r>
      <w:r w:rsidR="00FD0A2C" w:rsidRPr="001F4BC0">
        <w:rPr>
          <w:rFonts w:asciiTheme="minorHAnsi" w:hAnsiTheme="minorHAnsi" w:cstheme="minorHAnsi"/>
        </w:rPr>
        <w:t>,</w:t>
      </w:r>
    </w:p>
    <w:p w14:paraId="5132F68C" w14:textId="08008952" w:rsidR="009C2EC4" w:rsidRPr="001F4BC0" w:rsidRDefault="001F4BC0" w:rsidP="009C2EC4">
      <w:pPr>
        <w:spacing w:after="0"/>
        <w:jc w:val="center"/>
        <w:rPr>
          <w:rFonts w:asciiTheme="minorHAnsi" w:hAnsiTheme="minorHAnsi" w:cstheme="minorHAnsi"/>
        </w:rPr>
      </w:pPr>
      <w:r w:rsidRPr="001F4BC0">
        <w:rPr>
          <w:rFonts w:asciiTheme="minorHAnsi" w:hAnsiTheme="minorHAnsi" w:cstheme="minorHAnsi"/>
        </w:rPr>
        <w:t xml:space="preserve">Listopad </w:t>
      </w:r>
      <w:r w:rsidR="00304E87" w:rsidRPr="001F4BC0">
        <w:rPr>
          <w:rFonts w:asciiTheme="minorHAnsi" w:hAnsiTheme="minorHAnsi" w:cstheme="minorHAnsi"/>
        </w:rPr>
        <w:t>20</w:t>
      </w:r>
      <w:r w:rsidR="00B05D5E" w:rsidRPr="001F4BC0">
        <w:rPr>
          <w:rFonts w:asciiTheme="minorHAnsi" w:hAnsiTheme="minorHAnsi" w:cstheme="minorHAnsi"/>
        </w:rPr>
        <w:t>20</w:t>
      </w:r>
      <w:r w:rsidR="004F0AC6" w:rsidRPr="001F4BC0">
        <w:rPr>
          <w:rFonts w:asciiTheme="minorHAnsi" w:hAnsiTheme="minorHAnsi" w:cstheme="minorHAnsi"/>
        </w:rPr>
        <w:t xml:space="preserve"> </w:t>
      </w:r>
      <w:r w:rsidR="00992F8F" w:rsidRPr="001F4BC0">
        <w:rPr>
          <w:rFonts w:asciiTheme="minorHAnsi" w:hAnsiTheme="minorHAnsi" w:cstheme="minorHAnsi"/>
        </w:rPr>
        <w:t>r.</w:t>
      </w:r>
    </w:p>
    <w:p w14:paraId="2B29334D" w14:textId="77777777" w:rsidR="00DE1ED3" w:rsidRPr="001F4BC0" w:rsidRDefault="009C2EC4" w:rsidP="009C2EC4">
      <w:pPr>
        <w:spacing w:after="0"/>
        <w:rPr>
          <w:rFonts w:asciiTheme="minorHAnsi" w:hAnsiTheme="minorHAnsi" w:cstheme="minorHAnsi"/>
          <w:b/>
        </w:rPr>
      </w:pPr>
      <w:r w:rsidRPr="001F4BC0">
        <w:rPr>
          <w:rFonts w:asciiTheme="minorHAnsi" w:hAnsiTheme="minorHAnsi" w:cstheme="minorHAnsi"/>
        </w:rPr>
        <w:br w:type="page"/>
      </w:r>
      <w:r w:rsidR="00DE1ED3" w:rsidRPr="001F4BC0">
        <w:rPr>
          <w:rFonts w:asciiTheme="minorHAnsi" w:hAnsiTheme="minorHAnsi" w:cstheme="minorHAnsi"/>
          <w:b/>
        </w:rPr>
        <w:lastRenderedPageBreak/>
        <w:t>Spis treści</w:t>
      </w:r>
    </w:p>
    <w:p w14:paraId="66A1CDAA" w14:textId="77777777" w:rsidR="00494E83" w:rsidRPr="001F4BC0" w:rsidRDefault="00494E83" w:rsidP="00CD77D0">
      <w:pPr>
        <w:outlineLvl w:val="1"/>
        <w:rPr>
          <w:rFonts w:asciiTheme="minorHAnsi" w:hAnsiTheme="minorHAnsi" w:cstheme="minorHAnsi"/>
          <w:b/>
          <w:bCs/>
          <w:sz w:val="20"/>
          <w:szCs w:val="20"/>
        </w:rPr>
      </w:pPr>
    </w:p>
    <w:p w14:paraId="685BD18A" w14:textId="17A0C830" w:rsidR="00E777A8" w:rsidRPr="001F4BC0" w:rsidRDefault="004D43AE">
      <w:pPr>
        <w:pStyle w:val="Spistreci1"/>
        <w:rPr>
          <w:rFonts w:asciiTheme="minorHAnsi" w:eastAsiaTheme="minorEastAsia" w:hAnsiTheme="minorHAnsi" w:cstheme="minorHAnsi"/>
          <w:b w:val="0"/>
          <w:bCs w:val="0"/>
          <w:lang w:eastAsia="pl-PL"/>
        </w:rPr>
      </w:pPr>
      <w:r w:rsidRPr="001F4BC0">
        <w:rPr>
          <w:rFonts w:asciiTheme="minorHAnsi" w:hAnsiTheme="minorHAnsi" w:cstheme="minorHAnsi"/>
          <w:b w:val="0"/>
          <w:bCs w:val="0"/>
          <w:sz w:val="20"/>
          <w:szCs w:val="20"/>
          <w:highlight w:val="yellow"/>
        </w:rPr>
        <w:fldChar w:fldCharType="begin"/>
      </w:r>
      <w:r w:rsidRPr="001F4BC0">
        <w:rPr>
          <w:rFonts w:asciiTheme="minorHAnsi" w:hAnsiTheme="minorHAnsi" w:cstheme="minorHAnsi"/>
          <w:b w:val="0"/>
          <w:bCs w:val="0"/>
          <w:sz w:val="20"/>
          <w:szCs w:val="20"/>
          <w:highlight w:val="yellow"/>
        </w:rPr>
        <w:instrText xml:space="preserve"> TOC \o "1-3" \h \z \u </w:instrText>
      </w:r>
      <w:r w:rsidRPr="001F4BC0">
        <w:rPr>
          <w:rFonts w:asciiTheme="minorHAnsi" w:hAnsiTheme="minorHAnsi" w:cstheme="minorHAnsi"/>
          <w:b w:val="0"/>
          <w:bCs w:val="0"/>
          <w:sz w:val="20"/>
          <w:szCs w:val="20"/>
          <w:highlight w:val="yellow"/>
        </w:rPr>
        <w:fldChar w:fldCharType="separate"/>
      </w:r>
      <w:hyperlink w:anchor="_Toc18584326" w:history="1">
        <w:r w:rsidR="00E777A8" w:rsidRPr="001F4BC0">
          <w:rPr>
            <w:rStyle w:val="Hipercze"/>
            <w:rFonts w:asciiTheme="minorHAnsi" w:hAnsiTheme="minorHAnsi" w:cstheme="minorHAnsi"/>
            <w:color w:val="auto"/>
          </w:rPr>
          <w:t>Ogólny opis Programu Operacyjnego oraz głównych zasad jego realizacji</w:t>
        </w:r>
        <w:r w:rsidR="00E777A8" w:rsidRPr="001F4BC0">
          <w:rPr>
            <w:rFonts w:asciiTheme="minorHAnsi" w:hAnsiTheme="minorHAnsi" w:cstheme="minorHAnsi"/>
            <w:webHidden/>
          </w:rPr>
          <w:tab/>
        </w:r>
        <w:r w:rsidR="00E777A8" w:rsidRPr="001F4BC0">
          <w:rPr>
            <w:rFonts w:asciiTheme="minorHAnsi" w:hAnsiTheme="minorHAnsi" w:cstheme="minorHAnsi"/>
            <w:webHidden/>
          </w:rPr>
          <w:fldChar w:fldCharType="begin"/>
        </w:r>
        <w:r w:rsidR="00E777A8" w:rsidRPr="001F4BC0">
          <w:rPr>
            <w:rFonts w:asciiTheme="minorHAnsi" w:hAnsiTheme="minorHAnsi" w:cstheme="minorHAnsi"/>
            <w:webHidden/>
          </w:rPr>
          <w:instrText xml:space="preserve"> PAGEREF _Toc18584326 \h </w:instrText>
        </w:r>
        <w:r w:rsidR="00E777A8" w:rsidRPr="001F4BC0">
          <w:rPr>
            <w:rFonts w:asciiTheme="minorHAnsi" w:hAnsiTheme="minorHAnsi" w:cstheme="minorHAnsi"/>
            <w:webHidden/>
          </w:rPr>
        </w:r>
        <w:r w:rsidR="00E777A8" w:rsidRPr="001F4BC0">
          <w:rPr>
            <w:rFonts w:asciiTheme="minorHAnsi" w:hAnsiTheme="minorHAnsi" w:cstheme="minorHAnsi"/>
            <w:webHidden/>
          </w:rPr>
          <w:fldChar w:fldCharType="separate"/>
        </w:r>
        <w:r w:rsidR="00E55806" w:rsidRPr="001F4BC0">
          <w:rPr>
            <w:rFonts w:asciiTheme="minorHAnsi" w:hAnsiTheme="minorHAnsi" w:cstheme="minorHAnsi"/>
            <w:webHidden/>
          </w:rPr>
          <w:t>3</w:t>
        </w:r>
        <w:r w:rsidR="00E777A8" w:rsidRPr="001F4BC0">
          <w:rPr>
            <w:rFonts w:asciiTheme="minorHAnsi" w:hAnsiTheme="minorHAnsi" w:cstheme="minorHAnsi"/>
            <w:webHidden/>
          </w:rPr>
          <w:fldChar w:fldCharType="end"/>
        </w:r>
      </w:hyperlink>
    </w:p>
    <w:p w14:paraId="258292B8" w14:textId="0E2C9229" w:rsidR="00E777A8" w:rsidRPr="001F4BC0" w:rsidRDefault="00C4004D">
      <w:pPr>
        <w:pStyle w:val="Spistreci2"/>
        <w:rPr>
          <w:rFonts w:asciiTheme="minorHAnsi" w:eastAsiaTheme="minorEastAsia" w:hAnsiTheme="minorHAnsi" w:cstheme="minorHAnsi"/>
          <w:iCs w:val="0"/>
          <w:sz w:val="22"/>
          <w:szCs w:val="22"/>
          <w:lang w:eastAsia="pl-PL"/>
        </w:rPr>
      </w:pPr>
      <w:hyperlink w:anchor="_Toc18584327" w:history="1">
        <w:r w:rsidR="00E777A8" w:rsidRPr="001F4BC0">
          <w:rPr>
            <w:rStyle w:val="Hipercze"/>
            <w:rFonts w:asciiTheme="minorHAnsi" w:hAnsiTheme="minorHAnsi" w:cstheme="minorHAnsi"/>
            <w:color w:val="auto"/>
            <w:sz w:val="22"/>
            <w:szCs w:val="22"/>
          </w:rPr>
          <w:t>1.1.</w:t>
        </w:r>
        <w:r w:rsidR="00E777A8" w:rsidRPr="001F4BC0">
          <w:rPr>
            <w:rFonts w:asciiTheme="minorHAnsi" w:eastAsiaTheme="minorEastAsia" w:hAnsiTheme="minorHAnsi" w:cstheme="minorHAnsi"/>
            <w:iCs w:val="0"/>
            <w:sz w:val="22"/>
            <w:szCs w:val="22"/>
            <w:lang w:eastAsia="pl-PL"/>
          </w:rPr>
          <w:tab/>
        </w:r>
        <w:r w:rsidR="00E777A8" w:rsidRPr="001F4BC0">
          <w:rPr>
            <w:rStyle w:val="Hipercze"/>
            <w:rFonts w:asciiTheme="minorHAnsi" w:hAnsiTheme="minorHAnsi" w:cstheme="minorHAnsi"/>
            <w:color w:val="auto"/>
            <w:sz w:val="22"/>
            <w:szCs w:val="22"/>
          </w:rPr>
          <w:t>Status dokumentu</w:t>
        </w:r>
        <w:r w:rsidR="00E777A8" w:rsidRPr="001F4BC0">
          <w:rPr>
            <w:rFonts w:asciiTheme="minorHAnsi" w:hAnsiTheme="minorHAnsi" w:cstheme="minorHAnsi"/>
            <w:webHidden/>
            <w:sz w:val="22"/>
            <w:szCs w:val="22"/>
          </w:rPr>
          <w:tab/>
        </w:r>
        <w:r w:rsidR="00E777A8" w:rsidRPr="001F4BC0">
          <w:rPr>
            <w:rFonts w:asciiTheme="minorHAnsi" w:hAnsiTheme="minorHAnsi" w:cstheme="minorHAnsi"/>
            <w:webHidden/>
            <w:sz w:val="22"/>
            <w:szCs w:val="22"/>
          </w:rPr>
          <w:fldChar w:fldCharType="begin"/>
        </w:r>
        <w:r w:rsidR="00E777A8" w:rsidRPr="001F4BC0">
          <w:rPr>
            <w:rFonts w:asciiTheme="minorHAnsi" w:hAnsiTheme="minorHAnsi" w:cstheme="minorHAnsi"/>
            <w:webHidden/>
            <w:sz w:val="22"/>
            <w:szCs w:val="22"/>
          </w:rPr>
          <w:instrText xml:space="preserve"> PAGEREF _Toc18584327 \h </w:instrText>
        </w:r>
        <w:r w:rsidR="00E777A8" w:rsidRPr="001F4BC0">
          <w:rPr>
            <w:rFonts w:asciiTheme="minorHAnsi" w:hAnsiTheme="minorHAnsi" w:cstheme="minorHAnsi"/>
            <w:webHidden/>
            <w:sz w:val="22"/>
            <w:szCs w:val="22"/>
          </w:rPr>
        </w:r>
        <w:r w:rsidR="00E777A8" w:rsidRPr="001F4BC0">
          <w:rPr>
            <w:rFonts w:asciiTheme="minorHAnsi" w:hAnsiTheme="minorHAnsi" w:cstheme="minorHAnsi"/>
            <w:webHidden/>
            <w:sz w:val="22"/>
            <w:szCs w:val="22"/>
          </w:rPr>
          <w:fldChar w:fldCharType="separate"/>
        </w:r>
        <w:r w:rsidR="00E55806" w:rsidRPr="001F4BC0">
          <w:rPr>
            <w:rFonts w:asciiTheme="minorHAnsi" w:hAnsiTheme="minorHAnsi" w:cstheme="minorHAnsi"/>
            <w:webHidden/>
            <w:sz w:val="22"/>
            <w:szCs w:val="22"/>
          </w:rPr>
          <w:t>3</w:t>
        </w:r>
        <w:r w:rsidR="00E777A8" w:rsidRPr="001F4BC0">
          <w:rPr>
            <w:rFonts w:asciiTheme="minorHAnsi" w:hAnsiTheme="minorHAnsi" w:cstheme="minorHAnsi"/>
            <w:webHidden/>
            <w:sz w:val="22"/>
            <w:szCs w:val="22"/>
          </w:rPr>
          <w:fldChar w:fldCharType="end"/>
        </w:r>
      </w:hyperlink>
    </w:p>
    <w:p w14:paraId="1D4372CA" w14:textId="5EEFF5A0" w:rsidR="00E777A8" w:rsidRPr="001F4BC0" w:rsidRDefault="00C4004D">
      <w:pPr>
        <w:pStyle w:val="Spistreci2"/>
        <w:rPr>
          <w:rFonts w:asciiTheme="minorHAnsi" w:eastAsiaTheme="minorEastAsia" w:hAnsiTheme="minorHAnsi" w:cstheme="minorHAnsi"/>
          <w:iCs w:val="0"/>
          <w:sz w:val="22"/>
          <w:szCs w:val="22"/>
          <w:lang w:eastAsia="pl-PL"/>
        </w:rPr>
      </w:pPr>
      <w:hyperlink w:anchor="_Toc18584328" w:history="1">
        <w:r w:rsidR="00E777A8" w:rsidRPr="001F4BC0">
          <w:rPr>
            <w:rStyle w:val="Hipercze"/>
            <w:rFonts w:asciiTheme="minorHAnsi" w:hAnsiTheme="minorHAnsi" w:cstheme="minorHAnsi"/>
            <w:color w:val="auto"/>
            <w:sz w:val="22"/>
            <w:szCs w:val="22"/>
          </w:rPr>
          <w:t>1.2.</w:t>
        </w:r>
        <w:r w:rsidR="00E777A8" w:rsidRPr="001F4BC0">
          <w:rPr>
            <w:rFonts w:asciiTheme="minorHAnsi" w:eastAsiaTheme="minorEastAsia" w:hAnsiTheme="minorHAnsi" w:cstheme="minorHAnsi"/>
            <w:iCs w:val="0"/>
            <w:sz w:val="22"/>
            <w:szCs w:val="22"/>
            <w:lang w:eastAsia="pl-PL"/>
          </w:rPr>
          <w:tab/>
        </w:r>
        <w:r w:rsidR="00E777A8" w:rsidRPr="001F4BC0">
          <w:rPr>
            <w:rStyle w:val="Hipercze"/>
            <w:rFonts w:asciiTheme="minorHAnsi" w:hAnsiTheme="minorHAnsi" w:cstheme="minorHAnsi"/>
            <w:color w:val="auto"/>
            <w:sz w:val="22"/>
            <w:szCs w:val="22"/>
          </w:rPr>
          <w:t>Opis Programu Operacyjnego</w:t>
        </w:r>
        <w:r w:rsidR="00E777A8" w:rsidRPr="001F4BC0">
          <w:rPr>
            <w:rFonts w:asciiTheme="minorHAnsi" w:hAnsiTheme="minorHAnsi" w:cstheme="minorHAnsi"/>
            <w:webHidden/>
            <w:sz w:val="22"/>
            <w:szCs w:val="22"/>
          </w:rPr>
          <w:tab/>
        </w:r>
        <w:r w:rsidR="00E777A8" w:rsidRPr="001F4BC0">
          <w:rPr>
            <w:rFonts w:asciiTheme="minorHAnsi" w:hAnsiTheme="minorHAnsi" w:cstheme="minorHAnsi"/>
            <w:webHidden/>
            <w:sz w:val="22"/>
            <w:szCs w:val="22"/>
          </w:rPr>
          <w:fldChar w:fldCharType="begin"/>
        </w:r>
        <w:r w:rsidR="00E777A8" w:rsidRPr="001F4BC0">
          <w:rPr>
            <w:rFonts w:asciiTheme="minorHAnsi" w:hAnsiTheme="minorHAnsi" w:cstheme="minorHAnsi"/>
            <w:webHidden/>
            <w:sz w:val="22"/>
            <w:szCs w:val="22"/>
          </w:rPr>
          <w:instrText xml:space="preserve"> PAGEREF _Toc18584328 \h </w:instrText>
        </w:r>
        <w:r w:rsidR="00E777A8" w:rsidRPr="001F4BC0">
          <w:rPr>
            <w:rFonts w:asciiTheme="minorHAnsi" w:hAnsiTheme="minorHAnsi" w:cstheme="minorHAnsi"/>
            <w:webHidden/>
            <w:sz w:val="22"/>
            <w:szCs w:val="22"/>
          </w:rPr>
        </w:r>
        <w:r w:rsidR="00E777A8" w:rsidRPr="001F4BC0">
          <w:rPr>
            <w:rFonts w:asciiTheme="minorHAnsi" w:hAnsiTheme="minorHAnsi" w:cstheme="minorHAnsi"/>
            <w:webHidden/>
            <w:sz w:val="22"/>
            <w:szCs w:val="22"/>
          </w:rPr>
          <w:fldChar w:fldCharType="separate"/>
        </w:r>
        <w:r w:rsidR="00E55806" w:rsidRPr="001F4BC0">
          <w:rPr>
            <w:rFonts w:asciiTheme="minorHAnsi" w:hAnsiTheme="minorHAnsi" w:cstheme="minorHAnsi"/>
            <w:webHidden/>
            <w:sz w:val="22"/>
            <w:szCs w:val="22"/>
          </w:rPr>
          <w:t>4</w:t>
        </w:r>
        <w:r w:rsidR="00E777A8" w:rsidRPr="001F4BC0">
          <w:rPr>
            <w:rFonts w:asciiTheme="minorHAnsi" w:hAnsiTheme="minorHAnsi" w:cstheme="minorHAnsi"/>
            <w:webHidden/>
            <w:sz w:val="22"/>
            <w:szCs w:val="22"/>
          </w:rPr>
          <w:fldChar w:fldCharType="end"/>
        </w:r>
      </w:hyperlink>
    </w:p>
    <w:p w14:paraId="3F976FF9" w14:textId="36AEE6F3" w:rsidR="00E777A8" w:rsidRPr="001F4BC0" w:rsidRDefault="00C4004D">
      <w:pPr>
        <w:pStyle w:val="Spistreci2"/>
        <w:rPr>
          <w:rFonts w:asciiTheme="minorHAnsi" w:eastAsiaTheme="minorEastAsia" w:hAnsiTheme="minorHAnsi" w:cstheme="minorHAnsi"/>
          <w:iCs w:val="0"/>
          <w:sz w:val="22"/>
          <w:szCs w:val="22"/>
          <w:lang w:eastAsia="pl-PL"/>
        </w:rPr>
      </w:pPr>
      <w:hyperlink w:anchor="_Toc18584329" w:history="1">
        <w:r w:rsidR="00E777A8" w:rsidRPr="001F4BC0">
          <w:rPr>
            <w:rStyle w:val="Hipercze"/>
            <w:rFonts w:asciiTheme="minorHAnsi" w:hAnsiTheme="minorHAnsi" w:cstheme="minorHAnsi"/>
            <w:color w:val="auto"/>
            <w:sz w:val="22"/>
            <w:szCs w:val="22"/>
          </w:rPr>
          <w:t>1.3.</w:t>
        </w:r>
        <w:r w:rsidR="00E777A8" w:rsidRPr="001F4BC0">
          <w:rPr>
            <w:rFonts w:asciiTheme="minorHAnsi" w:eastAsiaTheme="minorEastAsia" w:hAnsiTheme="minorHAnsi" w:cstheme="minorHAnsi"/>
            <w:iCs w:val="0"/>
            <w:sz w:val="22"/>
            <w:szCs w:val="22"/>
            <w:lang w:eastAsia="pl-PL"/>
          </w:rPr>
          <w:tab/>
        </w:r>
        <w:r w:rsidR="00E777A8" w:rsidRPr="001F4BC0">
          <w:rPr>
            <w:rStyle w:val="Hipercze"/>
            <w:rFonts w:asciiTheme="minorHAnsi" w:hAnsiTheme="minorHAnsi" w:cstheme="minorHAnsi"/>
            <w:color w:val="auto"/>
            <w:sz w:val="22"/>
            <w:szCs w:val="22"/>
          </w:rPr>
          <w:t>Zarys sposobu finansowania</w:t>
        </w:r>
        <w:r w:rsidR="00E777A8" w:rsidRPr="001F4BC0">
          <w:rPr>
            <w:rFonts w:asciiTheme="minorHAnsi" w:hAnsiTheme="minorHAnsi" w:cstheme="minorHAnsi"/>
            <w:webHidden/>
            <w:sz w:val="22"/>
            <w:szCs w:val="22"/>
          </w:rPr>
          <w:tab/>
        </w:r>
        <w:r w:rsidR="00E777A8" w:rsidRPr="001F4BC0">
          <w:rPr>
            <w:rFonts w:asciiTheme="minorHAnsi" w:hAnsiTheme="minorHAnsi" w:cstheme="minorHAnsi"/>
            <w:webHidden/>
            <w:sz w:val="22"/>
            <w:szCs w:val="22"/>
          </w:rPr>
          <w:fldChar w:fldCharType="begin"/>
        </w:r>
        <w:r w:rsidR="00E777A8" w:rsidRPr="001F4BC0">
          <w:rPr>
            <w:rFonts w:asciiTheme="minorHAnsi" w:hAnsiTheme="minorHAnsi" w:cstheme="minorHAnsi"/>
            <w:webHidden/>
            <w:sz w:val="22"/>
            <w:szCs w:val="22"/>
          </w:rPr>
          <w:instrText xml:space="preserve"> PAGEREF _Toc18584329 \h </w:instrText>
        </w:r>
        <w:r w:rsidR="00E777A8" w:rsidRPr="001F4BC0">
          <w:rPr>
            <w:rFonts w:asciiTheme="minorHAnsi" w:hAnsiTheme="minorHAnsi" w:cstheme="minorHAnsi"/>
            <w:webHidden/>
            <w:sz w:val="22"/>
            <w:szCs w:val="22"/>
          </w:rPr>
        </w:r>
        <w:r w:rsidR="00E777A8" w:rsidRPr="001F4BC0">
          <w:rPr>
            <w:rFonts w:asciiTheme="minorHAnsi" w:hAnsiTheme="minorHAnsi" w:cstheme="minorHAnsi"/>
            <w:webHidden/>
            <w:sz w:val="22"/>
            <w:szCs w:val="22"/>
          </w:rPr>
          <w:fldChar w:fldCharType="separate"/>
        </w:r>
        <w:r w:rsidR="00E55806" w:rsidRPr="001F4BC0">
          <w:rPr>
            <w:rFonts w:asciiTheme="minorHAnsi" w:hAnsiTheme="minorHAnsi" w:cstheme="minorHAnsi"/>
            <w:webHidden/>
            <w:sz w:val="22"/>
            <w:szCs w:val="22"/>
          </w:rPr>
          <w:t>4</w:t>
        </w:r>
        <w:r w:rsidR="00E777A8" w:rsidRPr="001F4BC0">
          <w:rPr>
            <w:rFonts w:asciiTheme="minorHAnsi" w:hAnsiTheme="minorHAnsi" w:cstheme="minorHAnsi"/>
            <w:webHidden/>
            <w:sz w:val="22"/>
            <w:szCs w:val="22"/>
          </w:rPr>
          <w:fldChar w:fldCharType="end"/>
        </w:r>
      </w:hyperlink>
    </w:p>
    <w:p w14:paraId="2FAF6CF7" w14:textId="6EDEBA5D" w:rsidR="00E777A8" w:rsidRPr="001F4BC0" w:rsidRDefault="00C4004D">
      <w:pPr>
        <w:pStyle w:val="Spistreci2"/>
        <w:rPr>
          <w:rFonts w:asciiTheme="minorHAnsi" w:eastAsiaTheme="minorEastAsia" w:hAnsiTheme="minorHAnsi" w:cstheme="minorHAnsi"/>
          <w:iCs w:val="0"/>
          <w:sz w:val="22"/>
          <w:szCs w:val="22"/>
          <w:lang w:eastAsia="pl-PL"/>
        </w:rPr>
      </w:pPr>
      <w:hyperlink w:anchor="_Toc18584330" w:history="1">
        <w:r w:rsidR="00E777A8" w:rsidRPr="001F4BC0">
          <w:rPr>
            <w:rStyle w:val="Hipercze"/>
            <w:rFonts w:asciiTheme="minorHAnsi" w:hAnsiTheme="minorHAnsi" w:cstheme="minorHAnsi"/>
            <w:color w:val="auto"/>
            <w:sz w:val="22"/>
            <w:szCs w:val="22"/>
          </w:rPr>
          <w:t>1.4.</w:t>
        </w:r>
        <w:r w:rsidR="00E777A8" w:rsidRPr="001F4BC0">
          <w:rPr>
            <w:rFonts w:asciiTheme="minorHAnsi" w:eastAsiaTheme="minorEastAsia" w:hAnsiTheme="minorHAnsi" w:cstheme="minorHAnsi"/>
            <w:iCs w:val="0"/>
            <w:sz w:val="22"/>
            <w:szCs w:val="22"/>
            <w:lang w:eastAsia="pl-PL"/>
          </w:rPr>
          <w:tab/>
        </w:r>
        <w:r w:rsidR="00E777A8" w:rsidRPr="001F4BC0">
          <w:rPr>
            <w:rStyle w:val="Hipercze"/>
            <w:rFonts w:asciiTheme="minorHAnsi" w:hAnsiTheme="minorHAnsi" w:cstheme="minorHAnsi"/>
            <w:color w:val="auto"/>
            <w:sz w:val="22"/>
            <w:szCs w:val="22"/>
          </w:rPr>
          <w:t>Opis systemu wyboru projektów</w:t>
        </w:r>
        <w:r w:rsidR="00E777A8" w:rsidRPr="001F4BC0">
          <w:rPr>
            <w:rFonts w:asciiTheme="minorHAnsi" w:hAnsiTheme="minorHAnsi" w:cstheme="minorHAnsi"/>
            <w:webHidden/>
            <w:sz w:val="22"/>
            <w:szCs w:val="22"/>
          </w:rPr>
          <w:tab/>
        </w:r>
        <w:r w:rsidR="00E777A8" w:rsidRPr="001F4BC0">
          <w:rPr>
            <w:rFonts w:asciiTheme="minorHAnsi" w:hAnsiTheme="minorHAnsi" w:cstheme="minorHAnsi"/>
            <w:webHidden/>
            <w:sz w:val="22"/>
            <w:szCs w:val="22"/>
          </w:rPr>
          <w:fldChar w:fldCharType="begin"/>
        </w:r>
        <w:r w:rsidR="00E777A8" w:rsidRPr="001F4BC0">
          <w:rPr>
            <w:rFonts w:asciiTheme="minorHAnsi" w:hAnsiTheme="minorHAnsi" w:cstheme="minorHAnsi"/>
            <w:webHidden/>
            <w:sz w:val="22"/>
            <w:szCs w:val="22"/>
          </w:rPr>
          <w:instrText xml:space="preserve"> PAGEREF _Toc18584330 \h </w:instrText>
        </w:r>
        <w:r w:rsidR="00E777A8" w:rsidRPr="001F4BC0">
          <w:rPr>
            <w:rFonts w:asciiTheme="minorHAnsi" w:hAnsiTheme="minorHAnsi" w:cstheme="minorHAnsi"/>
            <w:webHidden/>
            <w:sz w:val="22"/>
            <w:szCs w:val="22"/>
          </w:rPr>
        </w:r>
        <w:r w:rsidR="00E777A8" w:rsidRPr="001F4BC0">
          <w:rPr>
            <w:rFonts w:asciiTheme="minorHAnsi" w:hAnsiTheme="minorHAnsi" w:cstheme="minorHAnsi"/>
            <w:webHidden/>
            <w:sz w:val="22"/>
            <w:szCs w:val="22"/>
          </w:rPr>
          <w:fldChar w:fldCharType="separate"/>
        </w:r>
        <w:r w:rsidR="00E55806" w:rsidRPr="001F4BC0">
          <w:rPr>
            <w:rFonts w:asciiTheme="minorHAnsi" w:hAnsiTheme="minorHAnsi" w:cstheme="minorHAnsi"/>
            <w:webHidden/>
            <w:sz w:val="22"/>
            <w:szCs w:val="22"/>
          </w:rPr>
          <w:t>6</w:t>
        </w:r>
        <w:r w:rsidR="00E777A8" w:rsidRPr="001F4BC0">
          <w:rPr>
            <w:rFonts w:asciiTheme="minorHAnsi" w:hAnsiTheme="minorHAnsi" w:cstheme="minorHAnsi"/>
            <w:webHidden/>
            <w:sz w:val="22"/>
            <w:szCs w:val="22"/>
          </w:rPr>
          <w:fldChar w:fldCharType="end"/>
        </w:r>
      </w:hyperlink>
    </w:p>
    <w:p w14:paraId="77F3FA79" w14:textId="71A06390" w:rsidR="00E777A8" w:rsidRPr="001F4BC0" w:rsidRDefault="00C4004D">
      <w:pPr>
        <w:pStyle w:val="Spistreci1"/>
        <w:rPr>
          <w:rFonts w:asciiTheme="minorHAnsi" w:eastAsiaTheme="minorEastAsia" w:hAnsiTheme="minorHAnsi" w:cstheme="minorHAnsi"/>
          <w:b w:val="0"/>
          <w:bCs w:val="0"/>
          <w:lang w:eastAsia="pl-PL"/>
        </w:rPr>
      </w:pPr>
      <w:hyperlink w:anchor="_Toc18584331" w:history="1">
        <w:r w:rsidR="00E777A8" w:rsidRPr="001F4BC0">
          <w:rPr>
            <w:rStyle w:val="Hipercze"/>
            <w:rFonts w:asciiTheme="minorHAnsi" w:hAnsiTheme="minorHAnsi" w:cstheme="minorHAnsi"/>
            <w:color w:val="auto"/>
          </w:rPr>
          <w:t>2.</w:t>
        </w:r>
        <w:r w:rsidR="00E777A8" w:rsidRPr="001F4BC0">
          <w:rPr>
            <w:rFonts w:asciiTheme="minorHAnsi" w:eastAsiaTheme="minorEastAsia" w:hAnsiTheme="minorHAnsi" w:cstheme="minorHAnsi"/>
            <w:b w:val="0"/>
            <w:bCs w:val="0"/>
            <w:lang w:eastAsia="pl-PL"/>
          </w:rPr>
          <w:tab/>
        </w:r>
        <w:r w:rsidR="00E777A8" w:rsidRPr="001F4BC0">
          <w:rPr>
            <w:rStyle w:val="Hipercze"/>
            <w:rFonts w:asciiTheme="minorHAnsi" w:hAnsiTheme="minorHAnsi" w:cstheme="minorHAnsi"/>
            <w:color w:val="auto"/>
          </w:rPr>
          <w:t>Szczegółowy Opis Osi Priorytetowych, Działań i Poddziałań</w:t>
        </w:r>
        <w:r w:rsidR="00E777A8" w:rsidRPr="001F4BC0">
          <w:rPr>
            <w:rFonts w:asciiTheme="minorHAnsi" w:hAnsiTheme="minorHAnsi" w:cstheme="minorHAnsi"/>
            <w:webHidden/>
          </w:rPr>
          <w:tab/>
        </w:r>
        <w:r w:rsidR="00E777A8" w:rsidRPr="001F4BC0">
          <w:rPr>
            <w:rFonts w:asciiTheme="minorHAnsi" w:hAnsiTheme="minorHAnsi" w:cstheme="minorHAnsi"/>
            <w:webHidden/>
          </w:rPr>
          <w:fldChar w:fldCharType="begin"/>
        </w:r>
        <w:r w:rsidR="00E777A8" w:rsidRPr="001F4BC0">
          <w:rPr>
            <w:rFonts w:asciiTheme="minorHAnsi" w:hAnsiTheme="minorHAnsi" w:cstheme="minorHAnsi"/>
            <w:webHidden/>
          </w:rPr>
          <w:instrText xml:space="preserve"> PAGEREF _Toc18584331 \h </w:instrText>
        </w:r>
        <w:r w:rsidR="00E777A8" w:rsidRPr="001F4BC0">
          <w:rPr>
            <w:rFonts w:asciiTheme="minorHAnsi" w:hAnsiTheme="minorHAnsi" w:cstheme="minorHAnsi"/>
            <w:webHidden/>
          </w:rPr>
        </w:r>
        <w:r w:rsidR="00E777A8" w:rsidRPr="001F4BC0">
          <w:rPr>
            <w:rFonts w:asciiTheme="minorHAnsi" w:hAnsiTheme="minorHAnsi" w:cstheme="minorHAnsi"/>
            <w:webHidden/>
          </w:rPr>
          <w:fldChar w:fldCharType="separate"/>
        </w:r>
        <w:r w:rsidR="00E55806" w:rsidRPr="001F4BC0">
          <w:rPr>
            <w:rFonts w:asciiTheme="minorHAnsi" w:hAnsiTheme="minorHAnsi" w:cstheme="minorHAnsi"/>
            <w:webHidden/>
          </w:rPr>
          <w:t>7</w:t>
        </w:r>
        <w:r w:rsidR="00E777A8" w:rsidRPr="001F4BC0">
          <w:rPr>
            <w:rFonts w:asciiTheme="minorHAnsi" w:hAnsiTheme="minorHAnsi" w:cstheme="minorHAnsi"/>
            <w:webHidden/>
          </w:rPr>
          <w:fldChar w:fldCharType="end"/>
        </w:r>
      </w:hyperlink>
    </w:p>
    <w:p w14:paraId="65DCDD61" w14:textId="31188D2A" w:rsidR="00E777A8" w:rsidRPr="001F4BC0" w:rsidRDefault="00C4004D">
      <w:pPr>
        <w:pStyle w:val="Spistreci2"/>
        <w:rPr>
          <w:rFonts w:asciiTheme="minorHAnsi" w:eastAsiaTheme="minorEastAsia" w:hAnsiTheme="minorHAnsi" w:cstheme="minorHAnsi"/>
          <w:iCs w:val="0"/>
          <w:sz w:val="22"/>
          <w:szCs w:val="22"/>
          <w:lang w:eastAsia="pl-PL"/>
        </w:rPr>
      </w:pPr>
      <w:hyperlink w:anchor="_Toc18584332" w:history="1">
        <w:r w:rsidR="00E777A8" w:rsidRPr="001F4BC0">
          <w:rPr>
            <w:rStyle w:val="Hipercze"/>
            <w:rFonts w:asciiTheme="minorHAnsi" w:hAnsiTheme="minorHAnsi" w:cstheme="minorHAnsi"/>
            <w:color w:val="auto"/>
            <w:sz w:val="22"/>
            <w:szCs w:val="22"/>
          </w:rPr>
          <w:t>2.1.</w:t>
        </w:r>
        <w:r w:rsidR="00E777A8" w:rsidRPr="001F4BC0">
          <w:rPr>
            <w:rFonts w:asciiTheme="minorHAnsi" w:eastAsiaTheme="minorEastAsia" w:hAnsiTheme="minorHAnsi" w:cstheme="minorHAnsi"/>
            <w:iCs w:val="0"/>
            <w:sz w:val="22"/>
            <w:szCs w:val="22"/>
            <w:lang w:eastAsia="pl-PL"/>
          </w:rPr>
          <w:tab/>
        </w:r>
        <w:r w:rsidR="00E777A8" w:rsidRPr="001F4BC0">
          <w:rPr>
            <w:rStyle w:val="Hipercze"/>
            <w:rFonts w:asciiTheme="minorHAnsi" w:hAnsiTheme="minorHAnsi" w:cstheme="minorHAnsi"/>
            <w:color w:val="auto"/>
            <w:sz w:val="22"/>
            <w:szCs w:val="22"/>
          </w:rPr>
          <w:t>Oś Priorytetowa 1. Komercjalizacja Wiedzy</w:t>
        </w:r>
        <w:r w:rsidR="00E777A8" w:rsidRPr="001F4BC0">
          <w:rPr>
            <w:rFonts w:asciiTheme="minorHAnsi" w:hAnsiTheme="minorHAnsi" w:cstheme="minorHAnsi"/>
            <w:webHidden/>
            <w:sz w:val="22"/>
            <w:szCs w:val="22"/>
          </w:rPr>
          <w:tab/>
        </w:r>
        <w:r w:rsidR="00E777A8" w:rsidRPr="001F4BC0">
          <w:rPr>
            <w:rFonts w:asciiTheme="minorHAnsi" w:hAnsiTheme="minorHAnsi" w:cstheme="minorHAnsi"/>
            <w:webHidden/>
            <w:sz w:val="22"/>
            <w:szCs w:val="22"/>
          </w:rPr>
          <w:fldChar w:fldCharType="begin"/>
        </w:r>
        <w:r w:rsidR="00E777A8" w:rsidRPr="001F4BC0">
          <w:rPr>
            <w:rFonts w:asciiTheme="minorHAnsi" w:hAnsiTheme="minorHAnsi" w:cstheme="minorHAnsi"/>
            <w:webHidden/>
            <w:sz w:val="22"/>
            <w:szCs w:val="22"/>
          </w:rPr>
          <w:instrText xml:space="preserve"> PAGEREF _Toc18584332 \h </w:instrText>
        </w:r>
        <w:r w:rsidR="00E777A8" w:rsidRPr="001F4BC0">
          <w:rPr>
            <w:rFonts w:asciiTheme="minorHAnsi" w:hAnsiTheme="minorHAnsi" w:cstheme="minorHAnsi"/>
            <w:webHidden/>
            <w:sz w:val="22"/>
            <w:szCs w:val="22"/>
          </w:rPr>
        </w:r>
        <w:r w:rsidR="00E777A8" w:rsidRPr="001F4BC0">
          <w:rPr>
            <w:rFonts w:asciiTheme="minorHAnsi" w:hAnsiTheme="minorHAnsi" w:cstheme="minorHAnsi"/>
            <w:webHidden/>
            <w:sz w:val="22"/>
            <w:szCs w:val="22"/>
          </w:rPr>
          <w:fldChar w:fldCharType="separate"/>
        </w:r>
        <w:r w:rsidR="00E55806" w:rsidRPr="001F4BC0">
          <w:rPr>
            <w:rFonts w:asciiTheme="minorHAnsi" w:hAnsiTheme="minorHAnsi" w:cstheme="minorHAnsi"/>
            <w:webHidden/>
            <w:sz w:val="22"/>
            <w:szCs w:val="22"/>
          </w:rPr>
          <w:t>7</w:t>
        </w:r>
        <w:r w:rsidR="00E777A8" w:rsidRPr="001F4BC0">
          <w:rPr>
            <w:rFonts w:asciiTheme="minorHAnsi" w:hAnsiTheme="minorHAnsi" w:cstheme="minorHAnsi"/>
            <w:webHidden/>
            <w:sz w:val="22"/>
            <w:szCs w:val="22"/>
          </w:rPr>
          <w:fldChar w:fldCharType="end"/>
        </w:r>
      </w:hyperlink>
    </w:p>
    <w:p w14:paraId="6525C1F4" w14:textId="15EC55DC" w:rsidR="00E777A8" w:rsidRPr="001F4BC0" w:rsidRDefault="00C4004D">
      <w:pPr>
        <w:pStyle w:val="Spistreci2"/>
        <w:rPr>
          <w:rFonts w:asciiTheme="minorHAnsi" w:eastAsiaTheme="minorEastAsia" w:hAnsiTheme="minorHAnsi" w:cstheme="minorHAnsi"/>
          <w:iCs w:val="0"/>
          <w:sz w:val="22"/>
          <w:szCs w:val="22"/>
          <w:lang w:eastAsia="pl-PL"/>
        </w:rPr>
      </w:pPr>
      <w:hyperlink w:anchor="_Toc18584333" w:history="1">
        <w:r w:rsidR="00E777A8" w:rsidRPr="001F4BC0">
          <w:rPr>
            <w:rStyle w:val="Hipercze"/>
            <w:rFonts w:asciiTheme="minorHAnsi" w:hAnsiTheme="minorHAnsi" w:cstheme="minorHAnsi"/>
            <w:color w:val="auto"/>
            <w:sz w:val="22"/>
            <w:szCs w:val="22"/>
          </w:rPr>
          <w:t>2.2.</w:t>
        </w:r>
        <w:r w:rsidR="00E777A8" w:rsidRPr="001F4BC0">
          <w:rPr>
            <w:rFonts w:asciiTheme="minorHAnsi" w:eastAsiaTheme="minorEastAsia" w:hAnsiTheme="minorHAnsi" w:cstheme="minorHAnsi"/>
            <w:iCs w:val="0"/>
            <w:sz w:val="22"/>
            <w:szCs w:val="22"/>
            <w:lang w:eastAsia="pl-PL"/>
          </w:rPr>
          <w:tab/>
        </w:r>
        <w:r w:rsidR="00E777A8" w:rsidRPr="001F4BC0">
          <w:rPr>
            <w:rStyle w:val="Hipercze"/>
            <w:rFonts w:asciiTheme="minorHAnsi" w:hAnsiTheme="minorHAnsi" w:cstheme="minorHAnsi"/>
            <w:color w:val="auto"/>
            <w:sz w:val="22"/>
            <w:szCs w:val="22"/>
          </w:rPr>
          <w:t>Oś Priorytetowa 2 Przedsiębiorstwa</w:t>
        </w:r>
        <w:r w:rsidR="00E777A8" w:rsidRPr="001F4BC0">
          <w:rPr>
            <w:rFonts w:asciiTheme="minorHAnsi" w:hAnsiTheme="minorHAnsi" w:cstheme="minorHAnsi"/>
            <w:webHidden/>
            <w:sz w:val="22"/>
            <w:szCs w:val="22"/>
          </w:rPr>
          <w:tab/>
        </w:r>
        <w:r w:rsidR="00E777A8" w:rsidRPr="001F4BC0">
          <w:rPr>
            <w:rFonts w:asciiTheme="minorHAnsi" w:hAnsiTheme="minorHAnsi" w:cstheme="minorHAnsi"/>
            <w:webHidden/>
            <w:sz w:val="22"/>
            <w:szCs w:val="22"/>
          </w:rPr>
          <w:fldChar w:fldCharType="begin"/>
        </w:r>
        <w:r w:rsidR="00E777A8" w:rsidRPr="001F4BC0">
          <w:rPr>
            <w:rFonts w:asciiTheme="minorHAnsi" w:hAnsiTheme="minorHAnsi" w:cstheme="minorHAnsi"/>
            <w:webHidden/>
            <w:sz w:val="22"/>
            <w:szCs w:val="22"/>
          </w:rPr>
          <w:instrText xml:space="preserve"> PAGEREF _Toc18584333 \h </w:instrText>
        </w:r>
        <w:r w:rsidR="00E777A8" w:rsidRPr="001F4BC0">
          <w:rPr>
            <w:rFonts w:asciiTheme="minorHAnsi" w:hAnsiTheme="minorHAnsi" w:cstheme="minorHAnsi"/>
            <w:webHidden/>
            <w:sz w:val="22"/>
            <w:szCs w:val="22"/>
          </w:rPr>
        </w:r>
        <w:r w:rsidR="00E777A8" w:rsidRPr="001F4BC0">
          <w:rPr>
            <w:rFonts w:asciiTheme="minorHAnsi" w:hAnsiTheme="minorHAnsi" w:cstheme="minorHAnsi"/>
            <w:webHidden/>
            <w:sz w:val="22"/>
            <w:szCs w:val="22"/>
          </w:rPr>
          <w:fldChar w:fldCharType="separate"/>
        </w:r>
        <w:r w:rsidR="00E55806" w:rsidRPr="001F4BC0">
          <w:rPr>
            <w:rFonts w:asciiTheme="minorHAnsi" w:hAnsiTheme="minorHAnsi" w:cstheme="minorHAnsi"/>
            <w:webHidden/>
            <w:sz w:val="22"/>
            <w:szCs w:val="22"/>
          </w:rPr>
          <w:t>20</w:t>
        </w:r>
        <w:r w:rsidR="00E777A8" w:rsidRPr="001F4BC0">
          <w:rPr>
            <w:rFonts w:asciiTheme="minorHAnsi" w:hAnsiTheme="minorHAnsi" w:cstheme="minorHAnsi"/>
            <w:webHidden/>
            <w:sz w:val="22"/>
            <w:szCs w:val="22"/>
          </w:rPr>
          <w:fldChar w:fldCharType="end"/>
        </w:r>
      </w:hyperlink>
    </w:p>
    <w:p w14:paraId="748EA72C" w14:textId="26A684FB" w:rsidR="00E777A8" w:rsidRPr="001F4BC0" w:rsidRDefault="00C4004D">
      <w:pPr>
        <w:pStyle w:val="Spistreci2"/>
        <w:rPr>
          <w:rFonts w:asciiTheme="minorHAnsi" w:eastAsiaTheme="minorEastAsia" w:hAnsiTheme="minorHAnsi" w:cstheme="minorHAnsi"/>
          <w:iCs w:val="0"/>
          <w:sz w:val="22"/>
          <w:szCs w:val="22"/>
          <w:lang w:eastAsia="pl-PL"/>
        </w:rPr>
      </w:pPr>
      <w:hyperlink w:anchor="_Toc18584334" w:history="1">
        <w:r w:rsidR="00E777A8" w:rsidRPr="001F4BC0">
          <w:rPr>
            <w:rStyle w:val="Hipercze"/>
            <w:rFonts w:asciiTheme="minorHAnsi" w:hAnsiTheme="minorHAnsi" w:cstheme="minorHAnsi"/>
            <w:color w:val="auto"/>
            <w:sz w:val="22"/>
            <w:szCs w:val="22"/>
          </w:rPr>
          <w:t>2.3.</w:t>
        </w:r>
        <w:r w:rsidR="00E777A8" w:rsidRPr="001F4BC0">
          <w:rPr>
            <w:rFonts w:asciiTheme="minorHAnsi" w:eastAsiaTheme="minorEastAsia" w:hAnsiTheme="minorHAnsi" w:cstheme="minorHAnsi"/>
            <w:iCs w:val="0"/>
            <w:sz w:val="22"/>
            <w:szCs w:val="22"/>
            <w:lang w:eastAsia="pl-PL"/>
          </w:rPr>
          <w:tab/>
        </w:r>
        <w:r w:rsidR="00E777A8" w:rsidRPr="001F4BC0">
          <w:rPr>
            <w:rStyle w:val="Hipercze"/>
            <w:rFonts w:asciiTheme="minorHAnsi" w:hAnsiTheme="minorHAnsi" w:cstheme="minorHAnsi"/>
            <w:color w:val="auto"/>
            <w:sz w:val="22"/>
            <w:szCs w:val="22"/>
          </w:rPr>
          <w:t>Oś Priorytetowa 3 Edukacja</w:t>
        </w:r>
        <w:r w:rsidR="00E777A8" w:rsidRPr="001F4BC0">
          <w:rPr>
            <w:rFonts w:asciiTheme="minorHAnsi" w:hAnsiTheme="minorHAnsi" w:cstheme="minorHAnsi"/>
            <w:webHidden/>
            <w:sz w:val="22"/>
            <w:szCs w:val="22"/>
          </w:rPr>
          <w:tab/>
        </w:r>
        <w:r w:rsidR="00E777A8" w:rsidRPr="001F4BC0">
          <w:rPr>
            <w:rFonts w:asciiTheme="minorHAnsi" w:hAnsiTheme="minorHAnsi" w:cstheme="minorHAnsi"/>
            <w:webHidden/>
            <w:sz w:val="22"/>
            <w:szCs w:val="22"/>
          </w:rPr>
          <w:fldChar w:fldCharType="begin"/>
        </w:r>
        <w:r w:rsidR="00E777A8" w:rsidRPr="001F4BC0">
          <w:rPr>
            <w:rFonts w:asciiTheme="minorHAnsi" w:hAnsiTheme="minorHAnsi" w:cstheme="minorHAnsi"/>
            <w:webHidden/>
            <w:sz w:val="22"/>
            <w:szCs w:val="22"/>
          </w:rPr>
          <w:instrText xml:space="preserve"> PAGEREF _Toc18584334 \h </w:instrText>
        </w:r>
        <w:r w:rsidR="00E777A8" w:rsidRPr="001F4BC0">
          <w:rPr>
            <w:rFonts w:asciiTheme="minorHAnsi" w:hAnsiTheme="minorHAnsi" w:cstheme="minorHAnsi"/>
            <w:webHidden/>
            <w:sz w:val="22"/>
            <w:szCs w:val="22"/>
          </w:rPr>
        </w:r>
        <w:r w:rsidR="00E777A8" w:rsidRPr="001F4BC0">
          <w:rPr>
            <w:rFonts w:asciiTheme="minorHAnsi" w:hAnsiTheme="minorHAnsi" w:cstheme="minorHAnsi"/>
            <w:webHidden/>
            <w:sz w:val="22"/>
            <w:szCs w:val="22"/>
          </w:rPr>
          <w:fldChar w:fldCharType="separate"/>
        </w:r>
        <w:r w:rsidR="00E55806" w:rsidRPr="001F4BC0">
          <w:rPr>
            <w:rFonts w:asciiTheme="minorHAnsi" w:hAnsiTheme="minorHAnsi" w:cstheme="minorHAnsi"/>
            <w:webHidden/>
            <w:sz w:val="22"/>
            <w:szCs w:val="22"/>
          </w:rPr>
          <w:t>45</w:t>
        </w:r>
        <w:r w:rsidR="00E777A8" w:rsidRPr="001F4BC0">
          <w:rPr>
            <w:rFonts w:asciiTheme="minorHAnsi" w:hAnsiTheme="minorHAnsi" w:cstheme="minorHAnsi"/>
            <w:webHidden/>
            <w:sz w:val="22"/>
            <w:szCs w:val="22"/>
          </w:rPr>
          <w:fldChar w:fldCharType="end"/>
        </w:r>
      </w:hyperlink>
    </w:p>
    <w:p w14:paraId="1FB034A7" w14:textId="5D486387" w:rsidR="00E777A8" w:rsidRPr="001F4BC0" w:rsidRDefault="00C4004D">
      <w:pPr>
        <w:pStyle w:val="Spistreci2"/>
        <w:rPr>
          <w:rFonts w:asciiTheme="minorHAnsi" w:eastAsiaTheme="minorEastAsia" w:hAnsiTheme="minorHAnsi" w:cstheme="minorHAnsi"/>
          <w:iCs w:val="0"/>
          <w:sz w:val="22"/>
          <w:szCs w:val="22"/>
          <w:lang w:eastAsia="pl-PL"/>
        </w:rPr>
      </w:pPr>
      <w:hyperlink w:anchor="_Toc18584335" w:history="1">
        <w:r w:rsidR="00E777A8" w:rsidRPr="001F4BC0">
          <w:rPr>
            <w:rStyle w:val="Hipercze"/>
            <w:rFonts w:asciiTheme="minorHAnsi" w:hAnsiTheme="minorHAnsi" w:cstheme="minorHAnsi"/>
            <w:color w:val="auto"/>
            <w:sz w:val="22"/>
            <w:szCs w:val="22"/>
          </w:rPr>
          <w:t>2.4.</w:t>
        </w:r>
        <w:r w:rsidR="00E777A8" w:rsidRPr="001F4BC0">
          <w:rPr>
            <w:rFonts w:asciiTheme="minorHAnsi" w:eastAsiaTheme="minorEastAsia" w:hAnsiTheme="minorHAnsi" w:cstheme="minorHAnsi"/>
            <w:iCs w:val="0"/>
            <w:sz w:val="22"/>
            <w:szCs w:val="22"/>
            <w:lang w:eastAsia="pl-PL"/>
          </w:rPr>
          <w:tab/>
        </w:r>
        <w:r w:rsidR="00E777A8" w:rsidRPr="001F4BC0">
          <w:rPr>
            <w:rStyle w:val="Hipercze"/>
            <w:rFonts w:asciiTheme="minorHAnsi" w:hAnsiTheme="minorHAnsi" w:cstheme="minorHAnsi"/>
            <w:color w:val="auto"/>
            <w:sz w:val="22"/>
            <w:szCs w:val="22"/>
          </w:rPr>
          <w:t>Oś Priorytetowa 4 Kształcenie zawodowe</w:t>
        </w:r>
        <w:r w:rsidR="00E777A8" w:rsidRPr="001F4BC0">
          <w:rPr>
            <w:rFonts w:asciiTheme="minorHAnsi" w:hAnsiTheme="minorHAnsi" w:cstheme="minorHAnsi"/>
            <w:webHidden/>
            <w:sz w:val="22"/>
            <w:szCs w:val="22"/>
          </w:rPr>
          <w:tab/>
        </w:r>
        <w:r w:rsidR="00E777A8" w:rsidRPr="001F4BC0">
          <w:rPr>
            <w:rFonts w:asciiTheme="minorHAnsi" w:hAnsiTheme="minorHAnsi" w:cstheme="minorHAnsi"/>
            <w:webHidden/>
            <w:sz w:val="22"/>
            <w:szCs w:val="22"/>
          </w:rPr>
          <w:fldChar w:fldCharType="begin"/>
        </w:r>
        <w:r w:rsidR="00E777A8" w:rsidRPr="001F4BC0">
          <w:rPr>
            <w:rFonts w:asciiTheme="minorHAnsi" w:hAnsiTheme="minorHAnsi" w:cstheme="minorHAnsi"/>
            <w:webHidden/>
            <w:sz w:val="22"/>
            <w:szCs w:val="22"/>
          </w:rPr>
          <w:instrText xml:space="preserve"> PAGEREF _Toc18584335 \h </w:instrText>
        </w:r>
        <w:r w:rsidR="00E777A8" w:rsidRPr="001F4BC0">
          <w:rPr>
            <w:rFonts w:asciiTheme="minorHAnsi" w:hAnsiTheme="minorHAnsi" w:cstheme="minorHAnsi"/>
            <w:webHidden/>
            <w:sz w:val="22"/>
            <w:szCs w:val="22"/>
          </w:rPr>
        </w:r>
        <w:r w:rsidR="00E777A8" w:rsidRPr="001F4BC0">
          <w:rPr>
            <w:rFonts w:asciiTheme="minorHAnsi" w:hAnsiTheme="minorHAnsi" w:cstheme="minorHAnsi"/>
            <w:webHidden/>
            <w:sz w:val="22"/>
            <w:szCs w:val="22"/>
          </w:rPr>
          <w:fldChar w:fldCharType="separate"/>
        </w:r>
        <w:r w:rsidR="00E55806" w:rsidRPr="001F4BC0">
          <w:rPr>
            <w:rFonts w:asciiTheme="minorHAnsi" w:hAnsiTheme="minorHAnsi" w:cstheme="minorHAnsi"/>
            <w:webHidden/>
            <w:sz w:val="22"/>
            <w:szCs w:val="22"/>
          </w:rPr>
          <w:t>65</w:t>
        </w:r>
        <w:r w:rsidR="00E777A8" w:rsidRPr="001F4BC0">
          <w:rPr>
            <w:rFonts w:asciiTheme="minorHAnsi" w:hAnsiTheme="minorHAnsi" w:cstheme="minorHAnsi"/>
            <w:webHidden/>
            <w:sz w:val="22"/>
            <w:szCs w:val="22"/>
          </w:rPr>
          <w:fldChar w:fldCharType="end"/>
        </w:r>
      </w:hyperlink>
    </w:p>
    <w:p w14:paraId="45E0B346" w14:textId="3D1F23C9" w:rsidR="00E777A8" w:rsidRPr="001F4BC0" w:rsidRDefault="00C4004D">
      <w:pPr>
        <w:pStyle w:val="Spistreci2"/>
        <w:rPr>
          <w:rFonts w:asciiTheme="minorHAnsi" w:eastAsiaTheme="minorEastAsia" w:hAnsiTheme="minorHAnsi" w:cstheme="minorHAnsi"/>
          <w:iCs w:val="0"/>
          <w:sz w:val="22"/>
          <w:szCs w:val="22"/>
          <w:lang w:eastAsia="pl-PL"/>
        </w:rPr>
      </w:pPr>
      <w:hyperlink w:anchor="_Toc18584336" w:history="1">
        <w:r w:rsidR="00E777A8" w:rsidRPr="001F4BC0">
          <w:rPr>
            <w:rStyle w:val="Hipercze"/>
            <w:rFonts w:asciiTheme="minorHAnsi" w:hAnsiTheme="minorHAnsi" w:cstheme="minorHAnsi"/>
            <w:color w:val="auto"/>
            <w:sz w:val="22"/>
            <w:szCs w:val="22"/>
          </w:rPr>
          <w:t>2.5.</w:t>
        </w:r>
        <w:r w:rsidR="00E777A8" w:rsidRPr="001F4BC0">
          <w:rPr>
            <w:rFonts w:asciiTheme="minorHAnsi" w:eastAsiaTheme="minorEastAsia" w:hAnsiTheme="minorHAnsi" w:cstheme="minorHAnsi"/>
            <w:iCs w:val="0"/>
            <w:sz w:val="22"/>
            <w:szCs w:val="22"/>
            <w:lang w:eastAsia="pl-PL"/>
          </w:rPr>
          <w:tab/>
        </w:r>
        <w:r w:rsidR="00E777A8" w:rsidRPr="001F4BC0">
          <w:rPr>
            <w:rStyle w:val="Hipercze"/>
            <w:rFonts w:asciiTheme="minorHAnsi" w:hAnsiTheme="minorHAnsi" w:cstheme="minorHAnsi"/>
            <w:color w:val="auto"/>
            <w:sz w:val="22"/>
            <w:szCs w:val="22"/>
          </w:rPr>
          <w:t>Oś Priorytetowa 5 Zatrudnienie</w:t>
        </w:r>
        <w:r w:rsidR="00E777A8" w:rsidRPr="001F4BC0">
          <w:rPr>
            <w:rFonts w:asciiTheme="minorHAnsi" w:hAnsiTheme="minorHAnsi" w:cstheme="minorHAnsi"/>
            <w:webHidden/>
            <w:sz w:val="22"/>
            <w:szCs w:val="22"/>
          </w:rPr>
          <w:tab/>
        </w:r>
        <w:r w:rsidR="00E777A8" w:rsidRPr="001F4BC0">
          <w:rPr>
            <w:rFonts w:asciiTheme="minorHAnsi" w:hAnsiTheme="minorHAnsi" w:cstheme="minorHAnsi"/>
            <w:webHidden/>
            <w:sz w:val="22"/>
            <w:szCs w:val="22"/>
          </w:rPr>
          <w:fldChar w:fldCharType="begin"/>
        </w:r>
        <w:r w:rsidR="00E777A8" w:rsidRPr="001F4BC0">
          <w:rPr>
            <w:rFonts w:asciiTheme="minorHAnsi" w:hAnsiTheme="minorHAnsi" w:cstheme="minorHAnsi"/>
            <w:webHidden/>
            <w:sz w:val="22"/>
            <w:szCs w:val="22"/>
          </w:rPr>
          <w:instrText xml:space="preserve"> PAGEREF _Toc18584336 \h </w:instrText>
        </w:r>
        <w:r w:rsidR="00E777A8" w:rsidRPr="001F4BC0">
          <w:rPr>
            <w:rFonts w:asciiTheme="minorHAnsi" w:hAnsiTheme="minorHAnsi" w:cstheme="minorHAnsi"/>
            <w:webHidden/>
            <w:sz w:val="22"/>
            <w:szCs w:val="22"/>
          </w:rPr>
        </w:r>
        <w:r w:rsidR="00E777A8" w:rsidRPr="001F4BC0">
          <w:rPr>
            <w:rFonts w:asciiTheme="minorHAnsi" w:hAnsiTheme="minorHAnsi" w:cstheme="minorHAnsi"/>
            <w:webHidden/>
            <w:sz w:val="22"/>
            <w:szCs w:val="22"/>
          </w:rPr>
          <w:fldChar w:fldCharType="separate"/>
        </w:r>
        <w:r w:rsidR="00E55806" w:rsidRPr="001F4BC0">
          <w:rPr>
            <w:rFonts w:asciiTheme="minorHAnsi" w:hAnsiTheme="minorHAnsi" w:cstheme="minorHAnsi"/>
            <w:webHidden/>
            <w:sz w:val="22"/>
            <w:szCs w:val="22"/>
          </w:rPr>
          <w:t>73</w:t>
        </w:r>
        <w:r w:rsidR="00E777A8" w:rsidRPr="001F4BC0">
          <w:rPr>
            <w:rFonts w:asciiTheme="minorHAnsi" w:hAnsiTheme="minorHAnsi" w:cstheme="minorHAnsi"/>
            <w:webHidden/>
            <w:sz w:val="22"/>
            <w:szCs w:val="22"/>
          </w:rPr>
          <w:fldChar w:fldCharType="end"/>
        </w:r>
      </w:hyperlink>
    </w:p>
    <w:p w14:paraId="584A5EA4" w14:textId="6EACA584" w:rsidR="00E777A8" w:rsidRPr="001F4BC0" w:rsidRDefault="00C4004D">
      <w:pPr>
        <w:pStyle w:val="Spistreci2"/>
        <w:rPr>
          <w:rFonts w:asciiTheme="minorHAnsi" w:eastAsiaTheme="minorEastAsia" w:hAnsiTheme="minorHAnsi" w:cstheme="minorHAnsi"/>
          <w:iCs w:val="0"/>
          <w:sz w:val="22"/>
          <w:szCs w:val="22"/>
          <w:lang w:eastAsia="pl-PL"/>
        </w:rPr>
      </w:pPr>
      <w:hyperlink w:anchor="_Toc18584337" w:history="1">
        <w:r w:rsidR="00E777A8" w:rsidRPr="001F4BC0">
          <w:rPr>
            <w:rStyle w:val="Hipercze"/>
            <w:rFonts w:asciiTheme="minorHAnsi" w:hAnsiTheme="minorHAnsi" w:cstheme="minorHAnsi"/>
            <w:color w:val="auto"/>
            <w:sz w:val="22"/>
            <w:szCs w:val="22"/>
          </w:rPr>
          <w:t>2.6.</w:t>
        </w:r>
        <w:r w:rsidR="00E777A8" w:rsidRPr="001F4BC0">
          <w:rPr>
            <w:rFonts w:asciiTheme="minorHAnsi" w:eastAsiaTheme="minorEastAsia" w:hAnsiTheme="minorHAnsi" w:cstheme="minorHAnsi"/>
            <w:iCs w:val="0"/>
            <w:sz w:val="22"/>
            <w:szCs w:val="22"/>
            <w:lang w:eastAsia="pl-PL"/>
          </w:rPr>
          <w:tab/>
        </w:r>
        <w:r w:rsidR="00E777A8" w:rsidRPr="001F4BC0">
          <w:rPr>
            <w:rStyle w:val="Hipercze"/>
            <w:rFonts w:asciiTheme="minorHAnsi" w:hAnsiTheme="minorHAnsi" w:cstheme="minorHAnsi"/>
            <w:color w:val="auto"/>
            <w:sz w:val="22"/>
            <w:szCs w:val="22"/>
          </w:rPr>
          <w:t>Oś Priorytetowa 6 Integracja</w:t>
        </w:r>
        <w:r w:rsidR="00E777A8" w:rsidRPr="001F4BC0">
          <w:rPr>
            <w:rFonts w:asciiTheme="minorHAnsi" w:hAnsiTheme="minorHAnsi" w:cstheme="minorHAnsi"/>
            <w:webHidden/>
            <w:sz w:val="22"/>
            <w:szCs w:val="22"/>
          </w:rPr>
          <w:tab/>
        </w:r>
        <w:r w:rsidR="00E777A8" w:rsidRPr="001F4BC0">
          <w:rPr>
            <w:rFonts w:asciiTheme="minorHAnsi" w:hAnsiTheme="minorHAnsi" w:cstheme="minorHAnsi"/>
            <w:webHidden/>
            <w:sz w:val="22"/>
            <w:szCs w:val="22"/>
          </w:rPr>
          <w:fldChar w:fldCharType="begin"/>
        </w:r>
        <w:r w:rsidR="00E777A8" w:rsidRPr="001F4BC0">
          <w:rPr>
            <w:rFonts w:asciiTheme="minorHAnsi" w:hAnsiTheme="minorHAnsi" w:cstheme="minorHAnsi"/>
            <w:webHidden/>
            <w:sz w:val="22"/>
            <w:szCs w:val="22"/>
          </w:rPr>
          <w:instrText xml:space="preserve"> PAGEREF _Toc18584337 \h </w:instrText>
        </w:r>
        <w:r w:rsidR="00E777A8" w:rsidRPr="001F4BC0">
          <w:rPr>
            <w:rFonts w:asciiTheme="minorHAnsi" w:hAnsiTheme="minorHAnsi" w:cstheme="minorHAnsi"/>
            <w:webHidden/>
            <w:sz w:val="22"/>
            <w:szCs w:val="22"/>
          </w:rPr>
        </w:r>
        <w:r w:rsidR="00E777A8" w:rsidRPr="001F4BC0">
          <w:rPr>
            <w:rFonts w:asciiTheme="minorHAnsi" w:hAnsiTheme="minorHAnsi" w:cstheme="minorHAnsi"/>
            <w:webHidden/>
            <w:sz w:val="22"/>
            <w:szCs w:val="22"/>
          </w:rPr>
          <w:fldChar w:fldCharType="separate"/>
        </w:r>
        <w:r w:rsidR="00E55806" w:rsidRPr="001F4BC0">
          <w:rPr>
            <w:rFonts w:asciiTheme="minorHAnsi" w:hAnsiTheme="minorHAnsi" w:cstheme="minorHAnsi"/>
            <w:webHidden/>
            <w:sz w:val="22"/>
            <w:szCs w:val="22"/>
          </w:rPr>
          <w:t>108</w:t>
        </w:r>
        <w:r w:rsidR="00E777A8" w:rsidRPr="001F4BC0">
          <w:rPr>
            <w:rFonts w:asciiTheme="minorHAnsi" w:hAnsiTheme="minorHAnsi" w:cstheme="minorHAnsi"/>
            <w:webHidden/>
            <w:sz w:val="22"/>
            <w:szCs w:val="22"/>
          </w:rPr>
          <w:fldChar w:fldCharType="end"/>
        </w:r>
      </w:hyperlink>
    </w:p>
    <w:p w14:paraId="381DAE18" w14:textId="7056AE70" w:rsidR="00E777A8" w:rsidRPr="001F4BC0" w:rsidRDefault="00C4004D">
      <w:pPr>
        <w:pStyle w:val="Spistreci2"/>
        <w:rPr>
          <w:rFonts w:asciiTheme="minorHAnsi" w:eastAsiaTheme="minorEastAsia" w:hAnsiTheme="minorHAnsi" w:cstheme="minorHAnsi"/>
          <w:iCs w:val="0"/>
          <w:sz w:val="22"/>
          <w:szCs w:val="22"/>
          <w:lang w:eastAsia="pl-PL"/>
        </w:rPr>
      </w:pPr>
      <w:hyperlink w:anchor="_Toc18584338" w:history="1">
        <w:r w:rsidR="00E777A8" w:rsidRPr="001F4BC0">
          <w:rPr>
            <w:rStyle w:val="Hipercze"/>
            <w:rFonts w:asciiTheme="minorHAnsi" w:hAnsiTheme="minorHAnsi" w:cstheme="minorHAnsi"/>
            <w:color w:val="auto"/>
            <w:sz w:val="22"/>
            <w:szCs w:val="22"/>
          </w:rPr>
          <w:t>2.7.</w:t>
        </w:r>
        <w:r w:rsidR="00E777A8" w:rsidRPr="001F4BC0">
          <w:rPr>
            <w:rFonts w:asciiTheme="minorHAnsi" w:eastAsiaTheme="minorEastAsia" w:hAnsiTheme="minorHAnsi" w:cstheme="minorHAnsi"/>
            <w:iCs w:val="0"/>
            <w:sz w:val="22"/>
            <w:szCs w:val="22"/>
            <w:lang w:eastAsia="pl-PL"/>
          </w:rPr>
          <w:tab/>
        </w:r>
        <w:r w:rsidR="00E777A8" w:rsidRPr="001F4BC0">
          <w:rPr>
            <w:rStyle w:val="Hipercze"/>
            <w:rFonts w:asciiTheme="minorHAnsi" w:hAnsiTheme="minorHAnsi" w:cstheme="minorHAnsi"/>
            <w:color w:val="auto"/>
            <w:sz w:val="22"/>
            <w:szCs w:val="22"/>
          </w:rPr>
          <w:t>Oś Priorytetowa 7 Zdrowie</w:t>
        </w:r>
        <w:r w:rsidR="002463FC" w:rsidRPr="001F4BC0">
          <w:rPr>
            <w:rStyle w:val="Hipercze"/>
            <w:rFonts w:asciiTheme="minorHAnsi" w:hAnsiTheme="minorHAnsi" w:cstheme="minorHAnsi"/>
            <w:color w:val="auto"/>
            <w:sz w:val="22"/>
            <w:szCs w:val="22"/>
          </w:rPr>
          <w:t xml:space="preserve"> i </w:t>
        </w:r>
        <w:r w:rsidR="001572C9" w:rsidRPr="001F4BC0">
          <w:rPr>
            <w:rStyle w:val="Hipercze"/>
            <w:rFonts w:asciiTheme="minorHAnsi" w:hAnsiTheme="minorHAnsi" w:cstheme="minorHAnsi"/>
            <w:color w:val="auto"/>
            <w:sz w:val="22"/>
            <w:szCs w:val="22"/>
          </w:rPr>
          <w:t>O</w:t>
        </w:r>
        <w:r w:rsidR="002463FC" w:rsidRPr="001F4BC0">
          <w:rPr>
            <w:rStyle w:val="Hipercze"/>
            <w:rFonts w:asciiTheme="minorHAnsi" w:hAnsiTheme="minorHAnsi" w:cstheme="minorHAnsi"/>
            <w:color w:val="auto"/>
            <w:sz w:val="22"/>
            <w:szCs w:val="22"/>
          </w:rPr>
          <w:t>pieka</w:t>
        </w:r>
        <w:r w:rsidR="00E777A8" w:rsidRPr="001F4BC0">
          <w:rPr>
            <w:rFonts w:asciiTheme="minorHAnsi" w:hAnsiTheme="minorHAnsi" w:cstheme="minorHAnsi"/>
            <w:webHidden/>
            <w:sz w:val="22"/>
            <w:szCs w:val="22"/>
          </w:rPr>
          <w:tab/>
        </w:r>
        <w:r w:rsidR="00E777A8" w:rsidRPr="001F4BC0">
          <w:rPr>
            <w:rFonts w:asciiTheme="minorHAnsi" w:hAnsiTheme="minorHAnsi" w:cstheme="minorHAnsi"/>
            <w:webHidden/>
            <w:sz w:val="22"/>
            <w:szCs w:val="22"/>
          </w:rPr>
          <w:fldChar w:fldCharType="begin"/>
        </w:r>
        <w:r w:rsidR="00E777A8" w:rsidRPr="001F4BC0">
          <w:rPr>
            <w:rFonts w:asciiTheme="minorHAnsi" w:hAnsiTheme="minorHAnsi" w:cstheme="minorHAnsi"/>
            <w:webHidden/>
            <w:sz w:val="22"/>
            <w:szCs w:val="22"/>
          </w:rPr>
          <w:instrText xml:space="preserve"> PAGEREF _Toc18584338 \h </w:instrText>
        </w:r>
        <w:r w:rsidR="00E777A8" w:rsidRPr="001F4BC0">
          <w:rPr>
            <w:rFonts w:asciiTheme="minorHAnsi" w:hAnsiTheme="minorHAnsi" w:cstheme="minorHAnsi"/>
            <w:webHidden/>
            <w:sz w:val="22"/>
            <w:szCs w:val="22"/>
          </w:rPr>
        </w:r>
        <w:r w:rsidR="00E777A8" w:rsidRPr="001F4BC0">
          <w:rPr>
            <w:rFonts w:asciiTheme="minorHAnsi" w:hAnsiTheme="minorHAnsi" w:cstheme="minorHAnsi"/>
            <w:webHidden/>
            <w:sz w:val="22"/>
            <w:szCs w:val="22"/>
          </w:rPr>
          <w:fldChar w:fldCharType="separate"/>
        </w:r>
        <w:r w:rsidR="00E55806" w:rsidRPr="001F4BC0">
          <w:rPr>
            <w:rFonts w:asciiTheme="minorHAnsi" w:hAnsiTheme="minorHAnsi" w:cstheme="minorHAnsi"/>
            <w:webHidden/>
            <w:sz w:val="22"/>
            <w:szCs w:val="22"/>
          </w:rPr>
          <w:t>130</w:t>
        </w:r>
        <w:r w:rsidR="00E777A8" w:rsidRPr="001F4BC0">
          <w:rPr>
            <w:rFonts w:asciiTheme="minorHAnsi" w:hAnsiTheme="minorHAnsi" w:cstheme="minorHAnsi"/>
            <w:webHidden/>
            <w:sz w:val="22"/>
            <w:szCs w:val="22"/>
          </w:rPr>
          <w:fldChar w:fldCharType="end"/>
        </w:r>
      </w:hyperlink>
    </w:p>
    <w:p w14:paraId="65AC9380" w14:textId="486EF7B2" w:rsidR="00E777A8" w:rsidRPr="001F4BC0" w:rsidRDefault="00C4004D">
      <w:pPr>
        <w:pStyle w:val="Spistreci2"/>
        <w:rPr>
          <w:rFonts w:asciiTheme="minorHAnsi" w:eastAsiaTheme="minorEastAsia" w:hAnsiTheme="minorHAnsi" w:cstheme="minorHAnsi"/>
          <w:iCs w:val="0"/>
          <w:sz w:val="22"/>
          <w:szCs w:val="22"/>
          <w:lang w:eastAsia="pl-PL"/>
        </w:rPr>
      </w:pPr>
      <w:hyperlink w:anchor="_Toc18584339" w:history="1">
        <w:r w:rsidR="00E777A8" w:rsidRPr="001F4BC0">
          <w:rPr>
            <w:rStyle w:val="Hipercze"/>
            <w:rFonts w:asciiTheme="minorHAnsi" w:hAnsiTheme="minorHAnsi" w:cstheme="minorHAnsi"/>
            <w:color w:val="auto"/>
            <w:sz w:val="22"/>
            <w:szCs w:val="22"/>
          </w:rPr>
          <w:t>2.8.</w:t>
        </w:r>
        <w:r w:rsidR="00E777A8" w:rsidRPr="001F4BC0">
          <w:rPr>
            <w:rFonts w:asciiTheme="minorHAnsi" w:eastAsiaTheme="minorEastAsia" w:hAnsiTheme="minorHAnsi" w:cstheme="minorHAnsi"/>
            <w:iCs w:val="0"/>
            <w:sz w:val="22"/>
            <w:szCs w:val="22"/>
            <w:lang w:eastAsia="pl-PL"/>
          </w:rPr>
          <w:tab/>
        </w:r>
        <w:r w:rsidR="00E777A8" w:rsidRPr="001F4BC0">
          <w:rPr>
            <w:rStyle w:val="Hipercze"/>
            <w:rFonts w:asciiTheme="minorHAnsi" w:hAnsiTheme="minorHAnsi" w:cstheme="minorHAnsi"/>
            <w:color w:val="auto"/>
            <w:sz w:val="22"/>
            <w:szCs w:val="22"/>
          </w:rPr>
          <w:t>Oś Priorytetowa 8 Konwersja</w:t>
        </w:r>
        <w:r w:rsidR="00E777A8" w:rsidRPr="001F4BC0">
          <w:rPr>
            <w:rFonts w:asciiTheme="minorHAnsi" w:hAnsiTheme="minorHAnsi" w:cstheme="minorHAnsi"/>
            <w:webHidden/>
            <w:sz w:val="22"/>
            <w:szCs w:val="22"/>
          </w:rPr>
          <w:tab/>
        </w:r>
        <w:r w:rsidR="00E777A8" w:rsidRPr="001F4BC0">
          <w:rPr>
            <w:rFonts w:asciiTheme="minorHAnsi" w:hAnsiTheme="minorHAnsi" w:cstheme="minorHAnsi"/>
            <w:webHidden/>
            <w:sz w:val="22"/>
            <w:szCs w:val="22"/>
          </w:rPr>
          <w:fldChar w:fldCharType="begin"/>
        </w:r>
        <w:r w:rsidR="00E777A8" w:rsidRPr="001F4BC0">
          <w:rPr>
            <w:rFonts w:asciiTheme="minorHAnsi" w:hAnsiTheme="minorHAnsi" w:cstheme="minorHAnsi"/>
            <w:webHidden/>
            <w:sz w:val="22"/>
            <w:szCs w:val="22"/>
          </w:rPr>
          <w:instrText xml:space="preserve"> PAGEREF _Toc18584339 \h </w:instrText>
        </w:r>
        <w:r w:rsidR="00E777A8" w:rsidRPr="001F4BC0">
          <w:rPr>
            <w:rFonts w:asciiTheme="minorHAnsi" w:hAnsiTheme="minorHAnsi" w:cstheme="minorHAnsi"/>
            <w:webHidden/>
            <w:sz w:val="22"/>
            <w:szCs w:val="22"/>
          </w:rPr>
        </w:r>
        <w:r w:rsidR="00E777A8" w:rsidRPr="001F4BC0">
          <w:rPr>
            <w:rFonts w:asciiTheme="minorHAnsi" w:hAnsiTheme="minorHAnsi" w:cstheme="minorHAnsi"/>
            <w:webHidden/>
            <w:sz w:val="22"/>
            <w:szCs w:val="22"/>
          </w:rPr>
          <w:fldChar w:fldCharType="separate"/>
        </w:r>
        <w:r w:rsidR="00E55806" w:rsidRPr="001F4BC0">
          <w:rPr>
            <w:rFonts w:asciiTheme="minorHAnsi" w:hAnsiTheme="minorHAnsi" w:cstheme="minorHAnsi"/>
            <w:webHidden/>
            <w:sz w:val="22"/>
            <w:szCs w:val="22"/>
          </w:rPr>
          <w:t>148</w:t>
        </w:r>
        <w:r w:rsidR="00E777A8" w:rsidRPr="001F4BC0">
          <w:rPr>
            <w:rFonts w:asciiTheme="minorHAnsi" w:hAnsiTheme="minorHAnsi" w:cstheme="minorHAnsi"/>
            <w:webHidden/>
            <w:sz w:val="22"/>
            <w:szCs w:val="22"/>
          </w:rPr>
          <w:fldChar w:fldCharType="end"/>
        </w:r>
      </w:hyperlink>
    </w:p>
    <w:p w14:paraId="28A38BF7" w14:textId="64214EFD" w:rsidR="00E777A8" w:rsidRPr="001F4BC0" w:rsidRDefault="00C4004D">
      <w:pPr>
        <w:pStyle w:val="Spistreci2"/>
        <w:rPr>
          <w:rFonts w:asciiTheme="minorHAnsi" w:eastAsiaTheme="minorEastAsia" w:hAnsiTheme="minorHAnsi" w:cstheme="minorHAnsi"/>
          <w:iCs w:val="0"/>
          <w:sz w:val="22"/>
          <w:szCs w:val="22"/>
          <w:lang w:eastAsia="pl-PL"/>
        </w:rPr>
      </w:pPr>
      <w:hyperlink w:anchor="_Toc18584340" w:history="1">
        <w:r w:rsidR="00E777A8" w:rsidRPr="001F4BC0">
          <w:rPr>
            <w:rStyle w:val="Hipercze"/>
            <w:rFonts w:asciiTheme="minorHAnsi" w:hAnsiTheme="minorHAnsi" w:cstheme="minorHAnsi"/>
            <w:color w:val="auto"/>
            <w:sz w:val="22"/>
            <w:szCs w:val="22"/>
          </w:rPr>
          <w:t>2.9.</w:t>
        </w:r>
        <w:r w:rsidR="00E777A8" w:rsidRPr="001F4BC0">
          <w:rPr>
            <w:rFonts w:asciiTheme="minorHAnsi" w:eastAsiaTheme="minorEastAsia" w:hAnsiTheme="minorHAnsi" w:cstheme="minorHAnsi"/>
            <w:iCs w:val="0"/>
            <w:sz w:val="22"/>
            <w:szCs w:val="22"/>
            <w:lang w:eastAsia="pl-PL"/>
          </w:rPr>
          <w:tab/>
        </w:r>
        <w:r w:rsidR="00E777A8" w:rsidRPr="001F4BC0">
          <w:rPr>
            <w:rStyle w:val="Hipercze"/>
            <w:rFonts w:asciiTheme="minorHAnsi" w:hAnsiTheme="minorHAnsi" w:cstheme="minorHAnsi"/>
            <w:color w:val="auto"/>
            <w:sz w:val="22"/>
            <w:szCs w:val="22"/>
          </w:rPr>
          <w:t>Oś Priorytetowa 9 Mobilność</w:t>
        </w:r>
        <w:r w:rsidR="00E777A8" w:rsidRPr="001F4BC0">
          <w:rPr>
            <w:rFonts w:asciiTheme="minorHAnsi" w:hAnsiTheme="minorHAnsi" w:cstheme="minorHAnsi"/>
            <w:webHidden/>
            <w:sz w:val="22"/>
            <w:szCs w:val="22"/>
          </w:rPr>
          <w:tab/>
        </w:r>
        <w:r w:rsidR="00E777A8" w:rsidRPr="001F4BC0">
          <w:rPr>
            <w:rFonts w:asciiTheme="minorHAnsi" w:hAnsiTheme="minorHAnsi" w:cstheme="minorHAnsi"/>
            <w:webHidden/>
            <w:sz w:val="22"/>
            <w:szCs w:val="22"/>
          </w:rPr>
          <w:fldChar w:fldCharType="begin"/>
        </w:r>
        <w:r w:rsidR="00E777A8" w:rsidRPr="001F4BC0">
          <w:rPr>
            <w:rFonts w:asciiTheme="minorHAnsi" w:hAnsiTheme="minorHAnsi" w:cstheme="minorHAnsi"/>
            <w:webHidden/>
            <w:sz w:val="22"/>
            <w:szCs w:val="22"/>
          </w:rPr>
          <w:instrText xml:space="preserve"> PAGEREF _Toc18584340 \h </w:instrText>
        </w:r>
        <w:r w:rsidR="00E777A8" w:rsidRPr="001F4BC0">
          <w:rPr>
            <w:rFonts w:asciiTheme="minorHAnsi" w:hAnsiTheme="minorHAnsi" w:cstheme="minorHAnsi"/>
            <w:webHidden/>
            <w:sz w:val="22"/>
            <w:szCs w:val="22"/>
          </w:rPr>
        </w:r>
        <w:r w:rsidR="00E777A8" w:rsidRPr="001F4BC0">
          <w:rPr>
            <w:rFonts w:asciiTheme="minorHAnsi" w:hAnsiTheme="minorHAnsi" w:cstheme="minorHAnsi"/>
            <w:webHidden/>
            <w:sz w:val="22"/>
            <w:szCs w:val="22"/>
          </w:rPr>
          <w:fldChar w:fldCharType="separate"/>
        </w:r>
        <w:r w:rsidR="00E55806" w:rsidRPr="001F4BC0">
          <w:rPr>
            <w:rFonts w:asciiTheme="minorHAnsi" w:hAnsiTheme="minorHAnsi" w:cstheme="minorHAnsi"/>
            <w:webHidden/>
            <w:sz w:val="22"/>
            <w:szCs w:val="22"/>
          </w:rPr>
          <w:t>167</w:t>
        </w:r>
        <w:r w:rsidR="00E777A8" w:rsidRPr="001F4BC0">
          <w:rPr>
            <w:rFonts w:asciiTheme="minorHAnsi" w:hAnsiTheme="minorHAnsi" w:cstheme="minorHAnsi"/>
            <w:webHidden/>
            <w:sz w:val="22"/>
            <w:szCs w:val="22"/>
          </w:rPr>
          <w:fldChar w:fldCharType="end"/>
        </w:r>
      </w:hyperlink>
    </w:p>
    <w:p w14:paraId="253D3CE0" w14:textId="6CE02C41" w:rsidR="00E777A8" w:rsidRPr="001F4BC0" w:rsidRDefault="00C4004D">
      <w:pPr>
        <w:pStyle w:val="Spistreci2"/>
        <w:rPr>
          <w:rFonts w:asciiTheme="minorHAnsi" w:eastAsiaTheme="minorEastAsia" w:hAnsiTheme="minorHAnsi" w:cstheme="minorHAnsi"/>
          <w:iCs w:val="0"/>
          <w:sz w:val="22"/>
          <w:szCs w:val="22"/>
          <w:lang w:eastAsia="pl-PL"/>
        </w:rPr>
      </w:pPr>
      <w:hyperlink w:anchor="_Toc18584341" w:history="1">
        <w:r w:rsidR="00E777A8" w:rsidRPr="001F4BC0">
          <w:rPr>
            <w:rStyle w:val="Hipercze"/>
            <w:rFonts w:asciiTheme="minorHAnsi" w:hAnsiTheme="minorHAnsi" w:cstheme="minorHAnsi"/>
            <w:color w:val="auto"/>
            <w:sz w:val="22"/>
            <w:szCs w:val="22"/>
          </w:rPr>
          <w:t>2.10.</w:t>
        </w:r>
        <w:r w:rsidR="00E777A8" w:rsidRPr="001F4BC0">
          <w:rPr>
            <w:rFonts w:asciiTheme="minorHAnsi" w:eastAsiaTheme="minorEastAsia" w:hAnsiTheme="minorHAnsi" w:cstheme="minorHAnsi"/>
            <w:iCs w:val="0"/>
            <w:sz w:val="22"/>
            <w:szCs w:val="22"/>
            <w:lang w:eastAsia="pl-PL"/>
          </w:rPr>
          <w:tab/>
        </w:r>
        <w:r w:rsidR="00E777A8" w:rsidRPr="001F4BC0">
          <w:rPr>
            <w:rStyle w:val="Hipercze"/>
            <w:rFonts w:asciiTheme="minorHAnsi" w:hAnsiTheme="minorHAnsi" w:cstheme="minorHAnsi"/>
            <w:color w:val="auto"/>
            <w:sz w:val="22"/>
            <w:szCs w:val="22"/>
          </w:rPr>
          <w:t>Oś Priorytetowa 10 Energia</w:t>
        </w:r>
        <w:r w:rsidR="00E777A8" w:rsidRPr="001F4BC0">
          <w:rPr>
            <w:rFonts w:asciiTheme="minorHAnsi" w:hAnsiTheme="minorHAnsi" w:cstheme="minorHAnsi"/>
            <w:webHidden/>
            <w:sz w:val="22"/>
            <w:szCs w:val="22"/>
          </w:rPr>
          <w:tab/>
        </w:r>
        <w:r w:rsidR="00E777A8" w:rsidRPr="001F4BC0">
          <w:rPr>
            <w:rFonts w:asciiTheme="minorHAnsi" w:hAnsiTheme="minorHAnsi" w:cstheme="minorHAnsi"/>
            <w:webHidden/>
            <w:sz w:val="22"/>
            <w:szCs w:val="22"/>
          </w:rPr>
          <w:fldChar w:fldCharType="begin"/>
        </w:r>
        <w:r w:rsidR="00E777A8" w:rsidRPr="001F4BC0">
          <w:rPr>
            <w:rFonts w:asciiTheme="minorHAnsi" w:hAnsiTheme="minorHAnsi" w:cstheme="minorHAnsi"/>
            <w:webHidden/>
            <w:sz w:val="22"/>
            <w:szCs w:val="22"/>
          </w:rPr>
          <w:instrText xml:space="preserve"> PAGEREF _Toc18584341 \h </w:instrText>
        </w:r>
        <w:r w:rsidR="00E777A8" w:rsidRPr="001F4BC0">
          <w:rPr>
            <w:rFonts w:asciiTheme="minorHAnsi" w:hAnsiTheme="minorHAnsi" w:cstheme="minorHAnsi"/>
            <w:webHidden/>
            <w:sz w:val="22"/>
            <w:szCs w:val="22"/>
          </w:rPr>
        </w:r>
        <w:r w:rsidR="00E777A8" w:rsidRPr="001F4BC0">
          <w:rPr>
            <w:rFonts w:asciiTheme="minorHAnsi" w:hAnsiTheme="minorHAnsi" w:cstheme="minorHAnsi"/>
            <w:webHidden/>
            <w:sz w:val="22"/>
            <w:szCs w:val="22"/>
          </w:rPr>
          <w:fldChar w:fldCharType="separate"/>
        </w:r>
        <w:r w:rsidR="00E55806" w:rsidRPr="001F4BC0">
          <w:rPr>
            <w:rFonts w:asciiTheme="minorHAnsi" w:hAnsiTheme="minorHAnsi" w:cstheme="minorHAnsi"/>
            <w:webHidden/>
            <w:sz w:val="22"/>
            <w:szCs w:val="22"/>
          </w:rPr>
          <w:t>181</w:t>
        </w:r>
        <w:r w:rsidR="00E777A8" w:rsidRPr="001F4BC0">
          <w:rPr>
            <w:rFonts w:asciiTheme="minorHAnsi" w:hAnsiTheme="minorHAnsi" w:cstheme="minorHAnsi"/>
            <w:webHidden/>
            <w:sz w:val="22"/>
            <w:szCs w:val="22"/>
          </w:rPr>
          <w:fldChar w:fldCharType="end"/>
        </w:r>
      </w:hyperlink>
    </w:p>
    <w:p w14:paraId="3955356B" w14:textId="6F0EAC7A" w:rsidR="00E777A8" w:rsidRPr="001F4BC0" w:rsidRDefault="00C4004D">
      <w:pPr>
        <w:pStyle w:val="Spistreci2"/>
        <w:rPr>
          <w:rFonts w:asciiTheme="minorHAnsi" w:eastAsiaTheme="minorEastAsia" w:hAnsiTheme="minorHAnsi" w:cstheme="minorHAnsi"/>
          <w:iCs w:val="0"/>
          <w:sz w:val="22"/>
          <w:szCs w:val="22"/>
          <w:lang w:eastAsia="pl-PL"/>
        </w:rPr>
      </w:pPr>
      <w:hyperlink w:anchor="_Toc18584342" w:history="1">
        <w:r w:rsidR="00E777A8" w:rsidRPr="001F4BC0">
          <w:rPr>
            <w:rStyle w:val="Hipercze"/>
            <w:rFonts w:asciiTheme="minorHAnsi" w:hAnsiTheme="minorHAnsi" w:cstheme="minorHAnsi"/>
            <w:color w:val="auto"/>
            <w:sz w:val="22"/>
            <w:szCs w:val="22"/>
          </w:rPr>
          <w:t>2.11.</w:t>
        </w:r>
        <w:r w:rsidR="00E777A8" w:rsidRPr="001F4BC0">
          <w:rPr>
            <w:rFonts w:asciiTheme="minorHAnsi" w:eastAsiaTheme="minorEastAsia" w:hAnsiTheme="minorHAnsi" w:cstheme="minorHAnsi"/>
            <w:iCs w:val="0"/>
            <w:sz w:val="22"/>
            <w:szCs w:val="22"/>
            <w:lang w:eastAsia="pl-PL"/>
          </w:rPr>
          <w:tab/>
        </w:r>
        <w:r w:rsidR="00E777A8" w:rsidRPr="001F4BC0">
          <w:rPr>
            <w:rStyle w:val="Hipercze"/>
            <w:rFonts w:asciiTheme="minorHAnsi" w:hAnsiTheme="minorHAnsi" w:cstheme="minorHAnsi"/>
            <w:color w:val="auto"/>
            <w:sz w:val="22"/>
            <w:szCs w:val="22"/>
          </w:rPr>
          <w:t>Oś Priorytetowa 11. Środowisko</w:t>
        </w:r>
        <w:r w:rsidR="00E777A8" w:rsidRPr="001F4BC0">
          <w:rPr>
            <w:rFonts w:asciiTheme="minorHAnsi" w:hAnsiTheme="minorHAnsi" w:cstheme="minorHAnsi"/>
            <w:webHidden/>
            <w:sz w:val="22"/>
            <w:szCs w:val="22"/>
          </w:rPr>
          <w:tab/>
        </w:r>
        <w:r w:rsidR="00E777A8" w:rsidRPr="001F4BC0">
          <w:rPr>
            <w:rFonts w:asciiTheme="minorHAnsi" w:hAnsiTheme="minorHAnsi" w:cstheme="minorHAnsi"/>
            <w:webHidden/>
            <w:sz w:val="22"/>
            <w:szCs w:val="22"/>
          </w:rPr>
          <w:fldChar w:fldCharType="begin"/>
        </w:r>
        <w:r w:rsidR="00E777A8" w:rsidRPr="001F4BC0">
          <w:rPr>
            <w:rFonts w:asciiTheme="minorHAnsi" w:hAnsiTheme="minorHAnsi" w:cstheme="minorHAnsi"/>
            <w:webHidden/>
            <w:sz w:val="22"/>
            <w:szCs w:val="22"/>
          </w:rPr>
          <w:instrText xml:space="preserve"> PAGEREF _Toc18584342 \h </w:instrText>
        </w:r>
        <w:r w:rsidR="00E777A8" w:rsidRPr="001F4BC0">
          <w:rPr>
            <w:rFonts w:asciiTheme="minorHAnsi" w:hAnsiTheme="minorHAnsi" w:cstheme="minorHAnsi"/>
            <w:webHidden/>
            <w:sz w:val="22"/>
            <w:szCs w:val="22"/>
          </w:rPr>
        </w:r>
        <w:r w:rsidR="00E777A8" w:rsidRPr="001F4BC0">
          <w:rPr>
            <w:rFonts w:asciiTheme="minorHAnsi" w:hAnsiTheme="minorHAnsi" w:cstheme="minorHAnsi"/>
            <w:webHidden/>
            <w:sz w:val="22"/>
            <w:szCs w:val="22"/>
          </w:rPr>
          <w:fldChar w:fldCharType="separate"/>
        </w:r>
        <w:r w:rsidR="00E55806" w:rsidRPr="001F4BC0">
          <w:rPr>
            <w:rFonts w:asciiTheme="minorHAnsi" w:hAnsiTheme="minorHAnsi" w:cstheme="minorHAnsi"/>
            <w:webHidden/>
            <w:sz w:val="22"/>
            <w:szCs w:val="22"/>
          </w:rPr>
          <w:t>208</w:t>
        </w:r>
        <w:r w:rsidR="00E777A8" w:rsidRPr="001F4BC0">
          <w:rPr>
            <w:rFonts w:asciiTheme="minorHAnsi" w:hAnsiTheme="minorHAnsi" w:cstheme="minorHAnsi"/>
            <w:webHidden/>
            <w:sz w:val="22"/>
            <w:szCs w:val="22"/>
          </w:rPr>
          <w:fldChar w:fldCharType="end"/>
        </w:r>
      </w:hyperlink>
    </w:p>
    <w:p w14:paraId="14EF0DC2" w14:textId="20FBAFB2" w:rsidR="00E777A8" w:rsidRPr="001F4BC0" w:rsidRDefault="00C4004D">
      <w:pPr>
        <w:pStyle w:val="Spistreci2"/>
        <w:rPr>
          <w:rFonts w:asciiTheme="minorHAnsi" w:eastAsiaTheme="minorEastAsia" w:hAnsiTheme="minorHAnsi" w:cstheme="minorHAnsi"/>
          <w:iCs w:val="0"/>
          <w:sz w:val="22"/>
          <w:szCs w:val="22"/>
          <w:lang w:eastAsia="pl-PL"/>
        </w:rPr>
      </w:pPr>
      <w:hyperlink w:anchor="_Toc18584343" w:history="1">
        <w:r w:rsidR="00E777A8" w:rsidRPr="001F4BC0">
          <w:rPr>
            <w:rStyle w:val="Hipercze"/>
            <w:rFonts w:asciiTheme="minorHAnsi" w:hAnsiTheme="minorHAnsi" w:cstheme="minorHAnsi"/>
            <w:color w:val="auto"/>
            <w:sz w:val="22"/>
            <w:szCs w:val="22"/>
          </w:rPr>
          <w:t>2.12.</w:t>
        </w:r>
        <w:r w:rsidR="00E777A8" w:rsidRPr="001F4BC0">
          <w:rPr>
            <w:rFonts w:asciiTheme="minorHAnsi" w:eastAsiaTheme="minorEastAsia" w:hAnsiTheme="minorHAnsi" w:cstheme="minorHAnsi"/>
            <w:iCs w:val="0"/>
            <w:sz w:val="22"/>
            <w:szCs w:val="22"/>
            <w:lang w:eastAsia="pl-PL"/>
          </w:rPr>
          <w:tab/>
        </w:r>
        <w:r w:rsidR="00E777A8" w:rsidRPr="001F4BC0">
          <w:rPr>
            <w:rStyle w:val="Hipercze"/>
            <w:rFonts w:asciiTheme="minorHAnsi" w:hAnsiTheme="minorHAnsi" w:cstheme="minorHAnsi"/>
            <w:color w:val="auto"/>
            <w:sz w:val="22"/>
            <w:szCs w:val="22"/>
          </w:rPr>
          <w:t>Oś Priorytetowa 12 Pomoc techniczna</w:t>
        </w:r>
        <w:r w:rsidR="00E777A8" w:rsidRPr="001F4BC0">
          <w:rPr>
            <w:rFonts w:asciiTheme="minorHAnsi" w:hAnsiTheme="minorHAnsi" w:cstheme="minorHAnsi"/>
            <w:webHidden/>
            <w:sz w:val="22"/>
            <w:szCs w:val="22"/>
          </w:rPr>
          <w:tab/>
        </w:r>
        <w:r w:rsidR="00E777A8" w:rsidRPr="001F4BC0">
          <w:rPr>
            <w:rFonts w:asciiTheme="minorHAnsi" w:hAnsiTheme="minorHAnsi" w:cstheme="minorHAnsi"/>
            <w:webHidden/>
            <w:sz w:val="22"/>
            <w:szCs w:val="22"/>
          </w:rPr>
          <w:fldChar w:fldCharType="begin"/>
        </w:r>
        <w:r w:rsidR="00E777A8" w:rsidRPr="001F4BC0">
          <w:rPr>
            <w:rFonts w:asciiTheme="minorHAnsi" w:hAnsiTheme="minorHAnsi" w:cstheme="minorHAnsi"/>
            <w:webHidden/>
            <w:sz w:val="22"/>
            <w:szCs w:val="22"/>
          </w:rPr>
          <w:instrText xml:space="preserve"> PAGEREF _Toc18584343 \h </w:instrText>
        </w:r>
        <w:r w:rsidR="00E777A8" w:rsidRPr="001F4BC0">
          <w:rPr>
            <w:rFonts w:asciiTheme="minorHAnsi" w:hAnsiTheme="minorHAnsi" w:cstheme="minorHAnsi"/>
            <w:webHidden/>
            <w:sz w:val="22"/>
            <w:szCs w:val="22"/>
          </w:rPr>
        </w:r>
        <w:r w:rsidR="00E777A8" w:rsidRPr="001F4BC0">
          <w:rPr>
            <w:rFonts w:asciiTheme="minorHAnsi" w:hAnsiTheme="minorHAnsi" w:cstheme="minorHAnsi"/>
            <w:webHidden/>
            <w:sz w:val="22"/>
            <w:szCs w:val="22"/>
          </w:rPr>
          <w:fldChar w:fldCharType="separate"/>
        </w:r>
        <w:r w:rsidR="00E55806" w:rsidRPr="001F4BC0">
          <w:rPr>
            <w:rFonts w:asciiTheme="minorHAnsi" w:hAnsiTheme="minorHAnsi" w:cstheme="minorHAnsi"/>
            <w:webHidden/>
            <w:sz w:val="22"/>
            <w:szCs w:val="22"/>
          </w:rPr>
          <w:t>226</w:t>
        </w:r>
        <w:r w:rsidR="00E777A8" w:rsidRPr="001F4BC0">
          <w:rPr>
            <w:rFonts w:asciiTheme="minorHAnsi" w:hAnsiTheme="minorHAnsi" w:cstheme="minorHAnsi"/>
            <w:webHidden/>
            <w:sz w:val="22"/>
            <w:szCs w:val="22"/>
          </w:rPr>
          <w:fldChar w:fldCharType="end"/>
        </w:r>
      </w:hyperlink>
    </w:p>
    <w:p w14:paraId="31EF94AF" w14:textId="728FFE60" w:rsidR="00E777A8" w:rsidRPr="001F4BC0" w:rsidRDefault="00C4004D">
      <w:pPr>
        <w:pStyle w:val="Spistreci1"/>
        <w:rPr>
          <w:rFonts w:asciiTheme="minorHAnsi" w:eastAsiaTheme="minorEastAsia" w:hAnsiTheme="minorHAnsi" w:cstheme="minorHAnsi"/>
          <w:b w:val="0"/>
          <w:bCs w:val="0"/>
          <w:lang w:eastAsia="pl-PL"/>
        </w:rPr>
      </w:pPr>
      <w:hyperlink w:anchor="_Toc18584344" w:history="1">
        <w:r w:rsidR="00E777A8" w:rsidRPr="001F4BC0">
          <w:rPr>
            <w:rStyle w:val="Hipercze"/>
            <w:rFonts w:asciiTheme="minorHAnsi" w:hAnsiTheme="minorHAnsi" w:cstheme="minorHAnsi"/>
            <w:color w:val="auto"/>
          </w:rPr>
          <w:t>3.</w:t>
        </w:r>
        <w:r w:rsidR="00E777A8" w:rsidRPr="001F4BC0">
          <w:rPr>
            <w:rFonts w:asciiTheme="minorHAnsi" w:eastAsiaTheme="minorEastAsia" w:hAnsiTheme="minorHAnsi" w:cstheme="minorHAnsi"/>
            <w:b w:val="0"/>
            <w:bCs w:val="0"/>
            <w:lang w:eastAsia="pl-PL"/>
          </w:rPr>
          <w:tab/>
        </w:r>
        <w:r w:rsidR="00E777A8" w:rsidRPr="001F4BC0">
          <w:rPr>
            <w:rStyle w:val="Hipercze"/>
            <w:rFonts w:asciiTheme="minorHAnsi" w:hAnsiTheme="minorHAnsi" w:cstheme="minorHAnsi"/>
            <w:color w:val="auto"/>
          </w:rPr>
          <w:t>Indykatywny plan finansowy</w:t>
        </w:r>
        <w:r w:rsidR="00E777A8" w:rsidRPr="001F4BC0">
          <w:rPr>
            <w:rFonts w:asciiTheme="minorHAnsi" w:hAnsiTheme="minorHAnsi" w:cstheme="minorHAnsi"/>
            <w:webHidden/>
          </w:rPr>
          <w:tab/>
        </w:r>
        <w:r w:rsidR="00E777A8" w:rsidRPr="001F4BC0">
          <w:rPr>
            <w:rFonts w:asciiTheme="minorHAnsi" w:hAnsiTheme="minorHAnsi" w:cstheme="minorHAnsi"/>
            <w:webHidden/>
          </w:rPr>
          <w:fldChar w:fldCharType="begin"/>
        </w:r>
        <w:r w:rsidR="00E777A8" w:rsidRPr="001F4BC0">
          <w:rPr>
            <w:rFonts w:asciiTheme="minorHAnsi" w:hAnsiTheme="minorHAnsi" w:cstheme="minorHAnsi"/>
            <w:webHidden/>
          </w:rPr>
          <w:instrText xml:space="preserve"> PAGEREF _Toc18584344 \h </w:instrText>
        </w:r>
        <w:r w:rsidR="00E777A8" w:rsidRPr="001F4BC0">
          <w:rPr>
            <w:rFonts w:asciiTheme="minorHAnsi" w:hAnsiTheme="minorHAnsi" w:cstheme="minorHAnsi"/>
            <w:webHidden/>
          </w:rPr>
        </w:r>
        <w:r w:rsidR="00E777A8" w:rsidRPr="001F4BC0">
          <w:rPr>
            <w:rFonts w:asciiTheme="minorHAnsi" w:hAnsiTheme="minorHAnsi" w:cstheme="minorHAnsi"/>
            <w:webHidden/>
          </w:rPr>
          <w:fldChar w:fldCharType="separate"/>
        </w:r>
        <w:r w:rsidR="00E55806" w:rsidRPr="001F4BC0">
          <w:rPr>
            <w:rFonts w:asciiTheme="minorHAnsi" w:hAnsiTheme="minorHAnsi" w:cstheme="minorHAnsi"/>
            <w:webHidden/>
          </w:rPr>
          <w:t>231</w:t>
        </w:r>
        <w:r w:rsidR="00E777A8" w:rsidRPr="001F4BC0">
          <w:rPr>
            <w:rFonts w:asciiTheme="minorHAnsi" w:hAnsiTheme="minorHAnsi" w:cstheme="minorHAnsi"/>
            <w:webHidden/>
          </w:rPr>
          <w:fldChar w:fldCharType="end"/>
        </w:r>
      </w:hyperlink>
    </w:p>
    <w:p w14:paraId="4F27C2CF" w14:textId="191EAA5B" w:rsidR="00E777A8" w:rsidRPr="001F4BC0" w:rsidRDefault="00C4004D">
      <w:pPr>
        <w:pStyle w:val="Spistreci2"/>
        <w:rPr>
          <w:rFonts w:asciiTheme="minorHAnsi" w:eastAsiaTheme="minorEastAsia" w:hAnsiTheme="minorHAnsi" w:cstheme="minorHAnsi"/>
          <w:iCs w:val="0"/>
          <w:sz w:val="22"/>
          <w:szCs w:val="22"/>
          <w:lang w:eastAsia="pl-PL"/>
        </w:rPr>
      </w:pPr>
      <w:hyperlink w:anchor="_Toc18584345" w:history="1">
        <w:r w:rsidR="00E777A8" w:rsidRPr="001F4BC0">
          <w:rPr>
            <w:rStyle w:val="Hipercze"/>
            <w:rFonts w:asciiTheme="minorHAnsi" w:hAnsiTheme="minorHAnsi" w:cstheme="minorHAnsi"/>
            <w:color w:val="auto"/>
            <w:sz w:val="22"/>
            <w:szCs w:val="22"/>
          </w:rPr>
          <w:t>3.1.</w:t>
        </w:r>
        <w:r w:rsidR="00E777A8" w:rsidRPr="001F4BC0">
          <w:rPr>
            <w:rFonts w:asciiTheme="minorHAnsi" w:eastAsiaTheme="minorEastAsia" w:hAnsiTheme="minorHAnsi" w:cstheme="minorHAnsi"/>
            <w:iCs w:val="0"/>
            <w:sz w:val="22"/>
            <w:szCs w:val="22"/>
            <w:lang w:eastAsia="pl-PL"/>
          </w:rPr>
          <w:tab/>
        </w:r>
        <w:r w:rsidR="00E777A8" w:rsidRPr="001F4BC0">
          <w:rPr>
            <w:rStyle w:val="Hipercze"/>
            <w:rFonts w:asciiTheme="minorHAnsi" w:hAnsiTheme="minorHAnsi" w:cstheme="minorHAnsi"/>
            <w:color w:val="auto"/>
            <w:sz w:val="22"/>
            <w:szCs w:val="22"/>
          </w:rPr>
          <w:t>Tabela finansowa nr 1</w:t>
        </w:r>
        <w:r w:rsidR="00E777A8" w:rsidRPr="001F4BC0">
          <w:rPr>
            <w:rFonts w:asciiTheme="minorHAnsi" w:hAnsiTheme="minorHAnsi" w:cstheme="minorHAnsi"/>
            <w:webHidden/>
            <w:sz w:val="22"/>
            <w:szCs w:val="22"/>
          </w:rPr>
          <w:tab/>
        </w:r>
        <w:r w:rsidR="00E777A8" w:rsidRPr="001F4BC0">
          <w:rPr>
            <w:rFonts w:asciiTheme="minorHAnsi" w:hAnsiTheme="minorHAnsi" w:cstheme="minorHAnsi"/>
            <w:webHidden/>
            <w:sz w:val="22"/>
            <w:szCs w:val="22"/>
          </w:rPr>
          <w:fldChar w:fldCharType="begin"/>
        </w:r>
        <w:r w:rsidR="00E777A8" w:rsidRPr="001F4BC0">
          <w:rPr>
            <w:rFonts w:asciiTheme="minorHAnsi" w:hAnsiTheme="minorHAnsi" w:cstheme="minorHAnsi"/>
            <w:webHidden/>
            <w:sz w:val="22"/>
            <w:szCs w:val="22"/>
          </w:rPr>
          <w:instrText xml:space="preserve"> PAGEREF _Toc18584345 \h </w:instrText>
        </w:r>
        <w:r w:rsidR="00E777A8" w:rsidRPr="001F4BC0">
          <w:rPr>
            <w:rFonts w:asciiTheme="minorHAnsi" w:hAnsiTheme="minorHAnsi" w:cstheme="minorHAnsi"/>
            <w:webHidden/>
            <w:sz w:val="22"/>
            <w:szCs w:val="22"/>
          </w:rPr>
        </w:r>
        <w:r w:rsidR="00E777A8" w:rsidRPr="001F4BC0">
          <w:rPr>
            <w:rFonts w:asciiTheme="minorHAnsi" w:hAnsiTheme="minorHAnsi" w:cstheme="minorHAnsi"/>
            <w:webHidden/>
            <w:sz w:val="22"/>
            <w:szCs w:val="22"/>
          </w:rPr>
          <w:fldChar w:fldCharType="separate"/>
        </w:r>
        <w:r w:rsidR="00E55806" w:rsidRPr="001F4BC0">
          <w:rPr>
            <w:rFonts w:asciiTheme="minorHAnsi" w:hAnsiTheme="minorHAnsi" w:cstheme="minorHAnsi"/>
            <w:webHidden/>
            <w:sz w:val="22"/>
            <w:szCs w:val="22"/>
          </w:rPr>
          <w:t>231</w:t>
        </w:r>
        <w:r w:rsidR="00E777A8" w:rsidRPr="001F4BC0">
          <w:rPr>
            <w:rFonts w:asciiTheme="minorHAnsi" w:hAnsiTheme="minorHAnsi" w:cstheme="minorHAnsi"/>
            <w:webHidden/>
            <w:sz w:val="22"/>
            <w:szCs w:val="22"/>
          </w:rPr>
          <w:fldChar w:fldCharType="end"/>
        </w:r>
      </w:hyperlink>
    </w:p>
    <w:p w14:paraId="436952BF" w14:textId="487A13BD" w:rsidR="00E777A8" w:rsidRPr="001F4BC0" w:rsidRDefault="00C4004D">
      <w:pPr>
        <w:pStyle w:val="Spistreci2"/>
        <w:rPr>
          <w:rFonts w:asciiTheme="minorHAnsi" w:eastAsiaTheme="minorEastAsia" w:hAnsiTheme="minorHAnsi" w:cstheme="minorHAnsi"/>
          <w:iCs w:val="0"/>
          <w:sz w:val="22"/>
          <w:szCs w:val="22"/>
          <w:lang w:eastAsia="pl-PL"/>
        </w:rPr>
      </w:pPr>
      <w:hyperlink w:anchor="_Toc18584346" w:history="1">
        <w:r w:rsidR="00E777A8" w:rsidRPr="001F4BC0">
          <w:rPr>
            <w:rStyle w:val="Hipercze"/>
            <w:rFonts w:asciiTheme="minorHAnsi" w:hAnsiTheme="minorHAnsi" w:cstheme="minorHAnsi"/>
            <w:color w:val="auto"/>
            <w:sz w:val="22"/>
            <w:szCs w:val="22"/>
          </w:rPr>
          <w:t>3.2.</w:t>
        </w:r>
        <w:r w:rsidR="00E777A8" w:rsidRPr="001F4BC0">
          <w:rPr>
            <w:rFonts w:asciiTheme="minorHAnsi" w:eastAsiaTheme="minorEastAsia" w:hAnsiTheme="minorHAnsi" w:cstheme="minorHAnsi"/>
            <w:iCs w:val="0"/>
            <w:sz w:val="22"/>
            <w:szCs w:val="22"/>
            <w:lang w:eastAsia="pl-PL"/>
          </w:rPr>
          <w:tab/>
        </w:r>
        <w:r w:rsidR="00E777A8" w:rsidRPr="001F4BC0">
          <w:rPr>
            <w:rStyle w:val="Hipercze"/>
            <w:rFonts w:asciiTheme="minorHAnsi" w:hAnsiTheme="minorHAnsi" w:cstheme="minorHAnsi"/>
            <w:color w:val="auto"/>
            <w:sz w:val="22"/>
            <w:szCs w:val="22"/>
          </w:rPr>
          <w:t>Tabela finansowa nr 2</w:t>
        </w:r>
        <w:r w:rsidR="00E777A8" w:rsidRPr="001F4BC0">
          <w:rPr>
            <w:rFonts w:asciiTheme="minorHAnsi" w:hAnsiTheme="minorHAnsi" w:cstheme="minorHAnsi"/>
            <w:webHidden/>
            <w:sz w:val="22"/>
            <w:szCs w:val="22"/>
          </w:rPr>
          <w:tab/>
        </w:r>
        <w:r w:rsidR="00E777A8" w:rsidRPr="001F4BC0">
          <w:rPr>
            <w:rFonts w:asciiTheme="minorHAnsi" w:hAnsiTheme="minorHAnsi" w:cstheme="minorHAnsi"/>
            <w:webHidden/>
            <w:sz w:val="22"/>
            <w:szCs w:val="22"/>
          </w:rPr>
          <w:fldChar w:fldCharType="begin"/>
        </w:r>
        <w:r w:rsidR="00E777A8" w:rsidRPr="001F4BC0">
          <w:rPr>
            <w:rFonts w:asciiTheme="minorHAnsi" w:hAnsiTheme="minorHAnsi" w:cstheme="minorHAnsi"/>
            <w:webHidden/>
            <w:sz w:val="22"/>
            <w:szCs w:val="22"/>
          </w:rPr>
          <w:instrText xml:space="preserve"> PAGEREF _Toc18584346 \h </w:instrText>
        </w:r>
        <w:r w:rsidR="00E777A8" w:rsidRPr="001F4BC0">
          <w:rPr>
            <w:rFonts w:asciiTheme="minorHAnsi" w:hAnsiTheme="minorHAnsi" w:cstheme="minorHAnsi"/>
            <w:webHidden/>
            <w:sz w:val="22"/>
            <w:szCs w:val="22"/>
          </w:rPr>
        </w:r>
        <w:r w:rsidR="00E777A8" w:rsidRPr="001F4BC0">
          <w:rPr>
            <w:rFonts w:asciiTheme="minorHAnsi" w:hAnsiTheme="minorHAnsi" w:cstheme="minorHAnsi"/>
            <w:webHidden/>
            <w:sz w:val="22"/>
            <w:szCs w:val="22"/>
          </w:rPr>
          <w:fldChar w:fldCharType="separate"/>
        </w:r>
        <w:r w:rsidR="00E55806" w:rsidRPr="001F4BC0">
          <w:rPr>
            <w:rFonts w:asciiTheme="minorHAnsi" w:hAnsiTheme="minorHAnsi" w:cstheme="minorHAnsi"/>
            <w:webHidden/>
            <w:sz w:val="22"/>
            <w:szCs w:val="22"/>
          </w:rPr>
          <w:t>235</w:t>
        </w:r>
        <w:r w:rsidR="00E777A8" w:rsidRPr="001F4BC0">
          <w:rPr>
            <w:rFonts w:asciiTheme="minorHAnsi" w:hAnsiTheme="minorHAnsi" w:cstheme="minorHAnsi"/>
            <w:webHidden/>
            <w:sz w:val="22"/>
            <w:szCs w:val="22"/>
          </w:rPr>
          <w:fldChar w:fldCharType="end"/>
        </w:r>
      </w:hyperlink>
    </w:p>
    <w:p w14:paraId="3A98312B" w14:textId="0E5419B9" w:rsidR="00E777A8" w:rsidRPr="001F4BC0" w:rsidRDefault="00C4004D">
      <w:pPr>
        <w:pStyle w:val="Spistreci1"/>
        <w:rPr>
          <w:rFonts w:asciiTheme="minorHAnsi" w:eastAsiaTheme="minorEastAsia" w:hAnsiTheme="minorHAnsi" w:cstheme="minorHAnsi"/>
          <w:b w:val="0"/>
          <w:bCs w:val="0"/>
          <w:lang w:eastAsia="pl-PL"/>
        </w:rPr>
      </w:pPr>
      <w:hyperlink w:anchor="_Toc18584347" w:history="1">
        <w:r w:rsidR="00E777A8" w:rsidRPr="001F4BC0">
          <w:rPr>
            <w:rStyle w:val="Hipercze"/>
            <w:rFonts w:asciiTheme="minorHAnsi" w:hAnsiTheme="minorHAnsi" w:cstheme="minorHAnsi"/>
            <w:color w:val="auto"/>
          </w:rPr>
          <w:t>4.</w:t>
        </w:r>
        <w:r w:rsidR="00E777A8" w:rsidRPr="001F4BC0">
          <w:rPr>
            <w:rFonts w:asciiTheme="minorHAnsi" w:eastAsiaTheme="minorEastAsia" w:hAnsiTheme="minorHAnsi" w:cstheme="minorHAnsi"/>
            <w:b w:val="0"/>
            <w:bCs w:val="0"/>
            <w:lang w:eastAsia="pl-PL"/>
          </w:rPr>
          <w:tab/>
        </w:r>
        <w:r w:rsidR="00E777A8" w:rsidRPr="001F4BC0">
          <w:rPr>
            <w:rStyle w:val="Hipercze"/>
            <w:rFonts w:asciiTheme="minorHAnsi" w:hAnsiTheme="minorHAnsi" w:cstheme="minorHAnsi"/>
            <w:color w:val="auto"/>
          </w:rPr>
          <w:t>Wymiar terytorialny interwencji</w:t>
        </w:r>
        <w:r w:rsidR="00E777A8" w:rsidRPr="001F4BC0">
          <w:rPr>
            <w:rFonts w:asciiTheme="minorHAnsi" w:hAnsiTheme="minorHAnsi" w:cstheme="minorHAnsi"/>
            <w:webHidden/>
          </w:rPr>
          <w:tab/>
        </w:r>
        <w:r w:rsidR="00E777A8" w:rsidRPr="001F4BC0">
          <w:rPr>
            <w:rFonts w:asciiTheme="minorHAnsi" w:hAnsiTheme="minorHAnsi" w:cstheme="minorHAnsi"/>
            <w:webHidden/>
          </w:rPr>
          <w:fldChar w:fldCharType="begin"/>
        </w:r>
        <w:r w:rsidR="00E777A8" w:rsidRPr="001F4BC0">
          <w:rPr>
            <w:rFonts w:asciiTheme="minorHAnsi" w:hAnsiTheme="minorHAnsi" w:cstheme="minorHAnsi"/>
            <w:webHidden/>
          </w:rPr>
          <w:instrText xml:space="preserve"> PAGEREF _Toc18584347 \h </w:instrText>
        </w:r>
        <w:r w:rsidR="00E777A8" w:rsidRPr="001F4BC0">
          <w:rPr>
            <w:rFonts w:asciiTheme="minorHAnsi" w:hAnsiTheme="minorHAnsi" w:cstheme="minorHAnsi"/>
            <w:webHidden/>
          </w:rPr>
        </w:r>
        <w:r w:rsidR="00E777A8" w:rsidRPr="001F4BC0">
          <w:rPr>
            <w:rFonts w:asciiTheme="minorHAnsi" w:hAnsiTheme="minorHAnsi" w:cstheme="minorHAnsi"/>
            <w:webHidden/>
          </w:rPr>
          <w:fldChar w:fldCharType="separate"/>
        </w:r>
        <w:r w:rsidR="00E55806" w:rsidRPr="001F4BC0">
          <w:rPr>
            <w:rFonts w:asciiTheme="minorHAnsi" w:hAnsiTheme="minorHAnsi" w:cstheme="minorHAnsi"/>
            <w:webHidden/>
          </w:rPr>
          <w:t>245</w:t>
        </w:r>
        <w:r w:rsidR="00E777A8" w:rsidRPr="001F4BC0">
          <w:rPr>
            <w:rFonts w:asciiTheme="minorHAnsi" w:hAnsiTheme="minorHAnsi" w:cstheme="minorHAnsi"/>
            <w:webHidden/>
          </w:rPr>
          <w:fldChar w:fldCharType="end"/>
        </w:r>
      </w:hyperlink>
    </w:p>
    <w:p w14:paraId="7BA318E8" w14:textId="4B6B7C70" w:rsidR="00E777A8" w:rsidRPr="001F4BC0" w:rsidRDefault="00C4004D">
      <w:pPr>
        <w:pStyle w:val="Spistreci2"/>
        <w:rPr>
          <w:rFonts w:asciiTheme="minorHAnsi" w:eastAsiaTheme="minorEastAsia" w:hAnsiTheme="minorHAnsi" w:cstheme="minorHAnsi"/>
          <w:iCs w:val="0"/>
          <w:sz w:val="22"/>
          <w:szCs w:val="22"/>
          <w:lang w:eastAsia="pl-PL"/>
        </w:rPr>
      </w:pPr>
      <w:hyperlink w:anchor="_Toc18584348" w:history="1">
        <w:r w:rsidR="00E777A8" w:rsidRPr="001F4BC0">
          <w:rPr>
            <w:rStyle w:val="Hipercze"/>
            <w:rFonts w:asciiTheme="minorHAnsi" w:hAnsiTheme="minorHAnsi" w:cstheme="minorHAnsi"/>
            <w:color w:val="auto"/>
            <w:sz w:val="22"/>
            <w:szCs w:val="22"/>
          </w:rPr>
          <w:t>4.1.</w:t>
        </w:r>
        <w:r w:rsidR="00E777A8" w:rsidRPr="001F4BC0">
          <w:rPr>
            <w:rFonts w:asciiTheme="minorHAnsi" w:eastAsiaTheme="minorEastAsia" w:hAnsiTheme="minorHAnsi" w:cstheme="minorHAnsi"/>
            <w:iCs w:val="0"/>
            <w:sz w:val="22"/>
            <w:szCs w:val="22"/>
            <w:lang w:eastAsia="pl-PL"/>
          </w:rPr>
          <w:tab/>
        </w:r>
        <w:r w:rsidR="00E777A8" w:rsidRPr="001F4BC0">
          <w:rPr>
            <w:rStyle w:val="Hipercze"/>
            <w:rFonts w:asciiTheme="minorHAnsi" w:hAnsiTheme="minorHAnsi" w:cstheme="minorHAnsi"/>
            <w:color w:val="auto"/>
            <w:sz w:val="22"/>
            <w:szCs w:val="22"/>
          </w:rPr>
          <w:t>Rewitalizacja</w:t>
        </w:r>
        <w:r w:rsidR="00E777A8" w:rsidRPr="001F4BC0">
          <w:rPr>
            <w:rFonts w:asciiTheme="minorHAnsi" w:hAnsiTheme="minorHAnsi" w:cstheme="minorHAnsi"/>
            <w:webHidden/>
            <w:sz w:val="22"/>
            <w:szCs w:val="22"/>
          </w:rPr>
          <w:tab/>
        </w:r>
        <w:r w:rsidR="00E777A8" w:rsidRPr="001F4BC0">
          <w:rPr>
            <w:rFonts w:asciiTheme="minorHAnsi" w:hAnsiTheme="minorHAnsi" w:cstheme="minorHAnsi"/>
            <w:webHidden/>
            <w:sz w:val="22"/>
            <w:szCs w:val="22"/>
          </w:rPr>
          <w:fldChar w:fldCharType="begin"/>
        </w:r>
        <w:r w:rsidR="00E777A8" w:rsidRPr="001F4BC0">
          <w:rPr>
            <w:rFonts w:asciiTheme="minorHAnsi" w:hAnsiTheme="minorHAnsi" w:cstheme="minorHAnsi"/>
            <w:webHidden/>
            <w:sz w:val="22"/>
            <w:szCs w:val="22"/>
          </w:rPr>
          <w:instrText xml:space="preserve"> PAGEREF _Toc18584348 \h </w:instrText>
        </w:r>
        <w:r w:rsidR="00E777A8" w:rsidRPr="001F4BC0">
          <w:rPr>
            <w:rFonts w:asciiTheme="minorHAnsi" w:hAnsiTheme="minorHAnsi" w:cstheme="minorHAnsi"/>
            <w:webHidden/>
            <w:sz w:val="22"/>
            <w:szCs w:val="22"/>
          </w:rPr>
        </w:r>
        <w:r w:rsidR="00E777A8" w:rsidRPr="001F4BC0">
          <w:rPr>
            <w:rFonts w:asciiTheme="minorHAnsi" w:hAnsiTheme="minorHAnsi" w:cstheme="minorHAnsi"/>
            <w:webHidden/>
            <w:sz w:val="22"/>
            <w:szCs w:val="22"/>
          </w:rPr>
          <w:fldChar w:fldCharType="separate"/>
        </w:r>
        <w:r w:rsidR="00E55806" w:rsidRPr="001F4BC0">
          <w:rPr>
            <w:rFonts w:asciiTheme="minorHAnsi" w:hAnsiTheme="minorHAnsi" w:cstheme="minorHAnsi"/>
            <w:webHidden/>
            <w:sz w:val="22"/>
            <w:szCs w:val="22"/>
          </w:rPr>
          <w:t>245</w:t>
        </w:r>
        <w:r w:rsidR="00E777A8" w:rsidRPr="001F4BC0">
          <w:rPr>
            <w:rFonts w:asciiTheme="minorHAnsi" w:hAnsiTheme="minorHAnsi" w:cstheme="minorHAnsi"/>
            <w:webHidden/>
            <w:sz w:val="22"/>
            <w:szCs w:val="22"/>
          </w:rPr>
          <w:fldChar w:fldCharType="end"/>
        </w:r>
      </w:hyperlink>
    </w:p>
    <w:p w14:paraId="3AFF77C4" w14:textId="7591B14C" w:rsidR="00E777A8" w:rsidRPr="001F4BC0" w:rsidRDefault="00C4004D">
      <w:pPr>
        <w:pStyle w:val="Spistreci2"/>
        <w:rPr>
          <w:rFonts w:asciiTheme="minorHAnsi" w:eastAsiaTheme="minorEastAsia" w:hAnsiTheme="minorHAnsi" w:cstheme="minorHAnsi"/>
          <w:iCs w:val="0"/>
          <w:sz w:val="22"/>
          <w:szCs w:val="22"/>
          <w:lang w:eastAsia="pl-PL"/>
        </w:rPr>
      </w:pPr>
      <w:hyperlink w:anchor="_Toc18584349" w:history="1">
        <w:r w:rsidR="00E777A8" w:rsidRPr="001F4BC0">
          <w:rPr>
            <w:rStyle w:val="Hipercze"/>
            <w:rFonts w:asciiTheme="minorHAnsi" w:hAnsiTheme="minorHAnsi" w:cstheme="minorHAnsi"/>
            <w:color w:val="auto"/>
            <w:sz w:val="22"/>
            <w:szCs w:val="22"/>
          </w:rPr>
          <w:t>4.2.</w:t>
        </w:r>
        <w:r w:rsidR="00E777A8" w:rsidRPr="001F4BC0">
          <w:rPr>
            <w:rFonts w:asciiTheme="minorHAnsi" w:eastAsiaTheme="minorEastAsia" w:hAnsiTheme="minorHAnsi" w:cstheme="minorHAnsi"/>
            <w:iCs w:val="0"/>
            <w:sz w:val="22"/>
            <w:szCs w:val="22"/>
            <w:lang w:eastAsia="pl-PL"/>
          </w:rPr>
          <w:tab/>
        </w:r>
        <w:r w:rsidR="00E777A8" w:rsidRPr="001F4BC0">
          <w:rPr>
            <w:rStyle w:val="Hipercze"/>
            <w:rFonts w:asciiTheme="minorHAnsi" w:hAnsiTheme="minorHAnsi" w:cstheme="minorHAnsi"/>
            <w:color w:val="auto"/>
            <w:sz w:val="22"/>
            <w:szCs w:val="22"/>
          </w:rPr>
          <w:t>Zintegrowane Inwestycje Terytorialne</w:t>
        </w:r>
        <w:r w:rsidR="00E777A8" w:rsidRPr="001F4BC0">
          <w:rPr>
            <w:rFonts w:asciiTheme="minorHAnsi" w:hAnsiTheme="minorHAnsi" w:cstheme="minorHAnsi"/>
            <w:webHidden/>
            <w:sz w:val="22"/>
            <w:szCs w:val="22"/>
          </w:rPr>
          <w:tab/>
        </w:r>
        <w:r w:rsidR="00E777A8" w:rsidRPr="001F4BC0">
          <w:rPr>
            <w:rFonts w:asciiTheme="minorHAnsi" w:hAnsiTheme="minorHAnsi" w:cstheme="minorHAnsi"/>
            <w:webHidden/>
            <w:sz w:val="22"/>
            <w:szCs w:val="22"/>
          </w:rPr>
          <w:fldChar w:fldCharType="begin"/>
        </w:r>
        <w:r w:rsidR="00E777A8" w:rsidRPr="001F4BC0">
          <w:rPr>
            <w:rFonts w:asciiTheme="minorHAnsi" w:hAnsiTheme="minorHAnsi" w:cstheme="minorHAnsi"/>
            <w:webHidden/>
            <w:sz w:val="22"/>
            <w:szCs w:val="22"/>
          </w:rPr>
          <w:instrText xml:space="preserve"> PAGEREF _Toc18584349 \h </w:instrText>
        </w:r>
        <w:r w:rsidR="00E777A8" w:rsidRPr="001F4BC0">
          <w:rPr>
            <w:rFonts w:asciiTheme="minorHAnsi" w:hAnsiTheme="minorHAnsi" w:cstheme="minorHAnsi"/>
            <w:webHidden/>
            <w:sz w:val="22"/>
            <w:szCs w:val="22"/>
          </w:rPr>
        </w:r>
        <w:r w:rsidR="00E777A8" w:rsidRPr="001F4BC0">
          <w:rPr>
            <w:rFonts w:asciiTheme="minorHAnsi" w:hAnsiTheme="minorHAnsi" w:cstheme="minorHAnsi"/>
            <w:webHidden/>
            <w:sz w:val="22"/>
            <w:szCs w:val="22"/>
          </w:rPr>
          <w:fldChar w:fldCharType="separate"/>
        </w:r>
        <w:r w:rsidR="00E55806" w:rsidRPr="001F4BC0">
          <w:rPr>
            <w:rFonts w:asciiTheme="minorHAnsi" w:hAnsiTheme="minorHAnsi" w:cstheme="minorHAnsi"/>
            <w:webHidden/>
            <w:sz w:val="22"/>
            <w:szCs w:val="22"/>
          </w:rPr>
          <w:t>247</w:t>
        </w:r>
        <w:r w:rsidR="00E777A8" w:rsidRPr="001F4BC0">
          <w:rPr>
            <w:rFonts w:asciiTheme="minorHAnsi" w:hAnsiTheme="minorHAnsi" w:cstheme="minorHAnsi"/>
            <w:webHidden/>
            <w:sz w:val="22"/>
            <w:szCs w:val="22"/>
          </w:rPr>
          <w:fldChar w:fldCharType="end"/>
        </w:r>
      </w:hyperlink>
    </w:p>
    <w:p w14:paraId="75A25ADD" w14:textId="714B9DED" w:rsidR="00E777A8" w:rsidRPr="001F4BC0" w:rsidRDefault="00C4004D">
      <w:pPr>
        <w:pStyle w:val="Spistreci2"/>
        <w:rPr>
          <w:rFonts w:asciiTheme="minorHAnsi" w:eastAsiaTheme="minorEastAsia" w:hAnsiTheme="minorHAnsi" w:cstheme="minorHAnsi"/>
          <w:iCs w:val="0"/>
          <w:sz w:val="22"/>
          <w:szCs w:val="22"/>
          <w:lang w:eastAsia="pl-PL"/>
        </w:rPr>
      </w:pPr>
      <w:hyperlink w:anchor="_Toc18584351" w:history="1">
        <w:r w:rsidR="00E777A8" w:rsidRPr="001F4BC0">
          <w:rPr>
            <w:rStyle w:val="Hipercze"/>
            <w:rFonts w:asciiTheme="minorHAnsi" w:hAnsiTheme="minorHAnsi" w:cstheme="minorHAnsi"/>
            <w:color w:val="auto"/>
            <w:sz w:val="22"/>
            <w:szCs w:val="22"/>
          </w:rPr>
          <w:t>4.3.</w:t>
        </w:r>
        <w:r w:rsidR="00E777A8" w:rsidRPr="001F4BC0">
          <w:rPr>
            <w:rFonts w:asciiTheme="minorHAnsi" w:eastAsiaTheme="minorEastAsia" w:hAnsiTheme="minorHAnsi" w:cstheme="minorHAnsi"/>
            <w:iCs w:val="0"/>
            <w:sz w:val="22"/>
            <w:szCs w:val="22"/>
            <w:lang w:eastAsia="pl-PL"/>
          </w:rPr>
          <w:tab/>
        </w:r>
        <w:r w:rsidR="00E777A8" w:rsidRPr="001F4BC0">
          <w:rPr>
            <w:rStyle w:val="Hipercze"/>
            <w:rFonts w:asciiTheme="minorHAnsi" w:hAnsiTheme="minorHAnsi" w:cstheme="minorHAnsi"/>
            <w:color w:val="auto"/>
            <w:sz w:val="22"/>
            <w:szCs w:val="22"/>
          </w:rPr>
          <w:t>Obszary wiejskie</w:t>
        </w:r>
        <w:r w:rsidR="00E777A8" w:rsidRPr="001F4BC0">
          <w:rPr>
            <w:rFonts w:asciiTheme="minorHAnsi" w:hAnsiTheme="minorHAnsi" w:cstheme="minorHAnsi"/>
            <w:webHidden/>
            <w:sz w:val="22"/>
            <w:szCs w:val="22"/>
          </w:rPr>
          <w:tab/>
        </w:r>
        <w:r w:rsidR="00E777A8" w:rsidRPr="001F4BC0">
          <w:rPr>
            <w:rFonts w:asciiTheme="minorHAnsi" w:hAnsiTheme="minorHAnsi" w:cstheme="minorHAnsi"/>
            <w:webHidden/>
            <w:sz w:val="22"/>
            <w:szCs w:val="22"/>
          </w:rPr>
          <w:fldChar w:fldCharType="begin"/>
        </w:r>
        <w:r w:rsidR="00E777A8" w:rsidRPr="001F4BC0">
          <w:rPr>
            <w:rFonts w:asciiTheme="minorHAnsi" w:hAnsiTheme="minorHAnsi" w:cstheme="minorHAnsi"/>
            <w:webHidden/>
            <w:sz w:val="22"/>
            <w:szCs w:val="22"/>
          </w:rPr>
          <w:instrText xml:space="preserve"> PAGEREF _Toc18584351 \h </w:instrText>
        </w:r>
        <w:r w:rsidR="00E777A8" w:rsidRPr="001F4BC0">
          <w:rPr>
            <w:rFonts w:asciiTheme="minorHAnsi" w:hAnsiTheme="minorHAnsi" w:cstheme="minorHAnsi"/>
            <w:webHidden/>
            <w:sz w:val="22"/>
            <w:szCs w:val="22"/>
          </w:rPr>
        </w:r>
        <w:r w:rsidR="00E777A8" w:rsidRPr="001F4BC0">
          <w:rPr>
            <w:rFonts w:asciiTheme="minorHAnsi" w:hAnsiTheme="minorHAnsi" w:cstheme="minorHAnsi"/>
            <w:webHidden/>
            <w:sz w:val="22"/>
            <w:szCs w:val="22"/>
          </w:rPr>
          <w:fldChar w:fldCharType="separate"/>
        </w:r>
        <w:r w:rsidR="00E55806" w:rsidRPr="001F4BC0">
          <w:rPr>
            <w:rFonts w:asciiTheme="minorHAnsi" w:hAnsiTheme="minorHAnsi" w:cstheme="minorHAnsi"/>
            <w:webHidden/>
            <w:sz w:val="22"/>
            <w:szCs w:val="22"/>
          </w:rPr>
          <w:t>259</w:t>
        </w:r>
        <w:r w:rsidR="00E777A8" w:rsidRPr="001F4BC0">
          <w:rPr>
            <w:rFonts w:asciiTheme="minorHAnsi" w:hAnsiTheme="minorHAnsi" w:cstheme="minorHAnsi"/>
            <w:webHidden/>
            <w:sz w:val="22"/>
            <w:szCs w:val="22"/>
          </w:rPr>
          <w:fldChar w:fldCharType="end"/>
        </w:r>
      </w:hyperlink>
    </w:p>
    <w:p w14:paraId="7084C71E" w14:textId="7CF68DE5" w:rsidR="00E777A8" w:rsidRPr="001F4BC0" w:rsidRDefault="00C4004D">
      <w:pPr>
        <w:pStyle w:val="Spistreci1"/>
        <w:rPr>
          <w:rFonts w:asciiTheme="minorHAnsi" w:eastAsiaTheme="minorEastAsia" w:hAnsiTheme="minorHAnsi" w:cstheme="minorHAnsi"/>
          <w:b w:val="0"/>
          <w:bCs w:val="0"/>
          <w:lang w:eastAsia="pl-PL"/>
        </w:rPr>
      </w:pPr>
      <w:hyperlink w:anchor="_Toc18584352" w:history="1">
        <w:r w:rsidR="00E777A8" w:rsidRPr="001F4BC0">
          <w:rPr>
            <w:rStyle w:val="Hipercze"/>
            <w:rFonts w:asciiTheme="minorHAnsi" w:hAnsiTheme="minorHAnsi" w:cstheme="minorHAnsi"/>
            <w:color w:val="auto"/>
          </w:rPr>
          <w:t>5.</w:t>
        </w:r>
        <w:r w:rsidR="00E777A8" w:rsidRPr="001F4BC0">
          <w:rPr>
            <w:rFonts w:asciiTheme="minorHAnsi" w:eastAsiaTheme="minorEastAsia" w:hAnsiTheme="minorHAnsi" w:cstheme="minorHAnsi"/>
            <w:b w:val="0"/>
            <w:bCs w:val="0"/>
            <w:lang w:eastAsia="pl-PL"/>
          </w:rPr>
          <w:tab/>
        </w:r>
        <w:r w:rsidR="00E777A8" w:rsidRPr="001F4BC0">
          <w:rPr>
            <w:rStyle w:val="Hipercze"/>
            <w:rFonts w:asciiTheme="minorHAnsi" w:hAnsiTheme="minorHAnsi" w:cstheme="minorHAnsi"/>
            <w:color w:val="auto"/>
          </w:rPr>
          <w:t>Wykaz dokumentów służących realizacji Programu</w:t>
        </w:r>
        <w:r w:rsidR="00E777A8" w:rsidRPr="001F4BC0">
          <w:rPr>
            <w:rFonts w:asciiTheme="minorHAnsi" w:hAnsiTheme="minorHAnsi" w:cstheme="minorHAnsi"/>
            <w:webHidden/>
          </w:rPr>
          <w:tab/>
        </w:r>
        <w:r w:rsidR="00E777A8" w:rsidRPr="001F4BC0">
          <w:rPr>
            <w:rFonts w:asciiTheme="minorHAnsi" w:hAnsiTheme="minorHAnsi" w:cstheme="minorHAnsi"/>
            <w:webHidden/>
          </w:rPr>
          <w:fldChar w:fldCharType="begin"/>
        </w:r>
        <w:r w:rsidR="00E777A8" w:rsidRPr="001F4BC0">
          <w:rPr>
            <w:rFonts w:asciiTheme="minorHAnsi" w:hAnsiTheme="minorHAnsi" w:cstheme="minorHAnsi"/>
            <w:webHidden/>
          </w:rPr>
          <w:instrText xml:space="preserve"> PAGEREF _Toc18584352 \h </w:instrText>
        </w:r>
        <w:r w:rsidR="00E777A8" w:rsidRPr="001F4BC0">
          <w:rPr>
            <w:rFonts w:asciiTheme="minorHAnsi" w:hAnsiTheme="minorHAnsi" w:cstheme="minorHAnsi"/>
            <w:webHidden/>
          </w:rPr>
        </w:r>
        <w:r w:rsidR="00E777A8" w:rsidRPr="001F4BC0">
          <w:rPr>
            <w:rFonts w:asciiTheme="minorHAnsi" w:hAnsiTheme="minorHAnsi" w:cstheme="minorHAnsi"/>
            <w:webHidden/>
          </w:rPr>
          <w:fldChar w:fldCharType="separate"/>
        </w:r>
        <w:r w:rsidR="00E55806" w:rsidRPr="001F4BC0">
          <w:rPr>
            <w:rFonts w:asciiTheme="minorHAnsi" w:hAnsiTheme="minorHAnsi" w:cstheme="minorHAnsi"/>
            <w:webHidden/>
          </w:rPr>
          <w:t>260</w:t>
        </w:r>
        <w:r w:rsidR="00E777A8" w:rsidRPr="001F4BC0">
          <w:rPr>
            <w:rFonts w:asciiTheme="minorHAnsi" w:hAnsiTheme="minorHAnsi" w:cstheme="minorHAnsi"/>
            <w:webHidden/>
          </w:rPr>
          <w:fldChar w:fldCharType="end"/>
        </w:r>
      </w:hyperlink>
    </w:p>
    <w:p w14:paraId="30D7CD66" w14:textId="19AE93B0" w:rsidR="00E777A8" w:rsidRPr="001F4BC0" w:rsidRDefault="00C4004D">
      <w:pPr>
        <w:pStyle w:val="Spistreci2"/>
        <w:rPr>
          <w:rFonts w:asciiTheme="minorHAnsi" w:eastAsiaTheme="minorEastAsia" w:hAnsiTheme="minorHAnsi" w:cstheme="minorHAnsi"/>
          <w:iCs w:val="0"/>
          <w:sz w:val="22"/>
          <w:szCs w:val="22"/>
          <w:lang w:eastAsia="pl-PL"/>
        </w:rPr>
      </w:pPr>
      <w:hyperlink w:anchor="_Toc18584353" w:history="1">
        <w:r w:rsidR="00E777A8" w:rsidRPr="001F4BC0">
          <w:rPr>
            <w:rStyle w:val="Hipercze"/>
            <w:rFonts w:asciiTheme="minorHAnsi" w:hAnsiTheme="minorHAnsi" w:cstheme="minorHAnsi"/>
            <w:color w:val="auto"/>
            <w:sz w:val="22"/>
            <w:szCs w:val="22"/>
          </w:rPr>
          <w:t>5.1.</w:t>
        </w:r>
        <w:r w:rsidR="00E777A8" w:rsidRPr="001F4BC0">
          <w:rPr>
            <w:rFonts w:asciiTheme="minorHAnsi" w:eastAsiaTheme="minorEastAsia" w:hAnsiTheme="minorHAnsi" w:cstheme="minorHAnsi"/>
            <w:iCs w:val="0"/>
            <w:sz w:val="22"/>
            <w:szCs w:val="22"/>
            <w:lang w:eastAsia="pl-PL"/>
          </w:rPr>
          <w:tab/>
        </w:r>
        <w:r w:rsidR="00E777A8" w:rsidRPr="001F4BC0">
          <w:rPr>
            <w:rStyle w:val="Hipercze"/>
            <w:rFonts w:asciiTheme="minorHAnsi" w:hAnsiTheme="minorHAnsi" w:cstheme="minorHAnsi"/>
            <w:color w:val="auto"/>
            <w:sz w:val="22"/>
            <w:szCs w:val="22"/>
          </w:rPr>
          <w:t>Wykaz rozporządzeń UE oraz krajowych ustaw i rozporządzeń</w:t>
        </w:r>
        <w:r w:rsidR="00E777A8" w:rsidRPr="001F4BC0">
          <w:rPr>
            <w:rFonts w:asciiTheme="minorHAnsi" w:hAnsiTheme="minorHAnsi" w:cstheme="minorHAnsi"/>
            <w:webHidden/>
            <w:sz w:val="22"/>
            <w:szCs w:val="22"/>
          </w:rPr>
          <w:tab/>
        </w:r>
        <w:r w:rsidR="00E777A8" w:rsidRPr="001F4BC0">
          <w:rPr>
            <w:rFonts w:asciiTheme="minorHAnsi" w:hAnsiTheme="minorHAnsi" w:cstheme="minorHAnsi"/>
            <w:webHidden/>
            <w:sz w:val="22"/>
            <w:szCs w:val="22"/>
          </w:rPr>
          <w:fldChar w:fldCharType="begin"/>
        </w:r>
        <w:r w:rsidR="00E777A8" w:rsidRPr="001F4BC0">
          <w:rPr>
            <w:rFonts w:asciiTheme="minorHAnsi" w:hAnsiTheme="minorHAnsi" w:cstheme="minorHAnsi"/>
            <w:webHidden/>
            <w:sz w:val="22"/>
            <w:szCs w:val="22"/>
          </w:rPr>
          <w:instrText xml:space="preserve"> PAGEREF _Toc18584353 \h </w:instrText>
        </w:r>
        <w:r w:rsidR="00E777A8" w:rsidRPr="001F4BC0">
          <w:rPr>
            <w:rFonts w:asciiTheme="minorHAnsi" w:hAnsiTheme="minorHAnsi" w:cstheme="minorHAnsi"/>
            <w:webHidden/>
            <w:sz w:val="22"/>
            <w:szCs w:val="22"/>
          </w:rPr>
        </w:r>
        <w:r w:rsidR="00E777A8" w:rsidRPr="001F4BC0">
          <w:rPr>
            <w:rFonts w:asciiTheme="minorHAnsi" w:hAnsiTheme="minorHAnsi" w:cstheme="minorHAnsi"/>
            <w:webHidden/>
            <w:sz w:val="22"/>
            <w:szCs w:val="22"/>
          </w:rPr>
          <w:fldChar w:fldCharType="separate"/>
        </w:r>
        <w:r w:rsidR="00E55806" w:rsidRPr="001F4BC0">
          <w:rPr>
            <w:rFonts w:asciiTheme="minorHAnsi" w:hAnsiTheme="minorHAnsi" w:cstheme="minorHAnsi"/>
            <w:webHidden/>
            <w:sz w:val="22"/>
            <w:szCs w:val="22"/>
          </w:rPr>
          <w:t>260</w:t>
        </w:r>
        <w:r w:rsidR="00E777A8" w:rsidRPr="001F4BC0">
          <w:rPr>
            <w:rFonts w:asciiTheme="minorHAnsi" w:hAnsiTheme="minorHAnsi" w:cstheme="minorHAnsi"/>
            <w:webHidden/>
            <w:sz w:val="22"/>
            <w:szCs w:val="22"/>
          </w:rPr>
          <w:fldChar w:fldCharType="end"/>
        </w:r>
      </w:hyperlink>
    </w:p>
    <w:p w14:paraId="61EF9380" w14:textId="59648667" w:rsidR="00E777A8" w:rsidRPr="001F4BC0" w:rsidRDefault="00C4004D">
      <w:pPr>
        <w:pStyle w:val="Spistreci2"/>
        <w:rPr>
          <w:rFonts w:asciiTheme="minorHAnsi" w:eastAsiaTheme="minorEastAsia" w:hAnsiTheme="minorHAnsi" w:cstheme="minorHAnsi"/>
          <w:iCs w:val="0"/>
          <w:sz w:val="22"/>
          <w:szCs w:val="22"/>
          <w:lang w:eastAsia="pl-PL"/>
        </w:rPr>
      </w:pPr>
      <w:hyperlink w:anchor="_Toc18584354" w:history="1">
        <w:r w:rsidR="00E777A8" w:rsidRPr="001F4BC0">
          <w:rPr>
            <w:rStyle w:val="Hipercze"/>
            <w:rFonts w:asciiTheme="minorHAnsi" w:hAnsiTheme="minorHAnsi" w:cstheme="minorHAnsi"/>
            <w:color w:val="auto"/>
            <w:sz w:val="22"/>
            <w:szCs w:val="22"/>
          </w:rPr>
          <w:t>5.2.</w:t>
        </w:r>
        <w:r w:rsidR="00E777A8" w:rsidRPr="001F4BC0">
          <w:rPr>
            <w:rFonts w:asciiTheme="minorHAnsi" w:eastAsiaTheme="minorEastAsia" w:hAnsiTheme="minorHAnsi" w:cstheme="minorHAnsi"/>
            <w:iCs w:val="0"/>
            <w:sz w:val="22"/>
            <w:szCs w:val="22"/>
            <w:lang w:eastAsia="pl-PL"/>
          </w:rPr>
          <w:tab/>
        </w:r>
        <w:r w:rsidR="00E777A8" w:rsidRPr="001F4BC0">
          <w:rPr>
            <w:rStyle w:val="Hipercze"/>
            <w:rFonts w:asciiTheme="minorHAnsi" w:hAnsiTheme="minorHAnsi" w:cstheme="minorHAnsi"/>
            <w:color w:val="auto"/>
            <w:sz w:val="22"/>
            <w:szCs w:val="22"/>
          </w:rPr>
          <w:t>Wykaz wytycznych UE</w:t>
        </w:r>
        <w:r w:rsidR="00E777A8" w:rsidRPr="001F4BC0">
          <w:rPr>
            <w:rFonts w:asciiTheme="minorHAnsi" w:hAnsiTheme="minorHAnsi" w:cstheme="minorHAnsi"/>
            <w:webHidden/>
            <w:sz w:val="22"/>
            <w:szCs w:val="22"/>
          </w:rPr>
          <w:tab/>
        </w:r>
        <w:r w:rsidR="00E777A8" w:rsidRPr="001F4BC0">
          <w:rPr>
            <w:rFonts w:asciiTheme="minorHAnsi" w:hAnsiTheme="minorHAnsi" w:cstheme="minorHAnsi"/>
            <w:webHidden/>
            <w:sz w:val="22"/>
            <w:szCs w:val="22"/>
          </w:rPr>
          <w:fldChar w:fldCharType="begin"/>
        </w:r>
        <w:r w:rsidR="00E777A8" w:rsidRPr="001F4BC0">
          <w:rPr>
            <w:rFonts w:asciiTheme="minorHAnsi" w:hAnsiTheme="minorHAnsi" w:cstheme="minorHAnsi"/>
            <w:webHidden/>
            <w:sz w:val="22"/>
            <w:szCs w:val="22"/>
          </w:rPr>
          <w:instrText xml:space="preserve"> PAGEREF _Toc18584354 \h </w:instrText>
        </w:r>
        <w:r w:rsidR="00E777A8" w:rsidRPr="001F4BC0">
          <w:rPr>
            <w:rFonts w:asciiTheme="minorHAnsi" w:hAnsiTheme="minorHAnsi" w:cstheme="minorHAnsi"/>
            <w:webHidden/>
            <w:sz w:val="22"/>
            <w:szCs w:val="22"/>
          </w:rPr>
        </w:r>
        <w:r w:rsidR="00E777A8" w:rsidRPr="001F4BC0">
          <w:rPr>
            <w:rFonts w:asciiTheme="minorHAnsi" w:hAnsiTheme="minorHAnsi" w:cstheme="minorHAnsi"/>
            <w:webHidden/>
            <w:sz w:val="22"/>
            <w:szCs w:val="22"/>
          </w:rPr>
          <w:fldChar w:fldCharType="separate"/>
        </w:r>
        <w:r w:rsidR="00E55806" w:rsidRPr="001F4BC0">
          <w:rPr>
            <w:rFonts w:asciiTheme="minorHAnsi" w:hAnsiTheme="minorHAnsi" w:cstheme="minorHAnsi"/>
            <w:webHidden/>
            <w:sz w:val="22"/>
            <w:szCs w:val="22"/>
          </w:rPr>
          <w:t>265</w:t>
        </w:r>
        <w:r w:rsidR="00E777A8" w:rsidRPr="001F4BC0">
          <w:rPr>
            <w:rFonts w:asciiTheme="minorHAnsi" w:hAnsiTheme="minorHAnsi" w:cstheme="minorHAnsi"/>
            <w:webHidden/>
            <w:sz w:val="22"/>
            <w:szCs w:val="22"/>
          </w:rPr>
          <w:fldChar w:fldCharType="end"/>
        </w:r>
      </w:hyperlink>
    </w:p>
    <w:p w14:paraId="3EFA8059" w14:textId="0084F17E" w:rsidR="00E777A8" w:rsidRPr="001F4BC0" w:rsidRDefault="00C4004D">
      <w:pPr>
        <w:pStyle w:val="Spistreci2"/>
        <w:rPr>
          <w:rFonts w:asciiTheme="minorHAnsi" w:eastAsiaTheme="minorEastAsia" w:hAnsiTheme="minorHAnsi" w:cstheme="minorHAnsi"/>
          <w:iCs w:val="0"/>
          <w:sz w:val="22"/>
          <w:szCs w:val="22"/>
          <w:lang w:eastAsia="pl-PL"/>
        </w:rPr>
      </w:pPr>
      <w:hyperlink w:anchor="_Toc18584355" w:history="1">
        <w:r w:rsidR="00E777A8" w:rsidRPr="001F4BC0">
          <w:rPr>
            <w:rStyle w:val="Hipercze"/>
            <w:rFonts w:asciiTheme="minorHAnsi" w:hAnsiTheme="minorHAnsi" w:cstheme="minorHAnsi"/>
            <w:color w:val="auto"/>
            <w:sz w:val="22"/>
            <w:szCs w:val="22"/>
          </w:rPr>
          <w:t>5.3.</w:t>
        </w:r>
        <w:r w:rsidR="00E777A8" w:rsidRPr="001F4BC0">
          <w:rPr>
            <w:rFonts w:asciiTheme="minorHAnsi" w:eastAsiaTheme="minorEastAsia" w:hAnsiTheme="minorHAnsi" w:cstheme="minorHAnsi"/>
            <w:iCs w:val="0"/>
            <w:sz w:val="22"/>
            <w:szCs w:val="22"/>
            <w:lang w:eastAsia="pl-PL"/>
          </w:rPr>
          <w:tab/>
        </w:r>
        <w:r w:rsidR="00E777A8" w:rsidRPr="001F4BC0">
          <w:rPr>
            <w:rStyle w:val="Hipercze"/>
            <w:rFonts w:asciiTheme="minorHAnsi" w:hAnsiTheme="minorHAnsi" w:cstheme="minorHAnsi"/>
            <w:color w:val="auto"/>
            <w:sz w:val="22"/>
            <w:szCs w:val="22"/>
          </w:rPr>
          <w:t>Wykaz wytycznych</w:t>
        </w:r>
        <w:r w:rsidR="00E777A8" w:rsidRPr="001F4BC0">
          <w:rPr>
            <w:rFonts w:asciiTheme="minorHAnsi" w:hAnsiTheme="minorHAnsi" w:cstheme="minorHAnsi"/>
            <w:webHidden/>
            <w:sz w:val="22"/>
            <w:szCs w:val="22"/>
          </w:rPr>
          <w:tab/>
        </w:r>
        <w:r w:rsidR="00E777A8" w:rsidRPr="001F4BC0">
          <w:rPr>
            <w:rFonts w:asciiTheme="minorHAnsi" w:hAnsiTheme="minorHAnsi" w:cstheme="minorHAnsi"/>
            <w:webHidden/>
            <w:sz w:val="22"/>
            <w:szCs w:val="22"/>
          </w:rPr>
          <w:fldChar w:fldCharType="begin"/>
        </w:r>
        <w:r w:rsidR="00E777A8" w:rsidRPr="001F4BC0">
          <w:rPr>
            <w:rFonts w:asciiTheme="minorHAnsi" w:hAnsiTheme="minorHAnsi" w:cstheme="minorHAnsi"/>
            <w:webHidden/>
            <w:sz w:val="22"/>
            <w:szCs w:val="22"/>
          </w:rPr>
          <w:instrText xml:space="preserve"> PAGEREF _Toc18584355 \h </w:instrText>
        </w:r>
        <w:r w:rsidR="00E777A8" w:rsidRPr="001F4BC0">
          <w:rPr>
            <w:rFonts w:asciiTheme="minorHAnsi" w:hAnsiTheme="minorHAnsi" w:cstheme="minorHAnsi"/>
            <w:webHidden/>
            <w:sz w:val="22"/>
            <w:szCs w:val="22"/>
          </w:rPr>
        </w:r>
        <w:r w:rsidR="00E777A8" w:rsidRPr="001F4BC0">
          <w:rPr>
            <w:rFonts w:asciiTheme="minorHAnsi" w:hAnsiTheme="minorHAnsi" w:cstheme="minorHAnsi"/>
            <w:webHidden/>
            <w:sz w:val="22"/>
            <w:szCs w:val="22"/>
          </w:rPr>
          <w:fldChar w:fldCharType="separate"/>
        </w:r>
        <w:r w:rsidR="00E55806" w:rsidRPr="001F4BC0">
          <w:rPr>
            <w:rFonts w:asciiTheme="minorHAnsi" w:hAnsiTheme="minorHAnsi" w:cstheme="minorHAnsi"/>
            <w:webHidden/>
            <w:sz w:val="22"/>
            <w:szCs w:val="22"/>
          </w:rPr>
          <w:t>266</w:t>
        </w:r>
        <w:r w:rsidR="00E777A8" w:rsidRPr="001F4BC0">
          <w:rPr>
            <w:rFonts w:asciiTheme="minorHAnsi" w:hAnsiTheme="minorHAnsi" w:cstheme="minorHAnsi"/>
            <w:webHidden/>
            <w:sz w:val="22"/>
            <w:szCs w:val="22"/>
          </w:rPr>
          <w:fldChar w:fldCharType="end"/>
        </w:r>
      </w:hyperlink>
    </w:p>
    <w:p w14:paraId="2B1AB0EC" w14:textId="07311A9C" w:rsidR="00E777A8" w:rsidRPr="001F4BC0" w:rsidRDefault="00C4004D">
      <w:pPr>
        <w:pStyle w:val="Spistreci2"/>
        <w:rPr>
          <w:rFonts w:asciiTheme="minorHAnsi" w:eastAsiaTheme="minorEastAsia" w:hAnsiTheme="minorHAnsi" w:cstheme="minorHAnsi"/>
          <w:iCs w:val="0"/>
          <w:sz w:val="22"/>
          <w:szCs w:val="22"/>
          <w:lang w:eastAsia="pl-PL"/>
        </w:rPr>
      </w:pPr>
      <w:hyperlink w:anchor="_Toc18584356" w:history="1">
        <w:r w:rsidR="00E777A8" w:rsidRPr="001F4BC0">
          <w:rPr>
            <w:rStyle w:val="Hipercze"/>
            <w:rFonts w:asciiTheme="minorHAnsi" w:hAnsiTheme="minorHAnsi" w:cstheme="minorHAnsi"/>
            <w:color w:val="auto"/>
            <w:sz w:val="22"/>
            <w:szCs w:val="22"/>
          </w:rPr>
          <w:t>5.4.</w:t>
        </w:r>
        <w:r w:rsidR="00E777A8" w:rsidRPr="001F4BC0">
          <w:rPr>
            <w:rFonts w:asciiTheme="minorHAnsi" w:eastAsiaTheme="minorEastAsia" w:hAnsiTheme="minorHAnsi" w:cstheme="minorHAnsi"/>
            <w:iCs w:val="0"/>
            <w:sz w:val="22"/>
            <w:szCs w:val="22"/>
            <w:lang w:eastAsia="pl-PL"/>
          </w:rPr>
          <w:tab/>
        </w:r>
        <w:r w:rsidR="00E777A8" w:rsidRPr="001F4BC0">
          <w:rPr>
            <w:rStyle w:val="Hipercze"/>
            <w:rFonts w:asciiTheme="minorHAnsi" w:hAnsiTheme="minorHAnsi" w:cstheme="minorHAnsi"/>
            <w:color w:val="auto"/>
            <w:sz w:val="22"/>
            <w:szCs w:val="22"/>
          </w:rPr>
          <w:t>Inne dokumenty towarzyszące realizacji PO</w:t>
        </w:r>
        <w:r w:rsidR="00E777A8" w:rsidRPr="001F4BC0">
          <w:rPr>
            <w:rFonts w:asciiTheme="minorHAnsi" w:hAnsiTheme="minorHAnsi" w:cstheme="minorHAnsi"/>
            <w:webHidden/>
            <w:sz w:val="22"/>
            <w:szCs w:val="22"/>
          </w:rPr>
          <w:tab/>
        </w:r>
        <w:r w:rsidR="00E777A8" w:rsidRPr="001F4BC0">
          <w:rPr>
            <w:rFonts w:asciiTheme="minorHAnsi" w:hAnsiTheme="minorHAnsi" w:cstheme="minorHAnsi"/>
            <w:webHidden/>
            <w:sz w:val="22"/>
            <w:szCs w:val="22"/>
          </w:rPr>
          <w:fldChar w:fldCharType="begin"/>
        </w:r>
        <w:r w:rsidR="00E777A8" w:rsidRPr="001F4BC0">
          <w:rPr>
            <w:rFonts w:asciiTheme="minorHAnsi" w:hAnsiTheme="minorHAnsi" w:cstheme="minorHAnsi"/>
            <w:webHidden/>
            <w:sz w:val="22"/>
            <w:szCs w:val="22"/>
          </w:rPr>
          <w:instrText xml:space="preserve"> PAGEREF _Toc18584356 \h </w:instrText>
        </w:r>
        <w:r w:rsidR="00E777A8" w:rsidRPr="001F4BC0">
          <w:rPr>
            <w:rFonts w:asciiTheme="minorHAnsi" w:hAnsiTheme="minorHAnsi" w:cstheme="minorHAnsi"/>
            <w:webHidden/>
            <w:sz w:val="22"/>
            <w:szCs w:val="22"/>
          </w:rPr>
        </w:r>
        <w:r w:rsidR="00E777A8" w:rsidRPr="001F4BC0">
          <w:rPr>
            <w:rFonts w:asciiTheme="minorHAnsi" w:hAnsiTheme="minorHAnsi" w:cstheme="minorHAnsi"/>
            <w:webHidden/>
            <w:sz w:val="22"/>
            <w:szCs w:val="22"/>
          </w:rPr>
          <w:fldChar w:fldCharType="separate"/>
        </w:r>
        <w:r w:rsidR="00E55806" w:rsidRPr="001F4BC0">
          <w:rPr>
            <w:rFonts w:asciiTheme="minorHAnsi" w:hAnsiTheme="minorHAnsi" w:cstheme="minorHAnsi"/>
            <w:webHidden/>
            <w:sz w:val="22"/>
            <w:szCs w:val="22"/>
          </w:rPr>
          <w:t>267</w:t>
        </w:r>
        <w:r w:rsidR="00E777A8" w:rsidRPr="001F4BC0">
          <w:rPr>
            <w:rFonts w:asciiTheme="minorHAnsi" w:hAnsiTheme="minorHAnsi" w:cstheme="minorHAnsi"/>
            <w:webHidden/>
            <w:sz w:val="22"/>
            <w:szCs w:val="22"/>
          </w:rPr>
          <w:fldChar w:fldCharType="end"/>
        </w:r>
      </w:hyperlink>
    </w:p>
    <w:p w14:paraId="3A02185D" w14:textId="01D6901E" w:rsidR="00E777A8" w:rsidRPr="001F4BC0" w:rsidRDefault="00C4004D">
      <w:pPr>
        <w:pStyle w:val="Spistreci1"/>
        <w:rPr>
          <w:rFonts w:asciiTheme="minorHAnsi" w:eastAsiaTheme="minorEastAsia" w:hAnsiTheme="minorHAnsi" w:cstheme="minorHAnsi"/>
          <w:b w:val="0"/>
          <w:bCs w:val="0"/>
          <w:lang w:eastAsia="pl-PL"/>
        </w:rPr>
      </w:pPr>
      <w:hyperlink w:anchor="_Toc18584357" w:history="1">
        <w:r w:rsidR="00E777A8" w:rsidRPr="001F4BC0">
          <w:rPr>
            <w:rStyle w:val="Hipercze"/>
            <w:rFonts w:asciiTheme="minorHAnsi" w:hAnsiTheme="minorHAnsi" w:cstheme="minorHAnsi"/>
            <w:color w:val="auto"/>
          </w:rPr>
          <w:t>6.</w:t>
        </w:r>
        <w:r w:rsidR="00E777A8" w:rsidRPr="001F4BC0">
          <w:rPr>
            <w:rFonts w:asciiTheme="minorHAnsi" w:eastAsiaTheme="minorEastAsia" w:hAnsiTheme="minorHAnsi" w:cstheme="minorHAnsi"/>
            <w:b w:val="0"/>
            <w:bCs w:val="0"/>
            <w:lang w:eastAsia="pl-PL"/>
          </w:rPr>
          <w:tab/>
        </w:r>
        <w:r w:rsidR="00E777A8" w:rsidRPr="001F4BC0">
          <w:rPr>
            <w:rStyle w:val="Hipercze"/>
            <w:rFonts w:asciiTheme="minorHAnsi" w:hAnsiTheme="minorHAnsi" w:cstheme="minorHAnsi"/>
            <w:color w:val="auto"/>
          </w:rPr>
          <w:t>Wykaz stosowanych pojęć</w:t>
        </w:r>
        <w:r w:rsidR="00E777A8" w:rsidRPr="001F4BC0">
          <w:rPr>
            <w:rFonts w:asciiTheme="minorHAnsi" w:hAnsiTheme="minorHAnsi" w:cstheme="minorHAnsi"/>
            <w:webHidden/>
          </w:rPr>
          <w:tab/>
        </w:r>
        <w:r w:rsidR="00E777A8" w:rsidRPr="001F4BC0">
          <w:rPr>
            <w:rFonts w:asciiTheme="minorHAnsi" w:hAnsiTheme="minorHAnsi" w:cstheme="minorHAnsi"/>
            <w:webHidden/>
          </w:rPr>
          <w:fldChar w:fldCharType="begin"/>
        </w:r>
        <w:r w:rsidR="00E777A8" w:rsidRPr="001F4BC0">
          <w:rPr>
            <w:rFonts w:asciiTheme="minorHAnsi" w:hAnsiTheme="minorHAnsi" w:cstheme="minorHAnsi"/>
            <w:webHidden/>
          </w:rPr>
          <w:instrText xml:space="preserve"> PAGEREF _Toc18584357 \h </w:instrText>
        </w:r>
        <w:r w:rsidR="00E777A8" w:rsidRPr="001F4BC0">
          <w:rPr>
            <w:rFonts w:asciiTheme="minorHAnsi" w:hAnsiTheme="minorHAnsi" w:cstheme="minorHAnsi"/>
            <w:webHidden/>
          </w:rPr>
        </w:r>
        <w:r w:rsidR="00E777A8" w:rsidRPr="001F4BC0">
          <w:rPr>
            <w:rFonts w:asciiTheme="minorHAnsi" w:hAnsiTheme="minorHAnsi" w:cstheme="minorHAnsi"/>
            <w:webHidden/>
          </w:rPr>
          <w:fldChar w:fldCharType="separate"/>
        </w:r>
        <w:r w:rsidR="00E55806" w:rsidRPr="001F4BC0">
          <w:rPr>
            <w:rFonts w:asciiTheme="minorHAnsi" w:hAnsiTheme="minorHAnsi" w:cstheme="minorHAnsi"/>
            <w:webHidden/>
          </w:rPr>
          <w:t>268</w:t>
        </w:r>
        <w:r w:rsidR="00E777A8" w:rsidRPr="001F4BC0">
          <w:rPr>
            <w:rFonts w:asciiTheme="minorHAnsi" w:hAnsiTheme="minorHAnsi" w:cstheme="minorHAnsi"/>
            <w:webHidden/>
          </w:rPr>
          <w:fldChar w:fldCharType="end"/>
        </w:r>
      </w:hyperlink>
    </w:p>
    <w:p w14:paraId="7D6D7E53" w14:textId="1F638BC8" w:rsidR="00E777A8" w:rsidRPr="001F4BC0" w:rsidRDefault="00C4004D">
      <w:pPr>
        <w:pStyle w:val="Spistreci1"/>
        <w:rPr>
          <w:rFonts w:asciiTheme="minorHAnsi" w:eastAsiaTheme="minorEastAsia" w:hAnsiTheme="minorHAnsi" w:cstheme="minorHAnsi"/>
          <w:b w:val="0"/>
          <w:bCs w:val="0"/>
          <w:lang w:eastAsia="pl-PL"/>
        </w:rPr>
      </w:pPr>
      <w:hyperlink w:anchor="_Toc18584358" w:history="1">
        <w:r w:rsidR="00E777A8" w:rsidRPr="001F4BC0">
          <w:rPr>
            <w:rStyle w:val="Hipercze"/>
            <w:rFonts w:asciiTheme="minorHAnsi" w:hAnsiTheme="minorHAnsi" w:cstheme="minorHAnsi"/>
            <w:color w:val="auto"/>
          </w:rPr>
          <w:t>7.</w:t>
        </w:r>
        <w:r w:rsidR="00E777A8" w:rsidRPr="001F4BC0">
          <w:rPr>
            <w:rFonts w:asciiTheme="minorHAnsi" w:eastAsiaTheme="minorEastAsia" w:hAnsiTheme="minorHAnsi" w:cstheme="minorHAnsi"/>
            <w:b w:val="0"/>
            <w:bCs w:val="0"/>
            <w:lang w:eastAsia="pl-PL"/>
          </w:rPr>
          <w:tab/>
        </w:r>
        <w:r w:rsidR="00E777A8" w:rsidRPr="001F4BC0">
          <w:rPr>
            <w:rStyle w:val="Hipercze"/>
            <w:rFonts w:asciiTheme="minorHAnsi" w:hAnsiTheme="minorHAnsi" w:cstheme="minorHAnsi"/>
            <w:color w:val="auto"/>
          </w:rPr>
          <w:t>Wykaz stosowanych skrótów</w:t>
        </w:r>
        <w:r w:rsidR="00E777A8" w:rsidRPr="001F4BC0">
          <w:rPr>
            <w:rFonts w:asciiTheme="minorHAnsi" w:hAnsiTheme="minorHAnsi" w:cstheme="minorHAnsi"/>
            <w:webHidden/>
          </w:rPr>
          <w:tab/>
        </w:r>
        <w:r w:rsidR="00E777A8" w:rsidRPr="001F4BC0">
          <w:rPr>
            <w:rFonts w:asciiTheme="minorHAnsi" w:hAnsiTheme="minorHAnsi" w:cstheme="minorHAnsi"/>
            <w:webHidden/>
          </w:rPr>
          <w:fldChar w:fldCharType="begin"/>
        </w:r>
        <w:r w:rsidR="00E777A8" w:rsidRPr="001F4BC0">
          <w:rPr>
            <w:rFonts w:asciiTheme="minorHAnsi" w:hAnsiTheme="minorHAnsi" w:cstheme="minorHAnsi"/>
            <w:webHidden/>
          </w:rPr>
          <w:instrText xml:space="preserve"> PAGEREF _Toc18584358 \h </w:instrText>
        </w:r>
        <w:r w:rsidR="00E777A8" w:rsidRPr="001F4BC0">
          <w:rPr>
            <w:rFonts w:asciiTheme="minorHAnsi" w:hAnsiTheme="minorHAnsi" w:cstheme="minorHAnsi"/>
            <w:webHidden/>
          </w:rPr>
        </w:r>
        <w:r w:rsidR="00E777A8" w:rsidRPr="001F4BC0">
          <w:rPr>
            <w:rFonts w:asciiTheme="minorHAnsi" w:hAnsiTheme="minorHAnsi" w:cstheme="minorHAnsi"/>
            <w:webHidden/>
          </w:rPr>
          <w:fldChar w:fldCharType="separate"/>
        </w:r>
        <w:r w:rsidR="00E55806" w:rsidRPr="001F4BC0">
          <w:rPr>
            <w:rFonts w:asciiTheme="minorHAnsi" w:hAnsiTheme="minorHAnsi" w:cstheme="minorHAnsi"/>
            <w:webHidden/>
          </w:rPr>
          <w:t>292</w:t>
        </w:r>
        <w:r w:rsidR="00E777A8" w:rsidRPr="001F4BC0">
          <w:rPr>
            <w:rFonts w:asciiTheme="minorHAnsi" w:hAnsiTheme="minorHAnsi" w:cstheme="minorHAnsi"/>
            <w:webHidden/>
          </w:rPr>
          <w:fldChar w:fldCharType="end"/>
        </w:r>
      </w:hyperlink>
    </w:p>
    <w:p w14:paraId="6C942E7C" w14:textId="48F62E52" w:rsidR="00E777A8" w:rsidRPr="001F4BC0" w:rsidRDefault="00C4004D">
      <w:pPr>
        <w:pStyle w:val="Spistreci1"/>
        <w:rPr>
          <w:rFonts w:asciiTheme="minorHAnsi" w:eastAsiaTheme="minorEastAsia" w:hAnsiTheme="minorHAnsi" w:cstheme="minorHAnsi"/>
          <w:b w:val="0"/>
          <w:bCs w:val="0"/>
          <w:lang w:eastAsia="pl-PL"/>
        </w:rPr>
      </w:pPr>
      <w:hyperlink w:anchor="_Toc18584359" w:history="1">
        <w:r w:rsidR="00E777A8" w:rsidRPr="001F4BC0">
          <w:rPr>
            <w:rStyle w:val="Hipercze"/>
            <w:rFonts w:asciiTheme="minorHAnsi" w:hAnsiTheme="minorHAnsi" w:cstheme="minorHAnsi"/>
            <w:color w:val="auto"/>
          </w:rPr>
          <w:t>8.</w:t>
        </w:r>
        <w:r w:rsidR="00E777A8" w:rsidRPr="001F4BC0">
          <w:rPr>
            <w:rFonts w:asciiTheme="minorHAnsi" w:eastAsiaTheme="minorEastAsia" w:hAnsiTheme="minorHAnsi" w:cstheme="minorHAnsi"/>
            <w:b w:val="0"/>
            <w:bCs w:val="0"/>
            <w:lang w:eastAsia="pl-PL"/>
          </w:rPr>
          <w:tab/>
        </w:r>
        <w:r w:rsidR="00E777A8" w:rsidRPr="001F4BC0">
          <w:rPr>
            <w:rStyle w:val="Hipercze"/>
            <w:rFonts w:asciiTheme="minorHAnsi" w:hAnsiTheme="minorHAnsi" w:cstheme="minorHAnsi"/>
            <w:color w:val="auto"/>
          </w:rPr>
          <w:t>Załączniki</w:t>
        </w:r>
        <w:r w:rsidR="00E777A8" w:rsidRPr="001F4BC0">
          <w:rPr>
            <w:rFonts w:asciiTheme="minorHAnsi" w:hAnsiTheme="minorHAnsi" w:cstheme="minorHAnsi"/>
            <w:webHidden/>
          </w:rPr>
          <w:tab/>
        </w:r>
        <w:r w:rsidR="00E777A8" w:rsidRPr="001F4BC0">
          <w:rPr>
            <w:rFonts w:asciiTheme="minorHAnsi" w:hAnsiTheme="minorHAnsi" w:cstheme="minorHAnsi"/>
            <w:webHidden/>
          </w:rPr>
          <w:fldChar w:fldCharType="begin"/>
        </w:r>
        <w:r w:rsidR="00E777A8" w:rsidRPr="001F4BC0">
          <w:rPr>
            <w:rFonts w:asciiTheme="minorHAnsi" w:hAnsiTheme="minorHAnsi" w:cstheme="minorHAnsi"/>
            <w:webHidden/>
          </w:rPr>
          <w:instrText xml:space="preserve"> PAGEREF _Toc18584359 \h </w:instrText>
        </w:r>
        <w:r w:rsidR="00E777A8" w:rsidRPr="001F4BC0">
          <w:rPr>
            <w:rFonts w:asciiTheme="minorHAnsi" w:hAnsiTheme="minorHAnsi" w:cstheme="minorHAnsi"/>
            <w:webHidden/>
          </w:rPr>
        </w:r>
        <w:r w:rsidR="00E777A8" w:rsidRPr="001F4BC0">
          <w:rPr>
            <w:rFonts w:asciiTheme="minorHAnsi" w:hAnsiTheme="minorHAnsi" w:cstheme="minorHAnsi"/>
            <w:webHidden/>
          </w:rPr>
          <w:fldChar w:fldCharType="separate"/>
        </w:r>
        <w:r w:rsidR="00E55806" w:rsidRPr="001F4BC0">
          <w:rPr>
            <w:rFonts w:asciiTheme="minorHAnsi" w:hAnsiTheme="minorHAnsi" w:cstheme="minorHAnsi"/>
            <w:webHidden/>
          </w:rPr>
          <w:t>297</w:t>
        </w:r>
        <w:r w:rsidR="00E777A8" w:rsidRPr="001F4BC0">
          <w:rPr>
            <w:rFonts w:asciiTheme="minorHAnsi" w:hAnsiTheme="minorHAnsi" w:cstheme="minorHAnsi"/>
            <w:webHidden/>
          </w:rPr>
          <w:fldChar w:fldCharType="end"/>
        </w:r>
      </w:hyperlink>
    </w:p>
    <w:p w14:paraId="0BC84077" w14:textId="275BCA88" w:rsidR="00E777A8" w:rsidRPr="001F4BC0" w:rsidRDefault="00C4004D">
      <w:pPr>
        <w:pStyle w:val="Spistreci2"/>
        <w:rPr>
          <w:rFonts w:asciiTheme="minorHAnsi" w:eastAsiaTheme="minorEastAsia" w:hAnsiTheme="minorHAnsi" w:cstheme="minorHAnsi"/>
          <w:iCs w:val="0"/>
          <w:sz w:val="22"/>
          <w:szCs w:val="22"/>
          <w:lang w:eastAsia="pl-PL"/>
        </w:rPr>
      </w:pPr>
      <w:hyperlink w:anchor="_Toc18584360" w:history="1">
        <w:r w:rsidR="00E777A8" w:rsidRPr="001F4BC0">
          <w:rPr>
            <w:rStyle w:val="Hipercze"/>
            <w:rFonts w:asciiTheme="minorHAnsi" w:hAnsiTheme="minorHAnsi" w:cstheme="minorHAnsi"/>
            <w:color w:val="auto"/>
            <w:sz w:val="22"/>
            <w:szCs w:val="22"/>
          </w:rPr>
          <w:t>8.1.</w:t>
        </w:r>
        <w:r w:rsidR="00E777A8" w:rsidRPr="001F4BC0">
          <w:rPr>
            <w:rFonts w:asciiTheme="minorHAnsi" w:eastAsiaTheme="minorEastAsia" w:hAnsiTheme="minorHAnsi" w:cstheme="minorHAnsi"/>
            <w:iCs w:val="0"/>
            <w:sz w:val="22"/>
            <w:szCs w:val="22"/>
            <w:lang w:eastAsia="pl-PL"/>
          </w:rPr>
          <w:tab/>
        </w:r>
        <w:r w:rsidR="00E777A8" w:rsidRPr="001F4BC0">
          <w:rPr>
            <w:rStyle w:val="Hipercze"/>
            <w:rFonts w:asciiTheme="minorHAnsi" w:hAnsiTheme="minorHAnsi" w:cstheme="minorHAnsi"/>
            <w:color w:val="auto"/>
            <w:sz w:val="22"/>
            <w:szCs w:val="22"/>
          </w:rPr>
          <w:t>Tabela transpozycji PI na Działania / Poddziałania w ramach Osi Priorytetowych</w:t>
        </w:r>
        <w:r w:rsidR="00E777A8" w:rsidRPr="001F4BC0">
          <w:rPr>
            <w:rFonts w:asciiTheme="minorHAnsi" w:hAnsiTheme="minorHAnsi" w:cstheme="minorHAnsi"/>
            <w:webHidden/>
            <w:sz w:val="22"/>
            <w:szCs w:val="22"/>
          </w:rPr>
          <w:tab/>
        </w:r>
        <w:r w:rsidR="00E777A8" w:rsidRPr="001F4BC0">
          <w:rPr>
            <w:rFonts w:asciiTheme="minorHAnsi" w:hAnsiTheme="minorHAnsi" w:cstheme="minorHAnsi"/>
            <w:webHidden/>
            <w:sz w:val="22"/>
            <w:szCs w:val="22"/>
          </w:rPr>
          <w:fldChar w:fldCharType="begin"/>
        </w:r>
        <w:r w:rsidR="00E777A8" w:rsidRPr="001F4BC0">
          <w:rPr>
            <w:rFonts w:asciiTheme="minorHAnsi" w:hAnsiTheme="minorHAnsi" w:cstheme="minorHAnsi"/>
            <w:webHidden/>
            <w:sz w:val="22"/>
            <w:szCs w:val="22"/>
          </w:rPr>
          <w:instrText xml:space="preserve"> PAGEREF _Toc18584360 \h </w:instrText>
        </w:r>
        <w:r w:rsidR="00E777A8" w:rsidRPr="001F4BC0">
          <w:rPr>
            <w:rFonts w:asciiTheme="minorHAnsi" w:hAnsiTheme="minorHAnsi" w:cstheme="minorHAnsi"/>
            <w:webHidden/>
            <w:sz w:val="22"/>
            <w:szCs w:val="22"/>
          </w:rPr>
        </w:r>
        <w:r w:rsidR="00E777A8" w:rsidRPr="001F4BC0">
          <w:rPr>
            <w:rFonts w:asciiTheme="minorHAnsi" w:hAnsiTheme="minorHAnsi" w:cstheme="minorHAnsi"/>
            <w:webHidden/>
            <w:sz w:val="22"/>
            <w:szCs w:val="22"/>
          </w:rPr>
          <w:fldChar w:fldCharType="separate"/>
        </w:r>
        <w:r w:rsidR="00E55806" w:rsidRPr="001F4BC0">
          <w:rPr>
            <w:rFonts w:asciiTheme="minorHAnsi" w:hAnsiTheme="minorHAnsi" w:cstheme="minorHAnsi"/>
            <w:webHidden/>
            <w:sz w:val="22"/>
            <w:szCs w:val="22"/>
          </w:rPr>
          <w:t>297</w:t>
        </w:r>
        <w:r w:rsidR="00E777A8" w:rsidRPr="001F4BC0">
          <w:rPr>
            <w:rFonts w:asciiTheme="minorHAnsi" w:hAnsiTheme="minorHAnsi" w:cstheme="minorHAnsi"/>
            <w:webHidden/>
            <w:sz w:val="22"/>
            <w:szCs w:val="22"/>
          </w:rPr>
          <w:fldChar w:fldCharType="end"/>
        </w:r>
      </w:hyperlink>
    </w:p>
    <w:p w14:paraId="1C5DBA9F" w14:textId="07759130" w:rsidR="00E777A8" w:rsidRPr="001F4BC0" w:rsidRDefault="00C4004D">
      <w:pPr>
        <w:pStyle w:val="Spistreci2"/>
        <w:rPr>
          <w:rFonts w:asciiTheme="minorHAnsi" w:eastAsiaTheme="minorEastAsia" w:hAnsiTheme="minorHAnsi" w:cstheme="minorHAnsi"/>
          <w:iCs w:val="0"/>
          <w:sz w:val="22"/>
          <w:szCs w:val="22"/>
          <w:lang w:eastAsia="pl-PL"/>
        </w:rPr>
      </w:pPr>
      <w:hyperlink w:anchor="_Toc18584361" w:history="1">
        <w:r w:rsidR="00E777A8" w:rsidRPr="001F4BC0">
          <w:rPr>
            <w:rStyle w:val="Hipercze"/>
            <w:rFonts w:asciiTheme="minorHAnsi" w:hAnsiTheme="minorHAnsi" w:cstheme="minorHAnsi"/>
            <w:color w:val="auto"/>
            <w:sz w:val="22"/>
            <w:szCs w:val="22"/>
          </w:rPr>
          <w:t>8.2.</w:t>
        </w:r>
        <w:r w:rsidR="00E777A8" w:rsidRPr="001F4BC0">
          <w:rPr>
            <w:rFonts w:asciiTheme="minorHAnsi" w:eastAsiaTheme="minorEastAsia" w:hAnsiTheme="minorHAnsi" w:cstheme="minorHAnsi"/>
            <w:iCs w:val="0"/>
            <w:sz w:val="22"/>
            <w:szCs w:val="22"/>
            <w:lang w:eastAsia="pl-PL"/>
          </w:rPr>
          <w:tab/>
        </w:r>
        <w:r w:rsidR="00E777A8" w:rsidRPr="001F4BC0">
          <w:rPr>
            <w:rStyle w:val="Hipercze"/>
            <w:rFonts w:asciiTheme="minorHAnsi" w:hAnsiTheme="minorHAnsi" w:cstheme="minorHAnsi"/>
            <w:color w:val="auto"/>
            <w:sz w:val="22"/>
            <w:szCs w:val="22"/>
          </w:rPr>
          <w:t>Tabela wskaźników rezultatu bezpośredniego i produktu dla Działań i Poddziałań</w:t>
        </w:r>
        <w:r w:rsidR="00E777A8" w:rsidRPr="001F4BC0">
          <w:rPr>
            <w:rFonts w:asciiTheme="minorHAnsi" w:hAnsiTheme="minorHAnsi" w:cstheme="minorHAnsi"/>
            <w:webHidden/>
            <w:sz w:val="22"/>
            <w:szCs w:val="22"/>
          </w:rPr>
          <w:tab/>
        </w:r>
        <w:r w:rsidR="00E777A8" w:rsidRPr="001F4BC0">
          <w:rPr>
            <w:rFonts w:asciiTheme="minorHAnsi" w:hAnsiTheme="minorHAnsi" w:cstheme="minorHAnsi"/>
            <w:webHidden/>
            <w:sz w:val="22"/>
            <w:szCs w:val="22"/>
          </w:rPr>
          <w:fldChar w:fldCharType="begin"/>
        </w:r>
        <w:r w:rsidR="00E777A8" w:rsidRPr="001F4BC0">
          <w:rPr>
            <w:rFonts w:asciiTheme="minorHAnsi" w:hAnsiTheme="minorHAnsi" w:cstheme="minorHAnsi"/>
            <w:webHidden/>
            <w:sz w:val="22"/>
            <w:szCs w:val="22"/>
          </w:rPr>
          <w:instrText xml:space="preserve"> PAGEREF _Toc18584361 \h </w:instrText>
        </w:r>
        <w:r w:rsidR="00E777A8" w:rsidRPr="001F4BC0">
          <w:rPr>
            <w:rFonts w:asciiTheme="minorHAnsi" w:hAnsiTheme="minorHAnsi" w:cstheme="minorHAnsi"/>
            <w:webHidden/>
            <w:sz w:val="22"/>
            <w:szCs w:val="22"/>
          </w:rPr>
        </w:r>
        <w:r w:rsidR="00E777A8" w:rsidRPr="001F4BC0">
          <w:rPr>
            <w:rFonts w:asciiTheme="minorHAnsi" w:hAnsiTheme="minorHAnsi" w:cstheme="minorHAnsi"/>
            <w:webHidden/>
            <w:sz w:val="22"/>
            <w:szCs w:val="22"/>
          </w:rPr>
          <w:fldChar w:fldCharType="separate"/>
        </w:r>
        <w:r w:rsidR="00E55806" w:rsidRPr="001F4BC0">
          <w:rPr>
            <w:rFonts w:asciiTheme="minorHAnsi" w:hAnsiTheme="minorHAnsi" w:cstheme="minorHAnsi"/>
            <w:webHidden/>
            <w:sz w:val="22"/>
            <w:szCs w:val="22"/>
          </w:rPr>
          <w:t>305</w:t>
        </w:r>
        <w:r w:rsidR="00E777A8" w:rsidRPr="001F4BC0">
          <w:rPr>
            <w:rFonts w:asciiTheme="minorHAnsi" w:hAnsiTheme="minorHAnsi" w:cstheme="minorHAnsi"/>
            <w:webHidden/>
            <w:sz w:val="22"/>
            <w:szCs w:val="22"/>
          </w:rPr>
          <w:fldChar w:fldCharType="end"/>
        </w:r>
      </w:hyperlink>
    </w:p>
    <w:p w14:paraId="52CD31BD" w14:textId="444F8061" w:rsidR="00E777A8" w:rsidRPr="001F4BC0" w:rsidRDefault="00C4004D">
      <w:pPr>
        <w:pStyle w:val="Spistreci2"/>
        <w:rPr>
          <w:rFonts w:asciiTheme="minorHAnsi" w:eastAsiaTheme="minorEastAsia" w:hAnsiTheme="minorHAnsi" w:cstheme="minorHAnsi"/>
          <w:iCs w:val="0"/>
          <w:sz w:val="22"/>
          <w:szCs w:val="22"/>
          <w:lang w:eastAsia="pl-PL"/>
        </w:rPr>
      </w:pPr>
      <w:hyperlink w:anchor="_Toc18584362" w:history="1">
        <w:r w:rsidR="00E777A8" w:rsidRPr="001F4BC0">
          <w:rPr>
            <w:rStyle w:val="Hipercze"/>
            <w:rFonts w:asciiTheme="minorHAnsi" w:hAnsiTheme="minorHAnsi" w:cstheme="minorHAnsi"/>
            <w:color w:val="auto"/>
            <w:sz w:val="22"/>
            <w:szCs w:val="22"/>
          </w:rPr>
          <w:t>8.3.</w:t>
        </w:r>
        <w:r w:rsidR="00E777A8" w:rsidRPr="001F4BC0">
          <w:rPr>
            <w:rFonts w:asciiTheme="minorHAnsi" w:eastAsiaTheme="minorEastAsia" w:hAnsiTheme="minorHAnsi" w:cstheme="minorHAnsi"/>
            <w:iCs w:val="0"/>
            <w:sz w:val="22"/>
            <w:szCs w:val="22"/>
            <w:lang w:eastAsia="pl-PL"/>
          </w:rPr>
          <w:tab/>
        </w:r>
        <w:r w:rsidR="00E777A8" w:rsidRPr="001F4BC0">
          <w:rPr>
            <w:rStyle w:val="Hipercze"/>
            <w:rFonts w:asciiTheme="minorHAnsi" w:hAnsiTheme="minorHAnsi" w:cstheme="minorHAnsi"/>
            <w:color w:val="auto"/>
            <w:sz w:val="22"/>
            <w:szCs w:val="22"/>
          </w:rPr>
          <w:t>Kryteria wyboru projektów</w:t>
        </w:r>
        <w:r w:rsidR="00E777A8" w:rsidRPr="001F4BC0">
          <w:rPr>
            <w:rFonts w:asciiTheme="minorHAnsi" w:hAnsiTheme="minorHAnsi" w:cstheme="minorHAnsi"/>
            <w:webHidden/>
            <w:sz w:val="22"/>
            <w:szCs w:val="22"/>
          </w:rPr>
          <w:tab/>
        </w:r>
        <w:r w:rsidR="00E777A8" w:rsidRPr="001F4BC0">
          <w:rPr>
            <w:rFonts w:asciiTheme="minorHAnsi" w:hAnsiTheme="minorHAnsi" w:cstheme="minorHAnsi"/>
            <w:webHidden/>
            <w:sz w:val="22"/>
            <w:szCs w:val="22"/>
          </w:rPr>
          <w:fldChar w:fldCharType="begin"/>
        </w:r>
        <w:r w:rsidR="00E777A8" w:rsidRPr="001F4BC0">
          <w:rPr>
            <w:rFonts w:asciiTheme="minorHAnsi" w:hAnsiTheme="minorHAnsi" w:cstheme="minorHAnsi"/>
            <w:webHidden/>
            <w:sz w:val="22"/>
            <w:szCs w:val="22"/>
          </w:rPr>
          <w:instrText xml:space="preserve"> PAGEREF _Toc18584362 \h </w:instrText>
        </w:r>
        <w:r w:rsidR="00E777A8" w:rsidRPr="001F4BC0">
          <w:rPr>
            <w:rFonts w:asciiTheme="minorHAnsi" w:hAnsiTheme="minorHAnsi" w:cstheme="minorHAnsi"/>
            <w:webHidden/>
            <w:sz w:val="22"/>
            <w:szCs w:val="22"/>
          </w:rPr>
        </w:r>
        <w:r w:rsidR="00E777A8" w:rsidRPr="001F4BC0">
          <w:rPr>
            <w:rFonts w:asciiTheme="minorHAnsi" w:hAnsiTheme="minorHAnsi" w:cstheme="minorHAnsi"/>
            <w:webHidden/>
            <w:sz w:val="22"/>
            <w:szCs w:val="22"/>
          </w:rPr>
          <w:fldChar w:fldCharType="separate"/>
        </w:r>
        <w:r w:rsidR="00E55806" w:rsidRPr="001F4BC0">
          <w:rPr>
            <w:rFonts w:asciiTheme="minorHAnsi" w:hAnsiTheme="minorHAnsi" w:cstheme="minorHAnsi"/>
            <w:webHidden/>
            <w:sz w:val="22"/>
            <w:szCs w:val="22"/>
          </w:rPr>
          <w:t>330</w:t>
        </w:r>
        <w:r w:rsidR="00E777A8" w:rsidRPr="001F4BC0">
          <w:rPr>
            <w:rFonts w:asciiTheme="minorHAnsi" w:hAnsiTheme="minorHAnsi" w:cstheme="minorHAnsi"/>
            <w:webHidden/>
            <w:sz w:val="22"/>
            <w:szCs w:val="22"/>
          </w:rPr>
          <w:fldChar w:fldCharType="end"/>
        </w:r>
      </w:hyperlink>
    </w:p>
    <w:p w14:paraId="24FA008B" w14:textId="38FCEDF1" w:rsidR="00E777A8" w:rsidRPr="001F4BC0" w:rsidRDefault="00C4004D">
      <w:pPr>
        <w:pStyle w:val="Spistreci2"/>
        <w:rPr>
          <w:rFonts w:asciiTheme="minorHAnsi" w:eastAsiaTheme="minorEastAsia" w:hAnsiTheme="minorHAnsi" w:cstheme="minorHAnsi"/>
          <w:iCs w:val="0"/>
          <w:sz w:val="22"/>
          <w:szCs w:val="22"/>
          <w:lang w:eastAsia="pl-PL"/>
        </w:rPr>
      </w:pPr>
      <w:hyperlink w:anchor="_Toc18584363" w:history="1">
        <w:r w:rsidR="00E777A8" w:rsidRPr="001F4BC0">
          <w:rPr>
            <w:rStyle w:val="Hipercze"/>
            <w:rFonts w:asciiTheme="minorHAnsi" w:hAnsiTheme="minorHAnsi" w:cstheme="minorHAnsi"/>
            <w:color w:val="auto"/>
            <w:sz w:val="22"/>
            <w:szCs w:val="22"/>
          </w:rPr>
          <w:t>8.4.</w:t>
        </w:r>
        <w:r w:rsidR="00E777A8" w:rsidRPr="001F4BC0">
          <w:rPr>
            <w:rFonts w:asciiTheme="minorHAnsi" w:eastAsiaTheme="minorEastAsia" w:hAnsiTheme="minorHAnsi" w:cstheme="minorHAnsi"/>
            <w:iCs w:val="0"/>
            <w:sz w:val="22"/>
            <w:szCs w:val="22"/>
            <w:lang w:eastAsia="pl-PL"/>
          </w:rPr>
          <w:tab/>
        </w:r>
        <w:r w:rsidR="00E777A8" w:rsidRPr="001F4BC0">
          <w:rPr>
            <w:rStyle w:val="Hipercze"/>
            <w:rFonts w:asciiTheme="minorHAnsi" w:hAnsiTheme="minorHAnsi" w:cstheme="minorHAnsi"/>
            <w:color w:val="auto"/>
            <w:sz w:val="22"/>
            <w:szCs w:val="22"/>
          </w:rPr>
          <w:t>Zasady identyfikacji projektów pozakonkursowych</w:t>
        </w:r>
        <w:r w:rsidR="00E777A8" w:rsidRPr="001F4BC0">
          <w:rPr>
            <w:rFonts w:asciiTheme="minorHAnsi" w:hAnsiTheme="minorHAnsi" w:cstheme="minorHAnsi"/>
            <w:webHidden/>
            <w:sz w:val="22"/>
            <w:szCs w:val="22"/>
          </w:rPr>
          <w:tab/>
        </w:r>
        <w:r w:rsidR="00E777A8" w:rsidRPr="001F4BC0">
          <w:rPr>
            <w:rFonts w:asciiTheme="minorHAnsi" w:hAnsiTheme="minorHAnsi" w:cstheme="minorHAnsi"/>
            <w:webHidden/>
            <w:sz w:val="22"/>
            <w:szCs w:val="22"/>
          </w:rPr>
          <w:fldChar w:fldCharType="begin"/>
        </w:r>
        <w:r w:rsidR="00E777A8" w:rsidRPr="001F4BC0">
          <w:rPr>
            <w:rFonts w:asciiTheme="minorHAnsi" w:hAnsiTheme="minorHAnsi" w:cstheme="minorHAnsi"/>
            <w:webHidden/>
            <w:sz w:val="22"/>
            <w:szCs w:val="22"/>
          </w:rPr>
          <w:instrText xml:space="preserve"> PAGEREF _Toc18584363 \h </w:instrText>
        </w:r>
        <w:r w:rsidR="00E777A8" w:rsidRPr="001F4BC0">
          <w:rPr>
            <w:rFonts w:asciiTheme="minorHAnsi" w:hAnsiTheme="minorHAnsi" w:cstheme="minorHAnsi"/>
            <w:webHidden/>
            <w:sz w:val="22"/>
            <w:szCs w:val="22"/>
          </w:rPr>
        </w:r>
        <w:r w:rsidR="00E777A8" w:rsidRPr="001F4BC0">
          <w:rPr>
            <w:rFonts w:asciiTheme="minorHAnsi" w:hAnsiTheme="minorHAnsi" w:cstheme="minorHAnsi"/>
            <w:webHidden/>
            <w:sz w:val="22"/>
            <w:szCs w:val="22"/>
          </w:rPr>
          <w:fldChar w:fldCharType="separate"/>
        </w:r>
        <w:r w:rsidR="00E55806" w:rsidRPr="001F4BC0">
          <w:rPr>
            <w:rFonts w:asciiTheme="minorHAnsi" w:hAnsiTheme="minorHAnsi" w:cstheme="minorHAnsi"/>
            <w:webHidden/>
            <w:sz w:val="22"/>
            <w:szCs w:val="22"/>
          </w:rPr>
          <w:t>331</w:t>
        </w:r>
        <w:r w:rsidR="00E777A8" w:rsidRPr="001F4BC0">
          <w:rPr>
            <w:rFonts w:asciiTheme="minorHAnsi" w:hAnsiTheme="minorHAnsi" w:cstheme="minorHAnsi"/>
            <w:webHidden/>
            <w:sz w:val="22"/>
            <w:szCs w:val="22"/>
          </w:rPr>
          <w:fldChar w:fldCharType="end"/>
        </w:r>
      </w:hyperlink>
    </w:p>
    <w:p w14:paraId="25F3A904" w14:textId="5A41152F" w:rsidR="00E777A8" w:rsidRPr="001F4BC0" w:rsidRDefault="00C4004D">
      <w:pPr>
        <w:pStyle w:val="Spistreci2"/>
        <w:rPr>
          <w:rFonts w:asciiTheme="minorHAnsi" w:eastAsiaTheme="minorEastAsia" w:hAnsiTheme="minorHAnsi" w:cstheme="minorHAnsi"/>
          <w:iCs w:val="0"/>
          <w:sz w:val="22"/>
          <w:szCs w:val="22"/>
          <w:lang w:eastAsia="pl-PL"/>
        </w:rPr>
      </w:pPr>
      <w:hyperlink w:anchor="_Toc18584364" w:history="1">
        <w:r w:rsidR="00E777A8" w:rsidRPr="001F4BC0">
          <w:rPr>
            <w:rStyle w:val="Hipercze"/>
            <w:rFonts w:asciiTheme="minorHAnsi" w:hAnsiTheme="minorHAnsi" w:cstheme="minorHAnsi"/>
            <w:color w:val="auto"/>
            <w:sz w:val="22"/>
            <w:szCs w:val="22"/>
          </w:rPr>
          <w:t>8.5.</w:t>
        </w:r>
        <w:r w:rsidR="00E777A8" w:rsidRPr="001F4BC0">
          <w:rPr>
            <w:rFonts w:asciiTheme="minorHAnsi" w:eastAsiaTheme="minorEastAsia" w:hAnsiTheme="minorHAnsi" w:cstheme="minorHAnsi"/>
            <w:iCs w:val="0"/>
            <w:sz w:val="22"/>
            <w:szCs w:val="22"/>
            <w:lang w:eastAsia="pl-PL"/>
          </w:rPr>
          <w:tab/>
        </w:r>
        <w:r w:rsidR="00E777A8" w:rsidRPr="001F4BC0">
          <w:rPr>
            <w:rStyle w:val="Hipercze"/>
            <w:rFonts w:asciiTheme="minorHAnsi" w:hAnsiTheme="minorHAnsi" w:cstheme="minorHAnsi"/>
            <w:color w:val="auto"/>
            <w:sz w:val="22"/>
            <w:szCs w:val="22"/>
          </w:rPr>
          <w:t>Wykaz projektów zidentyfikowanych przez IZ RPO WP w ramach trybu pozakonkursowego</w:t>
        </w:r>
        <w:r w:rsidR="002C4D14" w:rsidRPr="001F4BC0">
          <w:rPr>
            <w:rStyle w:val="Hipercze"/>
            <w:rFonts w:asciiTheme="minorHAnsi" w:hAnsiTheme="minorHAnsi" w:cstheme="minorHAnsi"/>
            <w:color w:val="auto"/>
            <w:sz w:val="22"/>
            <w:szCs w:val="22"/>
          </w:rPr>
          <w:t xml:space="preserve">   </w:t>
        </w:r>
        <w:r w:rsidR="005871B2" w:rsidRPr="001F4BC0">
          <w:rPr>
            <w:rStyle w:val="Hipercze"/>
            <w:rFonts w:asciiTheme="minorHAnsi" w:hAnsiTheme="minorHAnsi" w:cstheme="minorHAnsi"/>
            <w:color w:val="auto"/>
            <w:sz w:val="22"/>
            <w:szCs w:val="22"/>
          </w:rPr>
          <w:tab/>
        </w:r>
        <w:r w:rsidR="005871B2" w:rsidRPr="001F4BC0">
          <w:rPr>
            <w:rStyle w:val="Hipercze"/>
            <w:rFonts w:asciiTheme="minorHAnsi" w:hAnsiTheme="minorHAnsi" w:cstheme="minorHAnsi"/>
            <w:color w:val="auto"/>
            <w:sz w:val="22"/>
            <w:szCs w:val="22"/>
          </w:rPr>
          <w:tab/>
        </w:r>
        <w:r w:rsidR="00E777A8" w:rsidRPr="001F4BC0">
          <w:rPr>
            <w:rFonts w:asciiTheme="minorHAnsi" w:hAnsiTheme="minorHAnsi" w:cstheme="minorHAnsi"/>
            <w:webHidden/>
            <w:sz w:val="22"/>
            <w:szCs w:val="22"/>
          </w:rPr>
          <w:tab/>
        </w:r>
        <w:r w:rsidR="00E777A8" w:rsidRPr="001F4BC0">
          <w:rPr>
            <w:rFonts w:asciiTheme="minorHAnsi" w:hAnsiTheme="minorHAnsi" w:cstheme="minorHAnsi"/>
            <w:webHidden/>
            <w:sz w:val="22"/>
            <w:szCs w:val="22"/>
          </w:rPr>
          <w:fldChar w:fldCharType="begin"/>
        </w:r>
        <w:r w:rsidR="00E777A8" w:rsidRPr="001F4BC0">
          <w:rPr>
            <w:rFonts w:asciiTheme="minorHAnsi" w:hAnsiTheme="minorHAnsi" w:cstheme="minorHAnsi"/>
            <w:webHidden/>
            <w:sz w:val="22"/>
            <w:szCs w:val="22"/>
          </w:rPr>
          <w:instrText xml:space="preserve"> PAGEREF _Toc18584364 \h </w:instrText>
        </w:r>
        <w:r w:rsidR="00E777A8" w:rsidRPr="001F4BC0">
          <w:rPr>
            <w:rFonts w:asciiTheme="minorHAnsi" w:hAnsiTheme="minorHAnsi" w:cstheme="minorHAnsi"/>
            <w:webHidden/>
            <w:sz w:val="22"/>
            <w:szCs w:val="22"/>
          </w:rPr>
        </w:r>
        <w:r w:rsidR="00E777A8" w:rsidRPr="001F4BC0">
          <w:rPr>
            <w:rFonts w:asciiTheme="minorHAnsi" w:hAnsiTheme="minorHAnsi" w:cstheme="minorHAnsi"/>
            <w:webHidden/>
            <w:sz w:val="22"/>
            <w:szCs w:val="22"/>
          </w:rPr>
          <w:fldChar w:fldCharType="separate"/>
        </w:r>
        <w:r w:rsidR="00E55806" w:rsidRPr="001F4BC0">
          <w:rPr>
            <w:rFonts w:asciiTheme="minorHAnsi" w:hAnsiTheme="minorHAnsi" w:cstheme="minorHAnsi"/>
            <w:webHidden/>
            <w:sz w:val="22"/>
            <w:szCs w:val="22"/>
          </w:rPr>
          <w:t>334</w:t>
        </w:r>
        <w:r w:rsidR="00E777A8" w:rsidRPr="001F4BC0">
          <w:rPr>
            <w:rFonts w:asciiTheme="minorHAnsi" w:hAnsiTheme="minorHAnsi" w:cstheme="minorHAnsi"/>
            <w:webHidden/>
            <w:sz w:val="22"/>
            <w:szCs w:val="22"/>
          </w:rPr>
          <w:fldChar w:fldCharType="end"/>
        </w:r>
      </w:hyperlink>
    </w:p>
    <w:p w14:paraId="0FA7D419" w14:textId="0DD695BA" w:rsidR="00E777A8" w:rsidRPr="001F4BC0" w:rsidRDefault="00C4004D">
      <w:pPr>
        <w:pStyle w:val="Spistreci2"/>
        <w:rPr>
          <w:rFonts w:asciiTheme="minorHAnsi" w:eastAsiaTheme="minorEastAsia" w:hAnsiTheme="minorHAnsi" w:cstheme="minorHAnsi"/>
          <w:iCs w:val="0"/>
          <w:sz w:val="22"/>
          <w:szCs w:val="22"/>
          <w:lang w:eastAsia="pl-PL"/>
        </w:rPr>
      </w:pPr>
      <w:hyperlink w:anchor="_Toc18584365" w:history="1">
        <w:r w:rsidR="00E777A8" w:rsidRPr="001F4BC0">
          <w:rPr>
            <w:rStyle w:val="Hipercze"/>
            <w:rFonts w:asciiTheme="minorHAnsi" w:hAnsiTheme="minorHAnsi" w:cstheme="minorHAnsi"/>
            <w:color w:val="auto"/>
            <w:sz w:val="22"/>
            <w:szCs w:val="22"/>
          </w:rPr>
          <w:t>8.6.</w:t>
        </w:r>
        <w:r w:rsidR="00E777A8" w:rsidRPr="001F4BC0">
          <w:rPr>
            <w:rFonts w:asciiTheme="minorHAnsi" w:eastAsiaTheme="minorEastAsia" w:hAnsiTheme="minorHAnsi" w:cstheme="minorHAnsi"/>
            <w:iCs w:val="0"/>
            <w:sz w:val="22"/>
            <w:szCs w:val="22"/>
            <w:lang w:eastAsia="pl-PL"/>
          </w:rPr>
          <w:tab/>
        </w:r>
        <w:r w:rsidR="00E777A8" w:rsidRPr="001F4BC0">
          <w:rPr>
            <w:rStyle w:val="Hipercze"/>
            <w:rFonts w:asciiTheme="minorHAnsi" w:hAnsiTheme="minorHAnsi" w:cstheme="minorHAnsi"/>
            <w:color w:val="auto"/>
            <w:sz w:val="22"/>
            <w:szCs w:val="22"/>
          </w:rPr>
          <w:t>Zasady dotyczące kwalifikowania wydatków w ramach RPO WP</w:t>
        </w:r>
        <w:r w:rsidR="00E777A8" w:rsidRPr="001F4BC0">
          <w:rPr>
            <w:rFonts w:asciiTheme="minorHAnsi" w:hAnsiTheme="minorHAnsi" w:cstheme="minorHAnsi"/>
            <w:webHidden/>
            <w:sz w:val="22"/>
            <w:szCs w:val="22"/>
          </w:rPr>
          <w:tab/>
        </w:r>
        <w:r w:rsidR="00E777A8" w:rsidRPr="001F4BC0">
          <w:rPr>
            <w:rFonts w:asciiTheme="minorHAnsi" w:hAnsiTheme="minorHAnsi" w:cstheme="minorHAnsi"/>
            <w:webHidden/>
            <w:sz w:val="22"/>
            <w:szCs w:val="22"/>
          </w:rPr>
          <w:fldChar w:fldCharType="begin"/>
        </w:r>
        <w:r w:rsidR="00E777A8" w:rsidRPr="001F4BC0">
          <w:rPr>
            <w:rFonts w:asciiTheme="minorHAnsi" w:hAnsiTheme="minorHAnsi" w:cstheme="minorHAnsi"/>
            <w:webHidden/>
            <w:sz w:val="22"/>
            <w:szCs w:val="22"/>
          </w:rPr>
          <w:instrText xml:space="preserve"> PAGEREF _Toc18584365 \h </w:instrText>
        </w:r>
        <w:r w:rsidR="00E777A8" w:rsidRPr="001F4BC0">
          <w:rPr>
            <w:rFonts w:asciiTheme="minorHAnsi" w:hAnsiTheme="minorHAnsi" w:cstheme="minorHAnsi"/>
            <w:webHidden/>
            <w:sz w:val="22"/>
            <w:szCs w:val="22"/>
          </w:rPr>
        </w:r>
        <w:r w:rsidR="00E777A8" w:rsidRPr="001F4BC0">
          <w:rPr>
            <w:rFonts w:asciiTheme="minorHAnsi" w:hAnsiTheme="minorHAnsi" w:cstheme="minorHAnsi"/>
            <w:webHidden/>
            <w:sz w:val="22"/>
            <w:szCs w:val="22"/>
          </w:rPr>
          <w:fldChar w:fldCharType="separate"/>
        </w:r>
        <w:r w:rsidR="00E55806" w:rsidRPr="001F4BC0">
          <w:rPr>
            <w:rFonts w:asciiTheme="minorHAnsi" w:hAnsiTheme="minorHAnsi" w:cstheme="minorHAnsi"/>
            <w:webHidden/>
            <w:sz w:val="22"/>
            <w:szCs w:val="22"/>
          </w:rPr>
          <w:t>335</w:t>
        </w:r>
        <w:r w:rsidR="00E777A8" w:rsidRPr="001F4BC0">
          <w:rPr>
            <w:rFonts w:asciiTheme="minorHAnsi" w:hAnsiTheme="minorHAnsi" w:cstheme="minorHAnsi"/>
            <w:webHidden/>
            <w:sz w:val="22"/>
            <w:szCs w:val="22"/>
          </w:rPr>
          <w:fldChar w:fldCharType="end"/>
        </w:r>
      </w:hyperlink>
    </w:p>
    <w:p w14:paraId="34808E29" w14:textId="7C3AB863" w:rsidR="00E777A8" w:rsidRPr="001F4BC0" w:rsidRDefault="00C4004D">
      <w:pPr>
        <w:pStyle w:val="Spistreci3"/>
        <w:tabs>
          <w:tab w:val="left" w:pos="1100"/>
          <w:tab w:val="right" w:leader="dot" w:pos="9060"/>
        </w:tabs>
        <w:rPr>
          <w:rFonts w:asciiTheme="minorHAnsi" w:eastAsiaTheme="minorEastAsia" w:hAnsiTheme="minorHAnsi" w:cstheme="minorHAnsi"/>
          <w:noProof/>
          <w:sz w:val="22"/>
          <w:szCs w:val="22"/>
          <w:lang w:eastAsia="pl-PL"/>
        </w:rPr>
      </w:pPr>
      <w:hyperlink w:anchor="_Toc18584366" w:history="1">
        <w:r w:rsidR="00E777A8" w:rsidRPr="001F4BC0">
          <w:rPr>
            <w:rStyle w:val="Hipercze"/>
            <w:rFonts w:asciiTheme="minorHAnsi" w:hAnsiTheme="minorHAnsi" w:cstheme="minorHAnsi"/>
            <w:noProof/>
            <w:color w:val="auto"/>
            <w:sz w:val="22"/>
            <w:szCs w:val="22"/>
          </w:rPr>
          <w:t>8.6.1</w:t>
        </w:r>
        <w:r w:rsidR="00E777A8" w:rsidRPr="001F4BC0">
          <w:rPr>
            <w:rFonts w:asciiTheme="minorHAnsi" w:eastAsiaTheme="minorEastAsia" w:hAnsiTheme="minorHAnsi" w:cstheme="minorHAnsi"/>
            <w:noProof/>
            <w:sz w:val="22"/>
            <w:szCs w:val="22"/>
            <w:lang w:eastAsia="pl-PL"/>
          </w:rPr>
          <w:tab/>
        </w:r>
        <w:r w:rsidR="00E777A8" w:rsidRPr="001F4BC0">
          <w:rPr>
            <w:rStyle w:val="Hipercze"/>
            <w:rFonts w:asciiTheme="minorHAnsi" w:hAnsiTheme="minorHAnsi" w:cstheme="minorHAnsi"/>
            <w:noProof/>
            <w:color w:val="auto"/>
            <w:sz w:val="22"/>
            <w:szCs w:val="22"/>
          </w:rPr>
          <w:t>Zasady ogólne</w:t>
        </w:r>
        <w:r w:rsidR="00E777A8" w:rsidRPr="001F4BC0">
          <w:rPr>
            <w:rFonts w:asciiTheme="minorHAnsi" w:hAnsiTheme="minorHAnsi" w:cstheme="minorHAnsi"/>
            <w:noProof/>
            <w:webHidden/>
            <w:sz w:val="22"/>
            <w:szCs w:val="22"/>
          </w:rPr>
          <w:tab/>
        </w:r>
        <w:r w:rsidR="00E777A8" w:rsidRPr="001F4BC0">
          <w:rPr>
            <w:rFonts w:asciiTheme="minorHAnsi" w:hAnsiTheme="minorHAnsi" w:cstheme="minorHAnsi"/>
            <w:noProof/>
            <w:webHidden/>
            <w:sz w:val="22"/>
            <w:szCs w:val="22"/>
          </w:rPr>
          <w:fldChar w:fldCharType="begin"/>
        </w:r>
        <w:r w:rsidR="00E777A8" w:rsidRPr="001F4BC0">
          <w:rPr>
            <w:rFonts w:asciiTheme="minorHAnsi" w:hAnsiTheme="minorHAnsi" w:cstheme="minorHAnsi"/>
            <w:noProof/>
            <w:webHidden/>
            <w:sz w:val="22"/>
            <w:szCs w:val="22"/>
          </w:rPr>
          <w:instrText xml:space="preserve"> PAGEREF _Toc18584366 \h </w:instrText>
        </w:r>
        <w:r w:rsidR="00E777A8" w:rsidRPr="001F4BC0">
          <w:rPr>
            <w:rFonts w:asciiTheme="minorHAnsi" w:hAnsiTheme="minorHAnsi" w:cstheme="minorHAnsi"/>
            <w:noProof/>
            <w:webHidden/>
            <w:sz w:val="22"/>
            <w:szCs w:val="22"/>
          </w:rPr>
        </w:r>
        <w:r w:rsidR="00E777A8" w:rsidRPr="001F4BC0">
          <w:rPr>
            <w:rFonts w:asciiTheme="minorHAnsi" w:hAnsiTheme="minorHAnsi" w:cstheme="minorHAnsi"/>
            <w:noProof/>
            <w:webHidden/>
            <w:sz w:val="22"/>
            <w:szCs w:val="22"/>
          </w:rPr>
          <w:fldChar w:fldCharType="separate"/>
        </w:r>
        <w:r w:rsidR="00E55806" w:rsidRPr="001F4BC0">
          <w:rPr>
            <w:rFonts w:asciiTheme="minorHAnsi" w:hAnsiTheme="minorHAnsi" w:cstheme="minorHAnsi"/>
            <w:noProof/>
            <w:webHidden/>
            <w:sz w:val="22"/>
            <w:szCs w:val="22"/>
          </w:rPr>
          <w:t>335</w:t>
        </w:r>
        <w:r w:rsidR="00E777A8" w:rsidRPr="001F4BC0">
          <w:rPr>
            <w:rFonts w:asciiTheme="minorHAnsi" w:hAnsiTheme="minorHAnsi" w:cstheme="minorHAnsi"/>
            <w:noProof/>
            <w:webHidden/>
            <w:sz w:val="22"/>
            <w:szCs w:val="22"/>
          </w:rPr>
          <w:fldChar w:fldCharType="end"/>
        </w:r>
      </w:hyperlink>
    </w:p>
    <w:p w14:paraId="42DA94E2" w14:textId="73C0BA87" w:rsidR="00E777A8" w:rsidRPr="001F4BC0" w:rsidRDefault="00C4004D">
      <w:pPr>
        <w:pStyle w:val="Spistreci3"/>
        <w:tabs>
          <w:tab w:val="left" w:pos="1100"/>
          <w:tab w:val="right" w:leader="dot" w:pos="9060"/>
        </w:tabs>
        <w:rPr>
          <w:rFonts w:asciiTheme="minorHAnsi" w:eastAsiaTheme="minorEastAsia" w:hAnsiTheme="minorHAnsi" w:cstheme="minorHAnsi"/>
          <w:noProof/>
          <w:sz w:val="22"/>
          <w:szCs w:val="22"/>
          <w:lang w:eastAsia="pl-PL"/>
        </w:rPr>
      </w:pPr>
      <w:hyperlink w:anchor="_Toc18584367" w:history="1">
        <w:r w:rsidR="00E777A8" w:rsidRPr="001F4BC0">
          <w:rPr>
            <w:rStyle w:val="Hipercze"/>
            <w:rFonts w:asciiTheme="minorHAnsi" w:hAnsiTheme="minorHAnsi" w:cstheme="minorHAnsi"/>
            <w:noProof/>
            <w:color w:val="auto"/>
            <w:sz w:val="22"/>
            <w:szCs w:val="22"/>
          </w:rPr>
          <w:t>8.6.2</w:t>
        </w:r>
        <w:r w:rsidR="00E777A8" w:rsidRPr="001F4BC0">
          <w:rPr>
            <w:rFonts w:asciiTheme="minorHAnsi" w:eastAsiaTheme="minorEastAsia" w:hAnsiTheme="minorHAnsi" w:cstheme="minorHAnsi"/>
            <w:noProof/>
            <w:sz w:val="22"/>
            <w:szCs w:val="22"/>
            <w:lang w:eastAsia="pl-PL"/>
          </w:rPr>
          <w:tab/>
        </w:r>
        <w:r w:rsidR="00E777A8" w:rsidRPr="001F4BC0">
          <w:rPr>
            <w:rStyle w:val="Hipercze"/>
            <w:rFonts w:asciiTheme="minorHAnsi" w:hAnsiTheme="minorHAnsi" w:cstheme="minorHAnsi"/>
            <w:noProof/>
            <w:color w:val="auto"/>
            <w:sz w:val="22"/>
            <w:szCs w:val="22"/>
          </w:rPr>
          <w:t>Zasady szczegółowe</w:t>
        </w:r>
        <w:r w:rsidR="00E777A8" w:rsidRPr="001F4BC0">
          <w:rPr>
            <w:rFonts w:asciiTheme="minorHAnsi" w:hAnsiTheme="minorHAnsi" w:cstheme="minorHAnsi"/>
            <w:noProof/>
            <w:webHidden/>
            <w:sz w:val="22"/>
            <w:szCs w:val="22"/>
          </w:rPr>
          <w:tab/>
        </w:r>
        <w:r w:rsidR="00E777A8" w:rsidRPr="001F4BC0">
          <w:rPr>
            <w:rFonts w:asciiTheme="minorHAnsi" w:hAnsiTheme="minorHAnsi" w:cstheme="minorHAnsi"/>
            <w:noProof/>
            <w:webHidden/>
            <w:sz w:val="22"/>
            <w:szCs w:val="22"/>
          </w:rPr>
          <w:fldChar w:fldCharType="begin"/>
        </w:r>
        <w:r w:rsidR="00E777A8" w:rsidRPr="001F4BC0">
          <w:rPr>
            <w:rFonts w:asciiTheme="minorHAnsi" w:hAnsiTheme="minorHAnsi" w:cstheme="minorHAnsi"/>
            <w:noProof/>
            <w:webHidden/>
            <w:sz w:val="22"/>
            <w:szCs w:val="22"/>
          </w:rPr>
          <w:instrText xml:space="preserve"> PAGEREF _Toc18584367 \h </w:instrText>
        </w:r>
        <w:r w:rsidR="00E777A8" w:rsidRPr="001F4BC0">
          <w:rPr>
            <w:rFonts w:asciiTheme="minorHAnsi" w:hAnsiTheme="minorHAnsi" w:cstheme="minorHAnsi"/>
            <w:noProof/>
            <w:webHidden/>
            <w:sz w:val="22"/>
            <w:szCs w:val="22"/>
          </w:rPr>
        </w:r>
        <w:r w:rsidR="00E777A8" w:rsidRPr="001F4BC0">
          <w:rPr>
            <w:rFonts w:asciiTheme="minorHAnsi" w:hAnsiTheme="minorHAnsi" w:cstheme="minorHAnsi"/>
            <w:noProof/>
            <w:webHidden/>
            <w:sz w:val="22"/>
            <w:szCs w:val="22"/>
          </w:rPr>
          <w:fldChar w:fldCharType="separate"/>
        </w:r>
        <w:r w:rsidR="00E55806" w:rsidRPr="001F4BC0">
          <w:rPr>
            <w:rFonts w:asciiTheme="minorHAnsi" w:hAnsiTheme="minorHAnsi" w:cstheme="minorHAnsi"/>
            <w:noProof/>
            <w:webHidden/>
            <w:sz w:val="22"/>
            <w:szCs w:val="22"/>
          </w:rPr>
          <w:t>335</w:t>
        </w:r>
        <w:r w:rsidR="00E777A8" w:rsidRPr="001F4BC0">
          <w:rPr>
            <w:rFonts w:asciiTheme="minorHAnsi" w:hAnsiTheme="minorHAnsi" w:cstheme="minorHAnsi"/>
            <w:noProof/>
            <w:webHidden/>
            <w:sz w:val="22"/>
            <w:szCs w:val="22"/>
          </w:rPr>
          <w:fldChar w:fldCharType="end"/>
        </w:r>
      </w:hyperlink>
    </w:p>
    <w:p w14:paraId="568E81B6" w14:textId="43C0C3F4" w:rsidR="00E777A8" w:rsidRPr="001F4BC0" w:rsidRDefault="00C4004D">
      <w:pPr>
        <w:pStyle w:val="Spistreci2"/>
        <w:rPr>
          <w:rFonts w:asciiTheme="minorHAnsi" w:eastAsiaTheme="minorEastAsia" w:hAnsiTheme="minorHAnsi" w:cstheme="minorHAnsi"/>
          <w:iCs w:val="0"/>
          <w:sz w:val="22"/>
          <w:szCs w:val="22"/>
          <w:lang w:eastAsia="pl-PL"/>
        </w:rPr>
      </w:pPr>
      <w:hyperlink w:anchor="_Toc18584368" w:history="1">
        <w:r w:rsidR="00E777A8" w:rsidRPr="001F4BC0">
          <w:rPr>
            <w:rStyle w:val="Hipercze"/>
            <w:rFonts w:asciiTheme="minorHAnsi" w:hAnsiTheme="minorHAnsi" w:cstheme="minorHAnsi"/>
            <w:color w:val="auto"/>
            <w:sz w:val="22"/>
            <w:szCs w:val="22"/>
          </w:rPr>
          <w:t>8.7.</w:t>
        </w:r>
        <w:r w:rsidR="00E777A8" w:rsidRPr="001F4BC0">
          <w:rPr>
            <w:rFonts w:asciiTheme="minorHAnsi" w:eastAsiaTheme="minorEastAsia" w:hAnsiTheme="minorHAnsi" w:cstheme="minorHAnsi"/>
            <w:iCs w:val="0"/>
            <w:sz w:val="22"/>
            <w:szCs w:val="22"/>
            <w:lang w:eastAsia="pl-PL"/>
          </w:rPr>
          <w:tab/>
        </w:r>
        <w:r w:rsidR="00E777A8" w:rsidRPr="001F4BC0">
          <w:rPr>
            <w:rStyle w:val="Hipercze"/>
            <w:rFonts w:asciiTheme="minorHAnsi" w:hAnsiTheme="minorHAnsi" w:cstheme="minorHAnsi"/>
            <w:color w:val="auto"/>
            <w:sz w:val="22"/>
            <w:szCs w:val="22"/>
          </w:rPr>
          <w:t xml:space="preserve">Założenia realizacji Poddziałania 2.4.1. </w:t>
        </w:r>
        <w:r w:rsidR="00E777A8" w:rsidRPr="001F4BC0">
          <w:rPr>
            <w:rStyle w:val="Hipercze"/>
            <w:rFonts w:asciiTheme="minorHAnsi" w:hAnsiTheme="minorHAnsi" w:cstheme="minorHAnsi"/>
            <w:i/>
            <w:color w:val="auto"/>
            <w:sz w:val="22"/>
            <w:szCs w:val="22"/>
          </w:rPr>
          <w:t>Specjalistyczne usługi doradcze</w:t>
        </w:r>
        <w:r w:rsidR="00E777A8" w:rsidRPr="001F4BC0">
          <w:rPr>
            <w:rFonts w:asciiTheme="minorHAnsi" w:hAnsiTheme="minorHAnsi" w:cstheme="minorHAnsi"/>
            <w:webHidden/>
            <w:sz w:val="22"/>
            <w:szCs w:val="22"/>
          </w:rPr>
          <w:tab/>
        </w:r>
        <w:r w:rsidR="00E777A8" w:rsidRPr="001F4BC0">
          <w:rPr>
            <w:rFonts w:asciiTheme="minorHAnsi" w:hAnsiTheme="minorHAnsi" w:cstheme="minorHAnsi"/>
            <w:webHidden/>
            <w:sz w:val="22"/>
            <w:szCs w:val="22"/>
          </w:rPr>
          <w:fldChar w:fldCharType="begin"/>
        </w:r>
        <w:r w:rsidR="00E777A8" w:rsidRPr="001F4BC0">
          <w:rPr>
            <w:rFonts w:asciiTheme="minorHAnsi" w:hAnsiTheme="minorHAnsi" w:cstheme="minorHAnsi"/>
            <w:webHidden/>
            <w:sz w:val="22"/>
            <w:szCs w:val="22"/>
          </w:rPr>
          <w:instrText xml:space="preserve"> PAGEREF _Toc18584368 \h </w:instrText>
        </w:r>
        <w:r w:rsidR="00E777A8" w:rsidRPr="001F4BC0">
          <w:rPr>
            <w:rFonts w:asciiTheme="minorHAnsi" w:hAnsiTheme="minorHAnsi" w:cstheme="minorHAnsi"/>
            <w:webHidden/>
            <w:sz w:val="22"/>
            <w:szCs w:val="22"/>
          </w:rPr>
        </w:r>
        <w:r w:rsidR="00E777A8" w:rsidRPr="001F4BC0">
          <w:rPr>
            <w:rFonts w:asciiTheme="minorHAnsi" w:hAnsiTheme="minorHAnsi" w:cstheme="minorHAnsi"/>
            <w:webHidden/>
            <w:sz w:val="22"/>
            <w:szCs w:val="22"/>
          </w:rPr>
          <w:fldChar w:fldCharType="separate"/>
        </w:r>
        <w:r w:rsidR="00E55806" w:rsidRPr="001F4BC0">
          <w:rPr>
            <w:rFonts w:asciiTheme="minorHAnsi" w:hAnsiTheme="minorHAnsi" w:cstheme="minorHAnsi"/>
            <w:webHidden/>
            <w:sz w:val="22"/>
            <w:szCs w:val="22"/>
          </w:rPr>
          <w:t>337</w:t>
        </w:r>
        <w:r w:rsidR="00E777A8" w:rsidRPr="001F4BC0">
          <w:rPr>
            <w:rFonts w:asciiTheme="minorHAnsi" w:hAnsiTheme="minorHAnsi" w:cstheme="minorHAnsi"/>
            <w:webHidden/>
            <w:sz w:val="22"/>
            <w:szCs w:val="22"/>
          </w:rPr>
          <w:fldChar w:fldCharType="end"/>
        </w:r>
      </w:hyperlink>
    </w:p>
    <w:p w14:paraId="3412F444" w14:textId="552A4BAB" w:rsidR="00E777A8" w:rsidRPr="001F4BC0" w:rsidRDefault="00C4004D">
      <w:pPr>
        <w:pStyle w:val="Spistreci2"/>
        <w:rPr>
          <w:rFonts w:asciiTheme="minorHAnsi" w:eastAsiaTheme="minorEastAsia" w:hAnsiTheme="minorHAnsi" w:cstheme="minorBidi"/>
          <w:iCs w:val="0"/>
          <w:sz w:val="22"/>
          <w:szCs w:val="22"/>
          <w:lang w:eastAsia="pl-PL"/>
        </w:rPr>
      </w:pPr>
      <w:hyperlink w:anchor="_Toc18584369" w:history="1">
        <w:r w:rsidR="00E777A8" w:rsidRPr="001F4BC0">
          <w:rPr>
            <w:rStyle w:val="Hipercze"/>
            <w:rFonts w:asciiTheme="minorHAnsi" w:hAnsiTheme="minorHAnsi" w:cstheme="minorHAnsi"/>
            <w:color w:val="auto"/>
            <w:sz w:val="22"/>
            <w:szCs w:val="22"/>
          </w:rPr>
          <w:t>8.8.</w:t>
        </w:r>
        <w:r w:rsidR="00E777A8" w:rsidRPr="001F4BC0">
          <w:rPr>
            <w:rFonts w:asciiTheme="minorHAnsi" w:eastAsiaTheme="minorEastAsia" w:hAnsiTheme="minorHAnsi" w:cstheme="minorHAnsi"/>
            <w:iCs w:val="0"/>
            <w:sz w:val="22"/>
            <w:szCs w:val="22"/>
            <w:lang w:eastAsia="pl-PL"/>
          </w:rPr>
          <w:tab/>
        </w:r>
        <w:r w:rsidR="00E777A8" w:rsidRPr="001F4BC0">
          <w:rPr>
            <w:rStyle w:val="Hipercze"/>
            <w:rFonts w:asciiTheme="minorHAnsi" w:hAnsiTheme="minorHAnsi" w:cstheme="minorHAnsi"/>
            <w:color w:val="auto"/>
            <w:sz w:val="22"/>
            <w:szCs w:val="22"/>
          </w:rPr>
          <w:t>Założenia realizacji Projektu Grantowego „Pomorski Broker Usług Badawczo-Rozwojowych” w ramach Poddziałania 1.1.1.</w:t>
        </w:r>
        <w:r w:rsidR="00E777A8" w:rsidRPr="001F4BC0">
          <w:rPr>
            <w:rFonts w:asciiTheme="minorHAnsi" w:hAnsiTheme="minorHAnsi" w:cstheme="minorHAnsi"/>
            <w:webHidden/>
            <w:sz w:val="22"/>
            <w:szCs w:val="22"/>
          </w:rPr>
          <w:tab/>
        </w:r>
        <w:r w:rsidR="00E777A8" w:rsidRPr="001F4BC0">
          <w:rPr>
            <w:rFonts w:asciiTheme="minorHAnsi" w:hAnsiTheme="minorHAnsi" w:cstheme="minorHAnsi"/>
            <w:webHidden/>
            <w:sz w:val="22"/>
            <w:szCs w:val="22"/>
          </w:rPr>
          <w:fldChar w:fldCharType="begin"/>
        </w:r>
        <w:r w:rsidR="00E777A8" w:rsidRPr="001F4BC0">
          <w:rPr>
            <w:rFonts w:asciiTheme="minorHAnsi" w:hAnsiTheme="minorHAnsi" w:cstheme="minorHAnsi"/>
            <w:webHidden/>
            <w:sz w:val="22"/>
            <w:szCs w:val="22"/>
          </w:rPr>
          <w:instrText xml:space="preserve"> PAGEREF _Toc18584369 \h </w:instrText>
        </w:r>
        <w:r w:rsidR="00E777A8" w:rsidRPr="001F4BC0">
          <w:rPr>
            <w:rFonts w:asciiTheme="minorHAnsi" w:hAnsiTheme="minorHAnsi" w:cstheme="minorHAnsi"/>
            <w:webHidden/>
            <w:sz w:val="22"/>
            <w:szCs w:val="22"/>
          </w:rPr>
        </w:r>
        <w:r w:rsidR="00E777A8" w:rsidRPr="001F4BC0">
          <w:rPr>
            <w:rFonts w:asciiTheme="minorHAnsi" w:hAnsiTheme="minorHAnsi" w:cstheme="minorHAnsi"/>
            <w:webHidden/>
            <w:sz w:val="22"/>
            <w:szCs w:val="22"/>
          </w:rPr>
          <w:fldChar w:fldCharType="separate"/>
        </w:r>
        <w:r w:rsidR="00E55806" w:rsidRPr="001F4BC0">
          <w:rPr>
            <w:rFonts w:asciiTheme="minorHAnsi" w:hAnsiTheme="minorHAnsi" w:cstheme="minorHAnsi"/>
            <w:webHidden/>
            <w:sz w:val="22"/>
            <w:szCs w:val="22"/>
          </w:rPr>
          <w:t>341</w:t>
        </w:r>
        <w:r w:rsidR="00E777A8" w:rsidRPr="001F4BC0">
          <w:rPr>
            <w:rFonts w:asciiTheme="minorHAnsi" w:hAnsiTheme="minorHAnsi" w:cstheme="minorHAnsi"/>
            <w:webHidden/>
            <w:sz w:val="22"/>
            <w:szCs w:val="22"/>
          </w:rPr>
          <w:fldChar w:fldCharType="end"/>
        </w:r>
      </w:hyperlink>
    </w:p>
    <w:p w14:paraId="5631A3AD" w14:textId="77777777" w:rsidR="00EE3E8E" w:rsidRPr="001F4BC0" w:rsidRDefault="004D43AE" w:rsidP="00164628">
      <w:pPr>
        <w:pStyle w:val="SzOOP1"/>
        <w:numPr>
          <w:ilvl w:val="0"/>
          <w:numId w:val="0"/>
        </w:numPr>
        <w:ind w:left="720"/>
        <w:rPr>
          <w:rFonts w:asciiTheme="minorHAnsi" w:hAnsiTheme="minorHAnsi" w:cstheme="minorHAnsi"/>
        </w:rPr>
      </w:pPr>
      <w:r w:rsidRPr="001F4BC0">
        <w:rPr>
          <w:rFonts w:asciiTheme="minorHAnsi" w:hAnsiTheme="minorHAnsi" w:cstheme="minorHAnsi"/>
          <w:b w:val="0"/>
          <w:bCs w:val="0"/>
          <w:sz w:val="20"/>
          <w:szCs w:val="20"/>
          <w:highlight w:val="yellow"/>
        </w:rPr>
        <w:fldChar w:fldCharType="end"/>
      </w:r>
      <w:r w:rsidR="002A5D46" w:rsidRPr="001F4BC0">
        <w:rPr>
          <w:rFonts w:asciiTheme="minorHAnsi" w:hAnsiTheme="minorHAnsi" w:cstheme="minorHAnsi"/>
        </w:rPr>
        <w:br w:type="page"/>
      </w:r>
      <w:bookmarkStart w:id="0" w:name="_Toc18584326"/>
      <w:r w:rsidR="00EE3E8E" w:rsidRPr="001F4BC0">
        <w:rPr>
          <w:rFonts w:asciiTheme="minorHAnsi" w:hAnsiTheme="minorHAnsi" w:cstheme="minorHAnsi"/>
        </w:rPr>
        <w:lastRenderedPageBreak/>
        <w:t>Ogólny opis Programu Operacyjnego oraz głównych zasad jego realizacji</w:t>
      </w:r>
      <w:bookmarkEnd w:id="0"/>
    </w:p>
    <w:p w14:paraId="49610EEC" w14:textId="77777777" w:rsidR="00EE3E8E" w:rsidRPr="001F4BC0" w:rsidRDefault="00741F6C" w:rsidP="00D93EF6">
      <w:pPr>
        <w:pStyle w:val="Nagwekspisutreci"/>
      </w:pPr>
      <w:bookmarkStart w:id="1" w:name="_Toc18584327"/>
      <w:r w:rsidRPr="001F4BC0">
        <w:t>Status dokumentu</w:t>
      </w:r>
      <w:bookmarkEnd w:id="1"/>
    </w:p>
    <w:p w14:paraId="2B863CDE" w14:textId="77777777" w:rsidR="002A5D46" w:rsidRPr="001F4BC0" w:rsidRDefault="002A5D46" w:rsidP="00E246B2">
      <w:pPr>
        <w:spacing w:after="60" w:line="240" w:lineRule="auto"/>
        <w:jc w:val="both"/>
        <w:rPr>
          <w:rFonts w:asciiTheme="minorHAnsi" w:hAnsiTheme="minorHAnsi" w:cstheme="minorHAnsi"/>
        </w:rPr>
      </w:pPr>
      <w:r w:rsidRPr="001F4BC0">
        <w:rPr>
          <w:rFonts w:asciiTheme="minorHAnsi" w:hAnsiTheme="minorHAnsi" w:cstheme="minorHAnsi"/>
        </w:rPr>
        <w:t>Regionalny Program Operacyjny Województwa Pomorskiego na lata 2014-2020 został opracowany z uwzględnieniem:</w:t>
      </w:r>
    </w:p>
    <w:p w14:paraId="57D9CEEA" w14:textId="77777777" w:rsidR="002A5D46" w:rsidRPr="001F4BC0" w:rsidRDefault="002A5D46" w:rsidP="00E246B2">
      <w:pPr>
        <w:pStyle w:val="Akapitzlist"/>
        <w:numPr>
          <w:ilvl w:val="0"/>
          <w:numId w:val="6"/>
        </w:numPr>
        <w:spacing w:after="60" w:line="240" w:lineRule="auto"/>
        <w:ind w:left="360" w:hanging="360"/>
        <w:jc w:val="both"/>
        <w:rPr>
          <w:rFonts w:asciiTheme="minorHAnsi" w:hAnsiTheme="minorHAnsi" w:cstheme="minorHAnsi"/>
        </w:rPr>
      </w:pPr>
      <w:r w:rsidRPr="001F4BC0">
        <w:rPr>
          <w:rFonts w:asciiTheme="minorHAnsi" w:hAnsiTheme="minorHAnsi" w:cstheme="minorHAnsi"/>
        </w:rPr>
        <w:t xml:space="preserve">pakietu legislacyjnego dla polityki spójności na lata 2014-2020, </w:t>
      </w:r>
    </w:p>
    <w:p w14:paraId="59E3BEAC" w14:textId="77777777" w:rsidR="002A5D46" w:rsidRPr="001F4BC0" w:rsidRDefault="002A5D46" w:rsidP="00E246B2">
      <w:pPr>
        <w:pStyle w:val="Akapitzlist"/>
        <w:numPr>
          <w:ilvl w:val="0"/>
          <w:numId w:val="6"/>
        </w:numPr>
        <w:spacing w:after="0" w:line="240" w:lineRule="auto"/>
        <w:ind w:left="360" w:hanging="360"/>
        <w:jc w:val="both"/>
        <w:rPr>
          <w:rFonts w:asciiTheme="minorHAnsi" w:hAnsiTheme="minorHAnsi" w:cstheme="minorHAnsi"/>
        </w:rPr>
      </w:pPr>
      <w:r w:rsidRPr="001F4BC0">
        <w:rPr>
          <w:rFonts w:asciiTheme="minorHAnsi" w:hAnsiTheme="minorHAnsi" w:cstheme="minorHAnsi"/>
        </w:rPr>
        <w:t>Umowy Partnerstwa 2014-2020 zatwierdzonej przez KE w dniu 21 maja 2014 r.</w:t>
      </w:r>
      <w:r w:rsidR="004F0AC6" w:rsidRPr="001F4BC0">
        <w:rPr>
          <w:rFonts w:asciiTheme="minorHAnsi" w:hAnsiTheme="minorHAnsi" w:cstheme="minorHAnsi"/>
        </w:rPr>
        <w:t xml:space="preserve"> ze zmianami</w:t>
      </w:r>
      <w:r w:rsidRPr="001F4BC0">
        <w:rPr>
          <w:rFonts w:asciiTheme="minorHAnsi" w:hAnsiTheme="minorHAnsi" w:cstheme="minorHAnsi"/>
        </w:rPr>
        <w:t>, stanowiącej podstawę kształtowania polityki spójności w Polsce</w:t>
      </w:r>
      <w:r w:rsidR="003D29B9" w:rsidRPr="001F4BC0">
        <w:rPr>
          <w:rFonts w:asciiTheme="minorHAnsi" w:hAnsiTheme="minorHAnsi" w:cstheme="minorHAnsi"/>
        </w:rPr>
        <w:t xml:space="preserve"> (UP)</w:t>
      </w:r>
      <w:r w:rsidRPr="001F4BC0">
        <w:rPr>
          <w:rFonts w:asciiTheme="minorHAnsi" w:hAnsiTheme="minorHAnsi" w:cstheme="minorHAnsi"/>
        </w:rPr>
        <w:t>,</w:t>
      </w:r>
    </w:p>
    <w:p w14:paraId="1116BA42" w14:textId="77777777" w:rsidR="002A5D46" w:rsidRPr="001F4BC0" w:rsidRDefault="002A5D46" w:rsidP="00E246B2">
      <w:pPr>
        <w:pStyle w:val="Akapitzlist"/>
        <w:numPr>
          <w:ilvl w:val="0"/>
          <w:numId w:val="6"/>
        </w:numPr>
        <w:spacing w:after="0" w:line="240" w:lineRule="auto"/>
        <w:ind w:left="360" w:hanging="360"/>
        <w:jc w:val="both"/>
        <w:rPr>
          <w:rFonts w:asciiTheme="minorHAnsi" w:hAnsiTheme="minorHAnsi" w:cstheme="minorHAnsi"/>
        </w:rPr>
      </w:pPr>
      <w:r w:rsidRPr="001F4BC0">
        <w:rPr>
          <w:rFonts w:asciiTheme="minorHAnsi" w:hAnsiTheme="minorHAnsi" w:cstheme="minorHAnsi"/>
        </w:rPr>
        <w:t>krajowych i unijnych dokumentów strategicznych, w szczególności Strategii EUROPA 2020,</w:t>
      </w:r>
    </w:p>
    <w:p w14:paraId="2FF42D6D" w14:textId="77777777" w:rsidR="002A5D46" w:rsidRPr="001F4BC0" w:rsidRDefault="002A5D46" w:rsidP="00E246B2">
      <w:pPr>
        <w:pStyle w:val="Akapitzlist"/>
        <w:numPr>
          <w:ilvl w:val="0"/>
          <w:numId w:val="6"/>
        </w:numPr>
        <w:spacing w:after="0" w:line="240" w:lineRule="auto"/>
        <w:ind w:left="360" w:hanging="360"/>
        <w:jc w:val="both"/>
        <w:rPr>
          <w:rFonts w:asciiTheme="minorHAnsi" w:hAnsiTheme="minorHAnsi" w:cstheme="minorHAnsi"/>
        </w:rPr>
      </w:pPr>
      <w:r w:rsidRPr="001F4BC0">
        <w:rPr>
          <w:rFonts w:asciiTheme="minorHAnsi" w:hAnsiTheme="minorHAnsi" w:cstheme="minorHAnsi"/>
        </w:rPr>
        <w:t>wzoru programu określonego Rozporządzeniem Wykonawczym KE (UE) Nr 288/2014 z dnia 25 lutego 2014 r.,</w:t>
      </w:r>
    </w:p>
    <w:p w14:paraId="457F71F5" w14:textId="77777777" w:rsidR="002A5D46" w:rsidRPr="001F4BC0" w:rsidRDefault="002A5D46" w:rsidP="00E246B2">
      <w:pPr>
        <w:pStyle w:val="Akapitzlist"/>
        <w:numPr>
          <w:ilvl w:val="0"/>
          <w:numId w:val="6"/>
        </w:numPr>
        <w:spacing w:after="0" w:line="240" w:lineRule="auto"/>
        <w:ind w:left="360" w:hanging="360"/>
        <w:jc w:val="both"/>
        <w:rPr>
          <w:rFonts w:asciiTheme="minorHAnsi" w:hAnsiTheme="minorHAnsi" w:cstheme="minorHAnsi"/>
        </w:rPr>
      </w:pPr>
      <w:r w:rsidRPr="001F4BC0">
        <w:rPr>
          <w:rFonts w:asciiTheme="minorHAnsi" w:hAnsiTheme="minorHAnsi" w:cstheme="minorHAnsi"/>
        </w:rPr>
        <w:t>wyników konsultacji społecznych,</w:t>
      </w:r>
    </w:p>
    <w:p w14:paraId="4543A928" w14:textId="77777777" w:rsidR="002A5D46" w:rsidRPr="001F4BC0" w:rsidRDefault="002A5D46" w:rsidP="00E246B2">
      <w:pPr>
        <w:pStyle w:val="Akapitzlist"/>
        <w:numPr>
          <w:ilvl w:val="0"/>
          <w:numId w:val="6"/>
        </w:numPr>
        <w:spacing w:after="0" w:line="240" w:lineRule="auto"/>
        <w:ind w:left="360" w:hanging="360"/>
        <w:jc w:val="both"/>
        <w:rPr>
          <w:rFonts w:asciiTheme="minorHAnsi" w:hAnsiTheme="minorHAnsi" w:cstheme="minorHAnsi"/>
        </w:rPr>
      </w:pPr>
      <w:r w:rsidRPr="001F4BC0">
        <w:rPr>
          <w:rFonts w:asciiTheme="minorHAnsi" w:hAnsiTheme="minorHAnsi" w:cstheme="minorHAnsi"/>
        </w:rPr>
        <w:t>przeprowadzonej oceny ex-</w:t>
      </w:r>
      <w:proofErr w:type="spellStart"/>
      <w:r w:rsidRPr="001F4BC0">
        <w:rPr>
          <w:rFonts w:asciiTheme="minorHAnsi" w:hAnsiTheme="minorHAnsi" w:cstheme="minorHAnsi"/>
        </w:rPr>
        <w:t>ante</w:t>
      </w:r>
      <w:proofErr w:type="spellEnd"/>
      <w:r w:rsidRPr="001F4BC0">
        <w:rPr>
          <w:rFonts w:asciiTheme="minorHAnsi" w:hAnsiTheme="minorHAnsi" w:cstheme="minorHAnsi"/>
        </w:rPr>
        <w:t>,</w:t>
      </w:r>
    </w:p>
    <w:p w14:paraId="4FBD459D" w14:textId="77777777" w:rsidR="002A5D46" w:rsidRPr="001F4BC0" w:rsidRDefault="002A5D46" w:rsidP="00E246B2">
      <w:pPr>
        <w:pStyle w:val="Akapitzlist"/>
        <w:numPr>
          <w:ilvl w:val="0"/>
          <w:numId w:val="6"/>
        </w:numPr>
        <w:spacing w:after="0" w:line="240" w:lineRule="auto"/>
        <w:ind w:left="360" w:hanging="360"/>
        <w:jc w:val="both"/>
        <w:rPr>
          <w:rFonts w:asciiTheme="minorHAnsi" w:hAnsiTheme="minorHAnsi" w:cstheme="minorHAnsi"/>
        </w:rPr>
      </w:pPr>
      <w:r w:rsidRPr="001F4BC0">
        <w:rPr>
          <w:rFonts w:asciiTheme="minorHAnsi" w:hAnsiTheme="minorHAnsi" w:cstheme="minorHAnsi"/>
        </w:rPr>
        <w:t>strategicznej oceny oddziaływania projektu RPO WP na środowisko,</w:t>
      </w:r>
    </w:p>
    <w:p w14:paraId="2B2468F6" w14:textId="77777777" w:rsidR="002A5D46" w:rsidRPr="001F4BC0" w:rsidRDefault="002A5D46" w:rsidP="00E246B2">
      <w:pPr>
        <w:pStyle w:val="Akapitzlist"/>
        <w:numPr>
          <w:ilvl w:val="0"/>
          <w:numId w:val="6"/>
        </w:numPr>
        <w:spacing w:after="0" w:line="240" w:lineRule="auto"/>
        <w:ind w:left="360" w:hanging="360"/>
        <w:jc w:val="both"/>
        <w:rPr>
          <w:rFonts w:asciiTheme="minorHAnsi" w:hAnsiTheme="minorHAnsi" w:cstheme="minorHAnsi"/>
        </w:rPr>
      </w:pPr>
      <w:r w:rsidRPr="001F4BC0">
        <w:rPr>
          <w:rFonts w:asciiTheme="minorHAnsi" w:hAnsiTheme="minorHAnsi" w:cstheme="minorHAnsi"/>
        </w:rPr>
        <w:t xml:space="preserve">opinii Ministra Infrastruktury i Rozwoju oraz Międzyresortowego Zespołu ds. Programowania </w:t>
      </w:r>
      <w:r w:rsidR="00FE338D" w:rsidRPr="001F4BC0">
        <w:rPr>
          <w:rFonts w:asciiTheme="minorHAnsi" w:hAnsiTheme="minorHAnsi" w:cstheme="minorHAnsi"/>
        </w:rPr>
        <w:br/>
      </w:r>
      <w:r w:rsidRPr="001F4BC0">
        <w:rPr>
          <w:rFonts w:asciiTheme="minorHAnsi" w:hAnsiTheme="minorHAnsi" w:cstheme="minorHAnsi"/>
        </w:rPr>
        <w:t>i Wdrażania Funduszy Strukturalnych i Funduszu Spójności Unii Europejskiej,</w:t>
      </w:r>
    </w:p>
    <w:p w14:paraId="2EDB5F70" w14:textId="77777777" w:rsidR="002A5D46" w:rsidRPr="001F4BC0" w:rsidRDefault="002A5D46" w:rsidP="00E246B2">
      <w:pPr>
        <w:pStyle w:val="Akapitzlist"/>
        <w:numPr>
          <w:ilvl w:val="0"/>
          <w:numId w:val="6"/>
        </w:numPr>
        <w:spacing w:after="0" w:line="240" w:lineRule="auto"/>
        <w:ind w:left="360" w:hanging="360"/>
        <w:jc w:val="both"/>
        <w:rPr>
          <w:rFonts w:asciiTheme="minorHAnsi" w:hAnsiTheme="minorHAnsi" w:cstheme="minorHAnsi"/>
        </w:rPr>
      </w:pPr>
      <w:r w:rsidRPr="001F4BC0">
        <w:rPr>
          <w:rFonts w:asciiTheme="minorHAnsi" w:hAnsiTheme="minorHAnsi" w:cstheme="minorHAnsi"/>
        </w:rPr>
        <w:t>opinii Komisji Wspólnej Rządu i Samorządu Terytorialnego,</w:t>
      </w:r>
    </w:p>
    <w:p w14:paraId="30E91CC3" w14:textId="77777777" w:rsidR="002A5D46" w:rsidRPr="001F4BC0" w:rsidRDefault="002A5D46" w:rsidP="00E33608">
      <w:pPr>
        <w:pStyle w:val="Akapitzlist"/>
        <w:numPr>
          <w:ilvl w:val="0"/>
          <w:numId w:val="6"/>
        </w:numPr>
        <w:spacing w:after="0" w:line="240" w:lineRule="auto"/>
        <w:ind w:left="360" w:hanging="360"/>
        <w:jc w:val="both"/>
        <w:rPr>
          <w:rFonts w:asciiTheme="minorHAnsi" w:hAnsiTheme="minorHAnsi" w:cstheme="minorHAnsi"/>
        </w:rPr>
      </w:pPr>
      <w:r w:rsidRPr="001F4BC0">
        <w:rPr>
          <w:rFonts w:asciiTheme="minorHAnsi" w:hAnsiTheme="minorHAnsi" w:cstheme="minorHAnsi"/>
        </w:rPr>
        <w:t>opinii Pomorskiej Rady Działalności Pożytku Publicznego,</w:t>
      </w:r>
    </w:p>
    <w:p w14:paraId="7A012CD8" w14:textId="77777777" w:rsidR="004F0AC6" w:rsidRPr="001F4BC0" w:rsidRDefault="002A5D46" w:rsidP="00E33608">
      <w:pPr>
        <w:pStyle w:val="Akapitzlist"/>
        <w:numPr>
          <w:ilvl w:val="0"/>
          <w:numId w:val="6"/>
        </w:numPr>
        <w:spacing w:after="0" w:line="240" w:lineRule="auto"/>
        <w:ind w:left="357" w:hanging="357"/>
        <w:jc w:val="both"/>
        <w:rPr>
          <w:rFonts w:asciiTheme="minorHAnsi" w:hAnsiTheme="minorHAnsi" w:cstheme="minorHAnsi"/>
        </w:rPr>
      </w:pPr>
      <w:r w:rsidRPr="001F4BC0">
        <w:rPr>
          <w:rFonts w:asciiTheme="minorHAnsi" w:hAnsiTheme="minorHAnsi" w:cstheme="minorHAnsi"/>
        </w:rPr>
        <w:t>opinii Pełnomocnika Rządu ds. Równego Traktowania</w:t>
      </w:r>
      <w:r w:rsidR="004F0AC6" w:rsidRPr="001F4BC0">
        <w:rPr>
          <w:rFonts w:asciiTheme="minorHAnsi" w:hAnsiTheme="minorHAnsi" w:cstheme="minorHAnsi"/>
        </w:rPr>
        <w:t>,</w:t>
      </w:r>
    </w:p>
    <w:p w14:paraId="1A2249AA" w14:textId="77777777" w:rsidR="00A56D7F" w:rsidRPr="001F4BC0" w:rsidRDefault="004F0AC6" w:rsidP="00922B72">
      <w:pPr>
        <w:pStyle w:val="Akapitzlist"/>
        <w:numPr>
          <w:ilvl w:val="0"/>
          <w:numId w:val="6"/>
        </w:numPr>
        <w:spacing w:after="60" w:line="240" w:lineRule="auto"/>
        <w:ind w:left="357" w:hanging="357"/>
        <w:jc w:val="both"/>
        <w:rPr>
          <w:rFonts w:asciiTheme="minorHAnsi" w:hAnsiTheme="minorHAnsi" w:cstheme="minorHAnsi"/>
        </w:rPr>
      </w:pPr>
      <w:r w:rsidRPr="001F4BC0">
        <w:rPr>
          <w:rFonts w:asciiTheme="minorHAnsi" w:hAnsiTheme="minorHAnsi" w:cstheme="minorHAnsi"/>
          <w:i/>
        </w:rPr>
        <w:t>Strategii na rzecz Odpowiedzialnego Rozwoju do roku 2020 (z perspektywą do 2030)</w:t>
      </w:r>
      <w:r w:rsidRPr="001F4BC0">
        <w:rPr>
          <w:rFonts w:asciiTheme="minorHAnsi" w:hAnsiTheme="minorHAnsi" w:cstheme="minorHAnsi"/>
        </w:rPr>
        <w:t xml:space="preserve"> przyjętej przez Radę Ministrów w dniu 14 lutego 2017r.</w:t>
      </w:r>
      <w:r w:rsidR="00922B72" w:rsidRPr="001F4BC0">
        <w:rPr>
          <w:rFonts w:asciiTheme="minorHAnsi" w:hAnsiTheme="minorHAnsi" w:cstheme="minorHAnsi"/>
        </w:rPr>
        <w:t>,</w:t>
      </w:r>
      <w:r w:rsidR="00F675A7" w:rsidRPr="001F4BC0">
        <w:t>wyników przeglądu śródokresowego RPO WP, a także stanowi odpowiedź na negatywne skutki pandemii COVID-19.</w:t>
      </w:r>
    </w:p>
    <w:p w14:paraId="3070C784" w14:textId="77777777" w:rsidR="00922B72" w:rsidRPr="001F4BC0" w:rsidRDefault="00922B72" w:rsidP="00306FA0">
      <w:pPr>
        <w:spacing w:after="0" w:line="240" w:lineRule="auto"/>
        <w:contextualSpacing/>
        <w:jc w:val="both"/>
      </w:pPr>
    </w:p>
    <w:p w14:paraId="71A2D4BD" w14:textId="77777777" w:rsidR="002A5D46" w:rsidRPr="001F4BC0" w:rsidRDefault="002A5D46" w:rsidP="00306FA0">
      <w:pPr>
        <w:spacing w:after="0" w:line="240" w:lineRule="auto"/>
        <w:contextualSpacing/>
        <w:jc w:val="both"/>
      </w:pPr>
      <w:r w:rsidRPr="001F4BC0">
        <w:t>Z uwagi na ogólny charakter RPO WP</w:t>
      </w:r>
      <w:r w:rsidRPr="001F4BC0">
        <w:rPr>
          <w:rStyle w:val="Odwoanieprzypisudolnego"/>
          <w:rFonts w:asciiTheme="minorHAnsi" w:hAnsiTheme="minorHAnsi" w:cstheme="minorHAnsi"/>
          <w:sz w:val="22"/>
        </w:rPr>
        <w:footnoteReference w:id="1"/>
      </w:r>
      <w:r w:rsidRPr="001F4BC0">
        <w:t xml:space="preserve">, który został wynegocjowany z Komisją Europejską, istnieje konieczność przygotowania dodatkowego dokumentu uszczegóławiającego jego zapisy. Dokumentem tym jest </w:t>
      </w:r>
      <w:r w:rsidR="00827CB1" w:rsidRPr="001F4BC0">
        <w:rPr>
          <w:b/>
          <w:bCs/>
        </w:rPr>
        <w:t>Szczegółowy Opis Osi P</w:t>
      </w:r>
      <w:r w:rsidRPr="001F4BC0">
        <w:rPr>
          <w:b/>
          <w:bCs/>
        </w:rPr>
        <w:t>riorytetowych</w:t>
      </w:r>
      <w:r w:rsidRPr="001F4BC0">
        <w:t xml:space="preserve"> (</w:t>
      </w:r>
      <w:proofErr w:type="spellStart"/>
      <w:r w:rsidRPr="001F4BC0">
        <w:t>SzOOP</w:t>
      </w:r>
      <w:proofErr w:type="spellEnd"/>
      <w:r w:rsidRPr="001F4BC0">
        <w:t>), stanowiący kompendium wiedzy dla potencjalnych wnioskodawców i beneficjentów Programu na temat możliwości i sposobu realizacji współfinansowanych z RPO WP projektów. Zawarte w nim informacje dotyczące m.in. typów projektów możliwych do dofinansowania, kryteriów oraz zasad ich wybor</w:t>
      </w:r>
      <w:r w:rsidR="004D2152" w:rsidRPr="001F4BC0">
        <w:t>u</w:t>
      </w:r>
      <w:r w:rsidRPr="001F4BC0">
        <w:t xml:space="preserve">, a także listy potencjalnych beneficjentów, </w:t>
      </w:r>
      <w:r w:rsidR="00017D61" w:rsidRPr="001F4BC0">
        <w:t>ułatwią</w:t>
      </w:r>
      <w:r w:rsidRPr="001F4BC0">
        <w:t xml:space="preserve"> ubieganie się o dofinansowanie i prawidłowe przygotowanie projektu. Zgodnie z art. 6 </w:t>
      </w:r>
      <w:r w:rsidRPr="001F4BC0">
        <w:rPr>
          <w:i/>
        </w:rPr>
        <w:t>ustawy wdrożeniowej</w:t>
      </w:r>
      <w:r w:rsidRPr="001F4BC0">
        <w:t xml:space="preserve"> </w:t>
      </w:r>
      <w:proofErr w:type="spellStart"/>
      <w:r w:rsidRPr="001F4BC0">
        <w:t>SzOOP</w:t>
      </w:r>
      <w:proofErr w:type="spellEnd"/>
      <w:r w:rsidRPr="001F4BC0">
        <w:t xml:space="preserve"> stanowi jeden z elementów systemu realizacji RPO WP określającego warunki i procedury obowiązujące instytucje uczestniczące w realizacji Programu.</w:t>
      </w:r>
    </w:p>
    <w:p w14:paraId="0EC842EF" w14:textId="77777777" w:rsidR="002A5D46" w:rsidRPr="001F4BC0" w:rsidRDefault="002A5D46" w:rsidP="00E246B2">
      <w:pPr>
        <w:spacing w:after="60" w:line="240" w:lineRule="auto"/>
        <w:jc w:val="both"/>
        <w:rPr>
          <w:rFonts w:asciiTheme="minorHAnsi" w:hAnsiTheme="minorHAnsi" w:cstheme="minorHAnsi"/>
          <w:lang w:eastAsia="pl-PL"/>
        </w:rPr>
      </w:pPr>
      <w:r w:rsidRPr="001F4BC0">
        <w:rPr>
          <w:rFonts w:asciiTheme="minorHAnsi" w:hAnsiTheme="minorHAnsi" w:cstheme="minorHAnsi"/>
        </w:rPr>
        <w:t xml:space="preserve">Format dokumentu oraz zakres informacji w nim zawartych wynikają z </w:t>
      </w:r>
      <w:r w:rsidRPr="001F4BC0">
        <w:rPr>
          <w:rFonts w:asciiTheme="minorHAnsi" w:hAnsiTheme="minorHAnsi" w:cstheme="minorHAnsi"/>
          <w:i/>
          <w:lang w:eastAsia="pl-PL"/>
        </w:rPr>
        <w:t>Wytycznych w zakresie szczegółowego opisu osi priorytetowych krajowych i regionalnych programów operacyjnych na lata 2014-2020</w:t>
      </w:r>
      <w:r w:rsidRPr="001F4BC0">
        <w:rPr>
          <w:rFonts w:asciiTheme="minorHAnsi" w:hAnsiTheme="minorHAnsi" w:cstheme="minorHAnsi"/>
          <w:lang w:eastAsia="pl-PL"/>
        </w:rPr>
        <w:t xml:space="preserve"> przygotowanych przez </w:t>
      </w:r>
      <w:proofErr w:type="spellStart"/>
      <w:r w:rsidRPr="001F4BC0">
        <w:rPr>
          <w:rFonts w:asciiTheme="minorHAnsi" w:hAnsiTheme="minorHAnsi" w:cstheme="minorHAnsi"/>
          <w:lang w:eastAsia="pl-PL"/>
        </w:rPr>
        <w:t>MI</w:t>
      </w:r>
      <w:r w:rsidR="00262405" w:rsidRPr="001F4BC0">
        <w:rPr>
          <w:rFonts w:asciiTheme="minorHAnsi" w:hAnsiTheme="minorHAnsi" w:cstheme="minorHAnsi"/>
          <w:lang w:eastAsia="pl-PL"/>
        </w:rPr>
        <w:t>i</w:t>
      </w:r>
      <w:r w:rsidRPr="001F4BC0">
        <w:rPr>
          <w:rFonts w:asciiTheme="minorHAnsi" w:hAnsiTheme="minorHAnsi" w:cstheme="minorHAnsi"/>
          <w:lang w:eastAsia="pl-PL"/>
        </w:rPr>
        <w:t>R</w:t>
      </w:r>
      <w:proofErr w:type="spellEnd"/>
      <w:r w:rsidR="00F07CC1" w:rsidRPr="001F4BC0">
        <w:rPr>
          <w:rStyle w:val="Odwoanieprzypisudolnego"/>
          <w:rFonts w:asciiTheme="minorHAnsi" w:hAnsiTheme="minorHAnsi" w:cstheme="minorHAnsi"/>
          <w:sz w:val="22"/>
          <w:lang w:eastAsia="pl-PL"/>
        </w:rPr>
        <w:footnoteReference w:id="2"/>
      </w:r>
      <w:r w:rsidRPr="001F4BC0">
        <w:rPr>
          <w:rFonts w:asciiTheme="minorHAnsi" w:hAnsiTheme="minorHAnsi" w:cstheme="minorHAnsi"/>
          <w:lang w:eastAsia="pl-PL"/>
        </w:rPr>
        <w:t>.</w:t>
      </w:r>
    </w:p>
    <w:p w14:paraId="33BC906F" w14:textId="77777777" w:rsidR="00E246B2" w:rsidRPr="001F4BC0" w:rsidRDefault="002A5D46" w:rsidP="00303103">
      <w:pPr>
        <w:autoSpaceDE w:val="0"/>
        <w:autoSpaceDN w:val="0"/>
        <w:adjustRightInd w:val="0"/>
        <w:spacing w:after="0" w:line="240" w:lineRule="auto"/>
        <w:jc w:val="both"/>
        <w:rPr>
          <w:rFonts w:asciiTheme="minorHAnsi" w:hAnsiTheme="minorHAnsi" w:cstheme="minorHAnsi"/>
          <w:lang w:eastAsia="pl-PL"/>
        </w:rPr>
      </w:pPr>
      <w:proofErr w:type="spellStart"/>
      <w:r w:rsidRPr="001F4BC0">
        <w:rPr>
          <w:rFonts w:asciiTheme="minorHAnsi" w:hAnsiTheme="minorHAnsi" w:cstheme="minorHAnsi"/>
          <w:lang w:eastAsia="pl-PL"/>
        </w:rPr>
        <w:t>SzOOP</w:t>
      </w:r>
      <w:proofErr w:type="spellEnd"/>
      <w:r w:rsidRPr="001F4BC0">
        <w:rPr>
          <w:rFonts w:asciiTheme="minorHAnsi" w:hAnsiTheme="minorHAnsi" w:cstheme="minorHAnsi"/>
          <w:lang w:eastAsia="pl-PL"/>
        </w:rPr>
        <w:t xml:space="preserve"> przyjmowany jest uchwałą Zarządu Województwa Pomorskiego i obowiązuje od dnia przyjęcia przez okres realizacji Programu.</w:t>
      </w:r>
      <w:r w:rsidR="00DF7292" w:rsidRPr="001F4BC0">
        <w:rPr>
          <w:rFonts w:asciiTheme="minorHAnsi" w:hAnsiTheme="minorHAnsi" w:cstheme="minorHAnsi"/>
          <w:lang w:eastAsia="pl-PL"/>
        </w:rPr>
        <w:t xml:space="preserve"> Dokument podlega opiniowaniu przez Instytucj</w:t>
      </w:r>
      <w:r w:rsidR="00220ACF" w:rsidRPr="001F4BC0">
        <w:rPr>
          <w:rFonts w:asciiTheme="minorHAnsi" w:hAnsiTheme="minorHAnsi" w:cstheme="minorHAnsi"/>
          <w:lang w:eastAsia="pl-PL"/>
        </w:rPr>
        <w:t>ę</w:t>
      </w:r>
      <w:r w:rsidR="00DF7292" w:rsidRPr="001F4BC0">
        <w:rPr>
          <w:rFonts w:asciiTheme="minorHAnsi" w:hAnsiTheme="minorHAnsi" w:cstheme="minorHAnsi"/>
          <w:lang w:eastAsia="pl-PL"/>
        </w:rPr>
        <w:t xml:space="preserve"> K</w:t>
      </w:r>
      <w:r w:rsidR="00220ACF" w:rsidRPr="001F4BC0">
        <w:rPr>
          <w:rFonts w:asciiTheme="minorHAnsi" w:hAnsiTheme="minorHAnsi" w:cstheme="minorHAnsi"/>
          <w:lang w:eastAsia="pl-PL"/>
        </w:rPr>
        <w:t>oordynującą</w:t>
      </w:r>
      <w:r w:rsidR="00DF7292" w:rsidRPr="001F4BC0">
        <w:rPr>
          <w:rFonts w:asciiTheme="minorHAnsi" w:hAnsiTheme="minorHAnsi" w:cstheme="minorHAnsi"/>
          <w:lang w:eastAsia="pl-PL"/>
        </w:rPr>
        <w:t xml:space="preserve">  Umowę Partnerstwa (IK</w:t>
      </w:r>
      <w:r w:rsidR="00220ACF" w:rsidRPr="001F4BC0">
        <w:rPr>
          <w:rFonts w:asciiTheme="minorHAnsi" w:hAnsiTheme="minorHAnsi" w:cstheme="minorHAnsi"/>
          <w:lang w:eastAsia="pl-PL"/>
        </w:rPr>
        <w:t xml:space="preserve"> </w:t>
      </w:r>
      <w:r w:rsidR="00DF7292" w:rsidRPr="001F4BC0">
        <w:rPr>
          <w:rFonts w:asciiTheme="minorHAnsi" w:hAnsiTheme="minorHAnsi" w:cstheme="minorHAnsi"/>
          <w:lang w:eastAsia="pl-PL"/>
        </w:rPr>
        <w:t>UP)</w:t>
      </w:r>
      <w:r w:rsidR="00C75BC9" w:rsidRPr="001F4BC0">
        <w:rPr>
          <w:rFonts w:asciiTheme="minorHAnsi" w:hAnsiTheme="minorHAnsi" w:cstheme="minorHAnsi"/>
          <w:lang w:eastAsia="pl-PL"/>
        </w:rPr>
        <w:t xml:space="preserve"> pod kątem zgodno</w:t>
      </w:r>
      <w:r w:rsidR="00220ACF" w:rsidRPr="001F4BC0">
        <w:rPr>
          <w:rFonts w:asciiTheme="minorHAnsi" w:hAnsiTheme="minorHAnsi" w:cstheme="minorHAnsi"/>
          <w:lang w:eastAsia="pl-PL"/>
        </w:rPr>
        <w:t xml:space="preserve">ści </w:t>
      </w:r>
      <w:r w:rsidR="00C75BC9" w:rsidRPr="001F4BC0">
        <w:rPr>
          <w:rFonts w:asciiTheme="minorHAnsi" w:hAnsiTheme="minorHAnsi" w:cstheme="minorHAnsi"/>
          <w:lang w:eastAsia="pl-PL"/>
        </w:rPr>
        <w:t xml:space="preserve">z </w:t>
      </w:r>
      <w:r w:rsidR="00C75BC9" w:rsidRPr="001F4BC0">
        <w:rPr>
          <w:rFonts w:asciiTheme="minorHAnsi" w:hAnsiTheme="minorHAnsi" w:cstheme="minorHAnsi"/>
          <w:i/>
          <w:lang w:eastAsia="pl-PL"/>
        </w:rPr>
        <w:t xml:space="preserve">Umową </w:t>
      </w:r>
      <w:r w:rsidR="004D2152" w:rsidRPr="001F4BC0">
        <w:rPr>
          <w:rFonts w:asciiTheme="minorHAnsi" w:hAnsiTheme="minorHAnsi" w:cstheme="minorHAnsi"/>
          <w:i/>
          <w:lang w:eastAsia="pl-PL"/>
        </w:rPr>
        <w:t>Partnerstwa</w:t>
      </w:r>
      <w:r w:rsidR="004D2152" w:rsidRPr="001F4BC0">
        <w:rPr>
          <w:rFonts w:asciiTheme="minorHAnsi" w:hAnsiTheme="minorHAnsi" w:cstheme="minorHAnsi"/>
          <w:lang w:eastAsia="pl-PL"/>
        </w:rPr>
        <w:t xml:space="preserve"> </w:t>
      </w:r>
      <w:r w:rsidR="00C75BC9" w:rsidRPr="001F4BC0">
        <w:rPr>
          <w:rFonts w:asciiTheme="minorHAnsi" w:hAnsiTheme="minorHAnsi" w:cstheme="minorHAnsi"/>
          <w:lang w:eastAsia="pl-PL"/>
        </w:rPr>
        <w:t xml:space="preserve">i </w:t>
      </w:r>
      <w:r w:rsidR="00C75BC9" w:rsidRPr="001F4BC0">
        <w:rPr>
          <w:rFonts w:asciiTheme="minorHAnsi" w:hAnsiTheme="minorHAnsi" w:cstheme="minorHAnsi"/>
          <w:i/>
          <w:lang w:eastAsia="pl-PL"/>
        </w:rPr>
        <w:t>wytycznymi ministra właściwego do spraw rozwoju regionalnego obowiązującymi w okresie realiz</w:t>
      </w:r>
      <w:r w:rsidR="00B86B1B" w:rsidRPr="001F4BC0">
        <w:rPr>
          <w:rFonts w:asciiTheme="minorHAnsi" w:hAnsiTheme="minorHAnsi" w:cstheme="minorHAnsi"/>
          <w:i/>
          <w:lang w:eastAsia="pl-PL"/>
        </w:rPr>
        <w:t>acji Programu na lata 2014-2020</w:t>
      </w:r>
      <w:r w:rsidR="00B86B1B" w:rsidRPr="001F4BC0">
        <w:rPr>
          <w:rFonts w:asciiTheme="minorHAnsi" w:hAnsiTheme="minorHAnsi" w:cstheme="minorHAnsi"/>
          <w:lang w:eastAsia="pl-PL"/>
        </w:rPr>
        <w:t xml:space="preserve"> a także</w:t>
      </w:r>
      <w:r w:rsidR="00BF68F0" w:rsidRPr="001F4BC0">
        <w:rPr>
          <w:rFonts w:asciiTheme="minorHAnsi" w:hAnsiTheme="minorHAnsi" w:cstheme="minorHAnsi"/>
          <w:lang w:eastAsia="pl-PL"/>
        </w:rPr>
        <w:t>,</w:t>
      </w:r>
      <w:r w:rsidR="00B86B1B" w:rsidRPr="001F4BC0">
        <w:rPr>
          <w:rFonts w:asciiTheme="minorHAnsi" w:hAnsiTheme="minorHAnsi" w:cstheme="minorHAnsi"/>
          <w:lang w:eastAsia="pl-PL"/>
        </w:rPr>
        <w:t xml:space="preserve"> </w:t>
      </w:r>
      <w:r w:rsidR="00BF68F0" w:rsidRPr="001F4BC0">
        <w:rPr>
          <w:rFonts w:asciiTheme="minorHAnsi" w:hAnsiTheme="minorHAnsi" w:cstheme="minorHAnsi"/>
          <w:lang w:eastAsia="pl-PL"/>
        </w:rPr>
        <w:t xml:space="preserve">w części dotyczącej kryteriów wyboru projektów </w:t>
      </w:r>
      <w:r w:rsidR="001659B0" w:rsidRPr="001F4BC0">
        <w:rPr>
          <w:rFonts w:asciiTheme="minorHAnsi" w:hAnsiTheme="minorHAnsi" w:cstheme="minorHAnsi"/>
          <w:lang w:eastAsia="pl-PL"/>
        </w:rPr>
        <w:t xml:space="preserve">dotacyjnych </w:t>
      </w:r>
      <w:r w:rsidR="00723A95" w:rsidRPr="001F4BC0">
        <w:rPr>
          <w:rFonts w:asciiTheme="minorHAnsi" w:hAnsiTheme="minorHAnsi" w:cstheme="minorHAnsi"/>
          <w:lang w:eastAsia="pl-PL"/>
        </w:rPr>
        <w:t xml:space="preserve">w </w:t>
      </w:r>
      <w:r w:rsidR="00BF68F0" w:rsidRPr="001F4BC0">
        <w:rPr>
          <w:rFonts w:asciiTheme="minorHAnsi" w:hAnsiTheme="minorHAnsi" w:cstheme="minorHAnsi"/>
          <w:lang w:eastAsia="pl-PL"/>
        </w:rPr>
        <w:t>ramach RPO WP podlega zatwierdzeniu przez Komitet</w:t>
      </w:r>
      <w:r w:rsidR="00B86B1B" w:rsidRPr="001F4BC0">
        <w:rPr>
          <w:rFonts w:asciiTheme="minorHAnsi" w:hAnsiTheme="minorHAnsi" w:cstheme="minorHAnsi"/>
          <w:lang w:eastAsia="pl-PL"/>
        </w:rPr>
        <w:t xml:space="preserve"> Monitorując</w:t>
      </w:r>
      <w:r w:rsidR="00BF68F0" w:rsidRPr="001F4BC0">
        <w:rPr>
          <w:rFonts w:asciiTheme="minorHAnsi" w:hAnsiTheme="minorHAnsi" w:cstheme="minorHAnsi"/>
          <w:lang w:eastAsia="pl-PL"/>
        </w:rPr>
        <w:t xml:space="preserve">y </w:t>
      </w:r>
      <w:r w:rsidR="00B86B1B" w:rsidRPr="001F4BC0">
        <w:rPr>
          <w:rFonts w:asciiTheme="minorHAnsi" w:hAnsiTheme="minorHAnsi" w:cstheme="minorHAnsi"/>
          <w:lang w:eastAsia="pl-PL"/>
        </w:rPr>
        <w:t>RPO WP</w:t>
      </w:r>
      <w:r w:rsidR="00BF68F0" w:rsidRPr="001F4BC0">
        <w:rPr>
          <w:rFonts w:asciiTheme="minorHAnsi" w:hAnsiTheme="minorHAnsi" w:cstheme="minorHAnsi"/>
          <w:lang w:eastAsia="pl-PL"/>
        </w:rPr>
        <w:t>.</w:t>
      </w:r>
      <w:r w:rsidR="001659B0" w:rsidRPr="001F4BC0">
        <w:rPr>
          <w:rFonts w:asciiTheme="minorHAnsi" w:hAnsiTheme="minorHAnsi" w:cstheme="minorHAnsi"/>
          <w:lang w:eastAsia="pl-PL"/>
        </w:rPr>
        <w:t xml:space="preserve"> W zakresie instrumentów finansowych kryteria uwzględniają wymogi art. 7 </w:t>
      </w:r>
      <w:r w:rsidR="001659B0" w:rsidRPr="001F4BC0">
        <w:rPr>
          <w:rFonts w:asciiTheme="minorHAnsi" w:hAnsiTheme="minorHAnsi" w:cstheme="minorHAnsi"/>
          <w:i/>
          <w:lang w:eastAsia="pl-PL"/>
        </w:rPr>
        <w:t>Rozporządzenia Delegowanego KE nr 480/2014</w:t>
      </w:r>
      <w:r w:rsidR="001659B0" w:rsidRPr="001F4BC0">
        <w:rPr>
          <w:rStyle w:val="Odwoanieprzypisudolnego"/>
          <w:rFonts w:asciiTheme="minorHAnsi" w:hAnsiTheme="minorHAnsi" w:cstheme="minorHAnsi"/>
          <w:sz w:val="22"/>
          <w:lang w:eastAsia="pl-PL"/>
        </w:rPr>
        <w:footnoteReference w:id="3"/>
      </w:r>
      <w:r w:rsidR="001659B0" w:rsidRPr="001F4BC0">
        <w:rPr>
          <w:rFonts w:asciiTheme="minorHAnsi" w:hAnsiTheme="minorHAnsi" w:cstheme="minorHAnsi"/>
        </w:rPr>
        <w:t xml:space="preserve"> oraz </w:t>
      </w:r>
      <w:r w:rsidR="001659B0" w:rsidRPr="001F4BC0">
        <w:rPr>
          <w:rFonts w:asciiTheme="minorHAnsi" w:hAnsiTheme="minorHAnsi" w:cstheme="minorHAnsi"/>
          <w:i/>
        </w:rPr>
        <w:t>Strategii Inwestycyjnej dla instrumentów finansowych w RPO WP</w:t>
      </w:r>
      <w:r w:rsidR="001659B0" w:rsidRPr="001F4BC0">
        <w:rPr>
          <w:rFonts w:asciiTheme="minorHAnsi" w:hAnsiTheme="minorHAnsi" w:cstheme="minorHAnsi"/>
          <w:vertAlign w:val="superscript"/>
        </w:rPr>
        <w:footnoteReference w:id="4"/>
      </w:r>
      <w:r w:rsidR="001659B0" w:rsidRPr="001F4BC0">
        <w:rPr>
          <w:rFonts w:asciiTheme="minorHAnsi" w:hAnsiTheme="minorHAnsi" w:cstheme="minorHAnsi"/>
        </w:rPr>
        <w:t>. K</w:t>
      </w:r>
      <w:r w:rsidR="001659B0" w:rsidRPr="001F4BC0">
        <w:rPr>
          <w:rFonts w:asciiTheme="minorHAnsi" w:hAnsiTheme="minorHAnsi" w:cstheme="minorHAnsi"/>
          <w:lang w:eastAsia="pl-PL"/>
        </w:rPr>
        <w:t xml:space="preserve">ryteria stanowią załącznik do </w:t>
      </w:r>
      <w:proofErr w:type="spellStart"/>
      <w:r w:rsidR="001659B0" w:rsidRPr="001F4BC0">
        <w:rPr>
          <w:rFonts w:asciiTheme="minorHAnsi" w:hAnsiTheme="minorHAnsi" w:cstheme="minorHAnsi"/>
          <w:lang w:eastAsia="pl-PL"/>
        </w:rPr>
        <w:t>SzOOP</w:t>
      </w:r>
      <w:proofErr w:type="spellEnd"/>
      <w:r w:rsidR="001659B0" w:rsidRPr="001F4BC0">
        <w:rPr>
          <w:rFonts w:asciiTheme="minorHAnsi" w:hAnsiTheme="minorHAnsi" w:cstheme="minorHAnsi"/>
          <w:lang w:eastAsia="pl-PL"/>
        </w:rPr>
        <w:t>.</w:t>
      </w:r>
      <w:r w:rsidR="00E246B2" w:rsidRPr="001F4BC0">
        <w:rPr>
          <w:rFonts w:asciiTheme="minorHAnsi" w:hAnsiTheme="minorHAnsi" w:cstheme="minorHAnsi"/>
          <w:lang w:eastAsia="pl-PL"/>
        </w:rPr>
        <w:br w:type="page"/>
      </w:r>
    </w:p>
    <w:p w14:paraId="63FDC259" w14:textId="77777777" w:rsidR="00741F6C" w:rsidRPr="001F4BC0" w:rsidRDefault="00741F6C" w:rsidP="00D93EF6">
      <w:pPr>
        <w:pStyle w:val="Nagwekspisutreci"/>
      </w:pPr>
      <w:bookmarkStart w:id="2" w:name="_Toc18584328"/>
      <w:r w:rsidRPr="001F4BC0">
        <w:lastRenderedPageBreak/>
        <w:t>Opis Programu Operacyjnego</w:t>
      </w:r>
      <w:bookmarkEnd w:id="2"/>
    </w:p>
    <w:p w14:paraId="1915A9E0" w14:textId="77777777" w:rsidR="002A5D46" w:rsidRPr="001F4BC0" w:rsidRDefault="002A5D46" w:rsidP="00B71583">
      <w:pPr>
        <w:spacing w:before="60" w:after="120" w:line="240" w:lineRule="auto"/>
        <w:jc w:val="both"/>
        <w:rPr>
          <w:rFonts w:asciiTheme="minorHAnsi" w:hAnsiTheme="minorHAnsi" w:cstheme="minorHAnsi"/>
        </w:rPr>
      </w:pPr>
      <w:r w:rsidRPr="001F4BC0">
        <w:rPr>
          <w:rFonts w:asciiTheme="minorHAnsi" w:hAnsiTheme="minorHAnsi" w:cstheme="minorHAnsi"/>
        </w:rPr>
        <w:t xml:space="preserve">Regionalny Program Operacyjny Województwa Pomorskiego na lata 2014-2020 (RPO WP) </w:t>
      </w:r>
      <w:r w:rsidR="00673A17" w:rsidRPr="001F4BC0">
        <w:rPr>
          <w:rFonts w:asciiTheme="minorHAnsi" w:hAnsiTheme="minorHAnsi" w:cstheme="minorHAnsi"/>
        </w:rPr>
        <w:t>jest</w:t>
      </w:r>
      <w:r w:rsidRPr="001F4BC0">
        <w:rPr>
          <w:rFonts w:asciiTheme="minorHAnsi" w:hAnsiTheme="minorHAnsi" w:cstheme="minorHAnsi"/>
        </w:rPr>
        <w:t xml:space="preserve"> jednym z narzędzi realizacji </w:t>
      </w:r>
      <w:r w:rsidRPr="001F4BC0">
        <w:rPr>
          <w:rFonts w:asciiTheme="minorHAnsi" w:hAnsiTheme="minorHAnsi" w:cstheme="minorHAnsi"/>
          <w:i/>
        </w:rPr>
        <w:t>Strategii Rozwoju Województwa Pomorskiego 2020</w:t>
      </w:r>
      <w:r w:rsidRPr="001F4BC0">
        <w:rPr>
          <w:rFonts w:asciiTheme="minorHAnsi" w:hAnsiTheme="minorHAnsi" w:cstheme="minorHAnsi"/>
        </w:rPr>
        <w:t xml:space="preserve"> (SRWP). Tematyczny zakres oraz logika interwencji RPO WP są zdeterminowane m.in. zapisami sześciu Regionalnych Programów Strategicznych (RPS) w zakresie: rozwoju gospodarczego (</w:t>
      </w:r>
      <w:r w:rsidRPr="001F4BC0">
        <w:rPr>
          <w:rFonts w:asciiTheme="minorHAnsi" w:hAnsiTheme="minorHAnsi" w:cstheme="minorHAnsi"/>
          <w:i/>
        </w:rPr>
        <w:t>Pomorski Port Kreatywności</w:t>
      </w:r>
      <w:r w:rsidRPr="001F4BC0">
        <w:rPr>
          <w:rFonts w:asciiTheme="minorHAnsi" w:hAnsiTheme="minorHAnsi" w:cstheme="minorHAnsi"/>
        </w:rPr>
        <w:t>), aktywności zawodowej i społecznej (</w:t>
      </w:r>
      <w:r w:rsidRPr="001F4BC0">
        <w:rPr>
          <w:rFonts w:asciiTheme="minorHAnsi" w:hAnsiTheme="minorHAnsi" w:cstheme="minorHAnsi"/>
          <w:i/>
        </w:rPr>
        <w:t>Aktywni Pomorzanie</w:t>
      </w:r>
      <w:r w:rsidRPr="001F4BC0">
        <w:rPr>
          <w:rFonts w:asciiTheme="minorHAnsi" w:hAnsiTheme="minorHAnsi" w:cstheme="minorHAnsi"/>
        </w:rPr>
        <w:t>), transportu (</w:t>
      </w:r>
      <w:r w:rsidRPr="001F4BC0">
        <w:rPr>
          <w:rFonts w:asciiTheme="minorHAnsi" w:hAnsiTheme="minorHAnsi" w:cstheme="minorHAnsi"/>
          <w:i/>
        </w:rPr>
        <w:t>Mobilne Pomorze</w:t>
      </w:r>
      <w:r w:rsidRPr="001F4BC0">
        <w:rPr>
          <w:rFonts w:asciiTheme="minorHAnsi" w:hAnsiTheme="minorHAnsi" w:cstheme="minorHAnsi"/>
        </w:rPr>
        <w:t>), energetyki i środowiska (</w:t>
      </w:r>
      <w:proofErr w:type="spellStart"/>
      <w:r w:rsidRPr="001F4BC0">
        <w:rPr>
          <w:rFonts w:asciiTheme="minorHAnsi" w:hAnsiTheme="minorHAnsi" w:cstheme="minorHAnsi"/>
          <w:i/>
        </w:rPr>
        <w:t>Ekoefektywne</w:t>
      </w:r>
      <w:proofErr w:type="spellEnd"/>
      <w:r w:rsidRPr="001F4BC0">
        <w:rPr>
          <w:rFonts w:asciiTheme="minorHAnsi" w:hAnsiTheme="minorHAnsi" w:cstheme="minorHAnsi"/>
          <w:i/>
        </w:rPr>
        <w:t xml:space="preserve"> Pomorze</w:t>
      </w:r>
      <w:r w:rsidRPr="001F4BC0">
        <w:rPr>
          <w:rFonts w:asciiTheme="minorHAnsi" w:hAnsiTheme="minorHAnsi" w:cstheme="minorHAnsi"/>
        </w:rPr>
        <w:t>), atrakcyjności kulturalnej i turystycznej (</w:t>
      </w:r>
      <w:r w:rsidRPr="001F4BC0">
        <w:rPr>
          <w:rFonts w:asciiTheme="minorHAnsi" w:hAnsiTheme="minorHAnsi" w:cstheme="minorHAnsi"/>
          <w:i/>
        </w:rPr>
        <w:t>Pomorska Podróż</w:t>
      </w:r>
      <w:r w:rsidRPr="001F4BC0">
        <w:rPr>
          <w:rFonts w:asciiTheme="minorHAnsi" w:hAnsiTheme="minorHAnsi" w:cstheme="minorHAnsi"/>
        </w:rPr>
        <w:t xml:space="preserve">) </w:t>
      </w:r>
      <w:r w:rsidR="00330C92" w:rsidRPr="001F4BC0">
        <w:rPr>
          <w:rFonts w:asciiTheme="minorHAnsi" w:hAnsiTheme="minorHAnsi" w:cstheme="minorHAnsi"/>
        </w:rPr>
        <w:br/>
      </w:r>
      <w:r w:rsidRPr="001F4BC0">
        <w:rPr>
          <w:rFonts w:asciiTheme="minorHAnsi" w:hAnsiTheme="minorHAnsi" w:cstheme="minorHAnsi"/>
        </w:rPr>
        <w:t>i ochrony zdrowia (</w:t>
      </w:r>
      <w:r w:rsidRPr="001F4BC0">
        <w:rPr>
          <w:rFonts w:asciiTheme="minorHAnsi" w:hAnsiTheme="minorHAnsi" w:cstheme="minorHAnsi"/>
          <w:i/>
        </w:rPr>
        <w:t>Zdrowie dla Pomorzan</w:t>
      </w:r>
      <w:r w:rsidR="007B7DAA" w:rsidRPr="001F4BC0">
        <w:rPr>
          <w:rFonts w:asciiTheme="minorHAnsi" w:hAnsiTheme="minorHAnsi" w:cstheme="minorHAnsi"/>
        </w:rPr>
        <w:t>)</w:t>
      </w:r>
      <w:r w:rsidRPr="001F4BC0">
        <w:rPr>
          <w:rFonts w:asciiTheme="minorHAnsi" w:hAnsiTheme="minorHAnsi" w:cstheme="minorHAnsi"/>
        </w:rPr>
        <w:t xml:space="preserve"> które</w:t>
      </w:r>
      <w:r w:rsidR="006314E0" w:rsidRPr="001F4BC0">
        <w:rPr>
          <w:rFonts w:asciiTheme="minorHAnsi" w:hAnsiTheme="minorHAnsi" w:cstheme="minorHAnsi"/>
        </w:rPr>
        <w:t xml:space="preserve">, </w:t>
      </w:r>
      <w:proofErr w:type="spellStart"/>
      <w:r w:rsidR="006314E0" w:rsidRPr="001F4BC0">
        <w:rPr>
          <w:rFonts w:asciiTheme="minorHAnsi" w:hAnsiTheme="minorHAnsi" w:cstheme="minorHAnsi"/>
        </w:rPr>
        <w:t>operacjonalizując</w:t>
      </w:r>
      <w:proofErr w:type="spellEnd"/>
      <w:r w:rsidR="006314E0" w:rsidRPr="001F4BC0">
        <w:rPr>
          <w:rFonts w:asciiTheme="minorHAnsi" w:hAnsiTheme="minorHAnsi" w:cstheme="minorHAnsi"/>
        </w:rPr>
        <w:t xml:space="preserve"> zapisy SRWP</w:t>
      </w:r>
      <w:r w:rsidRPr="001F4BC0">
        <w:rPr>
          <w:rFonts w:asciiTheme="minorHAnsi" w:hAnsiTheme="minorHAnsi" w:cstheme="minorHAnsi"/>
        </w:rPr>
        <w:t xml:space="preserve"> określają sposób realizacji polityk rozwojowych Samorządu Województwa Pomorskiego do 2020 r.</w:t>
      </w:r>
    </w:p>
    <w:p w14:paraId="6F22AC2C" w14:textId="77777777" w:rsidR="002A5D46" w:rsidRPr="001F4BC0" w:rsidRDefault="002A5D46" w:rsidP="00B71583">
      <w:pPr>
        <w:spacing w:before="60" w:after="120" w:line="240" w:lineRule="auto"/>
        <w:jc w:val="both"/>
        <w:rPr>
          <w:rFonts w:asciiTheme="minorHAnsi" w:hAnsiTheme="minorHAnsi" w:cstheme="minorHAnsi"/>
        </w:rPr>
      </w:pPr>
      <w:r w:rsidRPr="001F4BC0">
        <w:rPr>
          <w:rFonts w:asciiTheme="minorHAnsi" w:hAnsiTheme="minorHAnsi" w:cstheme="minorHAnsi"/>
        </w:rPr>
        <w:t>RPO WP jest współfinansowany z dwóch funduszy: EFRR i EFS i realizowany na obszarze województwa pomorskiego zaliczanego do kategorii regionów słabiej rozwiniętych.</w:t>
      </w:r>
    </w:p>
    <w:p w14:paraId="2033FDDC" w14:textId="77777777" w:rsidR="002A5D46" w:rsidRPr="001F4BC0" w:rsidRDefault="002A5D46" w:rsidP="00B71583">
      <w:pPr>
        <w:spacing w:before="60" w:after="120" w:line="240" w:lineRule="auto"/>
        <w:jc w:val="both"/>
        <w:rPr>
          <w:rFonts w:asciiTheme="minorHAnsi" w:hAnsiTheme="minorHAnsi" w:cstheme="minorHAnsi"/>
        </w:rPr>
      </w:pPr>
      <w:r w:rsidRPr="001F4BC0">
        <w:rPr>
          <w:rFonts w:asciiTheme="minorHAnsi" w:hAnsiTheme="minorHAnsi" w:cstheme="minorHAnsi"/>
        </w:rPr>
        <w:t>Przesłanki interwencji i ramy tematyczne RPO WP są zdeterminowane rozstrzygnięciami SRWP, RPS, Strategii EUROPA 2020, UP oraz stanowiska negocjacyjnego (</w:t>
      </w:r>
      <w:proofErr w:type="spellStart"/>
      <w:r w:rsidRPr="001F4BC0">
        <w:rPr>
          <w:rFonts w:asciiTheme="minorHAnsi" w:hAnsiTheme="minorHAnsi" w:cstheme="minorHAnsi"/>
          <w:i/>
          <w:iCs/>
        </w:rPr>
        <w:t>Position</w:t>
      </w:r>
      <w:proofErr w:type="spellEnd"/>
      <w:r w:rsidRPr="001F4BC0">
        <w:rPr>
          <w:rFonts w:asciiTheme="minorHAnsi" w:hAnsiTheme="minorHAnsi" w:cstheme="minorHAnsi"/>
          <w:i/>
          <w:iCs/>
        </w:rPr>
        <w:t xml:space="preserve"> Paper</w:t>
      </w:r>
      <w:r w:rsidRPr="001F4BC0">
        <w:rPr>
          <w:rFonts w:asciiTheme="minorHAnsi" w:hAnsiTheme="minorHAnsi" w:cstheme="minorHAnsi"/>
        </w:rPr>
        <w:t>) KE do UP.</w:t>
      </w:r>
    </w:p>
    <w:p w14:paraId="059EADBA" w14:textId="77777777" w:rsidR="002A5D46" w:rsidRPr="001F4BC0" w:rsidRDefault="002A5D46" w:rsidP="00B71583">
      <w:pPr>
        <w:spacing w:before="60" w:after="120" w:line="240" w:lineRule="auto"/>
        <w:jc w:val="both"/>
        <w:rPr>
          <w:rFonts w:asciiTheme="minorHAnsi" w:hAnsiTheme="minorHAnsi" w:cstheme="minorHAnsi"/>
        </w:rPr>
      </w:pPr>
      <w:r w:rsidRPr="001F4BC0">
        <w:rPr>
          <w:rFonts w:asciiTheme="minorHAnsi" w:hAnsiTheme="minorHAnsi" w:cstheme="minorHAnsi"/>
        </w:rPr>
        <w:t xml:space="preserve">Stojące przed województwem pomorskim wyzwania wyznaczają zakres interwencji RPO WP, który skupia się na sferze gospodarczej, edukacji, aktywności zawodowej i społecznej, wykorzystaniu specyficznych potencjałów poszczególnych obszarów, a także na systemie transportowym, energii </w:t>
      </w:r>
      <w:r w:rsidR="007B7DAA" w:rsidRPr="001F4BC0">
        <w:rPr>
          <w:rFonts w:asciiTheme="minorHAnsi" w:hAnsiTheme="minorHAnsi" w:cstheme="minorHAnsi"/>
        </w:rPr>
        <w:br/>
      </w:r>
      <w:r w:rsidRPr="001F4BC0">
        <w:rPr>
          <w:rFonts w:asciiTheme="minorHAnsi" w:hAnsiTheme="minorHAnsi" w:cstheme="minorHAnsi"/>
        </w:rPr>
        <w:t>i środowisku.</w:t>
      </w:r>
    </w:p>
    <w:p w14:paraId="337B7304" w14:textId="77777777" w:rsidR="002A5D46" w:rsidRPr="001F4BC0" w:rsidRDefault="002A5D46" w:rsidP="00253A17">
      <w:pPr>
        <w:spacing w:before="60" w:after="60" w:line="240" w:lineRule="auto"/>
        <w:rPr>
          <w:rFonts w:asciiTheme="minorHAnsi" w:hAnsiTheme="minorHAnsi" w:cstheme="minorHAnsi"/>
        </w:rPr>
      </w:pPr>
      <w:r w:rsidRPr="001F4BC0">
        <w:rPr>
          <w:rFonts w:asciiTheme="minorHAnsi" w:hAnsiTheme="minorHAnsi" w:cstheme="minorHAnsi"/>
        </w:rPr>
        <w:t xml:space="preserve">RPO WP realizowany </w:t>
      </w:r>
      <w:r w:rsidR="00BA4BBA" w:rsidRPr="001F4BC0">
        <w:rPr>
          <w:rFonts w:asciiTheme="minorHAnsi" w:hAnsiTheme="minorHAnsi" w:cstheme="minorHAnsi"/>
        </w:rPr>
        <w:t>jest</w:t>
      </w:r>
      <w:r w:rsidRPr="001F4BC0">
        <w:rPr>
          <w:rFonts w:asciiTheme="minorHAnsi" w:hAnsiTheme="minorHAnsi" w:cstheme="minorHAnsi"/>
        </w:rPr>
        <w:t xml:space="preserve"> przez 12 Osi Priorytetowych: </w:t>
      </w:r>
    </w:p>
    <w:p w14:paraId="21F82E02" w14:textId="77777777" w:rsidR="002A5D46" w:rsidRPr="001F4BC0" w:rsidRDefault="002A5D46" w:rsidP="00C0113A">
      <w:pPr>
        <w:numPr>
          <w:ilvl w:val="0"/>
          <w:numId w:val="7"/>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OP 1. Komercjalizacja wiedzy,</w:t>
      </w:r>
    </w:p>
    <w:p w14:paraId="4909B621" w14:textId="77777777" w:rsidR="002A5D46" w:rsidRPr="001F4BC0" w:rsidRDefault="002A5D46" w:rsidP="00C0113A">
      <w:pPr>
        <w:numPr>
          <w:ilvl w:val="0"/>
          <w:numId w:val="7"/>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OP 2. Przedsiębiorstwa,</w:t>
      </w:r>
    </w:p>
    <w:p w14:paraId="149CDAB2" w14:textId="77777777" w:rsidR="002A5D46" w:rsidRPr="001F4BC0" w:rsidRDefault="002A5D46" w:rsidP="00C0113A">
      <w:pPr>
        <w:numPr>
          <w:ilvl w:val="0"/>
          <w:numId w:val="7"/>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OP 3. Edukacja,</w:t>
      </w:r>
    </w:p>
    <w:p w14:paraId="607E95CF" w14:textId="77777777" w:rsidR="002A5D46" w:rsidRPr="001F4BC0" w:rsidRDefault="002A5D46" w:rsidP="00C0113A">
      <w:pPr>
        <w:numPr>
          <w:ilvl w:val="0"/>
          <w:numId w:val="7"/>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OP 4. Kształcenie zawodowe,</w:t>
      </w:r>
    </w:p>
    <w:p w14:paraId="73461A69" w14:textId="77777777" w:rsidR="002A5D46" w:rsidRPr="001F4BC0" w:rsidRDefault="002A5D46" w:rsidP="00C0113A">
      <w:pPr>
        <w:numPr>
          <w:ilvl w:val="0"/>
          <w:numId w:val="7"/>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OP 5. Zatrudnienie,</w:t>
      </w:r>
    </w:p>
    <w:p w14:paraId="637023C8" w14:textId="77777777" w:rsidR="002A5D46" w:rsidRPr="001F4BC0" w:rsidRDefault="002A5D46" w:rsidP="00C0113A">
      <w:pPr>
        <w:numPr>
          <w:ilvl w:val="0"/>
          <w:numId w:val="7"/>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OP 6. Integracja,</w:t>
      </w:r>
    </w:p>
    <w:p w14:paraId="60199063" w14:textId="77777777" w:rsidR="002A5D46" w:rsidRPr="001F4BC0" w:rsidRDefault="002A5D46" w:rsidP="00C0113A">
      <w:pPr>
        <w:numPr>
          <w:ilvl w:val="0"/>
          <w:numId w:val="7"/>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OP 7. Zdrowie</w:t>
      </w:r>
      <w:r w:rsidR="00960694" w:rsidRPr="001F4BC0">
        <w:rPr>
          <w:rFonts w:asciiTheme="minorHAnsi" w:hAnsiTheme="minorHAnsi" w:cstheme="minorHAnsi"/>
        </w:rPr>
        <w:t xml:space="preserve"> i </w:t>
      </w:r>
      <w:r w:rsidR="001572C9" w:rsidRPr="001F4BC0">
        <w:rPr>
          <w:rFonts w:asciiTheme="minorHAnsi" w:hAnsiTheme="minorHAnsi" w:cstheme="minorHAnsi"/>
        </w:rPr>
        <w:t>O</w:t>
      </w:r>
      <w:r w:rsidR="00960694" w:rsidRPr="001F4BC0">
        <w:rPr>
          <w:rFonts w:asciiTheme="minorHAnsi" w:hAnsiTheme="minorHAnsi" w:cstheme="minorHAnsi"/>
        </w:rPr>
        <w:t>pieka</w:t>
      </w:r>
      <w:r w:rsidRPr="001F4BC0">
        <w:rPr>
          <w:rFonts w:asciiTheme="minorHAnsi" w:hAnsiTheme="minorHAnsi" w:cstheme="minorHAnsi"/>
        </w:rPr>
        <w:t>,</w:t>
      </w:r>
    </w:p>
    <w:p w14:paraId="4FC512E9" w14:textId="77777777" w:rsidR="002A5D46" w:rsidRPr="001F4BC0" w:rsidRDefault="002A5D46" w:rsidP="00C0113A">
      <w:pPr>
        <w:numPr>
          <w:ilvl w:val="0"/>
          <w:numId w:val="7"/>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OP 8. Konwersja,</w:t>
      </w:r>
    </w:p>
    <w:p w14:paraId="56735287" w14:textId="77777777" w:rsidR="002A5D46" w:rsidRPr="001F4BC0" w:rsidRDefault="002A5D46" w:rsidP="00C0113A">
      <w:pPr>
        <w:numPr>
          <w:ilvl w:val="0"/>
          <w:numId w:val="7"/>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OP 9. Mobilność,</w:t>
      </w:r>
    </w:p>
    <w:p w14:paraId="2131F5BD" w14:textId="77777777" w:rsidR="002A5D46" w:rsidRPr="001F4BC0" w:rsidRDefault="002A5D46" w:rsidP="00C0113A">
      <w:pPr>
        <w:numPr>
          <w:ilvl w:val="0"/>
          <w:numId w:val="7"/>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OP 10. Energia,</w:t>
      </w:r>
    </w:p>
    <w:p w14:paraId="14AD0E55" w14:textId="77777777" w:rsidR="002A5D46" w:rsidRPr="001F4BC0" w:rsidRDefault="002A5D46" w:rsidP="00C0113A">
      <w:pPr>
        <w:numPr>
          <w:ilvl w:val="0"/>
          <w:numId w:val="7"/>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OP 11. Środowisko,</w:t>
      </w:r>
    </w:p>
    <w:p w14:paraId="4E0B8EF9" w14:textId="77777777" w:rsidR="00B447E3" w:rsidRPr="001F4BC0" w:rsidRDefault="002A5D46" w:rsidP="00681D70">
      <w:pPr>
        <w:numPr>
          <w:ilvl w:val="0"/>
          <w:numId w:val="7"/>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OP 12. Pomoc techniczna.</w:t>
      </w:r>
    </w:p>
    <w:p w14:paraId="2C78B3DC" w14:textId="77777777" w:rsidR="00681D70" w:rsidRPr="001F4BC0" w:rsidRDefault="00681D70" w:rsidP="00681D70">
      <w:pPr>
        <w:spacing w:before="60" w:after="60" w:line="240" w:lineRule="auto"/>
        <w:jc w:val="both"/>
        <w:rPr>
          <w:rFonts w:asciiTheme="minorHAnsi" w:hAnsiTheme="minorHAnsi" w:cstheme="minorHAnsi"/>
        </w:rPr>
      </w:pPr>
      <w:r w:rsidRPr="001F4BC0">
        <w:rPr>
          <w:rFonts w:asciiTheme="minorHAnsi" w:hAnsiTheme="minorHAnsi" w:cstheme="minorHAnsi"/>
        </w:rPr>
        <w:t xml:space="preserve">W ramach Programu wykluczone jest wsparcie inwestycji w infrastrukturę instytucji opiekuńczo-pobytowych (rozumianych zgodnie </w:t>
      </w:r>
      <w:r w:rsidRPr="001F4BC0">
        <w:rPr>
          <w:rFonts w:asciiTheme="minorHAnsi" w:hAnsiTheme="minorHAnsi" w:cstheme="minorHAnsi"/>
          <w:i/>
        </w:rPr>
        <w:t>z Wytycznymi w zakresie realizacji przedsięwzięć w obszarze włączenia społecznego i zwalczania ubóstwa z wykorzystaniem środków EFS i EFRR na lata 2014-2020</w:t>
      </w:r>
      <w:r w:rsidRPr="001F4BC0">
        <w:rPr>
          <w:rFonts w:asciiTheme="minorHAnsi" w:hAnsiTheme="minorHAnsi" w:cstheme="minorHAnsi"/>
        </w:rPr>
        <w:t xml:space="preserve">, a w przypadku instytucji zdrowotnych – zgodnie z </w:t>
      </w:r>
      <w:r w:rsidRPr="001F4BC0">
        <w:rPr>
          <w:rFonts w:asciiTheme="minorHAnsi" w:hAnsiTheme="minorHAnsi" w:cstheme="minorHAnsi"/>
          <w:i/>
        </w:rPr>
        <w:t>Policy Paper dla ochrony zdrowia na lata 2014-2020</w:t>
      </w:r>
      <w:r w:rsidRPr="001F4BC0">
        <w:rPr>
          <w:rFonts w:asciiTheme="minorHAnsi" w:hAnsiTheme="minorHAnsi" w:cstheme="minorHAnsi"/>
        </w:rPr>
        <w:t>)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w:t>
      </w:r>
    </w:p>
    <w:p w14:paraId="2D98CAC0" w14:textId="77777777" w:rsidR="00741F6C" w:rsidRPr="001F4BC0" w:rsidRDefault="00741F6C" w:rsidP="00D93EF6">
      <w:pPr>
        <w:pStyle w:val="Nagwekspisutreci"/>
      </w:pPr>
      <w:bookmarkStart w:id="3" w:name="_Toc18584329"/>
      <w:r w:rsidRPr="001F4BC0">
        <w:t>Zarys sposobu finansowania</w:t>
      </w:r>
      <w:bookmarkEnd w:id="3"/>
    </w:p>
    <w:p w14:paraId="59A6FAB2" w14:textId="77777777" w:rsidR="002A5D46" w:rsidRPr="001F4BC0" w:rsidRDefault="002A5D46" w:rsidP="00B71583">
      <w:pPr>
        <w:spacing w:before="60" w:after="120" w:line="240" w:lineRule="auto"/>
        <w:jc w:val="both"/>
        <w:rPr>
          <w:rFonts w:asciiTheme="minorHAnsi" w:hAnsiTheme="minorHAnsi" w:cstheme="minorHAnsi"/>
        </w:rPr>
      </w:pPr>
      <w:r w:rsidRPr="001F4BC0">
        <w:rPr>
          <w:rFonts w:asciiTheme="minorHAnsi" w:hAnsiTheme="minorHAnsi" w:cstheme="minorHAnsi"/>
        </w:rPr>
        <w:t xml:space="preserve">Źródłami finansowania RPO WP </w:t>
      </w:r>
      <w:r w:rsidR="00095F57" w:rsidRPr="001F4BC0">
        <w:rPr>
          <w:rFonts w:asciiTheme="minorHAnsi" w:hAnsiTheme="minorHAnsi" w:cstheme="minorHAnsi"/>
        </w:rPr>
        <w:t>są</w:t>
      </w:r>
      <w:r w:rsidRPr="001F4BC0">
        <w:rPr>
          <w:rFonts w:asciiTheme="minorHAnsi" w:hAnsiTheme="minorHAnsi" w:cstheme="minorHAnsi"/>
        </w:rPr>
        <w:t xml:space="preserve"> środki Europejskiego Funduszu Rozwoju Regionalnego oraz Europejskiego Funduszu Społecznego, a także towarzyszące im współfinansowanie krajowe. Zgodnie z zapisami Umowy Partnerstwa, alokacja środków UE na Program wynosi łącznie </w:t>
      </w:r>
      <w:r w:rsidRPr="001F4BC0">
        <w:rPr>
          <w:rFonts w:asciiTheme="minorHAnsi" w:hAnsiTheme="minorHAnsi" w:cstheme="minorHAnsi"/>
          <w:b/>
          <w:bCs/>
        </w:rPr>
        <w:t>1 864 811 698 EUR</w:t>
      </w:r>
      <w:r w:rsidRPr="001F4BC0">
        <w:rPr>
          <w:rFonts w:asciiTheme="minorHAnsi" w:hAnsiTheme="minorHAnsi" w:cstheme="minorHAnsi"/>
          <w:bCs/>
        </w:rPr>
        <w:t>, w</w:t>
      </w:r>
      <w:r w:rsidRPr="001F4BC0">
        <w:rPr>
          <w:rFonts w:asciiTheme="minorHAnsi" w:hAnsiTheme="minorHAnsi" w:cstheme="minorHAnsi"/>
        </w:rPr>
        <w:t xml:space="preserve"> </w:t>
      </w:r>
      <w:r w:rsidRPr="001F4BC0">
        <w:rPr>
          <w:rFonts w:asciiTheme="minorHAnsi" w:hAnsiTheme="minorHAnsi" w:cstheme="minorHAnsi"/>
          <w:bCs/>
        </w:rPr>
        <w:t>tym</w:t>
      </w:r>
      <w:r w:rsidRPr="001F4BC0">
        <w:rPr>
          <w:rFonts w:asciiTheme="minorHAnsi" w:hAnsiTheme="minorHAnsi" w:cstheme="minorHAnsi"/>
          <w:b/>
          <w:bCs/>
        </w:rPr>
        <w:t xml:space="preserve"> 1 340 249 168 EUR </w:t>
      </w:r>
      <w:r w:rsidRPr="001F4BC0">
        <w:rPr>
          <w:rFonts w:asciiTheme="minorHAnsi" w:hAnsiTheme="minorHAnsi" w:cstheme="minorHAnsi"/>
          <w:bCs/>
        </w:rPr>
        <w:t>z</w:t>
      </w:r>
      <w:r w:rsidRPr="001F4BC0">
        <w:rPr>
          <w:rFonts w:asciiTheme="minorHAnsi" w:hAnsiTheme="minorHAnsi" w:cstheme="minorHAnsi"/>
          <w:b/>
          <w:bCs/>
        </w:rPr>
        <w:t xml:space="preserve"> EFRR </w:t>
      </w:r>
      <w:r w:rsidRPr="001F4BC0">
        <w:rPr>
          <w:rFonts w:asciiTheme="minorHAnsi" w:hAnsiTheme="minorHAnsi" w:cstheme="minorHAnsi"/>
          <w:bCs/>
        </w:rPr>
        <w:t>i</w:t>
      </w:r>
      <w:r w:rsidRPr="001F4BC0">
        <w:rPr>
          <w:rFonts w:asciiTheme="minorHAnsi" w:hAnsiTheme="minorHAnsi" w:cstheme="minorHAnsi"/>
          <w:b/>
          <w:bCs/>
        </w:rPr>
        <w:t xml:space="preserve"> 524 562 530 EUR </w:t>
      </w:r>
      <w:r w:rsidRPr="001F4BC0">
        <w:rPr>
          <w:rFonts w:asciiTheme="minorHAnsi" w:hAnsiTheme="minorHAnsi" w:cstheme="minorHAnsi"/>
          <w:bCs/>
        </w:rPr>
        <w:t>z</w:t>
      </w:r>
      <w:r w:rsidRPr="001F4BC0">
        <w:rPr>
          <w:rFonts w:asciiTheme="minorHAnsi" w:hAnsiTheme="minorHAnsi" w:cstheme="minorHAnsi"/>
          <w:b/>
          <w:bCs/>
        </w:rPr>
        <w:t xml:space="preserve"> EFS</w:t>
      </w:r>
      <w:r w:rsidRPr="001F4BC0">
        <w:rPr>
          <w:rFonts w:asciiTheme="minorHAnsi" w:hAnsiTheme="minorHAnsi" w:cstheme="minorHAnsi"/>
        </w:rPr>
        <w:t xml:space="preserve">. Minimalne zaangażowanie środków krajowych – szacowane na podstawie art. 120 rozporządzenia ogólnego zakładającego maksymalny poziom dofinansowania każdej </w:t>
      </w:r>
      <w:r w:rsidR="007D3AA6" w:rsidRPr="001F4BC0">
        <w:rPr>
          <w:rFonts w:asciiTheme="minorHAnsi" w:hAnsiTheme="minorHAnsi" w:cstheme="minorHAnsi"/>
        </w:rPr>
        <w:t>Osi Priorytetowej</w:t>
      </w:r>
      <w:r w:rsidRPr="001F4BC0">
        <w:rPr>
          <w:rFonts w:asciiTheme="minorHAnsi" w:hAnsiTheme="minorHAnsi" w:cstheme="minorHAnsi"/>
        </w:rPr>
        <w:t xml:space="preserve"> EFRR i EFS w regionach słabiej rozwiniętych na poziomie 85% – wynosi 329 084 </w:t>
      </w:r>
      <w:r w:rsidR="00FE4649" w:rsidRPr="001F4BC0">
        <w:rPr>
          <w:rFonts w:asciiTheme="minorHAnsi" w:hAnsiTheme="minorHAnsi" w:cstheme="minorHAnsi"/>
        </w:rPr>
        <w:t xml:space="preserve">422 </w:t>
      </w:r>
      <w:r w:rsidRPr="001F4BC0">
        <w:rPr>
          <w:rFonts w:asciiTheme="minorHAnsi" w:hAnsiTheme="minorHAnsi" w:cstheme="minorHAnsi"/>
        </w:rPr>
        <w:t xml:space="preserve">EUR. </w:t>
      </w:r>
    </w:p>
    <w:p w14:paraId="75EC5B6C" w14:textId="77777777" w:rsidR="002A5D46" w:rsidRPr="001F4BC0" w:rsidRDefault="002A5D46" w:rsidP="00B71583">
      <w:pPr>
        <w:spacing w:before="60" w:after="120" w:line="240" w:lineRule="auto"/>
        <w:jc w:val="both"/>
        <w:rPr>
          <w:rFonts w:asciiTheme="minorHAnsi" w:hAnsiTheme="minorHAnsi" w:cstheme="minorHAnsi"/>
        </w:rPr>
      </w:pPr>
      <w:r w:rsidRPr="001F4BC0">
        <w:rPr>
          <w:rFonts w:asciiTheme="minorHAnsi" w:hAnsiTheme="minorHAnsi" w:cstheme="minorHAnsi"/>
        </w:rPr>
        <w:lastRenderedPageBreak/>
        <w:t xml:space="preserve">W realizację RPO WP zaangażowane będą krajowe środki publiczne oraz prywatne. Ostateczny poziom zaangażowania środków krajowych, w tym prywatnych, w momencie zamknięcia RPO WP, będzie mógł być wyższy od oszacowanego na etapie programowania w zależności od zakresu </w:t>
      </w:r>
      <w:r w:rsidR="007B7DAA" w:rsidRPr="001F4BC0">
        <w:rPr>
          <w:rFonts w:asciiTheme="minorHAnsi" w:hAnsiTheme="minorHAnsi" w:cstheme="minorHAnsi"/>
        </w:rPr>
        <w:br/>
      </w:r>
      <w:r w:rsidRPr="001F4BC0">
        <w:rPr>
          <w:rFonts w:asciiTheme="minorHAnsi" w:hAnsiTheme="minorHAnsi" w:cstheme="minorHAnsi"/>
        </w:rPr>
        <w:t xml:space="preserve">i stopnia udzielania pomocy publicznej w ramach RPO WP. </w:t>
      </w:r>
    </w:p>
    <w:p w14:paraId="077C397F" w14:textId="77777777" w:rsidR="004A13F4" w:rsidRPr="001F4BC0" w:rsidRDefault="004A13F4" w:rsidP="00B71583">
      <w:pPr>
        <w:spacing w:before="60" w:after="120" w:line="240" w:lineRule="auto"/>
        <w:jc w:val="both"/>
        <w:rPr>
          <w:rFonts w:asciiTheme="minorHAnsi" w:hAnsiTheme="minorHAnsi" w:cstheme="minorHAnsi"/>
        </w:rPr>
      </w:pPr>
      <w:r w:rsidRPr="001F4BC0">
        <w:t>W związku z przeciwdziałaniem i niwelowaniem negatywnych skutków pandemii COVID</w:t>
      </w:r>
      <w:r w:rsidRPr="001F4BC0">
        <w:rPr>
          <w:rFonts w:ascii="Times New Roman" w:hAnsi="Times New Roman"/>
        </w:rPr>
        <w:t>‐</w:t>
      </w:r>
      <w:r w:rsidRPr="001F4BC0">
        <w:t>19, na podstawie art. 25a ust. 1 Rozporządzenia Parlamentu Europejskiego i Rady (UE) Nr 1303/2013, w roku obrachunkowym rozpoczynającym się w dniu 1 lipca 2020 r. i kończącym się w dniu 30 czerwca 2021 r. – wprowadzono poziom współfinansowania UE w wysokości 100% dla wszystkich Osi Priorytetowych RPO WP (dotyczy EFRR i EFS).</w:t>
      </w:r>
    </w:p>
    <w:p w14:paraId="43B668F8" w14:textId="77777777" w:rsidR="002A5D46" w:rsidRPr="001F4BC0" w:rsidRDefault="002A5D46" w:rsidP="00B71583">
      <w:pPr>
        <w:spacing w:before="60" w:after="120" w:line="240" w:lineRule="auto"/>
        <w:jc w:val="both"/>
        <w:rPr>
          <w:rFonts w:asciiTheme="minorHAnsi" w:hAnsiTheme="minorHAnsi" w:cstheme="minorHAnsi"/>
        </w:rPr>
      </w:pPr>
      <w:r w:rsidRPr="001F4BC0">
        <w:rPr>
          <w:rFonts w:asciiTheme="minorHAnsi" w:hAnsiTheme="minorHAnsi" w:cstheme="minorHAnsi"/>
        </w:rPr>
        <w:t>Podstawę obliczania wkładu UE w ramach RPO WP stanowią całkowite wydatki kwalifikowalne.</w:t>
      </w:r>
    </w:p>
    <w:p w14:paraId="47E5D5E6" w14:textId="77777777" w:rsidR="002A5D46" w:rsidRPr="001F4BC0" w:rsidRDefault="002A5D46" w:rsidP="00B71583">
      <w:pPr>
        <w:spacing w:before="60" w:after="120" w:line="240" w:lineRule="auto"/>
        <w:jc w:val="both"/>
        <w:rPr>
          <w:rFonts w:asciiTheme="minorHAnsi" w:hAnsiTheme="minorHAnsi" w:cstheme="minorHAnsi"/>
        </w:rPr>
      </w:pPr>
      <w:r w:rsidRPr="001F4BC0">
        <w:rPr>
          <w:rFonts w:asciiTheme="minorHAnsi" w:hAnsiTheme="minorHAnsi" w:cstheme="minorHAnsi"/>
        </w:rPr>
        <w:t>Podział środków na O</w:t>
      </w:r>
      <w:r w:rsidR="007D3AA6" w:rsidRPr="001F4BC0">
        <w:rPr>
          <w:rFonts w:asciiTheme="minorHAnsi" w:hAnsiTheme="minorHAnsi" w:cstheme="minorHAnsi"/>
        </w:rPr>
        <w:t xml:space="preserve">sie </w:t>
      </w:r>
      <w:r w:rsidRPr="001F4BC0">
        <w:rPr>
          <w:rFonts w:asciiTheme="minorHAnsi" w:hAnsiTheme="minorHAnsi" w:cstheme="minorHAnsi"/>
        </w:rPr>
        <w:t>P</w:t>
      </w:r>
      <w:r w:rsidR="007D3AA6" w:rsidRPr="001F4BC0">
        <w:rPr>
          <w:rFonts w:asciiTheme="minorHAnsi" w:hAnsiTheme="minorHAnsi" w:cstheme="minorHAnsi"/>
        </w:rPr>
        <w:t>riorytetowe</w:t>
      </w:r>
      <w:r w:rsidRPr="001F4BC0">
        <w:rPr>
          <w:rFonts w:asciiTheme="minorHAnsi" w:hAnsiTheme="minorHAnsi" w:cstheme="minorHAnsi"/>
        </w:rPr>
        <w:t xml:space="preserve"> RPO WP</w:t>
      </w:r>
      <w:r w:rsidR="00F676E7" w:rsidRPr="001F4BC0">
        <w:rPr>
          <w:rFonts w:asciiTheme="minorHAnsi" w:hAnsiTheme="minorHAnsi" w:cstheme="minorHAnsi"/>
        </w:rPr>
        <w:t>, biorąc pod uwagę poziomy koncentracji tematycznej określone w</w:t>
      </w:r>
      <w:r w:rsidRPr="001F4BC0">
        <w:rPr>
          <w:rFonts w:asciiTheme="minorHAnsi" w:hAnsiTheme="minorHAnsi" w:cstheme="minorHAnsi"/>
        </w:rPr>
        <w:t xml:space="preserve"> regulacjach UE dla polityki spójności (</w:t>
      </w:r>
      <w:r w:rsidRPr="001F4BC0">
        <w:rPr>
          <w:rFonts w:asciiTheme="minorHAnsi" w:hAnsiTheme="minorHAnsi" w:cstheme="minorHAnsi"/>
          <w:i/>
        </w:rPr>
        <w:t>ring-</w:t>
      </w:r>
      <w:proofErr w:type="spellStart"/>
      <w:r w:rsidRPr="001F4BC0">
        <w:rPr>
          <w:rFonts w:asciiTheme="minorHAnsi" w:hAnsiTheme="minorHAnsi" w:cstheme="minorHAnsi"/>
          <w:i/>
        </w:rPr>
        <w:t>fencing</w:t>
      </w:r>
      <w:proofErr w:type="spellEnd"/>
      <w:r w:rsidRPr="001F4BC0">
        <w:rPr>
          <w:rFonts w:asciiTheme="minorHAnsi" w:hAnsiTheme="minorHAnsi" w:cstheme="minorHAnsi"/>
        </w:rPr>
        <w:t>)</w:t>
      </w:r>
      <w:r w:rsidR="00F676E7" w:rsidRPr="001F4BC0">
        <w:rPr>
          <w:rFonts w:asciiTheme="minorHAnsi" w:hAnsiTheme="minorHAnsi" w:cstheme="minorHAnsi"/>
        </w:rPr>
        <w:t xml:space="preserve"> jest następujący</w:t>
      </w:r>
      <w:r w:rsidRPr="001F4BC0">
        <w:rPr>
          <w:rFonts w:asciiTheme="minorHAnsi" w:hAnsiTheme="minorHAnsi" w:cstheme="minorHAnsi"/>
        </w:rPr>
        <w:t>:</w:t>
      </w:r>
    </w:p>
    <w:p w14:paraId="574BB04B" w14:textId="77777777" w:rsidR="002A5D46" w:rsidRPr="001F4BC0" w:rsidRDefault="002A5D46" w:rsidP="00C0113A">
      <w:pPr>
        <w:numPr>
          <w:ilvl w:val="0"/>
          <w:numId w:val="8"/>
        </w:numPr>
        <w:tabs>
          <w:tab w:val="clear" w:pos="1440"/>
        </w:tabs>
        <w:spacing w:before="60" w:after="60" w:line="240" w:lineRule="auto"/>
        <w:ind w:left="284" w:hanging="284"/>
        <w:jc w:val="both"/>
        <w:rPr>
          <w:rFonts w:asciiTheme="minorHAnsi" w:hAnsiTheme="minorHAnsi" w:cstheme="minorHAnsi"/>
        </w:rPr>
      </w:pPr>
      <w:r w:rsidRPr="001F4BC0">
        <w:rPr>
          <w:rFonts w:asciiTheme="minorHAnsi" w:hAnsiTheme="minorHAnsi" w:cstheme="minorHAnsi"/>
        </w:rPr>
        <w:t xml:space="preserve">na wsparcie innowacji, prac B+R, wzmocnienie przedsiębiorstw, e-usługi, jak też działania z zakresu zwiększenia efektywności energetycznej i wykorzystania OZE przeznaczonych będzie </w:t>
      </w:r>
      <w:r w:rsidR="00F676E7" w:rsidRPr="001F4BC0">
        <w:rPr>
          <w:rFonts w:asciiTheme="minorHAnsi" w:hAnsiTheme="minorHAnsi" w:cstheme="minorHAnsi"/>
        </w:rPr>
        <w:t>47,7</w:t>
      </w:r>
      <w:r w:rsidRPr="001F4BC0">
        <w:rPr>
          <w:rFonts w:asciiTheme="minorHAnsi" w:hAnsiTheme="minorHAnsi" w:cstheme="minorHAnsi"/>
        </w:rPr>
        <w:t>% wkładu EFRR,</w:t>
      </w:r>
    </w:p>
    <w:p w14:paraId="0DB721FD" w14:textId="77777777" w:rsidR="002A5D46" w:rsidRPr="001F4BC0" w:rsidRDefault="002A5D46" w:rsidP="00C0113A">
      <w:pPr>
        <w:numPr>
          <w:ilvl w:val="0"/>
          <w:numId w:val="8"/>
        </w:numPr>
        <w:tabs>
          <w:tab w:val="clear" w:pos="1440"/>
        </w:tabs>
        <w:spacing w:before="60" w:after="60" w:line="240" w:lineRule="auto"/>
        <w:ind w:left="284" w:hanging="284"/>
        <w:jc w:val="both"/>
        <w:rPr>
          <w:rFonts w:asciiTheme="minorHAnsi" w:hAnsiTheme="minorHAnsi" w:cstheme="minorHAnsi"/>
        </w:rPr>
      </w:pPr>
      <w:r w:rsidRPr="001F4BC0">
        <w:rPr>
          <w:rFonts w:asciiTheme="minorHAnsi" w:hAnsiTheme="minorHAnsi" w:cstheme="minorHAnsi"/>
        </w:rPr>
        <w:t xml:space="preserve">na działania z zakresu zwiększenia efektywności energetycznej, wykorzystania OZE oraz gospodarki niskoemisyjnej skierowanych będzie </w:t>
      </w:r>
      <w:r w:rsidR="00F676E7" w:rsidRPr="001F4BC0">
        <w:rPr>
          <w:rFonts w:asciiTheme="minorHAnsi" w:hAnsiTheme="minorHAnsi" w:cstheme="minorHAnsi"/>
        </w:rPr>
        <w:t xml:space="preserve"> 24,7</w:t>
      </w:r>
      <w:r w:rsidRPr="001F4BC0">
        <w:rPr>
          <w:rFonts w:asciiTheme="minorHAnsi" w:hAnsiTheme="minorHAnsi" w:cstheme="minorHAnsi"/>
        </w:rPr>
        <w:t>% alokacji EFRR,</w:t>
      </w:r>
    </w:p>
    <w:p w14:paraId="459F9A3C" w14:textId="77777777" w:rsidR="002A5D46" w:rsidRPr="001F4BC0" w:rsidRDefault="002A5D46" w:rsidP="00C0113A">
      <w:pPr>
        <w:numPr>
          <w:ilvl w:val="0"/>
          <w:numId w:val="8"/>
        </w:numPr>
        <w:tabs>
          <w:tab w:val="clear" w:pos="1440"/>
        </w:tabs>
        <w:spacing w:before="60" w:after="60" w:line="240" w:lineRule="auto"/>
        <w:ind w:left="284" w:hanging="284"/>
        <w:jc w:val="both"/>
        <w:rPr>
          <w:rFonts w:asciiTheme="minorHAnsi" w:hAnsiTheme="minorHAnsi" w:cstheme="minorHAnsi"/>
        </w:rPr>
      </w:pPr>
      <w:r w:rsidRPr="001F4BC0">
        <w:rPr>
          <w:rFonts w:asciiTheme="minorHAnsi" w:hAnsiTheme="minorHAnsi" w:cstheme="minorHAnsi"/>
        </w:rPr>
        <w:t xml:space="preserve">na promowanie włączenia społecznego i walkę z ubóstwem – </w:t>
      </w:r>
      <w:r w:rsidR="00F676E7" w:rsidRPr="001F4BC0">
        <w:rPr>
          <w:rFonts w:asciiTheme="minorHAnsi" w:hAnsiTheme="minorHAnsi" w:cstheme="minorHAnsi"/>
        </w:rPr>
        <w:t>23,3</w:t>
      </w:r>
      <w:r w:rsidRPr="001F4BC0">
        <w:rPr>
          <w:rFonts w:asciiTheme="minorHAnsi" w:hAnsiTheme="minorHAnsi" w:cstheme="minorHAnsi"/>
        </w:rPr>
        <w:t>% alokacji EFS,</w:t>
      </w:r>
    </w:p>
    <w:p w14:paraId="16ECD9E6" w14:textId="77777777" w:rsidR="002A5D46" w:rsidRPr="001F4BC0" w:rsidRDefault="00F676E7" w:rsidP="00C0113A">
      <w:pPr>
        <w:numPr>
          <w:ilvl w:val="0"/>
          <w:numId w:val="8"/>
        </w:numPr>
        <w:tabs>
          <w:tab w:val="clear" w:pos="1440"/>
        </w:tabs>
        <w:spacing w:before="60" w:after="60" w:line="240" w:lineRule="auto"/>
        <w:ind w:left="284" w:hanging="284"/>
        <w:jc w:val="both"/>
        <w:rPr>
          <w:rFonts w:asciiTheme="minorHAnsi" w:hAnsiTheme="minorHAnsi" w:cstheme="minorHAnsi"/>
        </w:rPr>
      </w:pPr>
      <w:r w:rsidRPr="001F4BC0">
        <w:rPr>
          <w:rFonts w:asciiTheme="minorHAnsi" w:hAnsiTheme="minorHAnsi" w:cstheme="minorHAnsi"/>
        </w:rPr>
        <w:t>68,3</w:t>
      </w:r>
      <w:r w:rsidR="002A5D46" w:rsidRPr="001F4BC0">
        <w:rPr>
          <w:rFonts w:asciiTheme="minorHAnsi" w:hAnsiTheme="minorHAnsi" w:cstheme="minorHAnsi"/>
        </w:rPr>
        <w:t>% alokacji EFS zostanie przeznaczone na pięć priorytetów inwestycyjnych (PI 8i, 9i,</w:t>
      </w:r>
      <w:r w:rsidR="004F0AC6" w:rsidRPr="001F4BC0">
        <w:rPr>
          <w:rFonts w:asciiTheme="minorHAnsi" w:hAnsiTheme="minorHAnsi" w:cstheme="minorHAnsi"/>
        </w:rPr>
        <w:t xml:space="preserve"> 9iv,</w:t>
      </w:r>
      <w:r w:rsidR="002A5D46" w:rsidRPr="001F4BC0">
        <w:rPr>
          <w:rFonts w:asciiTheme="minorHAnsi" w:hAnsiTheme="minorHAnsi" w:cstheme="minorHAnsi"/>
        </w:rPr>
        <w:t xml:space="preserve"> 10i, 10iii).</w:t>
      </w:r>
    </w:p>
    <w:p w14:paraId="177007D3" w14:textId="77777777" w:rsidR="002A5D46" w:rsidRPr="001F4BC0" w:rsidRDefault="002A5D46" w:rsidP="00B71583">
      <w:pPr>
        <w:spacing w:before="60" w:after="120" w:line="240" w:lineRule="auto"/>
        <w:jc w:val="both"/>
        <w:rPr>
          <w:rFonts w:asciiTheme="minorHAnsi" w:hAnsiTheme="minorHAnsi" w:cstheme="minorHAnsi"/>
        </w:rPr>
      </w:pPr>
    </w:p>
    <w:p w14:paraId="3FE8F721" w14:textId="77777777" w:rsidR="002A5D46" w:rsidRPr="001F4BC0" w:rsidRDefault="002A5D46" w:rsidP="00B71583">
      <w:pPr>
        <w:spacing w:before="60" w:after="120" w:line="240" w:lineRule="auto"/>
        <w:jc w:val="both"/>
        <w:rPr>
          <w:rFonts w:asciiTheme="minorHAnsi" w:hAnsiTheme="minorHAnsi" w:cstheme="minorHAnsi"/>
        </w:rPr>
      </w:pPr>
      <w:r w:rsidRPr="001F4BC0">
        <w:rPr>
          <w:rFonts w:asciiTheme="minorHAnsi" w:hAnsiTheme="minorHAnsi" w:cstheme="minorHAnsi"/>
        </w:rPr>
        <w:t>Podział środków uwzględnia również zakres interwencji określony w UP dla programów współfinansowanych z funduszy UE realizowanych z poziomu krajowego i regionalnego. Cele szczegółowe PI i odpowiadające im wskaźniki rezultatu prezentowane są w opisach poszczególnych O</w:t>
      </w:r>
      <w:r w:rsidR="007D3AA6" w:rsidRPr="001F4BC0">
        <w:rPr>
          <w:rFonts w:asciiTheme="minorHAnsi" w:hAnsiTheme="minorHAnsi" w:cstheme="minorHAnsi"/>
        </w:rPr>
        <w:t xml:space="preserve">si </w:t>
      </w:r>
      <w:r w:rsidRPr="001F4BC0">
        <w:rPr>
          <w:rFonts w:asciiTheme="minorHAnsi" w:hAnsiTheme="minorHAnsi" w:cstheme="minorHAnsi"/>
        </w:rPr>
        <w:t>P</w:t>
      </w:r>
      <w:r w:rsidR="007D3AA6" w:rsidRPr="001F4BC0">
        <w:rPr>
          <w:rFonts w:asciiTheme="minorHAnsi" w:hAnsiTheme="minorHAnsi" w:cstheme="minorHAnsi"/>
        </w:rPr>
        <w:t>riorytetowych</w:t>
      </w:r>
      <w:r w:rsidRPr="001F4BC0">
        <w:rPr>
          <w:rFonts w:asciiTheme="minorHAnsi" w:hAnsiTheme="minorHAnsi" w:cstheme="minorHAnsi"/>
        </w:rPr>
        <w:t xml:space="preserve"> RPO WP.</w:t>
      </w:r>
    </w:p>
    <w:p w14:paraId="675D7FC8" w14:textId="77777777" w:rsidR="002A5D46" w:rsidRPr="001F4BC0" w:rsidRDefault="002A5D46" w:rsidP="00B71583">
      <w:pPr>
        <w:pStyle w:val="TEKST"/>
        <w:autoSpaceDE w:val="0"/>
        <w:autoSpaceDN w:val="0"/>
        <w:adjustRightInd w:val="0"/>
        <w:spacing w:before="60" w:line="240" w:lineRule="auto"/>
        <w:rPr>
          <w:rFonts w:asciiTheme="minorHAnsi" w:hAnsiTheme="minorHAnsi" w:cstheme="minorHAnsi"/>
          <w:lang w:eastAsia="en-US"/>
        </w:rPr>
      </w:pPr>
      <w:r w:rsidRPr="001F4BC0">
        <w:rPr>
          <w:rFonts w:asciiTheme="minorHAnsi" w:hAnsiTheme="minorHAnsi" w:cstheme="minorHAnsi"/>
          <w:lang w:eastAsia="en-US"/>
        </w:rPr>
        <w:t xml:space="preserve">Środki UE przekazywane przez Komisję Europejską na realizację RPO WP w formie płatności zaliczkowych, płatności okresowych i płatności salda końcowego będą wpływać na wyodrębniony rachunek bankowy, prowadzony w EUR i zarządzany przez ministra właściwego do spraw finansów publicznych (Ministra Finansów). </w:t>
      </w:r>
    </w:p>
    <w:p w14:paraId="08FC10D9" w14:textId="77777777" w:rsidR="002A5D46" w:rsidRPr="001F4BC0" w:rsidRDefault="002A5D46" w:rsidP="00B71583">
      <w:pPr>
        <w:pStyle w:val="TEKST"/>
        <w:autoSpaceDE w:val="0"/>
        <w:autoSpaceDN w:val="0"/>
        <w:adjustRightInd w:val="0"/>
        <w:spacing w:before="60" w:line="240" w:lineRule="auto"/>
        <w:rPr>
          <w:rFonts w:asciiTheme="minorHAnsi" w:hAnsiTheme="minorHAnsi" w:cstheme="minorHAnsi"/>
          <w:lang w:eastAsia="en-US"/>
        </w:rPr>
      </w:pPr>
      <w:r w:rsidRPr="001F4BC0">
        <w:rPr>
          <w:rFonts w:asciiTheme="minorHAnsi" w:hAnsiTheme="minorHAnsi" w:cstheme="minorHAnsi"/>
          <w:lang w:eastAsia="en-US"/>
        </w:rPr>
        <w:t xml:space="preserve">Na potrzeby finansowania </w:t>
      </w:r>
      <w:r w:rsidR="009902D1" w:rsidRPr="001F4BC0">
        <w:rPr>
          <w:rFonts w:asciiTheme="minorHAnsi" w:hAnsiTheme="minorHAnsi" w:cstheme="minorHAnsi"/>
          <w:lang w:eastAsia="en-US"/>
        </w:rPr>
        <w:t>P</w:t>
      </w:r>
      <w:r w:rsidRPr="001F4BC0">
        <w:rPr>
          <w:rFonts w:asciiTheme="minorHAnsi" w:hAnsiTheme="minorHAnsi" w:cstheme="minorHAnsi"/>
          <w:lang w:eastAsia="en-US"/>
        </w:rPr>
        <w:t xml:space="preserve">rogramu w ramach budżetu państwa wyodrębniono budżet środków europejskich, z którego przekazywane są środki odpowiadające wkładowi UE. </w:t>
      </w:r>
    </w:p>
    <w:p w14:paraId="491F0B9B" w14:textId="77777777" w:rsidR="002A5D46" w:rsidRPr="001F4BC0" w:rsidRDefault="002A5D46" w:rsidP="00B71583">
      <w:pPr>
        <w:pStyle w:val="TEKST"/>
        <w:autoSpaceDE w:val="0"/>
        <w:autoSpaceDN w:val="0"/>
        <w:adjustRightInd w:val="0"/>
        <w:spacing w:before="60" w:line="240" w:lineRule="auto"/>
        <w:rPr>
          <w:rFonts w:asciiTheme="minorHAnsi" w:hAnsiTheme="minorHAnsi" w:cstheme="minorHAnsi"/>
          <w:lang w:eastAsia="en-US"/>
        </w:rPr>
      </w:pPr>
      <w:r w:rsidRPr="001F4BC0">
        <w:rPr>
          <w:rFonts w:asciiTheme="minorHAnsi" w:hAnsiTheme="minorHAnsi" w:cstheme="minorHAnsi"/>
          <w:lang w:eastAsia="en-US"/>
        </w:rPr>
        <w:t xml:space="preserve">Współfinansowanie krajowe z budżetu państwa przekazywane jest przez właściwego dysponenta części budżetowej w formie dotacji celowej za pośrednictwem Instytucji Zarządzającej. </w:t>
      </w:r>
    </w:p>
    <w:p w14:paraId="470D0AAE" w14:textId="77777777" w:rsidR="002A5D46" w:rsidRPr="001F4BC0" w:rsidRDefault="002A5D46" w:rsidP="00B71583">
      <w:pPr>
        <w:pStyle w:val="TEKST"/>
        <w:autoSpaceDE w:val="0"/>
        <w:autoSpaceDN w:val="0"/>
        <w:adjustRightInd w:val="0"/>
        <w:spacing w:before="60" w:line="240" w:lineRule="auto"/>
        <w:rPr>
          <w:rFonts w:asciiTheme="minorHAnsi" w:hAnsiTheme="minorHAnsi" w:cstheme="minorHAnsi"/>
          <w:lang w:eastAsia="en-US"/>
        </w:rPr>
      </w:pPr>
      <w:r w:rsidRPr="001F4BC0">
        <w:rPr>
          <w:rFonts w:asciiTheme="minorHAnsi" w:hAnsiTheme="minorHAnsi" w:cstheme="minorHAnsi"/>
          <w:lang w:eastAsia="en-US"/>
        </w:rPr>
        <w:t xml:space="preserve">Współfinansowanie ze środków budżetu państwa dotyczyć będzie: </w:t>
      </w:r>
    </w:p>
    <w:p w14:paraId="5A5F9917" w14:textId="77777777" w:rsidR="002A5D46" w:rsidRPr="001F4BC0" w:rsidRDefault="002A5D46" w:rsidP="00C0113A">
      <w:pPr>
        <w:numPr>
          <w:ilvl w:val="0"/>
          <w:numId w:val="9"/>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w przypadku projektów realizowanych w ramach Europejskiego Funduszu Rozwoju Regionalnego:</w:t>
      </w:r>
    </w:p>
    <w:p w14:paraId="2080E611" w14:textId="77777777" w:rsidR="002A5D46" w:rsidRPr="001F4BC0" w:rsidRDefault="002A5D46" w:rsidP="00C0113A">
      <w:pPr>
        <w:numPr>
          <w:ilvl w:val="1"/>
          <w:numId w:val="9"/>
        </w:numPr>
        <w:tabs>
          <w:tab w:val="clear" w:pos="1440"/>
          <w:tab w:val="num" w:pos="-1440"/>
        </w:tabs>
        <w:spacing w:before="60" w:after="60" w:line="240" w:lineRule="auto"/>
        <w:ind w:left="360" w:firstLine="0"/>
        <w:jc w:val="both"/>
        <w:rPr>
          <w:rFonts w:asciiTheme="minorHAnsi" w:hAnsiTheme="minorHAnsi" w:cstheme="minorHAnsi"/>
        </w:rPr>
      </w:pPr>
      <w:r w:rsidRPr="001F4BC0">
        <w:rPr>
          <w:rFonts w:asciiTheme="minorHAnsi" w:hAnsiTheme="minorHAnsi" w:cstheme="minorHAnsi"/>
        </w:rPr>
        <w:t>projektów z zakresu rewitalizacji,</w:t>
      </w:r>
    </w:p>
    <w:p w14:paraId="0C06E46F" w14:textId="77777777" w:rsidR="002A5D46" w:rsidRPr="001F4BC0" w:rsidRDefault="002A5D46" w:rsidP="00F72D21">
      <w:pPr>
        <w:numPr>
          <w:ilvl w:val="1"/>
          <w:numId w:val="9"/>
        </w:numPr>
        <w:tabs>
          <w:tab w:val="clear" w:pos="1440"/>
          <w:tab w:val="num" w:pos="1134"/>
        </w:tabs>
        <w:spacing w:before="60" w:after="60" w:line="240" w:lineRule="auto"/>
        <w:ind w:left="709"/>
        <w:jc w:val="both"/>
        <w:rPr>
          <w:rFonts w:asciiTheme="minorHAnsi" w:hAnsiTheme="minorHAnsi" w:cstheme="minorHAnsi"/>
        </w:rPr>
      </w:pPr>
      <w:r w:rsidRPr="001F4BC0">
        <w:rPr>
          <w:rFonts w:asciiTheme="minorHAnsi" w:hAnsiTheme="minorHAnsi" w:cstheme="minorHAnsi"/>
        </w:rPr>
        <w:t xml:space="preserve">projektów innych, niż z zakresu rewitalizacji oraz realizowanych przez szkoły wyższe </w:t>
      </w:r>
      <w:r w:rsidR="00F95DD9" w:rsidRPr="001F4BC0">
        <w:rPr>
          <w:rFonts w:asciiTheme="minorHAnsi" w:hAnsiTheme="minorHAnsi" w:cstheme="minorHAnsi"/>
        </w:rPr>
        <w:br/>
      </w:r>
      <w:r w:rsidRPr="001F4BC0">
        <w:rPr>
          <w:rFonts w:asciiTheme="minorHAnsi" w:hAnsiTheme="minorHAnsi" w:cstheme="minorHAnsi"/>
        </w:rPr>
        <w:t>w Działaniach 1.2. i 4.2</w:t>
      </w:r>
      <w:r w:rsidR="00D02276" w:rsidRPr="001F4BC0">
        <w:rPr>
          <w:rFonts w:asciiTheme="minorHAnsi" w:hAnsiTheme="minorHAnsi" w:cstheme="minorHAnsi"/>
        </w:rPr>
        <w:t>.</w:t>
      </w:r>
      <w:r w:rsidR="00731DA0" w:rsidRPr="001F4BC0">
        <w:rPr>
          <w:rFonts w:asciiTheme="minorHAnsi" w:hAnsiTheme="minorHAnsi" w:cstheme="minorHAnsi"/>
        </w:rPr>
        <w:t xml:space="preserve">, w szczególności </w:t>
      </w:r>
      <w:r w:rsidR="00D02276" w:rsidRPr="001F4BC0">
        <w:rPr>
          <w:rFonts w:asciiTheme="minorHAnsi" w:hAnsiTheme="minorHAnsi" w:cstheme="minorHAnsi"/>
        </w:rPr>
        <w:t xml:space="preserve">projektów dotyczących infrastruktury ochrony zdrowia oraz </w:t>
      </w:r>
      <w:r w:rsidR="00731DA0" w:rsidRPr="001F4BC0">
        <w:rPr>
          <w:rFonts w:asciiTheme="minorHAnsi" w:hAnsiTheme="minorHAnsi" w:cstheme="minorHAnsi"/>
        </w:rPr>
        <w:t>projektów real</w:t>
      </w:r>
      <w:r w:rsidR="00795120" w:rsidRPr="001F4BC0">
        <w:rPr>
          <w:rFonts w:asciiTheme="minorHAnsi" w:hAnsiTheme="minorHAnsi" w:cstheme="minorHAnsi"/>
        </w:rPr>
        <w:t>izowanych w ramach przedsięwzię</w:t>
      </w:r>
      <w:r w:rsidR="00C910CC" w:rsidRPr="001F4BC0">
        <w:rPr>
          <w:rFonts w:asciiTheme="minorHAnsi" w:hAnsiTheme="minorHAnsi" w:cstheme="minorHAnsi"/>
        </w:rPr>
        <w:t>ć</w:t>
      </w:r>
      <w:r w:rsidR="00795120" w:rsidRPr="001F4BC0">
        <w:rPr>
          <w:rFonts w:asciiTheme="minorHAnsi" w:hAnsiTheme="minorHAnsi" w:cstheme="minorHAnsi"/>
        </w:rPr>
        <w:t xml:space="preserve"> strategiczn</w:t>
      </w:r>
      <w:r w:rsidR="00C910CC" w:rsidRPr="001F4BC0">
        <w:rPr>
          <w:rFonts w:asciiTheme="minorHAnsi" w:hAnsiTheme="minorHAnsi" w:cstheme="minorHAnsi"/>
        </w:rPr>
        <w:t>ych</w:t>
      </w:r>
      <w:r w:rsidR="00731DA0" w:rsidRPr="001F4BC0">
        <w:rPr>
          <w:rFonts w:asciiTheme="minorHAnsi" w:hAnsiTheme="minorHAnsi" w:cstheme="minorHAnsi"/>
        </w:rPr>
        <w:t xml:space="preserve"> </w:t>
      </w:r>
      <w:r w:rsidR="00E7097C" w:rsidRPr="001F4BC0">
        <w:rPr>
          <w:rFonts w:asciiTheme="minorHAnsi" w:hAnsiTheme="minorHAnsi" w:cstheme="minorHAnsi"/>
        </w:rPr>
        <w:t xml:space="preserve">w Poddziałaniu 9.2.2 </w:t>
      </w:r>
      <w:r w:rsidR="00F72D21" w:rsidRPr="001F4BC0">
        <w:rPr>
          <w:rFonts w:asciiTheme="minorHAnsi" w:hAnsiTheme="minorHAnsi" w:cstheme="minorHAnsi"/>
        </w:rPr>
        <w:t xml:space="preserve">pn. </w:t>
      </w:r>
      <w:r w:rsidR="00F72D21" w:rsidRPr="001F4BC0">
        <w:rPr>
          <w:rFonts w:asciiTheme="minorHAnsi" w:hAnsiTheme="minorHAnsi" w:cstheme="minorHAnsi"/>
          <w:i/>
        </w:rPr>
        <w:t>Zakup elektrycznych zespołów trakcyjnych do obsługi przewozów pasażerskich w województwie pomorskim</w:t>
      </w:r>
      <w:r w:rsidR="00F72D21" w:rsidRPr="001F4BC0">
        <w:rPr>
          <w:rFonts w:asciiTheme="minorHAnsi" w:hAnsiTheme="minorHAnsi" w:cstheme="minorHAnsi"/>
        </w:rPr>
        <w:t xml:space="preserve"> </w:t>
      </w:r>
      <w:r w:rsidR="00D02276" w:rsidRPr="001F4BC0">
        <w:rPr>
          <w:rFonts w:asciiTheme="minorHAnsi" w:hAnsiTheme="minorHAnsi" w:cstheme="minorHAnsi"/>
        </w:rPr>
        <w:t>i</w:t>
      </w:r>
      <w:r w:rsidR="00E7097C" w:rsidRPr="001F4BC0">
        <w:rPr>
          <w:rFonts w:asciiTheme="minorHAnsi" w:hAnsiTheme="minorHAnsi" w:cstheme="minorHAnsi"/>
        </w:rPr>
        <w:t xml:space="preserve"> Poddziałaniu 10.2.1</w:t>
      </w:r>
      <w:r w:rsidR="007E1F8A" w:rsidRPr="001F4BC0">
        <w:rPr>
          <w:rFonts w:asciiTheme="minorHAnsi" w:hAnsiTheme="minorHAnsi" w:cstheme="minorHAnsi"/>
        </w:rPr>
        <w:t xml:space="preserve"> </w:t>
      </w:r>
      <w:r w:rsidR="00731DA0" w:rsidRPr="001F4BC0">
        <w:rPr>
          <w:rFonts w:asciiTheme="minorHAnsi" w:hAnsiTheme="minorHAnsi" w:cstheme="minorHAnsi"/>
        </w:rPr>
        <w:t xml:space="preserve">pn. </w:t>
      </w:r>
      <w:r w:rsidR="00731DA0" w:rsidRPr="001F4BC0">
        <w:rPr>
          <w:rFonts w:asciiTheme="minorHAnsi" w:hAnsiTheme="minorHAnsi" w:cstheme="minorHAnsi"/>
          <w:i/>
        </w:rPr>
        <w:t>Termomodernizacja obiektów Samorządu Województwa Pomorskiego</w:t>
      </w:r>
      <w:r w:rsidR="00731DA0" w:rsidRPr="001F4BC0">
        <w:rPr>
          <w:rFonts w:asciiTheme="minorHAnsi" w:hAnsiTheme="minorHAnsi" w:cstheme="minorHAnsi"/>
        </w:rPr>
        <w:t xml:space="preserve"> </w:t>
      </w:r>
      <w:r w:rsidR="00731DA0" w:rsidRPr="001F4BC0">
        <w:rPr>
          <w:rFonts w:asciiTheme="minorHAnsi" w:hAnsiTheme="minorHAnsi" w:cstheme="minorHAnsi"/>
          <w:i/>
        </w:rPr>
        <w:t>Pakiet nr 3 - Zdrowie</w:t>
      </w:r>
      <w:r w:rsidRPr="001F4BC0">
        <w:rPr>
          <w:rFonts w:asciiTheme="minorHAnsi" w:hAnsiTheme="minorHAnsi" w:cstheme="minorHAnsi"/>
        </w:rPr>
        <w:t xml:space="preserve">. </w:t>
      </w:r>
    </w:p>
    <w:p w14:paraId="7F762A05" w14:textId="77777777" w:rsidR="002A5D46" w:rsidRPr="001F4BC0" w:rsidRDefault="002A5D46" w:rsidP="00C0113A">
      <w:pPr>
        <w:numPr>
          <w:ilvl w:val="0"/>
          <w:numId w:val="9"/>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 xml:space="preserve">w przypadku projektów realizowanych w ramach Europejskiego Funduszu Społecznego - uzupełnienia wkładu własnego w projektach z zakresu </w:t>
      </w:r>
      <w:r w:rsidR="00577A08" w:rsidRPr="001F4BC0">
        <w:rPr>
          <w:rFonts w:asciiTheme="minorHAnsi" w:hAnsiTheme="minorHAnsi" w:cstheme="minorHAnsi"/>
        </w:rPr>
        <w:t>edukacji, zatrudnienia i integracji</w:t>
      </w:r>
      <w:r w:rsidRPr="001F4BC0">
        <w:rPr>
          <w:rFonts w:asciiTheme="minorHAnsi" w:hAnsiTheme="minorHAnsi" w:cstheme="minorHAnsi"/>
        </w:rPr>
        <w:t>.</w:t>
      </w:r>
    </w:p>
    <w:p w14:paraId="73370EC1" w14:textId="77777777" w:rsidR="002A5D46" w:rsidRPr="001F4BC0" w:rsidRDefault="002A5D46" w:rsidP="00B71583">
      <w:pPr>
        <w:pStyle w:val="TEKST"/>
        <w:autoSpaceDE w:val="0"/>
        <w:autoSpaceDN w:val="0"/>
        <w:adjustRightInd w:val="0"/>
        <w:spacing w:before="60" w:line="240" w:lineRule="auto"/>
        <w:rPr>
          <w:rFonts w:asciiTheme="minorHAnsi" w:hAnsiTheme="minorHAnsi" w:cstheme="minorHAnsi"/>
          <w:lang w:eastAsia="en-US"/>
        </w:rPr>
      </w:pPr>
      <w:r w:rsidRPr="001F4BC0">
        <w:rPr>
          <w:rFonts w:asciiTheme="minorHAnsi" w:hAnsiTheme="minorHAnsi" w:cstheme="minorHAnsi"/>
          <w:lang w:eastAsia="en-US"/>
        </w:rPr>
        <w:t xml:space="preserve">Środki odpowiadające wkładowi UE są przekazywane do beneficjentów za pośrednictwem Banku Gospodarstwa Krajowego (Płatnik), który wypłaca je na podstawie zleceń płatności wystawianych przez instytucję podpisującą umowę o dofinansowanie (Instytucję Zarządzającą lub Instytucję </w:t>
      </w:r>
      <w:r w:rsidRPr="001F4BC0">
        <w:rPr>
          <w:rFonts w:asciiTheme="minorHAnsi" w:hAnsiTheme="minorHAnsi" w:cstheme="minorHAnsi"/>
          <w:lang w:eastAsia="en-US"/>
        </w:rPr>
        <w:lastRenderedPageBreak/>
        <w:t>Pośredniczącą) z beneficjentem. Środki w ramach współfinansowania krajowego z budżetu państwa są wypłacane beneficjentom przez Instytucję Zarządzającą lub Instytucję Pośredniczącą.</w:t>
      </w:r>
    </w:p>
    <w:p w14:paraId="223DF594" w14:textId="77777777" w:rsidR="001E5AD2" w:rsidRPr="001F4BC0" w:rsidRDefault="006171D5" w:rsidP="00297835">
      <w:pPr>
        <w:pStyle w:val="TEKST"/>
        <w:autoSpaceDE w:val="0"/>
        <w:autoSpaceDN w:val="0"/>
        <w:adjustRightInd w:val="0"/>
        <w:spacing w:before="60" w:line="240" w:lineRule="auto"/>
        <w:rPr>
          <w:rFonts w:asciiTheme="minorHAnsi" w:hAnsiTheme="minorHAnsi" w:cstheme="minorHAnsi"/>
          <w:lang w:eastAsia="en-US"/>
        </w:rPr>
      </w:pPr>
      <w:r w:rsidRPr="001F4BC0">
        <w:rPr>
          <w:rFonts w:asciiTheme="minorHAnsi" w:hAnsiTheme="minorHAnsi" w:cstheme="minorHAnsi"/>
          <w:lang w:eastAsia="en-US"/>
        </w:rPr>
        <w:t>W przypadku projektów dotacyjnych w</w:t>
      </w:r>
      <w:r w:rsidR="002A5D46" w:rsidRPr="001F4BC0">
        <w:rPr>
          <w:rFonts w:asciiTheme="minorHAnsi" w:hAnsiTheme="minorHAnsi" w:cstheme="minorHAnsi"/>
          <w:lang w:eastAsia="en-US"/>
        </w:rPr>
        <w:t>ypłata na rzecz beneficjenta zarówno w części środków U</w:t>
      </w:r>
      <w:r w:rsidRPr="001F4BC0">
        <w:rPr>
          <w:rFonts w:asciiTheme="minorHAnsi" w:hAnsiTheme="minorHAnsi" w:cstheme="minorHAnsi"/>
          <w:lang w:eastAsia="en-US"/>
        </w:rPr>
        <w:t xml:space="preserve">E, jak i współfinansowania </w:t>
      </w:r>
      <w:r w:rsidR="002A5D46" w:rsidRPr="001F4BC0">
        <w:rPr>
          <w:rFonts w:asciiTheme="minorHAnsi" w:hAnsiTheme="minorHAnsi" w:cstheme="minorHAnsi"/>
          <w:lang w:eastAsia="en-US"/>
        </w:rPr>
        <w:t>z budżetu państwa może mieć formę płatności zaliczkowych bądź zwrotu poniesionych przez beneficjenta wydatków.</w:t>
      </w:r>
      <w:r w:rsidRPr="001F4BC0">
        <w:rPr>
          <w:rFonts w:asciiTheme="minorHAnsi" w:hAnsiTheme="minorHAnsi" w:cstheme="minorHAnsi"/>
          <w:lang w:eastAsia="en-US"/>
        </w:rPr>
        <w:t xml:space="preserve"> W zakresie instrumentów </w:t>
      </w:r>
      <w:r w:rsidR="00071368" w:rsidRPr="001F4BC0">
        <w:rPr>
          <w:rFonts w:asciiTheme="minorHAnsi" w:hAnsiTheme="minorHAnsi" w:cstheme="minorHAnsi"/>
          <w:lang w:eastAsia="en-US"/>
        </w:rPr>
        <w:t>f</w:t>
      </w:r>
      <w:r w:rsidRPr="001F4BC0">
        <w:rPr>
          <w:rFonts w:asciiTheme="minorHAnsi" w:hAnsiTheme="minorHAnsi" w:cstheme="minorHAnsi"/>
          <w:lang w:eastAsia="en-US"/>
        </w:rPr>
        <w:t>inansowych</w:t>
      </w:r>
      <w:r w:rsidR="009D00CA" w:rsidRPr="001F4BC0">
        <w:rPr>
          <w:rFonts w:asciiTheme="minorHAnsi" w:hAnsiTheme="minorHAnsi" w:cstheme="minorHAnsi"/>
          <w:lang w:eastAsia="en-US"/>
        </w:rPr>
        <w:t xml:space="preserve"> zasady dystrybucji</w:t>
      </w:r>
      <w:r w:rsidRPr="001F4BC0">
        <w:rPr>
          <w:rFonts w:asciiTheme="minorHAnsi" w:hAnsiTheme="minorHAnsi" w:cstheme="minorHAnsi"/>
          <w:lang w:eastAsia="en-US"/>
        </w:rPr>
        <w:t xml:space="preserve"> </w:t>
      </w:r>
      <w:r w:rsidR="009D00CA" w:rsidRPr="001F4BC0">
        <w:rPr>
          <w:rFonts w:asciiTheme="minorHAnsi" w:hAnsiTheme="minorHAnsi" w:cstheme="minorHAnsi"/>
          <w:lang w:eastAsia="en-US"/>
        </w:rPr>
        <w:t xml:space="preserve">środków między IZ RPO WP a menadżerem funduszu funduszy, a także menadżerem funduszu funduszy a pośrednikami finansowymi </w:t>
      </w:r>
      <w:r w:rsidR="009800F1" w:rsidRPr="001F4BC0">
        <w:rPr>
          <w:rFonts w:asciiTheme="minorHAnsi" w:hAnsiTheme="minorHAnsi" w:cstheme="minorHAnsi"/>
          <w:lang w:eastAsia="en-US"/>
        </w:rPr>
        <w:t xml:space="preserve">zostały </w:t>
      </w:r>
      <w:r w:rsidR="009D00CA" w:rsidRPr="001F4BC0">
        <w:rPr>
          <w:rFonts w:asciiTheme="minorHAnsi" w:hAnsiTheme="minorHAnsi" w:cstheme="minorHAnsi"/>
          <w:lang w:eastAsia="en-US"/>
        </w:rPr>
        <w:t xml:space="preserve">określone w umowach między tymi podmiotami i muszą zapewniać płynność finansową dla wsparcia udzielanego na rzecz ostatecznych odbiorców. Rozliczenie wkładów z programu operacyjnego na rzecz beneficjenta </w:t>
      </w:r>
      <w:r w:rsidR="009800F1" w:rsidRPr="001F4BC0">
        <w:rPr>
          <w:rFonts w:asciiTheme="minorHAnsi" w:hAnsiTheme="minorHAnsi" w:cstheme="minorHAnsi"/>
          <w:lang w:eastAsia="en-US"/>
        </w:rPr>
        <w:t>uwzględnia</w:t>
      </w:r>
      <w:r w:rsidR="009800F1" w:rsidRPr="001F4BC0" w:rsidDel="009800F1">
        <w:rPr>
          <w:rFonts w:asciiTheme="minorHAnsi" w:hAnsiTheme="minorHAnsi" w:cstheme="minorHAnsi"/>
          <w:lang w:eastAsia="en-US"/>
        </w:rPr>
        <w:t xml:space="preserve"> </w:t>
      </w:r>
      <w:r w:rsidR="009D00CA" w:rsidRPr="001F4BC0">
        <w:rPr>
          <w:rFonts w:asciiTheme="minorHAnsi" w:hAnsiTheme="minorHAnsi" w:cstheme="minorHAnsi"/>
          <w:lang w:eastAsia="en-US"/>
        </w:rPr>
        <w:t>zasady wynikające z art 41</w:t>
      </w:r>
      <w:r w:rsidR="00945497" w:rsidRPr="001F4BC0">
        <w:rPr>
          <w:rFonts w:asciiTheme="minorHAnsi" w:hAnsiTheme="minorHAnsi" w:cstheme="minorHAnsi"/>
          <w:lang w:eastAsia="en-US"/>
        </w:rPr>
        <w:t xml:space="preserve"> </w:t>
      </w:r>
      <w:r w:rsidR="00071368" w:rsidRPr="001F4BC0">
        <w:rPr>
          <w:rFonts w:asciiTheme="minorHAnsi" w:hAnsiTheme="minorHAnsi" w:cstheme="minorHAnsi"/>
          <w:i/>
          <w:lang w:eastAsia="en-US"/>
        </w:rPr>
        <w:t>Rozporządzenia Parlamentu Europejskiego i Rady (UE) nr 1303/2013</w:t>
      </w:r>
      <w:r w:rsidR="00071368" w:rsidRPr="001F4BC0">
        <w:rPr>
          <w:rStyle w:val="Odwoanieprzypisudolnego"/>
          <w:rFonts w:asciiTheme="minorHAnsi" w:hAnsiTheme="minorHAnsi" w:cstheme="minorHAnsi"/>
          <w:sz w:val="22"/>
          <w:lang w:eastAsia="en-US"/>
        </w:rPr>
        <w:footnoteReference w:id="5"/>
      </w:r>
      <w:r w:rsidR="00D77D50" w:rsidRPr="001F4BC0">
        <w:rPr>
          <w:rFonts w:asciiTheme="minorHAnsi" w:hAnsiTheme="minorHAnsi" w:cstheme="minorHAnsi"/>
          <w:i/>
          <w:lang w:eastAsia="en-US"/>
        </w:rPr>
        <w:t xml:space="preserve"> (Rozporządzenie ogólne)</w:t>
      </w:r>
      <w:r w:rsidR="008E3CC3" w:rsidRPr="001F4BC0">
        <w:rPr>
          <w:rFonts w:asciiTheme="minorHAnsi" w:hAnsiTheme="minorHAnsi" w:cstheme="minorHAnsi"/>
          <w:lang w:eastAsia="en-US"/>
        </w:rPr>
        <w:t>.</w:t>
      </w:r>
    </w:p>
    <w:p w14:paraId="3E030529" w14:textId="77777777" w:rsidR="00EC5B25" w:rsidRPr="001F4BC0" w:rsidRDefault="00EC5B25" w:rsidP="00EC5B25">
      <w:pPr>
        <w:rPr>
          <w:rFonts w:asciiTheme="minorHAnsi" w:hAnsiTheme="minorHAnsi" w:cstheme="minorHAnsi"/>
        </w:rPr>
      </w:pPr>
    </w:p>
    <w:p w14:paraId="14E9B9EF" w14:textId="77777777" w:rsidR="00741F6C" w:rsidRPr="001F4BC0" w:rsidRDefault="00741F6C" w:rsidP="00D93EF6">
      <w:pPr>
        <w:pStyle w:val="Nagwekspisutreci"/>
      </w:pPr>
      <w:bookmarkStart w:id="4" w:name="_Toc18584330"/>
      <w:r w:rsidRPr="001F4BC0">
        <w:t>Opis systemu wyboru projektów</w:t>
      </w:r>
      <w:bookmarkEnd w:id="4"/>
    </w:p>
    <w:p w14:paraId="658EB69A" w14:textId="77777777" w:rsidR="002A5D46" w:rsidRPr="001F4BC0" w:rsidRDefault="002A5D46" w:rsidP="00B71583">
      <w:pPr>
        <w:spacing w:before="60" w:after="120" w:line="240" w:lineRule="auto"/>
        <w:jc w:val="both"/>
        <w:rPr>
          <w:rFonts w:asciiTheme="minorHAnsi" w:hAnsiTheme="minorHAnsi" w:cstheme="minorHAnsi"/>
          <w:lang w:eastAsia="pl-PL"/>
        </w:rPr>
      </w:pPr>
      <w:r w:rsidRPr="001F4BC0">
        <w:rPr>
          <w:rFonts w:asciiTheme="minorHAnsi" w:hAnsiTheme="minorHAnsi" w:cstheme="minorHAnsi"/>
        </w:rPr>
        <w:t>System wyboru projektów dla RPO WP jest zgodny z zapisami rozporządzeń unijnych oraz przepisami ustawy wdrożeniowej</w:t>
      </w:r>
      <w:r w:rsidR="00EE5677" w:rsidRPr="001F4BC0">
        <w:rPr>
          <w:rStyle w:val="Odwoanieprzypisudolnego"/>
          <w:rFonts w:asciiTheme="minorHAnsi" w:hAnsiTheme="minorHAnsi" w:cstheme="minorHAnsi"/>
          <w:sz w:val="22"/>
        </w:rPr>
        <w:footnoteReference w:id="6"/>
      </w:r>
      <w:r w:rsidRPr="001F4BC0">
        <w:rPr>
          <w:rFonts w:asciiTheme="minorHAnsi" w:hAnsiTheme="minorHAnsi" w:cstheme="minorHAnsi"/>
        </w:rPr>
        <w:t xml:space="preserve">. Powstał </w:t>
      </w:r>
      <w:r w:rsidR="007B7DAA" w:rsidRPr="001F4BC0">
        <w:rPr>
          <w:rFonts w:asciiTheme="minorHAnsi" w:hAnsiTheme="minorHAnsi" w:cstheme="minorHAnsi"/>
        </w:rPr>
        <w:t xml:space="preserve">w oparciu o zapisy </w:t>
      </w:r>
      <w:r w:rsidR="007B7DAA" w:rsidRPr="001F4BC0">
        <w:rPr>
          <w:rFonts w:asciiTheme="minorHAnsi" w:hAnsiTheme="minorHAnsi" w:cstheme="minorHAnsi"/>
          <w:i/>
        </w:rPr>
        <w:t xml:space="preserve">Wytycznych </w:t>
      </w:r>
      <w:r w:rsidRPr="001F4BC0">
        <w:rPr>
          <w:rFonts w:asciiTheme="minorHAnsi" w:hAnsiTheme="minorHAnsi" w:cstheme="minorHAnsi"/>
          <w:i/>
        </w:rPr>
        <w:t xml:space="preserve">w zakresie </w:t>
      </w:r>
      <w:r w:rsidRPr="001F4BC0">
        <w:rPr>
          <w:rFonts w:asciiTheme="minorHAnsi" w:hAnsiTheme="minorHAnsi" w:cstheme="minorHAnsi"/>
          <w:i/>
          <w:lang w:eastAsia="pl-PL"/>
        </w:rPr>
        <w:t>trybów wyboru projektów na lata 2014-2020</w:t>
      </w:r>
      <w:r w:rsidR="009D25C1" w:rsidRPr="001F4BC0">
        <w:rPr>
          <w:rStyle w:val="Odwoanieprzypisudolnego"/>
          <w:rFonts w:asciiTheme="minorHAnsi" w:hAnsiTheme="minorHAnsi" w:cstheme="minorHAnsi"/>
          <w:i/>
          <w:sz w:val="22"/>
          <w:lang w:eastAsia="pl-PL"/>
        </w:rPr>
        <w:footnoteReference w:id="7"/>
      </w:r>
      <w:r w:rsidRPr="001F4BC0">
        <w:rPr>
          <w:rFonts w:asciiTheme="minorHAnsi" w:hAnsiTheme="minorHAnsi" w:cstheme="minorHAnsi"/>
          <w:lang w:eastAsia="pl-PL"/>
        </w:rPr>
        <w:t xml:space="preserve"> uwzględniając kierunkowe zasady wyboru projektów wskazane w opisach poszczególnych Priorytetów Inwestycyjnych w treści Programu.</w:t>
      </w:r>
    </w:p>
    <w:p w14:paraId="2F00154D" w14:textId="77777777" w:rsidR="002A5D46" w:rsidRPr="001F4BC0" w:rsidRDefault="002A5D46" w:rsidP="00253A17">
      <w:pPr>
        <w:spacing w:before="60" w:after="60" w:line="240" w:lineRule="auto"/>
        <w:jc w:val="both"/>
        <w:rPr>
          <w:rFonts w:asciiTheme="minorHAnsi" w:hAnsiTheme="minorHAnsi" w:cstheme="minorHAnsi"/>
          <w:lang w:eastAsia="pl-PL"/>
        </w:rPr>
      </w:pPr>
      <w:r w:rsidRPr="001F4BC0">
        <w:rPr>
          <w:rFonts w:asciiTheme="minorHAnsi" w:hAnsiTheme="minorHAnsi" w:cstheme="minorHAnsi"/>
          <w:lang w:eastAsia="pl-PL"/>
        </w:rPr>
        <w:t>Szczegółowe informacje dotyczące:</w:t>
      </w:r>
    </w:p>
    <w:p w14:paraId="313DFF45" w14:textId="77777777" w:rsidR="002A5D46" w:rsidRPr="001F4BC0" w:rsidRDefault="002A5D46" w:rsidP="00C0113A">
      <w:pPr>
        <w:pStyle w:val="Akapitzlist"/>
        <w:numPr>
          <w:ilvl w:val="0"/>
          <w:numId w:val="10"/>
        </w:numPr>
        <w:spacing w:before="60" w:after="60" w:line="240" w:lineRule="auto"/>
        <w:ind w:left="360"/>
        <w:jc w:val="both"/>
        <w:rPr>
          <w:rFonts w:asciiTheme="minorHAnsi" w:hAnsiTheme="minorHAnsi" w:cstheme="minorHAnsi"/>
          <w:lang w:eastAsia="pl-PL"/>
        </w:rPr>
      </w:pPr>
      <w:r w:rsidRPr="001F4BC0">
        <w:rPr>
          <w:rFonts w:asciiTheme="minorHAnsi" w:hAnsiTheme="minorHAnsi" w:cstheme="minorHAnsi"/>
          <w:lang w:eastAsia="pl-PL"/>
        </w:rPr>
        <w:t xml:space="preserve">zastosowania danego trybu wyboru wraz z uzasadnieniem dla stosowania trybu pozakonkursowego znajdują się w punkcie </w:t>
      </w:r>
      <w:r w:rsidR="00E342CB" w:rsidRPr="001F4BC0">
        <w:rPr>
          <w:rFonts w:asciiTheme="minorHAnsi" w:hAnsiTheme="minorHAnsi" w:cstheme="minorHAnsi"/>
          <w:lang w:eastAsia="pl-PL"/>
        </w:rPr>
        <w:t>12</w:t>
      </w:r>
      <w:r w:rsidRPr="001F4BC0">
        <w:rPr>
          <w:rFonts w:asciiTheme="minorHAnsi" w:hAnsiTheme="minorHAnsi" w:cstheme="minorHAnsi"/>
          <w:lang w:eastAsia="pl-PL"/>
        </w:rPr>
        <w:t>. opisów kolejnych Działań i Poddziałań;</w:t>
      </w:r>
    </w:p>
    <w:p w14:paraId="3276BACE" w14:textId="77777777" w:rsidR="002A5D46" w:rsidRPr="001F4BC0" w:rsidRDefault="002A5D46" w:rsidP="00C0113A">
      <w:pPr>
        <w:pStyle w:val="Akapitzlist"/>
        <w:numPr>
          <w:ilvl w:val="0"/>
          <w:numId w:val="10"/>
        </w:numPr>
        <w:spacing w:before="60" w:after="60" w:line="240" w:lineRule="auto"/>
        <w:ind w:left="360"/>
        <w:jc w:val="both"/>
        <w:rPr>
          <w:rFonts w:asciiTheme="minorHAnsi" w:hAnsiTheme="minorHAnsi" w:cstheme="minorHAnsi"/>
          <w:lang w:eastAsia="pl-PL"/>
        </w:rPr>
      </w:pPr>
      <w:r w:rsidRPr="001F4BC0">
        <w:rPr>
          <w:rFonts w:asciiTheme="minorHAnsi" w:hAnsiTheme="minorHAnsi" w:cstheme="minorHAnsi"/>
          <w:lang w:eastAsia="pl-PL"/>
        </w:rPr>
        <w:t>systematyki, rodzajów i zasad weryfikowania kryteriów wyboru projektów znajdują się w załączniku 8.</w:t>
      </w:r>
      <w:r w:rsidR="00C942B0" w:rsidRPr="001F4BC0">
        <w:rPr>
          <w:rFonts w:asciiTheme="minorHAnsi" w:hAnsiTheme="minorHAnsi" w:cstheme="minorHAnsi"/>
          <w:lang w:eastAsia="pl-PL"/>
        </w:rPr>
        <w:t>3</w:t>
      </w:r>
      <w:r w:rsidR="007B7DAA" w:rsidRPr="001F4BC0">
        <w:rPr>
          <w:rFonts w:asciiTheme="minorHAnsi" w:hAnsiTheme="minorHAnsi" w:cstheme="minorHAnsi"/>
          <w:lang w:eastAsia="pl-PL"/>
        </w:rPr>
        <w:t>.</w:t>
      </w:r>
      <w:r w:rsidRPr="001F4BC0">
        <w:rPr>
          <w:rFonts w:asciiTheme="minorHAnsi" w:hAnsiTheme="minorHAnsi" w:cstheme="minorHAnsi"/>
          <w:lang w:eastAsia="pl-PL"/>
        </w:rPr>
        <w:t xml:space="preserve"> do niniejszego dokumentu</w:t>
      </w:r>
      <w:r w:rsidRPr="001F4BC0">
        <w:rPr>
          <w:rFonts w:asciiTheme="minorHAnsi" w:hAnsiTheme="minorHAnsi" w:cstheme="minorHAnsi"/>
          <w:iCs/>
          <w:lang w:eastAsia="pl-PL"/>
        </w:rPr>
        <w:t>;</w:t>
      </w:r>
    </w:p>
    <w:p w14:paraId="0FE94848" w14:textId="77777777" w:rsidR="00946FAA" w:rsidRPr="001F4BC0" w:rsidRDefault="002A5D46" w:rsidP="00C0113A">
      <w:pPr>
        <w:pStyle w:val="Akapitzlist"/>
        <w:numPr>
          <w:ilvl w:val="0"/>
          <w:numId w:val="10"/>
        </w:numPr>
        <w:spacing w:before="60" w:after="60" w:line="240" w:lineRule="auto"/>
        <w:ind w:left="360"/>
        <w:jc w:val="both"/>
        <w:rPr>
          <w:rFonts w:asciiTheme="minorHAnsi" w:hAnsiTheme="minorHAnsi" w:cstheme="minorHAnsi"/>
          <w:lang w:eastAsia="pl-PL"/>
        </w:rPr>
      </w:pPr>
      <w:r w:rsidRPr="001F4BC0">
        <w:rPr>
          <w:rFonts w:asciiTheme="minorHAnsi" w:hAnsiTheme="minorHAnsi" w:cstheme="minorHAnsi"/>
          <w:lang w:eastAsia="pl-PL"/>
        </w:rPr>
        <w:t xml:space="preserve">zasad i procedur oceny projektów znajdują się w </w:t>
      </w:r>
      <w:r w:rsidR="005328AE" w:rsidRPr="001F4BC0">
        <w:rPr>
          <w:rFonts w:asciiTheme="minorHAnsi" w:hAnsiTheme="minorHAnsi" w:cstheme="minorHAnsi"/>
          <w:i/>
          <w:lang w:eastAsia="pl-PL"/>
        </w:rPr>
        <w:t xml:space="preserve">Zasadach wdrażania Regionalnego Programu Operacyjnego Województwa Pomorskiego na lata </w:t>
      </w:r>
      <w:r w:rsidRPr="001F4BC0">
        <w:rPr>
          <w:rFonts w:asciiTheme="minorHAnsi" w:hAnsiTheme="minorHAnsi" w:cstheme="minorHAnsi"/>
          <w:i/>
          <w:lang w:eastAsia="pl-PL"/>
        </w:rPr>
        <w:t>2014-2020</w:t>
      </w:r>
      <w:r w:rsidR="005328AE" w:rsidRPr="001F4BC0">
        <w:rPr>
          <w:rFonts w:asciiTheme="minorHAnsi" w:hAnsiTheme="minorHAnsi" w:cstheme="minorHAnsi"/>
          <w:lang w:eastAsia="pl-PL"/>
        </w:rPr>
        <w:t xml:space="preserve"> (dalej: </w:t>
      </w:r>
      <w:r w:rsidR="005328AE" w:rsidRPr="001F4BC0">
        <w:rPr>
          <w:rFonts w:asciiTheme="minorHAnsi" w:hAnsiTheme="minorHAnsi" w:cstheme="minorHAnsi"/>
          <w:i/>
          <w:lang w:eastAsia="pl-PL"/>
        </w:rPr>
        <w:t>Zasady wdrażania RPO WP 2014-2020</w:t>
      </w:r>
      <w:r w:rsidR="005328AE" w:rsidRPr="001F4BC0">
        <w:rPr>
          <w:rFonts w:asciiTheme="minorHAnsi" w:hAnsiTheme="minorHAnsi" w:cstheme="minorHAnsi"/>
          <w:lang w:eastAsia="pl-PL"/>
        </w:rPr>
        <w:t>)</w:t>
      </w:r>
      <w:r w:rsidR="004759F5" w:rsidRPr="001F4BC0">
        <w:rPr>
          <w:rStyle w:val="Odwoanieprzypisudolnego"/>
          <w:rFonts w:asciiTheme="minorHAnsi" w:hAnsiTheme="minorHAnsi" w:cstheme="minorHAnsi"/>
          <w:sz w:val="22"/>
          <w:lang w:eastAsia="pl-PL"/>
        </w:rPr>
        <w:footnoteReference w:id="8"/>
      </w:r>
      <w:r w:rsidR="00C942B0" w:rsidRPr="001F4BC0">
        <w:rPr>
          <w:rFonts w:asciiTheme="minorHAnsi" w:hAnsiTheme="minorHAnsi" w:cstheme="minorHAnsi"/>
          <w:lang w:eastAsia="pl-PL"/>
        </w:rPr>
        <w:t>.</w:t>
      </w:r>
    </w:p>
    <w:p w14:paraId="0386A4A9" w14:textId="77777777" w:rsidR="00C33DCD" w:rsidRPr="001F4BC0" w:rsidRDefault="00946FAA" w:rsidP="00A46566">
      <w:pPr>
        <w:pStyle w:val="SzOOP1"/>
        <w:rPr>
          <w:rFonts w:asciiTheme="minorHAnsi" w:hAnsiTheme="minorHAnsi" w:cstheme="minorHAnsi"/>
        </w:rPr>
      </w:pPr>
      <w:r w:rsidRPr="001F4BC0">
        <w:rPr>
          <w:rFonts w:asciiTheme="minorHAnsi" w:hAnsiTheme="minorHAnsi" w:cstheme="minorHAnsi"/>
          <w:lang w:eastAsia="pl-PL"/>
        </w:rPr>
        <w:br w:type="page"/>
      </w:r>
      <w:bookmarkStart w:id="5" w:name="_Toc18584331"/>
      <w:r w:rsidR="00DE1ED3" w:rsidRPr="001F4BC0">
        <w:rPr>
          <w:rFonts w:asciiTheme="minorHAnsi" w:hAnsiTheme="minorHAnsi" w:cstheme="minorHAnsi"/>
        </w:rPr>
        <w:lastRenderedPageBreak/>
        <w:t>Szczegółowy Opis Osi Priorytetowych, Działań i Poddziałań</w:t>
      </w:r>
      <w:bookmarkEnd w:id="5"/>
    </w:p>
    <w:p w14:paraId="5F67AB34" w14:textId="77777777" w:rsidR="000D200B" w:rsidRPr="001F4BC0" w:rsidRDefault="00577266" w:rsidP="000D6700">
      <w:pPr>
        <w:pStyle w:val="SzOOP1"/>
        <w:numPr>
          <w:ilvl w:val="1"/>
          <w:numId w:val="335"/>
        </w:numPr>
        <w:spacing w:before="120"/>
        <w:ind w:left="1276" w:hanging="567"/>
        <w:outlineLvl w:val="1"/>
        <w:rPr>
          <w:rFonts w:asciiTheme="minorHAnsi" w:hAnsiTheme="minorHAnsi" w:cstheme="minorHAnsi"/>
          <w:sz w:val="24"/>
          <w:szCs w:val="24"/>
        </w:rPr>
      </w:pPr>
      <w:bookmarkStart w:id="6" w:name="_Toc18584332"/>
      <w:r w:rsidRPr="001F4BC0">
        <w:rPr>
          <w:rFonts w:asciiTheme="minorHAnsi" w:hAnsiTheme="minorHAnsi" w:cstheme="minorHAnsi"/>
          <w:sz w:val="24"/>
          <w:szCs w:val="24"/>
        </w:rPr>
        <w:t>Oś Priorytetowa 1</w:t>
      </w:r>
      <w:r w:rsidR="006F1182" w:rsidRPr="001F4BC0">
        <w:rPr>
          <w:rFonts w:asciiTheme="minorHAnsi" w:hAnsiTheme="minorHAnsi" w:cstheme="minorHAnsi"/>
          <w:sz w:val="24"/>
          <w:szCs w:val="24"/>
        </w:rPr>
        <w:t>.</w:t>
      </w:r>
      <w:r w:rsidRPr="001F4BC0">
        <w:rPr>
          <w:rFonts w:asciiTheme="minorHAnsi" w:hAnsiTheme="minorHAnsi" w:cstheme="minorHAnsi"/>
          <w:sz w:val="24"/>
          <w:szCs w:val="24"/>
        </w:rPr>
        <w:t xml:space="preserve"> Komercjalizacja Wiedzy</w:t>
      </w:r>
      <w:bookmarkEnd w:id="6"/>
    </w:p>
    <w:p w14:paraId="271FD27E" w14:textId="77777777" w:rsidR="00946FAA" w:rsidRPr="001F4BC0" w:rsidRDefault="00946FAA" w:rsidP="00073D34">
      <w:pPr>
        <w:spacing w:before="60" w:after="60" w:line="240" w:lineRule="auto"/>
        <w:jc w:val="both"/>
        <w:rPr>
          <w:rFonts w:asciiTheme="minorHAnsi" w:hAnsiTheme="minorHAnsi" w:cstheme="minorHAnsi"/>
          <w:lang w:eastAsia="pl-PL"/>
        </w:rPr>
      </w:pPr>
      <w:r w:rsidRPr="001F4BC0">
        <w:rPr>
          <w:rFonts w:asciiTheme="minorHAnsi" w:hAnsiTheme="minorHAnsi" w:cstheme="minorHAnsi"/>
          <w:lang w:eastAsia="pl-PL"/>
        </w:rPr>
        <w:t>OP odpowiada na wyzwania dotyczące stymulowania inwestycji przedsiębiorstw w rozwiązania innowacyjne i skuteczniejszej komercjalizacji dorobku sfery B+R poprzez inwestycje skupiające się na ekspansji przedsiębiorstw poprzez innowacje oraz transferze wiedzy do gospodarki.</w:t>
      </w:r>
    </w:p>
    <w:p w14:paraId="0ADAF522" w14:textId="77777777" w:rsidR="00946FAA" w:rsidRPr="001F4BC0" w:rsidRDefault="00946FAA" w:rsidP="00073D34">
      <w:pPr>
        <w:spacing w:before="60" w:after="60" w:line="240" w:lineRule="auto"/>
        <w:jc w:val="both"/>
        <w:rPr>
          <w:rFonts w:asciiTheme="minorHAnsi" w:hAnsiTheme="minorHAnsi" w:cstheme="minorHAnsi"/>
          <w:b/>
          <w:bCs/>
        </w:rPr>
      </w:pPr>
      <w:r w:rsidRPr="001F4BC0">
        <w:rPr>
          <w:rFonts w:asciiTheme="minorHAnsi" w:hAnsiTheme="minorHAnsi" w:cstheme="minorHAnsi"/>
          <w:b/>
          <w:bCs/>
        </w:rPr>
        <w:t>Oczekiwane efekty wsparcia:</w:t>
      </w:r>
    </w:p>
    <w:p w14:paraId="0CFAC62A" w14:textId="77777777" w:rsidR="00946FAA" w:rsidRPr="001F4BC0" w:rsidRDefault="00946FAA" w:rsidP="00C0113A">
      <w:pPr>
        <w:numPr>
          <w:ilvl w:val="0"/>
          <w:numId w:val="12"/>
        </w:numPr>
        <w:tabs>
          <w:tab w:val="clear" w:pos="144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Wzrost liczby przedsiębiorstw inwestujących w rozwiązania innowacyjne.</w:t>
      </w:r>
    </w:p>
    <w:p w14:paraId="0B90DE33" w14:textId="77777777" w:rsidR="00946FAA" w:rsidRPr="001F4BC0" w:rsidRDefault="00946FAA" w:rsidP="00C0113A">
      <w:pPr>
        <w:numPr>
          <w:ilvl w:val="0"/>
          <w:numId w:val="12"/>
        </w:numPr>
        <w:tabs>
          <w:tab w:val="clear" w:pos="144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Wzrost prywatnych wydatków B+R, głównie w zakresie inteligentnych specjalizacji regionu. </w:t>
      </w:r>
    </w:p>
    <w:p w14:paraId="4FA9130F" w14:textId="77777777" w:rsidR="00946FAA" w:rsidRPr="001F4BC0" w:rsidRDefault="00946FAA" w:rsidP="00073D34">
      <w:pPr>
        <w:spacing w:before="60" w:after="60" w:line="240" w:lineRule="auto"/>
        <w:jc w:val="both"/>
        <w:rPr>
          <w:rFonts w:asciiTheme="minorHAnsi" w:hAnsiTheme="minorHAnsi" w:cstheme="minorHAnsi"/>
          <w:b/>
          <w:bCs/>
          <w:lang w:eastAsia="pl-PL"/>
        </w:rPr>
      </w:pPr>
      <w:r w:rsidRPr="001F4BC0">
        <w:rPr>
          <w:rFonts w:asciiTheme="minorHAnsi" w:hAnsiTheme="minorHAnsi" w:cstheme="minorHAnsi"/>
          <w:b/>
          <w:bCs/>
          <w:lang w:eastAsia="pl-PL"/>
        </w:rPr>
        <w:t>Zgodność z dokumentami strategicznymi:</w:t>
      </w:r>
    </w:p>
    <w:p w14:paraId="244CF9B2" w14:textId="77777777" w:rsidR="00946FAA" w:rsidRPr="001F4BC0" w:rsidRDefault="00946FAA" w:rsidP="00C0113A">
      <w:pPr>
        <w:numPr>
          <w:ilvl w:val="0"/>
          <w:numId w:val="11"/>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SRWP, Cel operacyjny: Wysoka efektywność przedsiębiorstw,</w:t>
      </w:r>
    </w:p>
    <w:p w14:paraId="3813F3F0" w14:textId="77777777" w:rsidR="00946FAA" w:rsidRPr="001F4BC0" w:rsidRDefault="00946FAA" w:rsidP="00C0113A">
      <w:pPr>
        <w:numPr>
          <w:ilvl w:val="0"/>
          <w:numId w:val="11"/>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RPS w zakresie </w:t>
      </w:r>
      <w:r w:rsidRPr="001F4BC0">
        <w:rPr>
          <w:rFonts w:asciiTheme="minorHAnsi" w:hAnsiTheme="minorHAnsi" w:cstheme="minorHAnsi"/>
        </w:rPr>
        <w:t xml:space="preserve">rozwoju gospodarczego </w:t>
      </w:r>
      <w:r w:rsidRPr="001F4BC0">
        <w:rPr>
          <w:rFonts w:asciiTheme="minorHAnsi" w:hAnsiTheme="minorHAnsi" w:cstheme="minorHAnsi"/>
          <w:i/>
        </w:rPr>
        <w:t>Pomorski Port Kreatywności</w:t>
      </w:r>
      <w:r w:rsidRPr="001F4BC0">
        <w:rPr>
          <w:rFonts w:asciiTheme="minorHAnsi" w:hAnsiTheme="minorHAnsi" w:cstheme="minorHAnsi"/>
        </w:rPr>
        <w:t>,</w:t>
      </w:r>
    </w:p>
    <w:p w14:paraId="70820298" w14:textId="77777777" w:rsidR="00946FAA" w:rsidRPr="001F4BC0" w:rsidRDefault="00946FAA" w:rsidP="00C0113A">
      <w:pPr>
        <w:numPr>
          <w:ilvl w:val="0"/>
          <w:numId w:val="11"/>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UP, Cel szczegółowy: Wzrost wykorzystania wyników prac naukowych i prac rozwojowych w gospodarce oraz podniesienie jakości i umiędzynarodowienia badań naukowych, Priorytety: </w:t>
      </w:r>
    </w:p>
    <w:p w14:paraId="46AA7B34" w14:textId="77777777" w:rsidR="00946FAA" w:rsidRPr="001F4BC0" w:rsidRDefault="00946FAA" w:rsidP="00C0113A">
      <w:pPr>
        <w:numPr>
          <w:ilvl w:val="1"/>
          <w:numId w:val="11"/>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Transfer wiedzy, innowacji oraz wyników prac B+R do gospodarki,</w:t>
      </w:r>
    </w:p>
    <w:p w14:paraId="154548A5" w14:textId="77777777" w:rsidR="00946FAA" w:rsidRPr="001F4BC0" w:rsidRDefault="00946FAA" w:rsidP="00C0113A">
      <w:pPr>
        <w:numPr>
          <w:ilvl w:val="1"/>
          <w:numId w:val="11"/>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Ulepszanie systemu</w:t>
      </w:r>
      <w:r w:rsidR="00F14A6D" w:rsidRPr="001F4BC0">
        <w:rPr>
          <w:rFonts w:asciiTheme="minorHAnsi" w:hAnsiTheme="minorHAnsi" w:cstheme="minorHAnsi"/>
          <w:lang w:eastAsia="pl-PL"/>
        </w:rPr>
        <w:t xml:space="preserve"> transferu technologii i wiedzy.</w:t>
      </w:r>
    </w:p>
    <w:p w14:paraId="1E0091C0" w14:textId="77777777" w:rsidR="00A44C60" w:rsidRPr="001F4BC0" w:rsidRDefault="00946FAA" w:rsidP="00C0113A">
      <w:pPr>
        <w:numPr>
          <w:ilvl w:val="0"/>
          <w:numId w:val="11"/>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Strategia EUROPA 2020, Priorytet: Wzrost inteligentny, Inicjatywę Przewodnią: Unia Innowacji,</w:t>
      </w:r>
    </w:p>
    <w:p w14:paraId="16E421E2" w14:textId="77777777" w:rsidR="00946FAA" w:rsidRPr="001F4BC0" w:rsidRDefault="00946FAA" w:rsidP="00C0113A">
      <w:pPr>
        <w:numPr>
          <w:ilvl w:val="0"/>
          <w:numId w:val="11"/>
        </w:numPr>
        <w:tabs>
          <w:tab w:val="clear" w:pos="360"/>
        </w:tabs>
        <w:spacing w:before="60" w:after="60" w:line="240" w:lineRule="auto"/>
        <w:ind w:left="284" w:hanging="284"/>
        <w:jc w:val="both"/>
        <w:rPr>
          <w:rFonts w:asciiTheme="minorHAnsi" w:hAnsiTheme="minorHAnsi" w:cstheme="minorHAnsi"/>
          <w:lang w:eastAsia="pl-PL"/>
        </w:rPr>
      </w:pPr>
      <w:proofErr w:type="spellStart"/>
      <w:r w:rsidRPr="001F4BC0">
        <w:rPr>
          <w:rFonts w:asciiTheme="minorHAnsi" w:hAnsiTheme="minorHAnsi" w:cstheme="minorHAnsi"/>
          <w:i/>
          <w:iCs/>
          <w:lang w:eastAsia="pl-PL"/>
        </w:rPr>
        <w:t>Position</w:t>
      </w:r>
      <w:proofErr w:type="spellEnd"/>
      <w:r w:rsidRPr="001F4BC0">
        <w:rPr>
          <w:rFonts w:asciiTheme="minorHAnsi" w:hAnsiTheme="minorHAnsi" w:cstheme="minorHAnsi"/>
          <w:i/>
          <w:iCs/>
          <w:lang w:eastAsia="pl-PL"/>
        </w:rPr>
        <w:t xml:space="preserve"> Paper</w:t>
      </w:r>
      <w:r w:rsidRPr="001F4BC0">
        <w:rPr>
          <w:rFonts w:asciiTheme="minorHAnsi" w:hAnsiTheme="minorHAnsi" w:cstheme="minorHAnsi"/>
          <w:lang w:eastAsia="pl-PL"/>
        </w:rPr>
        <w:t xml:space="preserve"> KE, Priorytet finansowania: Otoczenie biznesu sprzyjające innowacjom, Kierunek działania: Zwiększanie prywatnych inwestycji w badania i innowacje.</w:t>
      </w:r>
    </w:p>
    <w:p w14:paraId="48F4983E" w14:textId="77777777" w:rsidR="00073D34" w:rsidRPr="001F4BC0" w:rsidRDefault="00073D34" w:rsidP="00C34DD9">
      <w:pPr>
        <w:spacing w:before="60" w:after="60" w:line="240" w:lineRule="auto"/>
        <w:ind w:left="284"/>
        <w:jc w:val="both"/>
        <w:rPr>
          <w:rFonts w:asciiTheme="minorHAnsi" w:hAnsiTheme="minorHAnsi" w:cstheme="minorHAnsi"/>
          <w:lang w:eastAsia="pl-PL"/>
        </w:rPr>
      </w:pPr>
    </w:p>
    <w:tbl>
      <w:tblPr>
        <w:tblW w:w="53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40"/>
        <w:gridCol w:w="7030"/>
      </w:tblGrid>
      <w:tr w:rsidR="001F4BC0" w:rsidRPr="001F4BC0" w14:paraId="6FC80EA5" w14:textId="77777777" w:rsidTr="00A34202">
        <w:trPr>
          <w:trHeight w:val="20"/>
        </w:trPr>
        <w:tc>
          <w:tcPr>
            <w:tcW w:w="1402" w:type="pct"/>
            <w:vAlign w:val="center"/>
          </w:tcPr>
          <w:p w14:paraId="6A8164C1" w14:textId="77777777" w:rsidR="00946FAA" w:rsidRPr="001F4BC0" w:rsidRDefault="00946FAA" w:rsidP="00E364E2">
            <w:pPr>
              <w:suppressAutoHyphens/>
              <w:spacing w:before="60" w:after="60" w:line="240" w:lineRule="auto"/>
              <w:rPr>
                <w:rFonts w:asciiTheme="minorHAnsi" w:hAnsiTheme="minorHAnsi" w:cstheme="minorHAnsi"/>
              </w:rPr>
            </w:pPr>
            <w:r w:rsidRPr="001F4BC0">
              <w:rPr>
                <w:rFonts w:asciiTheme="minorHAnsi" w:hAnsiTheme="minorHAnsi" w:cstheme="minorHAnsi"/>
              </w:rPr>
              <w:t>Charakter osi</w:t>
            </w:r>
          </w:p>
        </w:tc>
        <w:tc>
          <w:tcPr>
            <w:tcW w:w="3598" w:type="pct"/>
            <w:vAlign w:val="center"/>
          </w:tcPr>
          <w:p w14:paraId="01031EFA" w14:textId="77777777" w:rsidR="00946FAA" w:rsidRPr="001F4BC0" w:rsidRDefault="006C4E35" w:rsidP="00E364E2">
            <w:pPr>
              <w:spacing w:before="60" w:after="60" w:line="240" w:lineRule="auto"/>
              <w:rPr>
                <w:rFonts w:asciiTheme="minorHAnsi" w:hAnsiTheme="minorHAnsi" w:cstheme="minorHAnsi"/>
              </w:rPr>
            </w:pPr>
            <w:r w:rsidRPr="001F4BC0">
              <w:rPr>
                <w:rFonts w:asciiTheme="minorHAnsi" w:hAnsiTheme="minorHAnsi" w:cstheme="minorHAnsi"/>
              </w:rPr>
              <w:t>S</w:t>
            </w:r>
            <w:r w:rsidR="00946FAA" w:rsidRPr="001F4BC0">
              <w:rPr>
                <w:rFonts w:asciiTheme="minorHAnsi" w:hAnsiTheme="minorHAnsi" w:cstheme="minorHAnsi"/>
              </w:rPr>
              <w:t>tandardowa</w:t>
            </w:r>
          </w:p>
        </w:tc>
      </w:tr>
      <w:tr w:rsidR="001F4BC0" w:rsidRPr="001F4BC0" w14:paraId="09A0B4B6" w14:textId="77777777" w:rsidTr="00A34202">
        <w:trPr>
          <w:trHeight w:val="20"/>
        </w:trPr>
        <w:tc>
          <w:tcPr>
            <w:tcW w:w="1402" w:type="pct"/>
            <w:vMerge w:val="restart"/>
            <w:vAlign w:val="center"/>
          </w:tcPr>
          <w:p w14:paraId="68E6C820" w14:textId="77777777" w:rsidR="00946FAA" w:rsidRPr="001F4BC0" w:rsidRDefault="00946FAA" w:rsidP="00E364E2">
            <w:pPr>
              <w:suppressAutoHyphens/>
              <w:spacing w:before="60" w:after="60" w:line="240" w:lineRule="auto"/>
              <w:rPr>
                <w:rFonts w:asciiTheme="minorHAnsi" w:hAnsiTheme="minorHAnsi" w:cstheme="minorHAnsi"/>
              </w:rPr>
            </w:pPr>
            <w:r w:rsidRPr="001F4BC0">
              <w:rPr>
                <w:rFonts w:asciiTheme="minorHAnsi" w:hAnsiTheme="minorHAnsi" w:cstheme="minorHAnsi"/>
              </w:rPr>
              <w:t>Fundusz (nazwa i kwota w EUR)</w:t>
            </w:r>
          </w:p>
        </w:tc>
        <w:tc>
          <w:tcPr>
            <w:tcW w:w="3598" w:type="pct"/>
            <w:tcBorders>
              <w:bottom w:val="dotted" w:sz="4" w:space="0" w:color="auto"/>
            </w:tcBorders>
            <w:vAlign w:val="center"/>
          </w:tcPr>
          <w:p w14:paraId="7898667D" w14:textId="77777777" w:rsidR="00946FAA" w:rsidRPr="001F4BC0" w:rsidRDefault="00946FAA" w:rsidP="00E364E2">
            <w:pPr>
              <w:spacing w:before="60" w:after="60" w:line="240" w:lineRule="auto"/>
              <w:rPr>
                <w:rFonts w:asciiTheme="minorHAnsi" w:hAnsiTheme="minorHAnsi" w:cstheme="minorHAnsi"/>
              </w:rPr>
            </w:pPr>
            <w:r w:rsidRPr="001F4BC0">
              <w:rPr>
                <w:rFonts w:asciiTheme="minorHAnsi" w:hAnsiTheme="minorHAnsi" w:cstheme="minorHAnsi"/>
              </w:rPr>
              <w:t>Europejski Fundusz Rozwoju Regionalnego</w:t>
            </w:r>
          </w:p>
        </w:tc>
      </w:tr>
      <w:tr w:rsidR="001F4BC0" w:rsidRPr="001F4BC0" w14:paraId="140F6B3F" w14:textId="77777777" w:rsidTr="00A34202">
        <w:trPr>
          <w:trHeight w:val="20"/>
        </w:trPr>
        <w:tc>
          <w:tcPr>
            <w:tcW w:w="1402" w:type="pct"/>
            <w:vMerge/>
            <w:vAlign w:val="center"/>
          </w:tcPr>
          <w:p w14:paraId="754161C9" w14:textId="77777777" w:rsidR="00946FAA" w:rsidRPr="001F4BC0" w:rsidRDefault="00946FAA" w:rsidP="00E364E2">
            <w:pPr>
              <w:suppressAutoHyphens/>
              <w:spacing w:before="60" w:after="60" w:line="240" w:lineRule="auto"/>
              <w:rPr>
                <w:rFonts w:asciiTheme="minorHAnsi" w:hAnsiTheme="minorHAnsi" w:cstheme="minorHAnsi"/>
              </w:rPr>
            </w:pPr>
          </w:p>
        </w:tc>
        <w:tc>
          <w:tcPr>
            <w:tcW w:w="3598" w:type="pct"/>
            <w:tcBorders>
              <w:top w:val="dotted" w:sz="4" w:space="0" w:color="auto"/>
            </w:tcBorders>
            <w:vAlign w:val="center"/>
          </w:tcPr>
          <w:p w14:paraId="68515AA5" w14:textId="77777777" w:rsidR="00946FAA" w:rsidRPr="001F4BC0" w:rsidRDefault="00FC5C78" w:rsidP="00E364E2">
            <w:pPr>
              <w:spacing w:before="60" w:after="60" w:line="240" w:lineRule="auto"/>
              <w:rPr>
                <w:rFonts w:asciiTheme="minorHAnsi" w:hAnsiTheme="minorHAnsi" w:cstheme="minorHAnsi"/>
              </w:rPr>
            </w:pPr>
            <w:r w:rsidRPr="001F4BC0">
              <w:rPr>
                <w:rFonts w:asciiTheme="minorHAnsi" w:hAnsiTheme="minorHAnsi" w:cstheme="minorHAnsi"/>
                <w:lang w:eastAsia="pl-PL"/>
              </w:rPr>
              <w:t>109 500 877</w:t>
            </w:r>
            <w:r w:rsidR="00946FAA" w:rsidRPr="001F4BC0">
              <w:rPr>
                <w:rFonts w:asciiTheme="minorHAnsi" w:hAnsiTheme="minorHAnsi" w:cstheme="minorHAnsi"/>
                <w:lang w:eastAsia="pl-PL"/>
              </w:rPr>
              <w:t xml:space="preserve"> </w:t>
            </w:r>
            <w:r w:rsidR="00946FAA" w:rsidRPr="001F4BC0">
              <w:rPr>
                <w:rFonts w:asciiTheme="minorHAnsi" w:hAnsiTheme="minorHAnsi" w:cstheme="minorHAnsi"/>
              </w:rPr>
              <w:t>EUR</w:t>
            </w:r>
          </w:p>
        </w:tc>
      </w:tr>
      <w:tr w:rsidR="00946FAA" w:rsidRPr="001F4BC0" w14:paraId="7DE27DE3" w14:textId="77777777" w:rsidTr="00A34202">
        <w:trPr>
          <w:trHeight w:val="20"/>
        </w:trPr>
        <w:tc>
          <w:tcPr>
            <w:tcW w:w="1402" w:type="pct"/>
            <w:vAlign w:val="center"/>
          </w:tcPr>
          <w:p w14:paraId="2E921AAB" w14:textId="77777777" w:rsidR="00946FAA" w:rsidRPr="001F4BC0" w:rsidRDefault="00946FAA" w:rsidP="00E364E2">
            <w:pPr>
              <w:suppressAutoHyphens/>
              <w:spacing w:before="60" w:after="60" w:line="240" w:lineRule="auto"/>
              <w:rPr>
                <w:rFonts w:asciiTheme="minorHAnsi" w:hAnsiTheme="minorHAnsi" w:cstheme="minorHAnsi"/>
              </w:rPr>
            </w:pPr>
            <w:r w:rsidRPr="001F4BC0">
              <w:rPr>
                <w:rFonts w:asciiTheme="minorHAnsi" w:hAnsiTheme="minorHAnsi" w:cstheme="minorHAnsi"/>
              </w:rPr>
              <w:t>Instytucja zarządzająca</w:t>
            </w:r>
          </w:p>
        </w:tc>
        <w:tc>
          <w:tcPr>
            <w:tcW w:w="3598" w:type="pct"/>
            <w:vAlign w:val="center"/>
          </w:tcPr>
          <w:p w14:paraId="3615D03D" w14:textId="77777777" w:rsidR="00946FAA" w:rsidRPr="001F4BC0" w:rsidRDefault="00946FAA" w:rsidP="00E364E2">
            <w:pPr>
              <w:spacing w:before="60" w:after="60" w:line="240" w:lineRule="auto"/>
              <w:rPr>
                <w:rFonts w:asciiTheme="minorHAnsi" w:hAnsiTheme="minorHAnsi" w:cstheme="minorHAnsi"/>
              </w:rPr>
            </w:pPr>
            <w:r w:rsidRPr="001F4BC0">
              <w:rPr>
                <w:rFonts w:asciiTheme="minorHAnsi" w:hAnsiTheme="minorHAnsi" w:cstheme="minorHAnsi"/>
              </w:rPr>
              <w:t>Zarząd Województwa Pomorskiego</w:t>
            </w:r>
          </w:p>
        </w:tc>
      </w:tr>
    </w:tbl>
    <w:p w14:paraId="75046379" w14:textId="77777777" w:rsidR="00946FAA" w:rsidRPr="001F4BC0" w:rsidRDefault="00946FAA" w:rsidP="00946FAA">
      <w:pPr>
        <w:jc w:val="both"/>
        <w:rPr>
          <w:rFonts w:asciiTheme="minorHAnsi" w:hAnsiTheme="minorHAnsi" w:cstheme="minorHAnsi"/>
        </w:rPr>
      </w:pPr>
    </w:p>
    <w:tbl>
      <w:tblPr>
        <w:tblW w:w="53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4"/>
        <w:gridCol w:w="1731"/>
        <w:gridCol w:w="5918"/>
      </w:tblGrid>
      <w:tr w:rsidR="001F4BC0" w:rsidRPr="001F4BC0" w14:paraId="0F7585F4" w14:textId="77777777" w:rsidTr="005871B2">
        <w:trPr>
          <w:trHeight w:val="20"/>
        </w:trPr>
        <w:tc>
          <w:tcPr>
            <w:tcW w:w="10007" w:type="dxa"/>
            <w:gridSpan w:val="3"/>
            <w:shd w:val="clear" w:color="auto" w:fill="E6E6E6"/>
            <w:vAlign w:val="center"/>
          </w:tcPr>
          <w:p w14:paraId="44691C75" w14:textId="77777777" w:rsidR="00E364E2" w:rsidRPr="001F4BC0" w:rsidRDefault="00E364E2" w:rsidP="00A919D6">
            <w:pPr>
              <w:spacing w:before="60" w:after="60" w:line="240" w:lineRule="auto"/>
              <w:jc w:val="center"/>
              <w:rPr>
                <w:rFonts w:asciiTheme="minorHAnsi" w:hAnsiTheme="minorHAnsi" w:cstheme="minorHAnsi"/>
                <w:b/>
                <w:sz w:val="18"/>
                <w:szCs w:val="18"/>
              </w:rPr>
            </w:pPr>
            <w:r w:rsidRPr="001F4BC0">
              <w:rPr>
                <w:rFonts w:asciiTheme="minorHAnsi" w:hAnsiTheme="minorHAnsi" w:cstheme="minorHAnsi"/>
                <w:b/>
                <w:sz w:val="18"/>
                <w:szCs w:val="18"/>
              </w:rPr>
              <w:t>OPIS DZIAŁANIA I PODDZIAŁAŃ</w:t>
            </w:r>
          </w:p>
        </w:tc>
      </w:tr>
      <w:tr w:rsidR="001F4BC0" w:rsidRPr="001F4BC0" w14:paraId="7BD2AC9B" w14:textId="77777777" w:rsidTr="005871B2">
        <w:trPr>
          <w:trHeight w:val="20"/>
        </w:trPr>
        <w:tc>
          <w:tcPr>
            <w:tcW w:w="2165" w:type="dxa"/>
            <w:vMerge w:val="restart"/>
            <w:tcBorders>
              <w:right w:val="single" w:sz="8" w:space="0" w:color="auto"/>
            </w:tcBorders>
            <w:vAlign w:val="center"/>
          </w:tcPr>
          <w:p w14:paraId="2AA0A620"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r w:rsidRPr="001F4BC0">
              <w:rPr>
                <w:rFonts w:asciiTheme="minorHAnsi" w:hAnsiTheme="minorHAnsi" w:cstheme="minorHAnsi"/>
                <w:sz w:val="18"/>
                <w:szCs w:val="18"/>
              </w:rPr>
              <w:br/>
            </w:r>
          </w:p>
        </w:tc>
        <w:tc>
          <w:tcPr>
            <w:tcW w:w="7842" w:type="dxa"/>
            <w:gridSpan w:val="2"/>
            <w:tcBorders>
              <w:top w:val="single" w:sz="8" w:space="0" w:color="auto"/>
              <w:left w:val="single" w:sz="8" w:space="0" w:color="auto"/>
              <w:bottom w:val="single" w:sz="8" w:space="0" w:color="auto"/>
              <w:right w:val="single" w:sz="8" w:space="0" w:color="auto"/>
            </w:tcBorders>
            <w:shd w:val="clear" w:color="auto" w:fill="FFCC00"/>
            <w:vAlign w:val="center"/>
          </w:tcPr>
          <w:p w14:paraId="7011F436" w14:textId="77777777" w:rsidR="00E364E2" w:rsidRPr="001F4BC0" w:rsidRDefault="00E364E2" w:rsidP="00FD5594">
            <w:pPr>
              <w:spacing w:before="60" w:after="60" w:line="240" w:lineRule="auto"/>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Działanie 1.1. </w:t>
            </w:r>
            <w:r w:rsidRPr="001F4BC0">
              <w:rPr>
                <w:rFonts w:asciiTheme="minorHAnsi" w:hAnsiTheme="minorHAnsi" w:cstheme="minorHAnsi"/>
                <w:b/>
                <w:bCs/>
                <w:smallCaps/>
                <w:sz w:val="18"/>
                <w:szCs w:val="18"/>
              </w:rPr>
              <w:t>Ekspansja przez innowacje</w:t>
            </w:r>
          </w:p>
        </w:tc>
      </w:tr>
      <w:tr w:rsidR="001F4BC0" w:rsidRPr="001F4BC0" w14:paraId="6C9C3D69" w14:textId="77777777" w:rsidTr="005871B2">
        <w:trPr>
          <w:trHeight w:val="20"/>
        </w:trPr>
        <w:tc>
          <w:tcPr>
            <w:tcW w:w="2165" w:type="dxa"/>
            <w:vMerge/>
            <w:vAlign w:val="center"/>
          </w:tcPr>
          <w:p w14:paraId="5C34B336"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7842" w:type="dxa"/>
            <w:gridSpan w:val="2"/>
            <w:tcBorders>
              <w:top w:val="dotted" w:sz="4" w:space="0" w:color="auto"/>
              <w:bottom w:val="dotted" w:sz="4" w:space="0" w:color="auto"/>
            </w:tcBorders>
            <w:vAlign w:val="center"/>
          </w:tcPr>
          <w:p w14:paraId="6CCC1706" w14:textId="77777777" w:rsidR="00A919D6" w:rsidRPr="001F4BC0" w:rsidRDefault="005329EC"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Poddziałanie  </w:t>
            </w:r>
            <w:r w:rsidR="00E364E2" w:rsidRPr="001F4BC0">
              <w:rPr>
                <w:rFonts w:asciiTheme="minorHAnsi" w:hAnsiTheme="minorHAnsi" w:cstheme="minorHAnsi"/>
                <w:b/>
                <w:smallCaps/>
                <w:sz w:val="18"/>
                <w:szCs w:val="18"/>
              </w:rPr>
              <w:t>1.1.1. Ekspansja przez innowacje - wsparcie dotacyjne</w:t>
            </w:r>
          </w:p>
        </w:tc>
      </w:tr>
      <w:tr w:rsidR="001F4BC0" w:rsidRPr="001F4BC0" w14:paraId="31D82B6C" w14:textId="77777777" w:rsidTr="005871B2">
        <w:trPr>
          <w:trHeight w:val="20"/>
        </w:trPr>
        <w:tc>
          <w:tcPr>
            <w:tcW w:w="2165" w:type="dxa"/>
            <w:vMerge/>
            <w:vAlign w:val="center"/>
          </w:tcPr>
          <w:p w14:paraId="40ECC547"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7842" w:type="dxa"/>
            <w:gridSpan w:val="2"/>
            <w:tcBorders>
              <w:top w:val="dotted" w:sz="4" w:space="0" w:color="auto"/>
            </w:tcBorders>
            <w:vAlign w:val="center"/>
          </w:tcPr>
          <w:p w14:paraId="5659106E" w14:textId="77777777" w:rsidR="00A919D6" w:rsidRPr="001F4BC0" w:rsidRDefault="00E364E2"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Poddziałanie </w:t>
            </w:r>
            <w:r w:rsidR="005329EC" w:rsidRPr="001F4BC0">
              <w:rPr>
                <w:rFonts w:asciiTheme="minorHAnsi" w:hAnsiTheme="minorHAnsi" w:cstheme="minorHAnsi"/>
                <w:b/>
                <w:smallCaps/>
                <w:sz w:val="18"/>
                <w:szCs w:val="18"/>
              </w:rPr>
              <w:t xml:space="preserve"> </w:t>
            </w:r>
            <w:r w:rsidRPr="001F4BC0">
              <w:rPr>
                <w:rFonts w:asciiTheme="minorHAnsi" w:hAnsiTheme="minorHAnsi" w:cstheme="minorHAnsi"/>
                <w:b/>
                <w:smallCaps/>
                <w:sz w:val="18"/>
                <w:szCs w:val="18"/>
              </w:rPr>
              <w:t xml:space="preserve">1.1.2. Ekspansja przez innowacje - wsparcie </w:t>
            </w:r>
            <w:proofErr w:type="spellStart"/>
            <w:r w:rsidRPr="001F4BC0">
              <w:rPr>
                <w:rFonts w:asciiTheme="minorHAnsi" w:hAnsiTheme="minorHAnsi" w:cstheme="minorHAnsi"/>
                <w:b/>
                <w:smallCaps/>
                <w:sz w:val="18"/>
                <w:szCs w:val="18"/>
              </w:rPr>
              <w:t>pozadotacyjne</w:t>
            </w:r>
            <w:proofErr w:type="spellEnd"/>
          </w:p>
        </w:tc>
      </w:tr>
      <w:tr w:rsidR="001F4BC0" w:rsidRPr="001F4BC0" w14:paraId="5D6D3374" w14:textId="77777777" w:rsidTr="005871B2">
        <w:tc>
          <w:tcPr>
            <w:tcW w:w="2165" w:type="dxa"/>
            <w:tcBorders>
              <w:bottom w:val="nil"/>
            </w:tcBorders>
            <w:vAlign w:val="center"/>
          </w:tcPr>
          <w:p w14:paraId="4D069172"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842" w:type="dxa"/>
            <w:gridSpan w:val="2"/>
            <w:tcBorders>
              <w:bottom w:val="nil"/>
            </w:tcBorders>
            <w:vAlign w:val="center"/>
          </w:tcPr>
          <w:p w14:paraId="100699A2" w14:textId="77777777" w:rsidR="00E364E2" w:rsidRPr="001F4BC0" w:rsidRDefault="00E364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bCs/>
                <w:sz w:val="18"/>
                <w:szCs w:val="18"/>
              </w:rPr>
              <w:t>Cel szczegółowy:</w:t>
            </w:r>
            <w:r w:rsidRPr="001F4BC0">
              <w:rPr>
                <w:rFonts w:asciiTheme="minorHAnsi" w:hAnsiTheme="minorHAnsi" w:cstheme="minorHAnsi"/>
                <w:sz w:val="18"/>
                <w:szCs w:val="18"/>
              </w:rPr>
              <w:t xml:space="preserve"> Zwiększona aktywność badawczo-rozwojowa przedsiębiorstw.</w:t>
            </w:r>
          </w:p>
          <w:p w14:paraId="68409FCF" w14:textId="77777777" w:rsidR="001E5AD2" w:rsidRPr="001F4BC0" w:rsidRDefault="001E5AD2" w:rsidP="007C06E6">
            <w:pPr>
              <w:spacing w:before="60" w:after="60" w:line="240" w:lineRule="auto"/>
              <w:jc w:val="both"/>
              <w:rPr>
                <w:rFonts w:asciiTheme="minorHAnsi" w:hAnsiTheme="minorHAnsi" w:cstheme="minorHAnsi"/>
                <w:b/>
                <w:sz w:val="18"/>
                <w:szCs w:val="18"/>
              </w:rPr>
            </w:pPr>
            <w:r w:rsidRPr="001F4BC0">
              <w:rPr>
                <w:rFonts w:asciiTheme="minorHAnsi" w:hAnsiTheme="minorHAnsi" w:cstheme="minorHAnsi"/>
                <w:b/>
                <w:sz w:val="18"/>
                <w:szCs w:val="18"/>
              </w:rPr>
              <w:t>PODDZIAŁANIE 1.1.1. EKSPANSJA PRZEZ INNOWACJE - WSPARCIE DOTACYJNE</w:t>
            </w:r>
          </w:p>
          <w:p w14:paraId="123FBEBD" w14:textId="77777777" w:rsidR="00E364E2" w:rsidRPr="001F4BC0" w:rsidRDefault="00E364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województwie pomorskim innowacje wdrażane są przez niewielki odsetek pomorskich przedsiębiorstw, dlatego głównym zadaniem interwencji w Działaniu będzie upowszechnienie proinnowacyjnych </w:t>
            </w:r>
            <w:proofErr w:type="spellStart"/>
            <w:r w:rsidRPr="001F4BC0">
              <w:rPr>
                <w:rFonts w:asciiTheme="minorHAnsi" w:hAnsiTheme="minorHAnsi" w:cstheme="minorHAnsi"/>
                <w:sz w:val="18"/>
                <w:szCs w:val="18"/>
              </w:rPr>
              <w:t>zachowań</w:t>
            </w:r>
            <w:proofErr w:type="spellEnd"/>
            <w:r w:rsidRPr="001F4BC0">
              <w:rPr>
                <w:rFonts w:asciiTheme="minorHAnsi" w:hAnsiTheme="minorHAnsi" w:cstheme="minorHAnsi"/>
                <w:sz w:val="18"/>
                <w:szCs w:val="18"/>
              </w:rPr>
              <w:t xml:space="preserve"> w szerszej populacji przedsiębiorstw, w szczególności w związku z wykorzystaniem specyficznych potencjałów regionu oraz lepszym powiązaniem wydatków prywatnych </w:t>
            </w:r>
            <w:r w:rsidR="005B2155" w:rsidRPr="001F4BC0">
              <w:rPr>
                <w:rFonts w:asciiTheme="minorHAnsi" w:hAnsiTheme="minorHAnsi" w:cstheme="minorHAnsi"/>
                <w:sz w:val="18"/>
                <w:szCs w:val="18"/>
              </w:rPr>
              <w:br/>
            </w:r>
            <w:r w:rsidRPr="001F4BC0">
              <w:rPr>
                <w:rFonts w:asciiTheme="minorHAnsi" w:hAnsiTheme="minorHAnsi" w:cstheme="minorHAnsi"/>
                <w:sz w:val="18"/>
                <w:szCs w:val="18"/>
              </w:rPr>
              <w:t>i interwencji publicznej w tym zakresie.</w:t>
            </w:r>
          </w:p>
          <w:p w14:paraId="328519C6" w14:textId="77777777" w:rsidR="008B2194" w:rsidRPr="001F4BC0" w:rsidRDefault="008B219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skierowane będzie do przedsiębiorstw rozpoczynających i rozwijających działalność B+R </w:t>
            </w:r>
            <w:r w:rsidR="005B2155" w:rsidRPr="001F4BC0">
              <w:rPr>
                <w:rFonts w:asciiTheme="minorHAnsi" w:hAnsiTheme="minorHAnsi" w:cstheme="minorHAnsi"/>
                <w:sz w:val="18"/>
                <w:szCs w:val="18"/>
              </w:rPr>
              <w:br/>
            </w:r>
            <w:r w:rsidRPr="001F4BC0">
              <w:rPr>
                <w:rFonts w:asciiTheme="minorHAnsi" w:hAnsiTheme="minorHAnsi" w:cstheme="minorHAnsi"/>
                <w:sz w:val="18"/>
                <w:szCs w:val="18"/>
              </w:rPr>
              <w:t xml:space="preserve">i ukierunkowane </w:t>
            </w:r>
            <w:r w:rsidRPr="001F4BC0">
              <w:rPr>
                <w:rFonts w:asciiTheme="minorHAnsi" w:hAnsiTheme="minorHAnsi" w:cstheme="minorHAnsi"/>
                <w:sz w:val="18"/>
                <w:szCs w:val="18"/>
                <w:u w:val="single"/>
              </w:rPr>
              <w:t>wyłącznie na projekty mieszczące się w obszarach inteligentnych specjalizacji</w:t>
            </w:r>
            <w:r w:rsidRPr="001F4BC0">
              <w:rPr>
                <w:rFonts w:asciiTheme="minorHAnsi" w:hAnsiTheme="minorHAnsi" w:cstheme="minorHAnsi"/>
                <w:sz w:val="18"/>
                <w:szCs w:val="18"/>
              </w:rPr>
              <w:t>.</w:t>
            </w:r>
          </w:p>
          <w:p w14:paraId="373A94DA" w14:textId="77777777" w:rsidR="00E364E2" w:rsidRPr="001F4BC0" w:rsidRDefault="008B219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Możliwe będzie uzyskanie wsparcia na cały proces projektowy od fazy badawczej – poprzez linie pilotażowe i działania w zakresie walidacji produktów – do fazy pierwszej produkcji włącznie. Możliwe będzie również wsparcie poszczególnych faz procesu projektowego z zastrzeżeniem, że wyłącznym przedmiotem projektu nie może być etap pierwszej produkcji.</w:t>
            </w:r>
            <w:r w:rsidR="00D454DB" w:rsidRPr="001F4BC0">
              <w:rPr>
                <w:rFonts w:asciiTheme="minorHAnsi" w:hAnsiTheme="minorHAnsi" w:cstheme="minorHAnsi"/>
                <w:sz w:val="18"/>
                <w:szCs w:val="18"/>
              </w:rPr>
              <w:t xml:space="preserve"> W szczególności wsparcie obejmować będzie fazę badań przemysłowych oraz prac rozwojowych, w tym opracowanie prototypów, demonstracje, opracowanie projektów pilotażowych, testowanie i walidację nowych lub ulepszonych produktów, procesów lub usług w otoczeniu stanowiącym model warunków rzeczywistego funkcjonowania, których głównym celem jest dalsze udoskonalanie techniczne produktów, procesów lub usług, a ostateczny kształt zasadniczo nie jest jeszcze określony. W przypadku przedsięwzięć realizowanych przez MŚP możliwe będzie także wdrożenie wyników prac badawczo-rozwojowych </w:t>
            </w:r>
            <w:r w:rsidR="00D454DB" w:rsidRPr="001F4BC0">
              <w:rPr>
                <w:rFonts w:asciiTheme="minorHAnsi" w:hAnsiTheme="minorHAnsi" w:cstheme="minorHAnsi"/>
                <w:sz w:val="18"/>
                <w:szCs w:val="18"/>
              </w:rPr>
              <w:lastRenderedPageBreak/>
              <w:t>stanowiących integralny element realizowanego przedsięwzięcia, z zastrzeżeniem, że komponent wdrożeniowy będzie stanowić mniejszą część wydatków kwalifikowalnych projektu</w:t>
            </w:r>
            <w:r w:rsidR="00DF64C5" w:rsidRPr="001F4BC0">
              <w:rPr>
                <w:rFonts w:asciiTheme="minorHAnsi" w:hAnsiTheme="minorHAnsi" w:cstheme="minorHAnsi"/>
                <w:sz w:val="18"/>
                <w:szCs w:val="18"/>
              </w:rPr>
              <w:t>.</w:t>
            </w:r>
          </w:p>
        </w:tc>
      </w:tr>
      <w:tr w:rsidR="001F4BC0" w:rsidRPr="001F4BC0" w14:paraId="5D5CAF87" w14:textId="77777777" w:rsidTr="005871B2">
        <w:trPr>
          <w:trHeight w:val="3804"/>
        </w:trPr>
        <w:tc>
          <w:tcPr>
            <w:tcW w:w="2165" w:type="dxa"/>
            <w:vMerge w:val="restart"/>
            <w:tcBorders>
              <w:top w:val="nil"/>
            </w:tcBorders>
            <w:vAlign w:val="center"/>
          </w:tcPr>
          <w:p w14:paraId="415BD530" w14:textId="77777777" w:rsidR="00311573" w:rsidRPr="001F4BC0" w:rsidRDefault="00311573" w:rsidP="00FD5594">
            <w:pPr>
              <w:suppressAutoHyphens/>
              <w:spacing w:before="60" w:after="60" w:line="240" w:lineRule="auto"/>
              <w:rPr>
                <w:rFonts w:asciiTheme="minorHAnsi" w:hAnsiTheme="minorHAnsi" w:cstheme="minorHAnsi"/>
                <w:sz w:val="18"/>
                <w:szCs w:val="18"/>
              </w:rPr>
            </w:pPr>
          </w:p>
        </w:tc>
        <w:tc>
          <w:tcPr>
            <w:tcW w:w="7842" w:type="dxa"/>
            <w:gridSpan w:val="2"/>
            <w:tcBorders>
              <w:top w:val="nil"/>
              <w:bottom w:val="dotted" w:sz="4" w:space="0" w:color="auto"/>
            </w:tcBorders>
            <w:vAlign w:val="center"/>
          </w:tcPr>
          <w:p w14:paraId="7B0E696D" w14:textId="77777777" w:rsidR="00311573" w:rsidRPr="001F4BC0" w:rsidRDefault="0031157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będzie kierowane także na uzyskanie praw wyłącznych dla własnych rozwiązań technologicznych, w tym na uzyskanie ochrony własności przemysłowej na rynkach zagranicznych, jak również na tworzenie i rozwój zaplecza B+R, w tym na zakup aparatury specjalistycznej i urządzeń laboratoryjnych. </w:t>
            </w:r>
          </w:p>
          <w:p w14:paraId="72EF7660" w14:textId="77777777" w:rsidR="00311573" w:rsidRPr="001F4BC0" w:rsidRDefault="0031157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Ponadto możliwy będzie także zakup i wdrożenie przez przedsiębiorstwa wyników prac B+R w celu ich rozwinięcia oraz praw własności intelektualnej (patentów, licencji, know-how lub innej nieopatentowanej wiedzy technicznej).</w:t>
            </w:r>
          </w:p>
          <w:p w14:paraId="679D43C6" w14:textId="77777777" w:rsidR="00311573" w:rsidRPr="001F4BC0" w:rsidRDefault="0031157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Przewiduje się, że wsparciem objęte zostaną też nowe przedsiębiorstwa znajdujące się w fazie zalążkowej i działające w sektorach zaawansowanych technologicznie.</w:t>
            </w:r>
          </w:p>
          <w:p w14:paraId="173DE95C" w14:textId="77777777" w:rsidR="00311573" w:rsidRPr="001F4BC0" w:rsidRDefault="0031157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skierowane będzie także na projekty badawczo-wdrożeniowe, zmierzające do komercjalizacji wyników, realizowane przez instytucje B+R we współpracy z przedsiębiorcami. Warunkiem ich realizacji będzie finansowy udział partnerów gospodarczych.</w:t>
            </w:r>
          </w:p>
          <w:p w14:paraId="3D2E2D83" w14:textId="77777777" w:rsidR="00311573" w:rsidRPr="001F4BC0" w:rsidRDefault="0031157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interwencji publicznej przyczyniającej się do powstawania działów B+R i laboratoriów w przedsiębiorstwach lub tworzenia przez firmy centrów badawczo-rozwojowych warunkiem wsparcia tego typu inwestycji będzie przedstawienie przez przedsiębiorstwo planów dotyczących prac B+R.</w:t>
            </w:r>
          </w:p>
          <w:p w14:paraId="2F94D22F" w14:textId="77777777" w:rsidR="00311573" w:rsidRPr="001F4BC0" w:rsidRDefault="0031157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Wspierane będą również zaawansowane usługi badawcze świadczone przez jednostki B+R na rzecz przedsiębiorstw zgodnie ze zgłaszanym przez te przedsiębiorstwa popytem.</w:t>
            </w:r>
          </w:p>
          <w:p w14:paraId="7B501582" w14:textId="77777777" w:rsidR="00D454DB" w:rsidRPr="001F4BC0" w:rsidRDefault="00D454D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Ponadto wsparcie skierowane będzie również na pilotażowe działania związane z wdrożeniem koncepcji  regionalnych inteligentnych specjalizacji, w tym na projekty mające na celu m.in. wyłonienie nowych inteligentnych specjalizacji, jako element procesu eksperymentowania i poszukiwania nisz rozwojowych.</w:t>
            </w:r>
          </w:p>
          <w:p w14:paraId="4A562485" w14:textId="77777777" w:rsidR="00311573" w:rsidRPr="001F4BC0" w:rsidRDefault="00311573"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 xml:space="preserve">Preferowane będą projekty: </w:t>
            </w:r>
          </w:p>
          <w:p w14:paraId="65C3EBBD" w14:textId="77777777" w:rsidR="00311573" w:rsidRPr="001F4BC0" w:rsidRDefault="00311573" w:rsidP="005632E9">
            <w:pPr>
              <w:numPr>
                <w:ilvl w:val="0"/>
                <w:numId w:val="4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partnerskie, wzmacniające współpracę sieciową,</w:t>
            </w:r>
          </w:p>
          <w:p w14:paraId="2837A14E" w14:textId="77777777" w:rsidR="00311573" w:rsidRPr="001F4BC0" w:rsidRDefault="00311573" w:rsidP="005632E9">
            <w:pPr>
              <w:numPr>
                <w:ilvl w:val="0"/>
                <w:numId w:val="4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wynikające z Porozumień na rzecz inteligentnych specjalizacji regionu,</w:t>
            </w:r>
          </w:p>
          <w:p w14:paraId="7933F989" w14:textId="77777777" w:rsidR="00311573" w:rsidRPr="001F4BC0" w:rsidRDefault="00311573" w:rsidP="005632E9">
            <w:pPr>
              <w:numPr>
                <w:ilvl w:val="0"/>
                <w:numId w:val="4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 zakresu technologii przyczyniających się do oszczędności surowców i energii oraz ograniczenia emisji szkodliwych substancji do środowiska,</w:t>
            </w:r>
          </w:p>
          <w:p w14:paraId="59F8F28E" w14:textId="77777777" w:rsidR="00311573" w:rsidRPr="001F4BC0" w:rsidRDefault="00311573" w:rsidP="005632E9">
            <w:pPr>
              <w:numPr>
                <w:ilvl w:val="0"/>
                <w:numId w:val="4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 przypadku dużych firm podejmowane wspólnie z MŚP lub przewidujące współpracę z MŚP, organizacjami pozarządowymi i instytucjami badawczymi,</w:t>
            </w:r>
          </w:p>
          <w:p w14:paraId="3E7E201B" w14:textId="77777777" w:rsidR="00311573" w:rsidRPr="001F4BC0" w:rsidRDefault="00311573" w:rsidP="005632E9">
            <w:pPr>
              <w:numPr>
                <w:ilvl w:val="0"/>
                <w:numId w:val="4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powiązane z pomorskimi przedsięwzięciami realizowanymi w ramach PMDIB.</w:t>
            </w:r>
          </w:p>
          <w:p w14:paraId="07A28294" w14:textId="77777777" w:rsidR="00311573" w:rsidRPr="001F4BC0" w:rsidRDefault="0031157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interwencji kierowanej bezpośrednio na realizację celów SUERMB, preferowane będą projekty realizowane w partnerstwie z podmiotami z Regionu Morza Bałtyckiego.</w:t>
            </w:r>
          </w:p>
          <w:p w14:paraId="00782848" w14:textId="77777777" w:rsidR="00311573" w:rsidRPr="001F4BC0" w:rsidRDefault="00311573"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1CAE14B2" w14:textId="77777777" w:rsidR="00311573" w:rsidRPr="001F4BC0" w:rsidRDefault="0031157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realizowane będzie na obszarze całego województwa.</w:t>
            </w:r>
          </w:p>
        </w:tc>
      </w:tr>
      <w:tr w:rsidR="001F4BC0" w:rsidRPr="001F4BC0" w14:paraId="459231C8" w14:textId="77777777" w:rsidTr="005871B2">
        <w:trPr>
          <w:trHeight w:val="457"/>
        </w:trPr>
        <w:tc>
          <w:tcPr>
            <w:tcW w:w="2165" w:type="dxa"/>
            <w:vMerge/>
            <w:vAlign w:val="center"/>
          </w:tcPr>
          <w:p w14:paraId="47C6C298" w14:textId="77777777" w:rsidR="00311573" w:rsidRPr="001F4BC0" w:rsidRDefault="00311573" w:rsidP="00FD5594">
            <w:pPr>
              <w:suppressAutoHyphens/>
              <w:spacing w:before="60" w:after="60" w:line="240" w:lineRule="auto"/>
              <w:rPr>
                <w:rFonts w:asciiTheme="minorHAnsi" w:hAnsiTheme="minorHAnsi" w:cstheme="minorHAnsi"/>
                <w:sz w:val="18"/>
                <w:szCs w:val="18"/>
              </w:rPr>
            </w:pPr>
          </w:p>
        </w:tc>
        <w:tc>
          <w:tcPr>
            <w:tcW w:w="7842" w:type="dxa"/>
            <w:gridSpan w:val="2"/>
            <w:tcBorders>
              <w:top w:val="dotted" w:sz="4" w:space="0" w:color="auto"/>
            </w:tcBorders>
            <w:shd w:val="clear" w:color="auto" w:fill="auto"/>
            <w:vAlign w:val="center"/>
          </w:tcPr>
          <w:p w14:paraId="2F241CA2" w14:textId="77777777" w:rsidR="00311573" w:rsidRPr="001F4BC0" w:rsidRDefault="000B1AB7" w:rsidP="007C06E6">
            <w:pPr>
              <w:spacing w:before="60" w:after="60" w:line="240" w:lineRule="auto"/>
              <w:jc w:val="both"/>
              <w:rPr>
                <w:rFonts w:asciiTheme="minorHAnsi" w:hAnsiTheme="minorHAnsi" w:cstheme="minorHAnsi"/>
                <w:b/>
                <w:sz w:val="18"/>
                <w:szCs w:val="18"/>
              </w:rPr>
            </w:pPr>
            <w:r w:rsidRPr="001F4BC0">
              <w:rPr>
                <w:rFonts w:asciiTheme="minorHAnsi" w:hAnsiTheme="minorHAnsi" w:cstheme="minorHAnsi"/>
                <w:b/>
                <w:sz w:val="18"/>
                <w:szCs w:val="18"/>
              </w:rPr>
              <w:t>PODDZIAŁANIE 1.1.2. EKSPANSJA PRZEZ INNOWACJE - WSPARCIE POZADOTACYJNE</w:t>
            </w:r>
          </w:p>
          <w:p w14:paraId="176B3D68" w14:textId="77777777" w:rsidR="0084432F" w:rsidRPr="001F4BC0" w:rsidRDefault="0084432F" w:rsidP="0084432F">
            <w:pPr>
              <w:spacing w:before="60" w:after="60" w:line="240" w:lineRule="auto"/>
              <w:jc w:val="both"/>
              <w:rPr>
                <w:rFonts w:asciiTheme="minorHAnsi" w:hAnsiTheme="minorHAnsi" w:cstheme="minorHAnsi"/>
              </w:rPr>
            </w:pPr>
            <w:r w:rsidRPr="001F4BC0">
              <w:rPr>
                <w:rFonts w:asciiTheme="minorHAnsi" w:hAnsiTheme="minorHAnsi" w:cstheme="minorHAnsi"/>
                <w:sz w:val="18"/>
                <w:szCs w:val="18"/>
              </w:rPr>
              <w:t xml:space="preserve">Wsparcie ukierunkowane będzie na przedsiębiorstwa rozpoczynające i rozwijające działalność B+R. Ma ono na celu wspieranie procesów rozwoju technologicznego i innowacyjności w obszarach zdefiniowanych jako </w:t>
            </w:r>
            <w:r w:rsidRPr="001F4BC0">
              <w:rPr>
                <w:rFonts w:asciiTheme="minorHAnsi" w:hAnsiTheme="minorHAnsi" w:cstheme="minorHAnsi"/>
                <w:sz w:val="18"/>
                <w:szCs w:val="18"/>
                <w:u w:val="single"/>
              </w:rPr>
              <w:t>Inteligentne Specjalizacje Pomorza</w:t>
            </w:r>
            <w:r w:rsidRPr="001F4BC0">
              <w:rPr>
                <w:rFonts w:asciiTheme="minorHAnsi" w:hAnsiTheme="minorHAnsi" w:cstheme="minorHAnsi"/>
                <w:sz w:val="18"/>
                <w:szCs w:val="18"/>
              </w:rPr>
              <w:t>. Interwencja służy stymulowaniu powstawania nowych i rozwijania już istniejących przedsiębiorstw w oparciu o wyniki działalności badawczo-rozwojowej.</w:t>
            </w:r>
            <w:r w:rsidRPr="001F4BC0">
              <w:rPr>
                <w:rFonts w:asciiTheme="minorHAnsi" w:hAnsiTheme="minorHAnsi" w:cstheme="minorHAnsi"/>
              </w:rPr>
              <w:t xml:space="preserve"> </w:t>
            </w:r>
          </w:p>
          <w:p w14:paraId="081F8E5C" w14:textId="77777777" w:rsidR="0084432F" w:rsidRPr="001F4BC0" w:rsidRDefault="0084432F" w:rsidP="0084432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Projekty B+R powinny służyć opracowaniu nowych lub istotnie ulepszonych produktów i procesów produkcyjnych oraz zmierzać do wdrożenia wyników prac B+R do działalności gospodarczej. Finansowaniem objęte będą w szczególności badania przemysłowe i prace rozwojowe, wsparcie procesu zabezpieczenia i ochrony własności intelektualnej przedsiębiorstwa dla własnych rozwiązań technicznych, zakup wyników prac B+R i praw do własności intelektualnej oraz dostosowanie przedsiębiorstwa do ich wdrożenia. Uzupełniająco, możliwe będzie wsparcie infrastruktury B+R przedsiębiorstwa.</w:t>
            </w:r>
            <w:r w:rsidR="00152917" w:rsidRPr="001F4BC0">
              <w:rPr>
                <w:rFonts w:asciiTheme="minorHAnsi" w:hAnsiTheme="minorHAnsi" w:cstheme="minorHAnsi"/>
                <w:sz w:val="18"/>
                <w:szCs w:val="18"/>
              </w:rPr>
              <w:t xml:space="preserve"> Ponadto, możliwe będzie wsparcie wdrożenia wyników prac B+R zrealizowanych w ramach projektu.</w:t>
            </w:r>
            <w:r w:rsidRPr="001F4BC0">
              <w:rPr>
                <w:rFonts w:asciiTheme="minorHAnsi" w:hAnsiTheme="minorHAnsi" w:cstheme="minorHAnsi"/>
                <w:sz w:val="18"/>
                <w:szCs w:val="18"/>
              </w:rPr>
              <w:t xml:space="preserve"> Możliwe będzie również finansowanie budowy, rozbudowy, przebudowy, zakupu wyposażenia laboratoriów lub działów B+R w przedsiębiorstwach</w:t>
            </w:r>
            <w:r w:rsidR="00DC2153" w:rsidRPr="001F4BC0">
              <w:rPr>
                <w:rFonts w:asciiTheme="minorHAnsi" w:hAnsiTheme="minorHAnsi" w:cstheme="minorHAnsi"/>
                <w:sz w:val="18"/>
                <w:szCs w:val="18"/>
              </w:rPr>
              <w:t>.</w:t>
            </w:r>
          </w:p>
          <w:p w14:paraId="3DA50F27" w14:textId="77777777" w:rsidR="00AB4408" w:rsidRPr="001F4BC0" w:rsidRDefault="00AB4408" w:rsidP="0084432F">
            <w:pPr>
              <w:spacing w:before="60" w:after="60" w:line="240" w:lineRule="auto"/>
              <w:jc w:val="both"/>
              <w:rPr>
                <w:rFonts w:asciiTheme="minorHAnsi" w:hAnsiTheme="minorHAnsi" w:cstheme="minorHAnsi"/>
                <w:sz w:val="18"/>
                <w:szCs w:val="18"/>
              </w:rPr>
            </w:pPr>
            <w:r w:rsidRPr="001F4BC0">
              <w:rPr>
                <w:sz w:val="18"/>
                <w:szCs w:val="18"/>
              </w:rPr>
              <w:t>Dodatkowo, w związku z niwelowaniem negatywnych konsekwencji epidemii COVID-19, możliwe będzie wprowadzenie uproszczeń w istniejących produktach.</w:t>
            </w:r>
          </w:p>
          <w:p w14:paraId="004319B2" w14:textId="77777777" w:rsidR="0084432F" w:rsidRPr="001F4BC0" w:rsidRDefault="0084432F" w:rsidP="0084432F">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 xml:space="preserve">Preferowane będą projekty: </w:t>
            </w:r>
          </w:p>
          <w:p w14:paraId="293D82EE" w14:textId="77777777" w:rsidR="0084432F" w:rsidRPr="001F4BC0" w:rsidRDefault="001F33A8" w:rsidP="0084432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w:t>
            </w:r>
            <w:r w:rsidR="0084432F" w:rsidRPr="001F4BC0">
              <w:rPr>
                <w:rFonts w:asciiTheme="minorHAnsi" w:hAnsiTheme="minorHAnsi" w:cstheme="minorHAnsi"/>
                <w:sz w:val="18"/>
                <w:szCs w:val="18"/>
              </w:rPr>
              <w:t xml:space="preserve"> zakresu technologii przyczyniających się do oszczędności surowców, energii oraz ograniczenia emisji szkodliwych substancji do środowiska</w:t>
            </w:r>
            <w:r w:rsidRPr="001F4BC0">
              <w:rPr>
                <w:rFonts w:asciiTheme="minorHAnsi" w:hAnsiTheme="minorHAnsi" w:cstheme="minorHAnsi"/>
                <w:sz w:val="18"/>
                <w:szCs w:val="18"/>
              </w:rPr>
              <w:t>.</w:t>
            </w:r>
          </w:p>
          <w:p w14:paraId="37D49FF5" w14:textId="77777777" w:rsidR="0084432F" w:rsidRPr="001F4BC0" w:rsidRDefault="0084432F" w:rsidP="0084432F">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73094468" w14:textId="77777777" w:rsidR="000B1AB7" w:rsidRPr="001F4BC0" w:rsidRDefault="0084432F" w:rsidP="0084432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realizowane będzie na obszarze całego województwa.</w:t>
            </w:r>
          </w:p>
        </w:tc>
      </w:tr>
      <w:tr w:rsidR="001F4BC0" w:rsidRPr="001F4BC0" w14:paraId="1D405C08" w14:textId="77777777" w:rsidTr="005871B2">
        <w:trPr>
          <w:trHeight w:val="20"/>
        </w:trPr>
        <w:tc>
          <w:tcPr>
            <w:tcW w:w="2165" w:type="dxa"/>
            <w:vAlign w:val="center"/>
          </w:tcPr>
          <w:p w14:paraId="148CA3FE"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lastRenderedPageBreak/>
              <w:t xml:space="preserve">Lista wskaźników rezultatu bezpośredniego </w:t>
            </w:r>
          </w:p>
        </w:tc>
        <w:tc>
          <w:tcPr>
            <w:tcW w:w="7842" w:type="dxa"/>
            <w:gridSpan w:val="2"/>
            <w:tcBorders>
              <w:bottom w:val="single" w:sz="4" w:space="0" w:color="auto"/>
            </w:tcBorders>
            <w:vAlign w:val="center"/>
          </w:tcPr>
          <w:p w14:paraId="727C150C" w14:textId="77777777" w:rsidR="00E364E2" w:rsidRPr="001F4BC0" w:rsidRDefault="00E364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Na obecnym etapie prac nad </w:t>
            </w:r>
            <w:proofErr w:type="spellStart"/>
            <w:r w:rsidRPr="001F4BC0">
              <w:rPr>
                <w:rFonts w:asciiTheme="minorHAnsi" w:hAnsiTheme="minorHAnsi" w:cstheme="minorHAnsi"/>
                <w:sz w:val="18"/>
                <w:szCs w:val="18"/>
              </w:rPr>
              <w:t>SzOOP</w:t>
            </w:r>
            <w:proofErr w:type="spellEnd"/>
            <w:r w:rsidRPr="001F4BC0">
              <w:rPr>
                <w:rFonts w:asciiTheme="minorHAnsi" w:hAnsiTheme="minorHAnsi" w:cstheme="minorHAnsi"/>
                <w:sz w:val="18"/>
                <w:szCs w:val="18"/>
              </w:rPr>
              <w:t>, w ramach Działania 1.1. nie przewiduje się zastosowania wskaźników rezultatu bezpośredniego.</w:t>
            </w:r>
          </w:p>
        </w:tc>
      </w:tr>
      <w:tr w:rsidR="001F4BC0" w:rsidRPr="001F4BC0" w14:paraId="3D36CC38" w14:textId="77777777" w:rsidTr="005871B2">
        <w:trPr>
          <w:trHeight w:val="1428"/>
        </w:trPr>
        <w:tc>
          <w:tcPr>
            <w:tcW w:w="2165" w:type="dxa"/>
            <w:vMerge w:val="restart"/>
            <w:vAlign w:val="center"/>
          </w:tcPr>
          <w:p w14:paraId="49175D52" w14:textId="77777777" w:rsidR="001F33A8" w:rsidRPr="001F4BC0" w:rsidRDefault="001F33A8" w:rsidP="00C0113A">
            <w:pPr>
              <w:numPr>
                <w:ilvl w:val="0"/>
                <w:numId w:val="39"/>
              </w:numPr>
              <w:tabs>
                <w:tab w:val="clear" w:pos="90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1771" w:type="dxa"/>
            <w:tcBorders>
              <w:bottom w:val="dotted" w:sz="4" w:space="0" w:color="auto"/>
              <w:right w:val="dotted" w:sz="4" w:space="0" w:color="auto"/>
            </w:tcBorders>
            <w:vAlign w:val="center"/>
          </w:tcPr>
          <w:p w14:paraId="2063F865" w14:textId="77777777" w:rsidR="001F33A8" w:rsidRPr="001F4BC0" w:rsidRDefault="001F33A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1.1.1.</w:t>
            </w:r>
          </w:p>
          <w:p w14:paraId="363CF9DB" w14:textId="77777777" w:rsidR="001F33A8" w:rsidRPr="001F4BC0" w:rsidRDefault="001F33A8" w:rsidP="001F33A8">
            <w:pPr>
              <w:spacing w:before="60" w:after="60" w:line="240" w:lineRule="auto"/>
              <w:jc w:val="both"/>
              <w:rPr>
                <w:rFonts w:asciiTheme="minorHAnsi" w:hAnsiTheme="minorHAnsi" w:cstheme="minorHAnsi"/>
                <w:sz w:val="18"/>
                <w:szCs w:val="18"/>
              </w:rPr>
            </w:pPr>
          </w:p>
        </w:tc>
        <w:tc>
          <w:tcPr>
            <w:tcW w:w="6071" w:type="dxa"/>
            <w:tcBorders>
              <w:left w:val="dotted" w:sz="4" w:space="0" w:color="auto"/>
              <w:bottom w:val="dotted" w:sz="4" w:space="0" w:color="auto"/>
            </w:tcBorders>
            <w:vAlign w:val="center"/>
          </w:tcPr>
          <w:p w14:paraId="5C4A251E" w14:textId="77777777" w:rsidR="001F33A8" w:rsidRPr="001F4BC0" w:rsidRDefault="001F33A8" w:rsidP="001F33A8">
            <w:pPr>
              <w:numPr>
                <w:ilvl w:val="0"/>
                <w:numId w:val="44"/>
              </w:numPr>
              <w:tabs>
                <w:tab w:val="clear" w:pos="360"/>
              </w:tabs>
              <w:spacing w:before="60" w:after="60" w:line="240" w:lineRule="auto"/>
              <w:ind w:left="174" w:hanging="180"/>
              <w:jc w:val="both"/>
              <w:rPr>
                <w:rFonts w:asciiTheme="minorHAnsi" w:hAnsiTheme="minorHAnsi" w:cstheme="minorHAnsi"/>
                <w:sz w:val="18"/>
                <w:szCs w:val="18"/>
              </w:rPr>
            </w:pPr>
            <w:r w:rsidRPr="001F4BC0">
              <w:rPr>
                <w:rFonts w:asciiTheme="minorHAnsi" w:hAnsiTheme="minorHAnsi" w:cstheme="minorHAnsi"/>
                <w:sz w:val="18"/>
                <w:szCs w:val="18"/>
              </w:rPr>
              <w:t>Liczba przedsiębiorstw otrzymujących wsparcie (CI 1) (RW);</w:t>
            </w:r>
          </w:p>
          <w:p w14:paraId="237ED295" w14:textId="77777777" w:rsidR="001F33A8" w:rsidRPr="001F4BC0" w:rsidRDefault="001F33A8" w:rsidP="001F33A8">
            <w:pPr>
              <w:numPr>
                <w:ilvl w:val="0"/>
                <w:numId w:val="44"/>
              </w:numPr>
              <w:tabs>
                <w:tab w:val="clear" w:pos="360"/>
              </w:tabs>
              <w:spacing w:before="60" w:after="60" w:line="240" w:lineRule="auto"/>
              <w:ind w:left="174" w:hanging="180"/>
              <w:jc w:val="both"/>
              <w:rPr>
                <w:rFonts w:asciiTheme="minorHAnsi" w:hAnsiTheme="minorHAnsi" w:cstheme="minorHAnsi"/>
                <w:sz w:val="18"/>
                <w:szCs w:val="18"/>
              </w:rPr>
            </w:pPr>
            <w:r w:rsidRPr="001F4BC0">
              <w:rPr>
                <w:rFonts w:asciiTheme="minorHAnsi" w:hAnsiTheme="minorHAnsi" w:cstheme="minorHAnsi"/>
                <w:sz w:val="18"/>
                <w:szCs w:val="18"/>
              </w:rPr>
              <w:t>Liczba przedsiębiorstw otrzymujących dotacje (CI 2);</w:t>
            </w:r>
          </w:p>
          <w:p w14:paraId="53615A12" w14:textId="77777777" w:rsidR="001F33A8" w:rsidRPr="001F4BC0" w:rsidRDefault="001F33A8" w:rsidP="001F33A8">
            <w:pPr>
              <w:numPr>
                <w:ilvl w:val="0"/>
                <w:numId w:val="44"/>
              </w:numPr>
              <w:tabs>
                <w:tab w:val="clear" w:pos="360"/>
              </w:tabs>
              <w:spacing w:before="60" w:after="60" w:line="240" w:lineRule="auto"/>
              <w:ind w:left="174" w:hanging="180"/>
              <w:jc w:val="both"/>
              <w:rPr>
                <w:rFonts w:asciiTheme="minorHAnsi" w:hAnsiTheme="minorHAnsi" w:cstheme="minorHAnsi"/>
                <w:sz w:val="18"/>
                <w:szCs w:val="18"/>
              </w:rPr>
            </w:pPr>
            <w:r w:rsidRPr="001F4BC0">
              <w:rPr>
                <w:rFonts w:asciiTheme="minorHAnsi" w:hAnsiTheme="minorHAnsi" w:cstheme="minorHAnsi"/>
                <w:sz w:val="18"/>
                <w:szCs w:val="18"/>
              </w:rPr>
              <w:t>Inwestycje prywatne uzupełniające wsparcie publiczne dla przedsiębiorstw (dotacje) (CI 6);</w:t>
            </w:r>
          </w:p>
          <w:p w14:paraId="58C94A5E" w14:textId="77777777" w:rsidR="001F33A8" w:rsidRPr="001F4BC0" w:rsidRDefault="001F33A8" w:rsidP="001F33A8">
            <w:pPr>
              <w:numPr>
                <w:ilvl w:val="0"/>
                <w:numId w:val="44"/>
              </w:numPr>
              <w:tabs>
                <w:tab w:val="clear" w:pos="360"/>
              </w:tabs>
              <w:spacing w:before="60" w:after="60" w:line="240" w:lineRule="auto"/>
              <w:ind w:left="174" w:hanging="180"/>
              <w:jc w:val="both"/>
              <w:rPr>
                <w:rFonts w:asciiTheme="minorHAnsi" w:hAnsiTheme="minorHAnsi" w:cstheme="minorHAnsi"/>
                <w:sz w:val="18"/>
                <w:szCs w:val="18"/>
              </w:rPr>
            </w:pPr>
            <w:r w:rsidRPr="001F4BC0">
              <w:rPr>
                <w:rFonts w:asciiTheme="minorHAnsi" w:hAnsiTheme="minorHAnsi" w:cstheme="minorHAnsi"/>
                <w:sz w:val="18"/>
                <w:szCs w:val="18"/>
              </w:rPr>
              <w:t>Liczba wspartych laboratoriów badawczych.</w:t>
            </w:r>
          </w:p>
        </w:tc>
      </w:tr>
      <w:tr w:rsidR="001F4BC0" w:rsidRPr="001F4BC0" w14:paraId="7B86086E" w14:textId="77777777" w:rsidTr="005871B2">
        <w:trPr>
          <w:trHeight w:val="489"/>
        </w:trPr>
        <w:tc>
          <w:tcPr>
            <w:tcW w:w="2165" w:type="dxa"/>
            <w:vMerge/>
            <w:vAlign w:val="center"/>
          </w:tcPr>
          <w:p w14:paraId="7A455289" w14:textId="77777777" w:rsidR="001F33A8" w:rsidRPr="001F4BC0" w:rsidRDefault="001F33A8" w:rsidP="00C0113A">
            <w:pPr>
              <w:numPr>
                <w:ilvl w:val="0"/>
                <w:numId w:val="39"/>
              </w:numPr>
              <w:tabs>
                <w:tab w:val="clear" w:pos="90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right w:val="dotted" w:sz="4" w:space="0" w:color="auto"/>
            </w:tcBorders>
            <w:vAlign w:val="center"/>
          </w:tcPr>
          <w:p w14:paraId="507C5BF0" w14:textId="77777777" w:rsidR="001F33A8" w:rsidRPr="001F4BC0" w:rsidRDefault="001F33A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tcBorders>
            <w:vAlign w:val="center"/>
          </w:tcPr>
          <w:p w14:paraId="4DDFDDEE" w14:textId="77777777" w:rsidR="001F33A8" w:rsidRPr="001F4BC0" w:rsidRDefault="001F33A8" w:rsidP="00241041">
            <w:pPr>
              <w:pStyle w:val="Akapitzlist"/>
              <w:numPr>
                <w:ilvl w:val="0"/>
                <w:numId w:val="369"/>
              </w:numPr>
              <w:tabs>
                <w:tab w:val="clear" w:pos="360"/>
              </w:tabs>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Liczba przedsiębiorstw otrzymujących wsparcie (CI 1) (RW);</w:t>
            </w:r>
          </w:p>
          <w:p w14:paraId="2051C1D7" w14:textId="77777777" w:rsidR="00556644" w:rsidRPr="001F4BC0" w:rsidRDefault="00556644" w:rsidP="00241041">
            <w:pPr>
              <w:pStyle w:val="Akapitzlist"/>
              <w:numPr>
                <w:ilvl w:val="0"/>
                <w:numId w:val="369"/>
              </w:numPr>
              <w:tabs>
                <w:tab w:val="clear" w:pos="360"/>
              </w:tabs>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Liczba przedsiębiorstw otrzymujących wsparcie inne niż dotacje (CI 3).</w:t>
            </w:r>
          </w:p>
        </w:tc>
      </w:tr>
      <w:tr w:rsidR="001F4BC0" w:rsidRPr="001F4BC0" w14:paraId="61066556" w14:textId="77777777" w:rsidTr="005871B2">
        <w:trPr>
          <w:trHeight w:val="140"/>
        </w:trPr>
        <w:tc>
          <w:tcPr>
            <w:tcW w:w="2165" w:type="dxa"/>
            <w:vMerge w:val="restart"/>
            <w:vAlign w:val="center"/>
          </w:tcPr>
          <w:p w14:paraId="5FFE4E0F" w14:textId="77777777" w:rsidR="00E364E2" w:rsidRPr="001F4BC0" w:rsidRDefault="00E364E2" w:rsidP="006F224D">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1771" w:type="dxa"/>
            <w:tcBorders>
              <w:bottom w:val="dotted" w:sz="4" w:space="0" w:color="auto"/>
              <w:right w:val="dotted" w:sz="4" w:space="0" w:color="auto"/>
            </w:tcBorders>
            <w:vAlign w:val="center"/>
          </w:tcPr>
          <w:p w14:paraId="3A057715" w14:textId="77777777" w:rsidR="00E364E2" w:rsidRPr="001F4BC0" w:rsidRDefault="005329E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E364E2" w:rsidRPr="001F4BC0">
              <w:rPr>
                <w:rFonts w:asciiTheme="minorHAnsi" w:hAnsiTheme="minorHAnsi" w:cstheme="minorHAnsi"/>
                <w:sz w:val="18"/>
                <w:szCs w:val="18"/>
              </w:rPr>
              <w:t>1.1.1.</w:t>
            </w:r>
          </w:p>
        </w:tc>
        <w:tc>
          <w:tcPr>
            <w:tcW w:w="6071" w:type="dxa"/>
            <w:tcBorders>
              <w:left w:val="dotted" w:sz="4" w:space="0" w:color="auto"/>
              <w:bottom w:val="dotted" w:sz="4" w:space="0" w:color="auto"/>
            </w:tcBorders>
            <w:vAlign w:val="center"/>
          </w:tcPr>
          <w:p w14:paraId="7EB62E1A" w14:textId="77777777" w:rsidR="00B57B5A" w:rsidRPr="001F4BC0" w:rsidRDefault="00B57B5A" w:rsidP="006D22F5">
            <w:pPr>
              <w:spacing w:before="60" w:after="60" w:line="240" w:lineRule="auto"/>
              <w:rPr>
                <w:rFonts w:asciiTheme="minorHAnsi" w:hAnsiTheme="minorHAnsi" w:cstheme="minorHAnsi"/>
                <w:b/>
                <w:sz w:val="18"/>
                <w:szCs w:val="18"/>
                <w:u w:val="single"/>
              </w:rPr>
            </w:pPr>
            <w:r w:rsidRPr="001F4BC0">
              <w:rPr>
                <w:rFonts w:asciiTheme="minorHAnsi" w:hAnsiTheme="minorHAnsi" w:cstheme="minorHAnsi"/>
                <w:b/>
                <w:sz w:val="18"/>
                <w:szCs w:val="18"/>
                <w:u w:val="single"/>
              </w:rPr>
              <w:t>W ramach prac badawczo – rozwojowych możliw</w:t>
            </w:r>
            <w:r w:rsidR="00980822" w:rsidRPr="001F4BC0">
              <w:rPr>
                <w:rFonts w:asciiTheme="minorHAnsi" w:hAnsiTheme="minorHAnsi" w:cstheme="minorHAnsi"/>
                <w:b/>
                <w:sz w:val="18"/>
                <w:szCs w:val="18"/>
                <w:u w:val="single"/>
              </w:rPr>
              <w:t>e będą</w:t>
            </w:r>
            <w:r w:rsidRPr="001F4BC0">
              <w:rPr>
                <w:rFonts w:asciiTheme="minorHAnsi" w:hAnsiTheme="minorHAnsi" w:cstheme="minorHAnsi"/>
                <w:b/>
                <w:sz w:val="18"/>
                <w:szCs w:val="18"/>
                <w:u w:val="single"/>
              </w:rPr>
              <w:t>:</w:t>
            </w:r>
          </w:p>
          <w:p w14:paraId="2E13949B" w14:textId="77777777" w:rsidR="00D71982" w:rsidRPr="001F4BC0" w:rsidRDefault="00B57B5A" w:rsidP="00585F5B">
            <w:pPr>
              <w:numPr>
                <w:ilvl w:val="0"/>
                <w:numId w:val="354"/>
              </w:numPr>
              <w:spacing w:before="60" w:after="60" w:line="240" w:lineRule="auto"/>
              <w:ind w:left="213" w:hanging="213"/>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realizacja przez przedsiębiorstwa badań przemysłowych i prac rozwojowych, w tym przygotowanie prototypów doświadczalnych, tworzenie linii demonstracyjnych i pilotażowych, walidacji </w:t>
            </w:r>
            <w:r w:rsidR="00D71982" w:rsidRPr="001F4BC0">
              <w:rPr>
                <w:rFonts w:asciiTheme="minorHAnsi" w:hAnsiTheme="minorHAnsi" w:cstheme="minorHAnsi"/>
                <w:sz w:val="18"/>
                <w:szCs w:val="18"/>
              </w:rPr>
              <w:t xml:space="preserve">nowych lub ulepszonych produktów/procesów/usług </w:t>
            </w:r>
          </w:p>
          <w:p w14:paraId="4038CD35" w14:textId="77777777" w:rsidR="008D5E8B" w:rsidRPr="001F4BC0" w:rsidRDefault="00B57B5A" w:rsidP="00134131">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oraz </w:t>
            </w:r>
          </w:p>
          <w:p w14:paraId="5E254E5B" w14:textId="77777777" w:rsidR="008D5E8B" w:rsidRPr="001F4BC0" w:rsidRDefault="00134131" w:rsidP="00134131">
            <w:pPr>
              <w:spacing w:before="60" w:after="60" w:line="240" w:lineRule="auto"/>
              <w:ind w:left="152"/>
              <w:jc w:val="both"/>
              <w:rPr>
                <w:rFonts w:asciiTheme="minorHAnsi" w:hAnsiTheme="minorHAnsi" w:cstheme="minorHAnsi"/>
                <w:sz w:val="18"/>
                <w:szCs w:val="18"/>
              </w:rPr>
            </w:pPr>
            <w:r w:rsidRPr="001F4BC0">
              <w:rPr>
                <w:rFonts w:asciiTheme="minorHAnsi" w:hAnsiTheme="minorHAnsi" w:cstheme="minorHAnsi"/>
                <w:sz w:val="18"/>
                <w:szCs w:val="18"/>
              </w:rPr>
              <w:t>wdrożenie wyników prac B+R zrealizowanych w ramach projektu rozumiane jako wprowadzenie oferty na rynek, w tym m.in. budowa, rozbudowa lub zakup niezbędnych obiektów, maszyn i urządzeń  - wyłącznie w powiązaniu z prowadzonymi badaniami, jako kolejny etap w ramach jednego procesu B+R</w:t>
            </w:r>
            <w:r w:rsidR="00351A47" w:rsidRPr="001F4BC0">
              <w:rPr>
                <w:rFonts w:asciiTheme="minorHAnsi" w:hAnsiTheme="minorHAnsi" w:cstheme="minorHAnsi"/>
                <w:sz w:val="18"/>
                <w:szCs w:val="18"/>
              </w:rPr>
              <w:t>,</w:t>
            </w:r>
          </w:p>
          <w:p w14:paraId="583BECAC" w14:textId="77777777" w:rsidR="00B57B5A" w:rsidRPr="001F4BC0" w:rsidRDefault="00B57B5A" w:rsidP="00585F5B">
            <w:pPr>
              <w:numPr>
                <w:ilvl w:val="0"/>
                <w:numId w:val="354"/>
              </w:numPr>
              <w:spacing w:before="60" w:after="60" w:line="240" w:lineRule="auto"/>
              <w:ind w:left="213" w:hanging="213"/>
              <w:jc w:val="both"/>
              <w:rPr>
                <w:rFonts w:asciiTheme="minorHAnsi" w:hAnsiTheme="minorHAnsi" w:cstheme="minorHAnsi"/>
                <w:sz w:val="18"/>
                <w:szCs w:val="18"/>
              </w:rPr>
            </w:pPr>
            <w:r w:rsidRPr="001F4BC0">
              <w:rPr>
                <w:rFonts w:asciiTheme="minorHAnsi" w:hAnsiTheme="minorHAnsi" w:cstheme="minorHAnsi"/>
                <w:sz w:val="18"/>
                <w:szCs w:val="18"/>
              </w:rPr>
              <w:t>wsparcie procesu zabezpieczenia i ochrony własności intelektualnej przedsiębiorstwa dla własnych rozwiązań technicznych, w tym</w:t>
            </w:r>
            <w:r w:rsidR="00980822" w:rsidRPr="001F4BC0">
              <w:rPr>
                <w:rFonts w:asciiTheme="minorHAnsi" w:hAnsiTheme="minorHAnsi" w:cstheme="minorHAnsi"/>
                <w:sz w:val="18"/>
                <w:szCs w:val="18"/>
              </w:rPr>
              <w:t xml:space="preserve"> przygotowania zgłoszenia</w:t>
            </w:r>
            <w:r w:rsidRPr="001F4BC0">
              <w:rPr>
                <w:rFonts w:asciiTheme="minorHAnsi" w:hAnsiTheme="minorHAnsi" w:cstheme="minorHAnsi"/>
                <w:sz w:val="18"/>
                <w:szCs w:val="18"/>
              </w:rPr>
              <w:t xml:space="preserve"> lub zgłoszenie wynalazku, wzoru użytkowego lub wzoru przemysłowego</w:t>
            </w:r>
            <w:r w:rsidRPr="001F4BC0">
              <w:rPr>
                <w:rFonts w:asciiTheme="minorHAnsi" w:hAnsiTheme="minorHAnsi" w:cstheme="minorHAnsi"/>
                <w:sz w:val="18"/>
                <w:szCs w:val="18"/>
              </w:rPr>
              <w:footnoteReference w:id="9"/>
            </w:r>
            <w:r w:rsidR="00980822" w:rsidRPr="001F4BC0">
              <w:rPr>
                <w:rFonts w:asciiTheme="minorHAnsi" w:hAnsiTheme="minorHAnsi" w:cstheme="minorHAnsi"/>
                <w:sz w:val="18"/>
                <w:szCs w:val="18"/>
              </w:rPr>
              <w:t xml:space="preserve"> </w:t>
            </w:r>
            <w:r w:rsidRPr="001F4BC0">
              <w:rPr>
                <w:rFonts w:asciiTheme="minorHAnsi" w:hAnsiTheme="minorHAnsi" w:cstheme="minorHAnsi"/>
                <w:sz w:val="18"/>
                <w:szCs w:val="18"/>
              </w:rPr>
              <w:t>do właściwego organu w celu uzyskania ochrony przyznawanej przez krajowe, unijne lub międzynarodowe organy</w:t>
            </w:r>
            <w:r w:rsidR="00980822" w:rsidRPr="001F4BC0">
              <w:rPr>
                <w:rFonts w:asciiTheme="minorHAnsi" w:hAnsiTheme="minorHAnsi" w:cstheme="minorHAnsi"/>
                <w:sz w:val="18"/>
                <w:szCs w:val="18"/>
              </w:rPr>
              <w:t xml:space="preserve"> ochrony własności przemysłowej,</w:t>
            </w:r>
          </w:p>
          <w:p w14:paraId="0DF366BE" w14:textId="77777777" w:rsidR="00B57B5A" w:rsidRPr="001F4BC0" w:rsidRDefault="00B57B5A" w:rsidP="00585F5B">
            <w:pPr>
              <w:numPr>
                <w:ilvl w:val="0"/>
                <w:numId w:val="354"/>
              </w:numPr>
              <w:spacing w:before="60" w:after="60" w:line="240" w:lineRule="auto"/>
              <w:ind w:left="213" w:hanging="213"/>
              <w:jc w:val="both"/>
              <w:rPr>
                <w:rFonts w:asciiTheme="minorHAnsi" w:hAnsiTheme="minorHAnsi" w:cstheme="minorHAnsi"/>
                <w:sz w:val="18"/>
                <w:szCs w:val="18"/>
              </w:rPr>
            </w:pPr>
            <w:r w:rsidRPr="001F4BC0">
              <w:rPr>
                <w:rFonts w:asciiTheme="minorHAnsi" w:hAnsiTheme="minorHAnsi" w:cstheme="minorHAnsi"/>
                <w:sz w:val="18"/>
                <w:szCs w:val="18"/>
              </w:rPr>
              <w:t>zakup przez przedsiębiorstwa i dostosowanie do wdrożenia wyników prac B+R oraz praw do własności intelektualnej, w tym patentów, licencji, know-how lub innej nieopatentowanej wiedzy technicznej związanej z wdrażanym produktem lub usługą,</w:t>
            </w:r>
          </w:p>
          <w:p w14:paraId="4DB93BD9" w14:textId="77777777" w:rsidR="00B57B5A" w:rsidRPr="001F4BC0" w:rsidRDefault="00980822" w:rsidP="00585F5B">
            <w:pPr>
              <w:numPr>
                <w:ilvl w:val="0"/>
                <w:numId w:val="354"/>
              </w:numPr>
              <w:spacing w:before="60" w:after="60" w:line="240" w:lineRule="auto"/>
              <w:ind w:left="213" w:hanging="213"/>
              <w:jc w:val="both"/>
              <w:rPr>
                <w:rFonts w:asciiTheme="minorHAnsi" w:hAnsiTheme="minorHAnsi" w:cstheme="minorHAnsi"/>
                <w:sz w:val="18"/>
                <w:szCs w:val="18"/>
              </w:rPr>
            </w:pPr>
            <w:r w:rsidRPr="001F4BC0">
              <w:rPr>
                <w:rFonts w:asciiTheme="minorHAnsi" w:hAnsiTheme="minorHAnsi" w:cstheme="minorHAnsi"/>
                <w:sz w:val="18"/>
                <w:szCs w:val="18"/>
              </w:rPr>
              <w:t xml:space="preserve">realizacja </w:t>
            </w:r>
            <w:r w:rsidR="00B57B5A" w:rsidRPr="001F4BC0">
              <w:rPr>
                <w:rFonts w:asciiTheme="minorHAnsi" w:hAnsiTheme="minorHAnsi" w:cstheme="minorHAnsi"/>
                <w:sz w:val="18"/>
                <w:szCs w:val="18"/>
              </w:rPr>
              <w:t>projekt</w:t>
            </w:r>
            <w:r w:rsidRPr="001F4BC0">
              <w:rPr>
                <w:rFonts w:asciiTheme="minorHAnsi" w:hAnsiTheme="minorHAnsi" w:cstheme="minorHAnsi"/>
                <w:sz w:val="18"/>
                <w:szCs w:val="18"/>
              </w:rPr>
              <w:t>ów</w:t>
            </w:r>
            <w:r w:rsidR="00B57B5A" w:rsidRPr="001F4BC0">
              <w:rPr>
                <w:rFonts w:asciiTheme="minorHAnsi" w:hAnsiTheme="minorHAnsi" w:cstheme="minorHAnsi"/>
                <w:sz w:val="18"/>
                <w:szCs w:val="18"/>
              </w:rPr>
              <w:t xml:space="preserve"> badawczo-rozwojow</w:t>
            </w:r>
            <w:r w:rsidRPr="001F4BC0">
              <w:rPr>
                <w:rFonts w:asciiTheme="minorHAnsi" w:hAnsiTheme="minorHAnsi" w:cstheme="minorHAnsi"/>
                <w:sz w:val="18"/>
                <w:szCs w:val="18"/>
              </w:rPr>
              <w:t>ych</w:t>
            </w:r>
            <w:r w:rsidR="00B57B5A" w:rsidRPr="001F4BC0">
              <w:rPr>
                <w:rFonts w:asciiTheme="minorHAnsi" w:hAnsiTheme="minorHAnsi" w:cstheme="minorHAnsi"/>
                <w:sz w:val="18"/>
                <w:szCs w:val="18"/>
              </w:rPr>
              <w:t xml:space="preserve"> zmierzając</w:t>
            </w:r>
            <w:r w:rsidRPr="001F4BC0">
              <w:rPr>
                <w:rFonts w:asciiTheme="minorHAnsi" w:hAnsiTheme="minorHAnsi" w:cstheme="minorHAnsi"/>
                <w:sz w:val="18"/>
                <w:szCs w:val="18"/>
              </w:rPr>
              <w:t xml:space="preserve">ych do </w:t>
            </w:r>
            <w:r w:rsidR="00B57B5A" w:rsidRPr="001F4BC0">
              <w:rPr>
                <w:rFonts w:asciiTheme="minorHAnsi" w:hAnsiTheme="minorHAnsi" w:cstheme="minorHAnsi"/>
                <w:sz w:val="18"/>
                <w:szCs w:val="18"/>
              </w:rPr>
              <w:t>komercjalizacji wyników, realizowan</w:t>
            </w:r>
            <w:r w:rsidRPr="001F4BC0">
              <w:rPr>
                <w:rFonts w:asciiTheme="minorHAnsi" w:hAnsiTheme="minorHAnsi" w:cstheme="minorHAnsi"/>
                <w:sz w:val="18"/>
                <w:szCs w:val="18"/>
              </w:rPr>
              <w:t>ych</w:t>
            </w:r>
            <w:r w:rsidR="00B57B5A" w:rsidRPr="001F4BC0">
              <w:rPr>
                <w:rFonts w:asciiTheme="minorHAnsi" w:hAnsiTheme="minorHAnsi" w:cstheme="minorHAnsi"/>
                <w:sz w:val="18"/>
                <w:szCs w:val="18"/>
              </w:rPr>
              <w:t xml:space="preserve"> przez jednostki B+R w ramach skutecznej współpracy z przedsiębiorstwami</w:t>
            </w:r>
            <w:r w:rsidR="00B57B5A" w:rsidRPr="001F4BC0">
              <w:rPr>
                <w:rFonts w:asciiTheme="minorHAnsi" w:hAnsiTheme="minorHAnsi" w:cstheme="minorHAnsi"/>
                <w:sz w:val="18"/>
                <w:szCs w:val="18"/>
                <w:vertAlign w:val="superscript"/>
              </w:rPr>
              <w:footnoteReference w:id="10"/>
            </w:r>
            <w:r w:rsidRPr="001F4BC0">
              <w:rPr>
                <w:rFonts w:asciiTheme="minorHAnsi" w:hAnsiTheme="minorHAnsi" w:cstheme="minorHAnsi"/>
                <w:sz w:val="18"/>
                <w:szCs w:val="18"/>
              </w:rPr>
              <w:t>.</w:t>
            </w:r>
          </w:p>
          <w:p w14:paraId="5639CFD8" w14:textId="77777777" w:rsidR="00B57B5A" w:rsidRPr="001F4BC0" w:rsidRDefault="00980822" w:rsidP="00007542">
            <w:pPr>
              <w:spacing w:before="60" w:after="60" w:line="240" w:lineRule="auto"/>
              <w:jc w:val="both"/>
              <w:rPr>
                <w:rFonts w:asciiTheme="minorHAnsi" w:hAnsiTheme="minorHAnsi" w:cstheme="minorHAnsi"/>
                <w:b/>
                <w:sz w:val="18"/>
                <w:szCs w:val="18"/>
                <w:u w:val="single"/>
              </w:rPr>
            </w:pPr>
            <w:r w:rsidRPr="001F4BC0">
              <w:rPr>
                <w:rFonts w:asciiTheme="minorHAnsi" w:hAnsiTheme="minorHAnsi" w:cstheme="minorHAnsi"/>
                <w:b/>
                <w:sz w:val="18"/>
                <w:szCs w:val="18"/>
                <w:u w:val="single"/>
              </w:rPr>
              <w:t>W ramach t</w:t>
            </w:r>
            <w:r w:rsidR="00B57B5A" w:rsidRPr="001F4BC0">
              <w:rPr>
                <w:rFonts w:asciiTheme="minorHAnsi" w:hAnsiTheme="minorHAnsi" w:cstheme="minorHAnsi"/>
                <w:b/>
                <w:sz w:val="18"/>
                <w:szCs w:val="18"/>
                <w:u w:val="single"/>
              </w:rPr>
              <w:t>worzeni</w:t>
            </w:r>
            <w:r w:rsidRPr="001F4BC0">
              <w:rPr>
                <w:rFonts w:asciiTheme="minorHAnsi" w:hAnsiTheme="minorHAnsi" w:cstheme="minorHAnsi"/>
                <w:b/>
                <w:sz w:val="18"/>
                <w:szCs w:val="18"/>
                <w:u w:val="single"/>
              </w:rPr>
              <w:t>a i rozwoju</w:t>
            </w:r>
            <w:r w:rsidR="00B57B5A" w:rsidRPr="001F4BC0">
              <w:rPr>
                <w:rFonts w:asciiTheme="minorHAnsi" w:hAnsiTheme="minorHAnsi" w:cstheme="minorHAnsi"/>
                <w:b/>
                <w:sz w:val="18"/>
                <w:szCs w:val="18"/>
                <w:u w:val="single"/>
              </w:rPr>
              <w:t xml:space="preserve"> infrastruktury B+R przedsiębiorstw</w:t>
            </w:r>
            <w:r w:rsidRPr="001F4BC0">
              <w:rPr>
                <w:rFonts w:asciiTheme="minorHAnsi" w:hAnsiTheme="minorHAnsi" w:cstheme="minorHAnsi"/>
                <w:b/>
                <w:sz w:val="18"/>
                <w:szCs w:val="18"/>
                <w:u w:val="single"/>
              </w:rPr>
              <w:t xml:space="preserve"> możliwe będą</w:t>
            </w:r>
            <w:r w:rsidR="00B57B5A" w:rsidRPr="001F4BC0">
              <w:rPr>
                <w:rFonts w:asciiTheme="minorHAnsi" w:hAnsiTheme="minorHAnsi" w:cstheme="minorHAnsi"/>
                <w:b/>
                <w:sz w:val="18"/>
                <w:szCs w:val="18"/>
                <w:u w:val="single"/>
              </w:rPr>
              <w:t>:</w:t>
            </w:r>
          </w:p>
          <w:p w14:paraId="02E76D69" w14:textId="77777777" w:rsidR="00B57B5A" w:rsidRPr="001F4BC0" w:rsidRDefault="00B57B5A" w:rsidP="00585F5B">
            <w:pPr>
              <w:numPr>
                <w:ilvl w:val="0"/>
                <w:numId w:val="354"/>
              </w:numPr>
              <w:spacing w:before="60" w:after="60" w:line="240" w:lineRule="auto"/>
              <w:ind w:left="213" w:hanging="213"/>
              <w:contextualSpacing/>
              <w:jc w:val="both"/>
              <w:rPr>
                <w:rFonts w:asciiTheme="minorHAnsi" w:hAnsiTheme="minorHAnsi" w:cstheme="minorHAnsi"/>
                <w:sz w:val="18"/>
                <w:szCs w:val="18"/>
              </w:rPr>
            </w:pPr>
            <w:r w:rsidRPr="001F4BC0">
              <w:rPr>
                <w:rFonts w:asciiTheme="minorHAnsi" w:hAnsiTheme="minorHAnsi" w:cstheme="minorHAnsi"/>
                <w:sz w:val="18"/>
                <w:szCs w:val="18"/>
              </w:rPr>
              <w:t>budowa, rozbudowa, przebudowa laboratoriów specjalistycznych, działów B+R lub centrów badawczo-r</w:t>
            </w:r>
            <w:r w:rsidR="00980822" w:rsidRPr="001F4BC0">
              <w:rPr>
                <w:rFonts w:asciiTheme="minorHAnsi" w:hAnsiTheme="minorHAnsi" w:cstheme="minorHAnsi"/>
                <w:sz w:val="18"/>
                <w:szCs w:val="18"/>
              </w:rPr>
              <w:t>ozwojowych w przedsiębiorstwach,</w:t>
            </w:r>
            <w:r w:rsidRPr="001F4BC0">
              <w:rPr>
                <w:rFonts w:asciiTheme="minorHAnsi" w:hAnsiTheme="minorHAnsi" w:cstheme="minorHAnsi"/>
                <w:sz w:val="18"/>
                <w:szCs w:val="18"/>
              </w:rPr>
              <w:t xml:space="preserve"> </w:t>
            </w:r>
          </w:p>
          <w:p w14:paraId="035D03C1" w14:textId="77777777" w:rsidR="00980822" w:rsidRPr="001F4BC0" w:rsidRDefault="00B57B5A" w:rsidP="00585F5B">
            <w:pPr>
              <w:numPr>
                <w:ilvl w:val="0"/>
                <w:numId w:val="354"/>
              </w:numPr>
              <w:spacing w:before="60" w:after="60" w:line="240" w:lineRule="auto"/>
              <w:ind w:left="213" w:hanging="213"/>
              <w:contextualSpacing/>
              <w:jc w:val="both"/>
              <w:rPr>
                <w:rFonts w:asciiTheme="minorHAnsi" w:hAnsiTheme="minorHAnsi" w:cstheme="minorHAnsi"/>
                <w:sz w:val="18"/>
                <w:szCs w:val="18"/>
              </w:rPr>
            </w:pPr>
            <w:r w:rsidRPr="001F4BC0">
              <w:rPr>
                <w:rFonts w:asciiTheme="minorHAnsi" w:hAnsiTheme="minorHAnsi" w:cstheme="minorHAnsi"/>
                <w:sz w:val="18"/>
                <w:szCs w:val="18"/>
              </w:rPr>
              <w:t>zakup wyposażenia, w tym aparatury badawczej, sprzętu i urządzeń laboratoryjnych, technologii i innej niezbędnej infrastruktury służącej tworzeniu innowacyjnych produktów i usług.</w:t>
            </w:r>
          </w:p>
          <w:p w14:paraId="2265B5D8" w14:textId="77777777" w:rsidR="0079211F" w:rsidRPr="001F4BC0" w:rsidRDefault="0079211F" w:rsidP="006D22F5">
            <w:pPr>
              <w:spacing w:before="60" w:after="60" w:line="240" w:lineRule="auto"/>
              <w:rPr>
                <w:rFonts w:asciiTheme="minorHAnsi" w:hAnsiTheme="minorHAnsi" w:cstheme="minorHAnsi"/>
                <w:b/>
                <w:sz w:val="18"/>
                <w:szCs w:val="18"/>
                <w:u w:val="single"/>
              </w:rPr>
            </w:pPr>
            <w:r w:rsidRPr="001F4BC0">
              <w:rPr>
                <w:rFonts w:asciiTheme="minorHAnsi" w:hAnsiTheme="minorHAnsi" w:cstheme="minorHAnsi"/>
                <w:b/>
                <w:sz w:val="18"/>
                <w:szCs w:val="18"/>
                <w:u w:val="single"/>
              </w:rPr>
              <w:t>W ramach wspierania zaawansowanych usług badawczych:</w:t>
            </w:r>
          </w:p>
          <w:p w14:paraId="32FDE8D1" w14:textId="77777777" w:rsidR="0079211F" w:rsidRPr="001F4BC0" w:rsidRDefault="00980822" w:rsidP="00585F5B">
            <w:pPr>
              <w:numPr>
                <w:ilvl w:val="0"/>
                <w:numId w:val="354"/>
              </w:numPr>
              <w:spacing w:before="60" w:after="60" w:line="240" w:lineRule="auto"/>
              <w:ind w:left="215" w:hanging="215"/>
              <w:jc w:val="both"/>
              <w:rPr>
                <w:rFonts w:asciiTheme="minorHAnsi" w:hAnsiTheme="minorHAnsi" w:cstheme="minorHAnsi"/>
                <w:b/>
                <w:sz w:val="18"/>
                <w:szCs w:val="18"/>
              </w:rPr>
            </w:pPr>
            <w:r w:rsidRPr="001F4BC0">
              <w:rPr>
                <w:rFonts w:asciiTheme="minorHAnsi" w:hAnsiTheme="minorHAnsi" w:cstheme="minorHAnsi"/>
                <w:sz w:val="18"/>
                <w:szCs w:val="18"/>
              </w:rPr>
              <w:t xml:space="preserve">stworzenie mechanizmu wsparcia </w:t>
            </w:r>
            <w:r w:rsidR="00B57B5A" w:rsidRPr="001F4BC0">
              <w:rPr>
                <w:rFonts w:asciiTheme="minorHAnsi" w:hAnsiTheme="minorHAnsi" w:cstheme="minorHAnsi"/>
                <w:sz w:val="18"/>
                <w:szCs w:val="18"/>
              </w:rPr>
              <w:t>zakupu usług B+R związanych z opracowaniem, rozwojem lub praktycznym zastosowaniem nowego lub ulepszonego produktu / technologii realizowane w formule projektu grantowego</w:t>
            </w:r>
            <w:r w:rsidR="000C4B08" w:rsidRPr="001F4BC0">
              <w:rPr>
                <w:rFonts w:asciiTheme="minorHAnsi" w:hAnsiTheme="minorHAnsi" w:cstheme="minorHAnsi"/>
                <w:sz w:val="18"/>
                <w:szCs w:val="18"/>
              </w:rPr>
              <w:t>, zgodnie z z</w:t>
            </w:r>
            <w:r w:rsidR="00A15895" w:rsidRPr="001F4BC0">
              <w:rPr>
                <w:rFonts w:asciiTheme="minorHAnsi" w:hAnsiTheme="minorHAnsi" w:cstheme="minorHAnsi"/>
                <w:sz w:val="18"/>
                <w:szCs w:val="18"/>
              </w:rPr>
              <w:t>ałożenia</w:t>
            </w:r>
            <w:r w:rsidR="000C4B08" w:rsidRPr="001F4BC0">
              <w:rPr>
                <w:rFonts w:asciiTheme="minorHAnsi" w:hAnsiTheme="minorHAnsi" w:cstheme="minorHAnsi"/>
                <w:sz w:val="18"/>
                <w:szCs w:val="18"/>
              </w:rPr>
              <w:t>mi</w:t>
            </w:r>
            <w:r w:rsidR="00A15895" w:rsidRPr="001F4BC0">
              <w:rPr>
                <w:rFonts w:asciiTheme="minorHAnsi" w:hAnsiTheme="minorHAnsi" w:cstheme="minorHAnsi"/>
                <w:sz w:val="18"/>
                <w:szCs w:val="18"/>
              </w:rPr>
              <w:t xml:space="preserve"> </w:t>
            </w:r>
            <w:r w:rsidR="000C4B08" w:rsidRPr="001F4BC0">
              <w:rPr>
                <w:rFonts w:asciiTheme="minorHAnsi" w:hAnsiTheme="minorHAnsi" w:cstheme="minorHAnsi"/>
                <w:sz w:val="18"/>
                <w:szCs w:val="18"/>
              </w:rPr>
              <w:t>zawartymi w</w:t>
            </w:r>
            <w:r w:rsidR="00A15895" w:rsidRPr="001F4BC0">
              <w:rPr>
                <w:rFonts w:asciiTheme="minorHAnsi" w:hAnsiTheme="minorHAnsi" w:cstheme="minorHAnsi"/>
                <w:sz w:val="18"/>
                <w:szCs w:val="18"/>
              </w:rPr>
              <w:t xml:space="preserve"> </w:t>
            </w:r>
            <w:r w:rsidR="00A15895" w:rsidRPr="001F4BC0">
              <w:rPr>
                <w:rFonts w:asciiTheme="minorHAnsi" w:hAnsiTheme="minorHAnsi" w:cstheme="minorHAnsi"/>
                <w:i/>
                <w:sz w:val="18"/>
                <w:szCs w:val="18"/>
              </w:rPr>
              <w:t>Załącznik</w:t>
            </w:r>
            <w:r w:rsidR="000C4B08" w:rsidRPr="001F4BC0">
              <w:rPr>
                <w:rFonts w:asciiTheme="minorHAnsi" w:hAnsiTheme="minorHAnsi" w:cstheme="minorHAnsi"/>
                <w:i/>
                <w:sz w:val="18"/>
                <w:szCs w:val="18"/>
              </w:rPr>
              <w:t>u</w:t>
            </w:r>
            <w:r w:rsidR="00A15895" w:rsidRPr="001F4BC0">
              <w:rPr>
                <w:rFonts w:asciiTheme="minorHAnsi" w:hAnsiTheme="minorHAnsi" w:cstheme="minorHAnsi"/>
                <w:i/>
                <w:sz w:val="18"/>
                <w:szCs w:val="18"/>
              </w:rPr>
              <w:t xml:space="preserve"> nr 8.8</w:t>
            </w:r>
            <w:r w:rsidR="00A15895" w:rsidRPr="001F4BC0">
              <w:rPr>
                <w:rFonts w:asciiTheme="minorHAnsi" w:hAnsiTheme="minorHAnsi" w:cstheme="minorHAnsi"/>
                <w:sz w:val="18"/>
                <w:szCs w:val="18"/>
              </w:rPr>
              <w:t>.</w:t>
            </w:r>
          </w:p>
          <w:p w14:paraId="51D95DD9" w14:textId="77777777" w:rsidR="00D71982" w:rsidRPr="001F4BC0" w:rsidRDefault="00D71982" w:rsidP="007B7AA0">
            <w:pPr>
              <w:spacing w:before="60" w:after="60" w:line="240" w:lineRule="auto"/>
              <w:rPr>
                <w:rFonts w:asciiTheme="minorHAnsi" w:hAnsiTheme="minorHAnsi" w:cstheme="minorHAnsi"/>
                <w:b/>
                <w:sz w:val="18"/>
                <w:szCs w:val="18"/>
                <w:u w:val="single"/>
              </w:rPr>
            </w:pPr>
            <w:r w:rsidRPr="001F4BC0">
              <w:rPr>
                <w:rFonts w:asciiTheme="minorHAnsi" w:hAnsiTheme="minorHAnsi" w:cstheme="minorHAnsi"/>
                <w:b/>
                <w:sz w:val="18"/>
                <w:szCs w:val="18"/>
                <w:u w:val="single"/>
              </w:rPr>
              <w:t xml:space="preserve">W ramach </w:t>
            </w:r>
            <w:r w:rsidR="007B7AA0" w:rsidRPr="001F4BC0">
              <w:rPr>
                <w:rFonts w:asciiTheme="minorHAnsi" w:hAnsiTheme="minorHAnsi" w:cstheme="minorHAnsi"/>
                <w:b/>
                <w:sz w:val="18"/>
                <w:szCs w:val="18"/>
                <w:u w:val="single"/>
              </w:rPr>
              <w:t>wdrażania koncepcji regionalnych inteligentnych specjalizacji:</w:t>
            </w:r>
          </w:p>
          <w:p w14:paraId="1AF22DB5" w14:textId="77777777" w:rsidR="004555F2" w:rsidRPr="001F4BC0" w:rsidRDefault="004555F2" w:rsidP="004632C6">
            <w:pPr>
              <w:numPr>
                <w:ilvl w:val="0"/>
                <w:numId w:val="391"/>
              </w:numPr>
              <w:spacing w:before="60" w:after="60" w:line="240" w:lineRule="auto"/>
              <w:ind w:left="295" w:hanging="284"/>
              <w:jc w:val="both"/>
              <w:rPr>
                <w:rFonts w:asciiTheme="minorHAnsi" w:hAnsiTheme="minorHAnsi" w:cstheme="minorHAnsi"/>
                <w:b/>
                <w:sz w:val="18"/>
                <w:szCs w:val="18"/>
              </w:rPr>
            </w:pPr>
            <w:r w:rsidRPr="001F4BC0">
              <w:rPr>
                <w:rFonts w:asciiTheme="minorHAnsi" w:hAnsiTheme="minorHAnsi" w:cstheme="minorHAnsi"/>
                <w:sz w:val="18"/>
                <w:szCs w:val="18"/>
              </w:rPr>
              <w:t xml:space="preserve">skoordynowane działania w zakresie animacji </w:t>
            </w:r>
            <w:r w:rsidR="00F0263E" w:rsidRPr="001F4BC0">
              <w:rPr>
                <w:rFonts w:asciiTheme="minorHAnsi" w:hAnsiTheme="minorHAnsi" w:cstheme="minorHAnsi"/>
                <w:sz w:val="18"/>
                <w:szCs w:val="18"/>
              </w:rPr>
              <w:t xml:space="preserve">i </w:t>
            </w:r>
            <w:r w:rsidRPr="001F4BC0">
              <w:rPr>
                <w:rFonts w:asciiTheme="minorHAnsi" w:hAnsiTheme="minorHAnsi" w:cstheme="minorHAnsi"/>
                <w:sz w:val="18"/>
                <w:szCs w:val="18"/>
              </w:rPr>
              <w:t>zarządzania procesem przedsiębiorczego odkrywania, monitorowania inteligentnych specjalizacji oraz internacjonalizacji obszarów ISP w tym m.in. pilotaże mające na celu weryfikację inteligentnych specjalizacji, poszukiwanie nisz rozwojowych, stymulowanie współpracy nauki z biznesem oraz integrację systemu wsparcia.</w:t>
            </w:r>
          </w:p>
          <w:p w14:paraId="57D028B5" w14:textId="77777777" w:rsidR="00ED1C74" w:rsidRPr="001F4BC0" w:rsidRDefault="00ED1C74" w:rsidP="0000754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W ramach jednego projektu można łączyć następujące typy projektów:</w:t>
            </w:r>
            <w:r w:rsidRPr="001F4BC0">
              <w:rPr>
                <w:rFonts w:asciiTheme="minorHAnsi" w:hAnsiTheme="minorHAnsi" w:cstheme="minorHAnsi"/>
                <w:sz w:val="18"/>
                <w:szCs w:val="18"/>
              </w:rPr>
              <w:br/>
              <w:t xml:space="preserve">- </w:t>
            </w:r>
            <w:r w:rsidR="0079211F" w:rsidRPr="001F4BC0">
              <w:rPr>
                <w:rFonts w:asciiTheme="minorHAnsi" w:hAnsiTheme="minorHAnsi" w:cstheme="minorHAnsi"/>
                <w:sz w:val="18"/>
                <w:szCs w:val="18"/>
              </w:rPr>
              <w:t xml:space="preserve">1), 2), 3), </w:t>
            </w:r>
          </w:p>
          <w:p w14:paraId="67B68B2F" w14:textId="77777777" w:rsidR="00517CE8" w:rsidRPr="001F4BC0" w:rsidRDefault="00ED1C74" w:rsidP="00ED1C74">
            <w:pPr>
              <w:spacing w:before="60" w:after="60" w:line="240" w:lineRule="auto"/>
              <w:rPr>
                <w:rFonts w:asciiTheme="minorHAnsi" w:hAnsiTheme="minorHAnsi" w:cstheme="minorHAnsi"/>
              </w:rPr>
            </w:pPr>
            <w:r w:rsidRPr="001F4BC0">
              <w:rPr>
                <w:rFonts w:asciiTheme="minorHAnsi" w:hAnsiTheme="minorHAnsi" w:cstheme="minorHAnsi"/>
                <w:sz w:val="18"/>
                <w:szCs w:val="18"/>
              </w:rPr>
              <w:t xml:space="preserve">- </w:t>
            </w:r>
            <w:r w:rsidR="0079211F" w:rsidRPr="001F4BC0">
              <w:rPr>
                <w:rFonts w:asciiTheme="minorHAnsi" w:hAnsiTheme="minorHAnsi" w:cstheme="minorHAnsi"/>
                <w:sz w:val="18"/>
                <w:szCs w:val="18"/>
              </w:rPr>
              <w:t>5) i 6).</w:t>
            </w:r>
          </w:p>
        </w:tc>
      </w:tr>
      <w:tr w:rsidR="001F4BC0" w:rsidRPr="001F4BC0" w14:paraId="49756B24" w14:textId="77777777" w:rsidTr="005871B2">
        <w:trPr>
          <w:trHeight w:val="20"/>
        </w:trPr>
        <w:tc>
          <w:tcPr>
            <w:tcW w:w="2165" w:type="dxa"/>
            <w:vMerge/>
            <w:vAlign w:val="center"/>
          </w:tcPr>
          <w:p w14:paraId="4D6A7739"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right w:val="dotted" w:sz="4" w:space="0" w:color="auto"/>
            </w:tcBorders>
            <w:vAlign w:val="center"/>
          </w:tcPr>
          <w:p w14:paraId="086C9D87" w14:textId="77777777" w:rsidR="00E364E2" w:rsidRPr="001F4BC0" w:rsidRDefault="005329E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E364E2" w:rsidRPr="001F4BC0">
              <w:rPr>
                <w:rFonts w:asciiTheme="minorHAnsi" w:hAnsiTheme="minorHAnsi" w:cstheme="minorHAnsi"/>
                <w:sz w:val="18"/>
                <w:szCs w:val="18"/>
              </w:rPr>
              <w:t xml:space="preserve"> 1.1.2.</w:t>
            </w:r>
          </w:p>
        </w:tc>
        <w:tc>
          <w:tcPr>
            <w:tcW w:w="6071" w:type="dxa"/>
            <w:tcBorders>
              <w:top w:val="dotted" w:sz="4" w:space="0" w:color="auto"/>
              <w:left w:val="dotted" w:sz="4" w:space="0" w:color="auto"/>
            </w:tcBorders>
            <w:vAlign w:val="center"/>
          </w:tcPr>
          <w:p w14:paraId="49E3F306" w14:textId="77777777" w:rsidR="009B04ED" w:rsidRPr="001F4BC0" w:rsidRDefault="009B04ED" w:rsidP="00EF350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Wybór podmiotu </w:t>
            </w:r>
            <w:r w:rsidR="00BA1EA4" w:rsidRPr="001F4BC0">
              <w:rPr>
                <w:rFonts w:asciiTheme="minorHAnsi" w:hAnsiTheme="minorHAnsi" w:cstheme="minorHAnsi"/>
                <w:sz w:val="18"/>
                <w:szCs w:val="18"/>
              </w:rPr>
              <w:t xml:space="preserve">wdrażającego </w:t>
            </w:r>
            <w:r w:rsidRPr="001F4BC0">
              <w:rPr>
                <w:rFonts w:asciiTheme="minorHAnsi" w:hAnsiTheme="minorHAnsi" w:cstheme="minorHAnsi"/>
                <w:sz w:val="18"/>
                <w:szCs w:val="18"/>
              </w:rPr>
              <w:t>fundusz funduszy.</w:t>
            </w:r>
          </w:p>
          <w:p w14:paraId="48EF02BF" w14:textId="77777777" w:rsidR="009B04ED" w:rsidRPr="001F4BC0" w:rsidRDefault="009B04ED" w:rsidP="00EF350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Przewiduje się zastosowanie instrumentów finansowych w postaci:</w:t>
            </w:r>
          </w:p>
          <w:p w14:paraId="144943DD" w14:textId="77777777" w:rsidR="009B04ED" w:rsidRPr="001F4BC0" w:rsidRDefault="009B04ED" w:rsidP="004632C6">
            <w:pPr>
              <w:numPr>
                <w:ilvl w:val="0"/>
                <w:numId w:val="370"/>
              </w:numPr>
              <w:tabs>
                <w:tab w:val="clear" w:pos="720"/>
              </w:tabs>
              <w:spacing w:before="60" w:after="60" w:line="240" w:lineRule="auto"/>
              <w:ind w:left="317" w:hanging="284"/>
              <w:jc w:val="both"/>
              <w:rPr>
                <w:rFonts w:asciiTheme="minorHAnsi" w:hAnsiTheme="minorHAnsi" w:cstheme="minorHAnsi"/>
                <w:sz w:val="18"/>
                <w:szCs w:val="18"/>
              </w:rPr>
            </w:pPr>
            <w:r w:rsidRPr="001F4BC0">
              <w:rPr>
                <w:rFonts w:asciiTheme="minorHAnsi" w:hAnsiTheme="minorHAnsi" w:cstheme="minorHAnsi"/>
                <w:sz w:val="18"/>
                <w:szCs w:val="18"/>
              </w:rPr>
              <w:t>instrumentu kapitałowego,</w:t>
            </w:r>
          </w:p>
          <w:p w14:paraId="59BD2D08" w14:textId="77777777" w:rsidR="00E364E2" w:rsidRPr="001F4BC0" w:rsidRDefault="009B04ED" w:rsidP="004632C6">
            <w:pPr>
              <w:numPr>
                <w:ilvl w:val="0"/>
                <w:numId w:val="370"/>
              </w:numPr>
              <w:spacing w:before="60" w:after="60" w:line="240" w:lineRule="auto"/>
              <w:ind w:left="317" w:hanging="284"/>
              <w:jc w:val="both"/>
              <w:rPr>
                <w:rFonts w:asciiTheme="minorHAnsi" w:hAnsiTheme="minorHAnsi" w:cstheme="minorHAnsi"/>
                <w:sz w:val="18"/>
                <w:szCs w:val="18"/>
              </w:rPr>
            </w:pPr>
            <w:r w:rsidRPr="001F4BC0">
              <w:rPr>
                <w:rFonts w:asciiTheme="minorHAnsi" w:hAnsiTheme="minorHAnsi" w:cstheme="minorHAnsi"/>
                <w:sz w:val="18"/>
                <w:szCs w:val="18"/>
              </w:rPr>
              <w:t>instrumentu dłużnego.</w:t>
            </w:r>
          </w:p>
        </w:tc>
      </w:tr>
      <w:tr w:rsidR="001F4BC0" w:rsidRPr="001F4BC0" w14:paraId="47F574DE" w14:textId="77777777" w:rsidTr="005871B2">
        <w:trPr>
          <w:trHeight w:val="1840"/>
        </w:trPr>
        <w:tc>
          <w:tcPr>
            <w:tcW w:w="2165" w:type="dxa"/>
            <w:vMerge w:val="restart"/>
            <w:vAlign w:val="center"/>
          </w:tcPr>
          <w:p w14:paraId="389C18BF"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1771" w:type="dxa"/>
            <w:tcBorders>
              <w:bottom w:val="dotted" w:sz="4" w:space="0" w:color="auto"/>
              <w:right w:val="dotted" w:sz="4" w:space="0" w:color="auto"/>
            </w:tcBorders>
            <w:vAlign w:val="center"/>
          </w:tcPr>
          <w:p w14:paraId="576E3AF7" w14:textId="77777777" w:rsidR="00E364E2" w:rsidRPr="001F4BC0" w:rsidRDefault="005329E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E364E2" w:rsidRPr="001F4BC0">
              <w:rPr>
                <w:rFonts w:asciiTheme="minorHAnsi" w:hAnsiTheme="minorHAnsi" w:cstheme="minorHAnsi"/>
                <w:sz w:val="18"/>
                <w:szCs w:val="18"/>
              </w:rPr>
              <w:t xml:space="preserve"> 1.1.1.</w:t>
            </w:r>
          </w:p>
        </w:tc>
        <w:tc>
          <w:tcPr>
            <w:tcW w:w="6071" w:type="dxa"/>
            <w:tcBorders>
              <w:left w:val="dotted" w:sz="4" w:space="0" w:color="auto"/>
              <w:bottom w:val="dotted" w:sz="4" w:space="0" w:color="auto"/>
            </w:tcBorders>
            <w:vAlign w:val="center"/>
          </w:tcPr>
          <w:p w14:paraId="3AD8FEEE" w14:textId="77777777" w:rsidR="00532AE0" w:rsidRPr="001F4BC0" w:rsidRDefault="00286834" w:rsidP="005632E9">
            <w:pPr>
              <w:numPr>
                <w:ilvl w:val="0"/>
                <w:numId w:val="40"/>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dla typów projektów 1), 2), </w:t>
            </w:r>
            <w:r w:rsidR="00532AE0" w:rsidRPr="001F4BC0">
              <w:rPr>
                <w:rFonts w:asciiTheme="minorHAnsi" w:hAnsiTheme="minorHAnsi" w:cstheme="minorHAnsi"/>
                <w:sz w:val="18"/>
                <w:szCs w:val="18"/>
              </w:rPr>
              <w:t xml:space="preserve">3) oraz 5) </w:t>
            </w:r>
            <w:r w:rsidRPr="001F4BC0">
              <w:rPr>
                <w:rFonts w:asciiTheme="minorHAnsi" w:hAnsiTheme="minorHAnsi" w:cstheme="minorHAnsi"/>
                <w:sz w:val="18"/>
                <w:szCs w:val="18"/>
              </w:rPr>
              <w:t>i</w:t>
            </w:r>
            <w:r w:rsidR="00532AE0" w:rsidRPr="001F4BC0">
              <w:rPr>
                <w:rFonts w:asciiTheme="minorHAnsi" w:hAnsiTheme="minorHAnsi" w:cstheme="minorHAnsi"/>
                <w:sz w:val="18"/>
                <w:szCs w:val="18"/>
              </w:rPr>
              <w:t xml:space="preserve"> 6) </w:t>
            </w:r>
            <w:r w:rsidR="00532AE0" w:rsidRPr="001F4BC0">
              <w:rPr>
                <w:rFonts w:asciiTheme="minorHAnsi" w:hAnsiTheme="minorHAnsi" w:cstheme="minorHAnsi"/>
                <w:sz w:val="18"/>
                <w:szCs w:val="18"/>
                <w:u w:val="single"/>
              </w:rPr>
              <w:t>przedsiębiorcy</w:t>
            </w:r>
            <w:r w:rsidR="00532AE0" w:rsidRPr="001F4BC0">
              <w:rPr>
                <w:rFonts w:asciiTheme="minorHAnsi" w:hAnsiTheme="minorHAnsi" w:cstheme="minorHAnsi"/>
                <w:sz w:val="18"/>
                <w:szCs w:val="18"/>
              </w:rPr>
              <w:t xml:space="preserve"> w ewentualnych partnerstwach z:</w:t>
            </w:r>
          </w:p>
          <w:p w14:paraId="31B8CB33" w14:textId="77777777" w:rsidR="00532AE0" w:rsidRPr="001F4BC0" w:rsidRDefault="00532AE0" w:rsidP="005632E9">
            <w:pPr>
              <w:numPr>
                <w:ilvl w:val="0"/>
                <w:numId w:val="41"/>
              </w:numPr>
              <w:tabs>
                <w:tab w:val="clear" w:pos="1102"/>
                <w:tab w:val="num" w:pos="498"/>
              </w:tabs>
              <w:spacing w:before="60" w:after="60" w:line="240" w:lineRule="auto"/>
              <w:ind w:left="1065" w:hanging="851"/>
              <w:jc w:val="both"/>
              <w:rPr>
                <w:rFonts w:asciiTheme="minorHAnsi" w:hAnsiTheme="minorHAnsi" w:cstheme="minorHAnsi"/>
                <w:sz w:val="18"/>
                <w:szCs w:val="18"/>
              </w:rPr>
            </w:pPr>
            <w:r w:rsidRPr="001F4BC0">
              <w:rPr>
                <w:rFonts w:asciiTheme="minorHAnsi" w:hAnsiTheme="minorHAnsi" w:cstheme="minorHAnsi"/>
                <w:sz w:val="18"/>
                <w:szCs w:val="18"/>
              </w:rPr>
              <w:t>innymi przedsiębiorcami,</w:t>
            </w:r>
          </w:p>
          <w:p w14:paraId="19583C18" w14:textId="77777777" w:rsidR="00532AE0" w:rsidRPr="001F4BC0" w:rsidRDefault="00ED1C74" w:rsidP="005632E9">
            <w:pPr>
              <w:numPr>
                <w:ilvl w:val="0"/>
                <w:numId w:val="41"/>
              </w:numPr>
              <w:tabs>
                <w:tab w:val="clear" w:pos="1102"/>
                <w:tab w:val="num" w:pos="498"/>
              </w:tabs>
              <w:spacing w:before="60" w:after="60" w:line="240" w:lineRule="auto"/>
              <w:ind w:left="1065" w:hanging="851"/>
              <w:jc w:val="both"/>
              <w:rPr>
                <w:rFonts w:asciiTheme="minorHAnsi" w:hAnsiTheme="minorHAnsi" w:cstheme="minorHAnsi"/>
                <w:sz w:val="18"/>
                <w:szCs w:val="18"/>
              </w:rPr>
            </w:pPr>
            <w:r w:rsidRPr="001F4BC0">
              <w:rPr>
                <w:rFonts w:asciiTheme="minorHAnsi" w:hAnsiTheme="minorHAnsi" w:cstheme="minorHAnsi"/>
                <w:sz w:val="18"/>
                <w:szCs w:val="18"/>
              </w:rPr>
              <w:t>podmiot</w:t>
            </w:r>
            <w:r w:rsidR="00E959DA" w:rsidRPr="001F4BC0">
              <w:rPr>
                <w:rFonts w:asciiTheme="minorHAnsi" w:hAnsiTheme="minorHAnsi" w:cstheme="minorHAnsi"/>
                <w:sz w:val="18"/>
                <w:szCs w:val="18"/>
              </w:rPr>
              <w:t>ami</w:t>
            </w:r>
            <w:r w:rsidRPr="001F4BC0">
              <w:rPr>
                <w:rFonts w:asciiTheme="minorHAnsi" w:hAnsiTheme="minorHAnsi" w:cstheme="minorHAnsi"/>
                <w:sz w:val="18"/>
                <w:szCs w:val="18"/>
              </w:rPr>
              <w:t xml:space="preserve"> tworząc</w:t>
            </w:r>
            <w:r w:rsidR="00E959DA" w:rsidRPr="001F4BC0">
              <w:rPr>
                <w:rFonts w:asciiTheme="minorHAnsi" w:hAnsiTheme="minorHAnsi" w:cstheme="minorHAnsi"/>
                <w:sz w:val="18"/>
                <w:szCs w:val="18"/>
              </w:rPr>
              <w:t>ymi</w:t>
            </w:r>
            <w:r w:rsidRPr="001F4BC0">
              <w:rPr>
                <w:rFonts w:asciiTheme="minorHAnsi" w:hAnsiTheme="minorHAnsi" w:cstheme="minorHAnsi"/>
                <w:sz w:val="18"/>
                <w:szCs w:val="18"/>
              </w:rPr>
              <w:t xml:space="preserve"> system szkolnictwa wyższego i nauki</w:t>
            </w:r>
            <w:r w:rsidR="000B5683" w:rsidRPr="001F4BC0">
              <w:rPr>
                <w:rStyle w:val="Odwoanieprzypisudolnego"/>
                <w:rFonts w:asciiTheme="minorHAnsi" w:hAnsiTheme="minorHAnsi" w:cstheme="minorHAnsi"/>
                <w:sz w:val="18"/>
                <w:szCs w:val="18"/>
              </w:rPr>
              <w:footnoteReference w:id="11"/>
            </w:r>
            <w:r w:rsidR="00532AE0" w:rsidRPr="001F4BC0">
              <w:rPr>
                <w:rFonts w:asciiTheme="minorHAnsi" w:hAnsiTheme="minorHAnsi" w:cstheme="minorHAnsi"/>
                <w:sz w:val="18"/>
                <w:szCs w:val="18"/>
              </w:rPr>
              <w:t>,</w:t>
            </w:r>
          </w:p>
          <w:p w14:paraId="69063304" w14:textId="77777777" w:rsidR="00532AE0" w:rsidRPr="001F4BC0" w:rsidRDefault="00532AE0" w:rsidP="005632E9">
            <w:pPr>
              <w:numPr>
                <w:ilvl w:val="0"/>
                <w:numId w:val="41"/>
              </w:numPr>
              <w:tabs>
                <w:tab w:val="clear" w:pos="1102"/>
                <w:tab w:val="num" w:pos="-2807"/>
                <w:tab w:val="num" w:pos="498"/>
              </w:tabs>
              <w:spacing w:before="60" w:after="60" w:line="240" w:lineRule="auto"/>
              <w:ind w:left="1065" w:hanging="851"/>
              <w:jc w:val="both"/>
              <w:rPr>
                <w:rFonts w:asciiTheme="minorHAnsi" w:hAnsiTheme="minorHAnsi" w:cstheme="minorHAnsi"/>
                <w:sz w:val="18"/>
                <w:szCs w:val="18"/>
              </w:rPr>
            </w:pPr>
            <w:r w:rsidRPr="001F4BC0">
              <w:rPr>
                <w:rFonts w:asciiTheme="minorHAnsi" w:hAnsiTheme="minorHAnsi" w:cstheme="minorHAnsi"/>
                <w:sz w:val="18"/>
                <w:szCs w:val="18"/>
              </w:rPr>
              <w:t>szkołami wyższymi,</w:t>
            </w:r>
          </w:p>
          <w:p w14:paraId="2DE0198A" w14:textId="77777777" w:rsidR="00532AE0" w:rsidRPr="001F4BC0" w:rsidRDefault="00532AE0" w:rsidP="005632E9">
            <w:pPr>
              <w:numPr>
                <w:ilvl w:val="0"/>
                <w:numId w:val="41"/>
              </w:numPr>
              <w:tabs>
                <w:tab w:val="clear" w:pos="1102"/>
                <w:tab w:val="num" w:pos="498"/>
              </w:tabs>
              <w:spacing w:before="60" w:after="60" w:line="240" w:lineRule="auto"/>
              <w:ind w:left="1065" w:hanging="851"/>
              <w:jc w:val="both"/>
              <w:rPr>
                <w:rFonts w:asciiTheme="minorHAnsi" w:hAnsiTheme="minorHAnsi" w:cstheme="minorHAnsi"/>
                <w:sz w:val="18"/>
                <w:szCs w:val="18"/>
              </w:rPr>
            </w:pPr>
            <w:r w:rsidRPr="001F4BC0">
              <w:rPr>
                <w:rFonts w:asciiTheme="minorHAnsi" w:hAnsiTheme="minorHAnsi" w:cstheme="minorHAnsi"/>
                <w:sz w:val="18"/>
                <w:szCs w:val="18"/>
              </w:rPr>
              <w:t>IOB,</w:t>
            </w:r>
          </w:p>
          <w:p w14:paraId="09408AFE" w14:textId="77777777" w:rsidR="00532AE0" w:rsidRPr="001F4BC0" w:rsidRDefault="00532AE0" w:rsidP="005632E9">
            <w:pPr>
              <w:numPr>
                <w:ilvl w:val="0"/>
                <w:numId w:val="41"/>
              </w:numPr>
              <w:tabs>
                <w:tab w:val="clear" w:pos="1102"/>
                <w:tab w:val="num" w:pos="498"/>
              </w:tabs>
              <w:spacing w:before="60" w:after="60" w:line="240" w:lineRule="auto"/>
              <w:ind w:left="1065" w:hanging="851"/>
              <w:jc w:val="both"/>
              <w:rPr>
                <w:rFonts w:asciiTheme="minorHAnsi" w:hAnsiTheme="minorHAnsi" w:cstheme="minorHAnsi"/>
                <w:sz w:val="18"/>
                <w:szCs w:val="18"/>
              </w:rPr>
            </w:pPr>
            <w:r w:rsidRPr="001F4BC0">
              <w:rPr>
                <w:rFonts w:asciiTheme="minorHAnsi" w:hAnsiTheme="minorHAnsi" w:cstheme="minorHAnsi"/>
                <w:sz w:val="18"/>
                <w:szCs w:val="18"/>
              </w:rPr>
              <w:t>izbami gospodarczymi i organizacjami przedsiębiorców,</w:t>
            </w:r>
          </w:p>
          <w:p w14:paraId="0C20ED2C" w14:textId="77777777" w:rsidR="00532AE0" w:rsidRPr="001F4BC0" w:rsidRDefault="00532AE0" w:rsidP="005632E9">
            <w:pPr>
              <w:numPr>
                <w:ilvl w:val="0"/>
                <w:numId w:val="41"/>
              </w:numPr>
              <w:tabs>
                <w:tab w:val="clear" w:pos="1102"/>
                <w:tab w:val="num" w:pos="498"/>
              </w:tabs>
              <w:spacing w:before="60" w:after="60" w:line="240" w:lineRule="auto"/>
              <w:ind w:left="1065" w:hanging="851"/>
              <w:jc w:val="both"/>
              <w:rPr>
                <w:rFonts w:asciiTheme="minorHAnsi" w:hAnsiTheme="minorHAnsi" w:cstheme="minorHAnsi"/>
                <w:sz w:val="18"/>
                <w:szCs w:val="18"/>
              </w:rPr>
            </w:pPr>
            <w:r w:rsidRPr="001F4BC0">
              <w:rPr>
                <w:rFonts w:asciiTheme="minorHAnsi" w:hAnsiTheme="minorHAnsi" w:cstheme="minorHAnsi"/>
                <w:sz w:val="18"/>
                <w:szCs w:val="18"/>
              </w:rPr>
              <w:t>organizacjami pozarządowymi,</w:t>
            </w:r>
          </w:p>
          <w:p w14:paraId="66375B9E" w14:textId="77777777" w:rsidR="00532AE0" w:rsidRPr="001F4BC0" w:rsidRDefault="00532AE0" w:rsidP="005632E9">
            <w:pPr>
              <w:numPr>
                <w:ilvl w:val="0"/>
                <w:numId w:val="41"/>
              </w:numPr>
              <w:tabs>
                <w:tab w:val="clear" w:pos="1102"/>
              </w:tabs>
              <w:spacing w:before="60" w:after="60" w:line="240" w:lineRule="auto"/>
              <w:ind w:left="498" w:hanging="284"/>
              <w:jc w:val="both"/>
              <w:rPr>
                <w:rFonts w:asciiTheme="minorHAnsi" w:hAnsiTheme="minorHAnsi" w:cstheme="minorHAnsi"/>
                <w:sz w:val="18"/>
                <w:szCs w:val="18"/>
              </w:rPr>
            </w:pPr>
            <w:r w:rsidRPr="001F4BC0">
              <w:rPr>
                <w:rFonts w:asciiTheme="minorHAnsi" w:hAnsiTheme="minorHAnsi" w:cstheme="minorHAnsi"/>
                <w:sz w:val="18"/>
                <w:szCs w:val="18"/>
              </w:rPr>
              <w:t>innymi instytucjami prowadzącymi badania naukowe lub prace rozwojowe</w:t>
            </w:r>
            <w:r w:rsidR="006516D4" w:rsidRPr="001F4BC0">
              <w:rPr>
                <w:rFonts w:asciiTheme="minorHAnsi" w:hAnsiTheme="minorHAnsi" w:cstheme="minorHAnsi"/>
                <w:sz w:val="18"/>
                <w:szCs w:val="18"/>
              </w:rPr>
              <w:t>.</w:t>
            </w:r>
          </w:p>
          <w:p w14:paraId="74C2A3CC" w14:textId="77777777" w:rsidR="00532AE0" w:rsidRPr="001F4BC0" w:rsidRDefault="00532AE0" w:rsidP="009D4D26">
            <w:pPr>
              <w:numPr>
                <w:ilvl w:val="0"/>
                <w:numId w:val="40"/>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dla typu projektu 4):</w:t>
            </w:r>
          </w:p>
          <w:p w14:paraId="6A12BC6C" w14:textId="77777777" w:rsidR="00A827E9" w:rsidRPr="001F4BC0" w:rsidRDefault="00C150B2" w:rsidP="009D4D26">
            <w:pPr>
              <w:numPr>
                <w:ilvl w:val="0"/>
                <w:numId w:val="41"/>
              </w:numPr>
              <w:tabs>
                <w:tab w:val="clear" w:pos="1102"/>
              </w:tabs>
              <w:spacing w:before="60" w:after="60" w:line="240" w:lineRule="auto"/>
              <w:ind w:left="498" w:hanging="284"/>
              <w:jc w:val="both"/>
              <w:rPr>
                <w:rFonts w:asciiTheme="minorHAnsi" w:hAnsiTheme="minorHAnsi" w:cstheme="minorHAnsi"/>
                <w:sz w:val="18"/>
                <w:szCs w:val="18"/>
              </w:rPr>
            </w:pPr>
            <w:r w:rsidRPr="001F4BC0">
              <w:rPr>
                <w:rFonts w:asciiTheme="minorHAnsi" w:hAnsiTheme="minorHAnsi" w:cstheme="minorHAnsi"/>
                <w:sz w:val="18"/>
                <w:szCs w:val="18"/>
              </w:rPr>
              <w:t>podmioty tworzące system szkolnictwa wyższego i nauki</w:t>
            </w:r>
            <w:r w:rsidR="000B5683" w:rsidRPr="001F4BC0">
              <w:rPr>
                <w:rStyle w:val="Odwoanieprzypisudolnego"/>
                <w:rFonts w:asciiTheme="minorHAnsi" w:hAnsiTheme="minorHAnsi" w:cstheme="minorHAnsi"/>
                <w:sz w:val="18"/>
                <w:szCs w:val="18"/>
              </w:rPr>
              <w:footnoteReference w:id="12"/>
            </w:r>
            <w:r w:rsidRPr="001F4BC0" w:rsidDel="00C150B2">
              <w:rPr>
                <w:rFonts w:asciiTheme="minorHAnsi" w:hAnsiTheme="minorHAnsi" w:cstheme="minorHAnsi"/>
                <w:sz w:val="18"/>
                <w:szCs w:val="18"/>
              </w:rPr>
              <w:t xml:space="preserve"> </w:t>
            </w:r>
            <w:r w:rsidR="007C7C16" w:rsidRPr="001F4BC0">
              <w:rPr>
                <w:rFonts w:asciiTheme="minorHAnsi" w:hAnsiTheme="minorHAnsi" w:cstheme="minorHAnsi"/>
                <w:sz w:val="18"/>
                <w:szCs w:val="18"/>
                <w:u w:val="single"/>
              </w:rPr>
              <w:t>we współpracy z przedsiębiorcami</w:t>
            </w:r>
            <w:r w:rsidR="006516D4" w:rsidRPr="001F4BC0">
              <w:rPr>
                <w:rFonts w:asciiTheme="minorHAnsi" w:hAnsiTheme="minorHAnsi" w:cstheme="minorHAnsi"/>
                <w:sz w:val="18"/>
                <w:szCs w:val="18"/>
                <w:u w:val="single"/>
              </w:rPr>
              <w:t>.</w:t>
            </w:r>
          </w:p>
          <w:p w14:paraId="6BD36A0D" w14:textId="77777777" w:rsidR="009D4D26" w:rsidRPr="001F4BC0" w:rsidRDefault="00532AE0" w:rsidP="00585F5B">
            <w:pPr>
              <w:numPr>
                <w:ilvl w:val="0"/>
                <w:numId w:val="355"/>
              </w:numPr>
              <w:spacing w:before="60" w:after="60" w:line="240" w:lineRule="auto"/>
              <w:ind w:left="213" w:hanging="213"/>
              <w:contextualSpacing/>
              <w:jc w:val="both"/>
              <w:rPr>
                <w:rFonts w:asciiTheme="minorHAnsi" w:hAnsiTheme="minorHAnsi" w:cstheme="minorHAnsi"/>
                <w:sz w:val="18"/>
                <w:szCs w:val="18"/>
              </w:rPr>
            </w:pPr>
            <w:r w:rsidRPr="001F4BC0">
              <w:rPr>
                <w:rFonts w:asciiTheme="minorHAnsi" w:hAnsiTheme="minorHAnsi" w:cstheme="minorHAnsi"/>
                <w:sz w:val="18"/>
                <w:szCs w:val="18"/>
              </w:rPr>
              <w:t>dla typu projektu 7):</w:t>
            </w:r>
          </w:p>
          <w:p w14:paraId="2898675D" w14:textId="77777777" w:rsidR="00532AE0" w:rsidRPr="001F4BC0" w:rsidRDefault="00ED1C74" w:rsidP="009D4D26">
            <w:pPr>
              <w:numPr>
                <w:ilvl w:val="0"/>
                <w:numId w:val="41"/>
              </w:numPr>
              <w:tabs>
                <w:tab w:val="clear" w:pos="1102"/>
              </w:tabs>
              <w:spacing w:before="60" w:after="60" w:line="240" w:lineRule="auto"/>
              <w:ind w:left="498" w:hanging="284"/>
              <w:jc w:val="both"/>
              <w:rPr>
                <w:rFonts w:asciiTheme="minorHAnsi" w:hAnsiTheme="minorHAnsi" w:cstheme="minorHAnsi"/>
                <w:sz w:val="18"/>
                <w:szCs w:val="18"/>
              </w:rPr>
            </w:pPr>
            <w:r w:rsidRPr="001F4BC0">
              <w:rPr>
                <w:rFonts w:asciiTheme="minorHAnsi" w:hAnsiTheme="minorHAnsi" w:cstheme="minorHAnsi"/>
                <w:sz w:val="18"/>
                <w:szCs w:val="18"/>
              </w:rPr>
              <w:t>podmioty tworzące system szkolnictwa wyższego i nauki</w:t>
            </w:r>
            <w:r w:rsidR="000B5683" w:rsidRPr="001F4BC0">
              <w:rPr>
                <w:rStyle w:val="Odwoanieprzypisudolnego"/>
                <w:rFonts w:asciiTheme="minorHAnsi" w:hAnsiTheme="minorHAnsi" w:cstheme="minorHAnsi"/>
                <w:sz w:val="18"/>
                <w:szCs w:val="18"/>
              </w:rPr>
              <w:footnoteReference w:id="13"/>
            </w:r>
            <w:r w:rsidR="00532AE0" w:rsidRPr="001F4BC0">
              <w:rPr>
                <w:rFonts w:asciiTheme="minorHAnsi" w:hAnsiTheme="minorHAnsi" w:cstheme="minorHAnsi"/>
                <w:sz w:val="18"/>
                <w:szCs w:val="18"/>
              </w:rPr>
              <w:t>,</w:t>
            </w:r>
          </w:p>
          <w:p w14:paraId="79C23153" w14:textId="77777777" w:rsidR="00E959DA" w:rsidRPr="001F4BC0" w:rsidRDefault="00532AE0" w:rsidP="000B5683">
            <w:pPr>
              <w:numPr>
                <w:ilvl w:val="0"/>
                <w:numId w:val="41"/>
              </w:numPr>
              <w:spacing w:before="60" w:after="60" w:line="240" w:lineRule="auto"/>
              <w:ind w:left="498" w:hanging="284"/>
              <w:jc w:val="both"/>
              <w:rPr>
                <w:rFonts w:asciiTheme="minorHAnsi" w:hAnsiTheme="minorHAnsi" w:cstheme="minorHAnsi"/>
                <w:sz w:val="18"/>
                <w:szCs w:val="18"/>
              </w:rPr>
            </w:pPr>
            <w:r w:rsidRPr="001F4BC0">
              <w:rPr>
                <w:rFonts w:asciiTheme="minorHAnsi" w:hAnsiTheme="minorHAnsi" w:cstheme="minorHAnsi"/>
                <w:sz w:val="18"/>
                <w:szCs w:val="18"/>
              </w:rPr>
              <w:t>szkoły wyższe,</w:t>
            </w:r>
          </w:p>
          <w:p w14:paraId="29EB357D" w14:textId="77777777" w:rsidR="00517CE8" w:rsidRPr="001F4BC0" w:rsidRDefault="00532AE0" w:rsidP="000B5683">
            <w:pPr>
              <w:numPr>
                <w:ilvl w:val="0"/>
                <w:numId w:val="41"/>
              </w:numPr>
              <w:spacing w:before="60" w:after="60" w:line="240" w:lineRule="auto"/>
              <w:ind w:left="498" w:hanging="284"/>
              <w:jc w:val="both"/>
              <w:rPr>
                <w:rFonts w:asciiTheme="minorHAnsi" w:hAnsiTheme="minorHAnsi" w:cstheme="minorHAnsi"/>
                <w:sz w:val="18"/>
                <w:szCs w:val="18"/>
              </w:rPr>
            </w:pPr>
            <w:r w:rsidRPr="001F4BC0">
              <w:rPr>
                <w:rFonts w:asciiTheme="minorHAnsi" w:hAnsiTheme="minorHAnsi" w:cstheme="minorHAnsi"/>
                <w:sz w:val="18"/>
                <w:szCs w:val="18"/>
              </w:rPr>
              <w:t>IOB.</w:t>
            </w:r>
          </w:p>
          <w:p w14:paraId="3F6FCB76" w14:textId="77777777" w:rsidR="00293680" w:rsidRPr="001F4BC0" w:rsidRDefault="00293680" w:rsidP="00585F5B">
            <w:pPr>
              <w:numPr>
                <w:ilvl w:val="0"/>
                <w:numId w:val="355"/>
              </w:numPr>
              <w:spacing w:before="60" w:after="60" w:line="240" w:lineRule="auto"/>
              <w:ind w:left="213" w:hanging="213"/>
              <w:contextualSpacing/>
              <w:jc w:val="both"/>
              <w:rPr>
                <w:rFonts w:asciiTheme="minorHAnsi" w:hAnsiTheme="minorHAnsi" w:cstheme="minorHAnsi"/>
                <w:sz w:val="18"/>
                <w:szCs w:val="18"/>
              </w:rPr>
            </w:pPr>
            <w:r w:rsidRPr="001F4BC0">
              <w:rPr>
                <w:rFonts w:asciiTheme="minorHAnsi" w:hAnsiTheme="minorHAnsi" w:cstheme="minorHAnsi"/>
                <w:sz w:val="18"/>
                <w:szCs w:val="18"/>
              </w:rPr>
              <w:t>dla typu projektu 8):</w:t>
            </w:r>
          </w:p>
          <w:p w14:paraId="3EDD398C" w14:textId="77777777" w:rsidR="00293680" w:rsidRPr="001F4BC0" w:rsidRDefault="00293680" w:rsidP="00293680">
            <w:pPr>
              <w:numPr>
                <w:ilvl w:val="0"/>
                <w:numId w:val="41"/>
              </w:numPr>
              <w:tabs>
                <w:tab w:val="clear" w:pos="1102"/>
              </w:tabs>
              <w:spacing w:before="60" w:after="60" w:line="240" w:lineRule="auto"/>
              <w:ind w:left="498" w:hanging="284"/>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tc>
      </w:tr>
      <w:tr w:rsidR="001F4BC0" w:rsidRPr="001F4BC0" w14:paraId="4F66DE41" w14:textId="77777777" w:rsidTr="005871B2">
        <w:trPr>
          <w:trHeight w:val="20"/>
        </w:trPr>
        <w:tc>
          <w:tcPr>
            <w:tcW w:w="2165" w:type="dxa"/>
            <w:vMerge/>
            <w:vAlign w:val="center"/>
          </w:tcPr>
          <w:p w14:paraId="2E914DA7"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bottom w:val="single" w:sz="4" w:space="0" w:color="auto"/>
              <w:right w:val="dotted" w:sz="4" w:space="0" w:color="auto"/>
            </w:tcBorders>
            <w:vAlign w:val="center"/>
          </w:tcPr>
          <w:p w14:paraId="175CD3D1" w14:textId="77777777" w:rsidR="00E364E2" w:rsidRPr="001F4BC0" w:rsidRDefault="005329E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E364E2" w:rsidRPr="001F4BC0">
              <w:rPr>
                <w:rFonts w:asciiTheme="minorHAnsi" w:hAnsiTheme="minorHAnsi" w:cstheme="minorHAnsi"/>
                <w:sz w:val="18"/>
                <w:szCs w:val="18"/>
              </w:rPr>
              <w:t xml:space="preserve"> 1.1.2.</w:t>
            </w:r>
          </w:p>
        </w:tc>
        <w:tc>
          <w:tcPr>
            <w:tcW w:w="6071" w:type="dxa"/>
            <w:tcBorders>
              <w:top w:val="dotted" w:sz="4" w:space="0" w:color="auto"/>
              <w:left w:val="dotted" w:sz="4" w:space="0" w:color="auto"/>
              <w:bottom w:val="single" w:sz="4" w:space="0" w:color="auto"/>
            </w:tcBorders>
            <w:vAlign w:val="center"/>
          </w:tcPr>
          <w:p w14:paraId="5F36ABBA" w14:textId="77777777" w:rsidR="00E364E2" w:rsidRPr="001F4BC0" w:rsidRDefault="00D819C6" w:rsidP="007C06E6">
            <w:pPr>
              <w:spacing w:before="60" w:after="60" w:line="240" w:lineRule="auto"/>
              <w:jc w:val="both"/>
              <w:rPr>
                <w:rFonts w:asciiTheme="minorHAnsi" w:hAnsiTheme="minorHAnsi" w:cstheme="minorHAnsi"/>
                <w:strike/>
                <w:sz w:val="18"/>
                <w:szCs w:val="18"/>
              </w:rPr>
            </w:pPr>
            <w:r w:rsidRPr="001F4BC0">
              <w:rPr>
                <w:rFonts w:asciiTheme="minorHAnsi" w:hAnsiTheme="minorHAnsi" w:cstheme="minorHAnsi"/>
                <w:sz w:val="18"/>
                <w:szCs w:val="18"/>
              </w:rPr>
              <w:t xml:space="preserve">Bank Gospodarstwa Krajowego jako Menadżer </w:t>
            </w:r>
            <w:r w:rsidR="006C5949" w:rsidRPr="001F4BC0">
              <w:rPr>
                <w:rFonts w:asciiTheme="minorHAnsi" w:hAnsiTheme="minorHAnsi" w:cstheme="minorHAnsi"/>
                <w:sz w:val="18"/>
                <w:szCs w:val="18"/>
              </w:rPr>
              <w:t>Fundusz</w:t>
            </w:r>
            <w:r w:rsidRPr="001F4BC0">
              <w:rPr>
                <w:rFonts w:asciiTheme="minorHAnsi" w:hAnsiTheme="minorHAnsi" w:cstheme="minorHAnsi"/>
                <w:sz w:val="18"/>
                <w:szCs w:val="18"/>
              </w:rPr>
              <w:t>u</w:t>
            </w:r>
            <w:r w:rsidR="006C5949" w:rsidRPr="001F4BC0">
              <w:rPr>
                <w:rFonts w:asciiTheme="minorHAnsi" w:hAnsiTheme="minorHAnsi" w:cstheme="minorHAnsi"/>
                <w:sz w:val="18"/>
                <w:szCs w:val="18"/>
              </w:rPr>
              <w:t xml:space="preserve"> Funduszy</w:t>
            </w:r>
            <w:r w:rsidRPr="001F4BC0">
              <w:rPr>
                <w:rFonts w:asciiTheme="minorHAnsi" w:hAnsiTheme="minorHAnsi" w:cstheme="minorHAnsi"/>
                <w:sz w:val="18"/>
                <w:szCs w:val="18"/>
              </w:rPr>
              <w:t>.</w:t>
            </w:r>
          </w:p>
        </w:tc>
      </w:tr>
      <w:tr w:rsidR="001F4BC0" w:rsidRPr="001F4BC0" w14:paraId="1793068D" w14:textId="77777777" w:rsidTr="005871B2">
        <w:trPr>
          <w:trHeight w:val="70"/>
        </w:trPr>
        <w:tc>
          <w:tcPr>
            <w:tcW w:w="2165" w:type="dxa"/>
            <w:tcBorders>
              <w:bottom w:val="nil"/>
            </w:tcBorders>
            <w:vAlign w:val="center"/>
          </w:tcPr>
          <w:p w14:paraId="38693BBB" w14:textId="77777777" w:rsidR="007A058A" w:rsidRPr="001F4BC0" w:rsidRDefault="007A058A"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1771" w:type="dxa"/>
            <w:tcBorders>
              <w:bottom w:val="dotted" w:sz="4" w:space="0" w:color="auto"/>
              <w:right w:val="dotted" w:sz="4" w:space="0" w:color="auto"/>
            </w:tcBorders>
            <w:vAlign w:val="center"/>
          </w:tcPr>
          <w:p w14:paraId="38253FCA" w14:textId="77777777" w:rsidR="007A058A" w:rsidRPr="001F4BC0" w:rsidRDefault="007A058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1.1.1.</w:t>
            </w:r>
          </w:p>
          <w:p w14:paraId="080CED78" w14:textId="77777777" w:rsidR="007A058A" w:rsidRPr="001F4BC0" w:rsidRDefault="007A058A" w:rsidP="007A058A">
            <w:pPr>
              <w:spacing w:before="60" w:after="60" w:line="240" w:lineRule="auto"/>
              <w:ind w:left="232"/>
              <w:jc w:val="both"/>
              <w:rPr>
                <w:rFonts w:asciiTheme="minorHAnsi" w:hAnsiTheme="minorHAnsi" w:cstheme="minorHAnsi"/>
                <w:sz w:val="18"/>
                <w:szCs w:val="18"/>
              </w:rPr>
            </w:pPr>
          </w:p>
        </w:tc>
        <w:tc>
          <w:tcPr>
            <w:tcW w:w="6071" w:type="dxa"/>
            <w:tcBorders>
              <w:left w:val="dotted" w:sz="4" w:space="0" w:color="auto"/>
              <w:bottom w:val="dotted" w:sz="4" w:space="0" w:color="auto"/>
            </w:tcBorders>
            <w:vAlign w:val="center"/>
          </w:tcPr>
          <w:p w14:paraId="72FEDA33" w14:textId="77777777" w:rsidR="007A058A" w:rsidRPr="001F4BC0" w:rsidRDefault="007A058A" w:rsidP="007A058A">
            <w:pPr>
              <w:numPr>
                <w:ilvl w:val="0"/>
                <w:numId w:val="42"/>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przedsiębiorcy wdrażający innowacyjne rozwiązania i/lub prowadzący prace B+R i/lub korzystający z usług jednostek sfery B+R, </w:t>
            </w:r>
          </w:p>
          <w:p w14:paraId="3605CCEA" w14:textId="77777777" w:rsidR="007A058A" w:rsidRPr="001F4BC0" w:rsidRDefault="007A058A" w:rsidP="007A058A">
            <w:pPr>
              <w:numPr>
                <w:ilvl w:val="0"/>
                <w:numId w:val="42"/>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innowacyjne start-</w:t>
            </w:r>
            <w:proofErr w:type="spellStart"/>
            <w:r w:rsidRPr="001F4BC0">
              <w:rPr>
                <w:rFonts w:asciiTheme="minorHAnsi" w:hAnsiTheme="minorHAnsi" w:cstheme="minorHAnsi"/>
                <w:sz w:val="18"/>
                <w:szCs w:val="18"/>
              </w:rPr>
              <w:t>upy</w:t>
            </w:r>
            <w:proofErr w:type="spellEnd"/>
            <w:r w:rsidRPr="001F4BC0">
              <w:rPr>
                <w:rFonts w:asciiTheme="minorHAnsi" w:hAnsiTheme="minorHAnsi" w:cstheme="minorHAnsi"/>
                <w:sz w:val="18"/>
                <w:szCs w:val="18"/>
              </w:rPr>
              <w:t>, szkoły wyższe i podmioty sfery B+R współpracujące z przedsiębiorstwami w realizacji i praktycznym wdrożeniu wyników badań oraz prac rozwojowych i/lub dysponujące ich wynikami.</w:t>
            </w:r>
          </w:p>
        </w:tc>
      </w:tr>
      <w:tr w:rsidR="001F4BC0" w:rsidRPr="001F4BC0" w14:paraId="0C3DB742" w14:textId="77777777" w:rsidTr="005871B2">
        <w:trPr>
          <w:trHeight w:val="344"/>
        </w:trPr>
        <w:tc>
          <w:tcPr>
            <w:tcW w:w="2165" w:type="dxa"/>
            <w:tcBorders>
              <w:top w:val="nil"/>
            </w:tcBorders>
            <w:vAlign w:val="center"/>
          </w:tcPr>
          <w:p w14:paraId="7E6F0505" w14:textId="77777777" w:rsidR="007A058A" w:rsidRPr="001F4BC0" w:rsidRDefault="007A058A" w:rsidP="00FD5594">
            <w:pPr>
              <w:suppressAutoHyphens/>
              <w:spacing w:before="60" w:after="60" w:line="240" w:lineRule="auto"/>
              <w:rPr>
                <w:rFonts w:asciiTheme="minorHAnsi" w:hAnsiTheme="minorHAnsi" w:cstheme="minorHAnsi"/>
                <w:sz w:val="18"/>
                <w:szCs w:val="18"/>
              </w:rPr>
            </w:pPr>
          </w:p>
        </w:tc>
        <w:tc>
          <w:tcPr>
            <w:tcW w:w="1771" w:type="dxa"/>
            <w:tcBorders>
              <w:top w:val="dotted" w:sz="4" w:space="0" w:color="auto"/>
              <w:right w:val="dotted" w:sz="4" w:space="0" w:color="auto"/>
            </w:tcBorders>
            <w:vAlign w:val="center"/>
          </w:tcPr>
          <w:p w14:paraId="04207AB2" w14:textId="77777777" w:rsidR="007A058A" w:rsidRPr="001F4BC0" w:rsidRDefault="007A058A" w:rsidP="00783BB1">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tcBorders>
            <w:vAlign w:val="center"/>
          </w:tcPr>
          <w:p w14:paraId="6D0FA51A" w14:textId="77777777" w:rsidR="007A058A" w:rsidRPr="001F4BC0" w:rsidRDefault="007A058A" w:rsidP="00783BB1">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Przedsiębiorstwa w początkowej fazie rozwoju, w szczególności mikro-, małe i średnie przedsiębiorstwa rozpoczynające i rozwijające działalność B+R.</w:t>
            </w:r>
          </w:p>
        </w:tc>
      </w:tr>
      <w:tr w:rsidR="001F4BC0" w:rsidRPr="001F4BC0" w14:paraId="5EACD69D" w14:textId="77777777" w:rsidTr="005871B2">
        <w:trPr>
          <w:trHeight w:val="327"/>
        </w:trPr>
        <w:tc>
          <w:tcPr>
            <w:tcW w:w="2165" w:type="dxa"/>
            <w:vMerge w:val="restart"/>
            <w:vAlign w:val="center"/>
          </w:tcPr>
          <w:p w14:paraId="36AC062A"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1771" w:type="dxa"/>
            <w:tcBorders>
              <w:bottom w:val="dotted" w:sz="4" w:space="0" w:color="auto"/>
              <w:right w:val="dotted" w:sz="4" w:space="0" w:color="auto"/>
            </w:tcBorders>
            <w:vAlign w:val="center"/>
          </w:tcPr>
          <w:p w14:paraId="00755307" w14:textId="77777777" w:rsidR="00E364E2" w:rsidRPr="001F4BC0" w:rsidRDefault="005329E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E364E2" w:rsidRPr="001F4BC0">
              <w:rPr>
                <w:rFonts w:asciiTheme="minorHAnsi" w:hAnsiTheme="minorHAnsi" w:cstheme="minorHAnsi"/>
                <w:sz w:val="18"/>
                <w:szCs w:val="18"/>
              </w:rPr>
              <w:t xml:space="preserve"> 1.1.1.</w:t>
            </w:r>
          </w:p>
        </w:tc>
        <w:tc>
          <w:tcPr>
            <w:tcW w:w="6071" w:type="dxa"/>
            <w:tcBorders>
              <w:left w:val="dotted" w:sz="4" w:space="0" w:color="auto"/>
              <w:bottom w:val="dotted" w:sz="4" w:space="0" w:color="auto"/>
            </w:tcBorders>
            <w:vAlign w:val="center"/>
          </w:tcPr>
          <w:p w14:paraId="2FFED7E2" w14:textId="77777777" w:rsidR="00E364E2" w:rsidRPr="001F4BC0" w:rsidRDefault="007B22A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Agencja Rozwoju Pomorza S.A.</w:t>
            </w:r>
          </w:p>
        </w:tc>
      </w:tr>
      <w:tr w:rsidR="001F4BC0" w:rsidRPr="001F4BC0" w14:paraId="191A01AE" w14:textId="77777777" w:rsidTr="005871B2">
        <w:trPr>
          <w:trHeight w:val="223"/>
        </w:trPr>
        <w:tc>
          <w:tcPr>
            <w:tcW w:w="2165" w:type="dxa"/>
            <w:vMerge/>
            <w:vAlign w:val="center"/>
          </w:tcPr>
          <w:p w14:paraId="27B21E64"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right w:val="dotted" w:sz="4" w:space="0" w:color="auto"/>
            </w:tcBorders>
            <w:vAlign w:val="center"/>
          </w:tcPr>
          <w:p w14:paraId="774499EC" w14:textId="77777777" w:rsidR="00E364E2" w:rsidRPr="001F4BC0" w:rsidRDefault="005329E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E364E2" w:rsidRPr="001F4BC0">
              <w:rPr>
                <w:rFonts w:asciiTheme="minorHAnsi" w:hAnsiTheme="minorHAnsi" w:cstheme="minorHAnsi"/>
                <w:sz w:val="18"/>
                <w:szCs w:val="18"/>
              </w:rPr>
              <w:t xml:space="preserve"> 1.1.2.</w:t>
            </w:r>
          </w:p>
        </w:tc>
        <w:tc>
          <w:tcPr>
            <w:tcW w:w="6071" w:type="dxa"/>
            <w:tcBorders>
              <w:top w:val="dotted" w:sz="4" w:space="0" w:color="auto"/>
              <w:left w:val="dotted" w:sz="4" w:space="0" w:color="auto"/>
            </w:tcBorders>
            <w:vAlign w:val="center"/>
          </w:tcPr>
          <w:p w14:paraId="1DD1EA66" w14:textId="77777777" w:rsidR="00E364E2"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7269CC6" w14:textId="77777777" w:rsidTr="005871B2">
        <w:trPr>
          <w:trHeight w:val="20"/>
        </w:trPr>
        <w:tc>
          <w:tcPr>
            <w:tcW w:w="2165" w:type="dxa"/>
            <w:vMerge w:val="restart"/>
            <w:vAlign w:val="center"/>
          </w:tcPr>
          <w:p w14:paraId="15BF33A6"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842" w:type="dxa"/>
            <w:gridSpan w:val="2"/>
            <w:tcBorders>
              <w:bottom w:val="dotted" w:sz="4" w:space="0" w:color="auto"/>
            </w:tcBorders>
            <w:vAlign w:val="center"/>
          </w:tcPr>
          <w:p w14:paraId="632D2D10" w14:textId="77777777" w:rsidR="00E364E2" w:rsidRPr="001F4BC0" w:rsidRDefault="00E364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4B306555" w14:textId="77777777" w:rsidTr="005871B2">
        <w:trPr>
          <w:trHeight w:val="20"/>
        </w:trPr>
        <w:tc>
          <w:tcPr>
            <w:tcW w:w="2165" w:type="dxa"/>
            <w:vMerge/>
            <w:vAlign w:val="center"/>
          </w:tcPr>
          <w:p w14:paraId="7F592939"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bottom w:val="dotted" w:sz="4" w:space="0" w:color="auto"/>
              <w:right w:val="dotted" w:sz="4" w:space="0" w:color="auto"/>
            </w:tcBorders>
            <w:vAlign w:val="center"/>
          </w:tcPr>
          <w:p w14:paraId="1A8F72FC" w14:textId="77777777" w:rsidR="00E364E2" w:rsidRPr="001F4BC0" w:rsidRDefault="00E364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w:t>
            </w:r>
            <w:r w:rsidR="002643E6" w:rsidRPr="001F4BC0">
              <w:rPr>
                <w:rFonts w:asciiTheme="minorHAnsi" w:hAnsiTheme="minorHAnsi" w:cstheme="minorHAnsi"/>
                <w:sz w:val="18"/>
                <w:szCs w:val="18"/>
              </w:rPr>
              <w:t xml:space="preserve"> 1.1.</w:t>
            </w:r>
          </w:p>
        </w:tc>
        <w:tc>
          <w:tcPr>
            <w:tcW w:w="6071" w:type="dxa"/>
            <w:tcBorders>
              <w:top w:val="dotted" w:sz="4" w:space="0" w:color="auto"/>
              <w:left w:val="dotted" w:sz="4" w:space="0" w:color="auto"/>
              <w:bottom w:val="dotted" w:sz="4" w:space="0" w:color="auto"/>
            </w:tcBorders>
            <w:vAlign w:val="center"/>
          </w:tcPr>
          <w:p w14:paraId="0C3AEA04" w14:textId="77777777" w:rsidR="00E364E2" w:rsidRPr="001F4BC0" w:rsidRDefault="00A97E22" w:rsidP="00E3229A">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78 521 745</w:t>
            </w:r>
            <w:r w:rsidR="00E364E2" w:rsidRPr="001F4BC0">
              <w:rPr>
                <w:rFonts w:asciiTheme="minorHAnsi" w:hAnsiTheme="minorHAnsi" w:cstheme="minorHAnsi"/>
                <w:sz w:val="18"/>
                <w:szCs w:val="18"/>
              </w:rPr>
              <w:t xml:space="preserve"> EUR</w:t>
            </w:r>
          </w:p>
        </w:tc>
      </w:tr>
      <w:tr w:rsidR="001F4BC0" w:rsidRPr="001F4BC0" w14:paraId="55220C55" w14:textId="77777777" w:rsidTr="005871B2">
        <w:trPr>
          <w:trHeight w:val="20"/>
        </w:trPr>
        <w:tc>
          <w:tcPr>
            <w:tcW w:w="2165" w:type="dxa"/>
            <w:vMerge/>
            <w:vAlign w:val="center"/>
          </w:tcPr>
          <w:p w14:paraId="1AAC4B78"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bottom w:val="dotted" w:sz="4" w:space="0" w:color="auto"/>
              <w:right w:val="dotted" w:sz="4" w:space="0" w:color="auto"/>
            </w:tcBorders>
            <w:vAlign w:val="center"/>
          </w:tcPr>
          <w:p w14:paraId="5ED7E90C" w14:textId="77777777" w:rsidR="00E364E2" w:rsidRPr="001F4BC0" w:rsidRDefault="005329E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E364E2" w:rsidRPr="001F4BC0">
              <w:rPr>
                <w:rFonts w:asciiTheme="minorHAnsi" w:hAnsiTheme="minorHAnsi" w:cstheme="minorHAnsi"/>
                <w:sz w:val="18"/>
                <w:szCs w:val="18"/>
              </w:rPr>
              <w:t xml:space="preserve"> 1.1.1.</w:t>
            </w:r>
          </w:p>
        </w:tc>
        <w:tc>
          <w:tcPr>
            <w:tcW w:w="6071" w:type="dxa"/>
            <w:tcBorders>
              <w:top w:val="dotted" w:sz="4" w:space="0" w:color="auto"/>
              <w:left w:val="dotted" w:sz="4" w:space="0" w:color="auto"/>
              <w:bottom w:val="dotted" w:sz="4" w:space="0" w:color="auto"/>
            </w:tcBorders>
            <w:vAlign w:val="center"/>
          </w:tcPr>
          <w:p w14:paraId="1C1462E1" w14:textId="77777777" w:rsidR="00E364E2" w:rsidRPr="001F4BC0" w:rsidRDefault="00A97E22" w:rsidP="00E3229A">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42 857 222</w:t>
            </w:r>
            <w:r w:rsidR="009D1046" w:rsidRPr="001F4BC0">
              <w:rPr>
                <w:rFonts w:asciiTheme="minorHAnsi" w:hAnsiTheme="minorHAnsi" w:cstheme="minorHAnsi"/>
                <w:sz w:val="18"/>
                <w:szCs w:val="18"/>
              </w:rPr>
              <w:t xml:space="preserve"> </w:t>
            </w:r>
            <w:r w:rsidR="00E364E2" w:rsidRPr="001F4BC0">
              <w:rPr>
                <w:rFonts w:asciiTheme="minorHAnsi" w:hAnsiTheme="minorHAnsi" w:cstheme="minorHAnsi"/>
                <w:sz w:val="18"/>
                <w:szCs w:val="18"/>
              </w:rPr>
              <w:t>EUR</w:t>
            </w:r>
          </w:p>
        </w:tc>
      </w:tr>
      <w:tr w:rsidR="001F4BC0" w:rsidRPr="001F4BC0" w14:paraId="31439DA8" w14:textId="77777777" w:rsidTr="005871B2">
        <w:trPr>
          <w:trHeight w:val="20"/>
        </w:trPr>
        <w:tc>
          <w:tcPr>
            <w:tcW w:w="2165" w:type="dxa"/>
            <w:vMerge/>
            <w:vAlign w:val="center"/>
          </w:tcPr>
          <w:p w14:paraId="163FF45F"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right w:val="dotted" w:sz="4" w:space="0" w:color="auto"/>
            </w:tcBorders>
            <w:vAlign w:val="center"/>
          </w:tcPr>
          <w:p w14:paraId="2E8E8BAC" w14:textId="77777777" w:rsidR="00E364E2" w:rsidRPr="001F4BC0" w:rsidRDefault="005329E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E364E2" w:rsidRPr="001F4BC0">
              <w:rPr>
                <w:rFonts w:asciiTheme="minorHAnsi" w:hAnsiTheme="minorHAnsi" w:cstheme="minorHAnsi"/>
                <w:sz w:val="18"/>
                <w:szCs w:val="18"/>
              </w:rPr>
              <w:t xml:space="preserve"> 1.1.2.</w:t>
            </w:r>
          </w:p>
        </w:tc>
        <w:tc>
          <w:tcPr>
            <w:tcW w:w="6071" w:type="dxa"/>
            <w:tcBorders>
              <w:top w:val="dotted" w:sz="4" w:space="0" w:color="auto"/>
              <w:left w:val="dotted" w:sz="4" w:space="0" w:color="auto"/>
            </w:tcBorders>
            <w:vAlign w:val="center"/>
          </w:tcPr>
          <w:p w14:paraId="2D9110F0" w14:textId="77777777" w:rsidR="00E364E2" w:rsidRPr="001F4BC0" w:rsidRDefault="008814CA" w:rsidP="00E3229A">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35 664 523 EUR</w:t>
            </w:r>
          </w:p>
        </w:tc>
      </w:tr>
      <w:tr w:rsidR="001F4BC0" w:rsidRPr="001F4BC0" w14:paraId="1AA7BF9D" w14:textId="77777777" w:rsidTr="005871B2">
        <w:trPr>
          <w:trHeight w:val="1535"/>
        </w:trPr>
        <w:tc>
          <w:tcPr>
            <w:tcW w:w="2165" w:type="dxa"/>
            <w:vAlign w:val="center"/>
          </w:tcPr>
          <w:p w14:paraId="0A04010A" w14:textId="77777777" w:rsidR="00F70CC2" w:rsidRPr="001F4BC0" w:rsidRDefault="00F70CC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842" w:type="dxa"/>
            <w:gridSpan w:val="2"/>
            <w:tcBorders>
              <w:top w:val="dotted" w:sz="4" w:space="0" w:color="auto"/>
            </w:tcBorders>
            <w:vAlign w:val="center"/>
          </w:tcPr>
          <w:p w14:paraId="56A8894A" w14:textId="77777777" w:rsidR="00F70CC2" w:rsidRPr="001F4BC0" w:rsidRDefault="00F70CC2" w:rsidP="00351A47">
            <w:pPr>
              <w:spacing w:before="60" w:after="60" w:line="240" w:lineRule="auto"/>
              <w:jc w:val="both"/>
              <w:rPr>
                <w:rFonts w:asciiTheme="minorHAnsi" w:hAnsiTheme="minorHAnsi" w:cstheme="minorHAnsi"/>
                <w:i/>
                <w:sz w:val="18"/>
                <w:szCs w:val="18"/>
              </w:rPr>
            </w:pPr>
            <w:r w:rsidRPr="001F4BC0">
              <w:rPr>
                <w:rFonts w:asciiTheme="minorHAnsi" w:hAnsiTheme="minorHAnsi" w:cstheme="minorHAnsi"/>
                <w:sz w:val="18"/>
                <w:szCs w:val="18"/>
              </w:rPr>
              <w:t xml:space="preserve">Kolejne </w:t>
            </w:r>
            <w:r w:rsidR="00350C4C" w:rsidRPr="001F4BC0">
              <w:rPr>
                <w:rFonts w:asciiTheme="minorHAnsi" w:hAnsiTheme="minorHAnsi" w:cstheme="minorHAnsi"/>
                <w:sz w:val="18"/>
                <w:szCs w:val="18"/>
              </w:rPr>
              <w:t>etapy</w:t>
            </w:r>
            <w:r w:rsidRPr="001F4BC0">
              <w:rPr>
                <w:rFonts w:asciiTheme="minorHAnsi" w:hAnsiTheme="minorHAnsi" w:cstheme="minorHAnsi"/>
                <w:sz w:val="18"/>
                <w:szCs w:val="18"/>
              </w:rPr>
              <w:t xml:space="preserve"> wdrażania wyników prac rozwojowych możliwe będą do dofinansowania w ramach </w:t>
            </w:r>
            <w:r w:rsidR="00F14721" w:rsidRPr="001F4BC0">
              <w:rPr>
                <w:rFonts w:asciiTheme="minorHAnsi" w:hAnsiTheme="minorHAnsi" w:cstheme="minorHAnsi"/>
                <w:sz w:val="18"/>
                <w:szCs w:val="18"/>
              </w:rPr>
              <w:t>Podd</w:t>
            </w:r>
            <w:r w:rsidRPr="001F4BC0">
              <w:rPr>
                <w:rFonts w:asciiTheme="minorHAnsi" w:hAnsiTheme="minorHAnsi" w:cstheme="minorHAnsi"/>
                <w:sz w:val="18"/>
                <w:szCs w:val="18"/>
              </w:rPr>
              <w:t>ziałania 2.2.</w:t>
            </w:r>
            <w:r w:rsidR="00F14721" w:rsidRPr="001F4BC0">
              <w:rPr>
                <w:rFonts w:asciiTheme="minorHAnsi" w:hAnsiTheme="minorHAnsi" w:cstheme="minorHAnsi"/>
                <w:sz w:val="18"/>
                <w:szCs w:val="18"/>
              </w:rPr>
              <w:t>1</w:t>
            </w:r>
            <w:r w:rsidR="00557822"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r w:rsidRPr="001F4BC0">
              <w:rPr>
                <w:rFonts w:asciiTheme="minorHAnsi" w:hAnsiTheme="minorHAnsi" w:cstheme="minorHAnsi"/>
                <w:i/>
                <w:sz w:val="18"/>
                <w:szCs w:val="18"/>
              </w:rPr>
              <w:t>Inwestycje profilowane</w:t>
            </w:r>
            <w:r w:rsidR="00890B7C" w:rsidRPr="001F4BC0">
              <w:rPr>
                <w:rFonts w:asciiTheme="minorHAnsi" w:hAnsiTheme="minorHAnsi" w:cstheme="minorHAnsi"/>
                <w:i/>
                <w:sz w:val="18"/>
                <w:szCs w:val="18"/>
              </w:rPr>
              <w:t xml:space="preserve"> – wsparcie dotacyjne</w:t>
            </w:r>
            <w:r w:rsidRPr="001F4BC0">
              <w:rPr>
                <w:rFonts w:asciiTheme="minorHAnsi" w:hAnsiTheme="minorHAnsi" w:cstheme="minorHAnsi"/>
                <w:sz w:val="18"/>
                <w:szCs w:val="18"/>
              </w:rPr>
              <w:t xml:space="preserve"> RPO WP</w:t>
            </w:r>
            <w:r w:rsidR="00557822" w:rsidRPr="001F4BC0">
              <w:rPr>
                <w:rFonts w:asciiTheme="minorHAnsi" w:hAnsiTheme="minorHAnsi" w:cstheme="minorHAnsi"/>
                <w:sz w:val="18"/>
                <w:szCs w:val="18"/>
              </w:rPr>
              <w:t xml:space="preserve"> oraz Działania 2.1. w części dotyczącej inwestycji profilowanych</w:t>
            </w:r>
            <w:r w:rsidRPr="001F4BC0">
              <w:rPr>
                <w:rFonts w:asciiTheme="minorHAnsi" w:hAnsiTheme="minorHAnsi" w:cstheme="minorHAnsi"/>
                <w:sz w:val="18"/>
                <w:szCs w:val="18"/>
              </w:rPr>
              <w:t>.</w:t>
            </w:r>
          </w:p>
        </w:tc>
      </w:tr>
      <w:tr w:rsidR="001F4BC0" w:rsidRPr="001F4BC0" w14:paraId="0840AAFB" w14:textId="77777777" w:rsidTr="005871B2">
        <w:trPr>
          <w:trHeight w:val="481"/>
        </w:trPr>
        <w:tc>
          <w:tcPr>
            <w:tcW w:w="2165" w:type="dxa"/>
            <w:vAlign w:val="center"/>
          </w:tcPr>
          <w:p w14:paraId="306EBACF"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842" w:type="dxa"/>
            <w:gridSpan w:val="2"/>
            <w:tcBorders>
              <w:top w:val="dotted" w:sz="4" w:space="0" w:color="auto"/>
            </w:tcBorders>
            <w:vAlign w:val="center"/>
          </w:tcPr>
          <w:p w14:paraId="230169B3" w14:textId="77777777" w:rsidR="00E364E2" w:rsidRPr="001F4BC0" w:rsidRDefault="0011612E" w:rsidP="00A1251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C1B638A" w14:textId="77777777" w:rsidTr="005871B2">
        <w:trPr>
          <w:trHeight w:val="835"/>
        </w:trPr>
        <w:tc>
          <w:tcPr>
            <w:tcW w:w="2165" w:type="dxa"/>
            <w:vMerge w:val="restart"/>
            <w:vAlign w:val="center"/>
          </w:tcPr>
          <w:p w14:paraId="33EC2671"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lastRenderedPageBreak/>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1771" w:type="dxa"/>
            <w:tcBorders>
              <w:bottom w:val="dotted" w:sz="4" w:space="0" w:color="auto"/>
              <w:right w:val="dotted" w:sz="4" w:space="0" w:color="auto"/>
            </w:tcBorders>
            <w:vAlign w:val="center"/>
          </w:tcPr>
          <w:p w14:paraId="058B8CEE" w14:textId="77777777" w:rsidR="00E364E2" w:rsidRPr="001F4BC0" w:rsidRDefault="005329E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E364E2" w:rsidRPr="001F4BC0">
              <w:rPr>
                <w:rFonts w:asciiTheme="minorHAnsi" w:hAnsiTheme="minorHAnsi" w:cstheme="minorHAnsi"/>
                <w:sz w:val="18"/>
                <w:szCs w:val="18"/>
              </w:rPr>
              <w:t xml:space="preserve"> 1.1.1.</w:t>
            </w:r>
          </w:p>
        </w:tc>
        <w:tc>
          <w:tcPr>
            <w:tcW w:w="6071" w:type="dxa"/>
            <w:tcBorders>
              <w:left w:val="dotted" w:sz="4" w:space="0" w:color="auto"/>
              <w:bottom w:val="dotted" w:sz="4" w:space="0" w:color="auto"/>
            </w:tcBorders>
            <w:vAlign w:val="center"/>
          </w:tcPr>
          <w:p w14:paraId="55AA2BB3" w14:textId="77777777" w:rsidR="00293680" w:rsidRPr="001F4BC0" w:rsidRDefault="00E364E2" w:rsidP="00A1251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Kierunkowymi zasadami wyboru projektów</w:t>
            </w:r>
            <w:r w:rsidRPr="001F4BC0">
              <w:rPr>
                <w:rFonts w:asciiTheme="minorHAnsi" w:hAnsiTheme="minorHAnsi" w:cstheme="minorHAnsi"/>
                <w:sz w:val="18"/>
                <w:szCs w:val="18"/>
              </w:rPr>
              <w:t xml:space="preserve"> zawartymi w opisie PI w RPO WP, wsparcie</w:t>
            </w:r>
            <w:r w:rsidR="00293680" w:rsidRPr="001F4BC0">
              <w:rPr>
                <w:rFonts w:asciiTheme="minorHAnsi" w:hAnsiTheme="minorHAnsi" w:cstheme="minorHAnsi"/>
                <w:sz w:val="18"/>
                <w:szCs w:val="18"/>
              </w:rPr>
              <w:t>:</w:t>
            </w:r>
          </w:p>
          <w:p w14:paraId="7C5B566E" w14:textId="77777777" w:rsidR="00E364E2" w:rsidRPr="001F4BC0" w:rsidRDefault="00F86E3E" w:rsidP="00685F58">
            <w:pPr>
              <w:pStyle w:val="Akapitzlist"/>
              <w:numPr>
                <w:ilvl w:val="0"/>
                <w:numId w:val="390"/>
              </w:numPr>
              <w:spacing w:before="60" w:after="60" w:line="240" w:lineRule="auto"/>
              <w:ind w:left="437"/>
              <w:jc w:val="both"/>
              <w:rPr>
                <w:rFonts w:asciiTheme="minorHAnsi" w:hAnsiTheme="minorHAnsi" w:cstheme="minorHAnsi"/>
                <w:sz w:val="18"/>
                <w:szCs w:val="18"/>
              </w:rPr>
            </w:pPr>
            <w:r w:rsidRPr="001F4BC0">
              <w:rPr>
                <w:rFonts w:asciiTheme="minorHAnsi" w:hAnsiTheme="minorHAnsi" w:cstheme="minorHAnsi"/>
                <w:sz w:val="18"/>
                <w:szCs w:val="18"/>
              </w:rPr>
              <w:t>dla</w:t>
            </w:r>
            <w:r w:rsidR="00E364E2" w:rsidRPr="001F4BC0">
              <w:rPr>
                <w:rFonts w:asciiTheme="minorHAnsi" w:hAnsiTheme="minorHAnsi" w:cstheme="minorHAnsi"/>
                <w:sz w:val="18"/>
                <w:szCs w:val="18"/>
              </w:rPr>
              <w:t xml:space="preserve"> </w:t>
            </w:r>
            <w:r w:rsidR="00293680" w:rsidRPr="001F4BC0">
              <w:rPr>
                <w:rFonts w:asciiTheme="minorHAnsi" w:hAnsiTheme="minorHAnsi" w:cstheme="minorHAnsi"/>
                <w:sz w:val="18"/>
                <w:szCs w:val="18"/>
              </w:rPr>
              <w:t xml:space="preserve">typów projektów 1)-7) </w:t>
            </w:r>
            <w:r w:rsidR="00E364E2" w:rsidRPr="001F4BC0">
              <w:rPr>
                <w:rFonts w:asciiTheme="minorHAnsi" w:hAnsiTheme="minorHAnsi" w:cstheme="minorHAnsi"/>
                <w:sz w:val="18"/>
                <w:szCs w:val="18"/>
              </w:rPr>
              <w:t>udzielane będzie w trybie konkursowym.</w:t>
            </w:r>
          </w:p>
          <w:p w14:paraId="570FA316" w14:textId="77777777" w:rsidR="007B22A8" w:rsidRPr="001F4BC0" w:rsidRDefault="007B22A8" w:rsidP="00891DE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realizacji typu projektu 7) wyłoniony zostanie beneficjent – operator pełniący rolę beneficjenta projektu grantowego udzielający dalszego wsparcia </w:t>
            </w:r>
            <w:proofErr w:type="spellStart"/>
            <w:r w:rsidRPr="001F4BC0">
              <w:rPr>
                <w:rFonts w:asciiTheme="minorHAnsi" w:hAnsiTheme="minorHAnsi" w:cstheme="minorHAnsi"/>
                <w:sz w:val="18"/>
                <w:szCs w:val="18"/>
              </w:rPr>
              <w:t>grantobiorcom</w:t>
            </w:r>
            <w:proofErr w:type="spellEnd"/>
            <w:r w:rsidRPr="001F4BC0">
              <w:rPr>
                <w:rFonts w:asciiTheme="minorHAnsi" w:hAnsiTheme="minorHAnsi" w:cstheme="minorHAnsi"/>
                <w:sz w:val="18"/>
                <w:szCs w:val="18"/>
              </w:rPr>
              <w:t>.</w:t>
            </w:r>
          </w:p>
          <w:p w14:paraId="0DF056D7" w14:textId="77777777" w:rsidR="00E364E2" w:rsidRPr="001F4BC0" w:rsidRDefault="00E364E2" w:rsidP="00891DE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Podmiotem odpowiedzialnym za nabór i ocenę wniosków oraz przyjmowanie protestów jest Instytucja Pośrednicząca, o której mowa w pkt 8.</w:t>
            </w:r>
          </w:p>
          <w:p w14:paraId="58403365" w14:textId="77777777" w:rsidR="00F86E3E" w:rsidRPr="001F4BC0" w:rsidRDefault="00F86E3E" w:rsidP="00685F58">
            <w:pPr>
              <w:pStyle w:val="Akapitzlist"/>
              <w:numPr>
                <w:ilvl w:val="0"/>
                <w:numId w:val="390"/>
              </w:numPr>
              <w:spacing w:before="60" w:after="60" w:line="240" w:lineRule="auto"/>
              <w:ind w:left="437"/>
              <w:jc w:val="both"/>
              <w:rPr>
                <w:rFonts w:asciiTheme="minorHAnsi" w:hAnsiTheme="minorHAnsi" w:cstheme="minorHAnsi"/>
                <w:sz w:val="18"/>
                <w:szCs w:val="18"/>
              </w:rPr>
            </w:pPr>
            <w:r w:rsidRPr="001F4BC0">
              <w:rPr>
                <w:rFonts w:asciiTheme="minorHAnsi" w:hAnsiTheme="minorHAnsi" w:cstheme="minorHAnsi"/>
                <w:sz w:val="18"/>
                <w:szCs w:val="18"/>
              </w:rPr>
              <w:t xml:space="preserve">dla typu projektu 8) udzielane będzie w trybie pozakonkursowym – przedsięwzięcie strategiczne zdefiniowane w RPS </w:t>
            </w:r>
            <w:r w:rsidRPr="001F4BC0">
              <w:rPr>
                <w:rFonts w:asciiTheme="minorHAnsi" w:hAnsiTheme="minorHAnsi" w:cstheme="minorHAnsi"/>
                <w:i/>
                <w:sz w:val="18"/>
                <w:szCs w:val="18"/>
              </w:rPr>
              <w:t>w zakresie rozwoju gospodarczego.</w:t>
            </w:r>
          </w:p>
          <w:p w14:paraId="320099DC" w14:textId="77777777" w:rsidR="00293680" w:rsidRPr="001F4BC0" w:rsidRDefault="00F86E3E" w:rsidP="00A1251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jest IZ RPO WP zgodnie z zapisami zawartymi 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14:paraId="748E0E8D" w14:textId="77777777" w:rsidTr="005871B2">
        <w:trPr>
          <w:trHeight w:val="20"/>
        </w:trPr>
        <w:tc>
          <w:tcPr>
            <w:tcW w:w="2165" w:type="dxa"/>
            <w:vMerge/>
            <w:vAlign w:val="center"/>
          </w:tcPr>
          <w:p w14:paraId="21C67E13" w14:textId="77777777" w:rsidR="00E364E2" w:rsidRPr="001F4BC0" w:rsidRDefault="00E364E2" w:rsidP="00C0113A">
            <w:pPr>
              <w:numPr>
                <w:ilvl w:val="0"/>
                <w:numId w:val="39"/>
              </w:numPr>
              <w:suppressAutoHyphens/>
              <w:spacing w:before="60" w:after="60" w:line="240" w:lineRule="auto"/>
              <w:rPr>
                <w:rFonts w:asciiTheme="minorHAnsi" w:hAnsiTheme="minorHAnsi" w:cstheme="minorHAnsi"/>
                <w:sz w:val="18"/>
                <w:szCs w:val="18"/>
              </w:rPr>
            </w:pPr>
          </w:p>
        </w:tc>
        <w:tc>
          <w:tcPr>
            <w:tcW w:w="1771" w:type="dxa"/>
            <w:tcBorders>
              <w:top w:val="dotted" w:sz="4" w:space="0" w:color="auto"/>
              <w:bottom w:val="single" w:sz="4" w:space="0" w:color="auto"/>
              <w:right w:val="dotted" w:sz="4" w:space="0" w:color="auto"/>
            </w:tcBorders>
            <w:vAlign w:val="center"/>
          </w:tcPr>
          <w:p w14:paraId="56DF69AE" w14:textId="77777777" w:rsidR="00E364E2" w:rsidRPr="001F4BC0" w:rsidRDefault="005329E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E364E2" w:rsidRPr="001F4BC0">
              <w:rPr>
                <w:rFonts w:asciiTheme="minorHAnsi" w:hAnsiTheme="minorHAnsi" w:cstheme="minorHAnsi"/>
                <w:sz w:val="18"/>
                <w:szCs w:val="18"/>
              </w:rPr>
              <w:t xml:space="preserve"> 1.1.2.</w:t>
            </w:r>
          </w:p>
        </w:tc>
        <w:tc>
          <w:tcPr>
            <w:tcW w:w="6071" w:type="dxa"/>
            <w:tcBorders>
              <w:top w:val="dotted" w:sz="4" w:space="0" w:color="auto"/>
              <w:left w:val="dotted" w:sz="4" w:space="0" w:color="auto"/>
              <w:bottom w:val="single" w:sz="4" w:space="0" w:color="auto"/>
            </w:tcBorders>
            <w:vAlign w:val="center"/>
          </w:tcPr>
          <w:p w14:paraId="53E61CB0" w14:textId="77777777" w:rsidR="00F23B8B" w:rsidRPr="001F4BC0" w:rsidRDefault="006A2120" w:rsidP="006A212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w:t>
            </w:r>
            <w:r w:rsidR="00E364E2" w:rsidRPr="001F4BC0">
              <w:rPr>
                <w:rFonts w:asciiTheme="minorHAnsi" w:hAnsiTheme="minorHAnsi" w:cstheme="minorHAnsi"/>
                <w:sz w:val="18"/>
                <w:szCs w:val="18"/>
              </w:rPr>
              <w:t xml:space="preserve">sparcie w ramach Poddziałania </w:t>
            </w:r>
            <w:r w:rsidRPr="001F4BC0">
              <w:rPr>
                <w:rFonts w:asciiTheme="minorHAnsi" w:hAnsiTheme="minorHAnsi" w:cstheme="minorHAnsi"/>
                <w:sz w:val="18"/>
                <w:szCs w:val="18"/>
              </w:rPr>
              <w:t xml:space="preserve">1.1.2. </w:t>
            </w:r>
            <w:r w:rsidR="00E364E2" w:rsidRPr="001F4BC0">
              <w:rPr>
                <w:rFonts w:asciiTheme="minorHAnsi" w:hAnsiTheme="minorHAnsi" w:cstheme="minorHAnsi"/>
                <w:sz w:val="18"/>
                <w:szCs w:val="18"/>
              </w:rPr>
              <w:t xml:space="preserve">udzielane będzie w trybie </w:t>
            </w:r>
            <w:r w:rsidRPr="001F4BC0">
              <w:rPr>
                <w:rFonts w:asciiTheme="minorHAnsi" w:hAnsiTheme="minorHAnsi" w:cstheme="minorHAnsi"/>
                <w:sz w:val="18"/>
                <w:szCs w:val="18"/>
              </w:rPr>
              <w:t>pozakonk</w:t>
            </w:r>
            <w:r w:rsidR="00E74E63" w:rsidRPr="001F4BC0">
              <w:rPr>
                <w:rFonts w:asciiTheme="minorHAnsi" w:hAnsiTheme="minorHAnsi" w:cstheme="minorHAnsi"/>
                <w:sz w:val="18"/>
                <w:szCs w:val="18"/>
              </w:rPr>
              <w:t xml:space="preserve">ursowym. </w:t>
            </w:r>
          </w:p>
          <w:p w14:paraId="3DE77C08" w14:textId="77777777" w:rsidR="00E364E2" w:rsidRPr="001F4BC0" w:rsidRDefault="006A2120" w:rsidP="006A212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Podmiotem odpowiedzialnym za nabór i ocenę wniosków jest IZ RPO WP.</w:t>
            </w:r>
          </w:p>
        </w:tc>
      </w:tr>
      <w:tr w:rsidR="001F4BC0" w:rsidRPr="001F4BC0" w:rsidDel="00FE3C38" w14:paraId="23190A37" w14:textId="77777777" w:rsidTr="00291E7C">
        <w:trPr>
          <w:trHeight w:val="3812"/>
        </w:trPr>
        <w:tc>
          <w:tcPr>
            <w:tcW w:w="2165" w:type="dxa"/>
            <w:vMerge w:val="restart"/>
            <w:vAlign w:val="center"/>
          </w:tcPr>
          <w:p w14:paraId="08D13AA7" w14:textId="77777777" w:rsidR="00EF350C" w:rsidRPr="001F4BC0" w:rsidRDefault="00EF350C"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1771" w:type="dxa"/>
            <w:tcBorders>
              <w:bottom w:val="dotted" w:sz="4" w:space="0" w:color="auto"/>
              <w:right w:val="dotted" w:sz="4" w:space="0" w:color="auto"/>
            </w:tcBorders>
            <w:vAlign w:val="center"/>
          </w:tcPr>
          <w:p w14:paraId="5DC3BCDB" w14:textId="77777777" w:rsidR="00EF350C" w:rsidRPr="001F4BC0" w:rsidRDefault="00EF350C" w:rsidP="00EA0687">
            <w:pPr>
              <w:spacing w:before="60" w:after="60" w:line="240" w:lineRule="auto"/>
              <w:contextualSpacing/>
              <w:jc w:val="both"/>
              <w:rPr>
                <w:rFonts w:asciiTheme="minorHAnsi" w:hAnsiTheme="minorHAnsi" w:cstheme="minorHAnsi"/>
                <w:sz w:val="18"/>
                <w:szCs w:val="18"/>
                <w:u w:val="single"/>
              </w:rPr>
            </w:pPr>
          </w:p>
          <w:p w14:paraId="3931137F" w14:textId="77777777" w:rsidR="00EF350C" w:rsidRPr="001F4BC0" w:rsidRDefault="00EF350C" w:rsidP="00EA0687">
            <w:p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Poddziałanie 1.1.1.</w:t>
            </w:r>
          </w:p>
          <w:p w14:paraId="2AC5C53B" w14:textId="77777777" w:rsidR="00EF350C" w:rsidRPr="001F4BC0" w:rsidRDefault="00EF350C" w:rsidP="008E44DA">
            <w:pPr>
              <w:pStyle w:val="Akapitzlist"/>
              <w:spacing w:before="60" w:after="60" w:line="240" w:lineRule="auto"/>
              <w:ind w:left="244"/>
              <w:contextualSpacing/>
              <w:jc w:val="both"/>
              <w:rPr>
                <w:rFonts w:asciiTheme="minorHAnsi" w:hAnsiTheme="minorHAnsi" w:cstheme="minorHAnsi"/>
                <w:sz w:val="18"/>
                <w:szCs w:val="18"/>
              </w:rPr>
            </w:pPr>
          </w:p>
        </w:tc>
        <w:tc>
          <w:tcPr>
            <w:tcW w:w="6071" w:type="dxa"/>
            <w:tcBorders>
              <w:left w:val="dotted" w:sz="4" w:space="0" w:color="auto"/>
              <w:bottom w:val="dotted" w:sz="4" w:space="0" w:color="auto"/>
            </w:tcBorders>
            <w:vAlign w:val="center"/>
          </w:tcPr>
          <w:p w14:paraId="002C36F6" w14:textId="77777777" w:rsidR="008E44DA" w:rsidRPr="001F4BC0" w:rsidRDefault="008E44DA" w:rsidP="008E44DA">
            <w:pPr>
              <w:numPr>
                <w:ilvl w:val="3"/>
                <w:numId w:val="46"/>
              </w:numPr>
              <w:tabs>
                <w:tab w:val="num" w:pos="244"/>
              </w:tabs>
              <w:spacing w:before="60" w:after="60"/>
              <w:ind w:left="244" w:hanging="244"/>
              <w:contextualSpacing/>
              <w:jc w:val="both"/>
              <w:rPr>
                <w:rFonts w:asciiTheme="minorHAnsi" w:hAnsiTheme="minorHAnsi" w:cstheme="minorHAnsi"/>
                <w:sz w:val="18"/>
                <w:szCs w:val="18"/>
              </w:rPr>
            </w:pPr>
            <w:r w:rsidRPr="001F4BC0">
              <w:rPr>
                <w:rFonts w:asciiTheme="minorHAnsi" w:hAnsiTheme="minorHAnsi" w:cstheme="minorHAnsi"/>
                <w:sz w:val="18"/>
                <w:szCs w:val="18"/>
              </w:rPr>
              <w:t>Wsparcie mogą otrzymać wyłącznie projekty wpisujące się w obszary Inteligentnych Specjalizacji Pomorza.</w:t>
            </w:r>
          </w:p>
          <w:p w14:paraId="3B453CA1" w14:textId="77777777" w:rsidR="008E44DA" w:rsidRPr="001F4BC0" w:rsidRDefault="008E44DA" w:rsidP="008E44DA">
            <w:pPr>
              <w:numPr>
                <w:ilvl w:val="3"/>
                <w:numId w:val="46"/>
              </w:numPr>
              <w:tabs>
                <w:tab w:val="num" w:pos="244"/>
              </w:tabs>
              <w:spacing w:before="60" w:after="60"/>
              <w:ind w:left="244" w:hanging="244"/>
              <w:contextualSpacing/>
              <w:jc w:val="both"/>
              <w:rPr>
                <w:rFonts w:asciiTheme="minorHAnsi" w:hAnsiTheme="minorHAnsi" w:cstheme="minorHAnsi"/>
                <w:sz w:val="18"/>
                <w:szCs w:val="18"/>
              </w:rPr>
            </w:pPr>
            <w:r w:rsidRPr="001F4BC0">
              <w:rPr>
                <w:rFonts w:asciiTheme="minorHAnsi" w:hAnsiTheme="minorHAnsi" w:cstheme="minorHAnsi"/>
                <w:sz w:val="18"/>
                <w:szCs w:val="18"/>
              </w:rPr>
              <w:t>Nie przewiduje się finansowania badań podstawowych.</w:t>
            </w:r>
          </w:p>
          <w:p w14:paraId="6A33CE58" w14:textId="77777777" w:rsidR="008E44DA" w:rsidRPr="001F4BC0" w:rsidRDefault="008E44DA" w:rsidP="00A27EF2">
            <w:pPr>
              <w:numPr>
                <w:ilvl w:val="3"/>
                <w:numId w:val="46"/>
              </w:numPr>
              <w:tabs>
                <w:tab w:val="num" w:pos="244"/>
              </w:tabs>
              <w:spacing w:before="60" w:after="60"/>
              <w:ind w:left="244" w:hanging="244"/>
              <w:contextualSpacing/>
              <w:jc w:val="both"/>
              <w:rPr>
                <w:rFonts w:asciiTheme="minorHAnsi" w:hAnsiTheme="minorHAnsi" w:cstheme="minorHAnsi"/>
                <w:sz w:val="18"/>
                <w:szCs w:val="18"/>
              </w:rPr>
            </w:pPr>
            <w:r w:rsidRPr="001F4BC0">
              <w:rPr>
                <w:rFonts w:asciiTheme="minorHAnsi" w:hAnsiTheme="minorHAnsi" w:cstheme="minorHAnsi"/>
                <w:sz w:val="18"/>
                <w:szCs w:val="18"/>
              </w:rPr>
              <w:t>Interwencja przeznaczona jest dla projektów z przedziału II-IX Poziomu Gotowości Technologii</w:t>
            </w:r>
            <w:r w:rsidRPr="001F4BC0">
              <w:rPr>
                <w:rFonts w:asciiTheme="minorHAnsi" w:hAnsiTheme="minorHAnsi" w:cstheme="minorHAnsi"/>
                <w:sz w:val="18"/>
                <w:szCs w:val="18"/>
                <w:vertAlign w:val="superscript"/>
              </w:rPr>
              <w:footnoteReference w:id="14"/>
            </w:r>
            <w:r w:rsidRPr="001F4BC0">
              <w:rPr>
                <w:rFonts w:asciiTheme="minorHAnsi" w:hAnsiTheme="minorHAnsi" w:cstheme="minorHAnsi"/>
                <w:sz w:val="18"/>
                <w:szCs w:val="18"/>
              </w:rPr>
              <w:t xml:space="preserve">. </w:t>
            </w:r>
            <w:r w:rsidR="00A27EF2" w:rsidRPr="001F4BC0">
              <w:rPr>
                <w:rFonts w:asciiTheme="minorHAnsi" w:hAnsiTheme="minorHAnsi" w:cstheme="minorHAnsi"/>
                <w:sz w:val="18"/>
                <w:szCs w:val="18"/>
              </w:rPr>
              <w:t xml:space="preserve">W wyniku prowadzonych prac i usług B+R osiągnięty powinien zostać etap zaawansowania innowacyjnego rozwiązania (produktu, usługi, procesu) pozwalający na jego urynkowienie – wsparcie nie może obejmować wyłącznie tego etapu. </w:t>
            </w:r>
          </w:p>
          <w:p w14:paraId="607FF6BC" w14:textId="77777777" w:rsidR="002626DB" w:rsidRPr="001F4BC0" w:rsidRDefault="002626DB" w:rsidP="00EF686C">
            <w:pPr>
              <w:numPr>
                <w:ilvl w:val="3"/>
                <w:numId w:val="46"/>
              </w:numPr>
              <w:tabs>
                <w:tab w:val="num" w:pos="244"/>
              </w:tabs>
              <w:spacing w:before="60" w:after="60"/>
              <w:ind w:left="244" w:hanging="244"/>
              <w:contextualSpacing/>
              <w:jc w:val="both"/>
              <w:rPr>
                <w:rFonts w:asciiTheme="minorHAnsi" w:hAnsiTheme="minorHAnsi" w:cstheme="minorHAnsi"/>
                <w:sz w:val="18"/>
                <w:szCs w:val="18"/>
              </w:rPr>
            </w:pPr>
            <w:r w:rsidRPr="001F4BC0">
              <w:rPr>
                <w:rFonts w:asciiTheme="minorHAnsi" w:hAnsiTheme="minorHAnsi" w:cstheme="minorHAnsi"/>
                <w:sz w:val="18"/>
                <w:szCs w:val="18"/>
              </w:rPr>
              <w:t>Wyłącznie w przypadku MŚP (nie dotyczy dużych przedsiębiorstw) obok prac badawczo-rozwojowych elementem projektu może być wdrożenie wyników tych prac, przy czym komponent wdrożeniowy m</w:t>
            </w:r>
            <w:r w:rsidR="00A27EF2" w:rsidRPr="001F4BC0">
              <w:rPr>
                <w:rFonts w:asciiTheme="minorHAnsi" w:hAnsiTheme="minorHAnsi" w:cstheme="minorHAnsi"/>
                <w:sz w:val="18"/>
                <w:szCs w:val="18"/>
              </w:rPr>
              <w:t xml:space="preserve">oże </w:t>
            </w:r>
            <w:r w:rsidRPr="001F4BC0">
              <w:rPr>
                <w:rFonts w:asciiTheme="minorHAnsi" w:hAnsiTheme="minorHAnsi" w:cstheme="minorHAnsi"/>
                <w:sz w:val="18"/>
                <w:szCs w:val="18"/>
              </w:rPr>
              <w:t xml:space="preserve">stanowić </w:t>
            </w:r>
            <w:r w:rsidR="00054BD8" w:rsidRPr="001F4BC0">
              <w:rPr>
                <w:rFonts w:asciiTheme="minorHAnsi" w:hAnsiTheme="minorHAnsi" w:cstheme="minorHAnsi"/>
                <w:sz w:val="18"/>
                <w:szCs w:val="18"/>
              </w:rPr>
              <w:t xml:space="preserve">maksymalnie 49 % </w:t>
            </w:r>
            <w:r w:rsidRPr="001F4BC0">
              <w:rPr>
                <w:rFonts w:asciiTheme="minorHAnsi" w:hAnsiTheme="minorHAnsi" w:cstheme="minorHAnsi"/>
                <w:sz w:val="18"/>
                <w:szCs w:val="18"/>
              </w:rPr>
              <w:t>całkowitych wydatków kwalifikowalnych projektu.</w:t>
            </w:r>
          </w:p>
          <w:p w14:paraId="2829724D" w14:textId="77777777" w:rsidR="008E44DA" w:rsidRPr="001F4BC0" w:rsidRDefault="008E44DA" w:rsidP="008E44DA">
            <w:pPr>
              <w:numPr>
                <w:ilvl w:val="3"/>
                <w:numId w:val="46"/>
              </w:numPr>
              <w:tabs>
                <w:tab w:val="num" w:pos="244"/>
              </w:tabs>
              <w:spacing w:before="60" w:after="60"/>
              <w:ind w:left="244" w:hanging="244"/>
              <w:contextualSpacing/>
              <w:jc w:val="both"/>
              <w:rPr>
                <w:rFonts w:asciiTheme="minorHAnsi" w:hAnsiTheme="minorHAnsi" w:cstheme="minorHAnsi"/>
                <w:sz w:val="18"/>
                <w:szCs w:val="18"/>
              </w:rPr>
            </w:pPr>
            <w:r w:rsidRPr="001F4BC0">
              <w:rPr>
                <w:rFonts w:asciiTheme="minorHAnsi" w:hAnsiTheme="minorHAnsi" w:cstheme="minorHAnsi"/>
                <w:sz w:val="18"/>
                <w:szCs w:val="18"/>
              </w:rPr>
              <w:t>Projekty B+R powinny służyć opracowaniu nowych lub istotnie ulepszonych produktów i procesów produkcyjnych (innowacja produktowa lub procesowa) oraz zmierzać do osiągnięcia końcowego etapu zaawansowania danego rozwiązania, umożliwiającego wdrożenie wyników do działalności gospodarczej.</w:t>
            </w:r>
          </w:p>
          <w:p w14:paraId="5912ABF1" w14:textId="77777777" w:rsidR="008E44DA" w:rsidRPr="001F4BC0" w:rsidRDefault="008E44DA" w:rsidP="008E44DA">
            <w:pPr>
              <w:numPr>
                <w:ilvl w:val="3"/>
                <w:numId w:val="46"/>
              </w:numPr>
              <w:tabs>
                <w:tab w:val="num" w:pos="244"/>
              </w:tabs>
              <w:spacing w:before="60" w:after="60"/>
              <w:ind w:left="244" w:hanging="244"/>
              <w:contextualSpacing/>
              <w:jc w:val="both"/>
              <w:rPr>
                <w:rFonts w:asciiTheme="minorHAnsi" w:hAnsiTheme="minorHAnsi" w:cstheme="minorHAnsi"/>
                <w:sz w:val="18"/>
                <w:szCs w:val="18"/>
              </w:rPr>
            </w:pPr>
            <w:r w:rsidRPr="001F4BC0">
              <w:rPr>
                <w:rFonts w:asciiTheme="minorHAnsi" w:hAnsiTheme="minorHAnsi" w:cstheme="minorHAnsi"/>
                <w:sz w:val="18"/>
                <w:szCs w:val="18"/>
              </w:rPr>
              <w:t>Nie jest możliwe dofinansowanie projektów, których efektem jest wyłącznie powstanie rozwiązania stanowiącego innowację marketingową lub organizacyjną.</w:t>
            </w:r>
          </w:p>
          <w:p w14:paraId="3C5B30B1" w14:textId="77777777" w:rsidR="008E44DA" w:rsidRPr="001F4BC0" w:rsidRDefault="008E44DA" w:rsidP="008E44DA">
            <w:pPr>
              <w:numPr>
                <w:ilvl w:val="3"/>
                <w:numId w:val="46"/>
              </w:numPr>
              <w:tabs>
                <w:tab w:val="num" w:pos="244"/>
              </w:tabs>
              <w:spacing w:before="60" w:after="60"/>
              <w:ind w:left="244" w:hanging="244"/>
              <w:contextualSpacing/>
              <w:jc w:val="both"/>
              <w:rPr>
                <w:rFonts w:asciiTheme="minorHAnsi" w:hAnsiTheme="minorHAnsi" w:cstheme="minorHAnsi"/>
                <w:sz w:val="18"/>
                <w:szCs w:val="18"/>
              </w:rPr>
            </w:pPr>
            <w:r w:rsidRPr="001F4BC0">
              <w:rPr>
                <w:rFonts w:asciiTheme="minorHAnsi" w:hAnsiTheme="minorHAnsi" w:cstheme="minorHAnsi"/>
                <w:sz w:val="18"/>
                <w:szCs w:val="18"/>
              </w:rPr>
              <w:t>W przypadku projektów realizowanych przez jednostki B+R wsparcie może być udzielone pod warunkiem zobowiązania się wnioskodawcy do wdrożenia wyników prac B+R, a przedmiotem oceny jest całościowa koncepcja projektu (tj. zarówno prace B+R, jak i założenia dotyczące dalszego wdrożenia).</w:t>
            </w:r>
          </w:p>
          <w:p w14:paraId="1167BE9C" w14:textId="77777777" w:rsidR="008E44DA" w:rsidRPr="001F4BC0" w:rsidRDefault="008E44DA" w:rsidP="008E44DA">
            <w:pPr>
              <w:numPr>
                <w:ilvl w:val="3"/>
                <w:numId w:val="46"/>
              </w:numPr>
              <w:tabs>
                <w:tab w:val="num" w:pos="244"/>
              </w:tabs>
              <w:spacing w:before="60" w:after="60"/>
              <w:ind w:left="244" w:hanging="244"/>
              <w:contextualSpacing/>
              <w:jc w:val="both"/>
              <w:rPr>
                <w:rFonts w:asciiTheme="minorHAnsi" w:hAnsiTheme="minorHAnsi" w:cstheme="minorHAnsi"/>
                <w:sz w:val="18"/>
                <w:szCs w:val="18"/>
              </w:rPr>
            </w:pPr>
            <w:r w:rsidRPr="001F4BC0">
              <w:rPr>
                <w:rFonts w:asciiTheme="minorHAnsi" w:hAnsiTheme="minorHAnsi" w:cstheme="minorHAnsi"/>
                <w:sz w:val="18"/>
                <w:szCs w:val="18"/>
              </w:rPr>
              <w:t>Warunkiem wsparcia instytucji B+R jest finansowy udział środków prywatnych pochodzących od podmiotów gospodarczych zainteresowanych wdrożeniem.</w:t>
            </w:r>
          </w:p>
          <w:p w14:paraId="54082503" w14:textId="77777777" w:rsidR="008E44DA" w:rsidRPr="001F4BC0" w:rsidRDefault="008E44DA" w:rsidP="008E44DA">
            <w:pPr>
              <w:numPr>
                <w:ilvl w:val="3"/>
                <w:numId w:val="46"/>
              </w:numPr>
              <w:tabs>
                <w:tab w:val="num" w:pos="244"/>
              </w:tabs>
              <w:spacing w:before="60" w:after="60"/>
              <w:ind w:left="244" w:hanging="244"/>
              <w:contextualSpacing/>
              <w:jc w:val="both"/>
              <w:rPr>
                <w:rFonts w:asciiTheme="minorHAnsi" w:hAnsiTheme="minorHAnsi" w:cstheme="minorHAnsi"/>
                <w:sz w:val="18"/>
                <w:szCs w:val="18"/>
              </w:rPr>
            </w:pPr>
            <w:r w:rsidRPr="001F4BC0">
              <w:rPr>
                <w:rFonts w:asciiTheme="minorHAnsi" w:hAnsiTheme="minorHAnsi" w:cstheme="minorHAnsi"/>
                <w:sz w:val="18"/>
                <w:szCs w:val="18"/>
              </w:rPr>
              <w:t>Finansowanie zakupu i wdrożenia wyników prac B+R jest możliwe tylko w przypadku konieczności przeprowadzenia dodatkowych, uzupełniających prac rozwojowych mających na celu rozwiniecie lub dostosowanie technologii do specyfiki przedsiębiorstwa.</w:t>
            </w:r>
          </w:p>
          <w:p w14:paraId="5780C2B9" w14:textId="77777777" w:rsidR="00EF350C" w:rsidRPr="001F4BC0" w:rsidRDefault="00EF350C" w:rsidP="005632E9">
            <w:pPr>
              <w:pStyle w:val="Akapitzlist"/>
              <w:numPr>
                <w:ilvl w:val="3"/>
                <w:numId w:val="46"/>
              </w:numPr>
              <w:tabs>
                <w:tab w:val="clear" w:pos="3112"/>
                <w:tab w:val="num" w:pos="244"/>
              </w:tabs>
              <w:spacing w:before="60" w:after="60" w:line="240" w:lineRule="auto"/>
              <w:ind w:left="244" w:hanging="244"/>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Warunkiem wsparcia tworzenia i rozwoju infrastruktury B+R, inwestycji w aparaturę, sprzęt i inne niezbędne wyposażenie służące powstawaniu </w:t>
            </w:r>
            <w:r w:rsidRPr="001F4BC0">
              <w:rPr>
                <w:rFonts w:asciiTheme="minorHAnsi" w:hAnsiTheme="minorHAnsi" w:cstheme="minorHAnsi"/>
                <w:sz w:val="18"/>
                <w:szCs w:val="18"/>
              </w:rPr>
              <w:lastRenderedPageBreak/>
              <w:t>działów B+R i laboratoriów w przedsiębiorstwach jest przedstawienie planu w zakresie prac B+R.</w:t>
            </w:r>
          </w:p>
          <w:p w14:paraId="01BB1CDC" w14:textId="77777777" w:rsidR="00EF350C" w:rsidRPr="001F4BC0" w:rsidRDefault="006316E1" w:rsidP="007B3D73">
            <w:pPr>
              <w:pStyle w:val="Akapitzlist"/>
              <w:numPr>
                <w:ilvl w:val="3"/>
                <w:numId w:val="46"/>
              </w:numPr>
              <w:tabs>
                <w:tab w:val="clear" w:pos="3112"/>
                <w:tab w:val="num" w:pos="244"/>
              </w:tabs>
              <w:spacing w:before="60" w:after="60" w:line="240" w:lineRule="auto"/>
              <w:ind w:left="244" w:hanging="244"/>
              <w:contextualSpacing/>
              <w:jc w:val="both"/>
              <w:rPr>
                <w:rFonts w:asciiTheme="minorHAnsi" w:hAnsiTheme="minorHAnsi" w:cstheme="minorHAnsi"/>
                <w:sz w:val="18"/>
                <w:szCs w:val="18"/>
              </w:rPr>
            </w:pPr>
            <w:r w:rsidRPr="001F4BC0">
              <w:rPr>
                <w:rFonts w:asciiTheme="minorHAnsi" w:hAnsiTheme="minorHAnsi" w:cstheme="minorHAnsi"/>
                <w:i/>
                <w:sz w:val="18"/>
                <w:szCs w:val="18"/>
              </w:rPr>
              <w:t>skreślony</w:t>
            </w:r>
          </w:p>
          <w:p w14:paraId="024EDBBF" w14:textId="77777777" w:rsidR="00EF350C" w:rsidRPr="001F4BC0" w:rsidRDefault="007B3D73" w:rsidP="00EF350C">
            <w:pPr>
              <w:pStyle w:val="Akapitzlist"/>
              <w:numPr>
                <w:ilvl w:val="3"/>
                <w:numId w:val="46"/>
              </w:numPr>
              <w:tabs>
                <w:tab w:val="clear" w:pos="3112"/>
                <w:tab w:val="num" w:pos="244"/>
              </w:tabs>
              <w:spacing w:before="60" w:after="60" w:line="240" w:lineRule="auto"/>
              <w:ind w:left="244" w:hanging="244"/>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 </w:t>
            </w:r>
            <w:r w:rsidR="00EF350C" w:rsidRPr="001F4BC0">
              <w:rPr>
                <w:rFonts w:asciiTheme="minorHAnsi" w:hAnsiTheme="minorHAnsi" w:cstheme="minorHAnsi"/>
                <w:sz w:val="18"/>
                <w:szCs w:val="18"/>
              </w:rPr>
              <w:t>Wsparcie dużych przedsiębiorstw nie może przekroczyć 13% alokacji na Działanie i jest możliwe jedynie pod warunkiem zapewnienia konkretnych efektów dyfuzji działalności B+R do polskiej gospodarki.</w:t>
            </w:r>
          </w:p>
          <w:p w14:paraId="2650EE3B" w14:textId="77777777" w:rsidR="002626DB" w:rsidRPr="001F4BC0" w:rsidRDefault="002626DB" w:rsidP="00B07347">
            <w:pPr>
              <w:pStyle w:val="Akapitzlist"/>
              <w:numPr>
                <w:ilvl w:val="3"/>
                <w:numId w:val="46"/>
              </w:numPr>
              <w:tabs>
                <w:tab w:val="clear" w:pos="3112"/>
              </w:tabs>
              <w:spacing w:before="60" w:after="60" w:line="240" w:lineRule="auto"/>
              <w:ind w:left="244" w:hanging="244"/>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Wsparcie IOB </w:t>
            </w:r>
            <w:r w:rsidR="00CD3468" w:rsidRPr="001F4BC0">
              <w:rPr>
                <w:rFonts w:asciiTheme="minorHAnsi" w:hAnsiTheme="minorHAnsi" w:cstheme="minorHAnsi"/>
                <w:sz w:val="18"/>
                <w:szCs w:val="18"/>
              </w:rPr>
              <w:t xml:space="preserve">w ramach projektów współpracy z przedsiębiorstwami </w:t>
            </w:r>
            <w:r w:rsidRPr="001F4BC0">
              <w:rPr>
                <w:rFonts w:asciiTheme="minorHAnsi" w:hAnsiTheme="minorHAnsi" w:cstheme="minorHAnsi"/>
                <w:sz w:val="18"/>
                <w:szCs w:val="18"/>
              </w:rPr>
              <w:t>realizowane będzie na warunkach zgodnych z zasadami, o których mowa w Umowie Partnerstwa</w:t>
            </w:r>
            <w:r w:rsidR="005444E8" w:rsidRPr="001F4BC0">
              <w:rPr>
                <w:rFonts w:asciiTheme="minorHAnsi" w:hAnsiTheme="minorHAnsi" w:cstheme="minorHAnsi"/>
                <w:sz w:val="18"/>
                <w:szCs w:val="18"/>
              </w:rPr>
              <w:t xml:space="preserve">, </w:t>
            </w:r>
            <w:r w:rsidR="000E6216" w:rsidRPr="001F4BC0">
              <w:rPr>
                <w:rFonts w:asciiTheme="minorHAnsi" w:hAnsiTheme="minorHAnsi" w:cstheme="minorHAnsi"/>
                <w:sz w:val="18"/>
                <w:szCs w:val="18"/>
              </w:rPr>
              <w:t>tj.</w:t>
            </w:r>
            <w:r w:rsidR="005444E8" w:rsidRPr="001F4BC0">
              <w:rPr>
                <w:rFonts w:asciiTheme="minorHAnsi" w:hAnsiTheme="minorHAnsi" w:cstheme="minorHAnsi"/>
                <w:sz w:val="18"/>
                <w:szCs w:val="18"/>
              </w:rPr>
              <w:t>:</w:t>
            </w:r>
          </w:p>
          <w:p w14:paraId="09D00E9F" w14:textId="77777777" w:rsidR="000E6216" w:rsidRPr="001F4BC0" w:rsidRDefault="005444E8" w:rsidP="00C123BB">
            <w:pPr>
              <w:pStyle w:val="Akapitzlist"/>
              <w:numPr>
                <w:ilvl w:val="0"/>
                <w:numId w:val="390"/>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 inwestycje infrastrukturalne stanowią uzupełnienie istniejących zasobów oraz są niezbędne do realizacji wysokiej jakości usług proinnowacyjnych i są uwarunkowane zapotrzebowaniem firm technologicznych na podobną infrastrukturę B+R</w:t>
            </w:r>
            <w:r w:rsidR="000E6216" w:rsidRPr="001F4BC0">
              <w:rPr>
                <w:rFonts w:asciiTheme="minorHAnsi" w:hAnsiTheme="minorHAnsi" w:cstheme="minorHAnsi"/>
                <w:sz w:val="18"/>
                <w:szCs w:val="18"/>
              </w:rPr>
              <w:t>;</w:t>
            </w:r>
          </w:p>
          <w:p w14:paraId="0DCD96A6" w14:textId="77777777" w:rsidR="005444E8" w:rsidRPr="001F4BC0" w:rsidDel="00FE3C38" w:rsidRDefault="000E6216" w:rsidP="00C123BB">
            <w:pPr>
              <w:pStyle w:val="Akapitzlist"/>
              <w:numPr>
                <w:ilvl w:val="0"/>
                <w:numId w:val="390"/>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i</w:t>
            </w:r>
            <w:r w:rsidR="005444E8" w:rsidRPr="001F4BC0">
              <w:rPr>
                <w:rFonts w:asciiTheme="minorHAnsi" w:hAnsiTheme="minorHAnsi" w:cstheme="minorHAnsi"/>
                <w:sz w:val="18"/>
                <w:szCs w:val="18"/>
              </w:rPr>
              <w:t>nwestycja we wspólną, niezbędną infrastrukturę B+R i jej lokalizacja w IOB przyczyni się do redukcji kosztów poszczególnych przedsiębiorstw związanych z zakupem podobnej infrastruktury, inkubacji firm i dalszego prowadzenia prac B+R</w:t>
            </w:r>
            <w:r w:rsidRPr="001F4BC0">
              <w:rPr>
                <w:rFonts w:asciiTheme="minorHAnsi" w:hAnsiTheme="minorHAnsi" w:cstheme="minorHAnsi"/>
                <w:sz w:val="18"/>
                <w:szCs w:val="18"/>
              </w:rPr>
              <w:t>.</w:t>
            </w:r>
          </w:p>
        </w:tc>
      </w:tr>
      <w:tr w:rsidR="001F4BC0" w:rsidRPr="001F4BC0" w:rsidDel="00FE3C38" w14:paraId="1D4A5053" w14:textId="77777777" w:rsidTr="005871B2">
        <w:trPr>
          <w:trHeight w:val="3874"/>
        </w:trPr>
        <w:tc>
          <w:tcPr>
            <w:tcW w:w="2165" w:type="dxa"/>
            <w:vMerge/>
            <w:vAlign w:val="center"/>
          </w:tcPr>
          <w:p w14:paraId="12A9A465" w14:textId="77777777" w:rsidR="00EF350C" w:rsidRPr="001F4BC0" w:rsidRDefault="00EF350C"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right w:val="dotted" w:sz="4" w:space="0" w:color="auto"/>
            </w:tcBorders>
            <w:vAlign w:val="center"/>
          </w:tcPr>
          <w:p w14:paraId="111463F4" w14:textId="77777777" w:rsidR="00EF350C" w:rsidRPr="001F4BC0" w:rsidRDefault="00EF350C" w:rsidP="00EA0687">
            <w:p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tcBorders>
            <w:vAlign w:val="center"/>
          </w:tcPr>
          <w:p w14:paraId="564B3007" w14:textId="77777777" w:rsidR="00EF350C" w:rsidRPr="001F4BC0" w:rsidRDefault="00EF350C" w:rsidP="00EF350C">
            <w:pPr>
              <w:pStyle w:val="Akapitzlist"/>
              <w:spacing w:before="60" w:after="60" w:line="240" w:lineRule="auto"/>
              <w:ind w:left="0"/>
              <w:jc w:val="both"/>
              <w:rPr>
                <w:rFonts w:asciiTheme="minorHAnsi" w:hAnsiTheme="minorHAnsi" w:cstheme="minorHAnsi"/>
                <w:sz w:val="18"/>
                <w:szCs w:val="18"/>
                <w:u w:val="single"/>
              </w:rPr>
            </w:pPr>
            <w:r w:rsidRPr="001F4BC0">
              <w:rPr>
                <w:rFonts w:asciiTheme="minorHAnsi" w:hAnsiTheme="minorHAnsi" w:cstheme="minorHAnsi"/>
                <w:sz w:val="18"/>
                <w:szCs w:val="18"/>
                <w:u w:val="single"/>
              </w:rPr>
              <w:t>Instrument kapitałowy:</w:t>
            </w:r>
          </w:p>
          <w:p w14:paraId="1D7E52B7" w14:textId="77777777" w:rsidR="00EF350C" w:rsidRPr="001F4BC0" w:rsidRDefault="00EF350C" w:rsidP="00C123BB">
            <w:pPr>
              <w:pStyle w:val="Akapitzlist"/>
              <w:numPr>
                <w:ilvl w:val="0"/>
                <w:numId w:val="375"/>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Interwencja przeznaczona jest dla projektów z przedziału II-IX Poziomu Gotowości Technologii. Wsparcie nie może obejmować wyłącznie etapu pierwszej produkcji.</w:t>
            </w:r>
          </w:p>
          <w:p w14:paraId="1237E59D" w14:textId="77777777" w:rsidR="00EF350C" w:rsidRPr="001F4BC0" w:rsidRDefault="00EF350C" w:rsidP="00EF350C">
            <w:pPr>
              <w:pStyle w:val="Akapitzlist"/>
              <w:spacing w:before="60" w:after="60" w:line="240" w:lineRule="auto"/>
              <w:ind w:left="0"/>
              <w:jc w:val="both"/>
              <w:rPr>
                <w:rFonts w:asciiTheme="minorHAnsi" w:hAnsiTheme="minorHAnsi" w:cstheme="minorHAnsi"/>
                <w:sz w:val="18"/>
                <w:szCs w:val="18"/>
                <w:u w:val="single"/>
              </w:rPr>
            </w:pPr>
            <w:r w:rsidRPr="001F4BC0">
              <w:rPr>
                <w:rFonts w:asciiTheme="minorHAnsi" w:hAnsiTheme="minorHAnsi" w:cstheme="minorHAnsi"/>
                <w:sz w:val="18"/>
                <w:szCs w:val="18"/>
                <w:u w:val="single"/>
              </w:rPr>
              <w:t xml:space="preserve">Instrument dłużny: </w:t>
            </w:r>
          </w:p>
          <w:p w14:paraId="0570752E" w14:textId="77777777" w:rsidR="00EF350C" w:rsidRPr="001F4BC0" w:rsidRDefault="00EF350C" w:rsidP="00C123BB">
            <w:pPr>
              <w:pStyle w:val="Akapitzlist"/>
              <w:numPr>
                <w:ilvl w:val="0"/>
                <w:numId w:val="376"/>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 xml:space="preserve">Interwencja przeznaczona jest dla projektów z przedziału II-IX Poziomu Gotowości Technologii. Wsparcie nie może obejmować wyłącznie etapu pierwszej produkcji. </w:t>
            </w:r>
          </w:p>
          <w:p w14:paraId="464C2194" w14:textId="77777777" w:rsidR="00EF350C" w:rsidRPr="001F4BC0" w:rsidRDefault="00EF350C" w:rsidP="00C123BB">
            <w:pPr>
              <w:pStyle w:val="Akapitzlist"/>
              <w:numPr>
                <w:ilvl w:val="0"/>
                <w:numId w:val="376"/>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Finansowanie zakupu i wdrożenia wyników prac B+R jest możliwe tylko w przypadku konieczności przeprowadzenia prac rozwojowych uzupełniających/dostosowujących technologie do specyfiki przedsiębiorstwa.</w:t>
            </w:r>
          </w:p>
          <w:p w14:paraId="71B1099F" w14:textId="77777777" w:rsidR="00EF350C" w:rsidRPr="001F4BC0" w:rsidRDefault="00EF350C" w:rsidP="00C123BB">
            <w:pPr>
              <w:pStyle w:val="Akapitzlist"/>
              <w:numPr>
                <w:ilvl w:val="0"/>
                <w:numId w:val="376"/>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Warunkiem wsparcia tworzenia i rozwoju infrastruktury B+R, inwestycji w aparaturę, sprzęt i inne niezbędne wyposażenie służące powstawaniu działów B+R i laboratoriów w przedsiębiorstwach jest przedstawienie planu w zakresie prac B+R.</w:t>
            </w:r>
          </w:p>
          <w:p w14:paraId="2FCB1751" w14:textId="77777777" w:rsidR="009D5371" w:rsidRPr="001F4BC0" w:rsidRDefault="009D5371" w:rsidP="00C123BB">
            <w:pPr>
              <w:pStyle w:val="Akapitzlist"/>
              <w:numPr>
                <w:ilvl w:val="0"/>
                <w:numId w:val="376"/>
              </w:numPr>
              <w:spacing w:before="60" w:after="60" w:line="240" w:lineRule="auto"/>
              <w:ind w:left="245" w:hanging="245"/>
              <w:jc w:val="both"/>
              <w:rPr>
                <w:rFonts w:asciiTheme="minorHAnsi" w:hAnsiTheme="minorHAnsi" w:cstheme="minorHAnsi"/>
                <w:sz w:val="18"/>
                <w:szCs w:val="18"/>
              </w:rPr>
            </w:pPr>
            <w:r w:rsidRPr="001F4BC0">
              <w:rPr>
                <w:sz w:val="18"/>
                <w:szCs w:val="18"/>
              </w:rPr>
              <w:t>Wyłącznie w przypadku MŚP (nie dotyczy dużych przedsiębiorstw) obok prac badawczo-rozwojowych elementem projektu może być wdrożenie wyników tych prac, przy czym komponent wdrożeniowy musi stanowić mniejszość środków pochodzących we wsparcia.</w:t>
            </w:r>
          </w:p>
        </w:tc>
      </w:tr>
      <w:tr w:rsidR="001F4BC0" w:rsidRPr="001F4BC0" w14:paraId="1008DF70" w14:textId="77777777" w:rsidTr="005871B2">
        <w:trPr>
          <w:trHeight w:val="845"/>
        </w:trPr>
        <w:tc>
          <w:tcPr>
            <w:tcW w:w="2165" w:type="dxa"/>
            <w:vAlign w:val="center"/>
          </w:tcPr>
          <w:p w14:paraId="46F84815"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842" w:type="dxa"/>
            <w:gridSpan w:val="2"/>
            <w:tcBorders>
              <w:top w:val="dotted" w:sz="4" w:space="0" w:color="auto"/>
            </w:tcBorders>
            <w:vAlign w:val="center"/>
          </w:tcPr>
          <w:p w14:paraId="3DF235DB" w14:textId="77777777" w:rsidR="00E364E2" w:rsidRPr="001F4BC0" w:rsidRDefault="00E364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1.1. nie przewiduje się możliwości zastosowania </w:t>
            </w:r>
            <w:r w:rsidRPr="001F4BC0">
              <w:rPr>
                <w:rFonts w:asciiTheme="minorHAnsi" w:hAnsiTheme="minorHAnsi" w:cstheme="minorHAnsi"/>
                <w:i/>
                <w:iCs/>
                <w:sz w:val="18"/>
                <w:szCs w:val="18"/>
              </w:rPr>
              <w:t>cross-</w:t>
            </w:r>
            <w:proofErr w:type="spellStart"/>
            <w:r w:rsidRPr="001F4BC0">
              <w:rPr>
                <w:rFonts w:asciiTheme="minorHAnsi" w:hAnsiTheme="minorHAnsi" w:cstheme="minorHAnsi"/>
                <w:i/>
                <w:iCs/>
                <w:sz w:val="18"/>
                <w:szCs w:val="18"/>
              </w:rPr>
              <w:t>financingu</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sz w:val="18"/>
                <w:szCs w:val="18"/>
              </w:rPr>
              <w:t>(instrumentu elastyczności).</w:t>
            </w:r>
          </w:p>
        </w:tc>
      </w:tr>
      <w:tr w:rsidR="001F4BC0" w:rsidRPr="001F4BC0" w14:paraId="04895685" w14:textId="77777777" w:rsidTr="005871B2">
        <w:trPr>
          <w:trHeight w:val="972"/>
        </w:trPr>
        <w:tc>
          <w:tcPr>
            <w:tcW w:w="2165" w:type="dxa"/>
            <w:vAlign w:val="center"/>
          </w:tcPr>
          <w:p w14:paraId="3F708D1A"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842" w:type="dxa"/>
            <w:gridSpan w:val="2"/>
            <w:tcBorders>
              <w:bottom w:val="single" w:sz="4" w:space="0" w:color="auto"/>
            </w:tcBorders>
            <w:vAlign w:val="center"/>
          </w:tcPr>
          <w:p w14:paraId="5BE1E7E0" w14:textId="77777777" w:rsidR="00E364E2"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B073014" w14:textId="77777777" w:rsidTr="00EA5161">
        <w:trPr>
          <w:trHeight w:val="424"/>
        </w:trPr>
        <w:tc>
          <w:tcPr>
            <w:tcW w:w="2165" w:type="dxa"/>
            <w:vMerge w:val="restart"/>
            <w:vAlign w:val="center"/>
          </w:tcPr>
          <w:p w14:paraId="23C8CD23"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1771" w:type="dxa"/>
            <w:tcBorders>
              <w:top w:val="single" w:sz="4" w:space="0" w:color="auto"/>
              <w:bottom w:val="dotted" w:sz="4" w:space="0" w:color="auto"/>
              <w:right w:val="dotted" w:sz="4" w:space="0" w:color="auto"/>
            </w:tcBorders>
            <w:vAlign w:val="center"/>
          </w:tcPr>
          <w:p w14:paraId="6972809E" w14:textId="77777777" w:rsidR="004000EB" w:rsidRPr="001F4BC0" w:rsidRDefault="004000EB" w:rsidP="001B48EB">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1.1.1.</w:t>
            </w:r>
          </w:p>
        </w:tc>
        <w:tc>
          <w:tcPr>
            <w:tcW w:w="6071" w:type="dxa"/>
            <w:tcBorders>
              <w:top w:val="single" w:sz="4" w:space="0" w:color="auto"/>
              <w:left w:val="dotted" w:sz="4" w:space="0" w:color="auto"/>
              <w:bottom w:val="dotted" w:sz="4" w:space="0" w:color="auto"/>
            </w:tcBorders>
            <w:vAlign w:val="center"/>
          </w:tcPr>
          <w:p w14:paraId="68BD237C" w14:textId="77777777" w:rsidR="004000EB" w:rsidRPr="001F4BC0" w:rsidRDefault="004000EB" w:rsidP="008521B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projektów generujących dochód, dochód w projekcie będzie uwzględniany metodą luki w finansowaniu lub poprzez zryczałtowaną stawkę procentową – 20% lub z zastosowaniem metody określonej w art. 61 ust. 6 </w:t>
            </w:r>
            <w:r w:rsidR="007B3D73" w:rsidRPr="001F4BC0">
              <w:rPr>
                <w:rFonts w:asciiTheme="minorHAnsi" w:hAnsiTheme="minorHAnsi" w:cstheme="minorHAnsi"/>
                <w:i/>
                <w:sz w:val="18"/>
                <w:szCs w:val="18"/>
              </w:rPr>
              <w:t>R</w:t>
            </w:r>
            <w:r w:rsidRPr="001F4BC0">
              <w:rPr>
                <w:rFonts w:asciiTheme="minorHAnsi" w:hAnsiTheme="minorHAnsi" w:cstheme="minorHAnsi"/>
                <w:i/>
                <w:sz w:val="18"/>
                <w:szCs w:val="18"/>
              </w:rPr>
              <w:t xml:space="preserve">ozporządzenia </w:t>
            </w:r>
            <w:r w:rsidR="008521B7" w:rsidRPr="001F4BC0">
              <w:rPr>
                <w:rFonts w:asciiTheme="minorHAnsi" w:hAnsiTheme="minorHAnsi" w:cstheme="minorHAnsi"/>
                <w:i/>
                <w:sz w:val="18"/>
                <w:szCs w:val="18"/>
              </w:rPr>
              <w:t>ogólnego</w:t>
            </w:r>
            <w:r w:rsidRPr="001F4BC0">
              <w:rPr>
                <w:rFonts w:asciiTheme="minorHAnsi" w:hAnsiTheme="minorHAnsi" w:cstheme="minorHAnsi"/>
                <w:sz w:val="18"/>
                <w:szCs w:val="18"/>
              </w:rPr>
              <w:t xml:space="preserve"> (tj. monitorowania rzeczywistego dochodu wygenerowanego w okresie trzech lat od zakończenia projektu lub od terminu na złożenie dokumentów dotyczących zamknięcia programu określonego w przepisach dotyczących poszczególnych funduszy, w zależności od tego, który termin nastąpi wcześniej). Wyboru metody (lub metod) właściwej dla danego naboru dokona IZ RPO WP/IP w regulaminie konkursu.</w:t>
            </w:r>
          </w:p>
        </w:tc>
      </w:tr>
      <w:tr w:rsidR="001F4BC0" w:rsidRPr="001F4BC0" w14:paraId="2CBAFC35" w14:textId="77777777" w:rsidTr="005871B2">
        <w:trPr>
          <w:trHeight w:val="282"/>
        </w:trPr>
        <w:tc>
          <w:tcPr>
            <w:tcW w:w="2165" w:type="dxa"/>
            <w:vMerge/>
            <w:tcBorders>
              <w:bottom w:val="single" w:sz="4" w:space="0" w:color="auto"/>
            </w:tcBorders>
            <w:vAlign w:val="center"/>
          </w:tcPr>
          <w:p w14:paraId="1DCC358D"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bottom w:val="single" w:sz="4" w:space="0" w:color="auto"/>
              <w:right w:val="dotted" w:sz="4" w:space="0" w:color="auto"/>
            </w:tcBorders>
            <w:vAlign w:val="center"/>
          </w:tcPr>
          <w:p w14:paraId="3E2F243C" w14:textId="77777777" w:rsidR="004000EB" w:rsidRPr="001F4BC0" w:rsidRDefault="004000EB" w:rsidP="001B48EB">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bottom w:val="single" w:sz="4" w:space="0" w:color="auto"/>
            </w:tcBorders>
            <w:vAlign w:val="center"/>
          </w:tcPr>
          <w:p w14:paraId="318DEC9C"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29796C6" w14:textId="77777777" w:rsidTr="005871B2">
        <w:trPr>
          <w:trHeight w:val="1357"/>
        </w:trPr>
        <w:tc>
          <w:tcPr>
            <w:tcW w:w="2165" w:type="dxa"/>
            <w:vMerge w:val="restart"/>
            <w:vAlign w:val="center"/>
          </w:tcPr>
          <w:p w14:paraId="1C6A476F"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lastRenderedPageBreak/>
              <w:t>Warunki stosowania uproszczonych form rozliczania wydatków i planowany zakres systemu zaliczek</w:t>
            </w:r>
          </w:p>
        </w:tc>
        <w:tc>
          <w:tcPr>
            <w:tcW w:w="1771" w:type="dxa"/>
            <w:tcBorders>
              <w:bottom w:val="dotted" w:sz="4" w:space="0" w:color="auto"/>
              <w:right w:val="dotted" w:sz="4" w:space="0" w:color="auto"/>
            </w:tcBorders>
            <w:vAlign w:val="center"/>
          </w:tcPr>
          <w:p w14:paraId="3443406C"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1.1.1.</w:t>
            </w:r>
          </w:p>
        </w:tc>
        <w:tc>
          <w:tcPr>
            <w:tcW w:w="6071" w:type="dxa"/>
            <w:tcBorders>
              <w:left w:val="dotted" w:sz="4" w:space="0" w:color="auto"/>
              <w:bottom w:val="dotted" w:sz="4" w:space="0" w:color="auto"/>
            </w:tcBorders>
            <w:vAlign w:val="center"/>
          </w:tcPr>
          <w:p w14:paraId="130B3392"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1.1.1. przewiduje się stosowanie:</w:t>
            </w:r>
          </w:p>
          <w:p w14:paraId="2FC634B1" w14:textId="77777777" w:rsidR="000D2B7F" w:rsidRPr="001F4BC0" w:rsidRDefault="004000EB" w:rsidP="00787257">
            <w:pPr>
              <w:pStyle w:val="Akapitzlist"/>
              <w:numPr>
                <w:ilvl w:val="0"/>
                <w:numId w:val="418"/>
              </w:numPr>
              <w:spacing w:before="60" w:after="60" w:line="240" w:lineRule="auto"/>
              <w:ind w:left="438"/>
              <w:jc w:val="both"/>
              <w:rPr>
                <w:rFonts w:asciiTheme="minorHAnsi" w:hAnsiTheme="minorHAnsi" w:cstheme="minorHAnsi"/>
                <w:i/>
                <w:sz w:val="18"/>
                <w:szCs w:val="18"/>
              </w:rPr>
            </w:pPr>
            <w:r w:rsidRPr="001F4BC0">
              <w:rPr>
                <w:rFonts w:asciiTheme="minorHAnsi" w:hAnsiTheme="minorHAnsi" w:cstheme="minorHAnsi"/>
                <w:sz w:val="18"/>
                <w:szCs w:val="18"/>
              </w:rPr>
              <w:t xml:space="preserve">kosztów pośrednich rozliczanych zgodnie z zapisami zawartymi w </w:t>
            </w:r>
            <w:r w:rsidR="009D25C1" w:rsidRPr="001F4BC0">
              <w:rPr>
                <w:rFonts w:asciiTheme="minorHAnsi" w:hAnsiTheme="minorHAnsi" w:cstheme="minorHAnsi"/>
                <w:i/>
                <w:sz w:val="18"/>
                <w:szCs w:val="18"/>
              </w:rPr>
              <w:t>Załączniku 8.6</w:t>
            </w:r>
            <w:r w:rsidRPr="001F4BC0">
              <w:rPr>
                <w:rFonts w:asciiTheme="minorHAnsi" w:hAnsiTheme="minorHAnsi" w:cstheme="minorHAnsi"/>
                <w:i/>
                <w:sz w:val="18"/>
                <w:szCs w:val="18"/>
              </w:rPr>
              <w:t>;</w:t>
            </w:r>
            <w:r w:rsidR="00F721D3" w:rsidRPr="001F4BC0">
              <w:rPr>
                <w:rFonts w:asciiTheme="minorHAnsi" w:hAnsiTheme="minorHAnsi" w:cstheme="minorHAnsi"/>
                <w:i/>
                <w:sz w:val="18"/>
                <w:szCs w:val="18"/>
              </w:rPr>
              <w:t xml:space="preserve"> </w:t>
            </w:r>
          </w:p>
          <w:p w14:paraId="61E03D2B" w14:textId="77777777" w:rsidR="004000EB" w:rsidRPr="001F4BC0" w:rsidRDefault="004000EB" w:rsidP="00787257">
            <w:pPr>
              <w:pStyle w:val="Akapitzlist"/>
              <w:numPr>
                <w:ilvl w:val="0"/>
                <w:numId w:val="418"/>
              </w:numPr>
              <w:spacing w:before="60" w:after="60" w:line="240" w:lineRule="auto"/>
              <w:ind w:left="438"/>
              <w:jc w:val="both"/>
              <w:rPr>
                <w:rFonts w:asciiTheme="minorHAnsi" w:hAnsiTheme="minorHAnsi" w:cstheme="minorHAnsi"/>
                <w:sz w:val="18"/>
                <w:szCs w:val="18"/>
              </w:rPr>
            </w:pPr>
            <w:r w:rsidRPr="001F4BC0">
              <w:rPr>
                <w:rFonts w:asciiTheme="minorHAnsi" w:hAnsiTheme="minorHAnsi" w:cstheme="minorHAnsi"/>
                <w:sz w:val="18"/>
                <w:szCs w:val="18"/>
              </w:rPr>
              <w:t>zaliczek</w:t>
            </w:r>
            <w:r w:rsidR="007F7164" w:rsidRPr="001F4BC0">
              <w:rPr>
                <w:rFonts w:asciiTheme="minorHAnsi" w:hAnsiTheme="minorHAnsi" w:cstheme="minorHAnsi"/>
                <w:sz w:val="18"/>
                <w:szCs w:val="18"/>
              </w:rPr>
              <w:t xml:space="preserve"> zgodnie z zapisami zawartymi</w:t>
            </w:r>
            <w:r w:rsidR="007F7164" w:rsidRPr="001F4BC0">
              <w:rPr>
                <w:rFonts w:asciiTheme="minorHAnsi" w:hAnsiTheme="minorHAnsi" w:cstheme="minorHAnsi"/>
                <w:i/>
                <w:sz w:val="18"/>
                <w:szCs w:val="18"/>
              </w:rPr>
              <w:t xml:space="preserve"> </w:t>
            </w:r>
            <w:r w:rsidR="007F7164" w:rsidRPr="001F4BC0">
              <w:rPr>
                <w:rFonts w:asciiTheme="minorHAnsi" w:hAnsiTheme="minorHAnsi" w:cstheme="minorHAnsi"/>
                <w:sz w:val="18"/>
                <w:szCs w:val="18"/>
              </w:rPr>
              <w:t xml:space="preserve">w </w:t>
            </w:r>
            <w:r w:rsidR="007F7164" w:rsidRPr="001F4BC0">
              <w:rPr>
                <w:rFonts w:asciiTheme="minorHAnsi" w:hAnsiTheme="minorHAnsi" w:cstheme="minorHAnsi"/>
                <w:i/>
                <w:sz w:val="18"/>
                <w:szCs w:val="18"/>
              </w:rPr>
              <w:t>Zasadach wdrażania RPO WP 2014-2020</w:t>
            </w:r>
            <w:r w:rsidR="007F7164" w:rsidRPr="001F4BC0">
              <w:rPr>
                <w:rFonts w:asciiTheme="minorHAnsi" w:hAnsiTheme="minorHAnsi" w:cstheme="minorHAnsi"/>
                <w:sz w:val="18"/>
                <w:szCs w:val="18"/>
              </w:rPr>
              <w:t>.</w:t>
            </w:r>
          </w:p>
        </w:tc>
      </w:tr>
      <w:tr w:rsidR="001F4BC0" w:rsidRPr="001F4BC0" w14:paraId="53572C08" w14:textId="77777777" w:rsidTr="005871B2">
        <w:trPr>
          <w:trHeight w:val="70"/>
        </w:trPr>
        <w:tc>
          <w:tcPr>
            <w:tcW w:w="2165" w:type="dxa"/>
            <w:vMerge/>
            <w:tcBorders>
              <w:bottom w:val="single" w:sz="4" w:space="0" w:color="auto"/>
            </w:tcBorders>
            <w:vAlign w:val="center"/>
          </w:tcPr>
          <w:p w14:paraId="3C80294F"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bottom w:val="single" w:sz="4" w:space="0" w:color="auto"/>
              <w:right w:val="dotted" w:sz="4" w:space="0" w:color="auto"/>
            </w:tcBorders>
            <w:vAlign w:val="center"/>
          </w:tcPr>
          <w:p w14:paraId="1BBD8D73"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bottom w:val="single" w:sz="4" w:space="0" w:color="auto"/>
            </w:tcBorders>
            <w:vAlign w:val="center"/>
          </w:tcPr>
          <w:p w14:paraId="51E82EC5"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E48FB17" w14:textId="77777777" w:rsidTr="005871B2">
        <w:trPr>
          <w:trHeight w:val="1445"/>
        </w:trPr>
        <w:tc>
          <w:tcPr>
            <w:tcW w:w="2165" w:type="dxa"/>
            <w:tcBorders>
              <w:top w:val="single" w:sz="4" w:space="0" w:color="auto"/>
              <w:bottom w:val="nil"/>
            </w:tcBorders>
            <w:vAlign w:val="center"/>
          </w:tcPr>
          <w:p w14:paraId="52412165"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 xml:space="preserve">de </w:t>
            </w:r>
            <w:proofErr w:type="spellStart"/>
            <w:r w:rsidRPr="001F4BC0">
              <w:rPr>
                <w:rFonts w:asciiTheme="minorHAnsi" w:hAnsiTheme="minorHAnsi" w:cstheme="minorHAnsi"/>
                <w:i/>
                <w:sz w:val="18"/>
                <w:szCs w:val="18"/>
              </w:rPr>
              <w:t>minimis</w:t>
            </w:r>
            <w:proofErr w:type="spellEnd"/>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1771" w:type="dxa"/>
            <w:tcBorders>
              <w:top w:val="single" w:sz="4" w:space="0" w:color="auto"/>
              <w:bottom w:val="dotted" w:sz="4" w:space="0" w:color="auto"/>
              <w:right w:val="dotted" w:sz="4" w:space="0" w:color="auto"/>
            </w:tcBorders>
            <w:vAlign w:val="center"/>
          </w:tcPr>
          <w:p w14:paraId="27AB0E83"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1.1.1.</w:t>
            </w:r>
          </w:p>
          <w:p w14:paraId="685883DD" w14:textId="77777777" w:rsidR="004000EB" w:rsidRPr="001F4BC0" w:rsidRDefault="004000EB" w:rsidP="003C006D">
            <w:pPr>
              <w:spacing w:before="60" w:after="60" w:line="240" w:lineRule="auto"/>
              <w:jc w:val="both"/>
              <w:rPr>
                <w:rFonts w:asciiTheme="minorHAnsi" w:hAnsiTheme="minorHAnsi" w:cstheme="minorHAnsi"/>
                <w:sz w:val="18"/>
                <w:szCs w:val="18"/>
              </w:rPr>
            </w:pPr>
          </w:p>
        </w:tc>
        <w:tc>
          <w:tcPr>
            <w:tcW w:w="6071" w:type="dxa"/>
            <w:tcBorders>
              <w:top w:val="single" w:sz="4" w:space="0" w:color="auto"/>
              <w:left w:val="dotted" w:sz="4" w:space="0" w:color="auto"/>
              <w:bottom w:val="dotted" w:sz="4" w:space="0" w:color="auto"/>
            </w:tcBorders>
            <w:vAlign w:val="center"/>
          </w:tcPr>
          <w:p w14:paraId="26C7B20B" w14:textId="77777777" w:rsidR="004000EB" w:rsidRPr="001F4BC0" w:rsidRDefault="004000EB" w:rsidP="008E44D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 ramach Poddziałania 1.1.1. (w tym na poziomie ostatecznego odbiorcy w przypadku projektów grantowych), wsparcie udzielane będzie w zależności od typu beneficjenta i typu projektu:</w:t>
            </w:r>
          </w:p>
          <w:p w14:paraId="56061408" w14:textId="77777777" w:rsidR="004000EB" w:rsidRPr="001F4BC0" w:rsidRDefault="004000EB" w:rsidP="008E44DA">
            <w:pPr>
              <w:numPr>
                <w:ilvl w:val="0"/>
                <w:numId w:val="43"/>
              </w:numPr>
              <w:spacing w:before="60" w:after="60" w:line="240" w:lineRule="auto"/>
              <w:ind w:left="232" w:hanging="232"/>
              <w:jc w:val="both"/>
              <w:rPr>
                <w:rFonts w:asciiTheme="minorHAnsi" w:hAnsiTheme="minorHAnsi" w:cstheme="minorHAnsi"/>
                <w:b/>
                <w:sz w:val="18"/>
                <w:szCs w:val="18"/>
              </w:rPr>
            </w:pPr>
            <w:r w:rsidRPr="001F4BC0">
              <w:rPr>
                <w:rFonts w:asciiTheme="minorHAnsi" w:hAnsiTheme="minorHAnsi" w:cstheme="minorHAnsi"/>
                <w:sz w:val="18"/>
                <w:szCs w:val="18"/>
              </w:rPr>
              <w:t xml:space="preserve">na podstawie rozporządzenia Ministra Infrastruktury i Rozwoju z dnia 3 września 2015 r. w </w:t>
            </w:r>
            <w:r w:rsidRPr="001F4BC0">
              <w:rPr>
                <w:rFonts w:asciiTheme="minorHAnsi" w:hAnsiTheme="minorHAnsi" w:cstheme="minorHAnsi"/>
                <w:i/>
                <w:sz w:val="18"/>
                <w:szCs w:val="18"/>
              </w:rPr>
              <w:t>sprawie udzielania regionalnej pomocy inwestycyjnej w ramach regionalnych programów operacyjnych na lata 2014-2020</w:t>
            </w:r>
            <w:r w:rsidRPr="001F4BC0">
              <w:rPr>
                <w:rFonts w:asciiTheme="minorHAnsi" w:hAnsiTheme="minorHAnsi" w:cstheme="minorHAnsi"/>
                <w:sz w:val="18"/>
                <w:szCs w:val="18"/>
              </w:rPr>
              <w:t xml:space="preserve"> (</w:t>
            </w:r>
            <w:proofErr w:type="spellStart"/>
            <w:r w:rsidR="00621AAA" w:rsidRPr="001F4BC0">
              <w:rPr>
                <w:rFonts w:asciiTheme="minorHAnsi" w:hAnsiTheme="minorHAnsi" w:cstheme="minorHAnsi"/>
                <w:sz w:val="18"/>
                <w:szCs w:val="18"/>
              </w:rPr>
              <w:t>t.j</w:t>
            </w:r>
            <w:proofErr w:type="spellEnd"/>
            <w:r w:rsidR="00621AAA" w:rsidRPr="001F4BC0">
              <w:rPr>
                <w:rFonts w:asciiTheme="minorHAnsi" w:hAnsiTheme="minorHAnsi" w:cstheme="minorHAnsi"/>
                <w:sz w:val="18"/>
                <w:szCs w:val="18"/>
              </w:rPr>
              <w:t xml:space="preserve">. </w:t>
            </w:r>
            <w:r w:rsidR="007367FD" w:rsidRPr="001F4BC0">
              <w:rPr>
                <w:rFonts w:asciiTheme="minorHAnsi" w:hAnsiTheme="minorHAnsi" w:cstheme="minorHAnsi"/>
                <w:sz w:val="18"/>
                <w:szCs w:val="18"/>
              </w:rPr>
              <w:t>Dz. U. z 2018 r. poz. 1620</w:t>
            </w:r>
            <w:r w:rsidRPr="001F4BC0">
              <w:rPr>
                <w:rFonts w:asciiTheme="minorHAnsi" w:hAnsiTheme="minorHAnsi" w:cstheme="minorHAnsi"/>
                <w:sz w:val="18"/>
                <w:szCs w:val="18"/>
              </w:rPr>
              <w:t xml:space="preserve">), wydanego w oparciu o art. 14 rozporządzenia KE nr 651/2014 z dnia 17.06.2014 r. </w:t>
            </w:r>
            <w:r w:rsidRPr="001F4BC0">
              <w:rPr>
                <w:rFonts w:asciiTheme="minorHAnsi" w:hAnsiTheme="minorHAnsi" w:cstheme="minorHAnsi"/>
                <w:i/>
                <w:iCs/>
                <w:sz w:val="18"/>
                <w:szCs w:val="18"/>
              </w:rPr>
              <w:t xml:space="preserve">uznającego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B805C2" w:rsidRPr="001F4BC0">
              <w:rPr>
                <w:rFonts w:asciiTheme="minorHAnsi" w:hAnsiTheme="minorHAnsi" w:cstheme="minorHAnsi"/>
                <w:sz w:val="18"/>
                <w:szCs w:val="18"/>
              </w:rPr>
              <w:t xml:space="preserve">, z </w:t>
            </w:r>
            <w:proofErr w:type="spellStart"/>
            <w:r w:rsidR="00B805C2" w:rsidRPr="001F4BC0">
              <w:rPr>
                <w:rFonts w:asciiTheme="minorHAnsi" w:hAnsiTheme="minorHAnsi" w:cstheme="minorHAnsi"/>
                <w:sz w:val="18"/>
                <w:szCs w:val="18"/>
              </w:rPr>
              <w:t>późn</w:t>
            </w:r>
            <w:proofErr w:type="spellEnd"/>
            <w:r w:rsidR="00B805C2" w:rsidRPr="001F4BC0">
              <w:rPr>
                <w:rFonts w:asciiTheme="minorHAnsi" w:hAnsiTheme="minorHAnsi" w:cstheme="minorHAnsi"/>
                <w:sz w:val="18"/>
                <w:szCs w:val="18"/>
              </w:rPr>
              <w:t>. zm.</w:t>
            </w:r>
            <w:r w:rsidRPr="001F4BC0">
              <w:rPr>
                <w:rFonts w:asciiTheme="minorHAnsi" w:hAnsiTheme="minorHAnsi" w:cstheme="minorHAnsi"/>
                <w:sz w:val="18"/>
                <w:szCs w:val="18"/>
              </w:rPr>
              <w:t>),</w:t>
            </w:r>
          </w:p>
          <w:p w14:paraId="423B4E0C" w14:textId="77777777" w:rsidR="004000EB" w:rsidRPr="001F4BC0" w:rsidRDefault="004000EB" w:rsidP="008E44DA">
            <w:pPr>
              <w:numPr>
                <w:ilvl w:val="0"/>
                <w:numId w:val="43"/>
              </w:numPr>
              <w:spacing w:before="60" w:after="60" w:line="240" w:lineRule="auto"/>
              <w:ind w:left="232" w:hanging="232"/>
              <w:jc w:val="both"/>
              <w:rPr>
                <w:rFonts w:asciiTheme="minorHAnsi" w:hAnsiTheme="minorHAnsi" w:cstheme="minorHAnsi"/>
                <w:b/>
                <w:sz w:val="18"/>
                <w:szCs w:val="18"/>
              </w:rPr>
            </w:pPr>
            <w:r w:rsidRPr="001F4BC0">
              <w:rPr>
                <w:rFonts w:asciiTheme="minorHAnsi" w:hAnsiTheme="minorHAnsi" w:cstheme="minorHAnsi"/>
                <w:sz w:val="18"/>
                <w:szCs w:val="18"/>
              </w:rPr>
              <w:t xml:space="preserve">na podstawie rozporządzenia Ministra Infrastruktury i Rozwoju z dnia 30 lipca 2015 r. </w:t>
            </w:r>
            <w:r w:rsidRPr="001F4BC0">
              <w:rPr>
                <w:rFonts w:asciiTheme="minorHAnsi" w:hAnsiTheme="minorHAnsi" w:cstheme="minorHAnsi"/>
                <w:i/>
                <w:sz w:val="18"/>
                <w:szCs w:val="18"/>
              </w:rPr>
              <w:t>w sprawie udzielania pomocy na badania podstawowe, badania przemysłowe, eksperymentalne prace rozwojowe oraz studia wykonalności w ramach regionalnych programów operacyjnych na lata 2014-2020</w:t>
            </w:r>
            <w:r w:rsidRPr="001F4BC0">
              <w:rPr>
                <w:rFonts w:asciiTheme="minorHAnsi" w:hAnsiTheme="minorHAnsi" w:cstheme="minorHAnsi"/>
                <w:sz w:val="18"/>
                <w:szCs w:val="18"/>
              </w:rPr>
              <w:t xml:space="preserve"> (Dz. U. </w:t>
            </w:r>
            <w:r w:rsidR="00045519" w:rsidRPr="001F4BC0">
              <w:rPr>
                <w:rFonts w:asciiTheme="minorHAnsi" w:hAnsiTheme="minorHAnsi" w:cstheme="minorHAnsi"/>
                <w:sz w:val="18"/>
                <w:szCs w:val="18"/>
              </w:rPr>
              <w:t xml:space="preserve">z 2015 r. </w:t>
            </w:r>
            <w:r w:rsidRPr="001F4BC0">
              <w:rPr>
                <w:rFonts w:asciiTheme="minorHAnsi" w:hAnsiTheme="minorHAnsi" w:cstheme="minorHAnsi"/>
                <w:sz w:val="18"/>
                <w:szCs w:val="18"/>
              </w:rPr>
              <w:t xml:space="preserve">poz. 1075) wydanego w oparciu o art. 25 rozporządzenia KE nr 651/2014 z dnia 17.06.2014 r. </w:t>
            </w:r>
            <w:r w:rsidRPr="001F4BC0">
              <w:rPr>
                <w:rFonts w:asciiTheme="minorHAnsi" w:hAnsiTheme="minorHAnsi" w:cstheme="minorHAnsi"/>
                <w:i/>
                <w:iCs/>
                <w:sz w:val="18"/>
                <w:szCs w:val="18"/>
              </w:rPr>
              <w:t xml:space="preserve">uznającego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B805C2" w:rsidRPr="001F4BC0">
              <w:rPr>
                <w:rFonts w:asciiTheme="minorHAnsi" w:hAnsiTheme="minorHAnsi" w:cstheme="minorHAnsi"/>
                <w:sz w:val="18"/>
                <w:szCs w:val="18"/>
              </w:rPr>
              <w:t xml:space="preserve">, z </w:t>
            </w:r>
            <w:proofErr w:type="spellStart"/>
            <w:r w:rsidR="00B805C2" w:rsidRPr="001F4BC0">
              <w:rPr>
                <w:rFonts w:asciiTheme="minorHAnsi" w:hAnsiTheme="minorHAnsi" w:cstheme="minorHAnsi"/>
                <w:sz w:val="18"/>
                <w:szCs w:val="18"/>
              </w:rPr>
              <w:t>późn</w:t>
            </w:r>
            <w:proofErr w:type="spellEnd"/>
            <w:r w:rsidR="00B805C2" w:rsidRPr="001F4BC0">
              <w:rPr>
                <w:rFonts w:asciiTheme="minorHAnsi" w:hAnsiTheme="minorHAnsi" w:cstheme="minorHAnsi"/>
                <w:sz w:val="18"/>
                <w:szCs w:val="18"/>
              </w:rPr>
              <w:t>. zm.</w:t>
            </w:r>
            <w:r w:rsidRPr="001F4BC0">
              <w:rPr>
                <w:rFonts w:asciiTheme="minorHAnsi" w:hAnsiTheme="minorHAnsi" w:cstheme="minorHAnsi"/>
                <w:sz w:val="18"/>
                <w:szCs w:val="18"/>
              </w:rPr>
              <w:t>),</w:t>
            </w:r>
          </w:p>
          <w:p w14:paraId="782E05B6" w14:textId="77777777" w:rsidR="004000EB" w:rsidRPr="001F4BC0" w:rsidRDefault="004000EB" w:rsidP="008E44DA">
            <w:pPr>
              <w:numPr>
                <w:ilvl w:val="0"/>
                <w:numId w:val="43"/>
              </w:numPr>
              <w:spacing w:before="60" w:after="60" w:line="240" w:lineRule="auto"/>
              <w:ind w:left="232" w:hanging="232"/>
              <w:jc w:val="both"/>
              <w:rPr>
                <w:rFonts w:asciiTheme="minorHAnsi" w:hAnsiTheme="minorHAnsi" w:cstheme="minorHAnsi"/>
                <w:b/>
                <w:sz w:val="18"/>
                <w:szCs w:val="18"/>
              </w:rPr>
            </w:pPr>
            <w:r w:rsidRPr="001F4BC0">
              <w:rPr>
                <w:rFonts w:asciiTheme="minorHAnsi" w:hAnsiTheme="minorHAnsi" w:cstheme="minorHAnsi"/>
                <w:sz w:val="18"/>
                <w:szCs w:val="18"/>
              </w:rPr>
              <w:t xml:space="preserve">na podstawie rozporządzenia Ministra Infrastruktury i Rozwoju z dnia 5 listopada 2015 r. </w:t>
            </w:r>
            <w:r w:rsidRPr="001F4BC0">
              <w:rPr>
                <w:rFonts w:asciiTheme="minorHAnsi" w:hAnsiTheme="minorHAnsi" w:cstheme="minorHAnsi"/>
                <w:i/>
                <w:sz w:val="18"/>
                <w:szCs w:val="18"/>
              </w:rPr>
              <w:t>w sprawie udzielania pomocy na wspieranie innowacyjności oraz innowacje procesowe i organizacyjne w ramach regionalnych programów operacyjnych na lata 2014–2020</w:t>
            </w:r>
            <w:r w:rsidRPr="001F4BC0">
              <w:rPr>
                <w:rFonts w:asciiTheme="minorHAnsi" w:hAnsiTheme="minorHAnsi" w:cstheme="minorHAnsi"/>
                <w:sz w:val="18"/>
                <w:szCs w:val="18"/>
              </w:rPr>
              <w:t xml:space="preserve"> (Dz. U. </w:t>
            </w:r>
            <w:r w:rsidR="00045519" w:rsidRPr="001F4BC0">
              <w:rPr>
                <w:rFonts w:asciiTheme="minorHAnsi" w:hAnsiTheme="minorHAnsi" w:cstheme="minorHAnsi"/>
                <w:sz w:val="18"/>
                <w:szCs w:val="18"/>
              </w:rPr>
              <w:t xml:space="preserve">z 2015 r. </w:t>
            </w:r>
            <w:r w:rsidRPr="001F4BC0">
              <w:rPr>
                <w:rFonts w:asciiTheme="minorHAnsi" w:hAnsiTheme="minorHAnsi" w:cstheme="minorHAnsi"/>
                <w:sz w:val="18"/>
                <w:szCs w:val="18"/>
              </w:rPr>
              <w:t>poz. 2010) wydanego w oparciu o art. 28 i 29</w:t>
            </w:r>
            <w:r w:rsidRPr="001F4BC0">
              <w:rPr>
                <w:rFonts w:asciiTheme="minorHAnsi" w:hAnsiTheme="minorHAnsi" w:cstheme="minorHAnsi"/>
                <w:b/>
                <w:sz w:val="18"/>
                <w:szCs w:val="18"/>
              </w:rPr>
              <w:t xml:space="preserve"> </w:t>
            </w:r>
            <w:r w:rsidRPr="001F4BC0">
              <w:rPr>
                <w:rFonts w:asciiTheme="minorHAnsi" w:hAnsiTheme="minorHAnsi" w:cstheme="minorHAnsi"/>
                <w:sz w:val="18"/>
                <w:szCs w:val="18"/>
              </w:rPr>
              <w:t xml:space="preserve">rozporządzenia KE nr 651/2014 z dnia 17.06.2014 r. </w:t>
            </w:r>
            <w:r w:rsidRPr="001F4BC0">
              <w:rPr>
                <w:rFonts w:asciiTheme="minorHAnsi" w:hAnsiTheme="minorHAnsi" w:cstheme="minorHAnsi"/>
                <w:i/>
                <w:iCs/>
                <w:sz w:val="18"/>
                <w:szCs w:val="18"/>
              </w:rPr>
              <w:t xml:space="preserve">uznającego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B805C2" w:rsidRPr="001F4BC0">
              <w:rPr>
                <w:rFonts w:asciiTheme="minorHAnsi" w:hAnsiTheme="minorHAnsi" w:cstheme="minorHAnsi"/>
                <w:sz w:val="18"/>
                <w:szCs w:val="18"/>
              </w:rPr>
              <w:t xml:space="preserve">, z </w:t>
            </w:r>
            <w:proofErr w:type="spellStart"/>
            <w:r w:rsidR="00B805C2" w:rsidRPr="001F4BC0">
              <w:rPr>
                <w:rFonts w:asciiTheme="minorHAnsi" w:hAnsiTheme="minorHAnsi" w:cstheme="minorHAnsi"/>
                <w:sz w:val="18"/>
                <w:szCs w:val="18"/>
              </w:rPr>
              <w:t>późn</w:t>
            </w:r>
            <w:proofErr w:type="spellEnd"/>
            <w:r w:rsidR="00B805C2" w:rsidRPr="001F4BC0">
              <w:rPr>
                <w:rFonts w:asciiTheme="minorHAnsi" w:hAnsiTheme="minorHAnsi" w:cstheme="minorHAnsi"/>
                <w:sz w:val="18"/>
                <w:szCs w:val="18"/>
              </w:rPr>
              <w:t>. zm.</w:t>
            </w:r>
            <w:r w:rsidRPr="001F4BC0">
              <w:rPr>
                <w:rFonts w:asciiTheme="minorHAnsi" w:hAnsiTheme="minorHAnsi" w:cstheme="minorHAnsi"/>
                <w:sz w:val="18"/>
                <w:szCs w:val="18"/>
              </w:rPr>
              <w:t>),</w:t>
            </w:r>
          </w:p>
          <w:p w14:paraId="189E11C7" w14:textId="77777777" w:rsidR="004000EB" w:rsidRPr="001F4BC0" w:rsidRDefault="004000EB" w:rsidP="008E44DA">
            <w:pPr>
              <w:numPr>
                <w:ilvl w:val="0"/>
                <w:numId w:val="43"/>
              </w:numPr>
              <w:spacing w:before="60" w:after="60" w:line="240" w:lineRule="auto"/>
              <w:ind w:left="232" w:hanging="232"/>
              <w:jc w:val="both"/>
              <w:rPr>
                <w:rFonts w:asciiTheme="minorHAnsi" w:hAnsiTheme="minorHAnsi" w:cstheme="minorHAnsi"/>
                <w:b/>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w:t>
            </w:r>
            <w:proofErr w:type="spellStart"/>
            <w:r w:rsidRPr="001F4BC0">
              <w:rPr>
                <w:rFonts w:asciiTheme="minorHAnsi" w:hAnsiTheme="minorHAnsi" w:cstheme="minorHAnsi"/>
                <w:i/>
                <w:iCs/>
                <w:sz w:val="18"/>
                <w:szCs w:val="18"/>
              </w:rPr>
              <w:t>minimis</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 xml:space="preserve">udzielania pomocy de </w:t>
            </w:r>
            <w:proofErr w:type="spellStart"/>
            <w:r w:rsidRPr="001F4BC0">
              <w:rPr>
                <w:rFonts w:asciiTheme="minorHAnsi" w:hAnsiTheme="minorHAnsi" w:cstheme="minorHAnsi"/>
                <w:i/>
                <w:sz w:val="18"/>
                <w:szCs w:val="18"/>
                <w:lang w:eastAsia="pl-PL"/>
              </w:rPr>
              <w:t>minimis</w:t>
            </w:r>
            <w:proofErr w:type="spellEnd"/>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25"/>
                <w:szCs w:val="25"/>
                <w:lang w:eastAsia="pl-PL"/>
              </w:rPr>
              <w:t xml:space="preserve"> </w:t>
            </w:r>
            <w:r w:rsidRPr="001F4BC0">
              <w:rPr>
                <w:rFonts w:asciiTheme="minorHAnsi" w:hAnsiTheme="minorHAnsi" w:cstheme="minorHAnsi"/>
                <w:sz w:val="18"/>
                <w:szCs w:val="18"/>
              </w:rPr>
              <w:t>(Dz. U.</w:t>
            </w:r>
            <w:r w:rsidR="0051554D" w:rsidRPr="001F4BC0">
              <w:rPr>
                <w:rFonts w:asciiTheme="minorHAnsi" w:hAnsiTheme="minorHAnsi" w:cstheme="minorHAnsi"/>
                <w:sz w:val="18"/>
                <w:szCs w:val="18"/>
              </w:rPr>
              <w:t xml:space="preserve"> z 2015 r.</w:t>
            </w:r>
            <w:r w:rsidR="00C94E91" w:rsidRPr="001F4BC0">
              <w:rPr>
                <w:rFonts w:asciiTheme="minorHAnsi" w:hAnsiTheme="minorHAnsi" w:cstheme="minorHAnsi"/>
                <w:sz w:val="18"/>
                <w:szCs w:val="18"/>
              </w:rPr>
              <w:t xml:space="preserve"> p</w:t>
            </w:r>
            <w:r w:rsidRPr="001F4BC0">
              <w:rPr>
                <w:rFonts w:asciiTheme="minorHAnsi" w:hAnsiTheme="minorHAnsi" w:cstheme="minorHAnsi"/>
                <w:sz w:val="18"/>
                <w:szCs w:val="18"/>
              </w:rPr>
              <w:t xml:space="preserve">oz. 488)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w:t>
            </w:r>
            <w:proofErr w:type="spellStart"/>
            <w:r w:rsidRPr="001F4BC0">
              <w:rPr>
                <w:rFonts w:asciiTheme="minorHAnsi" w:hAnsiTheme="minorHAnsi" w:cstheme="minorHAnsi"/>
                <w:i/>
                <w:iCs/>
                <w:sz w:val="18"/>
                <w:szCs w:val="18"/>
              </w:rPr>
              <w:t>minimis</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352 z 24.12.2013).</w:t>
            </w:r>
          </w:p>
          <w:p w14:paraId="031CC01C" w14:textId="77777777" w:rsidR="004000EB" w:rsidRPr="001F4BC0" w:rsidRDefault="004000EB" w:rsidP="008E44DA">
            <w:pPr>
              <w:shd w:val="clear" w:color="auto" w:fill="FFFFFF" w:themeFill="background1"/>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grantowych występowanie pomocy analizowane jest na poziomie operatora (beneficjenta projektu) i ostatecznego odbiorcy. Przyjmuje się, że na poziomie operatora pomoc nie wystąpi (pokrywane będą jedynie koszty bezpośrednio związane z realizowanym projektem, wszelka korzyść przenoszona będzie na poziom ostatecznego odbiorcy). Ze względu na popytowy (rynkowy) model wdrażania przyjmuje się, że pomoc na poziomie usługodawcy nie wystąpi.</w:t>
            </w:r>
          </w:p>
          <w:p w14:paraId="0102AA39" w14:textId="77777777" w:rsidR="004000EB" w:rsidRPr="001F4BC0" w:rsidRDefault="004000EB" w:rsidP="008E44D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Ponadto, przewiduje się możliwość udzielania pomocy indywidualnym przedsiębiorcom na podstawie notyfikowanego programu pomocowego lub pomocy indywidualnej na którą zgodę wyrazi w formie decyzji KE.</w:t>
            </w:r>
          </w:p>
        </w:tc>
      </w:tr>
      <w:tr w:rsidR="001F4BC0" w:rsidRPr="001F4BC0" w14:paraId="2CCBF1D4" w14:textId="77777777" w:rsidTr="005871B2">
        <w:trPr>
          <w:trHeight w:val="1445"/>
        </w:trPr>
        <w:tc>
          <w:tcPr>
            <w:tcW w:w="2165" w:type="dxa"/>
            <w:tcBorders>
              <w:top w:val="nil"/>
            </w:tcBorders>
            <w:vAlign w:val="center"/>
          </w:tcPr>
          <w:p w14:paraId="30D57C8A" w14:textId="77777777" w:rsidR="004000EB" w:rsidRPr="001F4BC0" w:rsidRDefault="004000EB" w:rsidP="00C125A5">
            <w:pPr>
              <w:suppressAutoHyphens/>
              <w:spacing w:before="60" w:after="60" w:line="240" w:lineRule="auto"/>
              <w:rPr>
                <w:rFonts w:asciiTheme="minorHAnsi" w:hAnsiTheme="minorHAnsi" w:cstheme="minorHAnsi"/>
                <w:sz w:val="18"/>
                <w:szCs w:val="18"/>
              </w:rPr>
            </w:pPr>
          </w:p>
        </w:tc>
        <w:tc>
          <w:tcPr>
            <w:tcW w:w="1771" w:type="dxa"/>
            <w:tcBorders>
              <w:top w:val="dotted" w:sz="4" w:space="0" w:color="auto"/>
              <w:right w:val="dotted" w:sz="4" w:space="0" w:color="auto"/>
            </w:tcBorders>
            <w:vAlign w:val="center"/>
          </w:tcPr>
          <w:p w14:paraId="0917830B" w14:textId="77777777" w:rsidR="004000EB" w:rsidRPr="001F4BC0" w:rsidRDefault="004000EB" w:rsidP="008E44D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tcBorders>
            <w:vAlign w:val="center"/>
          </w:tcPr>
          <w:p w14:paraId="660AE65B" w14:textId="77777777" w:rsidR="004000EB" w:rsidRPr="001F4BC0" w:rsidRDefault="004000EB" w:rsidP="008E44D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1.1.2. występowanie pomocy analizowane jest na poziomie Menadżera Funduszu Funduszy (beneficjenta projektu), pośrednika finansowego, inwestora prywatnego (dla instrumentu kapitałowego) i ostatecznego odbiorcy.</w:t>
            </w:r>
          </w:p>
          <w:p w14:paraId="4B341516" w14:textId="77777777" w:rsidR="004000EB" w:rsidRPr="001F4BC0" w:rsidRDefault="004000EB" w:rsidP="008E44D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Przyjęta konstrukcja instrumentów finansowych zapewnia, że na poziomie Menadżera Funduszu Funduszy pomoc nie wystąpi. Natomiast na poziomie pośrednika finansowego oraz (w stosownych przypadkach) inwestora prywatnego pomoc nie wystąpi lub jest zgodna z zasadami dopuszczalności pomocy.</w:t>
            </w:r>
          </w:p>
          <w:p w14:paraId="2819D9A4" w14:textId="77777777" w:rsidR="004000EB" w:rsidRPr="001F4BC0" w:rsidRDefault="004000EB" w:rsidP="008E44D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lastRenderedPageBreak/>
              <w:t>W przypadku wystąpienia pomocy publicznej na poziomie ostatecznego odbiorcy w ramach Poddziałania 1.1.2., wsparcie udzielane będzie w zależności od specyfiki instrumentu finansowego:</w:t>
            </w:r>
          </w:p>
          <w:p w14:paraId="02BF2A98" w14:textId="77777777" w:rsidR="004000EB" w:rsidRPr="001F4BC0" w:rsidRDefault="004000EB" w:rsidP="008E44DA">
            <w:pPr>
              <w:numPr>
                <w:ilvl w:val="0"/>
                <w:numId w:val="43"/>
              </w:numPr>
              <w:spacing w:before="60" w:after="60" w:line="240" w:lineRule="auto"/>
              <w:ind w:left="232" w:hanging="232"/>
              <w:jc w:val="both"/>
              <w:rPr>
                <w:rFonts w:asciiTheme="minorHAnsi" w:hAnsiTheme="minorHAnsi" w:cstheme="minorHAnsi"/>
                <w:b/>
                <w:sz w:val="18"/>
                <w:szCs w:val="18"/>
              </w:rPr>
            </w:pPr>
            <w:r w:rsidRPr="001F4BC0">
              <w:rPr>
                <w:rFonts w:asciiTheme="minorHAnsi" w:hAnsiTheme="minorHAnsi" w:cstheme="minorHAnsi"/>
                <w:sz w:val="18"/>
                <w:szCs w:val="18"/>
              </w:rPr>
              <w:t xml:space="preserve">na podstawie rozporządzenia Ministra Infrastruktury i Rozwoju z dnia 30 lipca 2015 r. </w:t>
            </w:r>
            <w:r w:rsidRPr="001F4BC0">
              <w:rPr>
                <w:rFonts w:asciiTheme="minorHAnsi" w:hAnsiTheme="minorHAnsi" w:cstheme="minorHAnsi"/>
                <w:i/>
                <w:sz w:val="18"/>
                <w:szCs w:val="18"/>
              </w:rPr>
              <w:t>w sprawie udzielania pomocy na badania podstawowe, badania przemysłowe, eksperymentalne prace rozwojowe oraz studia wykonalności w ramach regionalnych programów operacyjnych na lata 2014-2020</w:t>
            </w:r>
            <w:r w:rsidRPr="001F4BC0">
              <w:rPr>
                <w:rFonts w:asciiTheme="minorHAnsi" w:hAnsiTheme="minorHAnsi" w:cstheme="minorHAnsi"/>
                <w:sz w:val="18"/>
                <w:szCs w:val="18"/>
              </w:rPr>
              <w:t xml:space="preserve"> (Dz. U. z 2015 r, poz. 1075) wydanego w oparciu o art. 25 rozporządzenia KE nr 651/2014 z dnia 17.06.2014 r. </w:t>
            </w:r>
            <w:r w:rsidRPr="001F4BC0">
              <w:rPr>
                <w:rFonts w:asciiTheme="minorHAnsi" w:hAnsiTheme="minorHAnsi" w:cstheme="minorHAnsi"/>
                <w:i/>
                <w:iCs/>
                <w:sz w:val="18"/>
                <w:szCs w:val="18"/>
              </w:rPr>
              <w:t xml:space="preserve">uznającego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B805C2" w:rsidRPr="001F4BC0">
              <w:rPr>
                <w:rFonts w:asciiTheme="minorHAnsi" w:hAnsiTheme="minorHAnsi" w:cstheme="minorHAnsi"/>
                <w:sz w:val="18"/>
                <w:szCs w:val="18"/>
              </w:rPr>
              <w:t xml:space="preserve">, z </w:t>
            </w:r>
            <w:proofErr w:type="spellStart"/>
            <w:r w:rsidR="00B805C2" w:rsidRPr="001F4BC0">
              <w:rPr>
                <w:rFonts w:asciiTheme="minorHAnsi" w:hAnsiTheme="minorHAnsi" w:cstheme="minorHAnsi"/>
                <w:sz w:val="18"/>
                <w:szCs w:val="18"/>
              </w:rPr>
              <w:t>późn</w:t>
            </w:r>
            <w:proofErr w:type="spellEnd"/>
            <w:r w:rsidR="00B805C2" w:rsidRPr="001F4BC0">
              <w:rPr>
                <w:rFonts w:asciiTheme="minorHAnsi" w:hAnsiTheme="minorHAnsi" w:cstheme="minorHAnsi"/>
                <w:sz w:val="18"/>
                <w:szCs w:val="18"/>
              </w:rPr>
              <w:t>. zm.</w:t>
            </w:r>
            <w:r w:rsidRPr="001F4BC0">
              <w:rPr>
                <w:rFonts w:asciiTheme="minorHAnsi" w:hAnsiTheme="minorHAnsi" w:cstheme="minorHAnsi"/>
                <w:sz w:val="18"/>
                <w:szCs w:val="18"/>
              </w:rPr>
              <w:t>),</w:t>
            </w:r>
          </w:p>
          <w:p w14:paraId="7AD1BDAA" w14:textId="77777777" w:rsidR="00DA29E7" w:rsidRPr="001F4BC0" w:rsidRDefault="009B4337" w:rsidP="008D28D5">
            <w:pPr>
              <w:numPr>
                <w:ilvl w:val="0"/>
                <w:numId w:val="43"/>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Rozwoju i Finansów z dnia 14 grudnia 2016 r. </w:t>
            </w:r>
            <w:r w:rsidRPr="001F4BC0">
              <w:rPr>
                <w:rFonts w:asciiTheme="minorHAnsi" w:hAnsiTheme="minorHAnsi" w:cstheme="minorHAnsi"/>
                <w:i/>
                <w:sz w:val="18"/>
                <w:szCs w:val="18"/>
              </w:rPr>
              <w:t xml:space="preserve">w sprawie udzielania pomocy na dostęp </w:t>
            </w:r>
            <w:proofErr w:type="spellStart"/>
            <w:r w:rsidRPr="001F4BC0">
              <w:rPr>
                <w:rFonts w:asciiTheme="minorHAnsi" w:hAnsiTheme="minorHAnsi" w:cstheme="minorHAnsi"/>
                <w:i/>
                <w:sz w:val="18"/>
                <w:szCs w:val="18"/>
              </w:rPr>
              <w:t>mikroprzedsiębiorców</w:t>
            </w:r>
            <w:proofErr w:type="spellEnd"/>
            <w:r w:rsidRPr="001F4BC0">
              <w:rPr>
                <w:rFonts w:asciiTheme="minorHAnsi" w:hAnsiTheme="minorHAnsi" w:cstheme="minorHAnsi"/>
                <w:i/>
                <w:sz w:val="18"/>
                <w:szCs w:val="18"/>
              </w:rPr>
              <w:t>, małych i średnich przedsiębiorców do finansowania w ramach regionalnych programów operacyjnych na lata 2014-2020</w:t>
            </w:r>
            <w:r w:rsidRPr="001F4BC0">
              <w:rPr>
                <w:rFonts w:asciiTheme="minorHAnsi" w:hAnsiTheme="minorHAnsi" w:cstheme="minorHAnsi"/>
                <w:sz w:val="18"/>
                <w:szCs w:val="18"/>
              </w:rPr>
              <w:t xml:space="preserve"> (</w:t>
            </w:r>
            <w:proofErr w:type="spellStart"/>
            <w:r w:rsidR="00621AAA" w:rsidRPr="001F4BC0">
              <w:rPr>
                <w:rFonts w:asciiTheme="minorHAnsi" w:hAnsiTheme="minorHAnsi" w:cstheme="minorHAnsi"/>
                <w:sz w:val="18"/>
                <w:szCs w:val="18"/>
              </w:rPr>
              <w:t>t.j</w:t>
            </w:r>
            <w:proofErr w:type="spellEnd"/>
            <w:r w:rsidR="00621AAA" w:rsidRPr="001F4BC0">
              <w:rPr>
                <w:rFonts w:asciiTheme="minorHAnsi" w:hAnsiTheme="minorHAnsi" w:cstheme="minorHAnsi"/>
                <w:sz w:val="18"/>
                <w:szCs w:val="18"/>
              </w:rPr>
              <w:t xml:space="preserve">. </w:t>
            </w:r>
            <w:r w:rsidR="001073DF" w:rsidRPr="001F4BC0">
              <w:rPr>
                <w:rFonts w:asciiTheme="minorHAnsi" w:hAnsiTheme="minorHAnsi" w:cstheme="minorHAnsi"/>
                <w:sz w:val="18"/>
                <w:szCs w:val="18"/>
              </w:rPr>
              <w:t>Dz. U. z 2018 r. poz. 1619</w:t>
            </w:r>
            <w:r w:rsidRPr="001F4BC0">
              <w:rPr>
                <w:rFonts w:asciiTheme="minorHAnsi" w:hAnsiTheme="minorHAnsi" w:cstheme="minorHAnsi"/>
                <w:sz w:val="18"/>
                <w:szCs w:val="18"/>
              </w:rPr>
              <w:t xml:space="preserve">), </w:t>
            </w:r>
            <w:r w:rsidR="004000EB" w:rsidRPr="001F4BC0">
              <w:rPr>
                <w:rFonts w:asciiTheme="minorHAnsi" w:hAnsiTheme="minorHAnsi" w:cstheme="minorHAnsi"/>
                <w:sz w:val="18"/>
                <w:szCs w:val="18"/>
              </w:rPr>
              <w:t xml:space="preserve">wydanego w oparciu o art. 21 i 22 rozporządzenia KE nr 651/2014 z dnia 17.06.2014 r. </w:t>
            </w:r>
            <w:r w:rsidR="004000EB" w:rsidRPr="001F4BC0">
              <w:rPr>
                <w:rFonts w:asciiTheme="minorHAnsi" w:hAnsiTheme="minorHAnsi" w:cstheme="minorHAnsi"/>
                <w:i/>
                <w:sz w:val="18"/>
                <w:szCs w:val="18"/>
              </w:rPr>
              <w:t>uznającego niektóre rodzaje pomocy za zgodne z rynkiem wewnętrznym w zastosowaniu art. 107 i 108 Traktatu</w:t>
            </w:r>
            <w:r w:rsidRPr="001F4BC0">
              <w:rPr>
                <w:rFonts w:asciiTheme="minorHAnsi" w:hAnsiTheme="minorHAnsi" w:cstheme="minorHAnsi"/>
                <w:sz w:val="18"/>
                <w:szCs w:val="18"/>
              </w:rPr>
              <w:t xml:space="preserve"> (Dz.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B805C2" w:rsidRPr="001F4BC0">
              <w:rPr>
                <w:rFonts w:asciiTheme="minorHAnsi" w:hAnsiTheme="minorHAnsi" w:cstheme="minorHAnsi"/>
                <w:sz w:val="18"/>
                <w:szCs w:val="18"/>
              </w:rPr>
              <w:t xml:space="preserve">, z </w:t>
            </w:r>
            <w:proofErr w:type="spellStart"/>
            <w:r w:rsidR="00B805C2" w:rsidRPr="001F4BC0">
              <w:rPr>
                <w:rFonts w:asciiTheme="minorHAnsi" w:hAnsiTheme="minorHAnsi" w:cstheme="minorHAnsi"/>
                <w:sz w:val="18"/>
                <w:szCs w:val="18"/>
              </w:rPr>
              <w:t>późn</w:t>
            </w:r>
            <w:proofErr w:type="spellEnd"/>
            <w:r w:rsidR="00B805C2" w:rsidRPr="001F4BC0">
              <w:rPr>
                <w:rFonts w:asciiTheme="minorHAnsi" w:hAnsiTheme="minorHAnsi" w:cstheme="minorHAnsi"/>
                <w:sz w:val="18"/>
                <w:szCs w:val="18"/>
              </w:rPr>
              <w:t>. zm.</w:t>
            </w:r>
            <w:r w:rsidRPr="001F4BC0">
              <w:rPr>
                <w:rFonts w:asciiTheme="minorHAnsi" w:hAnsiTheme="minorHAnsi" w:cstheme="minorHAnsi"/>
                <w:sz w:val="18"/>
                <w:szCs w:val="18"/>
              </w:rPr>
              <w:t>),</w:t>
            </w:r>
          </w:p>
          <w:p w14:paraId="5B6628A8" w14:textId="77777777" w:rsidR="00DA29E7" w:rsidRPr="001F4BC0" w:rsidRDefault="00DA29E7" w:rsidP="00ED0E24">
            <w:pPr>
              <w:numPr>
                <w:ilvl w:val="0"/>
                <w:numId w:val="43"/>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Inwestycji i Rozwoju z dnia 22 lutego 2018 r. </w:t>
            </w:r>
            <w:r w:rsidRPr="001F4BC0">
              <w:rPr>
                <w:rFonts w:asciiTheme="minorHAnsi" w:hAnsiTheme="minorHAnsi" w:cstheme="minorHAnsi"/>
                <w:i/>
                <w:sz w:val="18"/>
                <w:szCs w:val="18"/>
              </w:rPr>
              <w:t xml:space="preserve">w sprawie udzielania regionalnej pomocy inwestycyjnej dla </w:t>
            </w:r>
            <w:proofErr w:type="spellStart"/>
            <w:r w:rsidRPr="001F4BC0">
              <w:rPr>
                <w:rFonts w:asciiTheme="minorHAnsi" w:hAnsiTheme="minorHAnsi" w:cstheme="minorHAnsi"/>
                <w:i/>
                <w:sz w:val="18"/>
                <w:szCs w:val="18"/>
              </w:rPr>
              <w:t>mikroprzedsiębiorców</w:t>
            </w:r>
            <w:proofErr w:type="spellEnd"/>
            <w:r w:rsidRPr="001F4BC0">
              <w:rPr>
                <w:rFonts w:asciiTheme="minorHAnsi" w:hAnsiTheme="minorHAnsi" w:cstheme="minorHAnsi"/>
                <w:i/>
                <w:sz w:val="18"/>
                <w:szCs w:val="18"/>
              </w:rPr>
              <w:t>, małych i średnich przedsiębiorców na inwestycje w zakresie budownictwa okrętowego w ramach regionalnych programów operacyjnych na lata 2014–2020</w:t>
            </w:r>
            <w:r w:rsidRPr="001F4BC0">
              <w:rPr>
                <w:rFonts w:asciiTheme="minorHAnsi" w:hAnsiTheme="minorHAnsi" w:cstheme="minorHAnsi"/>
                <w:sz w:val="18"/>
                <w:szCs w:val="18"/>
              </w:rPr>
              <w:t xml:space="preserve"> (Dz. U. </w:t>
            </w:r>
            <w:r w:rsidR="007464D1" w:rsidRPr="001F4BC0">
              <w:rPr>
                <w:rFonts w:asciiTheme="minorHAnsi" w:hAnsiTheme="minorHAnsi" w:cstheme="minorHAnsi"/>
                <w:sz w:val="18"/>
                <w:szCs w:val="18"/>
              </w:rPr>
              <w:t xml:space="preserve">z 2018 r. </w:t>
            </w:r>
            <w:r w:rsidRPr="001F4BC0">
              <w:rPr>
                <w:rFonts w:asciiTheme="minorHAnsi" w:hAnsiTheme="minorHAnsi" w:cstheme="minorHAnsi"/>
                <w:sz w:val="18"/>
                <w:szCs w:val="18"/>
              </w:rPr>
              <w:t>poz. 494), stanowiącego program pomocowy zatwierdzony decyzją Komisji Europejskiej z dnia 15 stycznia 2018 r. w sprawie SA.47690 – Polska – Pomoc regionalna na rzecz inwestycji dla MŚP działających w sektorze stoczniowym – województwa pomorskie i zachodniopomorskie;</w:t>
            </w:r>
          </w:p>
          <w:p w14:paraId="79329636" w14:textId="77777777" w:rsidR="009039F9" w:rsidRPr="001F4BC0" w:rsidRDefault="004000EB" w:rsidP="00960694">
            <w:pPr>
              <w:numPr>
                <w:ilvl w:val="0"/>
                <w:numId w:val="43"/>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sz w:val="18"/>
                <w:szCs w:val="18"/>
              </w:rPr>
              <w:t xml:space="preserve">de </w:t>
            </w:r>
            <w:proofErr w:type="spellStart"/>
            <w:r w:rsidRPr="001F4BC0">
              <w:rPr>
                <w:rFonts w:asciiTheme="minorHAnsi" w:hAnsiTheme="minorHAnsi" w:cstheme="minorHAnsi"/>
                <w:i/>
                <w:sz w:val="18"/>
                <w:szCs w:val="18"/>
              </w:rPr>
              <w:t>minimis</w:t>
            </w:r>
            <w:proofErr w:type="spellEnd"/>
            <w:r w:rsidRPr="001F4BC0">
              <w:rPr>
                <w:rFonts w:asciiTheme="minorHAnsi" w:hAnsiTheme="minorHAnsi" w:cstheme="minorHAnsi"/>
                <w:sz w:val="18"/>
                <w:szCs w:val="18"/>
              </w:rPr>
              <w:t xml:space="preserve"> na podstawie rozporządzenia Ministra Infrastruktury i Rozwoju z dnia 19 marca 2015 r. </w:t>
            </w:r>
            <w:r w:rsidRPr="001F4BC0">
              <w:rPr>
                <w:rFonts w:asciiTheme="minorHAnsi" w:hAnsiTheme="minorHAnsi" w:cstheme="minorHAnsi"/>
                <w:i/>
                <w:sz w:val="18"/>
                <w:szCs w:val="18"/>
              </w:rPr>
              <w:t xml:space="preserve">w sprawie udzielania pomocy de </w:t>
            </w:r>
            <w:proofErr w:type="spellStart"/>
            <w:r w:rsidRPr="001F4BC0">
              <w:rPr>
                <w:rFonts w:asciiTheme="minorHAnsi" w:hAnsiTheme="minorHAnsi" w:cstheme="minorHAnsi"/>
                <w:i/>
                <w:sz w:val="18"/>
                <w:szCs w:val="18"/>
              </w:rPr>
              <w:t>minimis</w:t>
            </w:r>
            <w:proofErr w:type="spellEnd"/>
            <w:r w:rsidRPr="001F4BC0">
              <w:rPr>
                <w:rFonts w:asciiTheme="minorHAnsi" w:hAnsiTheme="minorHAnsi" w:cstheme="minorHAnsi"/>
                <w:i/>
                <w:sz w:val="18"/>
                <w:szCs w:val="18"/>
              </w:rPr>
              <w:t xml:space="preserve"> w ramach regionalnych programów operacyjnych na lata 2014–2020</w:t>
            </w:r>
            <w:r w:rsidRPr="001F4BC0">
              <w:rPr>
                <w:rFonts w:asciiTheme="minorHAnsi" w:hAnsiTheme="minorHAnsi" w:cstheme="minorHAnsi"/>
                <w:sz w:val="18"/>
                <w:szCs w:val="18"/>
              </w:rPr>
              <w:t xml:space="preserve"> (Dz. U. z 2015 r. poz. 488) wydanego w oparciu o rozporządzenie KE nr 1407/2013 z dnia 18.12.2013 r. </w:t>
            </w:r>
            <w:r w:rsidRPr="001F4BC0">
              <w:rPr>
                <w:rFonts w:asciiTheme="minorHAnsi" w:hAnsiTheme="minorHAnsi" w:cstheme="minorHAnsi"/>
                <w:i/>
                <w:sz w:val="18"/>
                <w:szCs w:val="18"/>
              </w:rPr>
              <w:t xml:space="preserve">w sprawie stosowania art. 107 i 108 Traktatu o funkcjonowaniu Unii Europejskiej do pomocy de </w:t>
            </w:r>
            <w:proofErr w:type="spellStart"/>
            <w:r w:rsidRPr="001F4BC0">
              <w:rPr>
                <w:rFonts w:asciiTheme="minorHAnsi" w:hAnsiTheme="minorHAnsi" w:cstheme="minorHAnsi"/>
                <w:i/>
                <w:sz w:val="18"/>
                <w:szCs w:val="18"/>
              </w:rPr>
              <w:t>minimis</w:t>
            </w:r>
            <w:proofErr w:type="spellEnd"/>
            <w:r w:rsidRPr="001F4BC0">
              <w:rPr>
                <w:rFonts w:asciiTheme="minorHAnsi" w:hAnsiTheme="minorHAnsi" w:cstheme="minorHAnsi"/>
                <w:sz w:val="18"/>
                <w:szCs w:val="18"/>
              </w:rPr>
              <w:t xml:space="preserve"> (Dz.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352 z 24.12.2013)</w:t>
            </w:r>
            <w:r w:rsidR="009039F9" w:rsidRPr="001F4BC0">
              <w:rPr>
                <w:rFonts w:asciiTheme="minorHAnsi" w:hAnsiTheme="minorHAnsi" w:cstheme="minorHAnsi"/>
                <w:sz w:val="18"/>
                <w:szCs w:val="18"/>
              </w:rPr>
              <w:t>;</w:t>
            </w:r>
          </w:p>
          <w:p w14:paraId="24B98603" w14:textId="77777777" w:rsidR="009039F9" w:rsidRPr="001F4BC0" w:rsidRDefault="009039F9" w:rsidP="009039F9">
            <w:pPr>
              <w:numPr>
                <w:ilvl w:val="0"/>
                <w:numId w:val="43"/>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Funduszy i Polityki Regionalnej z dnia 14 kwietnia 2020 r. </w:t>
            </w:r>
            <w:r w:rsidRPr="001F4BC0">
              <w:rPr>
                <w:rFonts w:asciiTheme="minorHAnsi" w:hAnsiTheme="minorHAnsi" w:cstheme="minorHAnsi"/>
                <w:i/>
                <w:sz w:val="18"/>
                <w:szCs w:val="18"/>
              </w:rPr>
              <w:t xml:space="preserve">w sprawie udzielania pomocy z instrumentów finansowych w ramach programów operacyjnych na lata 2014–2020 w celu wspierania polskiej gospodarki w związku z wystąpieniem pandemii COVID-19 </w:t>
            </w:r>
            <w:r w:rsidRPr="001F4BC0">
              <w:rPr>
                <w:rFonts w:asciiTheme="minorHAnsi" w:hAnsiTheme="minorHAnsi" w:cstheme="minorHAnsi"/>
                <w:sz w:val="18"/>
                <w:szCs w:val="18"/>
              </w:rPr>
              <w:t>(Dz.U. z 2020 r. poz. 670), stanowiącego program pomocowy zatwierdzony decyzją Komisji Europejskiej z dnia 14 kwietnia 2020 r. w sprawie SA.56896 – Polska – Środki antykryzysowe w formie pożyczek i gwarancji finansowanych z funduszy UE w związku z wystąpieniem pandemii COVID-19;</w:t>
            </w:r>
          </w:p>
          <w:p w14:paraId="7C56E63F" w14:textId="77777777" w:rsidR="00960694" w:rsidRPr="001F4BC0" w:rsidRDefault="009039F9" w:rsidP="00960694">
            <w:pPr>
              <w:numPr>
                <w:ilvl w:val="0"/>
                <w:numId w:val="43"/>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Funduszy i Polityki Regionalnej z dnia 26 maja 2020 r. </w:t>
            </w:r>
            <w:r w:rsidRPr="001F4BC0">
              <w:rPr>
                <w:rFonts w:asciiTheme="minorHAnsi" w:hAnsiTheme="minorHAnsi" w:cstheme="minorHAnsi"/>
                <w:i/>
                <w:sz w:val="18"/>
                <w:szCs w:val="18"/>
              </w:rPr>
              <w:t>w sprawie udzielania pomocy w uproszczonej formie wsparcia zwrotnego ze środków instrumentów inżynierii finansowej podlegających ponownemu wykorzystaniu oraz z instrumentów finansowych w ramach programów operacyjnych na lata 2014–2020 w celu wspierania polskiej gospodarki w związku z wystąpieniem pandemii COVID-19</w:t>
            </w:r>
            <w:r w:rsidRPr="001F4BC0">
              <w:rPr>
                <w:rFonts w:asciiTheme="minorHAnsi" w:hAnsiTheme="minorHAnsi" w:cstheme="minorHAnsi"/>
                <w:sz w:val="18"/>
                <w:szCs w:val="18"/>
              </w:rPr>
              <w:t xml:space="preserve"> (Dz. U. z 2020 r. poz. 949), stanowiącego program pomocowy zatwierdzony decyzją Komisji Europejskiej z dnia 11 maja 2020 r. w sprawie SA.57191 – Polska – Pomoc państwa w uproszczonej formie wsparcia zwrotnego ze środków instrumentów inżynierii finansowej podlegających ponownemu wykorzystaniu oraz z instrumentów finansowych w ramach programów operacyjnych na lata 2014–2020 w celu wspierania polskiej gospodarki w związku z wystąpieniem pandemii COVID-19.</w:t>
            </w:r>
          </w:p>
        </w:tc>
      </w:tr>
      <w:tr w:rsidR="001F4BC0" w:rsidRPr="001F4BC0" w14:paraId="45372436" w14:textId="77777777" w:rsidTr="005871B2">
        <w:trPr>
          <w:trHeight w:val="669"/>
        </w:trPr>
        <w:tc>
          <w:tcPr>
            <w:tcW w:w="2165" w:type="dxa"/>
            <w:vMerge w:val="restart"/>
            <w:vAlign w:val="center"/>
          </w:tcPr>
          <w:p w14:paraId="27091E12"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lastRenderedPageBreak/>
              <w:t xml:space="preserve">Maksymalny </w:t>
            </w:r>
            <w:r w:rsidRPr="001F4BC0">
              <w:rPr>
                <w:rFonts w:asciiTheme="minorHAnsi" w:hAnsiTheme="minorHAnsi" w:cstheme="minorHAnsi"/>
                <w:sz w:val="18"/>
                <w:szCs w:val="18"/>
              </w:rPr>
              <w:br/>
              <w:t xml:space="preserve">% poziom dofinansowania UE wydatków </w:t>
            </w:r>
            <w:r w:rsidRPr="001F4BC0">
              <w:rPr>
                <w:rFonts w:asciiTheme="minorHAnsi" w:hAnsiTheme="minorHAnsi" w:cstheme="minorHAnsi"/>
                <w:sz w:val="18"/>
                <w:szCs w:val="18"/>
              </w:rPr>
              <w:lastRenderedPageBreak/>
              <w:t xml:space="preserve">kwalifikowalnych </w:t>
            </w:r>
            <w:r w:rsidRPr="001F4BC0">
              <w:rPr>
                <w:rFonts w:asciiTheme="minorHAnsi" w:hAnsiTheme="minorHAnsi" w:cstheme="minorHAnsi"/>
                <w:sz w:val="18"/>
                <w:szCs w:val="18"/>
              </w:rPr>
              <w:br/>
              <w:t xml:space="preserve">na poziomie projektu (jeśli dotyczy) </w:t>
            </w:r>
          </w:p>
        </w:tc>
        <w:tc>
          <w:tcPr>
            <w:tcW w:w="1771" w:type="dxa"/>
            <w:tcBorders>
              <w:bottom w:val="dotted" w:sz="4" w:space="0" w:color="auto"/>
              <w:right w:val="dotted" w:sz="4" w:space="0" w:color="auto"/>
            </w:tcBorders>
            <w:vAlign w:val="center"/>
          </w:tcPr>
          <w:p w14:paraId="23D35A07"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lastRenderedPageBreak/>
              <w:t>Poddziałanie 1.1.1.</w:t>
            </w:r>
          </w:p>
        </w:tc>
        <w:tc>
          <w:tcPr>
            <w:tcW w:w="6071" w:type="dxa"/>
            <w:tcBorders>
              <w:left w:val="dotted" w:sz="4" w:space="0" w:color="auto"/>
              <w:bottom w:val="dotted" w:sz="4" w:space="0" w:color="auto"/>
            </w:tcBorders>
            <w:vAlign w:val="center"/>
          </w:tcPr>
          <w:p w14:paraId="7E318EF0" w14:textId="77777777" w:rsidR="004000EB" w:rsidRPr="001F4BC0" w:rsidRDefault="008C2CBE" w:rsidP="008C2CBE">
            <w:pPr>
              <w:numPr>
                <w:ilvl w:val="0"/>
                <w:numId w:val="43"/>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u w:val="single"/>
              </w:rPr>
              <w:t>d</w:t>
            </w:r>
            <w:r w:rsidR="00B27F9B" w:rsidRPr="001F4BC0">
              <w:rPr>
                <w:rFonts w:asciiTheme="minorHAnsi" w:hAnsiTheme="minorHAnsi" w:cstheme="minorHAnsi"/>
                <w:sz w:val="18"/>
                <w:szCs w:val="18"/>
                <w:u w:val="single"/>
              </w:rPr>
              <w:t>la typów projektów 1) - 6):</w:t>
            </w:r>
            <w:r w:rsidR="00CD505C" w:rsidRPr="001F4BC0">
              <w:rPr>
                <w:rFonts w:asciiTheme="minorHAnsi" w:hAnsiTheme="minorHAnsi" w:cstheme="minorHAnsi"/>
                <w:sz w:val="18"/>
                <w:szCs w:val="18"/>
              </w:rPr>
              <w:t xml:space="preserve"> </w:t>
            </w:r>
            <w:r w:rsidR="00B27F9B" w:rsidRPr="001F4BC0">
              <w:rPr>
                <w:rFonts w:asciiTheme="minorHAnsi" w:hAnsiTheme="minorHAnsi" w:cstheme="minorHAnsi"/>
                <w:sz w:val="18"/>
                <w:szCs w:val="18"/>
              </w:rPr>
              <w:t>m</w:t>
            </w:r>
            <w:r w:rsidR="004000EB" w:rsidRPr="001F4BC0">
              <w:rPr>
                <w:rFonts w:asciiTheme="minorHAnsi" w:hAnsiTheme="minorHAnsi" w:cstheme="minorHAnsi"/>
                <w:sz w:val="18"/>
                <w:szCs w:val="18"/>
              </w:rPr>
              <w:t>aksymalny poziom dofinansowania ze środków EFRR powinien być ustalony zgodnie z wymogami właściwych programów pomocowych, o których mowa w punkcie 18 niniejszej tabeli (jeśli dotyczy)</w:t>
            </w:r>
            <w:r w:rsidRPr="001F4BC0">
              <w:rPr>
                <w:rFonts w:asciiTheme="minorHAnsi" w:hAnsiTheme="minorHAnsi" w:cstheme="minorHAnsi"/>
                <w:sz w:val="18"/>
                <w:szCs w:val="18"/>
              </w:rPr>
              <w:t>,</w:t>
            </w:r>
            <w:r w:rsidR="004000EB" w:rsidRPr="001F4BC0">
              <w:rPr>
                <w:rFonts w:asciiTheme="minorHAnsi" w:hAnsiTheme="minorHAnsi" w:cstheme="minorHAnsi"/>
                <w:sz w:val="18"/>
                <w:szCs w:val="18"/>
              </w:rPr>
              <w:t xml:space="preserve"> </w:t>
            </w:r>
          </w:p>
          <w:p w14:paraId="4E458991" w14:textId="77777777" w:rsidR="00B27F9B" w:rsidRPr="001F4BC0" w:rsidRDefault="008C2CBE" w:rsidP="008C2CBE">
            <w:pPr>
              <w:numPr>
                <w:ilvl w:val="0"/>
                <w:numId w:val="43"/>
              </w:numPr>
              <w:spacing w:before="60" w:after="60" w:line="240" w:lineRule="auto"/>
              <w:ind w:left="232" w:hanging="232"/>
              <w:jc w:val="both"/>
              <w:rPr>
                <w:rFonts w:asciiTheme="minorHAnsi" w:hAnsiTheme="minorHAnsi" w:cstheme="minorHAnsi"/>
                <w:sz w:val="18"/>
                <w:szCs w:val="18"/>
                <w:u w:val="single"/>
              </w:rPr>
            </w:pPr>
            <w:r w:rsidRPr="001F4BC0">
              <w:rPr>
                <w:rFonts w:asciiTheme="minorHAnsi" w:hAnsiTheme="minorHAnsi" w:cstheme="minorHAnsi"/>
                <w:sz w:val="18"/>
                <w:szCs w:val="18"/>
                <w:u w:val="single"/>
              </w:rPr>
              <w:lastRenderedPageBreak/>
              <w:t>d</w:t>
            </w:r>
            <w:r w:rsidR="00B27F9B" w:rsidRPr="001F4BC0">
              <w:rPr>
                <w:rFonts w:asciiTheme="minorHAnsi" w:hAnsiTheme="minorHAnsi" w:cstheme="minorHAnsi"/>
                <w:sz w:val="18"/>
                <w:szCs w:val="18"/>
                <w:u w:val="single"/>
              </w:rPr>
              <w:t xml:space="preserve">la typu projektu 7): </w:t>
            </w:r>
            <w:r w:rsidR="006261EE" w:rsidRPr="001F4BC0">
              <w:rPr>
                <w:rFonts w:asciiTheme="minorHAnsi" w:hAnsiTheme="minorHAnsi" w:cstheme="minorHAnsi"/>
                <w:sz w:val="18"/>
                <w:szCs w:val="18"/>
              </w:rPr>
              <w:t>m</w:t>
            </w:r>
            <w:r w:rsidR="00B27F9B" w:rsidRPr="001F4BC0">
              <w:rPr>
                <w:rFonts w:asciiTheme="minorHAnsi" w:hAnsiTheme="minorHAnsi" w:cstheme="minorHAnsi"/>
                <w:sz w:val="18"/>
                <w:szCs w:val="18"/>
              </w:rPr>
              <w:t xml:space="preserve">aksymalny poziom dofinansowania ze środków EFRR na poziomie beneficjenta </w:t>
            </w:r>
            <w:r w:rsidR="006316E1" w:rsidRPr="001F4BC0">
              <w:rPr>
                <w:rFonts w:asciiTheme="minorHAnsi" w:hAnsiTheme="minorHAnsi" w:cstheme="minorHAnsi"/>
                <w:sz w:val="18"/>
                <w:szCs w:val="18"/>
              </w:rPr>
              <w:t xml:space="preserve">projektu </w:t>
            </w:r>
            <w:r w:rsidR="00B27F9B" w:rsidRPr="001F4BC0">
              <w:rPr>
                <w:rFonts w:asciiTheme="minorHAnsi" w:hAnsiTheme="minorHAnsi" w:cstheme="minorHAnsi"/>
                <w:sz w:val="18"/>
                <w:szCs w:val="18"/>
              </w:rPr>
              <w:t>grantowego wynosi 85%.</w:t>
            </w:r>
          </w:p>
          <w:p w14:paraId="5CBB6D98" w14:textId="77777777" w:rsidR="006261EE" w:rsidRPr="001F4BC0" w:rsidRDefault="006261EE" w:rsidP="0084237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Maksymalny poziom dofinansowania ze środków EFRR </w:t>
            </w:r>
            <w:r w:rsidRPr="001F4BC0">
              <w:rPr>
                <w:rFonts w:asciiTheme="minorHAnsi" w:hAnsiTheme="minorHAnsi" w:cstheme="minorHAnsi"/>
                <w:b/>
                <w:sz w:val="18"/>
                <w:szCs w:val="18"/>
              </w:rPr>
              <w:t xml:space="preserve">na poziomie </w:t>
            </w:r>
            <w:proofErr w:type="spellStart"/>
            <w:r w:rsidRPr="001F4BC0">
              <w:rPr>
                <w:rFonts w:asciiTheme="minorHAnsi" w:hAnsiTheme="minorHAnsi" w:cstheme="minorHAnsi"/>
                <w:b/>
                <w:sz w:val="18"/>
                <w:szCs w:val="18"/>
              </w:rPr>
              <w:t>grantobiorcy</w:t>
            </w:r>
            <w:proofErr w:type="spellEnd"/>
            <w:r w:rsidRPr="001F4BC0">
              <w:rPr>
                <w:rFonts w:asciiTheme="minorHAnsi" w:hAnsiTheme="minorHAnsi" w:cstheme="minorHAnsi"/>
                <w:sz w:val="18"/>
                <w:szCs w:val="18"/>
              </w:rPr>
              <w:t xml:space="preserve"> powinien być ustalony zgodnie z wymogami właściwych programów pomocowych, o których mowa w punkcie 18 niniejszej tabeli (jeśli dotyczy)</w:t>
            </w:r>
            <w:r w:rsidR="008C2CBE" w:rsidRPr="001F4BC0">
              <w:rPr>
                <w:rFonts w:asciiTheme="minorHAnsi" w:hAnsiTheme="minorHAnsi" w:cstheme="minorHAnsi"/>
                <w:sz w:val="18"/>
                <w:szCs w:val="18"/>
              </w:rPr>
              <w:t>,</w:t>
            </w:r>
          </w:p>
          <w:p w14:paraId="1D684BF8" w14:textId="77777777" w:rsidR="008834F3" w:rsidRPr="001F4BC0" w:rsidRDefault="008C2CBE" w:rsidP="008834F3">
            <w:pPr>
              <w:numPr>
                <w:ilvl w:val="0"/>
                <w:numId w:val="43"/>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u w:val="single"/>
              </w:rPr>
              <w:t>d</w:t>
            </w:r>
            <w:r w:rsidR="00B27F9B" w:rsidRPr="001F4BC0">
              <w:rPr>
                <w:rFonts w:asciiTheme="minorHAnsi" w:hAnsiTheme="minorHAnsi" w:cstheme="minorHAnsi"/>
                <w:sz w:val="18"/>
                <w:szCs w:val="18"/>
                <w:u w:val="single"/>
              </w:rPr>
              <w:t>la typu projektu 8):</w:t>
            </w:r>
            <w:r w:rsidR="00B27F9B" w:rsidRPr="001F4BC0">
              <w:rPr>
                <w:rFonts w:asciiTheme="minorHAnsi" w:hAnsiTheme="minorHAnsi" w:cstheme="minorHAnsi"/>
                <w:sz w:val="18"/>
                <w:szCs w:val="18"/>
              </w:rPr>
              <w:t xml:space="preserve"> maksymalny poziom dofinansowania ze środków EFRR wynosi </w:t>
            </w:r>
            <w:r w:rsidR="006261EE" w:rsidRPr="001F4BC0">
              <w:rPr>
                <w:rFonts w:asciiTheme="minorHAnsi" w:hAnsiTheme="minorHAnsi" w:cstheme="minorHAnsi"/>
                <w:sz w:val="18"/>
                <w:szCs w:val="18"/>
              </w:rPr>
              <w:t xml:space="preserve">do </w:t>
            </w:r>
            <w:r w:rsidR="00B27F9B" w:rsidRPr="001F4BC0">
              <w:rPr>
                <w:rFonts w:asciiTheme="minorHAnsi" w:hAnsiTheme="minorHAnsi" w:cstheme="minorHAnsi"/>
                <w:sz w:val="18"/>
                <w:szCs w:val="18"/>
              </w:rPr>
              <w:t>100%.</w:t>
            </w:r>
          </w:p>
        </w:tc>
      </w:tr>
      <w:tr w:rsidR="001F4BC0" w:rsidRPr="001F4BC0" w14:paraId="7E2A0F79" w14:textId="77777777" w:rsidTr="005871B2">
        <w:trPr>
          <w:trHeight w:val="20"/>
        </w:trPr>
        <w:tc>
          <w:tcPr>
            <w:tcW w:w="2165" w:type="dxa"/>
            <w:vMerge/>
            <w:vAlign w:val="center"/>
          </w:tcPr>
          <w:p w14:paraId="6F751184" w14:textId="77777777" w:rsidR="004000EB" w:rsidRPr="001F4BC0" w:rsidRDefault="004000EB" w:rsidP="00C0113A">
            <w:pPr>
              <w:numPr>
                <w:ilvl w:val="0"/>
                <w:numId w:val="39"/>
              </w:numPr>
              <w:suppressAutoHyphens/>
              <w:spacing w:before="60" w:after="60" w:line="240" w:lineRule="auto"/>
              <w:rPr>
                <w:rFonts w:asciiTheme="minorHAnsi" w:hAnsiTheme="minorHAnsi" w:cstheme="minorHAnsi"/>
                <w:sz w:val="18"/>
                <w:szCs w:val="18"/>
              </w:rPr>
            </w:pPr>
          </w:p>
        </w:tc>
        <w:tc>
          <w:tcPr>
            <w:tcW w:w="1771" w:type="dxa"/>
            <w:tcBorders>
              <w:top w:val="dotted" w:sz="4" w:space="0" w:color="auto"/>
              <w:bottom w:val="single" w:sz="4" w:space="0" w:color="auto"/>
              <w:right w:val="dotted" w:sz="4" w:space="0" w:color="auto"/>
            </w:tcBorders>
            <w:vAlign w:val="center"/>
          </w:tcPr>
          <w:p w14:paraId="792DF65A"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bottom w:val="single" w:sz="4" w:space="0" w:color="auto"/>
            </w:tcBorders>
            <w:vAlign w:val="center"/>
          </w:tcPr>
          <w:p w14:paraId="7350CF35" w14:textId="77777777" w:rsidR="004000EB" w:rsidRPr="001F4BC0" w:rsidRDefault="004000EB" w:rsidP="0043494B">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wynosi 85%.</w:t>
            </w:r>
          </w:p>
        </w:tc>
      </w:tr>
      <w:tr w:rsidR="001F4BC0" w:rsidRPr="001F4BC0" w14:paraId="082E4FFF" w14:textId="77777777" w:rsidTr="005871B2">
        <w:trPr>
          <w:trHeight w:val="938"/>
        </w:trPr>
        <w:tc>
          <w:tcPr>
            <w:tcW w:w="2165" w:type="dxa"/>
            <w:vMerge w:val="restart"/>
            <w:vAlign w:val="center"/>
          </w:tcPr>
          <w:p w14:paraId="2EA09277" w14:textId="77777777" w:rsidR="00EC3152" w:rsidRPr="001F4BC0" w:rsidRDefault="00EC315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1771" w:type="dxa"/>
            <w:tcBorders>
              <w:bottom w:val="dotted" w:sz="4" w:space="0" w:color="auto"/>
              <w:right w:val="dotted" w:sz="4" w:space="0" w:color="auto"/>
            </w:tcBorders>
            <w:vAlign w:val="center"/>
          </w:tcPr>
          <w:p w14:paraId="611F9C4C" w14:textId="77777777" w:rsidR="00EC3152" w:rsidRPr="001F4BC0" w:rsidRDefault="00EC3152" w:rsidP="009F40F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1.1.1.</w:t>
            </w:r>
          </w:p>
        </w:tc>
        <w:tc>
          <w:tcPr>
            <w:tcW w:w="6071" w:type="dxa"/>
            <w:tcBorders>
              <w:left w:val="dotted" w:sz="4" w:space="0" w:color="auto"/>
              <w:bottom w:val="dotted" w:sz="4" w:space="0" w:color="auto"/>
            </w:tcBorders>
            <w:vAlign w:val="center"/>
          </w:tcPr>
          <w:p w14:paraId="14BBEAE0" w14:textId="77777777" w:rsidR="00EC3152" w:rsidRPr="001F4BC0" w:rsidRDefault="00EC3152" w:rsidP="009F40F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4D875F90" w14:textId="77777777" w:rsidTr="005871B2">
        <w:trPr>
          <w:trHeight w:val="937"/>
        </w:trPr>
        <w:tc>
          <w:tcPr>
            <w:tcW w:w="2165" w:type="dxa"/>
            <w:vMerge/>
            <w:vAlign w:val="center"/>
          </w:tcPr>
          <w:p w14:paraId="73BF9B16" w14:textId="77777777" w:rsidR="00EC3152" w:rsidRPr="001F4BC0" w:rsidRDefault="00EC315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right w:val="dotted" w:sz="4" w:space="0" w:color="auto"/>
            </w:tcBorders>
            <w:vAlign w:val="center"/>
          </w:tcPr>
          <w:p w14:paraId="18AD96B4" w14:textId="77777777" w:rsidR="00EC3152" w:rsidRPr="001F4BC0" w:rsidRDefault="00EC3152" w:rsidP="009F40F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tcBorders>
            <w:vAlign w:val="center"/>
          </w:tcPr>
          <w:p w14:paraId="567B26AB" w14:textId="77777777" w:rsidR="00EC3152" w:rsidRPr="001F4BC0" w:rsidRDefault="00EC3152" w:rsidP="009F40F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i z budżetu państwa wynosi 95%.</w:t>
            </w:r>
          </w:p>
        </w:tc>
      </w:tr>
      <w:tr w:rsidR="001F4BC0" w:rsidRPr="001F4BC0" w14:paraId="0B6309C5" w14:textId="77777777" w:rsidTr="005871B2">
        <w:trPr>
          <w:trHeight w:val="755"/>
        </w:trPr>
        <w:tc>
          <w:tcPr>
            <w:tcW w:w="2165" w:type="dxa"/>
            <w:vMerge w:val="restart"/>
            <w:vAlign w:val="center"/>
          </w:tcPr>
          <w:p w14:paraId="5D69F14D"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1771" w:type="dxa"/>
            <w:tcBorders>
              <w:bottom w:val="dotted" w:sz="4" w:space="0" w:color="auto"/>
              <w:right w:val="dotted" w:sz="4" w:space="0" w:color="auto"/>
            </w:tcBorders>
            <w:vAlign w:val="center"/>
          </w:tcPr>
          <w:p w14:paraId="445AF695"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1.1.1.</w:t>
            </w:r>
          </w:p>
        </w:tc>
        <w:tc>
          <w:tcPr>
            <w:tcW w:w="6071" w:type="dxa"/>
            <w:tcBorders>
              <w:left w:val="dotted" w:sz="4" w:space="0" w:color="auto"/>
              <w:bottom w:val="dotted" w:sz="4" w:space="0" w:color="auto"/>
            </w:tcBorders>
            <w:vAlign w:val="center"/>
          </w:tcPr>
          <w:p w14:paraId="70B28346" w14:textId="77777777" w:rsidR="004000EB" w:rsidRPr="001F4BC0" w:rsidRDefault="004000EB" w:rsidP="007C06E6">
            <w:pPr>
              <w:spacing w:before="60" w:after="60" w:line="240" w:lineRule="auto"/>
              <w:jc w:val="both"/>
              <w:rPr>
                <w:rFonts w:asciiTheme="minorHAnsi" w:hAnsiTheme="minorHAnsi" w:cstheme="minorHAnsi"/>
                <w:i/>
                <w:iCs/>
                <w:sz w:val="18"/>
                <w:szCs w:val="18"/>
                <w:highlight w:val="yellow"/>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2449B89A" w14:textId="77777777" w:rsidTr="005871B2">
        <w:trPr>
          <w:trHeight w:val="20"/>
        </w:trPr>
        <w:tc>
          <w:tcPr>
            <w:tcW w:w="2165" w:type="dxa"/>
            <w:vMerge/>
            <w:vAlign w:val="center"/>
          </w:tcPr>
          <w:p w14:paraId="717A8F6C" w14:textId="77777777" w:rsidR="004000EB" w:rsidRPr="001F4BC0" w:rsidRDefault="004000EB" w:rsidP="00C0113A">
            <w:pPr>
              <w:numPr>
                <w:ilvl w:val="0"/>
                <w:numId w:val="39"/>
              </w:numPr>
              <w:suppressAutoHyphens/>
              <w:spacing w:before="60" w:after="60" w:line="240" w:lineRule="auto"/>
              <w:rPr>
                <w:rFonts w:asciiTheme="minorHAnsi" w:hAnsiTheme="minorHAnsi" w:cstheme="minorHAnsi"/>
                <w:sz w:val="18"/>
                <w:szCs w:val="18"/>
              </w:rPr>
            </w:pPr>
          </w:p>
        </w:tc>
        <w:tc>
          <w:tcPr>
            <w:tcW w:w="1771" w:type="dxa"/>
            <w:tcBorders>
              <w:top w:val="dotted" w:sz="4" w:space="0" w:color="auto"/>
              <w:right w:val="dotted" w:sz="4" w:space="0" w:color="auto"/>
            </w:tcBorders>
            <w:vAlign w:val="center"/>
          </w:tcPr>
          <w:p w14:paraId="05DD1FAB"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tcBorders>
            <w:vAlign w:val="center"/>
          </w:tcPr>
          <w:p w14:paraId="0F14994C" w14:textId="77777777" w:rsidR="004000EB" w:rsidRPr="001F4BC0" w:rsidRDefault="00C3224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Wymagane jest zapewnienie min. 5% wkładu krajowego.</w:t>
            </w:r>
          </w:p>
        </w:tc>
      </w:tr>
      <w:tr w:rsidR="001F4BC0" w:rsidRPr="001F4BC0" w14:paraId="579CF29E" w14:textId="77777777" w:rsidTr="005871B2">
        <w:trPr>
          <w:trHeight w:val="396"/>
        </w:trPr>
        <w:tc>
          <w:tcPr>
            <w:tcW w:w="2165" w:type="dxa"/>
            <w:vMerge w:val="restart"/>
            <w:vAlign w:val="center"/>
          </w:tcPr>
          <w:p w14:paraId="3B3BA411"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i maksymalna wartość projektu (PLN)</w:t>
            </w:r>
          </w:p>
          <w:p w14:paraId="7A11FBE3" w14:textId="77777777" w:rsidR="004000EB" w:rsidRPr="001F4BC0" w:rsidRDefault="004000EB" w:rsidP="00FD5594">
            <w:pPr>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 xml:space="preserve">(jeśli dotyczy) </w:t>
            </w:r>
          </w:p>
        </w:tc>
        <w:tc>
          <w:tcPr>
            <w:tcW w:w="1771" w:type="dxa"/>
            <w:tcBorders>
              <w:bottom w:val="dotted" w:sz="4" w:space="0" w:color="auto"/>
              <w:right w:val="dotted" w:sz="4" w:space="0" w:color="auto"/>
            </w:tcBorders>
            <w:vAlign w:val="center"/>
          </w:tcPr>
          <w:p w14:paraId="1EF919E5"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1.1.1.</w:t>
            </w:r>
          </w:p>
        </w:tc>
        <w:tc>
          <w:tcPr>
            <w:tcW w:w="6071" w:type="dxa"/>
            <w:tcBorders>
              <w:left w:val="dotted" w:sz="4" w:space="0" w:color="auto"/>
              <w:bottom w:val="dotted" w:sz="4" w:space="0" w:color="auto"/>
            </w:tcBorders>
            <w:vAlign w:val="center"/>
          </w:tcPr>
          <w:p w14:paraId="5563255B"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C7F11B8" w14:textId="77777777" w:rsidTr="005871B2">
        <w:trPr>
          <w:trHeight w:val="20"/>
        </w:trPr>
        <w:tc>
          <w:tcPr>
            <w:tcW w:w="2165" w:type="dxa"/>
            <w:vMerge/>
            <w:vAlign w:val="center"/>
          </w:tcPr>
          <w:p w14:paraId="3B147A14" w14:textId="77777777" w:rsidR="004000EB" w:rsidRPr="001F4BC0" w:rsidRDefault="004000EB" w:rsidP="00C0113A">
            <w:pPr>
              <w:numPr>
                <w:ilvl w:val="0"/>
                <w:numId w:val="39"/>
              </w:numPr>
              <w:suppressAutoHyphens/>
              <w:spacing w:before="60" w:after="60" w:line="240" w:lineRule="auto"/>
              <w:rPr>
                <w:rFonts w:asciiTheme="minorHAnsi" w:hAnsiTheme="minorHAnsi" w:cstheme="minorHAnsi"/>
                <w:sz w:val="18"/>
                <w:szCs w:val="18"/>
              </w:rPr>
            </w:pPr>
          </w:p>
        </w:tc>
        <w:tc>
          <w:tcPr>
            <w:tcW w:w="1771" w:type="dxa"/>
            <w:tcBorders>
              <w:top w:val="dotted" w:sz="4" w:space="0" w:color="auto"/>
              <w:right w:val="dotted" w:sz="4" w:space="0" w:color="auto"/>
            </w:tcBorders>
            <w:vAlign w:val="center"/>
          </w:tcPr>
          <w:p w14:paraId="1B9C3393"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tcBorders>
            <w:vAlign w:val="center"/>
          </w:tcPr>
          <w:p w14:paraId="52734DDE" w14:textId="77777777" w:rsidR="004000EB" w:rsidRPr="001F4BC0" w:rsidRDefault="004000EB" w:rsidP="00571D4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Mając na względzie uwarunkowania realizacji Poddziałania 1.1.2., zakłada się wybór jednego beneficjenta, który otrzyma dofinansowanie w wysokości całej dostępnej alokacji. </w:t>
            </w:r>
          </w:p>
        </w:tc>
      </w:tr>
      <w:tr w:rsidR="001F4BC0" w:rsidRPr="001F4BC0" w14:paraId="7E48FF55" w14:textId="77777777" w:rsidTr="005871B2">
        <w:trPr>
          <w:trHeight w:val="525"/>
        </w:trPr>
        <w:tc>
          <w:tcPr>
            <w:tcW w:w="2165" w:type="dxa"/>
            <w:vMerge w:val="restart"/>
            <w:vAlign w:val="center"/>
          </w:tcPr>
          <w:p w14:paraId="21D7920B"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1771" w:type="dxa"/>
            <w:tcBorders>
              <w:bottom w:val="dotted" w:sz="4" w:space="0" w:color="auto"/>
              <w:right w:val="dotted" w:sz="4" w:space="0" w:color="auto"/>
            </w:tcBorders>
            <w:vAlign w:val="center"/>
          </w:tcPr>
          <w:p w14:paraId="660A6D6F" w14:textId="77777777" w:rsidR="004000EB" w:rsidRPr="001F4BC0" w:rsidRDefault="004000EB" w:rsidP="007C06E6">
            <w:pPr>
              <w:spacing w:before="60" w:after="60" w:line="240" w:lineRule="auto"/>
              <w:jc w:val="both"/>
              <w:rPr>
                <w:rFonts w:asciiTheme="minorHAnsi" w:hAnsiTheme="minorHAnsi" w:cstheme="minorHAnsi"/>
                <w:sz w:val="18"/>
                <w:szCs w:val="18"/>
                <w:highlight w:val="magenta"/>
              </w:rPr>
            </w:pPr>
            <w:r w:rsidRPr="001F4BC0">
              <w:rPr>
                <w:rFonts w:asciiTheme="minorHAnsi" w:hAnsiTheme="minorHAnsi" w:cstheme="minorHAnsi"/>
                <w:sz w:val="18"/>
                <w:szCs w:val="18"/>
              </w:rPr>
              <w:t>Poddziałanie 1.1.1.</w:t>
            </w:r>
          </w:p>
        </w:tc>
        <w:tc>
          <w:tcPr>
            <w:tcW w:w="6071" w:type="dxa"/>
            <w:tcBorders>
              <w:left w:val="dotted" w:sz="4" w:space="0" w:color="auto"/>
              <w:bottom w:val="dotted" w:sz="4" w:space="0" w:color="auto"/>
            </w:tcBorders>
            <w:vAlign w:val="center"/>
          </w:tcPr>
          <w:p w14:paraId="3915396E" w14:textId="77777777" w:rsidR="004000EB" w:rsidRPr="001F4BC0" w:rsidRDefault="004000EB" w:rsidP="007C06E6">
            <w:pPr>
              <w:spacing w:before="60" w:after="60" w:line="240" w:lineRule="auto"/>
              <w:jc w:val="both"/>
              <w:rPr>
                <w:rFonts w:asciiTheme="minorHAnsi" w:hAnsiTheme="minorHAnsi" w:cstheme="minorHAnsi"/>
                <w:sz w:val="18"/>
                <w:szCs w:val="18"/>
                <w:highlight w:val="magenta"/>
              </w:rPr>
            </w:pPr>
            <w:r w:rsidRPr="001F4BC0">
              <w:rPr>
                <w:rFonts w:asciiTheme="minorHAnsi" w:hAnsiTheme="minorHAnsi" w:cstheme="minorHAnsi"/>
                <w:sz w:val="18"/>
                <w:szCs w:val="18"/>
                <w:lang w:eastAsia="pl-PL"/>
              </w:rPr>
              <w:t>nie dotyczy</w:t>
            </w:r>
          </w:p>
        </w:tc>
      </w:tr>
      <w:tr w:rsidR="001F4BC0" w:rsidRPr="001F4BC0" w14:paraId="0D944D80" w14:textId="77777777" w:rsidTr="005871B2">
        <w:trPr>
          <w:trHeight w:val="20"/>
        </w:trPr>
        <w:tc>
          <w:tcPr>
            <w:tcW w:w="2165" w:type="dxa"/>
            <w:vMerge/>
            <w:vAlign w:val="center"/>
          </w:tcPr>
          <w:p w14:paraId="51785FEE"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right w:val="dotted" w:sz="4" w:space="0" w:color="auto"/>
            </w:tcBorders>
            <w:vAlign w:val="center"/>
          </w:tcPr>
          <w:p w14:paraId="120517A3"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tcBorders>
            <w:vAlign w:val="center"/>
          </w:tcPr>
          <w:p w14:paraId="68688A73"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AEBF06F" w14:textId="77777777" w:rsidTr="005871B2">
        <w:trPr>
          <w:trHeight w:val="526"/>
        </w:trPr>
        <w:tc>
          <w:tcPr>
            <w:tcW w:w="2165" w:type="dxa"/>
            <w:vMerge w:val="restart"/>
            <w:vAlign w:val="center"/>
          </w:tcPr>
          <w:p w14:paraId="0D6DD44F"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1771" w:type="dxa"/>
            <w:tcBorders>
              <w:bottom w:val="dotted" w:sz="4" w:space="0" w:color="auto"/>
              <w:right w:val="dotted" w:sz="4" w:space="0" w:color="auto"/>
            </w:tcBorders>
            <w:vAlign w:val="center"/>
          </w:tcPr>
          <w:p w14:paraId="4976A600"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1.1.1.</w:t>
            </w:r>
          </w:p>
        </w:tc>
        <w:tc>
          <w:tcPr>
            <w:tcW w:w="6071" w:type="dxa"/>
            <w:tcBorders>
              <w:left w:val="dotted" w:sz="4" w:space="0" w:color="auto"/>
              <w:bottom w:val="dotted" w:sz="4" w:space="0" w:color="auto"/>
            </w:tcBorders>
            <w:vAlign w:val="center"/>
          </w:tcPr>
          <w:p w14:paraId="67CB3CE4"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59FFF8A" w14:textId="77777777" w:rsidTr="005871B2">
        <w:trPr>
          <w:trHeight w:val="20"/>
        </w:trPr>
        <w:tc>
          <w:tcPr>
            <w:tcW w:w="2165" w:type="dxa"/>
            <w:vMerge/>
            <w:vAlign w:val="center"/>
          </w:tcPr>
          <w:p w14:paraId="4873CAF5"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right w:val="dotted" w:sz="4" w:space="0" w:color="auto"/>
            </w:tcBorders>
            <w:vAlign w:val="center"/>
          </w:tcPr>
          <w:p w14:paraId="1D3E03EE"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tcBorders>
            <w:vAlign w:val="center"/>
          </w:tcPr>
          <w:p w14:paraId="6F297CA7"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35 664 523 EUR</w:t>
            </w:r>
          </w:p>
        </w:tc>
      </w:tr>
      <w:tr w:rsidR="001F4BC0" w:rsidRPr="001F4BC0" w14:paraId="482EB2C2" w14:textId="77777777" w:rsidTr="005871B2">
        <w:trPr>
          <w:trHeight w:val="355"/>
        </w:trPr>
        <w:tc>
          <w:tcPr>
            <w:tcW w:w="2165" w:type="dxa"/>
            <w:vMerge w:val="restart"/>
            <w:vAlign w:val="center"/>
          </w:tcPr>
          <w:p w14:paraId="061B2821"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1771" w:type="dxa"/>
            <w:tcBorders>
              <w:bottom w:val="dotted" w:sz="4" w:space="0" w:color="auto"/>
              <w:right w:val="dotted" w:sz="4" w:space="0" w:color="auto"/>
            </w:tcBorders>
            <w:vAlign w:val="center"/>
          </w:tcPr>
          <w:p w14:paraId="5ADF290B"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1.1.1.</w:t>
            </w:r>
          </w:p>
        </w:tc>
        <w:tc>
          <w:tcPr>
            <w:tcW w:w="6071" w:type="dxa"/>
            <w:tcBorders>
              <w:left w:val="dotted" w:sz="4" w:space="0" w:color="auto"/>
              <w:bottom w:val="dotted" w:sz="4" w:space="0" w:color="auto"/>
            </w:tcBorders>
            <w:vAlign w:val="center"/>
          </w:tcPr>
          <w:p w14:paraId="3E366788"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599DFC0" w14:textId="77777777" w:rsidTr="005871B2">
        <w:trPr>
          <w:trHeight w:val="20"/>
        </w:trPr>
        <w:tc>
          <w:tcPr>
            <w:tcW w:w="2165" w:type="dxa"/>
            <w:vMerge/>
            <w:vAlign w:val="center"/>
          </w:tcPr>
          <w:p w14:paraId="428C9AF6"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right w:val="dotted" w:sz="4" w:space="0" w:color="auto"/>
            </w:tcBorders>
            <w:vAlign w:val="center"/>
          </w:tcPr>
          <w:p w14:paraId="2721AB15"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tcBorders>
            <w:vAlign w:val="center"/>
          </w:tcPr>
          <w:p w14:paraId="51AD04B1" w14:textId="77777777" w:rsidR="004000EB" w:rsidRPr="001F4BC0" w:rsidRDefault="004000EB" w:rsidP="0076446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 udziałem funduszu funduszy, który wyłoni pośredników finansowych udzielających wsparcia ostatecznym odbiorcom.</w:t>
            </w:r>
          </w:p>
        </w:tc>
      </w:tr>
      <w:tr w:rsidR="001F4BC0" w:rsidRPr="001F4BC0" w14:paraId="6F6DCC2C" w14:textId="77777777" w:rsidTr="005871B2">
        <w:trPr>
          <w:trHeight w:val="338"/>
        </w:trPr>
        <w:tc>
          <w:tcPr>
            <w:tcW w:w="2165" w:type="dxa"/>
            <w:vMerge w:val="restart"/>
            <w:vAlign w:val="center"/>
          </w:tcPr>
          <w:p w14:paraId="2B29C6B5"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1771" w:type="dxa"/>
            <w:tcBorders>
              <w:bottom w:val="dotted" w:sz="4" w:space="0" w:color="auto"/>
              <w:right w:val="dotted" w:sz="4" w:space="0" w:color="auto"/>
            </w:tcBorders>
            <w:vAlign w:val="center"/>
          </w:tcPr>
          <w:p w14:paraId="7CB8CE44"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1.1.1.</w:t>
            </w:r>
          </w:p>
        </w:tc>
        <w:tc>
          <w:tcPr>
            <w:tcW w:w="6071" w:type="dxa"/>
            <w:tcBorders>
              <w:left w:val="dotted" w:sz="4" w:space="0" w:color="auto"/>
              <w:bottom w:val="dotted" w:sz="4" w:space="0" w:color="auto"/>
            </w:tcBorders>
            <w:vAlign w:val="center"/>
          </w:tcPr>
          <w:p w14:paraId="58CDEF9A"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02EF217" w14:textId="77777777" w:rsidTr="005871B2">
        <w:trPr>
          <w:trHeight w:val="442"/>
        </w:trPr>
        <w:tc>
          <w:tcPr>
            <w:tcW w:w="2165" w:type="dxa"/>
            <w:vMerge/>
            <w:vAlign w:val="center"/>
          </w:tcPr>
          <w:p w14:paraId="623E9D08"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right w:val="dotted" w:sz="4" w:space="0" w:color="auto"/>
            </w:tcBorders>
            <w:vAlign w:val="center"/>
          </w:tcPr>
          <w:p w14:paraId="171B2F39"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tcBorders>
            <w:vAlign w:val="center"/>
          </w:tcPr>
          <w:p w14:paraId="08EF6617" w14:textId="77777777" w:rsidR="004000EB" w:rsidRPr="001F4BC0" w:rsidRDefault="004000EB" w:rsidP="00DD5F06">
            <w:pPr>
              <w:pStyle w:val="Akapitzlist"/>
              <w:numPr>
                <w:ilvl w:val="0"/>
                <w:numId w:val="371"/>
              </w:numPr>
              <w:tabs>
                <w:tab w:val="clear" w:pos="360"/>
              </w:tabs>
              <w:spacing w:before="60" w:after="60" w:line="240" w:lineRule="auto"/>
              <w:ind w:left="214" w:hanging="214"/>
              <w:jc w:val="both"/>
              <w:rPr>
                <w:rFonts w:asciiTheme="minorHAnsi" w:hAnsiTheme="minorHAnsi" w:cstheme="minorHAnsi"/>
                <w:sz w:val="18"/>
                <w:szCs w:val="18"/>
              </w:rPr>
            </w:pPr>
            <w:r w:rsidRPr="001F4BC0">
              <w:rPr>
                <w:rFonts w:asciiTheme="minorHAnsi" w:hAnsiTheme="minorHAnsi" w:cstheme="minorHAnsi"/>
                <w:sz w:val="18"/>
                <w:szCs w:val="18"/>
              </w:rPr>
              <w:t xml:space="preserve">Wejście kapitałowe, </w:t>
            </w:r>
          </w:p>
          <w:p w14:paraId="632C45AA" w14:textId="77777777" w:rsidR="004000EB" w:rsidRPr="001F4BC0" w:rsidRDefault="004000EB" w:rsidP="00DD5F06">
            <w:pPr>
              <w:pStyle w:val="Akapitzlist"/>
              <w:numPr>
                <w:ilvl w:val="0"/>
                <w:numId w:val="371"/>
              </w:numPr>
              <w:tabs>
                <w:tab w:val="clear" w:pos="360"/>
              </w:tabs>
              <w:spacing w:before="60" w:after="60" w:line="240" w:lineRule="auto"/>
              <w:ind w:left="214" w:hanging="214"/>
              <w:jc w:val="both"/>
              <w:rPr>
                <w:rFonts w:asciiTheme="minorHAnsi" w:hAnsiTheme="minorHAnsi" w:cstheme="minorHAnsi"/>
                <w:sz w:val="18"/>
                <w:szCs w:val="18"/>
              </w:rPr>
            </w:pPr>
            <w:r w:rsidRPr="001F4BC0">
              <w:rPr>
                <w:rFonts w:asciiTheme="minorHAnsi" w:hAnsiTheme="minorHAnsi" w:cstheme="minorHAnsi"/>
                <w:sz w:val="18"/>
                <w:szCs w:val="18"/>
              </w:rPr>
              <w:t>Pożyczka na innowacje.</w:t>
            </w:r>
          </w:p>
          <w:p w14:paraId="34796546" w14:textId="77777777" w:rsidR="004000EB" w:rsidRPr="001F4BC0" w:rsidRDefault="004000EB" w:rsidP="0049276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Szczegółowe zasady dotyczące rodzaju instrumentów finansowych oraz najważniejszych warunków przyznawania wsparcia określone są w </w:t>
            </w:r>
            <w:r w:rsidRPr="001F4BC0">
              <w:rPr>
                <w:rFonts w:asciiTheme="minorHAnsi" w:hAnsiTheme="minorHAnsi" w:cstheme="minorHAnsi"/>
                <w:i/>
                <w:sz w:val="18"/>
                <w:szCs w:val="18"/>
              </w:rPr>
              <w:t xml:space="preserve">Strategii Inwestycyjnej </w:t>
            </w:r>
            <w:r w:rsidR="009B2EEB" w:rsidRPr="001F4BC0">
              <w:rPr>
                <w:rFonts w:asciiTheme="minorHAnsi" w:hAnsiTheme="minorHAnsi" w:cstheme="minorHAnsi"/>
                <w:i/>
                <w:sz w:val="18"/>
                <w:szCs w:val="18"/>
              </w:rPr>
              <w:t xml:space="preserve">z Biznesplanem </w:t>
            </w:r>
            <w:r w:rsidRPr="001F4BC0">
              <w:rPr>
                <w:rFonts w:asciiTheme="minorHAnsi" w:hAnsiTheme="minorHAnsi" w:cstheme="minorHAnsi"/>
                <w:i/>
                <w:sz w:val="18"/>
                <w:szCs w:val="18"/>
              </w:rPr>
              <w:t>dla Instrumentów Finansowych w Regionalnym Programie Operacyjnym Województwa Pomorskiego na lata 2014-2020</w:t>
            </w:r>
            <w:r w:rsidR="009B2EEB" w:rsidRPr="001F4BC0">
              <w:rPr>
                <w:rFonts w:asciiTheme="minorHAnsi" w:hAnsiTheme="minorHAnsi" w:cstheme="minorHAnsi"/>
                <w:i/>
                <w:sz w:val="18"/>
                <w:szCs w:val="18"/>
              </w:rPr>
              <w:t>.</w:t>
            </w:r>
            <w:r w:rsidRPr="001F4BC0">
              <w:rPr>
                <w:rFonts w:asciiTheme="minorHAnsi" w:hAnsiTheme="minorHAnsi" w:cstheme="minorHAnsi"/>
                <w:i/>
                <w:szCs w:val="18"/>
              </w:rPr>
              <w:t xml:space="preserve"> </w:t>
            </w:r>
            <w:r w:rsidR="009B2EEB" w:rsidRPr="001F4BC0">
              <w:rPr>
                <w:rFonts w:asciiTheme="minorHAnsi" w:hAnsiTheme="minorHAnsi" w:cstheme="minorHAnsi"/>
                <w:i/>
                <w:sz w:val="18"/>
                <w:szCs w:val="18"/>
              </w:rPr>
              <w:t>Obszar A</w:t>
            </w:r>
            <w:r w:rsidR="009B2EEB" w:rsidRPr="001F4BC0">
              <w:rPr>
                <w:rFonts w:asciiTheme="minorHAnsi" w:hAnsiTheme="minorHAnsi" w:cstheme="minorHAnsi"/>
                <w:i/>
                <w:szCs w:val="18"/>
              </w:rPr>
              <w:t xml:space="preserve"> </w:t>
            </w:r>
            <w:r w:rsidR="009B2EEB" w:rsidRPr="001F4BC0">
              <w:rPr>
                <w:rFonts w:asciiTheme="minorHAnsi" w:hAnsiTheme="minorHAnsi" w:cstheme="minorHAnsi"/>
                <w:sz w:val="18"/>
                <w:szCs w:val="18"/>
              </w:rPr>
              <w:t>przyjętej uchwałą Zarządu Województwa Pomorskiego nr 956/173/16 z dnia 22 września 2016 roku (ze zm.).</w:t>
            </w:r>
          </w:p>
        </w:tc>
      </w:tr>
      <w:tr w:rsidR="001F4BC0" w:rsidRPr="001F4BC0" w14:paraId="5C34CCCE" w14:textId="77777777" w:rsidTr="005871B2">
        <w:trPr>
          <w:trHeight w:val="430"/>
        </w:trPr>
        <w:tc>
          <w:tcPr>
            <w:tcW w:w="2165" w:type="dxa"/>
            <w:vMerge w:val="restart"/>
            <w:vAlign w:val="center"/>
          </w:tcPr>
          <w:p w14:paraId="140A3706"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1771" w:type="dxa"/>
            <w:tcBorders>
              <w:bottom w:val="dotted" w:sz="4" w:space="0" w:color="auto"/>
              <w:right w:val="dotted" w:sz="4" w:space="0" w:color="auto"/>
            </w:tcBorders>
            <w:vAlign w:val="center"/>
          </w:tcPr>
          <w:p w14:paraId="66ED8C69"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1.1.1.</w:t>
            </w:r>
          </w:p>
        </w:tc>
        <w:tc>
          <w:tcPr>
            <w:tcW w:w="6071" w:type="dxa"/>
            <w:tcBorders>
              <w:left w:val="dotted" w:sz="4" w:space="0" w:color="auto"/>
              <w:bottom w:val="dotted" w:sz="4" w:space="0" w:color="auto"/>
            </w:tcBorders>
            <w:vAlign w:val="center"/>
          </w:tcPr>
          <w:p w14:paraId="423090EE"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A2F5B87" w14:textId="77777777" w:rsidTr="005871B2">
        <w:trPr>
          <w:trHeight w:val="20"/>
        </w:trPr>
        <w:tc>
          <w:tcPr>
            <w:tcW w:w="2165" w:type="dxa"/>
            <w:vMerge/>
            <w:vAlign w:val="center"/>
          </w:tcPr>
          <w:p w14:paraId="70A1EC93"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bottom w:val="single" w:sz="8" w:space="0" w:color="auto"/>
              <w:right w:val="dotted" w:sz="4" w:space="0" w:color="auto"/>
            </w:tcBorders>
            <w:vAlign w:val="center"/>
          </w:tcPr>
          <w:p w14:paraId="0EFDB945"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bottom w:val="single" w:sz="8" w:space="0" w:color="auto"/>
            </w:tcBorders>
            <w:vAlign w:val="center"/>
          </w:tcPr>
          <w:p w14:paraId="36B934E7" w14:textId="77777777" w:rsidR="004000EB" w:rsidRPr="001F4BC0" w:rsidRDefault="004000EB" w:rsidP="0094652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Przedsiębiorstwa w początkowej fazie rozwoju, w szczególności mikro-, małe i średnie przedsiębiorstwa rozpoczynające i rozwijające działalność B+R.</w:t>
            </w:r>
          </w:p>
        </w:tc>
      </w:tr>
      <w:tr w:rsidR="001F4BC0" w:rsidRPr="001F4BC0" w14:paraId="67CD85A6" w14:textId="77777777" w:rsidTr="005871B2">
        <w:trPr>
          <w:trHeight w:val="364"/>
        </w:trPr>
        <w:tc>
          <w:tcPr>
            <w:tcW w:w="2165" w:type="dxa"/>
            <w:tcBorders>
              <w:right w:val="single" w:sz="8" w:space="0" w:color="auto"/>
            </w:tcBorders>
            <w:vAlign w:val="center"/>
          </w:tcPr>
          <w:p w14:paraId="05D7538A" w14:textId="77777777" w:rsidR="004000EB" w:rsidRPr="001F4BC0" w:rsidRDefault="004000EB" w:rsidP="005632E9">
            <w:pPr>
              <w:numPr>
                <w:ilvl w:val="0"/>
                <w:numId w:val="51"/>
              </w:numPr>
              <w:tabs>
                <w:tab w:val="clear" w:pos="90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Nazwa działania/ poddziałania </w:t>
            </w:r>
          </w:p>
        </w:tc>
        <w:tc>
          <w:tcPr>
            <w:tcW w:w="7842" w:type="dxa"/>
            <w:gridSpan w:val="2"/>
            <w:tcBorders>
              <w:top w:val="single" w:sz="8" w:space="0" w:color="auto"/>
              <w:left w:val="single" w:sz="8" w:space="0" w:color="auto"/>
              <w:bottom w:val="single" w:sz="8" w:space="0" w:color="auto"/>
              <w:right w:val="single" w:sz="8" w:space="0" w:color="auto"/>
            </w:tcBorders>
            <w:shd w:val="clear" w:color="auto" w:fill="FFCC00"/>
            <w:vAlign w:val="center"/>
          </w:tcPr>
          <w:p w14:paraId="30AC9499" w14:textId="77777777" w:rsidR="004000EB" w:rsidRPr="001F4BC0" w:rsidRDefault="004000EB"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Działanie 1.2. </w:t>
            </w:r>
            <w:r w:rsidRPr="001F4BC0">
              <w:rPr>
                <w:rFonts w:asciiTheme="minorHAnsi" w:hAnsiTheme="minorHAnsi" w:cstheme="minorHAnsi"/>
                <w:b/>
                <w:bCs/>
                <w:smallCaps/>
                <w:sz w:val="18"/>
                <w:szCs w:val="18"/>
              </w:rPr>
              <w:t>Transfer wiedzy do gospodarki</w:t>
            </w:r>
          </w:p>
        </w:tc>
      </w:tr>
      <w:tr w:rsidR="001F4BC0" w:rsidRPr="001F4BC0" w14:paraId="51AF3858" w14:textId="77777777" w:rsidTr="00A35CF5">
        <w:trPr>
          <w:trHeight w:val="400"/>
        </w:trPr>
        <w:tc>
          <w:tcPr>
            <w:tcW w:w="2165" w:type="dxa"/>
            <w:vMerge w:val="restart"/>
            <w:vAlign w:val="center"/>
          </w:tcPr>
          <w:p w14:paraId="528D29DD" w14:textId="77777777" w:rsidR="004000EB" w:rsidRPr="001F4BC0" w:rsidRDefault="004000EB" w:rsidP="005632E9">
            <w:pPr>
              <w:numPr>
                <w:ilvl w:val="0"/>
                <w:numId w:val="51"/>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842" w:type="dxa"/>
            <w:gridSpan w:val="2"/>
            <w:tcBorders>
              <w:top w:val="single" w:sz="8" w:space="0" w:color="auto"/>
            </w:tcBorders>
          </w:tcPr>
          <w:p w14:paraId="0C8BE718" w14:textId="77777777" w:rsidR="004000EB" w:rsidRPr="001F4BC0" w:rsidRDefault="004000EB" w:rsidP="0050151D">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bCs/>
                <w:sz w:val="18"/>
                <w:szCs w:val="18"/>
              </w:rPr>
              <w:t xml:space="preserve">Cel szczegółowy: </w:t>
            </w:r>
            <w:r w:rsidRPr="001F4BC0">
              <w:rPr>
                <w:rFonts w:asciiTheme="minorHAnsi" w:hAnsiTheme="minorHAnsi" w:cstheme="minorHAnsi"/>
                <w:sz w:val="18"/>
                <w:szCs w:val="18"/>
              </w:rPr>
              <w:t>Zwiększone urynkowienie działalności badawczo-rozwojowej.</w:t>
            </w:r>
          </w:p>
          <w:p w14:paraId="6E2D3518" w14:textId="77777777" w:rsidR="004000EB" w:rsidRPr="001F4BC0" w:rsidRDefault="004000EB" w:rsidP="0050151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województwie pomorskim profil aktywności badawczo-rozwojowej często jest zbyt wąski w stosunku do oczekiwań przedsiębiorstw, a same jednostki B+R są zbyt mało elastyczne w dostosowywaniu oferty do potrzeb regionalnej gospodarki. Dlatego konieczne jest takie ukierunkowanie interwencji w tym zakresie (również w kontekście niezbędnej infrastruktury B+R), które przyczyni się do zaspokojenia potrzeb niezbędnych do skutecznego prowadzenia procesów komercjalizacji rozwiązań innowacyjnych.</w:t>
            </w:r>
          </w:p>
          <w:p w14:paraId="575ACE75" w14:textId="77777777" w:rsidR="004000EB" w:rsidRPr="001F4BC0" w:rsidRDefault="004000EB" w:rsidP="0050151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Wspierana będzie poprawa efektywności oraz rozwój infrastruktury jednostek B+R w celu rozwijania ich współpracy z przedsiębiorstwami, z wyłączeniem kosztów osobowych oraz kosztów utrzymania infrastruktury. </w:t>
            </w:r>
            <w:r w:rsidRPr="001F4BC0">
              <w:rPr>
                <w:rFonts w:asciiTheme="minorHAnsi" w:hAnsiTheme="minorHAnsi" w:cstheme="minorHAnsi"/>
                <w:sz w:val="18"/>
                <w:szCs w:val="18"/>
                <w:u w:val="single"/>
              </w:rPr>
              <w:t>Warunkiem udzielenia wsparcia będzie wpisywanie się realizowanych projektów w obszary inteligentnych specjalizacji.</w:t>
            </w:r>
            <w:r w:rsidRPr="001F4BC0">
              <w:rPr>
                <w:rFonts w:asciiTheme="minorHAnsi" w:hAnsiTheme="minorHAnsi" w:cstheme="minorHAnsi"/>
                <w:sz w:val="18"/>
                <w:szCs w:val="18"/>
              </w:rPr>
              <w:t xml:space="preserve"> Interwencja będzie możliwa w przypadku obiektywnego braku możliwości wykorzystania (np. w ramach współpracy sieciowej) istniejącej infrastruktury dla realizacji prac B+R, jak również pod warunkiem realnej perspektywy komercjalizacji wyników badań przez przedsiębiorców. </w:t>
            </w:r>
          </w:p>
        </w:tc>
      </w:tr>
      <w:tr w:rsidR="001F4BC0" w:rsidRPr="001F4BC0" w14:paraId="635AC5E9" w14:textId="77777777" w:rsidTr="005871B2">
        <w:trPr>
          <w:trHeight w:val="4666"/>
        </w:trPr>
        <w:tc>
          <w:tcPr>
            <w:tcW w:w="2165" w:type="dxa"/>
            <w:vMerge/>
            <w:vAlign w:val="center"/>
          </w:tcPr>
          <w:p w14:paraId="4A1159A4" w14:textId="77777777" w:rsidR="004000EB" w:rsidRPr="001F4BC0" w:rsidRDefault="004000EB" w:rsidP="0050151D">
            <w:pPr>
              <w:suppressAutoHyphens/>
              <w:spacing w:before="60" w:after="60" w:line="240" w:lineRule="auto"/>
              <w:rPr>
                <w:rFonts w:asciiTheme="minorHAnsi" w:hAnsiTheme="minorHAnsi" w:cstheme="minorHAnsi"/>
                <w:sz w:val="18"/>
                <w:szCs w:val="18"/>
              </w:rPr>
            </w:pPr>
          </w:p>
        </w:tc>
        <w:tc>
          <w:tcPr>
            <w:tcW w:w="7842" w:type="dxa"/>
            <w:gridSpan w:val="2"/>
            <w:tcBorders>
              <w:top w:val="single" w:sz="8" w:space="0" w:color="auto"/>
            </w:tcBorders>
          </w:tcPr>
          <w:p w14:paraId="16A8C1F8" w14:textId="77777777" w:rsidR="004000EB" w:rsidRPr="001F4BC0" w:rsidRDefault="004000EB" w:rsidP="0050151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Możliwości komercjalizacji będą oceniane na podstawie studium wykonalności, które określi sposób wykorzystania infrastruktury i oczekiwane rezultaty w zakresie jej wykorzystania przez przedsiębiorstwa</w:t>
            </w:r>
            <w:r w:rsidRPr="001F4BC0">
              <w:rPr>
                <w:rStyle w:val="Odwoanieprzypisudolnego"/>
                <w:rFonts w:asciiTheme="minorHAnsi" w:hAnsiTheme="minorHAnsi" w:cstheme="minorHAnsi"/>
                <w:sz w:val="18"/>
                <w:szCs w:val="18"/>
              </w:rPr>
              <w:footnoteReference w:id="15"/>
            </w:r>
            <w:r w:rsidRPr="001F4BC0">
              <w:rPr>
                <w:rFonts w:asciiTheme="minorHAnsi" w:hAnsiTheme="minorHAnsi" w:cstheme="minorHAnsi"/>
                <w:sz w:val="18"/>
                <w:szCs w:val="18"/>
              </w:rPr>
              <w:t>. Ponadto – jako komponent realizowanych projektów – finansowane będzie wsparcie rozwoju kadry B+R, w tym wymiana wiedzy i doświadczeń między przedsiębiorstwami i jednostkami B+R, a także tworzenie wspólnych zespołów badawczo-rozwojowych.</w:t>
            </w:r>
          </w:p>
          <w:p w14:paraId="63261551" w14:textId="77777777" w:rsidR="004000EB" w:rsidRPr="001F4BC0" w:rsidRDefault="004000EB" w:rsidP="0050151D">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Warunkiem uzyskania wsparcia w ramach Działania 1.2. jest zgodność z Umową Partnerstwa w zakresie kryteriów wsparcia infrastruktury B+R.</w:t>
            </w:r>
          </w:p>
          <w:p w14:paraId="470CB68B" w14:textId="77777777" w:rsidR="004000EB" w:rsidRPr="001F4BC0" w:rsidRDefault="004000EB" w:rsidP="0050151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Preferowane będą projekty</w:t>
            </w:r>
            <w:r w:rsidRPr="001F4BC0">
              <w:rPr>
                <w:rFonts w:asciiTheme="minorHAnsi" w:hAnsiTheme="minorHAnsi" w:cstheme="minorHAnsi"/>
                <w:sz w:val="18"/>
                <w:szCs w:val="18"/>
              </w:rPr>
              <w:t xml:space="preserve">: </w:t>
            </w:r>
          </w:p>
          <w:p w14:paraId="4DC3BE79" w14:textId="77777777" w:rsidR="004000EB" w:rsidRPr="001F4BC0" w:rsidRDefault="004000EB" w:rsidP="005632E9">
            <w:pPr>
              <w:numPr>
                <w:ilvl w:val="1"/>
                <w:numId w:val="50"/>
              </w:numPr>
              <w:tabs>
                <w:tab w:val="clear" w:pos="178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partnerskie, wzmacniające współpracę sieciową,</w:t>
            </w:r>
          </w:p>
          <w:p w14:paraId="696F08D6" w14:textId="77777777" w:rsidR="004000EB" w:rsidRPr="001F4BC0" w:rsidRDefault="004000EB" w:rsidP="005632E9">
            <w:pPr>
              <w:numPr>
                <w:ilvl w:val="1"/>
                <w:numId w:val="50"/>
              </w:numPr>
              <w:tabs>
                <w:tab w:val="clear" w:pos="178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wynikające z Porozumień na rzecz inteligentnych specjalizacji regionu,</w:t>
            </w:r>
          </w:p>
          <w:p w14:paraId="63B2F49F" w14:textId="77777777" w:rsidR="004000EB" w:rsidRPr="001F4BC0" w:rsidRDefault="004000EB" w:rsidP="005632E9">
            <w:pPr>
              <w:numPr>
                <w:ilvl w:val="1"/>
                <w:numId w:val="50"/>
              </w:numPr>
              <w:tabs>
                <w:tab w:val="clear" w:pos="178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 udokumentowanym prywatnym wkładem finansowym,</w:t>
            </w:r>
          </w:p>
          <w:p w14:paraId="635F73C4" w14:textId="77777777" w:rsidR="004000EB" w:rsidRPr="001F4BC0" w:rsidRDefault="004000EB" w:rsidP="005632E9">
            <w:pPr>
              <w:numPr>
                <w:ilvl w:val="1"/>
                <w:numId w:val="50"/>
              </w:numPr>
              <w:tabs>
                <w:tab w:val="clear" w:pos="178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powiązane z pomorskimi przedsięwzięciami realizowanymi w ramach PMDIB.</w:t>
            </w:r>
          </w:p>
          <w:p w14:paraId="5FE917A5" w14:textId="77777777" w:rsidR="004000EB" w:rsidRPr="001F4BC0" w:rsidRDefault="004000EB" w:rsidP="0050151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interwencji kierowanej bezpośrednio na realizację celów SUERMB, preferowane będą projekty realizowane w partnerstwie z podmiotami z Regionu Morza Bałtyckiego.</w:t>
            </w:r>
          </w:p>
          <w:p w14:paraId="0C3CEEEF" w14:textId="77777777" w:rsidR="004000EB" w:rsidRPr="001F4BC0" w:rsidRDefault="004000EB" w:rsidP="0050151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identyfikacji zadań infrastrukturalnych jednostek naukowych, wsparcie jest możliwe jedynie w ramach negocjacji </w:t>
            </w:r>
            <w:r w:rsidRPr="001F4BC0">
              <w:rPr>
                <w:rFonts w:asciiTheme="minorHAnsi" w:hAnsiTheme="minorHAnsi" w:cstheme="minorHAnsi"/>
                <w:i/>
                <w:sz w:val="18"/>
                <w:szCs w:val="18"/>
              </w:rPr>
              <w:t>Kontraktu Terytorialnego dla Województwa Pomorskiego.</w:t>
            </w:r>
          </w:p>
          <w:p w14:paraId="18A70012" w14:textId="77777777" w:rsidR="004000EB" w:rsidRPr="001F4BC0" w:rsidRDefault="004000EB" w:rsidP="0050151D">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59BA83AF" w14:textId="77777777" w:rsidR="004000EB" w:rsidRPr="001F4BC0" w:rsidRDefault="004000EB" w:rsidP="0050151D">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sz w:val="18"/>
                <w:szCs w:val="18"/>
              </w:rPr>
              <w:t>Działanie realizowane będzie na obszarze całego województwa.</w:t>
            </w:r>
          </w:p>
        </w:tc>
      </w:tr>
      <w:tr w:rsidR="001F4BC0" w:rsidRPr="001F4BC0" w14:paraId="43DA5A16" w14:textId="77777777" w:rsidTr="005871B2">
        <w:trPr>
          <w:trHeight w:val="627"/>
        </w:trPr>
        <w:tc>
          <w:tcPr>
            <w:tcW w:w="2165" w:type="dxa"/>
            <w:vAlign w:val="center"/>
          </w:tcPr>
          <w:p w14:paraId="2C6766B8" w14:textId="77777777" w:rsidR="004000EB" w:rsidRPr="001F4BC0" w:rsidRDefault="004000EB" w:rsidP="005632E9">
            <w:pPr>
              <w:numPr>
                <w:ilvl w:val="0"/>
                <w:numId w:val="51"/>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842" w:type="dxa"/>
            <w:gridSpan w:val="2"/>
            <w:vAlign w:val="center"/>
          </w:tcPr>
          <w:p w14:paraId="15DC69FA"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Liczba naukowców pracujących w ulepszonych obiektach infrastruktury badawczej (CI 25). </w:t>
            </w:r>
          </w:p>
        </w:tc>
      </w:tr>
      <w:tr w:rsidR="001F4BC0" w:rsidRPr="001F4BC0" w14:paraId="6BE0D0F7" w14:textId="77777777" w:rsidTr="005871B2">
        <w:trPr>
          <w:trHeight w:val="800"/>
        </w:trPr>
        <w:tc>
          <w:tcPr>
            <w:tcW w:w="2165" w:type="dxa"/>
            <w:vAlign w:val="center"/>
          </w:tcPr>
          <w:p w14:paraId="2ABED5A9" w14:textId="77777777" w:rsidR="004000EB" w:rsidRPr="001F4BC0" w:rsidRDefault="004000EB" w:rsidP="005632E9">
            <w:pPr>
              <w:numPr>
                <w:ilvl w:val="0"/>
                <w:numId w:val="51"/>
              </w:numPr>
              <w:tabs>
                <w:tab w:val="clear" w:pos="90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842" w:type="dxa"/>
            <w:gridSpan w:val="2"/>
            <w:vAlign w:val="center"/>
          </w:tcPr>
          <w:p w14:paraId="76177BCC" w14:textId="77777777" w:rsidR="004000EB" w:rsidRPr="001F4BC0" w:rsidRDefault="004000EB" w:rsidP="005632E9">
            <w:pPr>
              <w:numPr>
                <w:ilvl w:val="0"/>
                <w:numId w:val="49"/>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jednostek naukowych ponoszących nakłady inwestycyjne na działalność B+R;</w:t>
            </w:r>
          </w:p>
          <w:p w14:paraId="7DF54548" w14:textId="77777777" w:rsidR="004000EB" w:rsidRPr="001F4BC0" w:rsidRDefault="004000EB" w:rsidP="005632E9">
            <w:pPr>
              <w:numPr>
                <w:ilvl w:val="0"/>
                <w:numId w:val="49"/>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Inwestycje prywatne uzupełniające wsparcie publiczne w projekty w zakresie innowacji lub B+R (CI 27);</w:t>
            </w:r>
          </w:p>
          <w:p w14:paraId="456FC4E1" w14:textId="77777777" w:rsidR="004000EB" w:rsidRPr="001F4BC0" w:rsidRDefault="004000EB" w:rsidP="005632E9">
            <w:pPr>
              <w:numPr>
                <w:ilvl w:val="0"/>
                <w:numId w:val="49"/>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wspartych laboratoriów badawczych.</w:t>
            </w:r>
          </w:p>
        </w:tc>
      </w:tr>
      <w:tr w:rsidR="001F4BC0" w:rsidRPr="001F4BC0" w14:paraId="307440AC" w14:textId="77777777" w:rsidTr="005871B2">
        <w:trPr>
          <w:trHeight w:val="1063"/>
        </w:trPr>
        <w:tc>
          <w:tcPr>
            <w:tcW w:w="2165" w:type="dxa"/>
            <w:tcBorders>
              <w:bottom w:val="nil"/>
            </w:tcBorders>
            <w:vAlign w:val="center"/>
          </w:tcPr>
          <w:p w14:paraId="2ABD7CC8" w14:textId="77777777" w:rsidR="004000EB" w:rsidRPr="001F4BC0" w:rsidRDefault="004000EB" w:rsidP="005632E9">
            <w:pPr>
              <w:numPr>
                <w:ilvl w:val="0"/>
                <w:numId w:val="51"/>
              </w:numPr>
              <w:tabs>
                <w:tab w:val="clear" w:pos="90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842" w:type="dxa"/>
            <w:gridSpan w:val="2"/>
            <w:tcBorders>
              <w:bottom w:val="nil"/>
            </w:tcBorders>
            <w:vAlign w:val="center"/>
          </w:tcPr>
          <w:p w14:paraId="4268D19C" w14:textId="77777777" w:rsidR="004000EB" w:rsidRPr="001F4BC0" w:rsidRDefault="004000EB" w:rsidP="00585F5B">
            <w:pPr>
              <w:numPr>
                <w:ilvl w:val="0"/>
                <w:numId w:val="356"/>
              </w:numPr>
              <w:spacing w:before="60" w:after="60" w:line="240" w:lineRule="auto"/>
              <w:contextualSpacing/>
              <w:jc w:val="both"/>
              <w:rPr>
                <w:rFonts w:asciiTheme="minorHAnsi" w:eastAsiaTheme="minorHAnsi" w:hAnsiTheme="minorHAnsi" w:cstheme="minorHAnsi"/>
                <w:sz w:val="18"/>
              </w:rPr>
            </w:pPr>
            <w:r w:rsidRPr="001F4BC0">
              <w:rPr>
                <w:rFonts w:asciiTheme="minorHAnsi" w:hAnsiTheme="minorHAnsi" w:cstheme="minorHAnsi"/>
                <w:sz w:val="18"/>
                <w:szCs w:val="18"/>
              </w:rPr>
              <w:t>budowa</w:t>
            </w:r>
            <w:r w:rsidRPr="001F4BC0">
              <w:rPr>
                <w:rStyle w:val="Odwoanieprzypisudolnego"/>
                <w:rFonts w:asciiTheme="minorHAnsi" w:hAnsiTheme="minorHAnsi" w:cstheme="minorHAnsi"/>
                <w:sz w:val="18"/>
                <w:szCs w:val="18"/>
              </w:rPr>
              <w:footnoteReference w:id="16"/>
            </w:r>
            <w:r w:rsidRPr="001F4BC0">
              <w:rPr>
                <w:rFonts w:asciiTheme="minorHAnsi" w:hAnsiTheme="minorHAnsi" w:cstheme="minorHAnsi"/>
                <w:sz w:val="18"/>
                <w:szCs w:val="18"/>
              </w:rPr>
              <w:t>, przebudowa, rozbudowa infrastruktury badawczej</w:t>
            </w:r>
            <w:r w:rsidRPr="001F4BC0">
              <w:rPr>
                <w:rFonts w:asciiTheme="minorHAnsi" w:hAnsiTheme="minorHAnsi" w:cstheme="minorHAnsi"/>
                <w:sz w:val="18"/>
                <w:szCs w:val="18"/>
                <w:vertAlign w:val="superscript"/>
              </w:rPr>
              <w:footnoteReference w:id="17"/>
            </w:r>
            <w:r w:rsidRPr="001F4BC0">
              <w:rPr>
                <w:rFonts w:asciiTheme="minorHAnsi" w:hAnsiTheme="minorHAnsi" w:cstheme="minorHAnsi"/>
                <w:sz w:val="18"/>
                <w:szCs w:val="18"/>
              </w:rPr>
              <w:t xml:space="preserve"> jednostek sfery B+R rozumianej jako:</w:t>
            </w:r>
          </w:p>
          <w:p w14:paraId="4A3E160D" w14:textId="77777777" w:rsidR="004000EB" w:rsidRPr="001F4BC0" w:rsidRDefault="004000EB" w:rsidP="00585F5B">
            <w:pPr>
              <w:numPr>
                <w:ilvl w:val="1"/>
                <w:numId w:val="356"/>
              </w:numPr>
              <w:tabs>
                <w:tab w:val="left" w:pos="670"/>
              </w:tabs>
              <w:spacing w:before="60" w:after="60" w:line="240" w:lineRule="auto"/>
              <w:ind w:left="387" w:firstLine="0"/>
              <w:contextualSpacing/>
              <w:jc w:val="both"/>
              <w:rPr>
                <w:rFonts w:asciiTheme="minorHAnsi" w:eastAsiaTheme="minorHAnsi" w:hAnsiTheme="minorHAnsi" w:cstheme="minorHAnsi"/>
                <w:sz w:val="18"/>
              </w:rPr>
            </w:pPr>
            <w:r w:rsidRPr="001F4BC0">
              <w:rPr>
                <w:rFonts w:asciiTheme="minorHAnsi" w:eastAsiaTheme="minorHAnsi" w:hAnsiTheme="minorHAnsi" w:cstheme="minorHAnsi"/>
                <w:sz w:val="18"/>
              </w:rPr>
              <w:t>obiekty będące elementem większej całości funkcjonalnej,</w:t>
            </w:r>
          </w:p>
          <w:p w14:paraId="4AE0DC65" w14:textId="77777777" w:rsidR="004000EB" w:rsidRPr="001F4BC0" w:rsidRDefault="004000EB" w:rsidP="00585F5B">
            <w:pPr>
              <w:numPr>
                <w:ilvl w:val="1"/>
                <w:numId w:val="356"/>
              </w:numPr>
              <w:spacing w:before="60" w:after="60" w:line="240" w:lineRule="auto"/>
              <w:ind w:left="670" w:hanging="283"/>
              <w:contextualSpacing/>
              <w:jc w:val="both"/>
              <w:rPr>
                <w:rFonts w:asciiTheme="minorHAnsi" w:eastAsiaTheme="minorHAnsi" w:hAnsiTheme="minorHAnsi" w:cstheme="minorHAnsi"/>
                <w:sz w:val="18"/>
              </w:rPr>
            </w:pPr>
            <w:r w:rsidRPr="001F4BC0">
              <w:rPr>
                <w:rFonts w:asciiTheme="minorHAnsi" w:eastAsiaTheme="minorHAnsi" w:hAnsiTheme="minorHAnsi" w:cstheme="minorHAnsi"/>
                <w:sz w:val="18"/>
              </w:rPr>
              <w:t xml:space="preserve">zasoby i powiązane z nimi usługi, które są wykorzystywane przez środowisko naukowe do prowadzenia badań naukowych w swoich dziedzinach i obejmujące </w:t>
            </w:r>
            <w:r w:rsidRPr="001F4BC0">
              <w:rPr>
                <w:rFonts w:asciiTheme="minorHAnsi" w:eastAsiaTheme="minorHAnsi" w:hAnsiTheme="minorHAnsi" w:cstheme="minorHAnsi"/>
                <w:bCs/>
                <w:sz w:val="18"/>
              </w:rPr>
              <w:t xml:space="preserve">wyposażenie </w:t>
            </w:r>
            <w:r w:rsidRPr="001F4BC0">
              <w:rPr>
                <w:rFonts w:asciiTheme="minorHAnsi" w:eastAsiaTheme="minorHAnsi" w:hAnsiTheme="minorHAnsi" w:cstheme="minorHAnsi"/>
                <w:sz w:val="18"/>
              </w:rPr>
              <w:t xml:space="preserve">naukowe lub zestaw przyrządów, </w:t>
            </w:r>
          </w:p>
          <w:p w14:paraId="2F73E935" w14:textId="77777777" w:rsidR="004000EB" w:rsidRPr="001F4BC0" w:rsidRDefault="004000EB" w:rsidP="00585F5B">
            <w:pPr>
              <w:numPr>
                <w:ilvl w:val="1"/>
                <w:numId w:val="356"/>
              </w:numPr>
              <w:spacing w:before="60" w:after="60" w:line="240" w:lineRule="auto"/>
              <w:ind w:left="670" w:hanging="283"/>
              <w:contextualSpacing/>
              <w:jc w:val="both"/>
              <w:rPr>
                <w:rFonts w:asciiTheme="minorHAnsi" w:eastAsiaTheme="minorHAnsi" w:hAnsiTheme="minorHAnsi" w:cstheme="minorHAnsi"/>
                <w:sz w:val="18"/>
              </w:rPr>
            </w:pPr>
            <w:r w:rsidRPr="001F4BC0">
              <w:rPr>
                <w:rFonts w:asciiTheme="minorHAnsi" w:eastAsiaTheme="minorHAnsi" w:hAnsiTheme="minorHAnsi" w:cstheme="minorHAnsi"/>
                <w:bCs/>
                <w:sz w:val="18"/>
              </w:rPr>
              <w:t>zasoby oparte na wiedzy</w:t>
            </w:r>
            <w:r w:rsidRPr="001F4BC0">
              <w:rPr>
                <w:rFonts w:asciiTheme="minorHAnsi" w:eastAsiaTheme="minorHAnsi" w:hAnsiTheme="minorHAnsi" w:cstheme="minorHAnsi"/>
                <w:sz w:val="18"/>
              </w:rPr>
              <w:t xml:space="preserve">, takie jak zbiory, archiwa lub uporządkowane informacje naukowe, </w:t>
            </w:r>
          </w:p>
          <w:p w14:paraId="0CC659EB" w14:textId="77777777" w:rsidR="004000EB" w:rsidRPr="001F4BC0" w:rsidRDefault="004000EB" w:rsidP="00585F5B">
            <w:pPr>
              <w:numPr>
                <w:ilvl w:val="1"/>
                <w:numId w:val="356"/>
              </w:numPr>
              <w:spacing w:before="60" w:after="60" w:line="240" w:lineRule="auto"/>
              <w:ind w:left="670" w:hanging="283"/>
              <w:contextualSpacing/>
              <w:jc w:val="both"/>
              <w:rPr>
                <w:rFonts w:asciiTheme="minorHAnsi" w:eastAsiaTheme="minorHAnsi" w:hAnsiTheme="minorHAnsi" w:cstheme="minorHAnsi"/>
                <w:sz w:val="18"/>
              </w:rPr>
            </w:pPr>
            <w:r w:rsidRPr="001F4BC0">
              <w:rPr>
                <w:rFonts w:asciiTheme="minorHAnsi" w:eastAsiaTheme="minorHAnsi" w:hAnsiTheme="minorHAnsi" w:cstheme="minorHAnsi"/>
                <w:bCs/>
                <w:sz w:val="18"/>
              </w:rPr>
              <w:t>infrastrukturę opartą na TIK</w:t>
            </w:r>
            <w:r w:rsidRPr="001F4BC0">
              <w:rPr>
                <w:rFonts w:asciiTheme="minorHAnsi" w:eastAsiaTheme="minorHAnsi" w:hAnsiTheme="minorHAnsi" w:cstheme="minorHAnsi"/>
                <w:sz w:val="18"/>
              </w:rPr>
              <w:t xml:space="preserve">, taką jak sieć, infrastrukturę komputerową, oprogramowanie i infrastrukturę łączności niezbędną  do realizacji projektu badawczo-rozwojowego. </w:t>
            </w:r>
          </w:p>
        </w:tc>
      </w:tr>
      <w:tr w:rsidR="001F4BC0" w:rsidRPr="001F4BC0" w14:paraId="70BB4D90" w14:textId="77777777" w:rsidTr="005871B2">
        <w:trPr>
          <w:trHeight w:val="875"/>
        </w:trPr>
        <w:tc>
          <w:tcPr>
            <w:tcW w:w="2165" w:type="dxa"/>
            <w:tcBorders>
              <w:bottom w:val="nil"/>
            </w:tcBorders>
            <w:vAlign w:val="center"/>
          </w:tcPr>
          <w:p w14:paraId="76E1D814"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842" w:type="dxa"/>
            <w:gridSpan w:val="2"/>
            <w:vMerge w:val="restart"/>
            <w:vAlign w:val="center"/>
          </w:tcPr>
          <w:p w14:paraId="512B700D" w14:textId="77777777" w:rsidR="004000EB" w:rsidRPr="001F4BC0" w:rsidRDefault="00273DBB" w:rsidP="00E97D0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Podmioty tworzące system szkolnictwa wyższego i nauki</w:t>
            </w:r>
            <w:r w:rsidRPr="001F4BC0">
              <w:rPr>
                <w:rFonts w:asciiTheme="minorHAnsi" w:hAnsiTheme="minorHAnsi" w:cstheme="minorHAnsi"/>
                <w:sz w:val="18"/>
                <w:szCs w:val="18"/>
                <w:vertAlign w:val="superscript"/>
              </w:rPr>
              <w:footnoteReference w:id="18"/>
            </w:r>
            <w:r w:rsidR="004000EB" w:rsidRPr="001F4BC0">
              <w:rPr>
                <w:rFonts w:asciiTheme="minorHAnsi" w:hAnsiTheme="minorHAnsi" w:cstheme="minorHAnsi"/>
                <w:sz w:val="18"/>
                <w:szCs w:val="18"/>
              </w:rPr>
              <w:t>w ewentualnych partnerstwach z:</w:t>
            </w:r>
          </w:p>
          <w:p w14:paraId="0A767513" w14:textId="77777777" w:rsidR="004000EB" w:rsidRPr="001F4BC0" w:rsidRDefault="004000EB" w:rsidP="00367AC0">
            <w:pPr>
              <w:pStyle w:val="Akapitzlist"/>
              <w:numPr>
                <w:ilvl w:val="0"/>
                <w:numId w:val="380"/>
              </w:numPr>
              <w:spacing w:before="60" w:after="60" w:line="240" w:lineRule="auto"/>
              <w:ind w:left="670" w:hanging="283"/>
              <w:jc w:val="both"/>
              <w:rPr>
                <w:rFonts w:asciiTheme="minorHAnsi" w:hAnsiTheme="minorHAnsi" w:cstheme="minorHAnsi"/>
                <w:sz w:val="18"/>
                <w:szCs w:val="18"/>
              </w:rPr>
            </w:pPr>
            <w:r w:rsidRPr="001F4BC0">
              <w:rPr>
                <w:rFonts w:asciiTheme="minorHAnsi" w:hAnsiTheme="minorHAnsi" w:cstheme="minorHAnsi"/>
                <w:sz w:val="18"/>
                <w:szCs w:val="18"/>
              </w:rPr>
              <w:t xml:space="preserve">innymi </w:t>
            </w:r>
            <w:r w:rsidR="00273DBB" w:rsidRPr="001F4BC0">
              <w:rPr>
                <w:rFonts w:asciiTheme="minorHAnsi" w:hAnsiTheme="minorHAnsi" w:cstheme="minorHAnsi"/>
                <w:sz w:val="18"/>
                <w:szCs w:val="18"/>
              </w:rPr>
              <w:t>ww. podmiotami</w:t>
            </w:r>
            <w:r w:rsidRPr="001F4BC0">
              <w:rPr>
                <w:rFonts w:asciiTheme="minorHAnsi" w:hAnsiTheme="minorHAnsi" w:cstheme="minorHAnsi"/>
                <w:sz w:val="18"/>
                <w:szCs w:val="18"/>
              </w:rPr>
              <w:t>,</w:t>
            </w:r>
          </w:p>
          <w:p w14:paraId="7D75FEEA" w14:textId="77777777" w:rsidR="004000EB" w:rsidRPr="001F4BC0" w:rsidRDefault="004000EB" w:rsidP="00367AC0">
            <w:pPr>
              <w:pStyle w:val="Akapitzlist"/>
              <w:numPr>
                <w:ilvl w:val="0"/>
                <w:numId w:val="380"/>
              </w:numPr>
              <w:spacing w:before="60" w:after="60" w:line="240" w:lineRule="auto"/>
              <w:ind w:left="670" w:hanging="283"/>
              <w:jc w:val="both"/>
              <w:rPr>
                <w:rFonts w:asciiTheme="minorHAnsi" w:hAnsiTheme="minorHAnsi" w:cstheme="minorHAnsi"/>
                <w:sz w:val="18"/>
                <w:szCs w:val="18"/>
              </w:rPr>
            </w:pPr>
            <w:r w:rsidRPr="001F4BC0">
              <w:rPr>
                <w:rFonts w:asciiTheme="minorHAnsi" w:hAnsiTheme="minorHAnsi" w:cstheme="minorHAnsi"/>
                <w:sz w:val="18"/>
                <w:szCs w:val="18"/>
              </w:rPr>
              <w:t>przedsiębiorcami,</w:t>
            </w:r>
          </w:p>
          <w:p w14:paraId="32C14CDF" w14:textId="77777777" w:rsidR="004000EB" w:rsidRPr="001F4BC0" w:rsidRDefault="004000EB" w:rsidP="00367AC0">
            <w:pPr>
              <w:pStyle w:val="Akapitzlist"/>
              <w:numPr>
                <w:ilvl w:val="0"/>
                <w:numId w:val="380"/>
              </w:numPr>
              <w:spacing w:before="60" w:after="60" w:line="240" w:lineRule="auto"/>
              <w:ind w:left="670" w:hanging="283"/>
              <w:jc w:val="both"/>
              <w:rPr>
                <w:rFonts w:asciiTheme="minorHAnsi" w:hAnsiTheme="minorHAnsi" w:cstheme="minorHAnsi"/>
                <w:sz w:val="18"/>
                <w:szCs w:val="18"/>
              </w:rPr>
            </w:pPr>
            <w:r w:rsidRPr="001F4BC0">
              <w:rPr>
                <w:rFonts w:asciiTheme="minorHAnsi" w:hAnsiTheme="minorHAnsi" w:cstheme="minorHAnsi"/>
                <w:sz w:val="18"/>
                <w:szCs w:val="18"/>
              </w:rPr>
              <w:t>IOB,</w:t>
            </w:r>
          </w:p>
          <w:p w14:paraId="3CAED636" w14:textId="77777777" w:rsidR="004000EB" w:rsidRPr="001F4BC0" w:rsidRDefault="004000EB" w:rsidP="00367AC0">
            <w:pPr>
              <w:pStyle w:val="Akapitzlist"/>
              <w:numPr>
                <w:ilvl w:val="0"/>
                <w:numId w:val="380"/>
              </w:numPr>
              <w:spacing w:before="60" w:after="60" w:line="240" w:lineRule="auto"/>
              <w:ind w:left="670" w:hanging="283"/>
              <w:jc w:val="both"/>
              <w:rPr>
                <w:rFonts w:asciiTheme="minorHAnsi" w:hAnsiTheme="minorHAnsi" w:cstheme="minorHAnsi"/>
                <w:sz w:val="18"/>
                <w:szCs w:val="18"/>
              </w:rPr>
            </w:pPr>
            <w:r w:rsidRPr="001F4BC0">
              <w:rPr>
                <w:rFonts w:asciiTheme="minorHAnsi" w:hAnsiTheme="minorHAnsi" w:cstheme="minorHAnsi"/>
                <w:sz w:val="18"/>
                <w:szCs w:val="18"/>
              </w:rPr>
              <w:t>jednostkami samorządu terytorialnego i ich jednostkami organizacyjnymi,</w:t>
            </w:r>
          </w:p>
          <w:p w14:paraId="1A5CAF3C" w14:textId="77777777" w:rsidR="004000EB" w:rsidRPr="001F4BC0" w:rsidRDefault="004000EB" w:rsidP="00367AC0">
            <w:pPr>
              <w:pStyle w:val="Akapitzlist"/>
              <w:numPr>
                <w:ilvl w:val="0"/>
                <w:numId w:val="380"/>
              </w:numPr>
              <w:spacing w:before="60" w:after="60" w:line="240" w:lineRule="auto"/>
              <w:ind w:left="670" w:hanging="283"/>
              <w:jc w:val="both"/>
              <w:rPr>
                <w:rFonts w:asciiTheme="minorHAnsi" w:hAnsiTheme="minorHAnsi" w:cstheme="minorHAnsi"/>
                <w:sz w:val="18"/>
                <w:szCs w:val="18"/>
              </w:rPr>
            </w:pPr>
            <w:r w:rsidRPr="001F4BC0">
              <w:rPr>
                <w:rFonts w:asciiTheme="minorHAnsi" w:hAnsiTheme="minorHAnsi" w:cstheme="minorHAnsi"/>
                <w:sz w:val="18"/>
                <w:szCs w:val="18"/>
              </w:rPr>
              <w:t>związkami i stowarzyszeniami jednostek samorządu terytorialnego.</w:t>
            </w:r>
          </w:p>
        </w:tc>
      </w:tr>
      <w:tr w:rsidR="001F4BC0" w:rsidRPr="001F4BC0" w14:paraId="7DDAD9D9" w14:textId="77777777" w:rsidTr="005871B2">
        <w:trPr>
          <w:trHeight w:val="164"/>
        </w:trPr>
        <w:tc>
          <w:tcPr>
            <w:tcW w:w="2165" w:type="dxa"/>
            <w:tcBorders>
              <w:top w:val="nil"/>
            </w:tcBorders>
            <w:vAlign w:val="center"/>
          </w:tcPr>
          <w:p w14:paraId="5C9B7310" w14:textId="77777777" w:rsidR="004000EB" w:rsidRPr="001F4BC0" w:rsidRDefault="004000EB" w:rsidP="00FD5594">
            <w:pPr>
              <w:suppressAutoHyphens/>
              <w:spacing w:before="60" w:after="60" w:line="240" w:lineRule="auto"/>
              <w:rPr>
                <w:rFonts w:asciiTheme="minorHAnsi" w:hAnsiTheme="minorHAnsi" w:cstheme="minorHAnsi"/>
                <w:sz w:val="18"/>
                <w:szCs w:val="18"/>
              </w:rPr>
            </w:pPr>
          </w:p>
        </w:tc>
        <w:tc>
          <w:tcPr>
            <w:tcW w:w="7842" w:type="dxa"/>
            <w:gridSpan w:val="2"/>
            <w:vMerge/>
            <w:vAlign w:val="center"/>
          </w:tcPr>
          <w:p w14:paraId="529A206D" w14:textId="77777777" w:rsidR="004000EB" w:rsidRPr="001F4BC0" w:rsidRDefault="004000EB" w:rsidP="005632E9">
            <w:pPr>
              <w:numPr>
                <w:ilvl w:val="0"/>
                <w:numId w:val="46"/>
              </w:numPr>
              <w:tabs>
                <w:tab w:val="clear" w:pos="2010"/>
              </w:tabs>
              <w:spacing w:before="60" w:after="60" w:line="240" w:lineRule="auto"/>
              <w:ind w:left="594" w:hanging="342"/>
              <w:jc w:val="both"/>
              <w:rPr>
                <w:rFonts w:asciiTheme="minorHAnsi" w:hAnsiTheme="minorHAnsi" w:cstheme="minorHAnsi"/>
                <w:sz w:val="18"/>
                <w:szCs w:val="18"/>
              </w:rPr>
            </w:pPr>
          </w:p>
        </w:tc>
      </w:tr>
      <w:tr w:rsidR="001F4BC0" w:rsidRPr="001F4BC0" w14:paraId="5236E3E4" w14:textId="77777777" w:rsidTr="005871B2">
        <w:trPr>
          <w:trHeight w:val="729"/>
        </w:trPr>
        <w:tc>
          <w:tcPr>
            <w:tcW w:w="2165" w:type="dxa"/>
            <w:vAlign w:val="center"/>
          </w:tcPr>
          <w:p w14:paraId="4FE45B62"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842" w:type="dxa"/>
            <w:gridSpan w:val="2"/>
            <w:vAlign w:val="center"/>
          </w:tcPr>
          <w:p w14:paraId="06929AB1" w14:textId="77777777" w:rsidR="004000EB" w:rsidRPr="001F4BC0" w:rsidRDefault="004000EB" w:rsidP="005632E9">
            <w:pPr>
              <w:numPr>
                <w:ilvl w:val="0"/>
                <w:numId w:val="47"/>
              </w:numPr>
              <w:tabs>
                <w:tab w:val="clear" w:pos="720"/>
              </w:tabs>
              <w:spacing w:before="60" w:after="60" w:line="240" w:lineRule="auto"/>
              <w:ind w:left="354"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podmioty zarządzające wspartą infrastrukturą, </w:t>
            </w:r>
          </w:p>
          <w:p w14:paraId="414534D8" w14:textId="77777777" w:rsidR="004000EB" w:rsidRPr="001F4BC0" w:rsidRDefault="004000EB" w:rsidP="005632E9">
            <w:pPr>
              <w:numPr>
                <w:ilvl w:val="0"/>
                <w:numId w:val="47"/>
              </w:numPr>
              <w:tabs>
                <w:tab w:val="clear" w:pos="720"/>
              </w:tabs>
              <w:spacing w:before="60" w:after="60" w:line="240" w:lineRule="auto"/>
              <w:ind w:left="354"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użytkownicy korzystający ze wspartej infrastruktury (w tym przedsiębiorcy, naukowcy, studenci), </w:t>
            </w:r>
          </w:p>
          <w:p w14:paraId="17091352" w14:textId="77777777" w:rsidR="004000EB" w:rsidRPr="001F4BC0" w:rsidRDefault="004000EB" w:rsidP="005632E9">
            <w:pPr>
              <w:numPr>
                <w:ilvl w:val="0"/>
                <w:numId w:val="47"/>
              </w:numPr>
              <w:tabs>
                <w:tab w:val="clear" w:pos="720"/>
              </w:tabs>
              <w:spacing w:before="60" w:after="60" w:line="240" w:lineRule="auto"/>
              <w:ind w:left="354" w:hanging="357"/>
              <w:jc w:val="both"/>
              <w:rPr>
                <w:rFonts w:asciiTheme="minorHAnsi" w:hAnsiTheme="minorHAnsi" w:cstheme="minorHAnsi"/>
                <w:sz w:val="18"/>
                <w:szCs w:val="18"/>
              </w:rPr>
            </w:pPr>
            <w:r w:rsidRPr="001F4BC0">
              <w:rPr>
                <w:rFonts w:asciiTheme="minorHAnsi" w:hAnsiTheme="minorHAnsi" w:cstheme="minorHAnsi"/>
                <w:sz w:val="18"/>
                <w:szCs w:val="18"/>
              </w:rPr>
              <w:t>przedsiębiorcy wdrażający innowacyjne rozwiązania lub korzystający z usług jednostek sfery B+R.</w:t>
            </w:r>
          </w:p>
        </w:tc>
      </w:tr>
      <w:tr w:rsidR="001F4BC0" w:rsidRPr="001F4BC0" w14:paraId="17233FEB" w14:textId="77777777" w:rsidTr="005871B2">
        <w:trPr>
          <w:trHeight w:val="543"/>
        </w:trPr>
        <w:tc>
          <w:tcPr>
            <w:tcW w:w="2165" w:type="dxa"/>
            <w:vAlign w:val="center"/>
          </w:tcPr>
          <w:p w14:paraId="1ED17706"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842" w:type="dxa"/>
            <w:gridSpan w:val="2"/>
            <w:vAlign w:val="center"/>
          </w:tcPr>
          <w:p w14:paraId="64CFE8CF"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Agencja Rozwoju Pomorza S.A.</w:t>
            </w:r>
          </w:p>
        </w:tc>
      </w:tr>
      <w:tr w:rsidR="001F4BC0" w:rsidRPr="001F4BC0" w14:paraId="2C92D21E" w14:textId="77777777" w:rsidTr="005871B2">
        <w:trPr>
          <w:trHeight w:val="519"/>
        </w:trPr>
        <w:tc>
          <w:tcPr>
            <w:tcW w:w="2165" w:type="dxa"/>
            <w:vMerge w:val="restart"/>
            <w:vAlign w:val="center"/>
          </w:tcPr>
          <w:p w14:paraId="3E57D15E"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842" w:type="dxa"/>
            <w:gridSpan w:val="2"/>
            <w:tcBorders>
              <w:bottom w:val="dotted" w:sz="4" w:space="0" w:color="auto"/>
            </w:tcBorders>
            <w:vAlign w:val="center"/>
          </w:tcPr>
          <w:p w14:paraId="4A07E96D"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5D152B80" w14:textId="77777777" w:rsidTr="005871B2">
        <w:trPr>
          <w:trHeight w:val="422"/>
        </w:trPr>
        <w:tc>
          <w:tcPr>
            <w:tcW w:w="2165" w:type="dxa"/>
            <w:vMerge/>
            <w:vAlign w:val="center"/>
          </w:tcPr>
          <w:p w14:paraId="1793825F"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p>
        </w:tc>
        <w:tc>
          <w:tcPr>
            <w:tcW w:w="7842" w:type="dxa"/>
            <w:gridSpan w:val="2"/>
            <w:tcBorders>
              <w:top w:val="dotted" w:sz="4" w:space="0" w:color="auto"/>
            </w:tcBorders>
            <w:vAlign w:val="center"/>
          </w:tcPr>
          <w:p w14:paraId="10FD3634" w14:textId="77777777" w:rsidR="004000EB" w:rsidRPr="001F4BC0" w:rsidRDefault="0028116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30 </w:t>
            </w:r>
            <w:r w:rsidR="004000EB" w:rsidRPr="001F4BC0">
              <w:rPr>
                <w:rFonts w:asciiTheme="minorHAnsi" w:hAnsiTheme="minorHAnsi" w:cstheme="minorHAnsi"/>
                <w:sz w:val="18"/>
                <w:szCs w:val="18"/>
              </w:rPr>
              <w:t>979 132 EUR</w:t>
            </w:r>
          </w:p>
        </w:tc>
      </w:tr>
      <w:tr w:rsidR="001F4BC0" w:rsidRPr="001F4BC0" w14:paraId="09718266" w14:textId="77777777" w:rsidTr="005871B2">
        <w:trPr>
          <w:trHeight w:val="1520"/>
        </w:trPr>
        <w:tc>
          <w:tcPr>
            <w:tcW w:w="2165" w:type="dxa"/>
            <w:vAlign w:val="center"/>
          </w:tcPr>
          <w:p w14:paraId="1032B9B3"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842" w:type="dxa"/>
            <w:gridSpan w:val="2"/>
            <w:vAlign w:val="center"/>
          </w:tcPr>
          <w:p w14:paraId="050AC699"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Mechanizmem powiązania interwencji z innymi PO będzie </w:t>
            </w:r>
            <w:r w:rsidRPr="001F4BC0">
              <w:rPr>
                <w:rFonts w:asciiTheme="minorHAnsi" w:hAnsiTheme="minorHAnsi" w:cstheme="minorHAnsi"/>
                <w:i/>
                <w:sz w:val="18"/>
                <w:szCs w:val="18"/>
              </w:rPr>
              <w:t>Kontrakt Terytorialny</w:t>
            </w:r>
            <w:r w:rsidRPr="001F4BC0">
              <w:rPr>
                <w:rFonts w:asciiTheme="minorHAnsi" w:hAnsiTheme="minorHAnsi" w:cstheme="minorHAnsi"/>
                <w:sz w:val="18"/>
                <w:szCs w:val="18"/>
              </w:rPr>
              <w:t xml:space="preserve">, </w:t>
            </w:r>
            <w:r w:rsidRPr="001F4BC0">
              <w:rPr>
                <w:rFonts w:asciiTheme="minorHAnsi" w:hAnsiTheme="minorHAnsi" w:cstheme="minorHAnsi"/>
                <w:i/>
                <w:sz w:val="18"/>
                <w:szCs w:val="18"/>
              </w:rPr>
              <w:t>Polska Mapa Drogowa Infrastruktury Badawczej</w:t>
            </w:r>
            <w:r w:rsidRPr="001F4BC0">
              <w:rPr>
                <w:rFonts w:asciiTheme="minorHAnsi" w:hAnsiTheme="minorHAnsi" w:cstheme="minorHAnsi"/>
                <w:sz w:val="18"/>
                <w:szCs w:val="18"/>
              </w:rPr>
              <w:t xml:space="preserve"> oraz udział przedstawicieli IZ RPO WP w pracach </w:t>
            </w:r>
            <w:r w:rsidRPr="001F4BC0">
              <w:rPr>
                <w:rFonts w:asciiTheme="minorHAnsi" w:hAnsiTheme="minorHAnsi" w:cstheme="minorHAnsi"/>
                <w:i/>
                <w:sz w:val="18"/>
                <w:szCs w:val="18"/>
              </w:rPr>
              <w:t>Komitetu Koordynacyjnego UP</w:t>
            </w:r>
            <w:r w:rsidRPr="001F4BC0">
              <w:rPr>
                <w:rFonts w:asciiTheme="minorHAnsi" w:hAnsiTheme="minorHAnsi" w:cstheme="minorHAnsi"/>
                <w:sz w:val="18"/>
                <w:szCs w:val="18"/>
              </w:rPr>
              <w:t>.</w:t>
            </w:r>
          </w:p>
        </w:tc>
      </w:tr>
      <w:tr w:rsidR="001F4BC0" w:rsidRPr="001F4BC0" w14:paraId="2D24CCA1" w14:textId="77777777" w:rsidTr="005871B2">
        <w:trPr>
          <w:trHeight w:val="875"/>
        </w:trPr>
        <w:tc>
          <w:tcPr>
            <w:tcW w:w="2165" w:type="dxa"/>
            <w:vAlign w:val="center"/>
          </w:tcPr>
          <w:p w14:paraId="62A439FA"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842" w:type="dxa"/>
            <w:gridSpan w:val="2"/>
            <w:tcBorders>
              <w:top w:val="dotted" w:sz="4" w:space="0" w:color="auto"/>
            </w:tcBorders>
            <w:vAlign w:val="center"/>
          </w:tcPr>
          <w:p w14:paraId="51510B21"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5541AEB" w14:textId="77777777" w:rsidTr="005871B2">
        <w:trPr>
          <w:trHeight w:val="1925"/>
        </w:trPr>
        <w:tc>
          <w:tcPr>
            <w:tcW w:w="2165" w:type="dxa"/>
            <w:vAlign w:val="center"/>
          </w:tcPr>
          <w:p w14:paraId="77CAF595"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842" w:type="dxa"/>
            <w:gridSpan w:val="2"/>
            <w:tcBorders>
              <w:top w:val="dotted" w:sz="4" w:space="0" w:color="auto"/>
            </w:tcBorders>
            <w:vAlign w:val="center"/>
          </w:tcPr>
          <w:p w14:paraId="403C3EB4"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zawartymi w opisie PI w RPO WP, wsparcie w ramach Działania udzielane będzie w trybie konkursowym.</w:t>
            </w:r>
          </w:p>
          <w:p w14:paraId="623E56AE" w14:textId="77777777" w:rsidR="004000EB" w:rsidRPr="001F4BC0" w:rsidRDefault="004000EB" w:rsidP="009C2AA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identyfikacji zadań infrastrukturalnych jednostek naukowych, wsparcie jest możliwe jedynie w ramach negocjacji </w:t>
            </w:r>
            <w:r w:rsidRPr="001F4BC0">
              <w:rPr>
                <w:rFonts w:asciiTheme="minorHAnsi" w:hAnsiTheme="minorHAnsi" w:cstheme="minorHAnsi"/>
                <w:i/>
                <w:sz w:val="18"/>
                <w:szCs w:val="18"/>
              </w:rPr>
              <w:t>Kontraktu Terytorialnego</w:t>
            </w:r>
            <w:r w:rsidRPr="001F4BC0">
              <w:rPr>
                <w:rFonts w:asciiTheme="minorHAnsi" w:hAnsiTheme="minorHAnsi" w:cstheme="minorHAnsi"/>
                <w:sz w:val="18"/>
                <w:szCs w:val="18"/>
              </w:rPr>
              <w:t>.</w:t>
            </w:r>
          </w:p>
          <w:p w14:paraId="0C904282" w14:textId="77777777" w:rsidR="004000EB" w:rsidRPr="001F4BC0" w:rsidRDefault="004000EB" w:rsidP="009C2AA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Podmiotem odpowiedzialnym za nabór i ocenę wniosków oraz przyjmowanie protestów jest Instytucja Pośrednicząca, o której mowa w pkt 8.</w:t>
            </w:r>
          </w:p>
        </w:tc>
      </w:tr>
      <w:tr w:rsidR="001F4BC0" w:rsidRPr="001F4BC0" w:rsidDel="00FE3C38" w14:paraId="171FB656" w14:textId="77777777" w:rsidTr="005871B2">
        <w:trPr>
          <w:trHeight w:val="875"/>
        </w:trPr>
        <w:tc>
          <w:tcPr>
            <w:tcW w:w="2165" w:type="dxa"/>
            <w:vAlign w:val="center"/>
          </w:tcPr>
          <w:p w14:paraId="56996ADB"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842" w:type="dxa"/>
            <w:gridSpan w:val="2"/>
            <w:vAlign w:val="center"/>
          </w:tcPr>
          <w:p w14:paraId="56A54A52" w14:textId="77777777" w:rsidR="004000EB" w:rsidRPr="001F4BC0" w:rsidRDefault="004000EB" w:rsidP="00497357">
            <w:pPr>
              <w:pStyle w:val="Akapitzlist"/>
              <w:numPr>
                <w:ilvl w:val="0"/>
                <w:numId w:val="381"/>
              </w:numPr>
              <w:tabs>
                <w:tab w:val="clear" w:pos="3112"/>
              </w:tabs>
              <w:spacing w:before="60" w:after="60" w:line="240" w:lineRule="auto"/>
              <w:ind w:left="387" w:hanging="387"/>
              <w:contextualSpacing/>
              <w:jc w:val="both"/>
              <w:rPr>
                <w:rFonts w:asciiTheme="minorHAnsi" w:hAnsiTheme="minorHAnsi" w:cstheme="minorHAnsi"/>
                <w:sz w:val="18"/>
                <w:szCs w:val="18"/>
              </w:rPr>
            </w:pPr>
            <w:r w:rsidRPr="001F4BC0">
              <w:rPr>
                <w:rFonts w:asciiTheme="minorHAnsi" w:hAnsiTheme="minorHAnsi" w:cstheme="minorHAnsi"/>
                <w:sz w:val="18"/>
                <w:szCs w:val="18"/>
              </w:rPr>
              <w:t>Wsparcie mogą otrzymać wyłącznie projekty wpisujące się w obszary Inteligentnych Specjalizacji Pomorza.</w:t>
            </w:r>
          </w:p>
          <w:p w14:paraId="1E2101CF" w14:textId="77777777" w:rsidR="004000EB" w:rsidRPr="001F4BC0" w:rsidRDefault="004000EB" w:rsidP="00497357">
            <w:pPr>
              <w:numPr>
                <w:ilvl w:val="0"/>
                <w:numId w:val="381"/>
              </w:numPr>
              <w:spacing w:before="60" w:after="60" w:line="240" w:lineRule="auto"/>
              <w:ind w:left="387" w:hanging="387"/>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Wsparcie możliwe wyłącznie dla inwestycji w infrastrukturę badawczą uwzględnioną w </w:t>
            </w:r>
            <w:r w:rsidRPr="001F4BC0">
              <w:rPr>
                <w:rFonts w:asciiTheme="minorHAnsi" w:hAnsiTheme="minorHAnsi" w:cstheme="minorHAnsi"/>
                <w:i/>
                <w:sz w:val="18"/>
                <w:szCs w:val="18"/>
              </w:rPr>
              <w:t>Kontrakcie Terytorialnym</w:t>
            </w:r>
            <w:r w:rsidRPr="001F4BC0">
              <w:rPr>
                <w:rFonts w:asciiTheme="minorHAnsi" w:hAnsiTheme="minorHAnsi" w:cstheme="minorHAnsi"/>
                <w:sz w:val="18"/>
                <w:szCs w:val="18"/>
              </w:rPr>
              <w:t>.</w:t>
            </w:r>
          </w:p>
          <w:p w14:paraId="734F29C1" w14:textId="77777777" w:rsidR="004000EB" w:rsidRPr="001F4BC0" w:rsidRDefault="004000EB" w:rsidP="00497357">
            <w:pPr>
              <w:numPr>
                <w:ilvl w:val="0"/>
                <w:numId w:val="381"/>
              </w:numPr>
              <w:spacing w:before="60" w:after="60" w:line="240" w:lineRule="auto"/>
              <w:ind w:left="387" w:hanging="387"/>
              <w:contextualSpacing/>
              <w:jc w:val="both"/>
              <w:rPr>
                <w:rFonts w:asciiTheme="minorHAnsi" w:hAnsiTheme="minorHAnsi" w:cstheme="minorHAnsi"/>
                <w:sz w:val="18"/>
                <w:szCs w:val="18"/>
              </w:rPr>
            </w:pPr>
            <w:r w:rsidRPr="001F4BC0">
              <w:rPr>
                <w:rFonts w:asciiTheme="minorHAnsi" w:hAnsiTheme="minorHAnsi" w:cstheme="minorHAnsi"/>
                <w:sz w:val="18"/>
                <w:szCs w:val="18"/>
              </w:rPr>
              <w:t>Realizowane projekty nie mogą powielać istniejących zasobów oraz powinny uzupełniać wcześniej wytworzoną infrastrukturę badawczą.</w:t>
            </w:r>
          </w:p>
          <w:p w14:paraId="3F01BCDC" w14:textId="77777777" w:rsidR="004000EB" w:rsidRPr="001F4BC0" w:rsidRDefault="004000EB" w:rsidP="00497357">
            <w:pPr>
              <w:numPr>
                <w:ilvl w:val="0"/>
                <w:numId w:val="381"/>
              </w:numPr>
              <w:spacing w:before="60" w:after="60" w:line="240" w:lineRule="auto"/>
              <w:ind w:left="387" w:hanging="387"/>
              <w:contextualSpacing/>
              <w:jc w:val="both"/>
              <w:rPr>
                <w:rFonts w:asciiTheme="minorHAnsi" w:hAnsiTheme="minorHAnsi" w:cstheme="minorHAnsi"/>
                <w:sz w:val="18"/>
                <w:szCs w:val="18"/>
              </w:rPr>
            </w:pPr>
            <w:r w:rsidRPr="001F4BC0">
              <w:rPr>
                <w:rFonts w:asciiTheme="minorHAnsi" w:hAnsiTheme="minorHAnsi" w:cstheme="minorHAnsi"/>
                <w:sz w:val="18"/>
                <w:szCs w:val="18"/>
              </w:rPr>
              <w:t>Infrastruktura badawcza musi być uwarunkowana zapotrzebowaniem przedsiębiorstw i służyć realizacji wskazanych w projekcie badań.</w:t>
            </w:r>
          </w:p>
          <w:p w14:paraId="40B7258E" w14:textId="77777777" w:rsidR="00AC7619" w:rsidRPr="001F4BC0" w:rsidRDefault="00AC7619" w:rsidP="00497357">
            <w:pPr>
              <w:numPr>
                <w:ilvl w:val="0"/>
                <w:numId w:val="381"/>
              </w:numPr>
              <w:spacing w:before="60" w:after="60" w:line="240" w:lineRule="auto"/>
              <w:ind w:left="387" w:hanging="387"/>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Część projektu przeznaczona do wykorzystania gospodarczego i tym samym objęta pomocą publiczną lub pomocą </w:t>
            </w:r>
            <w:r w:rsidRPr="001F4BC0">
              <w:rPr>
                <w:rFonts w:asciiTheme="minorHAnsi" w:hAnsiTheme="minorHAnsi" w:cstheme="minorHAnsi"/>
                <w:i/>
                <w:sz w:val="18"/>
                <w:szCs w:val="18"/>
              </w:rPr>
              <w:t xml:space="preserve">de </w:t>
            </w:r>
            <w:proofErr w:type="spellStart"/>
            <w:r w:rsidRPr="001F4BC0">
              <w:rPr>
                <w:rFonts w:asciiTheme="minorHAnsi" w:hAnsiTheme="minorHAnsi" w:cstheme="minorHAnsi"/>
                <w:i/>
                <w:sz w:val="18"/>
                <w:szCs w:val="18"/>
              </w:rPr>
              <w:t>minimis</w:t>
            </w:r>
            <w:proofErr w:type="spellEnd"/>
            <w:r w:rsidRPr="001F4BC0">
              <w:rPr>
                <w:rFonts w:asciiTheme="minorHAnsi" w:hAnsiTheme="minorHAnsi" w:cstheme="minorHAnsi"/>
                <w:sz w:val="18"/>
                <w:szCs w:val="18"/>
              </w:rPr>
              <w:t xml:space="preserve">, musi być </w:t>
            </w:r>
            <w:r w:rsidRPr="001F4BC0">
              <w:rPr>
                <w:rFonts w:asciiTheme="minorHAnsi" w:hAnsiTheme="minorHAnsi" w:cstheme="minorHAnsi"/>
                <w:b/>
                <w:sz w:val="18"/>
                <w:szCs w:val="18"/>
              </w:rPr>
              <w:t>nie mniejsza niż 40% wartości kosztów kwalifikowalnych projektu</w:t>
            </w:r>
            <w:r w:rsidR="00FC7BEF" w:rsidRPr="001F4BC0">
              <w:rPr>
                <w:rFonts w:asciiTheme="minorHAnsi" w:hAnsiTheme="minorHAnsi" w:cstheme="minorHAnsi"/>
                <w:sz w:val="18"/>
                <w:szCs w:val="18"/>
              </w:rPr>
              <w:t xml:space="preserve">, a wykorzystanie infrastruktury badawczej do działalności gospodarczej musi być </w:t>
            </w:r>
            <w:r w:rsidR="00FC7BEF" w:rsidRPr="001F4BC0">
              <w:rPr>
                <w:rFonts w:asciiTheme="minorHAnsi" w:hAnsiTheme="minorHAnsi" w:cstheme="minorHAnsi"/>
                <w:b/>
                <w:sz w:val="18"/>
                <w:szCs w:val="18"/>
              </w:rPr>
              <w:t>nie mniejsze niż 40% rocznej wydajności tej infrastruktury</w:t>
            </w:r>
            <w:r w:rsidR="00FC7BEF" w:rsidRPr="001F4BC0">
              <w:rPr>
                <w:rFonts w:asciiTheme="minorHAnsi" w:hAnsiTheme="minorHAnsi" w:cstheme="minorHAnsi"/>
                <w:sz w:val="18"/>
                <w:szCs w:val="18"/>
              </w:rPr>
              <w:t>.</w:t>
            </w:r>
            <w:r w:rsidRPr="001F4BC0">
              <w:rPr>
                <w:rFonts w:asciiTheme="minorHAnsi" w:hAnsiTheme="minorHAnsi" w:cstheme="minorHAnsi"/>
                <w:sz w:val="18"/>
                <w:szCs w:val="18"/>
              </w:rPr>
              <w:t xml:space="preserve"> Działalność gospodarcza i niegospodarcza muszą być wyodrębnione księgowo.</w:t>
            </w:r>
          </w:p>
          <w:p w14:paraId="4D288610" w14:textId="77777777" w:rsidR="004000EB" w:rsidRPr="001F4BC0" w:rsidRDefault="004000EB" w:rsidP="00497357">
            <w:pPr>
              <w:numPr>
                <w:ilvl w:val="0"/>
                <w:numId w:val="381"/>
              </w:numPr>
              <w:spacing w:before="60" w:after="60" w:line="240" w:lineRule="auto"/>
              <w:ind w:left="387" w:hanging="387"/>
              <w:contextualSpacing/>
              <w:jc w:val="both"/>
              <w:rPr>
                <w:rFonts w:asciiTheme="minorHAnsi" w:hAnsiTheme="minorHAnsi" w:cstheme="minorHAnsi"/>
                <w:sz w:val="18"/>
                <w:szCs w:val="18"/>
              </w:rPr>
            </w:pPr>
            <w:r w:rsidRPr="001F4BC0">
              <w:rPr>
                <w:rFonts w:asciiTheme="minorHAnsi" w:hAnsiTheme="minorHAnsi" w:cstheme="minorHAnsi"/>
                <w:sz w:val="18"/>
                <w:szCs w:val="18"/>
              </w:rPr>
              <w:t>Finansowana infrastruktura badawcza będzie dostępna dla podmiotów spoza jednostki otrzymującej wsparcie, a dostęp powinien być udzielany na przejrzystych i niedyskryminujących zasadach.</w:t>
            </w:r>
          </w:p>
          <w:p w14:paraId="26ABE69C" w14:textId="77777777" w:rsidR="004000EB" w:rsidRPr="001F4BC0" w:rsidRDefault="004000EB" w:rsidP="00497357">
            <w:pPr>
              <w:numPr>
                <w:ilvl w:val="0"/>
                <w:numId w:val="381"/>
              </w:numPr>
              <w:spacing w:before="60" w:after="60" w:line="240" w:lineRule="auto"/>
              <w:ind w:left="387" w:hanging="387"/>
              <w:contextualSpacing/>
              <w:jc w:val="both"/>
              <w:rPr>
                <w:rFonts w:asciiTheme="minorHAnsi" w:hAnsiTheme="minorHAnsi" w:cstheme="minorHAnsi"/>
                <w:sz w:val="18"/>
                <w:szCs w:val="18"/>
              </w:rPr>
            </w:pPr>
            <w:r w:rsidRPr="001F4BC0">
              <w:rPr>
                <w:rFonts w:asciiTheme="minorHAnsi" w:hAnsiTheme="minorHAnsi" w:cstheme="minorHAnsi"/>
                <w:sz w:val="18"/>
                <w:szCs w:val="18"/>
              </w:rPr>
              <w:t>Warunkiem wsparcia inwestycji i podstawą ich oceny jest przedstawienie przez wnioskodawcę studium wykonalności, zawierającego w szczególności:</w:t>
            </w:r>
          </w:p>
          <w:p w14:paraId="2BBABD7F" w14:textId="77777777" w:rsidR="004000EB" w:rsidRPr="001F4BC0" w:rsidRDefault="004000EB" w:rsidP="00585F5B">
            <w:pPr>
              <w:numPr>
                <w:ilvl w:val="0"/>
                <w:numId w:val="35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planowany program badań realizowanych z wykorzystaniem wspartej infrastruktury badawczej wraz z opisem ich zastosowania w gospodarce; </w:t>
            </w:r>
          </w:p>
          <w:p w14:paraId="36048E46" w14:textId="77777777" w:rsidR="004000EB" w:rsidRPr="001F4BC0" w:rsidRDefault="004000EB" w:rsidP="00585F5B">
            <w:pPr>
              <w:numPr>
                <w:ilvl w:val="0"/>
                <w:numId w:val="35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lastRenderedPageBreak/>
              <w:t>analizę popytu ze strony sektora przedsiębiorstw opartą o planowany program badań;</w:t>
            </w:r>
          </w:p>
          <w:p w14:paraId="67D2E4CD" w14:textId="77777777" w:rsidR="004000EB" w:rsidRPr="001F4BC0" w:rsidRDefault="004000EB" w:rsidP="00585F5B">
            <w:pPr>
              <w:numPr>
                <w:ilvl w:val="0"/>
                <w:numId w:val="35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plan gospodarczego wykorzystania infrastruktury B+R wraz z koncepcją korzystania z infrastruktury przez przedsiębiorstwa i inne podmioty;</w:t>
            </w:r>
          </w:p>
          <w:p w14:paraId="20A0705B" w14:textId="77777777" w:rsidR="004000EB" w:rsidRPr="001F4BC0" w:rsidRDefault="004000EB" w:rsidP="00585F5B">
            <w:pPr>
              <w:numPr>
                <w:ilvl w:val="0"/>
                <w:numId w:val="35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oszacowaną wartość wskaźnika dotyczącego udziału przychodów z sektora przedsiębiorstw w przychodach operatora infrastruktury z tytułu świadczonych usług B+R do monitorowania którego zostanie zobowiązany w umowie o dofinansowanie beneficjent;</w:t>
            </w:r>
          </w:p>
          <w:p w14:paraId="46030B68" w14:textId="77777777" w:rsidR="004000EB" w:rsidRPr="001F4BC0" w:rsidRDefault="004000EB" w:rsidP="00585F5B">
            <w:pPr>
              <w:numPr>
                <w:ilvl w:val="0"/>
                <w:numId w:val="35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działania na rzecz pozyskania nowych klientów z sektora gospodarczego oraz analizę ryzyka w zakresie braku popytu wraz z przedstawieniem środków zaradczych.</w:t>
            </w:r>
          </w:p>
          <w:p w14:paraId="7DD95F08" w14:textId="77777777" w:rsidR="004000EB" w:rsidRPr="001F4BC0" w:rsidDel="00FE3C38" w:rsidRDefault="004000EB" w:rsidP="00497357">
            <w:pPr>
              <w:numPr>
                <w:ilvl w:val="0"/>
                <w:numId w:val="381"/>
              </w:numPr>
              <w:tabs>
                <w:tab w:val="clear" w:pos="3112"/>
              </w:tabs>
              <w:spacing w:before="60" w:after="60" w:line="240" w:lineRule="auto"/>
              <w:ind w:left="387"/>
              <w:contextualSpacing/>
              <w:jc w:val="both"/>
              <w:rPr>
                <w:rFonts w:asciiTheme="minorHAnsi" w:hAnsiTheme="minorHAnsi" w:cstheme="minorHAnsi"/>
                <w:sz w:val="18"/>
                <w:szCs w:val="18"/>
              </w:rPr>
            </w:pPr>
            <w:r w:rsidRPr="001F4BC0">
              <w:rPr>
                <w:rFonts w:asciiTheme="minorHAnsi" w:hAnsiTheme="minorHAnsi" w:cstheme="minorHAnsi"/>
                <w:sz w:val="18"/>
                <w:szCs w:val="18"/>
              </w:rPr>
              <w:t>Infrastruktura TIK w projekcie będzie wspierana jedynie wtedy, gdy stanowi ona niezbędny element dla realizacji planowanego programu badań.</w:t>
            </w:r>
          </w:p>
        </w:tc>
      </w:tr>
      <w:tr w:rsidR="001F4BC0" w:rsidRPr="001F4BC0" w14:paraId="58F09462" w14:textId="77777777" w:rsidTr="005871B2">
        <w:trPr>
          <w:trHeight w:val="920"/>
        </w:trPr>
        <w:tc>
          <w:tcPr>
            <w:tcW w:w="2165" w:type="dxa"/>
            <w:vAlign w:val="center"/>
          </w:tcPr>
          <w:p w14:paraId="36A2C19B"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842" w:type="dxa"/>
            <w:gridSpan w:val="2"/>
            <w:tcBorders>
              <w:top w:val="dotted" w:sz="4" w:space="0" w:color="auto"/>
            </w:tcBorders>
            <w:vAlign w:val="center"/>
          </w:tcPr>
          <w:p w14:paraId="1CEA3246"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1.2. przewiduje się zastosowanie</w:t>
            </w:r>
            <w:r w:rsidRPr="001F4BC0">
              <w:rPr>
                <w:rFonts w:asciiTheme="minorHAnsi" w:hAnsiTheme="minorHAnsi" w:cstheme="minorHAnsi"/>
                <w:i/>
                <w:iCs/>
                <w:sz w:val="18"/>
                <w:szCs w:val="18"/>
              </w:rPr>
              <w:t xml:space="preserve"> cross-</w:t>
            </w:r>
            <w:proofErr w:type="spellStart"/>
            <w:r w:rsidRPr="001F4BC0">
              <w:rPr>
                <w:rFonts w:asciiTheme="minorHAnsi" w:hAnsiTheme="minorHAnsi" w:cstheme="minorHAnsi"/>
                <w:i/>
                <w:iCs/>
                <w:sz w:val="18"/>
                <w:szCs w:val="18"/>
              </w:rPr>
              <w:t>financingu</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instrumentu elastyczności) pod warunkiem, że jest on niezbędny do realizacji projektu i bezpośrednio z nim powiązany. </w:t>
            </w:r>
          </w:p>
          <w:p w14:paraId="5F976E89"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Dotyczy on m.in. wsparcia rozwoju kadry B+R, w tym m.in. wymiany wiedzy i doświadczeń między przedsiębiorstwami i jednostkami B+R, a także tworzenia wspólnych zespołów badawczo-rozwojowych z udziałem pracowników jednostek naukowych/doktorantów zmierzających do komercjalizacji wyników badań przez przedsiębiorstwo.</w:t>
            </w:r>
          </w:p>
          <w:p w14:paraId="4F786612"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iCs/>
                <w:sz w:val="18"/>
                <w:szCs w:val="18"/>
              </w:rPr>
              <w:t>cross-</w:t>
            </w:r>
            <w:proofErr w:type="spellStart"/>
            <w:r w:rsidRPr="001F4BC0">
              <w:rPr>
                <w:rFonts w:asciiTheme="minorHAnsi" w:hAnsiTheme="minorHAnsi" w:cstheme="minorHAnsi"/>
                <w:i/>
                <w:iCs/>
                <w:sz w:val="18"/>
                <w:szCs w:val="18"/>
              </w:rPr>
              <w:t>financingu</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iCs/>
                <w:sz w:val="18"/>
                <w:szCs w:val="18"/>
              </w:rPr>
              <w:t>(</w:t>
            </w:r>
            <w:r w:rsidRPr="001F4BC0">
              <w:rPr>
                <w:rFonts w:asciiTheme="minorHAnsi" w:hAnsiTheme="minorHAnsi" w:cstheme="minorHAnsi"/>
                <w:sz w:val="18"/>
                <w:szCs w:val="18"/>
              </w:rPr>
              <w:t>instrumentu elastyczności) wynosi 25% kosztów kwalifikowalnych projektu.</w:t>
            </w:r>
          </w:p>
        </w:tc>
      </w:tr>
      <w:tr w:rsidR="001F4BC0" w:rsidRPr="001F4BC0" w14:paraId="4D95F746" w14:textId="77777777" w:rsidTr="005871B2">
        <w:trPr>
          <w:trHeight w:val="1325"/>
        </w:trPr>
        <w:tc>
          <w:tcPr>
            <w:tcW w:w="2165" w:type="dxa"/>
            <w:vAlign w:val="center"/>
          </w:tcPr>
          <w:p w14:paraId="20795742"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842" w:type="dxa"/>
            <w:gridSpan w:val="2"/>
            <w:vAlign w:val="center"/>
          </w:tcPr>
          <w:p w14:paraId="6A1548C7"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2A9DF5C" w14:textId="77777777" w:rsidTr="005871B2">
        <w:trPr>
          <w:trHeight w:val="920"/>
        </w:trPr>
        <w:tc>
          <w:tcPr>
            <w:tcW w:w="2165" w:type="dxa"/>
            <w:vAlign w:val="center"/>
          </w:tcPr>
          <w:p w14:paraId="0D3C115F"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842" w:type="dxa"/>
            <w:gridSpan w:val="2"/>
            <w:vAlign w:val="center"/>
          </w:tcPr>
          <w:p w14:paraId="5473344A"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444DCFE" w14:textId="77777777" w:rsidTr="005871B2">
        <w:trPr>
          <w:trHeight w:val="1039"/>
        </w:trPr>
        <w:tc>
          <w:tcPr>
            <w:tcW w:w="2165" w:type="dxa"/>
            <w:vAlign w:val="center"/>
          </w:tcPr>
          <w:p w14:paraId="29EABC84"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842" w:type="dxa"/>
            <w:gridSpan w:val="2"/>
            <w:vAlign w:val="center"/>
          </w:tcPr>
          <w:p w14:paraId="2D4EE39A" w14:textId="77777777" w:rsidR="002371FF" w:rsidRPr="001F4BC0" w:rsidRDefault="004000EB" w:rsidP="002371F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1.2. przewiduje się stosowanie</w:t>
            </w:r>
            <w:r w:rsidR="007F7164" w:rsidRPr="001F4BC0">
              <w:rPr>
                <w:rFonts w:asciiTheme="minorHAnsi" w:hAnsiTheme="minorHAnsi" w:cstheme="minorHAnsi"/>
                <w:sz w:val="18"/>
                <w:szCs w:val="18"/>
              </w:rPr>
              <w:t>:</w:t>
            </w:r>
          </w:p>
          <w:p w14:paraId="467E6802" w14:textId="77777777" w:rsidR="002371FF" w:rsidRPr="001F4BC0" w:rsidRDefault="007F7164" w:rsidP="00670FDA">
            <w:pPr>
              <w:pStyle w:val="Akapitzlist"/>
              <w:numPr>
                <w:ilvl w:val="0"/>
                <w:numId w:val="38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kosztów pośrednich rozliczanych zgodnie z zapisami zawartymi w </w:t>
            </w:r>
            <w:r w:rsidRPr="001F4BC0">
              <w:rPr>
                <w:rFonts w:asciiTheme="minorHAnsi" w:hAnsiTheme="minorHAnsi" w:cstheme="minorHAnsi"/>
                <w:i/>
                <w:sz w:val="18"/>
                <w:szCs w:val="18"/>
              </w:rPr>
              <w:t>Załączniku 8.6;</w:t>
            </w:r>
          </w:p>
          <w:p w14:paraId="7A68DF21" w14:textId="77777777" w:rsidR="004000EB" w:rsidRPr="001F4BC0" w:rsidRDefault="004000EB" w:rsidP="00670FDA">
            <w:pPr>
              <w:pStyle w:val="Akapitzlist"/>
              <w:numPr>
                <w:ilvl w:val="0"/>
                <w:numId w:val="38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zaliczek, zgodnie z zapisami zawartymi</w:t>
            </w:r>
            <w:r w:rsidRPr="001F4BC0">
              <w:rPr>
                <w:rFonts w:asciiTheme="minorHAnsi" w:hAnsiTheme="minorHAnsi" w:cstheme="minorHAnsi"/>
                <w:i/>
                <w:sz w:val="18"/>
                <w:szCs w:val="18"/>
              </w:rPr>
              <w:t xml:space="preserve"> </w:t>
            </w:r>
            <w:r w:rsidRPr="001F4BC0">
              <w:rPr>
                <w:rFonts w:asciiTheme="minorHAnsi" w:hAnsiTheme="minorHAnsi" w:cstheme="minorHAnsi"/>
                <w:sz w:val="18"/>
                <w:szCs w:val="18"/>
              </w:rPr>
              <w:t xml:space="preserve">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14:paraId="6ACA18A1" w14:textId="77777777" w:rsidTr="00306FA0">
        <w:trPr>
          <w:trHeight w:val="835"/>
        </w:trPr>
        <w:tc>
          <w:tcPr>
            <w:tcW w:w="2165" w:type="dxa"/>
            <w:vAlign w:val="center"/>
          </w:tcPr>
          <w:p w14:paraId="00DEB440"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 xml:space="preserve">de </w:t>
            </w:r>
            <w:proofErr w:type="spellStart"/>
            <w:r w:rsidRPr="001F4BC0">
              <w:rPr>
                <w:rFonts w:asciiTheme="minorHAnsi" w:hAnsiTheme="minorHAnsi" w:cstheme="minorHAnsi"/>
                <w:i/>
                <w:sz w:val="18"/>
                <w:szCs w:val="18"/>
              </w:rPr>
              <w:t>minimis</w:t>
            </w:r>
            <w:proofErr w:type="spellEnd"/>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842" w:type="dxa"/>
            <w:gridSpan w:val="2"/>
            <w:vAlign w:val="center"/>
          </w:tcPr>
          <w:p w14:paraId="7AB5A2A9"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wsparcie udzielane będzie w zależności od typu beneficjenta i typu projektu:</w:t>
            </w:r>
          </w:p>
          <w:p w14:paraId="252E1C11" w14:textId="77777777" w:rsidR="004000EB" w:rsidRPr="001F4BC0" w:rsidRDefault="004000EB" w:rsidP="005632E9">
            <w:pPr>
              <w:numPr>
                <w:ilvl w:val="0"/>
                <w:numId w:val="48"/>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3 września 2015 r. w </w:t>
            </w:r>
            <w:r w:rsidRPr="001F4BC0">
              <w:rPr>
                <w:rFonts w:asciiTheme="minorHAnsi" w:hAnsiTheme="minorHAnsi" w:cstheme="minorHAnsi"/>
                <w:i/>
                <w:sz w:val="18"/>
                <w:szCs w:val="18"/>
              </w:rPr>
              <w:t>sprawie udzielania regionalnej pomocy inwestycyjnej w ramach regionalnych programów operacyjnych na lata 2014-2020</w:t>
            </w:r>
            <w:r w:rsidRPr="001F4BC0">
              <w:rPr>
                <w:rFonts w:asciiTheme="minorHAnsi" w:hAnsiTheme="minorHAnsi" w:cstheme="minorHAnsi"/>
                <w:sz w:val="18"/>
                <w:szCs w:val="18"/>
              </w:rPr>
              <w:t xml:space="preserve"> (</w:t>
            </w:r>
            <w:proofErr w:type="spellStart"/>
            <w:r w:rsidR="00621AAA" w:rsidRPr="001F4BC0">
              <w:rPr>
                <w:rFonts w:asciiTheme="minorHAnsi" w:hAnsiTheme="minorHAnsi" w:cstheme="minorHAnsi"/>
                <w:sz w:val="18"/>
                <w:szCs w:val="18"/>
              </w:rPr>
              <w:t>t.j</w:t>
            </w:r>
            <w:proofErr w:type="spellEnd"/>
            <w:r w:rsidR="00621AAA" w:rsidRPr="001F4BC0">
              <w:rPr>
                <w:rFonts w:asciiTheme="minorHAnsi" w:hAnsiTheme="minorHAnsi" w:cstheme="minorHAnsi"/>
                <w:sz w:val="18"/>
                <w:szCs w:val="18"/>
              </w:rPr>
              <w:t xml:space="preserve">. </w:t>
            </w:r>
            <w:r w:rsidR="007367FD" w:rsidRPr="001F4BC0">
              <w:rPr>
                <w:rFonts w:asciiTheme="minorHAnsi" w:hAnsiTheme="minorHAnsi" w:cstheme="minorHAnsi"/>
                <w:sz w:val="18"/>
                <w:szCs w:val="18"/>
              </w:rPr>
              <w:t>Dz. U. z 2018 r. poz. 1620</w:t>
            </w:r>
            <w:r w:rsidRPr="001F4BC0">
              <w:rPr>
                <w:rFonts w:asciiTheme="minorHAnsi" w:hAnsiTheme="minorHAnsi" w:cstheme="minorHAnsi"/>
                <w:sz w:val="18"/>
                <w:szCs w:val="18"/>
              </w:rPr>
              <w:t xml:space="preserve">), wydanego w oparciu o art. 14 rozporządzenia KE nr 651/2014 z dnia 17.06.2014 r. </w:t>
            </w:r>
            <w:r w:rsidRPr="001F4BC0">
              <w:rPr>
                <w:rFonts w:asciiTheme="minorHAnsi" w:hAnsiTheme="minorHAnsi" w:cstheme="minorHAnsi"/>
                <w:i/>
                <w:iCs/>
                <w:sz w:val="18"/>
                <w:szCs w:val="18"/>
              </w:rPr>
              <w:t xml:space="preserve">uznającego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EA0B89" w:rsidRPr="001F4BC0">
              <w:rPr>
                <w:rFonts w:asciiTheme="minorHAnsi" w:hAnsiTheme="minorHAnsi" w:cstheme="minorHAnsi"/>
                <w:sz w:val="18"/>
                <w:szCs w:val="18"/>
              </w:rPr>
              <w:t xml:space="preserve">, z </w:t>
            </w:r>
            <w:proofErr w:type="spellStart"/>
            <w:r w:rsidR="00EA0B89" w:rsidRPr="001F4BC0">
              <w:rPr>
                <w:rFonts w:asciiTheme="minorHAnsi" w:hAnsiTheme="minorHAnsi" w:cstheme="minorHAnsi"/>
                <w:sz w:val="18"/>
                <w:szCs w:val="18"/>
              </w:rPr>
              <w:t>późn</w:t>
            </w:r>
            <w:proofErr w:type="spellEnd"/>
            <w:r w:rsidR="00EA0B89" w:rsidRPr="001F4BC0">
              <w:rPr>
                <w:rFonts w:asciiTheme="minorHAnsi" w:hAnsiTheme="minorHAnsi" w:cstheme="minorHAnsi"/>
                <w:sz w:val="18"/>
                <w:szCs w:val="18"/>
              </w:rPr>
              <w:t>. zm.</w:t>
            </w:r>
            <w:r w:rsidRPr="001F4BC0">
              <w:rPr>
                <w:rFonts w:asciiTheme="minorHAnsi" w:hAnsiTheme="minorHAnsi" w:cstheme="minorHAnsi"/>
                <w:sz w:val="18"/>
                <w:szCs w:val="18"/>
              </w:rPr>
              <w:t>),</w:t>
            </w:r>
          </w:p>
          <w:p w14:paraId="74F78221" w14:textId="77777777" w:rsidR="004000EB" w:rsidRPr="001F4BC0" w:rsidRDefault="004000EB" w:rsidP="007C3FD4">
            <w:pPr>
              <w:numPr>
                <w:ilvl w:val="0"/>
                <w:numId w:val="48"/>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w:t>
            </w:r>
            <w:r w:rsidR="007C3FD4" w:rsidRPr="001F4BC0">
              <w:rPr>
                <w:rFonts w:asciiTheme="minorHAnsi" w:hAnsiTheme="minorHAnsi" w:cstheme="minorHAnsi"/>
                <w:sz w:val="18"/>
                <w:szCs w:val="18"/>
              </w:rPr>
              <w:t xml:space="preserve">rozporządzenia Ministra Rozwoju z dnia 16 czerwca 2016 r. </w:t>
            </w:r>
            <w:r w:rsidR="007C3FD4" w:rsidRPr="001F4BC0">
              <w:rPr>
                <w:rFonts w:asciiTheme="minorHAnsi" w:hAnsiTheme="minorHAnsi" w:cstheme="minorHAnsi"/>
                <w:i/>
                <w:sz w:val="18"/>
                <w:szCs w:val="18"/>
              </w:rPr>
              <w:t>w sprawie udzielania pomocy inwestycyjnej na infrastrukturę badawczą w ramach regionalnych programów operacyjnych na lata 2014-2020</w:t>
            </w:r>
            <w:r w:rsidR="007C3FD4" w:rsidRPr="001F4BC0">
              <w:rPr>
                <w:rFonts w:asciiTheme="minorHAnsi" w:hAnsiTheme="minorHAnsi" w:cstheme="minorHAnsi"/>
                <w:sz w:val="18"/>
                <w:szCs w:val="18"/>
              </w:rPr>
              <w:t xml:space="preserve"> (Dz. U. </w:t>
            </w:r>
            <w:r w:rsidR="007464D1" w:rsidRPr="001F4BC0">
              <w:rPr>
                <w:rFonts w:asciiTheme="minorHAnsi" w:hAnsiTheme="minorHAnsi" w:cstheme="minorHAnsi"/>
                <w:sz w:val="18"/>
                <w:szCs w:val="18"/>
              </w:rPr>
              <w:t xml:space="preserve">z 2016 r. </w:t>
            </w:r>
            <w:r w:rsidR="007C3FD4" w:rsidRPr="001F4BC0">
              <w:rPr>
                <w:rFonts w:asciiTheme="minorHAnsi" w:hAnsiTheme="minorHAnsi" w:cstheme="minorHAnsi"/>
                <w:sz w:val="18"/>
                <w:szCs w:val="18"/>
              </w:rPr>
              <w:t xml:space="preserve">poz. 899), wydanego w oparciu o art. 26 rozporządzenia KE nr 651/2014 z dnia 17.06.2014 r. </w:t>
            </w:r>
            <w:r w:rsidR="007C3FD4" w:rsidRPr="001F4BC0">
              <w:rPr>
                <w:rFonts w:asciiTheme="minorHAnsi" w:hAnsiTheme="minorHAnsi" w:cstheme="minorHAnsi"/>
                <w:i/>
                <w:iCs/>
                <w:sz w:val="18"/>
                <w:szCs w:val="18"/>
              </w:rPr>
              <w:t>uznającego</w:t>
            </w:r>
            <w:r w:rsidR="007C3FD4" w:rsidRPr="001F4BC0">
              <w:rPr>
                <w:rFonts w:asciiTheme="minorHAnsi" w:hAnsiTheme="minorHAnsi" w:cstheme="minorHAnsi"/>
                <w:i/>
                <w:sz w:val="18"/>
                <w:szCs w:val="18"/>
              </w:rPr>
              <w:t xml:space="preserve"> niektóre rodzaje pomocy za zgodne z rynkiem wewnętrznym w zastosowaniu art. 107 i 108 Traktatu </w:t>
            </w:r>
            <w:r w:rsidR="007C3FD4"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007C3FD4" w:rsidRPr="001F4BC0">
              <w:rPr>
                <w:rFonts w:asciiTheme="minorHAnsi" w:hAnsiTheme="minorHAnsi" w:cstheme="minorHAnsi"/>
                <w:sz w:val="18"/>
                <w:szCs w:val="18"/>
              </w:rPr>
              <w:t>E L 187 z 26.06.2014</w:t>
            </w:r>
            <w:r w:rsidR="00EA0B89" w:rsidRPr="001F4BC0">
              <w:rPr>
                <w:rFonts w:asciiTheme="minorHAnsi" w:hAnsiTheme="minorHAnsi" w:cstheme="minorHAnsi"/>
                <w:sz w:val="18"/>
                <w:szCs w:val="18"/>
              </w:rPr>
              <w:t xml:space="preserve">, z </w:t>
            </w:r>
            <w:proofErr w:type="spellStart"/>
            <w:r w:rsidR="00EA0B89" w:rsidRPr="001F4BC0">
              <w:rPr>
                <w:rFonts w:asciiTheme="minorHAnsi" w:hAnsiTheme="minorHAnsi" w:cstheme="minorHAnsi"/>
                <w:sz w:val="18"/>
                <w:szCs w:val="18"/>
              </w:rPr>
              <w:t>późn</w:t>
            </w:r>
            <w:proofErr w:type="spellEnd"/>
            <w:r w:rsidR="00EA0B89" w:rsidRPr="001F4BC0">
              <w:rPr>
                <w:rFonts w:asciiTheme="minorHAnsi" w:hAnsiTheme="minorHAnsi" w:cstheme="minorHAnsi"/>
                <w:sz w:val="18"/>
                <w:szCs w:val="18"/>
              </w:rPr>
              <w:t>. zm.</w:t>
            </w:r>
            <w:r w:rsidR="007C3FD4" w:rsidRPr="001F4BC0">
              <w:rPr>
                <w:rFonts w:asciiTheme="minorHAnsi" w:hAnsiTheme="minorHAnsi" w:cstheme="minorHAnsi"/>
                <w:sz w:val="18"/>
                <w:szCs w:val="18"/>
              </w:rPr>
              <w:t>)</w:t>
            </w:r>
            <w:r w:rsidRPr="001F4BC0">
              <w:rPr>
                <w:rFonts w:asciiTheme="minorHAnsi" w:hAnsiTheme="minorHAnsi" w:cstheme="minorHAnsi"/>
                <w:sz w:val="18"/>
                <w:szCs w:val="18"/>
              </w:rPr>
              <w:t>,</w:t>
            </w:r>
          </w:p>
          <w:p w14:paraId="5648108B" w14:textId="77777777" w:rsidR="004000EB" w:rsidRPr="001F4BC0" w:rsidRDefault="004000EB" w:rsidP="005632E9">
            <w:pPr>
              <w:numPr>
                <w:ilvl w:val="0"/>
                <w:numId w:val="48"/>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w:t>
            </w:r>
            <w:proofErr w:type="spellStart"/>
            <w:r w:rsidRPr="001F4BC0">
              <w:rPr>
                <w:rFonts w:asciiTheme="minorHAnsi" w:hAnsiTheme="minorHAnsi" w:cstheme="minorHAnsi"/>
                <w:i/>
                <w:iCs/>
                <w:sz w:val="18"/>
                <w:szCs w:val="18"/>
              </w:rPr>
              <w:t>minimis</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 xml:space="preserve">udzielania pomocy de </w:t>
            </w:r>
            <w:proofErr w:type="spellStart"/>
            <w:r w:rsidRPr="001F4BC0">
              <w:rPr>
                <w:rFonts w:asciiTheme="minorHAnsi" w:hAnsiTheme="minorHAnsi" w:cstheme="minorHAnsi"/>
                <w:i/>
                <w:sz w:val="18"/>
                <w:szCs w:val="18"/>
                <w:lang w:eastAsia="pl-PL"/>
              </w:rPr>
              <w:t>minimis</w:t>
            </w:r>
            <w:proofErr w:type="spellEnd"/>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25"/>
                <w:szCs w:val="25"/>
                <w:lang w:eastAsia="pl-PL"/>
              </w:rPr>
              <w:t xml:space="preserve"> </w:t>
            </w:r>
            <w:r w:rsidRPr="001F4BC0">
              <w:rPr>
                <w:rFonts w:asciiTheme="minorHAnsi" w:hAnsiTheme="minorHAnsi" w:cstheme="minorHAnsi"/>
                <w:sz w:val="18"/>
                <w:szCs w:val="18"/>
              </w:rPr>
              <w:t>(Dz. U.</w:t>
            </w:r>
            <w:r w:rsidR="009500FA" w:rsidRPr="001F4BC0">
              <w:rPr>
                <w:rFonts w:asciiTheme="minorHAnsi" w:hAnsiTheme="minorHAnsi" w:cstheme="minorHAnsi"/>
                <w:sz w:val="18"/>
                <w:szCs w:val="18"/>
              </w:rPr>
              <w:t xml:space="preserve"> z 2015 r.</w:t>
            </w:r>
            <w:r w:rsidRPr="001F4BC0">
              <w:rPr>
                <w:rFonts w:asciiTheme="minorHAnsi" w:hAnsiTheme="minorHAnsi" w:cstheme="minorHAnsi"/>
                <w:sz w:val="18"/>
                <w:szCs w:val="18"/>
              </w:rPr>
              <w:t xml:space="preserve"> poz. 488)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w:t>
            </w:r>
            <w:proofErr w:type="spellStart"/>
            <w:r w:rsidRPr="001F4BC0">
              <w:rPr>
                <w:rFonts w:asciiTheme="minorHAnsi" w:hAnsiTheme="minorHAnsi" w:cstheme="minorHAnsi"/>
                <w:i/>
                <w:iCs/>
                <w:sz w:val="18"/>
                <w:szCs w:val="18"/>
              </w:rPr>
              <w:t>minimis</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352 z 24.12.2013).</w:t>
            </w:r>
          </w:p>
          <w:p w14:paraId="25AF7558" w14:textId="77777777" w:rsidR="004000EB" w:rsidRPr="001F4BC0" w:rsidRDefault="004000EB" w:rsidP="00AC4F6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Dla wydatków objętych </w:t>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financingiem</w:t>
            </w:r>
            <w:proofErr w:type="spellEnd"/>
            <w:r w:rsidRPr="001F4BC0">
              <w:rPr>
                <w:rFonts w:asciiTheme="minorHAnsi" w:hAnsiTheme="minorHAnsi" w:cstheme="minorHAnsi"/>
                <w:sz w:val="18"/>
                <w:szCs w:val="18"/>
              </w:rPr>
              <w:t>:</w:t>
            </w:r>
          </w:p>
          <w:p w14:paraId="57358A6F" w14:textId="77777777" w:rsidR="004000EB" w:rsidRPr="001F4BC0" w:rsidRDefault="004000EB" w:rsidP="005632E9">
            <w:pPr>
              <w:numPr>
                <w:ilvl w:val="0"/>
                <w:numId w:val="43"/>
              </w:numPr>
              <w:spacing w:before="60" w:after="60" w:line="240" w:lineRule="auto"/>
              <w:ind w:left="232" w:hanging="232"/>
              <w:jc w:val="both"/>
              <w:rPr>
                <w:rFonts w:asciiTheme="minorHAnsi" w:hAnsiTheme="minorHAnsi" w:cstheme="minorHAnsi"/>
                <w:b/>
                <w:sz w:val="18"/>
                <w:szCs w:val="18"/>
              </w:rPr>
            </w:pPr>
            <w:r w:rsidRPr="001F4BC0">
              <w:rPr>
                <w:rFonts w:asciiTheme="minorHAnsi" w:hAnsiTheme="minorHAnsi" w:cstheme="minorHAnsi"/>
                <w:sz w:val="18"/>
                <w:szCs w:val="18"/>
              </w:rPr>
              <w:t xml:space="preserve">na podstawie rozporządzenia Ministra Infrastruktury i Rozwoju z dnia 5 listopada 2015 r. </w:t>
            </w:r>
            <w:r w:rsidRPr="001F4BC0">
              <w:rPr>
                <w:rFonts w:asciiTheme="minorHAnsi" w:hAnsiTheme="minorHAnsi" w:cstheme="minorHAnsi"/>
                <w:i/>
                <w:sz w:val="18"/>
                <w:szCs w:val="18"/>
              </w:rPr>
              <w:t>w sprawie udzielania pomocy na wspieranie innowacyjności oraz innowacje procesowe i organizacyjne w ramach regionalnych programów operacyjnych na lata 2014–2020</w:t>
            </w:r>
            <w:r w:rsidRPr="001F4BC0">
              <w:rPr>
                <w:rFonts w:asciiTheme="minorHAnsi" w:hAnsiTheme="minorHAnsi" w:cstheme="minorHAnsi"/>
                <w:sz w:val="18"/>
                <w:szCs w:val="18"/>
              </w:rPr>
              <w:t xml:space="preserve"> (Dz. U. </w:t>
            </w:r>
            <w:r w:rsidR="007464D1" w:rsidRPr="001F4BC0">
              <w:rPr>
                <w:rFonts w:asciiTheme="minorHAnsi" w:hAnsiTheme="minorHAnsi" w:cstheme="minorHAnsi"/>
                <w:sz w:val="18"/>
                <w:szCs w:val="18"/>
              </w:rPr>
              <w:t xml:space="preserve">z 2015 r. </w:t>
            </w:r>
            <w:r w:rsidRPr="001F4BC0">
              <w:rPr>
                <w:rFonts w:asciiTheme="minorHAnsi" w:hAnsiTheme="minorHAnsi" w:cstheme="minorHAnsi"/>
                <w:sz w:val="18"/>
                <w:szCs w:val="18"/>
              </w:rPr>
              <w:t>poz. 2010) wydanego w oparciu o art. 28 i 29</w:t>
            </w:r>
            <w:r w:rsidRPr="001F4BC0">
              <w:rPr>
                <w:rFonts w:asciiTheme="minorHAnsi" w:hAnsiTheme="minorHAnsi" w:cstheme="minorHAnsi"/>
                <w:b/>
                <w:sz w:val="18"/>
                <w:szCs w:val="18"/>
              </w:rPr>
              <w:t xml:space="preserve"> </w:t>
            </w:r>
            <w:r w:rsidRPr="001F4BC0">
              <w:rPr>
                <w:rFonts w:asciiTheme="minorHAnsi" w:hAnsiTheme="minorHAnsi" w:cstheme="minorHAnsi"/>
                <w:sz w:val="18"/>
                <w:szCs w:val="18"/>
              </w:rPr>
              <w:t xml:space="preserve">rozporządzenia KE nr 651/2014 z dnia 17.06.2014 r. </w:t>
            </w:r>
            <w:r w:rsidRPr="001F4BC0">
              <w:rPr>
                <w:rFonts w:asciiTheme="minorHAnsi" w:hAnsiTheme="minorHAnsi" w:cstheme="minorHAnsi"/>
                <w:i/>
                <w:iCs/>
                <w:sz w:val="18"/>
                <w:szCs w:val="18"/>
              </w:rPr>
              <w:t xml:space="preserve">uznającego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EA0B89" w:rsidRPr="001F4BC0">
              <w:rPr>
                <w:rFonts w:asciiTheme="minorHAnsi" w:hAnsiTheme="minorHAnsi" w:cstheme="minorHAnsi"/>
                <w:sz w:val="18"/>
                <w:szCs w:val="18"/>
              </w:rPr>
              <w:t xml:space="preserve">, z </w:t>
            </w:r>
            <w:proofErr w:type="spellStart"/>
            <w:r w:rsidR="00EA0B89" w:rsidRPr="001F4BC0">
              <w:rPr>
                <w:rFonts w:asciiTheme="minorHAnsi" w:hAnsiTheme="minorHAnsi" w:cstheme="minorHAnsi"/>
                <w:sz w:val="18"/>
                <w:szCs w:val="18"/>
              </w:rPr>
              <w:t>późn</w:t>
            </w:r>
            <w:proofErr w:type="spellEnd"/>
            <w:r w:rsidR="00EA0B89" w:rsidRPr="001F4BC0">
              <w:rPr>
                <w:rFonts w:asciiTheme="minorHAnsi" w:hAnsiTheme="minorHAnsi" w:cstheme="minorHAnsi"/>
                <w:sz w:val="18"/>
                <w:szCs w:val="18"/>
              </w:rPr>
              <w:t>. zm.</w:t>
            </w:r>
            <w:r w:rsidRPr="001F4BC0">
              <w:rPr>
                <w:rFonts w:asciiTheme="minorHAnsi" w:hAnsiTheme="minorHAnsi" w:cstheme="minorHAnsi"/>
                <w:sz w:val="18"/>
                <w:szCs w:val="18"/>
              </w:rPr>
              <w:t>),</w:t>
            </w:r>
          </w:p>
          <w:p w14:paraId="3C0C9985" w14:textId="77777777" w:rsidR="004000EB" w:rsidRPr="001F4BC0" w:rsidRDefault="004000EB" w:rsidP="005632E9">
            <w:pPr>
              <w:numPr>
                <w:ilvl w:val="0"/>
                <w:numId w:val="48"/>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lastRenderedPageBreak/>
              <w:t xml:space="preserve">jako pomoc </w:t>
            </w:r>
            <w:r w:rsidRPr="001F4BC0">
              <w:rPr>
                <w:rFonts w:asciiTheme="minorHAnsi" w:hAnsiTheme="minorHAnsi" w:cstheme="minorHAnsi"/>
                <w:i/>
                <w:iCs/>
                <w:sz w:val="18"/>
                <w:szCs w:val="18"/>
              </w:rPr>
              <w:t xml:space="preserve">de </w:t>
            </w:r>
            <w:proofErr w:type="spellStart"/>
            <w:r w:rsidRPr="001F4BC0">
              <w:rPr>
                <w:rFonts w:asciiTheme="minorHAnsi" w:hAnsiTheme="minorHAnsi" w:cstheme="minorHAnsi"/>
                <w:i/>
                <w:iCs/>
                <w:sz w:val="18"/>
                <w:szCs w:val="18"/>
              </w:rPr>
              <w:t>minimis</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 xml:space="preserve">udzielania pomocy de </w:t>
            </w:r>
            <w:proofErr w:type="spellStart"/>
            <w:r w:rsidRPr="001F4BC0">
              <w:rPr>
                <w:rFonts w:asciiTheme="minorHAnsi" w:hAnsiTheme="minorHAnsi" w:cstheme="minorHAnsi"/>
                <w:i/>
                <w:sz w:val="18"/>
                <w:szCs w:val="18"/>
                <w:lang w:eastAsia="pl-PL"/>
              </w:rPr>
              <w:t>minimis</w:t>
            </w:r>
            <w:proofErr w:type="spellEnd"/>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25"/>
                <w:szCs w:val="25"/>
                <w:lang w:eastAsia="pl-PL"/>
              </w:rPr>
              <w:t xml:space="preserve"> </w:t>
            </w:r>
            <w:r w:rsidRPr="001F4BC0">
              <w:rPr>
                <w:rFonts w:asciiTheme="minorHAnsi" w:hAnsiTheme="minorHAnsi" w:cstheme="minorHAnsi"/>
                <w:sz w:val="18"/>
                <w:szCs w:val="18"/>
              </w:rPr>
              <w:t>(Dz. U.</w:t>
            </w:r>
            <w:r w:rsidR="009500FA" w:rsidRPr="001F4BC0">
              <w:rPr>
                <w:rFonts w:asciiTheme="minorHAnsi" w:hAnsiTheme="minorHAnsi" w:cstheme="minorHAnsi"/>
                <w:sz w:val="18"/>
                <w:szCs w:val="18"/>
              </w:rPr>
              <w:t xml:space="preserve"> z 2015 r.</w:t>
            </w:r>
            <w:r w:rsidRPr="001F4BC0">
              <w:rPr>
                <w:rFonts w:asciiTheme="minorHAnsi" w:hAnsiTheme="minorHAnsi" w:cstheme="minorHAnsi"/>
                <w:sz w:val="18"/>
                <w:szCs w:val="18"/>
              </w:rPr>
              <w:t xml:space="preserve"> poz. 488)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w:t>
            </w:r>
            <w:proofErr w:type="spellStart"/>
            <w:r w:rsidRPr="001F4BC0">
              <w:rPr>
                <w:rFonts w:asciiTheme="minorHAnsi" w:hAnsiTheme="minorHAnsi" w:cstheme="minorHAnsi"/>
                <w:i/>
                <w:iCs/>
                <w:sz w:val="18"/>
                <w:szCs w:val="18"/>
              </w:rPr>
              <w:t>minimis</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352 z 24.12.2013).</w:t>
            </w:r>
          </w:p>
          <w:p w14:paraId="4A6A4AF3" w14:textId="77777777" w:rsidR="004000EB" w:rsidRPr="001F4BC0" w:rsidRDefault="004000EB">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Ponadto, przewiduje się możliwość udzielania pomocy indywidualnym przedsiębiorcom na podstawie notyfikowanego programu pomocowego lub pomocy indywidualnej na którą zgodę wyrazi </w:t>
            </w:r>
            <w:r w:rsidR="00F238E0" w:rsidRPr="001F4BC0">
              <w:rPr>
                <w:rFonts w:asciiTheme="minorHAnsi" w:hAnsiTheme="minorHAnsi" w:cstheme="minorHAnsi"/>
                <w:sz w:val="18"/>
                <w:szCs w:val="18"/>
              </w:rPr>
              <w:t xml:space="preserve">KE </w:t>
            </w:r>
            <w:r w:rsidRPr="001F4BC0">
              <w:rPr>
                <w:rFonts w:asciiTheme="minorHAnsi" w:hAnsiTheme="minorHAnsi" w:cstheme="minorHAnsi"/>
                <w:sz w:val="18"/>
                <w:szCs w:val="18"/>
              </w:rPr>
              <w:t>w formie decyzji.</w:t>
            </w:r>
          </w:p>
        </w:tc>
      </w:tr>
      <w:tr w:rsidR="001F4BC0" w:rsidRPr="001F4BC0" w14:paraId="5AFEC56E" w14:textId="77777777" w:rsidTr="005871B2">
        <w:trPr>
          <w:trHeight w:val="1520"/>
        </w:trPr>
        <w:tc>
          <w:tcPr>
            <w:tcW w:w="2165" w:type="dxa"/>
            <w:vAlign w:val="center"/>
          </w:tcPr>
          <w:p w14:paraId="661FB5D9"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842" w:type="dxa"/>
            <w:gridSpan w:val="2"/>
            <w:vAlign w:val="center"/>
          </w:tcPr>
          <w:p w14:paraId="69902C42"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powinien być ustalony zgodnie z wymogami właściwych programów pomocowych, o których mowa w punkcie 18 niniejszej tabeli (jeśli dotyczy) i wynosić nie więcej niż 85%.</w:t>
            </w:r>
          </w:p>
        </w:tc>
      </w:tr>
      <w:tr w:rsidR="001F4BC0" w:rsidRPr="001F4BC0" w14:paraId="10C9B41D" w14:textId="77777777" w:rsidTr="005871B2">
        <w:trPr>
          <w:trHeight w:val="796"/>
        </w:trPr>
        <w:tc>
          <w:tcPr>
            <w:tcW w:w="2165" w:type="dxa"/>
            <w:vAlign w:val="center"/>
          </w:tcPr>
          <w:p w14:paraId="7AE8E48D"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842" w:type="dxa"/>
            <w:gridSpan w:val="2"/>
            <w:vAlign w:val="center"/>
          </w:tcPr>
          <w:p w14:paraId="5394DC06"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20D25599" w14:textId="77777777" w:rsidTr="005871B2">
        <w:trPr>
          <w:trHeight w:val="929"/>
        </w:trPr>
        <w:tc>
          <w:tcPr>
            <w:tcW w:w="2165" w:type="dxa"/>
            <w:vAlign w:val="center"/>
          </w:tcPr>
          <w:p w14:paraId="250F7F86"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842" w:type="dxa"/>
            <w:gridSpan w:val="2"/>
            <w:vAlign w:val="center"/>
          </w:tcPr>
          <w:p w14:paraId="5E9BF9FD"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72A2F56A" w14:textId="77777777" w:rsidTr="005871B2">
        <w:trPr>
          <w:trHeight w:val="875"/>
        </w:trPr>
        <w:tc>
          <w:tcPr>
            <w:tcW w:w="2165" w:type="dxa"/>
            <w:vAlign w:val="center"/>
          </w:tcPr>
          <w:p w14:paraId="402A9DA2"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842" w:type="dxa"/>
            <w:gridSpan w:val="2"/>
            <w:vAlign w:val="center"/>
          </w:tcPr>
          <w:p w14:paraId="3DEE1B88"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46B8E89" w14:textId="77777777" w:rsidTr="005871B2">
        <w:trPr>
          <w:trHeight w:val="1325"/>
        </w:trPr>
        <w:tc>
          <w:tcPr>
            <w:tcW w:w="2165" w:type="dxa"/>
            <w:vAlign w:val="center"/>
          </w:tcPr>
          <w:p w14:paraId="70ADC882"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842" w:type="dxa"/>
            <w:gridSpan w:val="2"/>
            <w:vAlign w:val="center"/>
          </w:tcPr>
          <w:p w14:paraId="55F21DBC"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790DDBD" w14:textId="77777777" w:rsidTr="005871B2">
        <w:trPr>
          <w:trHeight w:val="1205"/>
        </w:trPr>
        <w:tc>
          <w:tcPr>
            <w:tcW w:w="2165" w:type="dxa"/>
            <w:vAlign w:val="center"/>
          </w:tcPr>
          <w:p w14:paraId="6D48046B"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842" w:type="dxa"/>
            <w:gridSpan w:val="2"/>
            <w:vAlign w:val="center"/>
          </w:tcPr>
          <w:p w14:paraId="7EDE773A"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8BC2B86" w14:textId="77777777" w:rsidTr="005871B2">
        <w:trPr>
          <w:trHeight w:val="875"/>
        </w:trPr>
        <w:tc>
          <w:tcPr>
            <w:tcW w:w="2165" w:type="dxa"/>
            <w:vAlign w:val="center"/>
          </w:tcPr>
          <w:p w14:paraId="4B976444"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842" w:type="dxa"/>
            <w:gridSpan w:val="2"/>
            <w:vAlign w:val="center"/>
          </w:tcPr>
          <w:p w14:paraId="09EE5EEC"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3FDA005" w14:textId="77777777" w:rsidTr="005871B2">
        <w:trPr>
          <w:trHeight w:val="1131"/>
        </w:trPr>
        <w:tc>
          <w:tcPr>
            <w:tcW w:w="2165" w:type="dxa"/>
            <w:vAlign w:val="center"/>
          </w:tcPr>
          <w:p w14:paraId="05DE7878"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842" w:type="dxa"/>
            <w:gridSpan w:val="2"/>
            <w:vAlign w:val="center"/>
          </w:tcPr>
          <w:p w14:paraId="42C03D54"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979346D" w14:textId="77777777" w:rsidTr="005871B2">
        <w:trPr>
          <w:trHeight w:val="920"/>
        </w:trPr>
        <w:tc>
          <w:tcPr>
            <w:tcW w:w="2165" w:type="dxa"/>
            <w:vAlign w:val="center"/>
          </w:tcPr>
          <w:p w14:paraId="13F0DE39"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842" w:type="dxa"/>
            <w:gridSpan w:val="2"/>
            <w:vAlign w:val="center"/>
          </w:tcPr>
          <w:p w14:paraId="1A89F498"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p w14:paraId="79DCFED4" w14:textId="77777777" w:rsidR="000D200B" w:rsidRPr="001F4BC0" w:rsidRDefault="00946FAA" w:rsidP="00D93EF6">
      <w:pPr>
        <w:pStyle w:val="Nagwekspisutreci"/>
      </w:pPr>
      <w:r w:rsidRPr="001F4BC0">
        <w:br w:type="page"/>
      </w:r>
      <w:bookmarkStart w:id="7" w:name="_Toc18584333"/>
      <w:r w:rsidR="00577266" w:rsidRPr="001F4BC0">
        <w:lastRenderedPageBreak/>
        <w:t>Oś Priorytetowa 2 Przedsiębiorstwa</w:t>
      </w:r>
      <w:bookmarkEnd w:id="7"/>
    </w:p>
    <w:p w14:paraId="2E2904ED" w14:textId="77777777" w:rsidR="00946FAA" w:rsidRPr="001F4BC0" w:rsidRDefault="00946FAA" w:rsidP="00073D34">
      <w:pPr>
        <w:spacing w:before="60" w:after="60" w:line="240" w:lineRule="auto"/>
        <w:jc w:val="both"/>
        <w:rPr>
          <w:rFonts w:asciiTheme="minorHAnsi" w:hAnsiTheme="minorHAnsi" w:cstheme="minorHAnsi"/>
        </w:rPr>
      </w:pPr>
      <w:r w:rsidRPr="001F4BC0">
        <w:rPr>
          <w:rFonts w:asciiTheme="minorHAnsi" w:hAnsiTheme="minorHAnsi" w:cstheme="minorHAnsi"/>
        </w:rPr>
        <w:t>OP odpowiada na wyzwania dotyczące dostarczenia kapitału</w:t>
      </w:r>
      <w:r w:rsidR="00C92394" w:rsidRPr="001F4BC0">
        <w:rPr>
          <w:rFonts w:asciiTheme="minorHAnsi" w:hAnsiTheme="minorHAnsi" w:cstheme="minorHAnsi"/>
        </w:rPr>
        <w:t>, w tym tzw. obrotowego</w:t>
      </w:r>
      <w:r w:rsidR="00306FA0" w:rsidRPr="001F4BC0">
        <w:rPr>
          <w:rFonts w:asciiTheme="minorHAnsi" w:hAnsiTheme="minorHAnsi" w:cstheme="minorHAnsi"/>
        </w:rPr>
        <w:t xml:space="preserve"> </w:t>
      </w:r>
      <w:r w:rsidRPr="001F4BC0">
        <w:rPr>
          <w:rFonts w:asciiTheme="minorHAnsi" w:hAnsiTheme="minorHAnsi" w:cstheme="minorHAnsi"/>
        </w:rPr>
        <w:t xml:space="preserve">dla rozwoju przedsiębiorstw, głównie małych i średnich, wzmocnienia proeksportowo ukierunkowanych firm i klastrów gospodarczych, poprawy jakości oferty inwestycyjnej i systemu zachęt do inwestowania w regionie poprzez inwestycje ukierunkowane w szczególności na wsparcie inwestycyjne sektora MŚP, w tym inwestycji sprofilowanych na inteligentne specjalizacje regionu i </w:t>
      </w:r>
      <w:proofErr w:type="spellStart"/>
      <w:r w:rsidRPr="001F4BC0">
        <w:rPr>
          <w:rFonts w:asciiTheme="minorHAnsi" w:hAnsiTheme="minorHAnsi" w:cstheme="minorHAnsi"/>
        </w:rPr>
        <w:t>ekoefektywność</w:t>
      </w:r>
      <w:proofErr w:type="spellEnd"/>
      <w:r w:rsidRPr="001F4BC0">
        <w:rPr>
          <w:rFonts w:asciiTheme="minorHAnsi" w:hAnsiTheme="minorHAnsi" w:cstheme="minorHAnsi"/>
        </w:rPr>
        <w:t xml:space="preserve">, wzmocnienie aktywności eksportowej przedsiębiorstw, otoczenie biznesu oraz wsparcie inwestycji zewnętrznych. </w:t>
      </w:r>
    </w:p>
    <w:p w14:paraId="76AEBFF3" w14:textId="77777777" w:rsidR="00946FAA" w:rsidRPr="001F4BC0" w:rsidRDefault="00946FAA" w:rsidP="00073D34">
      <w:pPr>
        <w:spacing w:before="60" w:after="60" w:line="240" w:lineRule="auto"/>
        <w:jc w:val="both"/>
        <w:rPr>
          <w:rFonts w:asciiTheme="minorHAnsi" w:hAnsiTheme="minorHAnsi" w:cstheme="minorHAnsi"/>
          <w:b/>
          <w:bCs/>
        </w:rPr>
      </w:pPr>
      <w:r w:rsidRPr="001F4BC0">
        <w:rPr>
          <w:rFonts w:asciiTheme="minorHAnsi" w:hAnsiTheme="minorHAnsi" w:cstheme="minorHAnsi"/>
          <w:b/>
          <w:bCs/>
        </w:rPr>
        <w:t>Oczekiwane efekty wsparcia:</w:t>
      </w:r>
    </w:p>
    <w:p w14:paraId="2906D4E6" w14:textId="77777777" w:rsidR="00946FAA" w:rsidRPr="001F4BC0" w:rsidRDefault="00946FAA" w:rsidP="00C0113A">
      <w:pPr>
        <w:numPr>
          <w:ilvl w:val="0"/>
          <w:numId w:val="13"/>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Wzrost liczby przedsiębiorstw inwestujących w rozwiązania innowacyjne.</w:t>
      </w:r>
    </w:p>
    <w:p w14:paraId="06224CB5" w14:textId="77777777" w:rsidR="00946FAA" w:rsidRPr="001F4BC0" w:rsidRDefault="00946FAA" w:rsidP="00C0113A">
      <w:pPr>
        <w:numPr>
          <w:ilvl w:val="0"/>
          <w:numId w:val="13"/>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Zwiększenie międzynarodowej aktywności pomorskich przedsiębiorstw.</w:t>
      </w:r>
    </w:p>
    <w:p w14:paraId="6CE5645D" w14:textId="77777777" w:rsidR="00946FAA" w:rsidRPr="001F4BC0" w:rsidRDefault="00946FAA" w:rsidP="00C0113A">
      <w:pPr>
        <w:numPr>
          <w:ilvl w:val="0"/>
          <w:numId w:val="13"/>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Poprawa efektywności i jakości działania IOB.</w:t>
      </w:r>
    </w:p>
    <w:p w14:paraId="37482EDC" w14:textId="77777777" w:rsidR="00946FAA" w:rsidRPr="001F4BC0" w:rsidRDefault="00946FAA" w:rsidP="00C0113A">
      <w:pPr>
        <w:numPr>
          <w:ilvl w:val="0"/>
          <w:numId w:val="13"/>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Wzrost inwestycji (w tym zagranicznych) w obszarach aktywności gospodarczej o największym potencjale rozwoju (punktem wyjścia do określenia tych branż są zapisy SRWP, gdzie zalicza się do nich: TIK, energetykę, logistykę, usługi biznesowe, chemię lekką, biotechnologię, technologie </w:t>
      </w:r>
      <w:proofErr w:type="spellStart"/>
      <w:r w:rsidRPr="001F4BC0">
        <w:rPr>
          <w:rFonts w:asciiTheme="minorHAnsi" w:hAnsiTheme="minorHAnsi" w:cstheme="minorHAnsi"/>
          <w:i/>
          <w:iCs/>
          <w:lang w:eastAsia="pl-PL"/>
        </w:rPr>
        <w:t>offshore</w:t>
      </w:r>
      <w:proofErr w:type="spellEnd"/>
      <w:r w:rsidRPr="001F4BC0">
        <w:rPr>
          <w:rFonts w:asciiTheme="minorHAnsi" w:hAnsiTheme="minorHAnsi" w:cstheme="minorHAnsi"/>
          <w:i/>
          <w:iCs/>
          <w:lang w:eastAsia="pl-PL"/>
        </w:rPr>
        <w:t xml:space="preserve"> </w:t>
      </w:r>
      <w:r w:rsidRPr="001F4BC0">
        <w:rPr>
          <w:rFonts w:asciiTheme="minorHAnsi" w:hAnsiTheme="minorHAnsi" w:cstheme="minorHAnsi"/>
          <w:lang w:eastAsia="pl-PL"/>
        </w:rPr>
        <w:t>i przemysły kreatywne).</w:t>
      </w:r>
    </w:p>
    <w:p w14:paraId="673A7720" w14:textId="77777777" w:rsidR="00946FAA" w:rsidRPr="001F4BC0" w:rsidRDefault="00946FAA" w:rsidP="00073D34">
      <w:pPr>
        <w:spacing w:before="60" w:after="60" w:line="240" w:lineRule="auto"/>
        <w:jc w:val="both"/>
        <w:rPr>
          <w:rFonts w:asciiTheme="minorHAnsi" w:hAnsiTheme="minorHAnsi" w:cstheme="minorHAnsi"/>
          <w:b/>
          <w:bCs/>
          <w:lang w:eastAsia="pl-PL"/>
        </w:rPr>
      </w:pPr>
      <w:r w:rsidRPr="001F4BC0">
        <w:rPr>
          <w:rFonts w:asciiTheme="minorHAnsi" w:hAnsiTheme="minorHAnsi" w:cstheme="minorHAnsi"/>
          <w:b/>
          <w:bCs/>
          <w:lang w:eastAsia="pl-PL"/>
        </w:rPr>
        <w:t>Zgodność z dokumentami strategicznymi:</w:t>
      </w:r>
    </w:p>
    <w:p w14:paraId="48F8F239" w14:textId="77777777" w:rsidR="00946FAA" w:rsidRPr="001F4BC0" w:rsidRDefault="00946FAA" w:rsidP="00C0113A">
      <w:pPr>
        <w:numPr>
          <w:ilvl w:val="0"/>
          <w:numId w:val="14"/>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SRWP, Cel operacyjny: Wysoka efektywność przedsiębiorstw,</w:t>
      </w:r>
    </w:p>
    <w:p w14:paraId="11714841" w14:textId="77777777" w:rsidR="00946FAA" w:rsidRPr="001F4BC0" w:rsidRDefault="00946FAA" w:rsidP="00C0113A">
      <w:pPr>
        <w:numPr>
          <w:ilvl w:val="0"/>
          <w:numId w:val="14"/>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RPS w zakresie </w:t>
      </w:r>
      <w:r w:rsidRPr="001F4BC0">
        <w:rPr>
          <w:rFonts w:asciiTheme="minorHAnsi" w:hAnsiTheme="minorHAnsi" w:cstheme="minorHAnsi"/>
        </w:rPr>
        <w:t xml:space="preserve">rozwoju gospodarczego </w:t>
      </w:r>
      <w:r w:rsidRPr="001F4BC0">
        <w:rPr>
          <w:rFonts w:asciiTheme="minorHAnsi" w:hAnsiTheme="minorHAnsi" w:cstheme="minorHAnsi"/>
          <w:i/>
        </w:rPr>
        <w:t>Pomorski Port Kreatywności</w:t>
      </w:r>
      <w:r w:rsidRPr="001F4BC0">
        <w:rPr>
          <w:rFonts w:asciiTheme="minorHAnsi" w:hAnsiTheme="minorHAnsi" w:cstheme="minorHAnsi"/>
        </w:rPr>
        <w:t>,</w:t>
      </w:r>
    </w:p>
    <w:p w14:paraId="41EDAD65" w14:textId="77777777" w:rsidR="00946FAA" w:rsidRPr="001F4BC0" w:rsidRDefault="00946FAA" w:rsidP="00C0113A">
      <w:pPr>
        <w:numPr>
          <w:ilvl w:val="0"/>
          <w:numId w:val="14"/>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UP, Cel szczegółowy: Wzrost konkurencyjności przedsiębiorstw, Priorytety:</w:t>
      </w:r>
    </w:p>
    <w:p w14:paraId="5621D5FB" w14:textId="77777777" w:rsidR="00946FAA" w:rsidRPr="001F4BC0" w:rsidRDefault="00946FAA" w:rsidP="00C0113A">
      <w:pPr>
        <w:numPr>
          <w:ilvl w:val="1"/>
          <w:numId w:val="14"/>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Zwiększenie inwestycji rozwojowych przedsiębiorstw,</w:t>
      </w:r>
    </w:p>
    <w:p w14:paraId="6B1AD34D" w14:textId="77777777" w:rsidR="00946FAA" w:rsidRPr="001F4BC0" w:rsidRDefault="00946FAA" w:rsidP="00C0113A">
      <w:pPr>
        <w:numPr>
          <w:ilvl w:val="1"/>
          <w:numId w:val="14"/>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Rozwój efektywnego otoczenia inwestycyjnego, infrastrukturalnego, finansowego, doradczego i szkoleniowego,</w:t>
      </w:r>
    </w:p>
    <w:p w14:paraId="7F2917FF" w14:textId="77777777" w:rsidR="00946FAA" w:rsidRPr="001F4BC0" w:rsidRDefault="00946FAA" w:rsidP="00C0113A">
      <w:pPr>
        <w:numPr>
          <w:ilvl w:val="1"/>
          <w:numId w:val="14"/>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Dywersyfikacja działalności i nowe modele biznesowe</w:t>
      </w:r>
      <w:r w:rsidR="00AF3153" w:rsidRPr="001F4BC0">
        <w:rPr>
          <w:rFonts w:asciiTheme="minorHAnsi" w:hAnsiTheme="minorHAnsi" w:cstheme="minorHAnsi"/>
          <w:lang w:eastAsia="pl-PL"/>
        </w:rPr>
        <w:t>.</w:t>
      </w:r>
    </w:p>
    <w:p w14:paraId="668A888C" w14:textId="77777777" w:rsidR="00946FAA" w:rsidRPr="001F4BC0" w:rsidRDefault="00946FAA" w:rsidP="00C0113A">
      <w:pPr>
        <w:numPr>
          <w:ilvl w:val="0"/>
          <w:numId w:val="14"/>
        </w:numPr>
        <w:tabs>
          <w:tab w:val="clear" w:pos="360"/>
          <w:tab w:val="num" w:pos="-57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Strategia EUROPA 2020, Priorytet: Wzrost zrównoważony, Inicjatywę Przewodnią: Polityka przemysłowa w erze globalizacji, </w:t>
      </w:r>
    </w:p>
    <w:p w14:paraId="6BA546E3" w14:textId="77777777" w:rsidR="00946FAA" w:rsidRPr="001F4BC0" w:rsidRDefault="00946FAA" w:rsidP="00C0113A">
      <w:pPr>
        <w:numPr>
          <w:ilvl w:val="0"/>
          <w:numId w:val="14"/>
        </w:numPr>
        <w:tabs>
          <w:tab w:val="clear" w:pos="360"/>
          <w:tab w:val="num" w:pos="-5760"/>
        </w:tabs>
        <w:spacing w:before="60" w:after="60" w:line="240" w:lineRule="auto"/>
        <w:ind w:left="284" w:hanging="284"/>
        <w:jc w:val="both"/>
        <w:rPr>
          <w:rFonts w:asciiTheme="minorHAnsi" w:hAnsiTheme="minorHAnsi" w:cstheme="minorHAnsi"/>
          <w:lang w:eastAsia="pl-PL"/>
        </w:rPr>
      </w:pPr>
      <w:proofErr w:type="spellStart"/>
      <w:r w:rsidRPr="001F4BC0">
        <w:rPr>
          <w:rFonts w:asciiTheme="minorHAnsi" w:hAnsiTheme="minorHAnsi" w:cstheme="minorHAnsi"/>
          <w:i/>
          <w:iCs/>
          <w:lang w:eastAsia="pl-PL"/>
        </w:rPr>
        <w:t>Position</w:t>
      </w:r>
      <w:proofErr w:type="spellEnd"/>
      <w:r w:rsidRPr="001F4BC0">
        <w:rPr>
          <w:rFonts w:asciiTheme="minorHAnsi" w:hAnsiTheme="minorHAnsi" w:cstheme="minorHAnsi"/>
          <w:i/>
          <w:iCs/>
          <w:lang w:eastAsia="pl-PL"/>
        </w:rPr>
        <w:t xml:space="preserve"> Paper</w:t>
      </w:r>
      <w:r w:rsidRPr="001F4BC0">
        <w:rPr>
          <w:rFonts w:asciiTheme="minorHAnsi" w:hAnsiTheme="minorHAnsi" w:cstheme="minorHAnsi"/>
          <w:lang w:eastAsia="pl-PL"/>
        </w:rPr>
        <w:t xml:space="preserve"> KE, Priorytet finansowania: Otoczenie biznesu sprzyjające innowacjom, Kierunki działania:</w:t>
      </w:r>
    </w:p>
    <w:p w14:paraId="3E9D5F1C" w14:textId="77777777" w:rsidR="00946FAA" w:rsidRPr="001F4BC0" w:rsidRDefault="00946FAA" w:rsidP="00C0113A">
      <w:pPr>
        <w:numPr>
          <w:ilvl w:val="1"/>
          <w:numId w:val="14"/>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Zwiększanie innowacyjności i konkurencyjności przedsiębiorstw,</w:t>
      </w:r>
    </w:p>
    <w:p w14:paraId="36569DB3" w14:textId="77777777" w:rsidR="009152C3" w:rsidRPr="001F4BC0" w:rsidRDefault="00946FAA" w:rsidP="00C0113A">
      <w:pPr>
        <w:numPr>
          <w:ilvl w:val="1"/>
          <w:numId w:val="14"/>
        </w:numPr>
        <w:spacing w:before="60" w:after="60" w:line="240" w:lineRule="auto"/>
        <w:ind w:left="568" w:hanging="284"/>
        <w:jc w:val="both"/>
        <w:rPr>
          <w:rFonts w:asciiTheme="minorHAnsi" w:hAnsiTheme="minorHAnsi" w:cstheme="minorHAnsi"/>
          <w:b/>
          <w:bCs/>
          <w:smallCaps/>
        </w:rPr>
      </w:pPr>
      <w:r w:rsidRPr="001F4BC0">
        <w:rPr>
          <w:rFonts w:asciiTheme="minorHAnsi" w:hAnsiTheme="minorHAnsi" w:cstheme="minorHAnsi"/>
          <w:lang w:eastAsia="pl-PL"/>
        </w:rPr>
        <w:t>Dostęp do finansowania i zaawansowanych usług dla przedsiębiorstw.</w:t>
      </w:r>
    </w:p>
    <w:p w14:paraId="33EC9E6A" w14:textId="77777777" w:rsidR="00946FAA" w:rsidRPr="001F4BC0" w:rsidRDefault="00946FAA" w:rsidP="00946FAA">
      <w:pPr>
        <w:spacing w:after="0" w:line="240" w:lineRule="auto"/>
        <w:ind w:left="568"/>
        <w:jc w:val="both"/>
        <w:rPr>
          <w:rFonts w:asciiTheme="minorHAnsi" w:hAnsiTheme="minorHAnsi" w:cstheme="minorHAnsi"/>
          <w:b/>
          <w:bCs/>
          <w:smallCaps/>
        </w:rPr>
      </w:pP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8"/>
        <w:gridCol w:w="7048"/>
      </w:tblGrid>
      <w:tr w:rsidR="001F4BC0" w:rsidRPr="001F4BC0" w14:paraId="0D8E2979" w14:textId="77777777" w:rsidTr="00A34202">
        <w:trPr>
          <w:trHeight w:val="20"/>
        </w:trPr>
        <w:tc>
          <w:tcPr>
            <w:tcW w:w="1417" w:type="pct"/>
            <w:vAlign w:val="center"/>
          </w:tcPr>
          <w:p w14:paraId="17861FCD" w14:textId="77777777" w:rsidR="00946FAA" w:rsidRPr="001F4BC0" w:rsidRDefault="00946FAA"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Charakter osi</w:t>
            </w:r>
          </w:p>
        </w:tc>
        <w:tc>
          <w:tcPr>
            <w:tcW w:w="3583" w:type="pct"/>
            <w:vAlign w:val="center"/>
          </w:tcPr>
          <w:p w14:paraId="0F7EC667" w14:textId="77777777" w:rsidR="00946FAA" w:rsidRPr="001F4BC0" w:rsidRDefault="00B42183" w:rsidP="00A44C60">
            <w:pPr>
              <w:spacing w:before="60" w:after="60" w:line="240" w:lineRule="auto"/>
              <w:rPr>
                <w:rFonts w:asciiTheme="minorHAnsi" w:hAnsiTheme="minorHAnsi" w:cstheme="minorHAnsi"/>
              </w:rPr>
            </w:pPr>
            <w:r w:rsidRPr="001F4BC0">
              <w:rPr>
                <w:rFonts w:asciiTheme="minorHAnsi" w:hAnsiTheme="minorHAnsi" w:cstheme="minorHAnsi"/>
              </w:rPr>
              <w:t>S</w:t>
            </w:r>
            <w:r w:rsidR="00946FAA" w:rsidRPr="001F4BC0">
              <w:rPr>
                <w:rFonts w:asciiTheme="minorHAnsi" w:hAnsiTheme="minorHAnsi" w:cstheme="minorHAnsi"/>
              </w:rPr>
              <w:t>tandardowa</w:t>
            </w:r>
          </w:p>
        </w:tc>
      </w:tr>
      <w:tr w:rsidR="001F4BC0" w:rsidRPr="001F4BC0" w14:paraId="79AC3A94" w14:textId="77777777" w:rsidTr="00A34202">
        <w:trPr>
          <w:trHeight w:val="20"/>
        </w:trPr>
        <w:tc>
          <w:tcPr>
            <w:tcW w:w="1417" w:type="pct"/>
            <w:vMerge w:val="restart"/>
            <w:vAlign w:val="center"/>
          </w:tcPr>
          <w:p w14:paraId="21D9C872" w14:textId="77777777" w:rsidR="00946FAA" w:rsidRPr="001F4BC0" w:rsidRDefault="00946FAA"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Fundusz (nazwa i kwota w EUR)</w:t>
            </w:r>
          </w:p>
        </w:tc>
        <w:tc>
          <w:tcPr>
            <w:tcW w:w="3583" w:type="pct"/>
            <w:tcBorders>
              <w:bottom w:val="dotted" w:sz="4" w:space="0" w:color="auto"/>
            </w:tcBorders>
            <w:vAlign w:val="center"/>
          </w:tcPr>
          <w:p w14:paraId="3AEB8DD0" w14:textId="77777777" w:rsidR="00946FAA" w:rsidRPr="001F4BC0" w:rsidRDefault="00946FAA" w:rsidP="00A44C60">
            <w:pPr>
              <w:spacing w:before="60" w:after="60" w:line="240" w:lineRule="auto"/>
              <w:rPr>
                <w:rFonts w:asciiTheme="minorHAnsi" w:hAnsiTheme="minorHAnsi" w:cstheme="minorHAnsi"/>
              </w:rPr>
            </w:pPr>
            <w:r w:rsidRPr="001F4BC0">
              <w:rPr>
                <w:rFonts w:asciiTheme="minorHAnsi" w:hAnsiTheme="minorHAnsi" w:cstheme="minorHAnsi"/>
              </w:rPr>
              <w:t>Europejski Fundusz Rozwoju Regionalnego</w:t>
            </w:r>
          </w:p>
        </w:tc>
      </w:tr>
      <w:tr w:rsidR="001F4BC0" w:rsidRPr="001F4BC0" w14:paraId="61FED124" w14:textId="77777777" w:rsidTr="00A34202">
        <w:trPr>
          <w:trHeight w:val="20"/>
        </w:trPr>
        <w:tc>
          <w:tcPr>
            <w:tcW w:w="1417" w:type="pct"/>
            <w:vMerge/>
            <w:vAlign w:val="center"/>
          </w:tcPr>
          <w:p w14:paraId="5F502DAF" w14:textId="77777777" w:rsidR="00946FAA" w:rsidRPr="001F4BC0" w:rsidRDefault="00946FAA" w:rsidP="00A44C60">
            <w:pPr>
              <w:spacing w:before="60" w:after="60" w:line="240" w:lineRule="auto"/>
              <w:rPr>
                <w:rFonts w:asciiTheme="minorHAnsi" w:hAnsiTheme="minorHAnsi" w:cstheme="minorHAnsi"/>
              </w:rPr>
            </w:pPr>
          </w:p>
        </w:tc>
        <w:tc>
          <w:tcPr>
            <w:tcW w:w="3583" w:type="pct"/>
            <w:tcBorders>
              <w:top w:val="dotted" w:sz="4" w:space="0" w:color="auto"/>
            </w:tcBorders>
            <w:vAlign w:val="center"/>
          </w:tcPr>
          <w:p w14:paraId="21F57E66" w14:textId="77777777" w:rsidR="00946FAA" w:rsidRPr="001F4BC0" w:rsidRDefault="00A97E22" w:rsidP="00A44C60">
            <w:pPr>
              <w:spacing w:before="60" w:after="60" w:line="240" w:lineRule="auto"/>
              <w:rPr>
                <w:rFonts w:asciiTheme="minorHAnsi" w:hAnsiTheme="minorHAnsi" w:cstheme="minorHAnsi"/>
              </w:rPr>
            </w:pPr>
            <w:r w:rsidRPr="001F4BC0">
              <w:rPr>
                <w:rFonts w:asciiTheme="minorHAnsi" w:hAnsiTheme="minorHAnsi" w:cstheme="minorHAnsi"/>
                <w:lang w:eastAsia="pl-PL"/>
              </w:rPr>
              <w:t>158</w:t>
            </w:r>
            <w:r w:rsidR="00306FA0" w:rsidRPr="001F4BC0">
              <w:rPr>
                <w:rFonts w:asciiTheme="minorHAnsi" w:hAnsiTheme="minorHAnsi" w:cstheme="minorHAnsi"/>
                <w:lang w:eastAsia="pl-PL"/>
              </w:rPr>
              <w:t> </w:t>
            </w:r>
            <w:r w:rsidRPr="001F4BC0">
              <w:rPr>
                <w:rFonts w:asciiTheme="minorHAnsi" w:hAnsiTheme="minorHAnsi" w:cstheme="minorHAnsi"/>
                <w:lang w:eastAsia="pl-PL"/>
              </w:rPr>
              <w:t>079 140</w:t>
            </w:r>
            <w:r w:rsidR="00F86C7B" w:rsidRPr="001F4BC0">
              <w:rPr>
                <w:rFonts w:asciiTheme="minorHAnsi" w:hAnsiTheme="minorHAnsi" w:cstheme="minorHAnsi"/>
                <w:lang w:eastAsia="pl-PL"/>
              </w:rPr>
              <w:t xml:space="preserve"> </w:t>
            </w:r>
            <w:r w:rsidR="00946FAA" w:rsidRPr="001F4BC0">
              <w:rPr>
                <w:rFonts w:asciiTheme="minorHAnsi" w:hAnsiTheme="minorHAnsi" w:cstheme="minorHAnsi"/>
              </w:rPr>
              <w:t>EUR</w:t>
            </w:r>
          </w:p>
        </w:tc>
      </w:tr>
      <w:tr w:rsidR="00425160" w:rsidRPr="001F4BC0" w14:paraId="015A5FCD" w14:textId="77777777" w:rsidTr="00A34202">
        <w:trPr>
          <w:trHeight w:val="20"/>
        </w:trPr>
        <w:tc>
          <w:tcPr>
            <w:tcW w:w="1417" w:type="pct"/>
            <w:vAlign w:val="center"/>
          </w:tcPr>
          <w:p w14:paraId="07AA33DD" w14:textId="77777777" w:rsidR="00946FAA" w:rsidRPr="001F4BC0" w:rsidRDefault="00946FAA"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Instytucja zarządzająca</w:t>
            </w:r>
          </w:p>
        </w:tc>
        <w:tc>
          <w:tcPr>
            <w:tcW w:w="3583" w:type="pct"/>
            <w:vAlign w:val="center"/>
          </w:tcPr>
          <w:p w14:paraId="27945A56" w14:textId="77777777" w:rsidR="00946FAA" w:rsidRPr="001F4BC0" w:rsidRDefault="00946FAA" w:rsidP="00A44C60">
            <w:pPr>
              <w:spacing w:before="60" w:after="60" w:line="240" w:lineRule="auto"/>
              <w:rPr>
                <w:rFonts w:asciiTheme="minorHAnsi" w:hAnsiTheme="minorHAnsi" w:cstheme="minorHAnsi"/>
              </w:rPr>
            </w:pPr>
            <w:r w:rsidRPr="001F4BC0">
              <w:rPr>
                <w:rFonts w:asciiTheme="minorHAnsi" w:hAnsiTheme="minorHAnsi" w:cstheme="minorHAnsi"/>
              </w:rPr>
              <w:t>Zarząd Województwa Pomorskiego</w:t>
            </w:r>
          </w:p>
        </w:tc>
      </w:tr>
    </w:tbl>
    <w:p w14:paraId="0319E4B0" w14:textId="77777777" w:rsidR="009152C3" w:rsidRPr="001F4BC0" w:rsidRDefault="009152C3">
      <w:pPr>
        <w:rPr>
          <w:rFonts w:asciiTheme="minorHAnsi" w:hAnsiTheme="minorHAnsi" w:cstheme="minorHAnsi"/>
          <w:b/>
          <w:bCs/>
          <w:smallCaps/>
          <w:sz w:val="24"/>
          <w:szCs w:val="24"/>
        </w:rPr>
      </w:pPr>
    </w:p>
    <w:tbl>
      <w:tblPr>
        <w:tblW w:w="52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6"/>
        <w:gridCol w:w="1851"/>
        <w:gridCol w:w="10"/>
        <w:gridCol w:w="9"/>
        <w:gridCol w:w="5603"/>
      </w:tblGrid>
      <w:tr w:rsidR="001F4BC0" w:rsidRPr="001F4BC0" w14:paraId="6D38F125" w14:textId="77777777" w:rsidTr="002C06D3">
        <w:trPr>
          <w:cantSplit/>
          <w:trHeight w:val="20"/>
        </w:trPr>
        <w:tc>
          <w:tcPr>
            <w:tcW w:w="9589" w:type="dxa"/>
            <w:gridSpan w:val="5"/>
            <w:shd w:val="clear" w:color="auto" w:fill="E6E6E6"/>
            <w:vAlign w:val="center"/>
          </w:tcPr>
          <w:p w14:paraId="1366E3AC" w14:textId="77777777" w:rsidR="00E364E2" w:rsidRPr="001F4BC0" w:rsidRDefault="00E364E2" w:rsidP="00FD5594">
            <w:pPr>
              <w:spacing w:before="60" w:after="60" w:line="240" w:lineRule="auto"/>
              <w:jc w:val="center"/>
              <w:rPr>
                <w:rFonts w:asciiTheme="minorHAnsi" w:hAnsiTheme="minorHAnsi" w:cstheme="minorHAnsi"/>
                <w:b/>
                <w:sz w:val="20"/>
                <w:szCs w:val="20"/>
              </w:rPr>
            </w:pPr>
            <w:r w:rsidRPr="001F4BC0">
              <w:rPr>
                <w:rFonts w:asciiTheme="minorHAnsi" w:hAnsiTheme="minorHAnsi" w:cstheme="minorHAnsi"/>
                <w:b/>
                <w:sz w:val="20"/>
                <w:szCs w:val="20"/>
              </w:rPr>
              <w:t>OPIS DZIAŁANIA I PODDZIAŁAŃ</w:t>
            </w:r>
          </w:p>
        </w:tc>
      </w:tr>
      <w:tr w:rsidR="001F4BC0" w:rsidRPr="001F4BC0" w14:paraId="211B5C6A" w14:textId="77777777" w:rsidTr="002C06D3">
        <w:trPr>
          <w:cantSplit/>
          <w:trHeight w:val="364"/>
        </w:trPr>
        <w:tc>
          <w:tcPr>
            <w:tcW w:w="2117" w:type="dxa"/>
            <w:tcBorders>
              <w:right w:val="single" w:sz="8" w:space="0" w:color="auto"/>
            </w:tcBorders>
            <w:vAlign w:val="center"/>
          </w:tcPr>
          <w:p w14:paraId="3C87F7B7" w14:textId="77777777" w:rsidR="00E364E2" w:rsidRPr="001F4BC0" w:rsidRDefault="00E364E2" w:rsidP="005632E9">
            <w:pPr>
              <w:numPr>
                <w:ilvl w:val="0"/>
                <w:numId w:val="55"/>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72" w:type="dxa"/>
            <w:gridSpan w:val="4"/>
            <w:tcBorders>
              <w:top w:val="single" w:sz="8" w:space="0" w:color="auto"/>
              <w:left w:val="single" w:sz="8" w:space="0" w:color="auto"/>
              <w:bottom w:val="single" w:sz="8" w:space="0" w:color="auto"/>
              <w:right w:val="single" w:sz="8" w:space="0" w:color="auto"/>
            </w:tcBorders>
            <w:shd w:val="clear" w:color="auto" w:fill="FFCC00"/>
            <w:vAlign w:val="center"/>
          </w:tcPr>
          <w:p w14:paraId="4736EC7D" w14:textId="77777777" w:rsidR="00E364E2" w:rsidRPr="001F4BC0" w:rsidRDefault="00E364E2" w:rsidP="002D5BF1">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Działanie 2.1. </w:t>
            </w:r>
            <w:r w:rsidRPr="001F4BC0">
              <w:rPr>
                <w:rFonts w:asciiTheme="minorHAnsi" w:hAnsiTheme="minorHAnsi" w:cstheme="minorHAnsi"/>
                <w:b/>
                <w:bCs/>
                <w:smallCaps/>
                <w:sz w:val="18"/>
                <w:szCs w:val="18"/>
              </w:rPr>
              <w:t>Inwestycje podstawowe</w:t>
            </w:r>
            <w:r w:rsidR="002D5BF1" w:rsidRPr="001F4BC0">
              <w:rPr>
                <w:rFonts w:asciiTheme="minorHAnsi" w:hAnsiTheme="minorHAnsi" w:cstheme="minorHAnsi"/>
                <w:b/>
                <w:smallCaps/>
                <w:sz w:val="18"/>
                <w:szCs w:val="18"/>
              </w:rPr>
              <w:t xml:space="preserve"> </w:t>
            </w:r>
            <w:r w:rsidR="002D5BF1" w:rsidRPr="001F4BC0">
              <w:rPr>
                <w:rFonts w:asciiTheme="minorHAnsi" w:hAnsiTheme="minorHAnsi" w:cstheme="minorHAnsi"/>
                <w:b/>
                <w:bCs/>
                <w:smallCaps/>
                <w:sz w:val="18"/>
                <w:szCs w:val="18"/>
              </w:rPr>
              <w:t xml:space="preserve">i profilowane - wsparcie </w:t>
            </w:r>
            <w:proofErr w:type="spellStart"/>
            <w:r w:rsidR="002D5BF1" w:rsidRPr="001F4BC0">
              <w:rPr>
                <w:rFonts w:asciiTheme="minorHAnsi" w:hAnsiTheme="minorHAnsi" w:cstheme="minorHAnsi"/>
                <w:b/>
                <w:bCs/>
                <w:smallCaps/>
                <w:sz w:val="18"/>
                <w:szCs w:val="18"/>
              </w:rPr>
              <w:t>pozadotacyjne</w:t>
            </w:r>
            <w:proofErr w:type="spellEnd"/>
          </w:p>
        </w:tc>
      </w:tr>
      <w:tr w:rsidR="001F4BC0" w:rsidRPr="001F4BC0" w14:paraId="365A8010" w14:textId="77777777" w:rsidTr="002C06D3">
        <w:trPr>
          <w:cantSplit/>
          <w:trHeight w:val="538"/>
        </w:trPr>
        <w:tc>
          <w:tcPr>
            <w:tcW w:w="2117" w:type="dxa"/>
            <w:tcBorders>
              <w:bottom w:val="nil"/>
            </w:tcBorders>
            <w:vAlign w:val="center"/>
          </w:tcPr>
          <w:p w14:paraId="31B522A7"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72" w:type="dxa"/>
            <w:gridSpan w:val="4"/>
            <w:tcBorders>
              <w:bottom w:val="nil"/>
            </w:tcBorders>
          </w:tcPr>
          <w:p w14:paraId="0CFF39D6" w14:textId="77777777" w:rsidR="00E364E2" w:rsidRPr="001F4BC0" w:rsidRDefault="00E364E2" w:rsidP="0050151D">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bCs/>
                <w:sz w:val="18"/>
                <w:szCs w:val="18"/>
              </w:rPr>
              <w:t xml:space="preserve">Cel szczegółowy: </w:t>
            </w:r>
            <w:r w:rsidRPr="001F4BC0">
              <w:rPr>
                <w:rFonts w:asciiTheme="minorHAnsi" w:hAnsiTheme="minorHAnsi" w:cstheme="minorHAnsi"/>
                <w:sz w:val="18"/>
                <w:szCs w:val="18"/>
              </w:rPr>
              <w:t xml:space="preserve">Zwiększona zdolność MŚP do rozwijania produktów i usług, w tym poprzez zastosowanie innowacji. </w:t>
            </w:r>
          </w:p>
        </w:tc>
      </w:tr>
      <w:tr w:rsidR="001F4BC0" w:rsidRPr="001F4BC0" w14:paraId="4D10B921" w14:textId="77777777" w:rsidTr="002C06D3">
        <w:trPr>
          <w:cantSplit/>
          <w:trHeight w:val="538"/>
        </w:trPr>
        <w:tc>
          <w:tcPr>
            <w:tcW w:w="2117" w:type="dxa"/>
            <w:tcBorders>
              <w:top w:val="nil"/>
            </w:tcBorders>
            <w:vAlign w:val="center"/>
          </w:tcPr>
          <w:p w14:paraId="48EFBDEE" w14:textId="77777777" w:rsidR="00C80274" w:rsidRPr="001F4BC0" w:rsidRDefault="00C80274" w:rsidP="00FD5594">
            <w:pPr>
              <w:suppressAutoHyphens/>
              <w:spacing w:before="60" w:after="60" w:line="240" w:lineRule="auto"/>
              <w:rPr>
                <w:rFonts w:asciiTheme="minorHAnsi" w:hAnsiTheme="minorHAnsi" w:cstheme="minorHAnsi"/>
                <w:sz w:val="18"/>
                <w:szCs w:val="18"/>
              </w:rPr>
            </w:pPr>
          </w:p>
        </w:tc>
        <w:tc>
          <w:tcPr>
            <w:tcW w:w="7472" w:type="dxa"/>
            <w:gridSpan w:val="4"/>
            <w:tcBorders>
              <w:top w:val="nil"/>
            </w:tcBorders>
            <w:vAlign w:val="center"/>
          </w:tcPr>
          <w:p w14:paraId="30561E51" w14:textId="77777777" w:rsidR="00342461" w:rsidRPr="001F4BC0" w:rsidRDefault="00342461" w:rsidP="0050151D">
            <w:pPr>
              <w:spacing w:before="60" w:after="60" w:line="240" w:lineRule="auto"/>
              <w:jc w:val="both"/>
              <w:rPr>
                <w:rFonts w:asciiTheme="minorHAnsi" w:hAnsiTheme="minorHAnsi" w:cstheme="minorHAnsi"/>
                <w:b/>
                <w:sz w:val="18"/>
                <w:szCs w:val="18"/>
              </w:rPr>
            </w:pPr>
            <w:r w:rsidRPr="001F4BC0">
              <w:rPr>
                <w:rFonts w:asciiTheme="minorHAnsi" w:hAnsiTheme="minorHAnsi" w:cstheme="minorHAnsi"/>
                <w:b/>
                <w:sz w:val="18"/>
                <w:szCs w:val="18"/>
              </w:rPr>
              <w:t>Wsparcie w zakresie inwestycji podstawowych</w:t>
            </w:r>
          </w:p>
          <w:p w14:paraId="72D5CE82" w14:textId="77777777" w:rsidR="0050151D" w:rsidRPr="001F4BC0" w:rsidRDefault="0050151D" w:rsidP="0050151D">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Wspierane będą mikro i małe</w:t>
            </w:r>
            <w:r w:rsidR="00847956"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przedsiębiorstwa, zwłaszcza te będące we wczesnej fazie rozwoju. Finansowane w formie zwrotnej będą przedsięwzięcia rozwojowe przedsiębiorstw poprawiające ich potencjał konkurencyjny, zdolność do rozszerzenia działalności o nowe produkty lub usługi oraz zwiększające produktywność, m.in. poprzez inwestycje związane z wdrażaniem nowych rozwiązań produkcyjnych, technologicznych, organizacyjnych, informatycznych i </w:t>
            </w:r>
            <w:proofErr w:type="spellStart"/>
            <w:r w:rsidRPr="001F4BC0">
              <w:rPr>
                <w:rFonts w:asciiTheme="minorHAnsi" w:hAnsiTheme="minorHAnsi" w:cstheme="minorHAnsi"/>
                <w:sz w:val="18"/>
                <w:szCs w:val="18"/>
              </w:rPr>
              <w:t>ekoefektywnych</w:t>
            </w:r>
            <w:proofErr w:type="spellEnd"/>
            <w:r w:rsidRPr="001F4BC0">
              <w:rPr>
                <w:rFonts w:asciiTheme="minorHAnsi" w:hAnsiTheme="minorHAnsi" w:cstheme="minorHAnsi"/>
                <w:sz w:val="18"/>
                <w:szCs w:val="18"/>
              </w:rPr>
              <w:t>, unowocześnieniem wyposażenia przedsiębiorstwa, modernizacją środków produkcji, adaptacją pomieszczeń wykorzystywanych w działalności, a także wyposażeniem nowych lub doposażeniem istniejących stanowisk pracy.</w:t>
            </w:r>
            <w:r w:rsidRPr="001F4BC0">
              <w:rPr>
                <w:rFonts w:asciiTheme="minorHAnsi" w:hAnsiTheme="minorHAnsi" w:cstheme="minorHAnsi"/>
                <w:sz w:val="18"/>
                <w:szCs w:val="18"/>
                <w:u w:val="single"/>
              </w:rPr>
              <w:t xml:space="preserve"> </w:t>
            </w:r>
          </w:p>
          <w:p w14:paraId="0F603D34" w14:textId="77777777" w:rsidR="00625730" w:rsidRPr="001F4BC0" w:rsidRDefault="00625730" w:rsidP="0050151D">
            <w:pPr>
              <w:spacing w:before="60" w:after="60" w:line="240" w:lineRule="auto"/>
              <w:jc w:val="both"/>
              <w:rPr>
                <w:rFonts w:asciiTheme="minorHAnsi" w:hAnsiTheme="minorHAnsi" w:cstheme="minorHAnsi"/>
                <w:sz w:val="18"/>
                <w:szCs w:val="18"/>
                <w:u w:val="single"/>
              </w:rPr>
            </w:pPr>
            <w:r w:rsidRPr="001F4BC0">
              <w:rPr>
                <w:sz w:val="18"/>
                <w:szCs w:val="18"/>
                <w:u w:val="single"/>
              </w:rPr>
              <w:t xml:space="preserve">Ponadto, interwencja ukierunkowana będzie także na niwelowanie negatywnych konsekwencji epidemii COVID-19, które dotknęły przedsiębiorstwa i ich pracowników. Wsparciem objęte będą projekty </w:t>
            </w:r>
            <w:r w:rsidR="00C92394" w:rsidRPr="001F4BC0">
              <w:rPr>
                <w:sz w:val="18"/>
                <w:szCs w:val="18"/>
                <w:u w:val="single"/>
              </w:rPr>
              <w:t xml:space="preserve">ukierunkowane </w:t>
            </w:r>
            <w:r w:rsidRPr="001F4BC0">
              <w:rPr>
                <w:sz w:val="18"/>
                <w:szCs w:val="18"/>
                <w:u w:val="single"/>
              </w:rPr>
              <w:t>na zapewnienie płynności finansowej mikro, małych i średnich przedsiębiorstw, co pozwoli na zachowanie ciągłości ich funkcjonowania.</w:t>
            </w:r>
          </w:p>
          <w:p w14:paraId="7A189D9F" w14:textId="77777777" w:rsidR="0017528C" w:rsidRPr="001F4BC0" w:rsidRDefault="0017528C" w:rsidP="0050151D">
            <w:pPr>
              <w:spacing w:before="60" w:after="60" w:line="240" w:lineRule="auto"/>
              <w:jc w:val="both"/>
              <w:rPr>
                <w:rFonts w:asciiTheme="minorHAnsi" w:hAnsiTheme="minorHAnsi" w:cstheme="minorHAnsi"/>
                <w:b/>
                <w:sz w:val="18"/>
                <w:szCs w:val="18"/>
              </w:rPr>
            </w:pPr>
            <w:r w:rsidRPr="001F4BC0">
              <w:rPr>
                <w:rFonts w:asciiTheme="minorHAnsi" w:hAnsiTheme="minorHAnsi" w:cstheme="minorHAnsi"/>
                <w:b/>
                <w:sz w:val="18"/>
                <w:szCs w:val="18"/>
              </w:rPr>
              <w:t>Wsparcie w zakresie inwestycji profilowanych</w:t>
            </w:r>
          </w:p>
          <w:p w14:paraId="1D63E3A3" w14:textId="77777777" w:rsidR="00847956" w:rsidRPr="001F4BC0" w:rsidRDefault="00847956" w:rsidP="0084795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Finansowane będą przedsięwzięcia inwestycyjne</w:t>
            </w:r>
            <w:r w:rsidR="00BD4C2A" w:rsidRPr="001F4BC0">
              <w:rPr>
                <w:rFonts w:asciiTheme="minorHAnsi" w:hAnsiTheme="minorHAnsi" w:cstheme="minorHAnsi"/>
                <w:sz w:val="18"/>
                <w:szCs w:val="18"/>
              </w:rPr>
              <w:t xml:space="preserve"> mikro, małych i średnich przedsiębiorstw</w:t>
            </w:r>
            <w:r w:rsidRPr="001F4BC0">
              <w:rPr>
                <w:rFonts w:asciiTheme="minorHAnsi" w:hAnsiTheme="minorHAnsi" w:cstheme="minorHAnsi"/>
                <w:sz w:val="18"/>
                <w:szCs w:val="18"/>
              </w:rPr>
              <w:t>,</w:t>
            </w:r>
            <w:r w:rsidR="0017528C" w:rsidRPr="001F4BC0">
              <w:rPr>
                <w:rFonts w:asciiTheme="minorHAnsi" w:hAnsiTheme="minorHAnsi" w:cstheme="minorHAnsi"/>
                <w:sz w:val="18"/>
                <w:szCs w:val="18"/>
              </w:rPr>
              <w:t xml:space="preserve"> w tym </w:t>
            </w:r>
            <w:r w:rsidR="00BD4C2A" w:rsidRPr="001F4BC0">
              <w:rPr>
                <w:rFonts w:asciiTheme="minorHAnsi" w:hAnsiTheme="minorHAnsi" w:cstheme="minorHAnsi"/>
                <w:sz w:val="18"/>
                <w:szCs w:val="18"/>
              </w:rPr>
              <w:t>polegające na</w:t>
            </w:r>
            <w:r w:rsidRPr="001F4BC0">
              <w:rPr>
                <w:rFonts w:asciiTheme="minorHAnsi" w:hAnsiTheme="minorHAnsi" w:cstheme="minorHAnsi"/>
                <w:sz w:val="18"/>
                <w:szCs w:val="18"/>
              </w:rPr>
              <w:t xml:space="preserve"> zmian</w:t>
            </w:r>
            <w:r w:rsidR="00BD4C2A" w:rsidRPr="001F4BC0">
              <w:rPr>
                <w:rFonts w:asciiTheme="minorHAnsi" w:hAnsiTheme="minorHAnsi" w:cstheme="minorHAnsi"/>
                <w:sz w:val="18"/>
                <w:szCs w:val="18"/>
              </w:rPr>
              <w:t xml:space="preserve">ie </w:t>
            </w:r>
            <w:r w:rsidRPr="001F4BC0">
              <w:rPr>
                <w:rFonts w:asciiTheme="minorHAnsi" w:hAnsiTheme="minorHAnsi" w:cstheme="minorHAnsi"/>
                <w:sz w:val="18"/>
                <w:szCs w:val="18"/>
              </w:rPr>
              <w:t>procesu produkcyjnego lub sposobu świadczenia usług, zakup</w:t>
            </w:r>
            <w:r w:rsidR="00D37186" w:rsidRPr="001F4BC0">
              <w:rPr>
                <w:rFonts w:asciiTheme="minorHAnsi" w:hAnsiTheme="minorHAnsi" w:cstheme="minorHAnsi"/>
                <w:sz w:val="18"/>
                <w:szCs w:val="18"/>
              </w:rPr>
              <w:t>ie</w:t>
            </w:r>
            <w:r w:rsidRPr="001F4BC0">
              <w:rPr>
                <w:rFonts w:asciiTheme="minorHAnsi" w:hAnsiTheme="minorHAnsi" w:cstheme="minorHAnsi"/>
                <w:sz w:val="18"/>
                <w:szCs w:val="18"/>
              </w:rPr>
              <w:t xml:space="preserve"> mas</w:t>
            </w:r>
            <w:r w:rsidR="00D37186" w:rsidRPr="001F4BC0">
              <w:rPr>
                <w:rFonts w:asciiTheme="minorHAnsi" w:hAnsiTheme="minorHAnsi" w:cstheme="minorHAnsi"/>
                <w:sz w:val="18"/>
                <w:szCs w:val="18"/>
              </w:rPr>
              <w:t>zyn i sprzętu, a także rozbudowie</w:t>
            </w:r>
            <w:r w:rsidRPr="001F4BC0">
              <w:rPr>
                <w:rFonts w:asciiTheme="minorHAnsi" w:hAnsiTheme="minorHAnsi" w:cstheme="minorHAnsi"/>
                <w:sz w:val="18"/>
                <w:szCs w:val="18"/>
              </w:rPr>
              <w:t xml:space="preserve"> zaplecza – umożliwiające istotne poszerzenie rynków zbytu, poszerzenie palety oferowanych produktów lub usług bądź znaczącą poprawę ich jakości. </w:t>
            </w:r>
            <w:r w:rsidRPr="001F4BC0">
              <w:rPr>
                <w:rFonts w:asciiTheme="minorHAnsi" w:hAnsiTheme="minorHAnsi" w:cstheme="minorHAnsi"/>
                <w:sz w:val="18"/>
                <w:szCs w:val="18"/>
                <w:u w:val="single"/>
              </w:rPr>
              <w:t xml:space="preserve">Wsparcie </w:t>
            </w:r>
            <w:r w:rsidR="004D76DE" w:rsidRPr="001F4BC0">
              <w:rPr>
                <w:rFonts w:asciiTheme="minorHAnsi" w:hAnsiTheme="minorHAnsi" w:cstheme="minorHAnsi"/>
                <w:sz w:val="18"/>
                <w:szCs w:val="18"/>
                <w:u w:val="single"/>
              </w:rPr>
              <w:t xml:space="preserve">będzie </w:t>
            </w:r>
            <w:r w:rsidRPr="001F4BC0">
              <w:rPr>
                <w:rFonts w:asciiTheme="minorHAnsi" w:hAnsiTheme="minorHAnsi" w:cstheme="minorHAnsi"/>
                <w:sz w:val="18"/>
                <w:szCs w:val="18"/>
                <w:u w:val="single"/>
              </w:rPr>
              <w:t>adresowane do przedsiębiorstw działających w obszarach Inteligentnych Specjalizacji Pomorza.</w:t>
            </w:r>
          </w:p>
          <w:p w14:paraId="1C2095E5" w14:textId="77777777" w:rsidR="00847956" w:rsidRPr="001F4BC0" w:rsidRDefault="00847956" w:rsidP="0050151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Interwencja będzie ukierunkowana także na przedsięwzięcia służące poprawie efektywności przedsiębiorstw dzięki wykorzystaniu technologii informacyjno-komunikacyjnych.</w:t>
            </w:r>
            <w:r w:rsidR="000B55CE"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Wspierane będą również inwestycje i rozwiązania organizacyjne (w tym wdrażanie systemów zarządzania środowiskowego) służące redukcji wodo-, </w:t>
            </w:r>
            <w:proofErr w:type="spellStart"/>
            <w:r w:rsidRPr="001F4BC0">
              <w:rPr>
                <w:rFonts w:asciiTheme="minorHAnsi" w:hAnsiTheme="minorHAnsi" w:cstheme="minorHAnsi"/>
                <w:sz w:val="18"/>
                <w:szCs w:val="18"/>
              </w:rPr>
              <w:t>surowco</w:t>
            </w:r>
            <w:proofErr w:type="spellEnd"/>
            <w:r w:rsidRPr="001F4BC0">
              <w:rPr>
                <w:rFonts w:asciiTheme="minorHAnsi" w:hAnsiTheme="minorHAnsi" w:cstheme="minorHAnsi"/>
                <w:sz w:val="18"/>
                <w:szCs w:val="18"/>
              </w:rPr>
              <w:t xml:space="preserve">-, </w:t>
            </w:r>
            <w:proofErr w:type="spellStart"/>
            <w:r w:rsidRPr="001F4BC0">
              <w:rPr>
                <w:rFonts w:asciiTheme="minorHAnsi" w:hAnsiTheme="minorHAnsi" w:cstheme="minorHAnsi"/>
                <w:sz w:val="18"/>
                <w:szCs w:val="18"/>
              </w:rPr>
              <w:t>materiało</w:t>
            </w:r>
            <w:proofErr w:type="spellEnd"/>
            <w:r w:rsidRPr="001F4BC0">
              <w:rPr>
                <w:rFonts w:asciiTheme="minorHAnsi" w:hAnsiTheme="minorHAnsi" w:cstheme="minorHAnsi"/>
                <w:sz w:val="18"/>
                <w:szCs w:val="18"/>
              </w:rPr>
              <w:t xml:space="preserve">-, </w:t>
            </w:r>
            <w:proofErr w:type="spellStart"/>
            <w:r w:rsidRPr="001F4BC0">
              <w:rPr>
                <w:rFonts w:asciiTheme="minorHAnsi" w:hAnsiTheme="minorHAnsi" w:cstheme="minorHAnsi"/>
                <w:sz w:val="18"/>
                <w:szCs w:val="18"/>
              </w:rPr>
              <w:t>transporto</w:t>
            </w:r>
            <w:proofErr w:type="spellEnd"/>
            <w:r w:rsidRPr="001F4BC0">
              <w:rPr>
                <w:rFonts w:asciiTheme="minorHAnsi" w:hAnsiTheme="minorHAnsi" w:cstheme="minorHAnsi"/>
                <w:sz w:val="18"/>
                <w:szCs w:val="18"/>
              </w:rPr>
              <w:t xml:space="preserve">- i energochłonności procesów produkcyjnych, m.in. dzięki zastosowaniu </w:t>
            </w:r>
            <w:proofErr w:type="spellStart"/>
            <w:r w:rsidRPr="001F4BC0">
              <w:rPr>
                <w:rFonts w:asciiTheme="minorHAnsi" w:hAnsiTheme="minorHAnsi" w:cstheme="minorHAnsi"/>
                <w:sz w:val="18"/>
                <w:szCs w:val="18"/>
              </w:rPr>
              <w:t>ekoinnowacji</w:t>
            </w:r>
            <w:proofErr w:type="spellEnd"/>
            <w:r w:rsidRPr="001F4BC0">
              <w:rPr>
                <w:rFonts w:asciiTheme="minorHAnsi" w:hAnsiTheme="minorHAnsi" w:cstheme="minorHAnsi"/>
                <w:sz w:val="18"/>
                <w:szCs w:val="18"/>
              </w:rPr>
              <w:t xml:space="preserve"> i wykorzystaniu nowych źródeł energii.</w:t>
            </w:r>
          </w:p>
          <w:p w14:paraId="29233614" w14:textId="77777777" w:rsidR="00250695" w:rsidRPr="001F4BC0" w:rsidRDefault="00250695" w:rsidP="0050151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Dodatkowo, w związku z niwelowaniem negatywnych skutków pandemii COVID-19, możliwe będzie – jako element projektu – finansowanie kapitału obrotowego.</w:t>
            </w:r>
          </w:p>
          <w:p w14:paraId="46DE6678" w14:textId="77777777" w:rsidR="0050151D" w:rsidRPr="001F4BC0" w:rsidRDefault="0050151D" w:rsidP="0050151D">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 xml:space="preserve">Preferowane będą </w:t>
            </w:r>
            <w:r w:rsidR="000B55CE" w:rsidRPr="001F4BC0">
              <w:rPr>
                <w:rFonts w:asciiTheme="minorHAnsi" w:hAnsiTheme="minorHAnsi" w:cstheme="minorHAnsi"/>
                <w:sz w:val="18"/>
                <w:szCs w:val="18"/>
                <w:u w:val="single"/>
              </w:rPr>
              <w:t xml:space="preserve">przedsięwzięcia </w:t>
            </w:r>
            <w:r w:rsidR="00D10107" w:rsidRPr="001F4BC0">
              <w:rPr>
                <w:rFonts w:asciiTheme="minorHAnsi" w:hAnsiTheme="minorHAnsi" w:cstheme="minorHAnsi"/>
                <w:sz w:val="18"/>
                <w:szCs w:val="18"/>
                <w:u w:val="single"/>
              </w:rPr>
              <w:t>(w zależności od produktu finansowego)</w:t>
            </w:r>
            <w:r w:rsidRPr="001F4BC0">
              <w:rPr>
                <w:rFonts w:asciiTheme="minorHAnsi" w:hAnsiTheme="minorHAnsi" w:cstheme="minorHAnsi"/>
                <w:sz w:val="18"/>
                <w:szCs w:val="18"/>
                <w:u w:val="single"/>
              </w:rPr>
              <w:t>:</w:t>
            </w:r>
          </w:p>
          <w:p w14:paraId="5D0DF530" w14:textId="77777777" w:rsidR="00831BC3" w:rsidRPr="001F4BC0" w:rsidRDefault="00831BC3" w:rsidP="00831BC3">
            <w:pPr>
              <w:numPr>
                <w:ilvl w:val="0"/>
                <w:numId w:val="54"/>
              </w:numPr>
              <w:tabs>
                <w:tab w:val="clear" w:pos="106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realizowane na obszarach o niskim poziomie aktywności gospodarczej,</w:t>
            </w:r>
          </w:p>
          <w:p w14:paraId="7B842C58" w14:textId="77777777" w:rsidR="00D10107" w:rsidRPr="001F4BC0" w:rsidRDefault="00831BC3" w:rsidP="00831BC3">
            <w:pPr>
              <w:numPr>
                <w:ilvl w:val="0"/>
                <w:numId w:val="54"/>
              </w:numPr>
              <w:tabs>
                <w:tab w:val="clear" w:pos="106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realizowane przez mikroprzedsiębiorstwa oraz firmy działające nie dłużej niż dwa lata,</w:t>
            </w:r>
          </w:p>
          <w:p w14:paraId="18A61A1E" w14:textId="77777777" w:rsidR="0050151D" w:rsidRPr="001F4BC0" w:rsidRDefault="0050151D" w:rsidP="005632E9">
            <w:pPr>
              <w:numPr>
                <w:ilvl w:val="0"/>
                <w:numId w:val="54"/>
              </w:numPr>
              <w:tabs>
                <w:tab w:val="clear" w:pos="106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ukierunkowane na ekspansję rynkową w wymiarze geograficznym lub ofertowym,</w:t>
            </w:r>
          </w:p>
          <w:p w14:paraId="3744A4F9" w14:textId="77777777" w:rsidR="004765D9" w:rsidRPr="001F4BC0" w:rsidRDefault="0050151D" w:rsidP="005632E9">
            <w:pPr>
              <w:numPr>
                <w:ilvl w:val="0"/>
                <w:numId w:val="54"/>
              </w:numPr>
              <w:tabs>
                <w:tab w:val="clear" w:pos="106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przyczyniające się do powstawania trwałych miejsc pracy</w:t>
            </w:r>
            <w:r w:rsidR="004765D9" w:rsidRPr="001F4BC0">
              <w:rPr>
                <w:rFonts w:asciiTheme="minorHAnsi" w:hAnsiTheme="minorHAnsi" w:cstheme="minorHAnsi"/>
                <w:sz w:val="18"/>
                <w:szCs w:val="18"/>
              </w:rPr>
              <w:t>,</w:t>
            </w:r>
          </w:p>
          <w:p w14:paraId="5F79C783" w14:textId="77777777" w:rsidR="00A57847" w:rsidRPr="001F4BC0" w:rsidRDefault="004765D9" w:rsidP="005632E9">
            <w:pPr>
              <w:numPr>
                <w:ilvl w:val="0"/>
                <w:numId w:val="54"/>
              </w:numPr>
              <w:tabs>
                <w:tab w:val="clear" w:pos="106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przedsięwzięć z zakresu wykorzystania technologii informacyjno-komunikacyjnych oraz projektów o charakterze </w:t>
            </w:r>
            <w:proofErr w:type="spellStart"/>
            <w:r w:rsidRPr="001F4BC0">
              <w:rPr>
                <w:rFonts w:asciiTheme="minorHAnsi" w:hAnsiTheme="minorHAnsi" w:cstheme="minorHAnsi"/>
                <w:sz w:val="18"/>
                <w:szCs w:val="18"/>
              </w:rPr>
              <w:t>zasobooszczędnym</w:t>
            </w:r>
            <w:proofErr w:type="spellEnd"/>
            <w:r w:rsidRPr="001F4BC0">
              <w:rPr>
                <w:rFonts w:asciiTheme="minorHAnsi" w:hAnsiTheme="minorHAnsi" w:cstheme="minorHAnsi"/>
                <w:sz w:val="18"/>
                <w:szCs w:val="18"/>
              </w:rPr>
              <w:t xml:space="preserve"> </w:t>
            </w:r>
            <w:r w:rsidR="000B55CE" w:rsidRPr="001F4BC0">
              <w:rPr>
                <w:rFonts w:asciiTheme="minorHAnsi" w:hAnsiTheme="minorHAnsi" w:cstheme="minorHAnsi"/>
                <w:sz w:val="18"/>
                <w:szCs w:val="18"/>
              </w:rPr>
              <w:t xml:space="preserve">– </w:t>
            </w:r>
            <w:r w:rsidRPr="001F4BC0">
              <w:rPr>
                <w:rFonts w:asciiTheme="minorHAnsi" w:hAnsiTheme="minorHAnsi" w:cstheme="minorHAnsi"/>
                <w:sz w:val="18"/>
                <w:szCs w:val="18"/>
              </w:rPr>
              <w:t>wpisujące się w obszary Inteligentnych Specjalizacji Pomorza</w:t>
            </w:r>
            <w:r w:rsidR="00A57847" w:rsidRPr="001F4BC0">
              <w:rPr>
                <w:rFonts w:asciiTheme="minorHAnsi" w:hAnsiTheme="minorHAnsi" w:cstheme="minorHAnsi"/>
                <w:sz w:val="18"/>
                <w:szCs w:val="18"/>
              </w:rPr>
              <w:t>,</w:t>
            </w:r>
          </w:p>
          <w:p w14:paraId="5DE7CB5F" w14:textId="77777777" w:rsidR="0050151D" w:rsidRPr="001F4BC0" w:rsidRDefault="00A57847" w:rsidP="005632E9">
            <w:pPr>
              <w:numPr>
                <w:ilvl w:val="0"/>
                <w:numId w:val="54"/>
              </w:numPr>
              <w:tabs>
                <w:tab w:val="clear" w:pos="1065"/>
              </w:tabs>
              <w:spacing w:before="60" w:after="60" w:line="240" w:lineRule="auto"/>
              <w:ind w:left="232" w:hanging="232"/>
              <w:jc w:val="both"/>
              <w:rPr>
                <w:rFonts w:asciiTheme="minorHAnsi" w:hAnsiTheme="minorHAnsi" w:cstheme="minorHAnsi"/>
                <w:sz w:val="18"/>
                <w:szCs w:val="18"/>
              </w:rPr>
            </w:pPr>
            <w:r w:rsidRPr="001F4BC0">
              <w:rPr>
                <w:sz w:val="18"/>
                <w:szCs w:val="18"/>
              </w:rPr>
              <w:t xml:space="preserve">realizowane przez podmioty dotknięte negatywnymi </w:t>
            </w:r>
            <w:r w:rsidR="009A559C" w:rsidRPr="001F4BC0">
              <w:rPr>
                <w:sz w:val="18"/>
                <w:szCs w:val="18"/>
              </w:rPr>
              <w:t>skutkami pandemii</w:t>
            </w:r>
            <w:r w:rsidRPr="001F4BC0">
              <w:rPr>
                <w:sz w:val="18"/>
                <w:szCs w:val="18"/>
              </w:rPr>
              <w:t xml:space="preserve"> COVID-19</w:t>
            </w:r>
          </w:p>
          <w:p w14:paraId="2071F319" w14:textId="77777777" w:rsidR="00C80274" w:rsidRPr="001F4BC0" w:rsidRDefault="00C80274" w:rsidP="0050151D">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4E87DC06" w14:textId="77777777" w:rsidR="00342461" w:rsidRPr="001F4BC0" w:rsidRDefault="00C80274" w:rsidP="000653C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realizowane będzie na obszarze całego województwa.</w:t>
            </w:r>
          </w:p>
        </w:tc>
      </w:tr>
      <w:tr w:rsidR="001F4BC0" w:rsidRPr="001F4BC0" w14:paraId="232E532F" w14:textId="77777777" w:rsidTr="002C06D3">
        <w:trPr>
          <w:cantSplit/>
          <w:trHeight w:val="627"/>
        </w:trPr>
        <w:tc>
          <w:tcPr>
            <w:tcW w:w="2117" w:type="dxa"/>
            <w:vAlign w:val="center"/>
          </w:tcPr>
          <w:p w14:paraId="159B16DC"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72" w:type="dxa"/>
            <w:gridSpan w:val="4"/>
            <w:vAlign w:val="center"/>
          </w:tcPr>
          <w:p w14:paraId="79C8B0AA" w14:textId="77777777" w:rsidR="00E364E2" w:rsidRPr="001F4BC0" w:rsidRDefault="00E364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Na obecnym etapie prac nad </w:t>
            </w:r>
            <w:proofErr w:type="spellStart"/>
            <w:r w:rsidRPr="001F4BC0">
              <w:rPr>
                <w:rFonts w:asciiTheme="minorHAnsi" w:hAnsiTheme="minorHAnsi" w:cstheme="minorHAnsi"/>
                <w:sz w:val="18"/>
                <w:szCs w:val="18"/>
              </w:rPr>
              <w:t>SzOOP</w:t>
            </w:r>
            <w:proofErr w:type="spellEnd"/>
            <w:r w:rsidRPr="001F4BC0">
              <w:rPr>
                <w:rFonts w:asciiTheme="minorHAnsi" w:hAnsiTheme="minorHAnsi" w:cstheme="minorHAnsi"/>
                <w:sz w:val="18"/>
                <w:szCs w:val="18"/>
              </w:rPr>
              <w:t>, w ramach Działania 2.1. nie przewiduje się zastosowania wskaźników rezultatu bezpośredniego.</w:t>
            </w:r>
          </w:p>
        </w:tc>
      </w:tr>
      <w:tr w:rsidR="001F4BC0" w:rsidRPr="001F4BC0" w14:paraId="16622887" w14:textId="77777777" w:rsidTr="002C06D3">
        <w:trPr>
          <w:cantSplit/>
          <w:trHeight w:val="1159"/>
        </w:trPr>
        <w:tc>
          <w:tcPr>
            <w:tcW w:w="2117" w:type="dxa"/>
            <w:vAlign w:val="center"/>
          </w:tcPr>
          <w:p w14:paraId="4339FB6E"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72" w:type="dxa"/>
            <w:gridSpan w:val="4"/>
            <w:tcBorders>
              <w:bottom w:val="single" w:sz="4" w:space="0" w:color="auto"/>
            </w:tcBorders>
            <w:vAlign w:val="center"/>
          </w:tcPr>
          <w:p w14:paraId="226F7E22" w14:textId="77777777" w:rsidR="00E364E2" w:rsidRPr="001F4BC0" w:rsidRDefault="00E364E2" w:rsidP="00890B7C">
            <w:pPr>
              <w:numPr>
                <w:ilvl w:val="0"/>
                <w:numId w:val="53"/>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przedsiębiorstw otrzymujących wsparcie (CI 1) (RW);</w:t>
            </w:r>
          </w:p>
          <w:p w14:paraId="2A46A9A8" w14:textId="77777777" w:rsidR="00E364E2" w:rsidRPr="001F4BC0" w:rsidRDefault="00E364E2" w:rsidP="00890B7C">
            <w:pPr>
              <w:numPr>
                <w:ilvl w:val="0"/>
                <w:numId w:val="53"/>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przedsiębiorstw otrzymujących wsparcie finansowe inne niż dotacje (CI 3);</w:t>
            </w:r>
          </w:p>
          <w:p w14:paraId="73E75A8F" w14:textId="77777777" w:rsidR="00890B7C" w:rsidRPr="001F4BC0" w:rsidRDefault="00890B7C" w:rsidP="00890B7C">
            <w:pPr>
              <w:numPr>
                <w:ilvl w:val="0"/>
                <w:numId w:val="53"/>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przedsiębiorstw objętych wsparciem w celu wprowadzenia produktów nowych dla rynku (CI 28);</w:t>
            </w:r>
          </w:p>
          <w:p w14:paraId="0D8A1990" w14:textId="77777777" w:rsidR="000E4E3F" w:rsidRPr="001F4BC0" w:rsidRDefault="00E364E2" w:rsidP="00890B7C">
            <w:pPr>
              <w:numPr>
                <w:ilvl w:val="0"/>
                <w:numId w:val="53"/>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przedsiębiorstw objętych wsparciem w celu wprowadzenia produktów nowych dla firmy (CI 29)</w:t>
            </w:r>
            <w:r w:rsidR="000E4E3F" w:rsidRPr="001F4BC0">
              <w:rPr>
                <w:rFonts w:asciiTheme="minorHAnsi" w:hAnsiTheme="minorHAnsi" w:cstheme="minorHAnsi"/>
                <w:sz w:val="18"/>
                <w:szCs w:val="18"/>
              </w:rPr>
              <w:t>;</w:t>
            </w:r>
          </w:p>
          <w:p w14:paraId="0603554D" w14:textId="77777777" w:rsidR="000E4E3F" w:rsidRPr="001F4BC0" w:rsidRDefault="000E4E3F" w:rsidP="000E4E3F">
            <w:pPr>
              <w:numPr>
                <w:ilvl w:val="0"/>
                <w:numId w:val="53"/>
              </w:numPr>
              <w:spacing w:before="60" w:after="60" w:line="240" w:lineRule="auto"/>
              <w:jc w:val="both"/>
              <w:rPr>
                <w:sz w:val="18"/>
                <w:szCs w:val="18"/>
                <w:u w:val="single"/>
              </w:rPr>
            </w:pPr>
            <w:r w:rsidRPr="001F4BC0">
              <w:rPr>
                <w:sz w:val="18"/>
                <w:szCs w:val="18"/>
                <w:u w:val="single"/>
              </w:rPr>
              <w:t>Wskaźniki monitorujące wsparcie w związku z epidemią COVID-19:</w:t>
            </w:r>
          </w:p>
          <w:p w14:paraId="48EC0FFD" w14:textId="3D870694" w:rsidR="000E4E3F" w:rsidRPr="001F4BC0" w:rsidRDefault="000E4E3F" w:rsidP="00847A99">
            <w:pPr>
              <w:numPr>
                <w:ilvl w:val="0"/>
                <w:numId w:val="434"/>
              </w:numPr>
              <w:spacing w:after="0"/>
              <w:ind w:left="602" w:hanging="283"/>
              <w:jc w:val="both"/>
              <w:rPr>
                <w:sz w:val="18"/>
                <w:szCs w:val="18"/>
              </w:rPr>
            </w:pPr>
          </w:p>
          <w:p w14:paraId="232E2C69" w14:textId="227EAB4D" w:rsidR="006177F5" w:rsidRPr="001F4BC0" w:rsidRDefault="006177F5" w:rsidP="00847A99">
            <w:pPr>
              <w:numPr>
                <w:ilvl w:val="0"/>
                <w:numId w:val="434"/>
              </w:numPr>
              <w:spacing w:after="0"/>
              <w:ind w:left="602" w:hanging="283"/>
              <w:jc w:val="both"/>
              <w:rPr>
                <w:sz w:val="18"/>
                <w:szCs w:val="18"/>
              </w:rPr>
            </w:pPr>
          </w:p>
          <w:p w14:paraId="3D6A8745" w14:textId="77777777" w:rsidR="003B6DE1" w:rsidRPr="001F4BC0" w:rsidRDefault="003B6DE1" w:rsidP="00847A99">
            <w:pPr>
              <w:numPr>
                <w:ilvl w:val="0"/>
                <w:numId w:val="434"/>
              </w:numPr>
              <w:spacing w:after="0"/>
              <w:ind w:left="602" w:hanging="283"/>
              <w:jc w:val="both"/>
              <w:rPr>
                <w:sz w:val="18"/>
                <w:szCs w:val="18"/>
              </w:rPr>
            </w:pPr>
            <w:r w:rsidRPr="001F4BC0">
              <w:rPr>
                <w:sz w:val="18"/>
                <w:szCs w:val="18"/>
              </w:rPr>
              <w:t>Liczba MŚP objętych wsparciem innym niż dotacje (instrumenty finansowe) finansującym kapitał obrotowy w związku z COVID – 19 (CV 23);</w:t>
            </w:r>
          </w:p>
          <w:p w14:paraId="3AD434B7" w14:textId="707E7327" w:rsidR="00041E35" w:rsidRPr="001F4BC0" w:rsidRDefault="00041E35" w:rsidP="00847A99">
            <w:pPr>
              <w:numPr>
                <w:ilvl w:val="0"/>
                <w:numId w:val="434"/>
              </w:numPr>
              <w:spacing w:after="0"/>
              <w:ind w:left="602" w:hanging="283"/>
              <w:jc w:val="both"/>
              <w:rPr>
                <w:sz w:val="18"/>
                <w:szCs w:val="18"/>
              </w:rPr>
            </w:pPr>
          </w:p>
          <w:p w14:paraId="79F7115D" w14:textId="3E147FE7" w:rsidR="00E364E2" w:rsidRPr="001F4BC0" w:rsidRDefault="00041E35" w:rsidP="00847A99">
            <w:pPr>
              <w:numPr>
                <w:ilvl w:val="0"/>
                <w:numId w:val="434"/>
              </w:numPr>
              <w:spacing w:after="0"/>
              <w:ind w:left="602" w:hanging="283"/>
              <w:jc w:val="both"/>
              <w:rPr>
                <w:sz w:val="18"/>
                <w:szCs w:val="18"/>
              </w:rPr>
            </w:pPr>
            <w:r w:rsidRPr="001F4BC0">
              <w:rPr>
                <w:sz w:val="18"/>
                <w:szCs w:val="18"/>
              </w:rPr>
              <w:t>Wartość wsparcia innego niż bezzwrotne (instrumenty finansowe) dla MŚP finansującego kapitał obrotowy w związku z COVID – 19 (całkowite koszty publiczne) (CV 21)</w:t>
            </w:r>
          </w:p>
        </w:tc>
      </w:tr>
      <w:tr w:rsidR="001F4BC0" w:rsidRPr="001F4BC0" w14:paraId="114847A6" w14:textId="77777777" w:rsidTr="002C06D3">
        <w:trPr>
          <w:cantSplit/>
          <w:trHeight w:val="718"/>
        </w:trPr>
        <w:tc>
          <w:tcPr>
            <w:tcW w:w="2117" w:type="dxa"/>
            <w:vAlign w:val="center"/>
          </w:tcPr>
          <w:p w14:paraId="4EB993BD" w14:textId="77777777" w:rsidR="00C2720F" w:rsidRPr="001F4BC0" w:rsidRDefault="00C2720F"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Typy projektów </w:t>
            </w:r>
          </w:p>
        </w:tc>
        <w:tc>
          <w:tcPr>
            <w:tcW w:w="7472" w:type="dxa"/>
            <w:gridSpan w:val="4"/>
            <w:vAlign w:val="center"/>
          </w:tcPr>
          <w:p w14:paraId="4065AB8D" w14:textId="77777777" w:rsidR="00C2720F" w:rsidRPr="001F4BC0" w:rsidRDefault="00C2720F" w:rsidP="00C2720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Wybór podmiotu wdrażającego </w:t>
            </w:r>
            <w:r w:rsidR="00883CA3" w:rsidRPr="001F4BC0">
              <w:rPr>
                <w:rFonts w:asciiTheme="minorHAnsi" w:hAnsiTheme="minorHAnsi" w:cstheme="minorHAnsi"/>
                <w:sz w:val="18"/>
                <w:szCs w:val="18"/>
              </w:rPr>
              <w:t>Fundusz Funduszy</w:t>
            </w:r>
            <w:r w:rsidRPr="001F4BC0">
              <w:rPr>
                <w:rFonts w:asciiTheme="minorHAnsi" w:hAnsiTheme="minorHAnsi" w:cstheme="minorHAnsi"/>
                <w:sz w:val="18"/>
                <w:szCs w:val="18"/>
              </w:rPr>
              <w:t>.</w:t>
            </w:r>
          </w:p>
          <w:p w14:paraId="17731DA9" w14:textId="77777777" w:rsidR="00C2720F" w:rsidRPr="001F4BC0" w:rsidRDefault="00C2720F" w:rsidP="00C2720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Przewiduje się zastosowanie instrumentów finansowych w postaci:</w:t>
            </w:r>
          </w:p>
          <w:p w14:paraId="3645A347" w14:textId="77777777" w:rsidR="00C2720F" w:rsidRPr="001F4BC0" w:rsidRDefault="00C2720F" w:rsidP="00DD5F06">
            <w:pPr>
              <w:pStyle w:val="Akapitzlist"/>
              <w:numPr>
                <w:ilvl w:val="0"/>
                <w:numId w:val="372"/>
              </w:numPr>
              <w:tabs>
                <w:tab w:val="clear" w:pos="360"/>
              </w:tabs>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instrumentu gwarancyjnego,</w:t>
            </w:r>
          </w:p>
          <w:p w14:paraId="2895AE31" w14:textId="77777777" w:rsidR="00C2720F" w:rsidRPr="001F4BC0" w:rsidRDefault="00C2720F" w:rsidP="00DD5F06">
            <w:pPr>
              <w:pStyle w:val="Akapitzlist"/>
              <w:numPr>
                <w:ilvl w:val="0"/>
                <w:numId w:val="372"/>
              </w:numPr>
              <w:tabs>
                <w:tab w:val="clear" w:pos="360"/>
              </w:tabs>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instrumentu dłużnego.</w:t>
            </w:r>
          </w:p>
        </w:tc>
      </w:tr>
      <w:tr w:rsidR="001F4BC0" w:rsidRPr="001F4BC0" w14:paraId="59719B39" w14:textId="77777777" w:rsidTr="002C06D3">
        <w:trPr>
          <w:cantSplit/>
          <w:trHeight w:val="529"/>
        </w:trPr>
        <w:tc>
          <w:tcPr>
            <w:tcW w:w="2117" w:type="dxa"/>
            <w:vAlign w:val="center"/>
          </w:tcPr>
          <w:p w14:paraId="1CF16779"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72" w:type="dxa"/>
            <w:gridSpan w:val="4"/>
            <w:vAlign w:val="center"/>
          </w:tcPr>
          <w:p w14:paraId="741B6153" w14:textId="77777777" w:rsidR="00E364E2" w:rsidRPr="001F4BC0" w:rsidRDefault="00B82E6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Bank Gospodarstwa Krajowego jako Menadżer Funduszu Funduszy.</w:t>
            </w:r>
          </w:p>
        </w:tc>
      </w:tr>
      <w:tr w:rsidR="001F4BC0" w:rsidRPr="001F4BC0" w14:paraId="03032BE7" w14:textId="77777777" w:rsidTr="002C06D3">
        <w:trPr>
          <w:cantSplit/>
          <w:trHeight w:val="729"/>
        </w:trPr>
        <w:tc>
          <w:tcPr>
            <w:tcW w:w="2117" w:type="dxa"/>
            <w:vAlign w:val="center"/>
          </w:tcPr>
          <w:p w14:paraId="765CAD19"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72" w:type="dxa"/>
            <w:gridSpan w:val="4"/>
            <w:vAlign w:val="center"/>
          </w:tcPr>
          <w:p w14:paraId="5AF84F33" w14:textId="5809CA8E" w:rsidR="004D76DE" w:rsidRPr="001F4BC0" w:rsidRDefault="004D76DE" w:rsidP="004D76D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mikro, małe i średnie przedsiębiorstwa</w:t>
            </w:r>
            <w:r w:rsidR="00D37186" w:rsidRPr="001F4BC0">
              <w:rPr>
                <w:rFonts w:asciiTheme="minorHAnsi" w:hAnsiTheme="minorHAnsi" w:cstheme="minorHAnsi"/>
                <w:sz w:val="18"/>
                <w:szCs w:val="18"/>
              </w:rPr>
              <w:t>.</w:t>
            </w:r>
          </w:p>
        </w:tc>
      </w:tr>
      <w:tr w:rsidR="001F4BC0" w:rsidRPr="001F4BC0" w14:paraId="0B85DAA4" w14:textId="77777777" w:rsidTr="002C06D3">
        <w:trPr>
          <w:cantSplit/>
          <w:trHeight w:val="543"/>
        </w:trPr>
        <w:tc>
          <w:tcPr>
            <w:tcW w:w="2117" w:type="dxa"/>
            <w:vAlign w:val="center"/>
          </w:tcPr>
          <w:p w14:paraId="2BB7DE43"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72" w:type="dxa"/>
            <w:gridSpan w:val="4"/>
            <w:vAlign w:val="center"/>
          </w:tcPr>
          <w:p w14:paraId="47D683AA" w14:textId="77777777" w:rsidR="00E364E2"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8AE9D65" w14:textId="77777777" w:rsidTr="002C06D3">
        <w:trPr>
          <w:cantSplit/>
          <w:trHeight w:val="519"/>
        </w:trPr>
        <w:tc>
          <w:tcPr>
            <w:tcW w:w="2117" w:type="dxa"/>
            <w:vMerge w:val="restart"/>
            <w:vAlign w:val="center"/>
          </w:tcPr>
          <w:p w14:paraId="29217CCD"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72" w:type="dxa"/>
            <w:gridSpan w:val="4"/>
            <w:tcBorders>
              <w:bottom w:val="dotted" w:sz="4" w:space="0" w:color="auto"/>
            </w:tcBorders>
            <w:vAlign w:val="center"/>
          </w:tcPr>
          <w:p w14:paraId="04BD994C" w14:textId="77777777" w:rsidR="00E364E2" w:rsidRPr="001F4BC0" w:rsidRDefault="00E364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7FC22007" w14:textId="77777777" w:rsidTr="002C06D3">
        <w:trPr>
          <w:cantSplit/>
          <w:trHeight w:val="422"/>
        </w:trPr>
        <w:tc>
          <w:tcPr>
            <w:tcW w:w="2117" w:type="dxa"/>
            <w:vMerge/>
            <w:vAlign w:val="center"/>
          </w:tcPr>
          <w:p w14:paraId="5DD93303"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p>
        </w:tc>
        <w:tc>
          <w:tcPr>
            <w:tcW w:w="7472" w:type="dxa"/>
            <w:gridSpan w:val="4"/>
            <w:tcBorders>
              <w:top w:val="dotted" w:sz="4" w:space="0" w:color="auto"/>
            </w:tcBorders>
            <w:vAlign w:val="center"/>
          </w:tcPr>
          <w:p w14:paraId="7086D5B9" w14:textId="77777777" w:rsidR="00E364E2" w:rsidRPr="001F4BC0" w:rsidRDefault="009424F7" w:rsidP="007553E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60 064 734 EUR</w:t>
            </w:r>
          </w:p>
        </w:tc>
      </w:tr>
      <w:tr w:rsidR="001F4BC0" w:rsidRPr="001F4BC0" w14:paraId="7E0FFA82" w14:textId="77777777" w:rsidTr="002C06D3">
        <w:trPr>
          <w:cantSplit/>
          <w:trHeight w:val="1520"/>
        </w:trPr>
        <w:tc>
          <w:tcPr>
            <w:tcW w:w="2117" w:type="dxa"/>
            <w:tcBorders>
              <w:bottom w:val="single" w:sz="4" w:space="0" w:color="auto"/>
            </w:tcBorders>
            <w:vAlign w:val="center"/>
          </w:tcPr>
          <w:p w14:paraId="55539644" w14:textId="77777777" w:rsidR="00E364E2" w:rsidRPr="001F4BC0" w:rsidRDefault="007F5E86"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 </w:t>
            </w:r>
            <w:r w:rsidR="00E364E2" w:rsidRPr="001F4BC0">
              <w:rPr>
                <w:rFonts w:asciiTheme="minorHAnsi" w:hAnsiTheme="minorHAnsi" w:cstheme="minorHAnsi"/>
                <w:sz w:val="18"/>
                <w:szCs w:val="18"/>
              </w:rPr>
              <w:t>Mechanizmy powiązania interwencji z innymi działaniami/ poddziałaniami w ramach PO lub z innymi PO</w:t>
            </w:r>
            <w:r w:rsidR="00E364E2" w:rsidRPr="001F4BC0">
              <w:rPr>
                <w:rFonts w:asciiTheme="minorHAnsi" w:hAnsiTheme="minorHAnsi" w:cstheme="minorHAnsi"/>
                <w:sz w:val="18"/>
                <w:szCs w:val="18"/>
              </w:rPr>
              <w:br/>
              <w:t>(jeśli dotyczy)</w:t>
            </w:r>
          </w:p>
        </w:tc>
        <w:tc>
          <w:tcPr>
            <w:tcW w:w="7472" w:type="dxa"/>
            <w:gridSpan w:val="4"/>
            <w:tcBorders>
              <w:bottom w:val="single" w:sz="4" w:space="0" w:color="auto"/>
            </w:tcBorders>
            <w:vAlign w:val="center"/>
          </w:tcPr>
          <w:p w14:paraId="02B893EF" w14:textId="77777777" w:rsidR="00E364E2" w:rsidRPr="001F4BC0" w:rsidRDefault="009121CE" w:rsidP="00436347">
            <w:pPr>
              <w:spacing w:before="60" w:after="60" w:line="240" w:lineRule="auto"/>
              <w:jc w:val="both"/>
              <w:rPr>
                <w:rFonts w:asciiTheme="minorHAnsi" w:hAnsiTheme="minorHAnsi" w:cstheme="minorHAnsi"/>
                <w:i/>
                <w:sz w:val="18"/>
                <w:szCs w:val="18"/>
              </w:rPr>
            </w:pPr>
            <w:r w:rsidRPr="001F4BC0">
              <w:rPr>
                <w:rFonts w:asciiTheme="minorHAnsi" w:hAnsiTheme="minorHAnsi" w:cstheme="minorHAnsi"/>
                <w:sz w:val="18"/>
                <w:szCs w:val="18"/>
              </w:rPr>
              <w:t>Interwencja prowadzona w ramach Działania 2.1</w:t>
            </w:r>
            <w:r w:rsidR="0001228C" w:rsidRPr="001F4BC0">
              <w:rPr>
                <w:rFonts w:asciiTheme="minorHAnsi" w:hAnsiTheme="minorHAnsi" w:cstheme="minorHAnsi"/>
                <w:sz w:val="18"/>
                <w:szCs w:val="18"/>
              </w:rPr>
              <w:t>.</w:t>
            </w:r>
            <w:r w:rsidRPr="001F4BC0">
              <w:rPr>
                <w:rFonts w:asciiTheme="minorHAnsi" w:hAnsiTheme="minorHAnsi" w:cstheme="minorHAnsi"/>
                <w:sz w:val="18"/>
                <w:szCs w:val="18"/>
              </w:rPr>
              <w:t xml:space="preserve"> ma charakter komplementarny do wsparcia finansowanego w ramach Działania 5.7</w:t>
            </w:r>
            <w:r w:rsidR="0001228C"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r w:rsidRPr="001F4BC0">
              <w:rPr>
                <w:rFonts w:asciiTheme="minorHAnsi" w:hAnsiTheme="minorHAnsi" w:cstheme="minorHAnsi"/>
                <w:i/>
                <w:sz w:val="18"/>
                <w:szCs w:val="18"/>
              </w:rPr>
              <w:t>Nowe mikroprzedsiębiorstwa</w:t>
            </w:r>
            <w:r w:rsidR="00436347" w:rsidRPr="001F4BC0">
              <w:rPr>
                <w:rFonts w:asciiTheme="minorHAnsi" w:hAnsiTheme="minorHAnsi" w:cstheme="minorHAnsi"/>
                <w:sz w:val="18"/>
                <w:szCs w:val="18"/>
              </w:rPr>
              <w:t xml:space="preserve"> oraz </w:t>
            </w:r>
            <w:r w:rsidR="007D6C74" w:rsidRPr="001F4BC0">
              <w:rPr>
                <w:rFonts w:asciiTheme="minorHAnsi" w:hAnsiTheme="minorHAnsi" w:cstheme="minorHAnsi"/>
                <w:sz w:val="18"/>
                <w:szCs w:val="18"/>
              </w:rPr>
              <w:t>Działań 10.1.,</w:t>
            </w:r>
            <w:r w:rsidR="00436347" w:rsidRPr="001F4BC0">
              <w:rPr>
                <w:rFonts w:asciiTheme="minorHAnsi" w:hAnsiTheme="minorHAnsi" w:cstheme="minorHAnsi"/>
                <w:sz w:val="18"/>
                <w:szCs w:val="18"/>
              </w:rPr>
              <w:t xml:space="preserve"> 10.2.</w:t>
            </w:r>
            <w:r w:rsidR="007D6C74" w:rsidRPr="001F4BC0">
              <w:rPr>
                <w:rFonts w:asciiTheme="minorHAnsi" w:hAnsiTheme="minorHAnsi" w:cstheme="minorHAnsi"/>
                <w:sz w:val="18"/>
                <w:szCs w:val="18"/>
              </w:rPr>
              <w:t xml:space="preserve"> i 10.5.</w:t>
            </w:r>
            <w:r w:rsidR="00436347" w:rsidRPr="001F4BC0">
              <w:rPr>
                <w:rFonts w:asciiTheme="minorHAnsi" w:hAnsiTheme="minorHAnsi" w:cstheme="minorHAnsi"/>
                <w:sz w:val="18"/>
                <w:szCs w:val="18"/>
              </w:rPr>
              <w:t xml:space="preserve"> w zakresie poprawy efektywności energetycznej w zabudowie</w:t>
            </w:r>
            <w:r w:rsidRPr="001F4BC0">
              <w:rPr>
                <w:rFonts w:asciiTheme="minorHAnsi" w:hAnsiTheme="minorHAnsi" w:cstheme="minorHAnsi"/>
                <w:i/>
                <w:sz w:val="18"/>
                <w:szCs w:val="18"/>
              </w:rPr>
              <w:t>.</w:t>
            </w:r>
          </w:p>
        </w:tc>
      </w:tr>
      <w:tr w:rsidR="001F4BC0" w:rsidRPr="001F4BC0" w14:paraId="69BE0D8F" w14:textId="77777777" w:rsidTr="002C06D3">
        <w:trPr>
          <w:cantSplit/>
          <w:trHeight w:val="875"/>
        </w:trPr>
        <w:tc>
          <w:tcPr>
            <w:tcW w:w="2117" w:type="dxa"/>
            <w:tcBorders>
              <w:top w:val="single" w:sz="4" w:space="0" w:color="auto"/>
            </w:tcBorders>
            <w:vAlign w:val="center"/>
          </w:tcPr>
          <w:p w14:paraId="460A4065"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72" w:type="dxa"/>
            <w:gridSpan w:val="4"/>
            <w:tcBorders>
              <w:top w:val="single" w:sz="4" w:space="0" w:color="auto"/>
            </w:tcBorders>
            <w:vAlign w:val="center"/>
          </w:tcPr>
          <w:p w14:paraId="12553424" w14:textId="77777777" w:rsidR="00E364E2"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E6B9963" w14:textId="77777777" w:rsidTr="002C06D3">
        <w:trPr>
          <w:cantSplit/>
          <w:trHeight w:val="1925"/>
        </w:trPr>
        <w:tc>
          <w:tcPr>
            <w:tcW w:w="2117" w:type="dxa"/>
            <w:vAlign w:val="center"/>
          </w:tcPr>
          <w:p w14:paraId="3B1B27E7"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72" w:type="dxa"/>
            <w:gridSpan w:val="4"/>
            <w:vAlign w:val="center"/>
          </w:tcPr>
          <w:p w14:paraId="1BD6938D" w14:textId="77777777" w:rsidR="00AE5AA9" w:rsidRPr="001F4BC0" w:rsidRDefault="0099372A" w:rsidP="008D28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w:t>
            </w:r>
            <w:r w:rsidR="00E364E2" w:rsidRPr="001F4BC0">
              <w:rPr>
                <w:rFonts w:asciiTheme="minorHAnsi" w:hAnsiTheme="minorHAnsi" w:cstheme="minorHAnsi"/>
                <w:sz w:val="18"/>
                <w:szCs w:val="18"/>
              </w:rPr>
              <w:t xml:space="preserve">sparcie w ramach </w:t>
            </w:r>
            <w:r w:rsidRPr="001F4BC0">
              <w:rPr>
                <w:rFonts w:asciiTheme="minorHAnsi" w:hAnsiTheme="minorHAnsi" w:cstheme="minorHAnsi"/>
                <w:sz w:val="18"/>
                <w:szCs w:val="18"/>
              </w:rPr>
              <w:t>D</w:t>
            </w:r>
            <w:r w:rsidR="00E364E2" w:rsidRPr="001F4BC0">
              <w:rPr>
                <w:rFonts w:asciiTheme="minorHAnsi" w:hAnsiTheme="minorHAnsi" w:cstheme="minorHAnsi"/>
                <w:sz w:val="18"/>
                <w:szCs w:val="18"/>
              </w:rPr>
              <w:t xml:space="preserve">ziałania </w:t>
            </w:r>
            <w:r w:rsidRPr="001F4BC0">
              <w:rPr>
                <w:rFonts w:asciiTheme="minorHAnsi" w:hAnsiTheme="minorHAnsi" w:cstheme="minorHAnsi"/>
                <w:sz w:val="18"/>
                <w:szCs w:val="18"/>
              </w:rPr>
              <w:t xml:space="preserve">2.1. </w:t>
            </w:r>
            <w:r w:rsidR="00E364E2" w:rsidRPr="001F4BC0">
              <w:rPr>
                <w:rFonts w:asciiTheme="minorHAnsi" w:hAnsiTheme="minorHAnsi" w:cstheme="minorHAnsi"/>
                <w:sz w:val="18"/>
                <w:szCs w:val="18"/>
              </w:rPr>
              <w:t xml:space="preserve">udzielane będzie w trybie </w:t>
            </w:r>
            <w:r w:rsidRPr="001F4BC0">
              <w:rPr>
                <w:rFonts w:asciiTheme="minorHAnsi" w:hAnsiTheme="minorHAnsi" w:cstheme="minorHAnsi"/>
                <w:sz w:val="18"/>
                <w:szCs w:val="18"/>
              </w:rPr>
              <w:t>pozakonkursowym.</w:t>
            </w:r>
            <w:r w:rsidR="00E74E63" w:rsidRPr="001F4BC0">
              <w:rPr>
                <w:rFonts w:asciiTheme="minorHAnsi" w:hAnsiTheme="minorHAnsi" w:cstheme="minorHAnsi"/>
                <w:sz w:val="18"/>
                <w:szCs w:val="18"/>
              </w:rPr>
              <w:t xml:space="preserve"> </w:t>
            </w:r>
          </w:p>
          <w:p w14:paraId="11E73868" w14:textId="77777777" w:rsidR="00E364E2" w:rsidRPr="001F4BC0" w:rsidRDefault="00E74E63" w:rsidP="00ED0E24">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Podmiotem odpowiedzialnym za nabór i ocenę wniosków</w:t>
            </w:r>
            <w:r w:rsidR="00E927F5" w:rsidRPr="001F4BC0">
              <w:rPr>
                <w:rFonts w:asciiTheme="minorHAnsi" w:hAnsiTheme="minorHAnsi" w:cstheme="minorHAnsi"/>
                <w:sz w:val="18"/>
                <w:szCs w:val="18"/>
              </w:rPr>
              <w:t xml:space="preserve"> </w:t>
            </w:r>
            <w:r w:rsidRPr="001F4BC0">
              <w:rPr>
                <w:rFonts w:asciiTheme="minorHAnsi" w:hAnsiTheme="minorHAnsi" w:cstheme="minorHAnsi"/>
                <w:sz w:val="18"/>
                <w:szCs w:val="18"/>
              </w:rPr>
              <w:t>jest IZ RPO WP.</w:t>
            </w:r>
          </w:p>
        </w:tc>
      </w:tr>
      <w:tr w:rsidR="001F4BC0" w:rsidRPr="001F4BC0" w:rsidDel="00FE3C38" w14:paraId="3B5EEC78" w14:textId="77777777" w:rsidTr="002C06D3">
        <w:trPr>
          <w:cantSplit/>
          <w:trHeight w:val="737"/>
        </w:trPr>
        <w:tc>
          <w:tcPr>
            <w:tcW w:w="2117" w:type="dxa"/>
            <w:vAlign w:val="center"/>
          </w:tcPr>
          <w:p w14:paraId="30E8603B"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72" w:type="dxa"/>
            <w:gridSpan w:val="4"/>
            <w:vAlign w:val="center"/>
          </w:tcPr>
          <w:p w14:paraId="5DC0753F" w14:textId="77777777" w:rsidR="00873B7E" w:rsidRPr="001F4BC0" w:rsidDel="00FE3C38" w:rsidRDefault="00436347" w:rsidP="00E927F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projektów inwestycyjnych umożliwiających istotne poszerzenie rynków zbytu lub palety oferowanych produktów/usług albo znaczącą poprawę ich jakości </w:t>
            </w:r>
            <w:r w:rsidR="00E927F5" w:rsidRPr="001F4BC0">
              <w:rPr>
                <w:rFonts w:asciiTheme="minorHAnsi" w:hAnsiTheme="minorHAnsi" w:cstheme="minorHAnsi"/>
                <w:sz w:val="18"/>
                <w:szCs w:val="18"/>
              </w:rPr>
              <w:t>–</w:t>
            </w:r>
            <w:r w:rsidRPr="001F4BC0">
              <w:rPr>
                <w:rFonts w:asciiTheme="minorHAnsi" w:hAnsiTheme="minorHAnsi" w:cstheme="minorHAnsi"/>
                <w:sz w:val="18"/>
                <w:szCs w:val="18"/>
              </w:rPr>
              <w:t xml:space="preserve"> wpisywanie się w obszary </w:t>
            </w:r>
            <w:r w:rsidRPr="001F4BC0">
              <w:rPr>
                <w:rFonts w:asciiTheme="minorHAnsi" w:hAnsiTheme="minorHAnsi" w:cstheme="minorHAnsi"/>
                <w:b/>
                <w:sz w:val="18"/>
                <w:szCs w:val="18"/>
              </w:rPr>
              <w:t>inteligentnych specjalizacji</w:t>
            </w:r>
            <w:r w:rsidR="00BB64FF" w:rsidRPr="001F4BC0">
              <w:rPr>
                <w:rFonts w:asciiTheme="minorHAnsi" w:hAnsiTheme="minorHAnsi" w:cstheme="minorHAnsi"/>
                <w:b/>
                <w:sz w:val="18"/>
                <w:szCs w:val="18"/>
              </w:rPr>
              <w:t xml:space="preserve"> </w:t>
            </w:r>
            <w:r w:rsidR="00BB64FF" w:rsidRPr="001F4BC0">
              <w:rPr>
                <w:rFonts w:asciiTheme="minorHAnsi" w:hAnsiTheme="minorHAnsi" w:cstheme="minorHAnsi"/>
                <w:sz w:val="18"/>
                <w:szCs w:val="18"/>
              </w:rPr>
              <w:t xml:space="preserve">– dotyczy </w:t>
            </w:r>
            <w:r w:rsidR="00E927F5" w:rsidRPr="001F4BC0">
              <w:rPr>
                <w:rFonts w:asciiTheme="minorHAnsi" w:hAnsiTheme="minorHAnsi" w:cstheme="minorHAnsi"/>
                <w:sz w:val="18"/>
                <w:szCs w:val="18"/>
              </w:rPr>
              <w:t>wsparcia z zakresu inwestycji profilowanych</w:t>
            </w:r>
            <w:r w:rsidR="00BB64FF" w:rsidRPr="001F4BC0">
              <w:rPr>
                <w:rFonts w:asciiTheme="minorHAnsi" w:hAnsiTheme="minorHAnsi" w:cstheme="minorHAnsi"/>
                <w:sz w:val="18"/>
                <w:szCs w:val="18"/>
              </w:rPr>
              <w:t>.</w:t>
            </w:r>
          </w:p>
        </w:tc>
      </w:tr>
      <w:tr w:rsidR="001F4BC0" w:rsidRPr="001F4BC0" w14:paraId="51C36ED7" w14:textId="77777777" w:rsidTr="002C06D3">
        <w:trPr>
          <w:cantSplit/>
          <w:trHeight w:val="920"/>
        </w:trPr>
        <w:tc>
          <w:tcPr>
            <w:tcW w:w="2117" w:type="dxa"/>
            <w:vAlign w:val="center"/>
          </w:tcPr>
          <w:p w14:paraId="43A297BA"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72" w:type="dxa"/>
            <w:gridSpan w:val="4"/>
            <w:tcBorders>
              <w:top w:val="dotted" w:sz="4" w:space="0" w:color="auto"/>
            </w:tcBorders>
            <w:vAlign w:val="center"/>
          </w:tcPr>
          <w:p w14:paraId="4FA39622" w14:textId="77777777" w:rsidR="00E364E2" w:rsidRPr="001F4BC0" w:rsidRDefault="00E364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2.1. nie przewiduje się możliwości zastosowania </w:t>
            </w:r>
            <w:r w:rsidRPr="001F4BC0">
              <w:rPr>
                <w:rFonts w:asciiTheme="minorHAnsi" w:hAnsiTheme="minorHAnsi" w:cstheme="minorHAnsi"/>
                <w:i/>
                <w:iCs/>
                <w:sz w:val="18"/>
                <w:szCs w:val="18"/>
              </w:rPr>
              <w:t>cross-</w:t>
            </w:r>
            <w:proofErr w:type="spellStart"/>
            <w:r w:rsidRPr="001F4BC0">
              <w:rPr>
                <w:rFonts w:asciiTheme="minorHAnsi" w:hAnsiTheme="minorHAnsi" w:cstheme="minorHAnsi"/>
                <w:i/>
                <w:iCs/>
                <w:sz w:val="18"/>
                <w:szCs w:val="18"/>
              </w:rPr>
              <w:t>financingu</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sz w:val="18"/>
                <w:szCs w:val="18"/>
              </w:rPr>
              <w:t>(instrumentu elastyczności).</w:t>
            </w:r>
          </w:p>
        </w:tc>
      </w:tr>
      <w:tr w:rsidR="001F4BC0" w:rsidRPr="001F4BC0" w14:paraId="27AA10E9" w14:textId="77777777" w:rsidTr="002C06D3">
        <w:trPr>
          <w:cantSplit/>
          <w:trHeight w:val="1325"/>
        </w:trPr>
        <w:tc>
          <w:tcPr>
            <w:tcW w:w="2117" w:type="dxa"/>
            <w:vAlign w:val="center"/>
          </w:tcPr>
          <w:p w14:paraId="51801BCD"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72" w:type="dxa"/>
            <w:gridSpan w:val="4"/>
            <w:vAlign w:val="center"/>
          </w:tcPr>
          <w:p w14:paraId="3AB75E51" w14:textId="77777777" w:rsidR="00E364E2" w:rsidRPr="001F4BC0" w:rsidRDefault="0011612E" w:rsidP="007C06E6">
            <w:pPr>
              <w:spacing w:before="60" w:after="60" w:line="240" w:lineRule="auto"/>
              <w:jc w:val="both"/>
              <w:rPr>
                <w:rFonts w:asciiTheme="minorHAnsi" w:hAnsiTheme="minorHAnsi" w:cstheme="minorHAnsi"/>
              </w:rPr>
            </w:pPr>
            <w:r w:rsidRPr="001F4BC0">
              <w:rPr>
                <w:rFonts w:asciiTheme="minorHAnsi" w:hAnsiTheme="minorHAnsi" w:cstheme="minorHAnsi"/>
                <w:sz w:val="18"/>
                <w:szCs w:val="18"/>
              </w:rPr>
              <w:t>nie dotyczy</w:t>
            </w:r>
          </w:p>
        </w:tc>
      </w:tr>
      <w:tr w:rsidR="001F4BC0" w:rsidRPr="001F4BC0" w14:paraId="21104A41" w14:textId="77777777" w:rsidTr="002C06D3">
        <w:trPr>
          <w:cantSplit/>
          <w:trHeight w:val="920"/>
        </w:trPr>
        <w:tc>
          <w:tcPr>
            <w:tcW w:w="2117" w:type="dxa"/>
            <w:vAlign w:val="center"/>
          </w:tcPr>
          <w:p w14:paraId="4257790F"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72" w:type="dxa"/>
            <w:gridSpan w:val="4"/>
            <w:vAlign w:val="center"/>
          </w:tcPr>
          <w:p w14:paraId="30CC1A0E" w14:textId="77777777" w:rsidR="00E364E2" w:rsidRPr="001F4BC0" w:rsidRDefault="0011612E" w:rsidP="007C06E6">
            <w:pPr>
              <w:spacing w:before="60" w:after="60" w:line="240" w:lineRule="auto"/>
              <w:jc w:val="both"/>
              <w:rPr>
                <w:rFonts w:asciiTheme="minorHAnsi" w:hAnsiTheme="minorHAnsi" w:cstheme="minorHAnsi"/>
              </w:rPr>
            </w:pPr>
            <w:r w:rsidRPr="001F4BC0">
              <w:rPr>
                <w:rFonts w:asciiTheme="minorHAnsi" w:hAnsiTheme="minorHAnsi" w:cstheme="minorHAnsi"/>
                <w:sz w:val="18"/>
                <w:szCs w:val="18"/>
              </w:rPr>
              <w:t>nie dotyczy</w:t>
            </w:r>
          </w:p>
        </w:tc>
      </w:tr>
      <w:tr w:rsidR="001F4BC0" w:rsidRPr="001F4BC0" w14:paraId="7F8FD40A" w14:textId="77777777" w:rsidTr="002C06D3">
        <w:trPr>
          <w:cantSplit/>
          <w:trHeight w:val="1039"/>
        </w:trPr>
        <w:tc>
          <w:tcPr>
            <w:tcW w:w="2117" w:type="dxa"/>
            <w:vAlign w:val="center"/>
          </w:tcPr>
          <w:p w14:paraId="08FD57D0"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Warunki stosowania uproszczonych form rozliczania wydatków i planowany zakres systemu zaliczek</w:t>
            </w:r>
          </w:p>
        </w:tc>
        <w:tc>
          <w:tcPr>
            <w:tcW w:w="7472" w:type="dxa"/>
            <w:gridSpan w:val="4"/>
            <w:tcBorders>
              <w:top w:val="dotted" w:sz="4" w:space="0" w:color="auto"/>
            </w:tcBorders>
            <w:vAlign w:val="center"/>
          </w:tcPr>
          <w:p w14:paraId="7A1E82E0" w14:textId="77777777" w:rsidR="00E364E2"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BD7C470" w14:textId="77777777" w:rsidTr="002C06D3">
        <w:trPr>
          <w:cantSplit/>
          <w:trHeight w:val="2656"/>
        </w:trPr>
        <w:tc>
          <w:tcPr>
            <w:tcW w:w="2117" w:type="dxa"/>
            <w:vAlign w:val="center"/>
          </w:tcPr>
          <w:p w14:paraId="4BC68FD3"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 xml:space="preserve">de </w:t>
            </w:r>
            <w:proofErr w:type="spellStart"/>
            <w:r w:rsidRPr="001F4BC0">
              <w:rPr>
                <w:rFonts w:asciiTheme="minorHAnsi" w:hAnsiTheme="minorHAnsi" w:cstheme="minorHAnsi"/>
                <w:i/>
                <w:sz w:val="18"/>
                <w:szCs w:val="18"/>
              </w:rPr>
              <w:t>minimis</w:t>
            </w:r>
            <w:proofErr w:type="spellEnd"/>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72" w:type="dxa"/>
            <w:gridSpan w:val="4"/>
            <w:tcBorders>
              <w:top w:val="dotted" w:sz="4" w:space="0" w:color="auto"/>
            </w:tcBorders>
            <w:vAlign w:val="center"/>
          </w:tcPr>
          <w:p w14:paraId="1B8865CD" w14:textId="77777777" w:rsidR="00E77B59" w:rsidRPr="001F4BC0" w:rsidRDefault="00E77B59" w:rsidP="00E77B5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Działaniu 2.1. występowanie pomocy analizowane jest na poziomie Menadżera Funduszu Funduszy (beneficjenta projektu), pośrednika finansowego i ostatecznego odbiorcy.</w:t>
            </w:r>
          </w:p>
          <w:p w14:paraId="5AB61C46" w14:textId="77777777" w:rsidR="00E77B59" w:rsidRPr="001F4BC0" w:rsidRDefault="00E77B59" w:rsidP="00E77B5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Przyjęta konstrukcja instrumentów finansowych zapewnia, że zarówno na poziomie Menadżera Funduszu Funduszy, jak i na poziomie pośrednika finansowego pomoc nie wystąpi.</w:t>
            </w:r>
          </w:p>
          <w:p w14:paraId="1767891E" w14:textId="77777777" w:rsidR="00E77B59" w:rsidRPr="001F4BC0" w:rsidRDefault="00E77B59" w:rsidP="00E77B5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na poziomie ostatecznego odbiorcy wsparcie udzielane będzie:</w:t>
            </w:r>
          </w:p>
          <w:p w14:paraId="7A03F5A6" w14:textId="77777777" w:rsidR="007B3B08" w:rsidRPr="001F4BC0" w:rsidRDefault="007B3B08" w:rsidP="008D28D5">
            <w:pPr>
              <w:numPr>
                <w:ilvl w:val="0"/>
                <w:numId w:val="52"/>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Rozwoju i Finansów z dnia 14 grudnia 2016 r. </w:t>
            </w:r>
            <w:r w:rsidRPr="001F4BC0">
              <w:rPr>
                <w:rFonts w:asciiTheme="minorHAnsi" w:hAnsiTheme="minorHAnsi" w:cstheme="minorHAnsi"/>
                <w:i/>
                <w:sz w:val="18"/>
                <w:szCs w:val="18"/>
              </w:rPr>
              <w:t xml:space="preserve">w sprawie udzielania pomocy na dostęp </w:t>
            </w:r>
            <w:proofErr w:type="spellStart"/>
            <w:r w:rsidRPr="001F4BC0">
              <w:rPr>
                <w:rFonts w:asciiTheme="minorHAnsi" w:hAnsiTheme="minorHAnsi" w:cstheme="minorHAnsi"/>
                <w:i/>
                <w:sz w:val="18"/>
                <w:szCs w:val="18"/>
              </w:rPr>
              <w:t>mikroprzedsiębiorców</w:t>
            </w:r>
            <w:proofErr w:type="spellEnd"/>
            <w:r w:rsidRPr="001F4BC0">
              <w:rPr>
                <w:rFonts w:asciiTheme="minorHAnsi" w:hAnsiTheme="minorHAnsi" w:cstheme="minorHAnsi"/>
                <w:i/>
                <w:sz w:val="18"/>
                <w:szCs w:val="18"/>
              </w:rPr>
              <w:t>, małych i średnich przedsiębiorców do finansowania w ramach regionalnych programów operacyjnych na lata 2014-2020</w:t>
            </w:r>
            <w:r w:rsidRPr="001F4BC0">
              <w:rPr>
                <w:rFonts w:asciiTheme="minorHAnsi" w:hAnsiTheme="minorHAnsi" w:cstheme="minorHAnsi"/>
                <w:sz w:val="18"/>
                <w:szCs w:val="18"/>
              </w:rPr>
              <w:t xml:space="preserve"> (</w:t>
            </w:r>
            <w:proofErr w:type="spellStart"/>
            <w:r w:rsidR="00621AAA" w:rsidRPr="001F4BC0">
              <w:rPr>
                <w:rFonts w:asciiTheme="minorHAnsi" w:hAnsiTheme="minorHAnsi" w:cstheme="minorHAnsi"/>
                <w:sz w:val="18"/>
                <w:szCs w:val="18"/>
              </w:rPr>
              <w:t>t.j</w:t>
            </w:r>
            <w:proofErr w:type="spellEnd"/>
            <w:r w:rsidR="00621AAA" w:rsidRPr="001F4BC0">
              <w:rPr>
                <w:rFonts w:asciiTheme="minorHAnsi" w:hAnsiTheme="minorHAnsi" w:cstheme="minorHAnsi"/>
                <w:sz w:val="18"/>
                <w:szCs w:val="18"/>
              </w:rPr>
              <w:t xml:space="preserve">. </w:t>
            </w:r>
            <w:r w:rsidR="001073DF" w:rsidRPr="001F4BC0">
              <w:rPr>
                <w:rFonts w:asciiTheme="minorHAnsi" w:hAnsiTheme="minorHAnsi" w:cstheme="minorHAnsi"/>
                <w:sz w:val="18"/>
                <w:szCs w:val="18"/>
              </w:rPr>
              <w:t>Dz. U. z 2018 r. poz. 1619</w:t>
            </w:r>
            <w:r w:rsidRPr="001F4BC0">
              <w:rPr>
                <w:rFonts w:asciiTheme="minorHAnsi" w:hAnsiTheme="minorHAnsi" w:cstheme="minorHAnsi"/>
                <w:sz w:val="18"/>
                <w:szCs w:val="18"/>
              </w:rPr>
              <w:t xml:space="preserve">), wydanego w oparciu o art. 21 i 22 rozporządzenia KE nr 651/2014 z dnia 17.06.2014 r. uznającego niektóre rodzaje pomocy za zgodne z rynkiem wewnętrznym w zastosowaniu art. 107 i 108 Traktatu (Dz.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 z</w:t>
            </w:r>
            <w:r w:rsidR="0061568F" w:rsidRPr="001F4BC0">
              <w:rPr>
                <w:rFonts w:asciiTheme="minorHAnsi" w:hAnsiTheme="minorHAnsi" w:cstheme="minorHAnsi"/>
                <w:sz w:val="18"/>
                <w:szCs w:val="18"/>
              </w:rPr>
              <w:t>e</w:t>
            </w:r>
            <w:r w:rsidRPr="001F4BC0">
              <w:rPr>
                <w:rFonts w:asciiTheme="minorHAnsi" w:hAnsiTheme="minorHAnsi" w:cstheme="minorHAnsi"/>
                <w:sz w:val="18"/>
                <w:szCs w:val="18"/>
              </w:rPr>
              <w:t xml:space="preserve"> zm.);</w:t>
            </w:r>
          </w:p>
          <w:p w14:paraId="04F3D286" w14:textId="77777777" w:rsidR="003809AA" w:rsidRPr="001F4BC0" w:rsidRDefault="003809AA" w:rsidP="008A68A0">
            <w:pPr>
              <w:numPr>
                <w:ilvl w:val="0"/>
                <w:numId w:val="52"/>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Inwestycji i Rozwoju z dnia 22 lutego 2018 r. </w:t>
            </w:r>
            <w:r w:rsidRPr="001F4BC0">
              <w:rPr>
                <w:rFonts w:asciiTheme="minorHAnsi" w:hAnsiTheme="minorHAnsi" w:cstheme="minorHAnsi"/>
                <w:bCs/>
                <w:i/>
                <w:sz w:val="18"/>
                <w:szCs w:val="18"/>
              </w:rPr>
              <w:t xml:space="preserve">w sprawie udzielania regionalnej pomocy inwestycyjnej dla </w:t>
            </w:r>
            <w:proofErr w:type="spellStart"/>
            <w:r w:rsidRPr="001F4BC0">
              <w:rPr>
                <w:rFonts w:asciiTheme="minorHAnsi" w:hAnsiTheme="minorHAnsi" w:cstheme="minorHAnsi"/>
                <w:bCs/>
                <w:i/>
                <w:sz w:val="18"/>
                <w:szCs w:val="18"/>
              </w:rPr>
              <w:t>mikroprzedsiębiorców</w:t>
            </w:r>
            <w:proofErr w:type="spellEnd"/>
            <w:r w:rsidRPr="001F4BC0">
              <w:rPr>
                <w:rFonts w:asciiTheme="minorHAnsi" w:hAnsiTheme="minorHAnsi" w:cstheme="minorHAnsi"/>
                <w:bCs/>
                <w:i/>
                <w:sz w:val="18"/>
                <w:szCs w:val="18"/>
              </w:rPr>
              <w:t>, małych i średnich przedsiębiorców na inwestycje w zakresie budownictwa okrętowego w ramach regionalnych programów operacyjnych na lata 2014–2020</w:t>
            </w:r>
            <w:r w:rsidRPr="001F4BC0">
              <w:rPr>
                <w:rFonts w:asciiTheme="minorHAnsi" w:hAnsiTheme="minorHAnsi" w:cstheme="minorHAnsi"/>
                <w:bCs/>
                <w:sz w:val="18"/>
                <w:szCs w:val="18"/>
              </w:rPr>
              <w:t xml:space="preserve"> (Dz. U. </w:t>
            </w:r>
            <w:r w:rsidR="007464D1" w:rsidRPr="001F4BC0">
              <w:rPr>
                <w:rFonts w:asciiTheme="minorHAnsi" w:hAnsiTheme="minorHAnsi" w:cstheme="minorHAnsi"/>
                <w:bCs/>
                <w:sz w:val="18"/>
                <w:szCs w:val="18"/>
              </w:rPr>
              <w:t xml:space="preserve">z 2018 r. </w:t>
            </w:r>
            <w:r w:rsidRPr="001F4BC0">
              <w:rPr>
                <w:rFonts w:asciiTheme="minorHAnsi" w:hAnsiTheme="minorHAnsi" w:cstheme="minorHAnsi"/>
                <w:bCs/>
                <w:sz w:val="18"/>
                <w:szCs w:val="18"/>
              </w:rPr>
              <w:t>poz. 494), stanowiącego program pomocowy zatwierdzony decyzją Komisji Europejskiej z dnia 15 stycznia 2018 r. w sprawie SA.47690 – Polska – Pomoc regionalna na rzecz inwestycji dla MŚP działających w sektorze stoczniowym – województwa pomorskie i zachodniopomorskie;</w:t>
            </w:r>
          </w:p>
          <w:p w14:paraId="3216D7EC" w14:textId="12975257" w:rsidR="00670FDA" w:rsidRPr="001F4BC0" w:rsidRDefault="001250D2" w:rsidP="00B41651">
            <w:pPr>
              <w:numPr>
                <w:ilvl w:val="0"/>
                <w:numId w:val="52"/>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w:t>
            </w:r>
            <w:proofErr w:type="spellStart"/>
            <w:r w:rsidRPr="001F4BC0">
              <w:rPr>
                <w:rFonts w:asciiTheme="minorHAnsi" w:hAnsiTheme="minorHAnsi" w:cstheme="minorHAnsi"/>
                <w:i/>
                <w:iCs/>
                <w:sz w:val="18"/>
                <w:szCs w:val="18"/>
              </w:rPr>
              <w:t>minimis</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 xml:space="preserve">udzielania pomocy de </w:t>
            </w:r>
            <w:proofErr w:type="spellStart"/>
            <w:r w:rsidRPr="001F4BC0">
              <w:rPr>
                <w:rFonts w:asciiTheme="minorHAnsi" w:hAnsiTheme="minorHAnsi" w:cstheme="minorHAnsi"/>
                <w:i/>
                <w:sz w:val="18"/>
                <w:szCs w:val="18"/>
                <w:lang w:eastAsia="pl-PL"/>
              </w:rPr>
              <w:t>minimis</w:t>
            </w:r>
            <w:proofErr w:type="spellEnd"/>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25"/>
                <w:szCs w:val="25"/>
                <w:lang w:eastAsia="pl-PL"/>
              </w:rPr>
              <w:t xml:space="preserve"> </w:t>
            </w:r>
            <w:r w:rsidRPr="001F4BC0">
              <w:rPr>
                <w:rFonts w:asciiTheme="minorHAnsi" w:hAnsiTheme="minorHAnsi" w:cstheme="minorHAnsi"/>
                <w:sz w:val="18"/>
                <w:szCs w:val="18"/>
              </w:rPr>
              <w:t>(Dz. U.</w:t>
            </w:r>
            <w:r w:rsidR="00A119F4" w:rsidRPr="001F4BC0">
              <w:rPr>
                <w:rFonts w:asciiTheme="minorHAnsi" w:hAnsiTheme="minorHAnsi" w:cstheme="minorHAnsi"/>
                <w:sz w:val="18"/>
                <w:szCs w:val="18"/>
              </w:rPr>
              <w:t xml:space="preserve"> z 2015 r.</w:t>
            </w:r>
            <w:r w:rsidR="007133A9" w:rsidRPr="001F4BC0">
              <w:rPr>
                <w:rFonts w:asciiTheme="minorHAnsi" w:hAnsiTheme="minorHAnsi" w:cstheme="minorHAnsi"/>
                <w:sz w:val="18"/>
                <w:szCs w:val="18"/>
              </w:rPr>
              <w:t xml:space="preserve"> </w:t>
            </w:r>
            <w:r w:rsidR="008A68A0" w:rsidRPr="001F4BC0">
              <w:rPr>
                <w:rFonts w:asciiTheme="minorHAnsi" w:hAnsiTheme="minorHAnsi" w:cstheme="minorHAnsi"/>
                <w:sz w:val="18"/>
                <w:szCs w:val="18"/>
              </w:rPr>
              <w:t>p</w:t>
            </w:r>
            <w:r w:rsidRPr="001F4BC0">
              <w:rPr>
                <w:rFonts w:asciiTheme="minorHAnsi" w:hAnsiTheme="minorHAnsi" w:cstheme="minorHAnsi"/>
                <w:sz w:val="18"/>
                <w:szCs w:val="18"/>
              </w:rPr>
              <w:t xml:space="preserve">oz. 488)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w:t>
            </w:r>
            <w:proofErr w:type="spellStart"/>
            <w:r w:rsidRPr="001F4BC0">
              <w:rPr>
                <w:rFonts w:asciiTheme="minorHAnsi" w:hAnsiTheme="minorHAnsi" w:cstheme="minorHAnsi"/>
                <w:i/>
                <w:iCs/>
                <w:sz w:val="18"/>
                <w:szCs w:val="18"/>
              </w:rPr>
              <w:t>minimis</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352 z 24.12.2013)</w:t>
            </w:r>
            <w:r w:rsidR="001664CE" w:rsidRPr="001F4BC0">
              <w:rPr>
                <w:rFonts w:asciiTheme="minorHAnsi" w:hAnsiTheme="minorHAnsi" w:cstheme="minorHAnsi"/>
                <w:sz w:val="18"/>
                <w:szCs w:val="18"/>
              </w:rPr>
              <w:t>;</w:t>
            </w:r>
          </w:p>
          <w:p w14:paraId="47EBF47A" w14:textId="209C9542" w:rsidR="00B41651" w:rsidRPr="001F4BC0" w:rsidRDefault="00B41651" w:rsidP="00B41651">
            <w:pPr>
              <w:numPr>
                <w:ilvl w:val="0"/>
                <w:numId w:val="52"/>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Funduszy i Polityki Regionalnej z dnia 14 kwietnia 2020 r. </w:t>
            </w:r>
            <w:r w:rsidRPr="001F4BC0">
              <w:rPr>
                <w:rFonts w:asciiTheme="minorHAnsi" w:hAnsiTheme="minorHAnsi" w:cstheme="minorHAnsi"/>
                <w:i/>
                <w:sz w:val="18"/>
                <w:szCs w:val="18"/>
              </w:rPr>
              <w:t xml:space="preserve">w sprawie udzielania pomocy z instrumentów finansowych w ramach programów operacyjnych na lata 2014–2020 w celu wspierania polskiej gospodarki w związku z wystąpieniem pandemii COVID-19 </w:t>
            </w:r>
            <w:r w:rsidRPr="001F4BC0">
              <w:rPr>
                <w:rFonts w:asciiTheme="minorHAnsi" w:hAnsiTheme="minorHAnsi" w:cstheme="minorHAnsi"/>
                <w:sz w:val="18"/>
                <w:szCs w:val="18"/>
              </w:rPr>
              <w:t>(Dz.U. z 2020 r. poz. 670), stanowiącego program pomocowy zatwierdzony decyzją Komisji Europejskiej z dnia 14 kwietnia 2020 r. w sprawie SA.56896 – Polska – Środki antykryzysowe w formie pożyczek i gwarancji finansowanych z funduszy UE w związku z wystąpieniem pandemii COVID-19;</w:t>
            </w:r>
          </w:p>
          <w:p w14:paraId="420EC63C" w14:textId="77777777" w:rsidR="00CD67E5" w:rsidRPr="001F4BC0" w:rsidRDefault="00B41651" w:rsidP="00B41651">
            <w:pPr>
              <w:numPr>
                <w:ilvl w:val="0"/>
                <w:numId w:val="52"/>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Funduszy i Polityki Regionalnej z dnia 26 maja 2020 r. </w:t>
            </w:r>
            <w:r w:rsidRPr="001F4BC0">
              <w:rPr>
                <w:rFonts w:asciiTheme="minorHAnsi" w:hAnsiTheme="minorHAnsi" w:cstheme="minorHAnsi"/>
                <w:i/>
                <w:sz w:val="18"/>
                <w:szCs w:val="18"/>
              </w:rPr>
              <w:t>w sprawie udzielania pomocy w uproszczonej formie wsparcia zwrotnego ze środków instrumentów inżynierii finansowej podlegających ponownemu wykorzystaniu oraz z instrumentów finansowych w ramach programów operacyjnych na lata 2014–2020 w celu wspierania polskiej gospodarki w związku z wystąpieniem pandemii COVID-19</w:t>
            </w:r>
            <w:r w:rsidRPr="001F4BC0">
              <w:rPr>
                <w:rFonts w:asciiTheme="minorHAnsi" w:hAnsiTheme="minorHAnsi" w:cstheme="minorHAnsi"/>
                <w:sz w:val="18"/>
                <w:szCs w:val="18"/>
              </w:rPr>
              <w:t xml:space="preserve"> (Dz. U. z 2020 r. poz. 949), stanowiącego program pomocowy zatwierdzony decyzją Komisji Europejskiej z dnia 11 maja 2020 r. w sprawie SA.57191 – Polska – Pomoc państwa w uproszczonej formie wsparcia zwrotnego ze środków instrumentów inżynierii finansowej podlegających ponownemu wykorzystaniu oraz z instrumentów finansowych w ramach programów operacyjnych na lata 2014–2020 w celu wspierania polskiej gospodarki w związku z wystąpieniem pandemii COVID-19.</w:t>
            </w:r>
          </w:p>
        </w:tc>
      </w:tr>
      <w:tr w:rsidR="001F4BC0" w:rsidRPr="001F4BC0" w14:paraId="385F6C8A" w14:textId="77777777" w:rsidTr="002C06D3">
        <w:trPr>
          <w:cantSplit/>
          <w:trHeight w:val="1520"/>
        </w:trPr>
        <w:tc>
          <w:tcPr>
            <w:tcW w:w="2117" w:type="dxa"/>
            <w:vAlign w:val="center"/>
          </w:tcPr>
          <w:p w14:paraId="2F97D1F5"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72" w:type="dxa"/>
            <w:gridSpan w:val="4"/>
            <w:vAlign w:val="center"/>
          </w:tcPr>
          <w:p w14:paraId="6E5E729A" w14:textId="77777777" w:rsidR="009121CE" w:rsidRPr="001F4BC0" w:rsidRDefault="00E364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wynosi 85%</w:t>
            </w:r>
          </w:p>
        </w:tc>
      </w:tr>
      <w:tr w:rsidR="001F4BC0" w:rsidRPr="001F4BC0" w14:paraId="44DCC2B1" w14:textId="77777777" w:rsidTr="002C06D3">
        <w:trPr>
          <w:cantSplit/>
          <w:trHeight w:val="796"/>
        </w:trPr>
        <w:tc>
          <w:tcPr>
            <w:tcW w:w="2117" w:type="dxa"/>
            <w:vAlign w:val="center"/>
          </w:tcPr>
          <w:p w14:paraId="3FD3C7DE"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Maksymalny </w:t>
            </w:r>
            <w:r w:rsidRPr="001F4BC0">
              <w:rPr>
                <w:rFonts w:asciiTheme="minorHAnsi" w:hAnsiTheme="minorHAnsi" w:cstheme="minorHAnsi"/>
                <w:sz w:val="18"/>
                <w:szCs w:val="18"/>
              </w:rPr>
              <w:br/>
            </w:r>
            <w:r w:rsidR="00C41363" w:rsidRPr="001F4BC0">
              <w:rPr>
                <w:rFonts w:asciiTheme="minorHAnsi" w:hAnsiTheme="minorHAnsi" w:cstheme="minorHAnsi"/>
                <w:sz w:val="18"/>
                <w:szCs w:val="18"/>
              </w:rP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 xml:space="preserve">(środki UE </w:t>
            </w:r>
            <w:r w:rsidR="00F9396B" w:rsidRPr="001F4BC0">
              <w:rPr>
                <w:rFonts w:asciiTheme="minorHAnsi" w:hAnsiTheme="minorHAnsi" w:cstheme="minorHAnsi"/>
                <w:sz w:val="18"/>
                <w:szCs w:val="18"/>
              </w:rPr>
              <w:t>+ BP</w:t>
            </w:r>
            <w:r w:rsidRPr="001F4BC0">
              <w:rPr>
                <w:rFonts w:asciiTheme="minorHAnsi" w:hAnsiTheme="minorHAnsi" w:cstheme="minorHAnsi"/>
                <w:sz w:val="18"/>
                <w:szCs w:val="18"/>
              </w:rPr>
              <w:t>)</w:t>
            </w:r>
            <w:r w:rsidRPr="001F4BC0">
              <w:rPr>
                <w:rFonts w:asciiTheme="minorHAnsi" w:hAnsiTheme="minorHAnsi" w:cstheme="minorHAnsi"/>
                <w:sz w:val="18"/>
                <w:szCs w:val="18"/>
              </w:rPr>
              <w:br/>
              <w:t xml:space="preserve">(jeśli dotyczy) </w:t>
            </w:r>
          </w:p>
        </w:tc>
        <w:tc>
          <w:tcPr>
            <w:tcW w:w="7472" w:type="dxa"/>
            <w:gridSpan w:val="4"/>
            <w:vAlign w:val="center"/>
          </w:tcPr>
          <w:p w14:paraId="3AA77268" w14:textId="77777777" w:rsidR="00E364E2" w:rsidRPr="001F4BC0" w:rsidRDefault="00EC315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i z budżetu państwa wynosi 95%.</w:t>
            </w:r>
          </w:p>
        </w:tc>
      </w:tr>
      <w:tr w:rsidR="001F4BC0" w:rsidRPr="001F4BC0" w14:paraId="1956D5A9" w14:textId="77777777" w:rsidTr="002C06D3">
        <w:trPr>
          <w:cantSplit/>
          <w:trHeight w:val="929"/>
        </w:trPr>
        <w:tc>
          <w:tcPr>
            <w:tcW w:w="2117" w:type="dxa"/>
            <w:vAlign w:val="center"/>
          </w:tcPr>
          <w:p w14:paraId="6425E201"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72" w:type="dxa"/>
            <w:gridSpan w:val="4"/>
            <w:vAlign w:val="center"/>
          </w:tcPr>
          <w:p w14:paraId="1C5C3B2C" w14:textId="77777777" w:rsidR="00E364E2" w:rsidRPr="001F4BC0" w:rsidRDefault="00C3224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Wymagane jest zapewnienie min. 5% wkładu krajowego.</w:t>
            </w:r>
          </w:p>
        </w:tc>
      </w:tr>
      <w:tr w:rsidR="001F4BC0" w:rsidRPr="001F4BC0" w14:paraId="7B02C981" w14:textId="77777777" w:rsidTr="002C06D3">
        <w:trPr>
          <w:cantSplit/>
          <w:trHeight w:val="875"/>
        </w:trPr>
        <w:tc>
          <w:tcPr>
            <w:tcW w:w="2117" w:type="dxa"/>
            <w:vAlign w:val="center"/>
          </w:tcPr>
          <w:p w14:paraId="334F8398"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i maksymalna wartość projektu (PLN)</w:t>
            </w:r>
            <w:r w:rsidR="00E7469B"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(jeśli dotyczy) </w:t>
            </w:r>
          </w:p>
        </w:tc>
        <w:tc>
          <w:tcPr>
            <w:tcW w:w="7472" w:type="dxa"/>
            <w:gridSpan w:val="4"/>
            <w:vAlign w:val="center"/>
          </w:tcPr>
          <w:p w14:paraId="0C7837D6" w14:textId="77777777" w:rsidR="00E364E2" w:rsidRPr="001F4BC0" w:rsidRDefault="0020253B" w:rsidP="000141BB">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Mając na względzie uwarunkowania realizacji </w:t>
            </w:r>
            <w:r w:rsidR="000141BB" w:rsidRPr="001F4BC0">
              <w:rPr>
                <w:rFonts w:asciiTheme="minorHAnsi" w:hAnsiTheme="minorHAnsi" w:cstheme="minorHAnsi"/>
                <w:sz w:val="18"/>
                <w:szCs w:val="18"/>
              </w:rPr>
              <w:t>Działania 2.1.</w:t>
            </w:r>
            <w:r w:rsidRPr="001F4BC0">
              <w:rPr>
                <w:rFonts w:asciiTheme="minorHAnsi" w:hAnsiTheme="minorHAnsi" w:cstheme="minorHAnsi"/>
                <w:sz w:val="18"/>
                <w:szCs w:val="18"/>
              </w:rPr>
              <w:t>, zakłada się wybór jednego beneficjenta, który otrzyma dofinansowanie w wysokości całej dostępnej alokacji.</w:t>
            </w:r>
          </w:p>
        </w:tc>
      </w:tr>
      <w:tr w:rsidR="001F4BC0" w:rsidRPr="001F4BC0" w14:paraId="0A8B5595" w14:textId="77777777" w:rsidTr="002C06D3">
        <w:trPr>
          <w:cantSplit/>
          <w:trHeight w:val="1325"/>
        </w:trPr>
        <w:tc>
          <w:tcPr>
            <w:tcW w:w="2117" w:type="dxa"/>
            <w:vAlign w:val="center"/>
          </w:tcPr>
          <w:p w14:paraId="34F965FB"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72" w:type="dxa"/>
            <w:gridSpan w:val="4"/>
            <w:vAlign w:val="center"/>
          </w:tcPr>
          <w:p w14:paraId="5ECA1B6F" w14:textId="77777777" w:rsidR="00E364E2"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3AC0F9C" w14:textId="77777777" w:rsidTr="002C06D3">
        <w:trPr>
          <w:cantSplit/>
          <w:trHeight w:val="1205"/>
        </w:trPr>
        <w:tc>
          <w:tcPr>
            <w:tcW w:w="2117" w:type="dxa"/>
            <w:vAlign w:val="center"/>
          </w:tcPr>
          <w:p w14:paraId="1E5EE9F5"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72" w:type="dxa"/>
            <w:gridSpan w:val="4"/>
            <w:vAlign w:val="center"/>
          </w:tcPr>
          <w:p w14:paraId="3A4211A7" w14:textId="77777777" w:rsidR="00E364E2" w:rsidRPr="001F4BC0" w:rsidRDefault="001230D2" w:rsidP="002C797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60 064 734 EUR</w:t>
            </w:r>
          </w:p>
        </w:tc>
      </w:tr>
      <w:tr w:rsidR="001F4BC0" w:rsidRPr="001F4BC0" w14:paraId="3995D4D1" w14:textId="77777777" w:rsidTr="002C06D3">
        <w:trPr>
          <w:cantSplit/>
          <w:trHeight w:val="875"/>
        </w:trPr>
        <w:tc>
          <w:tcPr>
            <w:tcW w:w="2117" w:type="dxa"/>
            <w:vAlign w:val="center"/>
          </w:tcPr>
          <w:p w14:paraId="4ADF8247"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72" w:type="dxa"/>
            <w:gridSpan w:val="4"/>
            <w:vAlign w:val="center"/>
          </w:tcPr>
          <w:p w14:paraId="7B95B6E1" w14:textId="77777777" w:rsidR="00E364E2" w:rsidRPr="001F4BC0" w:rsidRDefault="004C3509" w:rsidP="004841D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w:t>
            </w:r>
            <w:r w:rsidR="004841D6" w:rsidRPr="001F4BC0">
              <w:rPr>
                <w:rFonts w:asciiTheme="minorHAnsi" w:hAnsiTheme="minorHAnsi" w:cstheme="minorHAnsi"/>
                <w:sz w:val="18"/>
                <w:szCs w:val="18"/>
              </w:rPr>
              <w:t xml:space="preserve"> udziałem funduszu f</w:t>
            </w:r>
            <w:r w:rsidR="0020253B" w:rsidRPr="001F4BC0">
              <w:rPr>
                <w:rFonts w:asciiTheme="minorHAnsi" w:hAnsiTheme="minorHAnsi" w:cstheme="minorHAnsi"/>
                <w:sz w:val="18"/>
                <w:szCs w:val="18"/>
              </w:rPr>
              <w:t xml:space="preserve">unduszy, który wyłoni </w:t>
            </w:r>
            <w:r w:rsidR="004841D6" w:rsidRPr="001F4BC0">
              <w:rPr>
                <w:rFonts w:asciiTheme="minorHAnsi" w:hAnsiTheme="minorHAnsi" w:cstheme="minorHAnsi"/>
                <w:sz w:val="18"/>
                <w:szCs w:val="18"/>
              </w:rPr>
              <w:t>p</w:t>
            </w:r>
            <w:r w:rsidR="0020253B" w:rsidRPr="001F4BC0">
              <w:rPr>
                <w:rFonts w:asciiTheme="minorHAnsi" w:hAnsiTheme="minorHAnsi" w:cstheme="minorHAnsi"/>
                <w:sz w:val="18"/>
                <w:szCs w:val="18"/>
              </w:rPr>
              <w:t xml:space="preserve">ośredników </w:t>
            </w:r>
            <w:r w:rsidR="004841D6" w:rsidRPr="001F4BC0">
              <w:rPr>
                <w:rFonts w:asciiTheme="minorHAnsi" w:hAnsiTheme="minorHAnsi" w:cstheme="minorHAnsi"/>
                <w:sz w:val="18"/>
                <w:szCs w:val="18"/>
              </w:rPr>
              <w:t>f</w:t>
            </w:r>
            <w:r w:rsidR="0020253B" w:rsidRPr="001F4BC0">
              <w:rPr>
                <w:rFonts w:asciiTheme="minorHAnsi" w:hAnsiTheme="minorHAnsi" w:cstheme="minorHAnsi"/>
                <w:sz w:val="18"/>
                <w:szCs w:val="18"/>
              </w:rPr>
              <w:t>inansowych udzielających wsparcia ostatecznym odbiorcom</w:t>
            </w:r>
            <w:r w:rsidR="004841D6" w:rsidRPr="001F4BC0">
              <w:rPr>
                <w:rFonts w:asciiTheme="minorHAnsi" w:hAnsiTheme="minorHAnsi" w:cstheme="minorHAnsi"/>
                <w:sz w:val="18"/>
                <w:szCs w:val="18"/>
              </w:rPr>
              <w:t>.</w:t>
            </w:r>
          </w:p>
        </w:tc>
      </w:tr>
      <w:tr w:rsidR="001F4BC0" w:rsidRPr="001F4BC0" w14:paraId="6A3B0E92" w14:textId="77777777" w:rsidTr="002C06D3">
        <w:trPr>
          <w:cantSplit/>
          <w:trHeight w:val="1131"/>
        </w:trPr>
        <w:tc>
          <w:tcPr>
            <w:tcW w:w="2117" w:type="dxa"/>
            <w:vAlign w:val="center"/>
          </w:tcPr>
          <w:p w14:paraId="4412322A" w14:textId="77777777" w:rsidR="001E0F3B" w:rsidRPr="001F4BC0" w:rsidRDefault="00984D6B" w:rsidP="001E0F3B">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72" w:type="dxa"/>
            <w:gridSpan w:val="4"/>
            <w:vAlign w:val="center"/>
          </w:tcPr>
          <w:p w14:paraId="091B3FBD" w14:textId="77777777" w:rsidR="00E927F5" w:rsidRPr="001F4BC0" w:rsidRDefault="004D76DE" w:rsidP="00E927F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w:t>
            </w:r>
            <w:r w:rsidR="00E927F5" w:rsidRPr="001F4BC0">
              <w:rPr>
                <w:rFonts w:asciiTheme="minorHAnsi" w:hAnsiTheme="minorHAnsi" w:cstheme="minorHAnsi"/>
                <w:sz w:val="18"/>
                <w:szCs w:val="18"/>
              </w:rPr>
              <w:t>sparci</w:t>
            </w:r>
            <w:r w:rsidRPr="001F4BC0">
              <w:rPr>
                <w:rFonts w:asciiTheme="minorHAnsi" w:hAnsiTheme="minorHAnsi" w:cstheme="minorHAnsi"/>
                <w:sz w:val="18"/>
                <w:szCs w:val="18"/>
              </w:rPr>
              <w:t>e w zakresie</w:t>
            </w:r>
            <w:r w:rsidR="00E927F5" w:rsidRPr="001F4BC0">
              <w:rPr>
                <w:rFonts w:asciiTheme="minorHAnsi" w:hAnsiTheme="minorHAnsi" w:cstheme="minorHAnsi"/>
                <w:sz w:val="18"/>
                <w:szCs w:val="18"/>
              </w:rPr>
              <w:t xml:space="preserve"> inwestycji podstawowych:</w:t>
            </w:r>
          </w:p>
          <w:p w14:paraId="7568FE43" w14:textId="77777777" w:rsidR="00984D6B" w:rsidRPr="001F4BC0" w:rsidRDefault="004841D6" w:rsidP="003B6DE1">
            <w:pPr>
              <w:pStyle w:val="Akapitzlist"/>
              <w:numPr>
                <w:ilvl w:val="0"/>
                <w:numId w:val="373"/>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Poręczenie,</w:t>
            </w:r>
          </w:p>
          <w:p w14:paraId="57EF50EA" w14:textId="77777777" w:rsidR="00984D6B" w:rsidRPr="001F4BC0" w:rsidRDefault="004841D6" w:rsidP="003B6DE1">
            <w:pPr>
              <w:pStyle w:val="Akapitzlist"/>
              <w:numPr>
                <w:ilvl w:val="0"/>
                <w:numId w:val="373"/>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Mikropożyczka,</w:t>
            </w:r>
          </w:p>
          <w:p w14:paraId="13001586" w14:textId="77777777" w:rsidR="00984D6B" w:rsidRPr="001F4BC0" w:rsidRDefault="004841D6" w:rsidP="003B6DE1">
            <w:pPr>
              <w:pStyle w:val="Akapitzlist"/>
              <w:numPr>
                <w:ilvl w:val="0"/>
                <w:numId w:val="373"/>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Pożyczka rozwojowa,</w:t>
            </w:r>
          </w:p>
          <w:p w14:paraId="05467A78" w14:textId="77777777" w:rsidR="004765D9" w:rsidRPr="001F4BC0" w:rsidRDefault="00984D6B" w:rsidP="003B6DE1">
            <w:pPr>
              <w:pStyle w:val="Akapitzlist"/>
              <w:numPr>
                <w:ilvl w:val="0"/>
                <w:numId w:val="373"/>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Po</w:t>
            </w:r>
            <w:r w:rsidR="004841D6" w:rsidRPr="001F4BC0">
              <w:rPr>
                <w:rFonts w:asciiTheme="minorHAnsi" w:hAnsiTheme="minorHAnsi" w:cstheme="minorHAnsi"/>
                <w:sz w:val="18"/>
                <w:szCs w:val="18"/>
              </w:rPr>
              <w:t>życzka inwestycyjna</w:t>
            </w:r>
            <w:r w:rsidR="004765D9" w:rsidRPr="001F4BC0">
              <w:rPr>
                <w:rFonts w:asciiTheme="minorHAnsi" w:hAnsiTheme="minorHAnsi" w:cstheme="minorHAnsi"/>
                <w:sz w:val="18"/>
                <w:szCs w:val="18"/>
              </w:rPr>
              <w:t>,</w:t>
            </w:r>
          </w:p>
          <w:p w14:paraId="7BD4F753" w14:textId="77777777" w:rsidR="001230D2" w:rsidRPr="001F4BC0" w:rsidRDefault="001230D2" w:rsidP="003B6DE1">
            <w:pPr>
              <w:pStyle w:val="Akapitzlist"/>
              <w:numPr>
                <w:ilvl w:val="0"/>
                <w:numId w:val="373"/>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Pożyczka płynnościowa.</w:t>
            </w:r>
          </w:p>
          <w:p w14:paraId="34213206" w14:textId="77777777" w:rsidR="00E927F5" w:rsidRPr="001F4BC0" w:rsidRDefault="00E927F5" w:rsidP="00E927F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w:t>
            </w:r>
            <w:r w:rsidR="004D76DE" w:rsidRPr="001F4BC0">
              <w:rPr>
                <w:rFonts w:asciiTheme="minorHAnsi" w:hAnsiTheme="minorHAnsi" w:cstheme="minorHAnsi"/>
                <w:sz w:val="18"/>
                <w:szCs w:val="18"/>
              </w:rPr>
              <w:t>sparcie w</w:t>
            </w:r>
            <w:r w:rsidRPr="001F4BC0">
              <w:rPr>
                <w:rFonts w:asciiTheme="minorHAnsi" w:hAnsiTheme="minorHAnsi" w:cstheme="minorHAnsi"/>
                <w:sz w:val="18"/>
                <w:szCs w:val="18"/>
              </w:rPr>
              <w:t xml:space="preserve"> zakresie inwestycji profilowanych:</w:t>
            </w:r>
          </w:p>
          <w:p w14:paraId="7888E838" w14:textId="77777777" w:rsidR="00984D6B" w:rsidRPr="001F4BC0" w:rsidRDefault="004765D9" w:rsidP="003B6DE1">
            <w:pPr>
              <w:pStyle w:val="Akapitzlist"/>
              <w:numPr>
                <w:ilvl w:val="0"/>
                <w:numId w:val="385"/>
              </w:numPr>
              <w:spacing w:before="60" w:after="60" w:line="240" w:lineRule="auto"/>
              <w:ind w:left="243" w:hanging="243"/>
              <w:jc w:val="both"/>
              <w:rPr>
                <w:rFonts w:asciiTheme="minorHAnsi" w:hAnsiTheme="minorHAnsi" w:cstheme="minorHAnsi"/>
                <w:sz w:val="18"/>
                <w:szCs w:val="18"/>
              </w:rPr>
            </w:pPr>
            <w:r w:rsidRPr="001F4BC0">
              <w:rPr>
                <w:rFonts w:asciiTheme="minorHAnsi" w:hAnsiTheme="minorHAnsi" w:cstheme="minorHAnsi"/>
                <w:sz w:val="18"/>
                <w:szCs w:val="18"/>
              </w:rPr>
              <w:t>Pożyczka profilowana</w:t>
            </w:r>
            <w:r w:rsidR="004841D6" w:rsidRPr="001F4BC0">
              <w:rPr>
                <w:rFonts w:asciiTheme="minorHAnsi" w:hAnsiTheme="minorHAnsi" w:cstheme="minorHAnsi"/>
                <w:sz w:val="18"/>
                <w:szCs w:val="18"/>
              </w:rPr>
              <w:t>.</w:t>
            </w:r>
          </w:p>
          <w:p w14:paraId="37419698" w14:textId="77777777" w:rsidR="00984D6B" w:rsidRPr="001F4BC0" w:rsidRDefault="00F238E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Szczegółowe zasady dotyczące rodzaju instrumentów finansowych oraz najważniejszych warunków przyznawania wsparcia określone są w </w:t>
            </w:r>
            <w:r w:rsidRPr="001F4BC0">
              <w:rPr>
                <w:rFonts w:asciiTheme="minorHAnsi" w:hAnsiTheme="minorHAnsi" w:cstheme="minorHAnsi"/>
                <w:i/>
                <w:sz w:val="18"/>
                <w:szCs w:val="18"/>
              </w:rPr>
              <w:t>Strategii Inwestycyjnej z Biznesplanem dla Instrumentów Finansowych w Regionalnym Programie Operacyjnym Województwa Pomorskiego na lata 2014-2020</w:t>
            </w:r>
            <w:r w:rsidRPr="001F4BC0">
              <w:rPr>
                <w:rFonts w:asciiTheme="minorHAnsi" w:hAnsiTheme="minorHAnsi" w:cstheme="minorHAnsi"/>
                <w:sz w:val="18"/>
                <w:szCs w:val="18"/>
              </w:rPr>
              <w:t xml:space="preserve">. Obszar A przyjętej uchwałą Zarządu Województwa Pomorskiego nr 956/173/16 </w:t>
            </w:r>
            <w:r w:rsidR="00BE4229" w:rsidRPr="001F4BC0">
              <w:rPr>
                <w:rFonts w:asciiTheme="minorHAnsi" w:hAnsiTheme="minorHAnsi" w:cstheme="minorHAnsi"/>
                <w:sz w:val="18"/>
                <w:szCs w:val="18"/>
              </w:rPr>
              <w:t xml:space="preserve">z dnia 22 września 2016 </w:t>
            </w:r>
            <w:r w:rsidRPr="001F4BC0">
              <w:rPr>
                <w:rFonts w:asciiTheme="minorHAnsi" w:hAnsiTheme="minorHAnsi" w:cstheme="minorHAnsi"/>
                <w:sz w:val="18"/>
                <w:szCs w:val="18"/>
              </w:rPr>
              <w:t>roku (ze zm.).</w:t>
            </w:r>
          </w:p>
        </w:tc>
      </w:tr>
      <w:tr w:rsidR="001F4BC0" w:rsidRPr="001F4BC0" w14:paraId="43417DA3" w14:textId="77777777" w:rsidTr="002C06D3">
        <w:trPr>
          <w:cantSplit/>
          <w:trHeight w:val="920"/>
        </w:trPr>
        <w:tc>
          <w:tcPr>
            <w:tcW w:w="2117" w:type="dxa"/>
            <w:vAlign w:val="center"/>
          </w:tcPr>
          <w:p w14:paraId="76AAF092" w14:textId="77777777" w:rsidR="00984D6B" w:rsidRPr="001F4BC0" w:rsidRDefault="00984D6B" w:rsidP="001E0F3B">
            <w:pPr>
              <w:pStyle w:val="Akapitzlist"/>
              <w:numPr>
                <w:ilvl w:val="0"/>
                <w:numId w:val="55"/>
              </w:numPr>
              <w:tabs>
                <w:tab w:val="clear" w:pos="900"/>
              </w:tabs>
              <w:suppressAutoHyphens/>
              <w:spacing w:before="60" w:after="60" w:line="240" w:lineRule="auto"/>
              <w:ind w:left="426" w:hanging="426"/>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72" w:type="dxa"/>
            <w:gridSpan w:val="4"/>
            <w:tcBorders>
              <w:bottom w:val="single" w:sz="8" w:space="0" w:color="auto"/>
            </w:tcBorders>
            <w:vAlign w:val="center"/>
          </w:tcPr>
          <w:p w14:paraId="1160A25D" w14:textId="2C12E8D6" w:rsidR="00984D6B" w:rsidRPr="001F4BC0" w:rsidRDefault="004D76DE" w:rsidP="004D76D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mikro, małe i średnie przedsiębiorstwa</w:t>
            </w:r>
            <w:r w:rsidR="00D37186" w:rsidRPr="001F4BC0">
              <w:rPr>
                <w:rFonts w:asciiTheme="minorHAnsi" w:hAnsiTheme="minorHAnsi" w:cstheme="minorHAnsi"/>
                <w:sz w:val="18"/>
                <w:szCs w:val="18"/>
              </w:rPr>
              <w:t>.</w:t>
            </w:r>
          </w:p>
        </w:tc>
      </w:tr>
      <w:tr w:rsidR="001F4BC0" w:rsidRPr="001F4BC0" w14:paraId="430796EC" w14:textId="77777777" w:rsidTr="002C06D3">
        <w:trPr>
          <w:cantSplit/>
          <w:trHeight w:val="20"/>
        </w:trPr>
        <w:tc>
          <w:tcPr>
            <w:tcW w:w="2117" w:type="dxa"/>
            <w:vMerge w:val="restart"/>
            <w:tcBorders>
              <w:right w:val="single" w:sz="8" w:space="0" w:color="auto"/>
            </w:tcBorders>
            <w:vAlign w:val="center"/>
          </w:tcPr>
          <w:p w14:paraId="427DA45D" w14:textId="77777777" w:rsidR="00540248" w:rsidRPr="001F4BC0" w:rsidRDefault="00540248" w:rsidP="005632E9">
            <w:pPr>
              <w:numPr>
                <w:ilvl w:val="0"/>
                <w:numId w:val="58"/>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r w:rsidRPr="001F4BC0">
              <w:rPr>
                <w:rFonts w:asciiTheme="minorHAnsi" w:hAnsiTheme="minorHAnsi" w:cstheme="minorHAnsi"/>
                <w:sz w:val="18"/>
                <w:szCs w:val="18"/>
              </w:rPr>
              <w:br/>
            </w:r>
          </w:p>
        </w:tc>
        <w:tc>
          <w:tcPr>
            <w:tcW w:w="7472" w:type="dxa"/>
            <w:gridSpan w:val="4"/>
            <w:tcBorders>
              <w:top w:val="single" w:sz="8" w:space="0" w:color="auto"/>
              <w:left w:val="single" w:sz="8" w:space="0" w:color="auto"/>
              <w:bottom w:val="single" w:sz="8" w:space="0" w:color="auto"/>
              <w:right w:val="single" w:sz="8" w:space="0" w:color="auto"/>
            </w:tcBorders>
            <w:shd w:val="clear" w:color="auto" w:fill="FFCC00"/>
            <w:vAlign w:val="center"/>
          </w:tcPr>
          <w:p w14:paraId="69176EEE" w14:textId="77777777" w:rsidR="00540248" w:rsidRPr="001F4BC0" w:rsidRDefault="00540248" w:rsidP="00334B8B">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2.2. </w:t>
            </w:r>
            <w:r w:rsidRPr="001F4BC0">
              <w:rPr>
                <w:rFonts w:asciiTheme="minorHAnsi" w:hAnsiTheme="minorHAnsi" w:cstheme="minorHAnsi"/>
                <w:b/>
                <w:bCs/>
                <w:smallCaps/>
                <w:sz w:val="18"/>
                <w:szCs w:val="18"/>
              </w:rPr>
              <w:t>Inwestycje profilowane</w:t>
            </w:r>
            <w:r w:rsidR="00847956" w:rsidRPr="001F4BC0">
              <w:rPr>
                <w:rFonts w:asciiTheme="minorHAnsi" w:hAnsiTheme="minorHAnsi" w:cstheme="minorHAnsi"/>
                <w:b/>
                <w:bCs/>
                <w:smallCaps/>
                <w:sz w:val="18"/>
                <w:szCs w:val="18"/>
              </w:rPr>
              <w:t xml:space="preserve"> - wsparcie dotacyjne</w:t>
            </w:r>
          </w:p>
        </w:tc>
      </w:tr>
      <w:tr w:rsidR="001F4BC0" w:rsidRPr="001F4BC0" w14:paraId="5235748F" w14:textId="77777777" w:rsidTr="002C06D3">
        <w:trPr>
          <w:cantSplit/>
          <w:trHeight w:val="332"/>
        </w:trPr>
        <w:tc>
          <w:tcPr>
            <w:tcW w:w="2117" w:type="dxa"/>
            <w:vMerge/>
            <w:vAlign w:val="center"/>
          </w:tcPr>
          <w:p w14:paraId="1535BC3F" w14:textId="77777777" w:rsidR="00847956" w:rsidRPr="001F4BC0" w:rsidRDefault="00847956"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p>
        </w:tc>
        <w:tc>
          <w:tcPr>
            <w:tcW w:w="7472" w:type="dxa"/>
            <w:gridSpan w:val="4"/>
            <w:tcBorders>
              <w:top w:val="single" w:sz="8" w:space="0" w:color="auto"/>
            </w:tcBorders>
            <w:vAlign w:val="center"/>
          </w:tcPr>
          <w:p w14:paraId="49836E90" w14:textId="77777777" w:rsidR="00847956" w:rsidRPr="001F4BC0" w:rsidRDefault="00847956"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2.2.1. Inwestycje profilowane - wsparcie dotacyjne</w:t>
            </w:r>
          </w:p>
        </w:tc>
      </w:tr>
      <w:tr w:rsidR="001F4BC0" w:rsidRPr="001F4BC0" w14:paraId="4C9F2FB4" w14:textId="77777777" w:rsidTr="002C06D3">
        <w:trPr>
          <w:cantSplit/>
          <w:trHeight w:val="20"/>
        </w:trPr>
        <w:tc>
          <w:tcPr>
            <w:tcW w:w="2117" w:type="dxa"/>
            <w:vMerge w:val="restart"/>
            <w:vAlign w:val="center"/>
          </w:tcPr>
          <w:p w14:paraId="67C58184" w14:textId="77777777" w:rsidR="006C6CE5" w:rsidRPr="001F4BC0" w:rsidRDefault="006C6CE5"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Cel/e szczegółowy/e działania/ poddziałania</w:t>
            </w:r>
          </w:p>
        </w:tc>
        <w:tc>
          <w:tcPr>
            <w:tcW w:w="7472" w:type="dxa"/>
            <w:gridSpan w:val="4"/>
            <w:tcBorders>
              <w:bottom w:val="nil"/>
            </w:tcBorders>
            <w:vAlign w:val="center"/>
          </w:tcPr>
          <w:p w14:paraId="1F06908D" w14:textId="77777777" w:rsidR="006C6CE5" w:rsidRPr="001F4BC0" w:rsidRDefault="006C6CE5" w:rsidP="007C06E6">
            <w:pPr>
              <w:spacing w:before="60" w:after="60" w:line="240" w:lineRule="auto"/>
              <w:jc w:val="both"/>
              <w:rPr>
                <w:rFonts w:asciiTheme="minorHAnsi" w:hAnsiTheme="minorHAnsi" w:cstheme="minorHAnsi"/>
                <w:caps/>
                <w:sz w:val="18"/>
                <w:szCs w:val="18"/>
              </w:rPr>
            </w:pPr>
            <w:r w:rsidRPr="001F4BC0">
              <w:rPr>
                <w:rFonts w:asciiTheme="minorHAnsi" w:hAnsiTheme="minorHAnsi" w:cstheme="minorHAnsi"/>
                <w:b/>
                <w:bCs/>
                <w:sz w:val="18"/>
                <w:szCs w:val="18"/>
              </w:rPr>
              <w:t xml:space="preserve">Cel szczegółowy: </w:t>
            </w:r>
            <w:r w:rsidRPr="001F4BC0">
              <w:rPr>
                <w:rFonts w:asciiTheme="minorHAnsi" w:hAnsiTheme="minorHAnsi" w:cstheme="minorHAnsi"/>
                <w:sz w:val="18"/>
                <w:szCs w:val="18"/>
              </w:rPr>
              <w:t xml:space="preserve">Zwiększona zdolność MŚP do rozwijania produktów i usług, w tym poprzez zastosowanie innowacji. </w:t>
            </w:r>
          </w:p>
          <w:p w14:paraId="59E444C4" w14:textId="77777777" w:rsidR="006C6CE5" w:rsidRPr="001F4BC0" w:rsidRDefault="006C6CE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w ramach interwencji powinno posłużyć firmom w przełamywaniu barier rozwojowych i skutkować ich modernizacją w wybranych aspektach, takich jak poprawa </w:t>
            </w:r>
            <w:proofErr w:type="spellStart"/>
            <w:r w:rsidRPr="001F4BC0">
              <w:rPr>
                <w:rFonts w:asciiTheme="minorHAnsi" w:hAnsiTheme="minorHAnsi" w:cstheme="minorHAnsi"/>
                <w:sz w:val="18"/>
                <w:szCs w:val="18"/>
              </w:rPr>
              <w:t>ekoefektywności</w:t>
            </w:r>
            <w:proofErr w:type="spellEnd"/>
            <w:r w:rsidRPr="001F4BC0">
              <w:rPr>
                <w:rFonts w:asciiTheme="minorHAnsi" w:hAnsiTheme="minorHAnsi" w:cstheme="minorHAnsi"/>
                <w:sz w:val="18"/>
                <w:szCs w:val="18"/>
              </w:rPr>
              <w:t>, powiązania międzynarodowe, w tym ekspansja na rynki zewnętrzne, ukierunkowanie na innowacje oraz obszary inteligentnych specjalizacji, pełniejsze wykorzystanie możliwości technologii cyfrowych, a także poprawa efektywności procesów produkcyjnych.</w:t>
            </w:r>
          </w:p>
          <w:p w14:paraId="252F015A" w14:textId="77777777" w:rsidR="006C6CE5" w:rsidRPr="001F4BC0" w:rsidRDefault="006C6CE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Wspierane będą małe i średnie przedsiębiorstwa, zwłaszcza te dysponujące potencjałem do ekspansji. Finansowane będą przedsięwzięcia inwestycyjne, w tym zmiana procesu produkcyjnego lub sposobu świadczenia usług, zakup maszyn i sprzętu czy rozbudowa zaplecza – umożliwiające istotne poszerzenie rynków zbytu, poszerzenie palety oferowanych produktów lub usług bądź znaczącą poprawę ich jakości. </w:t>
            </w:r>
          </w:p>
          <w:p w14:paraId="17538DA0" w14:textId="77777777" w:rsidR="006C6CE5" w:rsidRPr="001F4BC0" w:rsidRDefault="006C6CE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adresowane będzie do przedsiębiorstw działających w obszarach inteligentnych specjalizacji. </w:t>
            </w:r>
          </w:p>
          <w:p w14:paraId="7B6CE1E1" w14:textId="77777777" w:rsidR="006C6CE5" w:rsidRPr="001F4BC0" w:rsidRDefault="006C6CE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Interwencja będzie ukierunkowana także na przedsięwzięcia służące poprawie efektywności przedsiębiorstw dzięki wykorzystaniu technologii informacyjno-komunikacyjnych.</w:t>
            </w:r>
          </w:p>
          <w:p w14:paraId="1B225BC4" w14:textId="77777777" w:rsidR="006C6CE5" w:rsidRPr="001F4BC0" w:rsidRDefault="006C6CE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Wspierane będą również inwestycje i rozwiązania organizacyjne (w tym wdrażanie systemów zarządzania środowiskowego) służące redukcji wodo-, </w:t>
            </w:r>
            <w:proofErr w:type="spellStart"/>
            <w:r w:rsidRPr="001F4BC0">
              <w:rPr>
                <w:rFonts w:asciiTheme="minorHAnsi" w:hAnsiTheme="minorHAnsi" w:cstheme="minorHAnsi"/>
                <w:sz w:val="18"/>
                <w:szCs w:val="18"/>
              </w:rPr>
              <w:t>surowco</w:t>
            </w:r>
            <w:proofErr w:type="spellEnd"/>
            <w:r w:rsidRPr="001F4BC0">
              <w:rPr>
                <w:rFonts w:asciiTheme="minorHAnsi" w:hAnsiTheme="minorHAnsi" w:cstheme="minorHAnsi"/>
                <w:sz w:val="18"/>
                <w:szCs w:val="18"/>
              </w:rPr>
              <w:t xml:space="preserve">-, </w:t>
            </w:r>
            <w:proofErr w:type="spellStart"/>
            <w:r w:rsidRPr="001F4BC0">
              <w:rPr>
                <w:rFonts w:asciiTheme="minorHAnsi" w:hAnsiTheme="minorHAnsi" w:cstheme="minorHAnsi"/>
                <w:sz w:val="18"/>
                <w:szCs w:val="18"/>
              </w:rPr>
              <w:t>materiało</w:t>
            </w:r>
            <w:proofErr w:type="spellEnd"/>
            <w:r w:rsidRPr="001F4BC0">
              <w:rPr>
                <w:rFonts w:asciiTheme="minorHAnsi" w:hAnsiTheme="minorHAnsi" w:cstheme="minorHAnsi"/>
                <w:sz w:val="18"/>
                <w:szCs w:val="18"/>
              </w:rPr>
              <w:t xml:space="preserve">- </w:t>
            </w:r>
            <w:proofErr w:type="spellStart"/>
            <w:r w:rsidRPr="001F4BC0">
              <w:rPr>
                <w:rFonts w:asciiTheme="minorHAnsi" w:hAnsiTheme="minorHAnsi" w:cstheme="minorHAnsi"/>
                <w:sz w:val="18"/>
                <w:szCs w:val="18"/>
              </w:rPr>
              <w:t>transporto</w:t>
            </w:r>
            <w:proofErr w:type="spellEnd"/>
            <w:r w:rsidRPr="001F4BC0">
              <w:rPr>
                <w:rFonts w:asciiTheme="minorHAnsi" w:hAnsiTheme="minorHAnsi" w:cstheme="minorHAnsi"/>
                <w:sz w:val="18"/>
                <w:szCs w:val="18"/>
              </w:rPr>
              <w:t xml:space="preserve">- i energochłonności procesów produkcyjnych, m.in. dzięki zastosowaniu </w:t>
            </w:r>
            <w:proofErr w:type="spellStart"/>
            <w:r w:rsidRPr="001F4BC0">
              <w:rPr>
                <w:rFonts w:asciiTheme="minorHAnsi" w:hAnsiTheme="minorHAnsi" w:cstheme="minorHAnsi"/>
                <w:sz w:val="18"/>
                <w:szCs w:val="18"/>
              </w:rPr>
              <w:t>ekoinnowacji</w:t>
            </w:r>
            <w:proofErr w:type="spellEnd"/>
            <w:r w:rsidRPr="001F4BC0">
              <w:rPr>
                <w:rFonts w:asciiTheme="minorHAnsi" w:hAnsiTheme="minorHAnsi" w:cstheme="minorHAnsi"/>
                <w:sz w:val="18"/>
                <w:szCs w:val="18"/>
              </w:rPr>
              <w:t xml:space="preserve"> i wykorzystaniu nowych źródeł energii.</w:t>
            </w:r>
          </w:p>
          <w:p w14:paraId="10273EC1" w14:textId="77777777" w:rsidR="00144B57" w:rsidRPr="001F4BC0" w:rsidRDefault="00144B57" w:rsidP="00A45A1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Ponadto, wspierane będą rozwiązania w przedsiębiorstwach przemysłu czasu wolnego, mające na celu niwelowanie negatywnych konsekwencji epidemii COVID-19, w tym przedsięwzięcia związane z dostosowaniem do wymogów sanitarnych.</w:t>
            </w:r>
            <w:r w:rsidR="00306FA0"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Dodatkowo, w związku z niwelowaniem negatywnych </w:t>
            </w:r>
            <w:r w:rsidR="00632AE6" w:rsidRPr="001F4BC0">
              <w:rPr>
                <w:rFonts w:asciiTheme="minorHAnsi" w:hAnsiTheme="minorHAnsi" w:cstheme="minorHAnsi"/>
                <w:sz w:val="18"/>
                <w:szCs w:val="18"/>
              </w:rPr>
              <w:t>skutków</w:t>
            </w:r>
            <w:r w:rsidRPr="001F4BC0">
              <w:rPr>
                <w:rFonts w:asciiTheme="minorHAnsi" w:hAnsiTheme="minorHAnsi" w:cstheme="minorHAnsi"/>
                <w:sz w:val="18"/>
                <w:szCs w:val="18"/>
              </w:rPr>
              <w:t xml:space="preserve"> </w:t>
            </w:r>
            <w:r w:rsidR="00A45A16" w:rsidRPr="001F4BC0">
              <w:rPr>
                <w:rFonts w:asciiTheme="minorHAnsi" w:hAnsiTheme="minorHAnsi" w:cstheme="minorHAnsi"/>
                <w:sz w:val="18"/>
                <w:szCs w:val="18"/>
              </w:rPr>
              <w:t>pandemii</w:t>
            </w:r>
            <w:r w:rsidRPr="001F4BC0">
              <w:rPr>
                <w:rFonts w:asciiTheme="minorHAnsi" w:hAnsiTheme="minorHAnsi" w:cstheme="minorHAnsi"/>
                <w:sz w:val="18"/>
                <w:szCs w:val="18"/>
              </w:rPr>
              <w:t xml:space="preserve"> COVID-19, możliwe będzie – jako element projektu – finansowanie kapitału obrotowego.</w:t>
            </w:r>
          </w:p>
        </w:tc>
      </w:tr>
      <w:tr w:rsidR="001F4BC0" w:rsidRPr="001F4BC0" w14:paraId="332B674F" w14:textId="77777777" w:rsidTr="002C06D3">
        <w:trPr>
          <w:cantSplit/>
          <w:trHeight w:val="3529"/>
        </w:trPr>
        <w:tc>
          <w:tcPr>
            <w:tcW w:w="2117" w:type="dxa"/>
            <w:vMerge/>
            <w:vAlign w:val="center"/>
          </w:tcPr>
          <w:p w14:paraId="11F5F212" w14:textId="77777777" w:rsidR="00847956" w:rsidRPr="001F4BC0" w:rsidRDefault="00847956" w:rsidP="0050151D">
            <w:pPr>
              <w:suppressAutoHyphens/>
              <w:spacing w:before="60" w:after="60" w:line="240" w:lineRule="auto"/>
              <w:ind w:left="357"/>
              <w:rPr>
                <w:rFonts w:asciiTheme="minorHAnsi" w:hAnsiTheme="minorHAnsi" w:cstheme="minorHAnsi"/>
                <w:sz w:val="18"/>
                <w:szCs w:val="18"/>
              </w:rPr>
            </w:pPr>
          </w:p>
        </w:tc>
        <w:tc>
          <w:tcPr>
            <w:tcW w:w="7472" w:type="dxa"/>
            <w:gridSpan w:val="4"/>
            <w:tcBorders>
              <w:top w:val="nil"/>
            </w:tcBorders>
            <w:vAlign w:val="center"/>
          </w:tcPr>
          <w:p w14:paraId="235462AD" w14:textId="77777777" w:rsidR="00847956" w:rsidRPr="001F4BC0" w:rsidRDefault="00847956" w:rsidP="0050151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Preferowane będą projekty</w:t>
            </w:r>
            <w:r w:rsidRPr="001F4BC0">
              <w:rPr>
                <w:rFonts w:asciiTheme="minorHAnsi" w:hAnsiTheme="minorHAnsi" w:cstheme="minorHAnsi"/>
                <w:sz w:val="18"/>
                <w:szCs w:val="18"/>
              </w:rPr>
              <w:t>:</w:t>
            </w:r>
          </w:p>
          <w:p w14:paraId="775A3AEB" w14:textId="77777777" w:rsidR="00847956" w:rsidRPr="001F4BC0" w:rsidRDefault="00847956" w:rsidP="005632E9">
            <w:pPr>
              <w:numPr>
                <w:ilvl w:val="1"/>
                <w:numId w:val="57"/>
              </w:numPr>
              <w:tabs>
                <w:tab w:val="clear" w:pos="178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 zakresie przedsięwzięć wpisujących się w obszary inteligentnych specjalizacji:</w:t>
            </w:r>
          </w:p>
          <w:p w14:paraId="5B9352CA" w14:textId="77777777" w:rsidR="00847956" w:rsidRPr="001F4BC0" w:rsidRDefault="00847956" w:rsidP="005632E9">
            <w:pPr>
              <w:numPr>
                <w:ilvl w:val="2"/>
                <w:numId w:val="57"/>
              </w:numPr>
              <w:tabs>
                <w:tab w:val="clear" w:pos="2685"/>
              </w:tabs>
              <w:spacing w:before="60" w:after="60" w:line="240" w:lineRule="auto"/>
              <w:ind w:left="487" w:hanging="232"/>
              <w:jc w:val="both"/>
              <w:rPr>
                <w:rFonts w:asciiTheme="minorHAnsi" w:hAnsiTheme="minorHAnsi" w:cstheme="minorHAnsi"/>
                <w:sz w:val="18"/>
                <w:szCs w:val="18"/>
              </w:rPr>
            </w:pPr>
            <w:r w:rsidRPr="001F4BC0">
              <w:rPr>
                <w:rFonts w:asciiTheme="minorHAnsi" w:hAnsiTheme="minorHAnsi" w:cstheme="minorHAnsi"/>
                <w:sz w:val="18"/>
                <w:szCs w:val="18"/>
              </w:rPr>
              <w:t>partnerskie, w tym realizowane w ramach współpracy sieciowej między przedsiębiorstwami,</w:t>
            </w:r>
          </w:p>
          <w:p w14:paraId="3DDBEE51" w14:textId="77777777" w:rsidR="00847956" w:rsidRPr="001F4BC0" w:rsidRDefault="00847956" w:rsidP="005632E9">
            <w:pPr>
              <w:numPr>
                <w:ilvl w:val="2"/>
                <w:numId w:val="57"/>
              </w:numPr>
              <w:tabs>
                <w:tab w:val="clear" w:pos="2685"/>
              </w:tabs>
              <w:spacing w:before="60" w:after="60" w:line="240" w:lineRule="auto"/>
              <w:ind w:left="487" w:hanging="232"/>
              <w:jc w:val="both"/>
              <w:rPr>
                <w:rFonts w:asciiTheme="minorHAnsi" w:hAnsiTheme="minorHAnsi" w:cstheme="minorHAnsi"/>
                <w:sz w:val="18"/>
                <w:szCs w:val="18"/>
              </w:rPr>
            </w:pPr>
            <w:r w:rsidRPr="001F4BC0">
              <w:rPr>
                <w:rFonts w:asciiTheme="minorHAnsi" w:hAnsiTheme="minorHAnsi" w:cstheme="minorHAnsi"/>
                <w:sz w:val="18"/>
                <w:szCs w:val="18"/>
              </w:rPr>
              <w:t>ukierunkowane na zdobywanie nowych rynków, w tym na wzrost aktywności eksportowej,</w:t>
            </w:r>
          </w:p>
          <w:p w14:paraId="39527896" w14:textId="77777777" w:rsidR="00847956" w:rsidRPr="001F4BC0" w:rsidRDefault="00847956" w:rsidP="005632E9">
            <w:pPr>
              <w:numPr>
                <w:ilvl w:val="2"/>
                <w:numId w:val="57"/>
              </w:numPr>
              <w:tabs>
                <w:tab w:val="clear" w:pos="2685"/>
              </w:tabs>
              <w:spacing w:before="60" w:after="60" w:line="240" w:lineRule="auto"/>
              <w:ind w:left="487" w:hanging="232"/>
              <w:jc w:val="both"/>
              <w:rPr>
                <w:rFonts w:asciiTheme="minorHAnsi" w:hAnsiTheme="minorHAnsi" w:cstheme="minorHAnsi"/>
                <w:sz w:val="18"/>
                <w:szCs w:val="18"/>
              </w:rPr>
            </w:pPr>
            <w:r w:rsidRPr="001F4BC0">
              <w:rPr>
                <w:rFonts w:asciiTheme="minorHAnsi" w:hAnsiTheme="minorHAnsi" w:cstheme="minorHAnsi"/>
                <w:sz w:val="18"/>
                <w:szCs w:val="18"/>
              </w:rPr>
              <w:t>wynikające z Porozumień na rzecz inteligentnych specjalizacji regionu.</w:t>
            </w:r>
          </w:p>
          <w:p w14:paraId="2BE8E032" w14:textId="77777777" w:rsidR="00847956" w:rsidRPr="001F4BC0" w:rsidRDefault="00847956" w:rsidP="005632E9">
            <w:pPr>
              <w:numPr>
                <w:ilvl w:val="1"/>
                <w:numId w:val="57"/>
              </w:numPr>
              <w:tabs>
                <w:tab w:val="clear" w:pos="178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w zakresie przedsięwzięć dotyczących wykorzystania technologii informacyjno-komunikacyjnych oraz inwestycji i rozwiązań organizacyjnych służących redukcji wodo-, </w:t>
            </w:r>
            <w:proofErr w:type="spellStart"/>
            <w:r w:rsidRPr="001F4BC0">
              <w:rPr>
                <w:rFonts w:asciiTheme="minorHAnsi" w:hAnsiTheme="minorHAnsi" w:cstheme="minorHAnsi"/>
                <w:sz w:val="18"/>
                <w:szCs w:val="18"/>
              </w:rPr>
              <w:t>surowco</w:t>
            </w:r>
            <w:proofErr w:type="spellEnd"/>
            <w:r w:rsidRPr="001F4BC0">
              <w:rPr>
                <w:rFonts w:asciiTheme="minorHAnsi" w:hAnsiTheme="minorHAnsi" w:cstheme="minorHAnsi"/>
                <w:sz w:val="18"/>
                <w:szCs w:val="18"/>
              </w:rPr>
              <w:t xml:space="preserve">-, </w:t>
            </w:r>
            <w:proofErr w:type="spellStart"/>
            <w:r w:rsidRPr="001F4BC0">
              <w:rPr>
                <w:rFonts w:asciiTheme="minorHAnsi" w:hAnsiTheme="minorHAnsi" w:cstheme="minorHAnsi"/>
                <w:sz w:val="18"/>
                <w:szCs w:val="18"/>
              </w:rPr>
              <w:t>materiało</w:t>
            </w:r>
            <w:proofErr w:type="spellEnd"/>
            <w:r w:rsidRPr="001F4BC0">
              <w:rPr>
                <w:rFonts w:asciiTheme="minorHAnsi" w:hAnsiTheme="minorHAnsi" w:cstheme="minorHAnsi"/>
                <w:sz w:val="18"/>
                <w:szCs w:val="18"/>
              </w:rPr>
              <w:t xml:space="preserve">- </w:t>
            </w:r>
            <w:proofErr w:type="spellStart"/>
            <w:r w:rsidRPr="001F4BC0">
              <w:rPr>
                <w:rFonts w:asciiTheme="minorHAnsi" w:hAnsiTheme="minorHAnsi" w:cstheme="minorHAnsi"/>
                <w:sz w:val="18"/>
                <w:szCs w:val="18"/>
              </w:rPr>
              <w:t>transporto</w:t>
            </w:r>
            <w:proofErr w:type="spellEnd"/>
            <w:r w:rsidRPr="001F4BC0">
              <w:rPr>
                <w:rFonts w:asciiTheme="minorHAnsi" w:hAnsiTheme="minorHAnsi" w:cstheme="minorHAnsi"/>
                <w:sz w:val="18"/>
                <w:szCs w:val="18"/>
              </w:rPr>
              <w:t xml:space="preserve">- i energochłonności procesów produkcyjnych: </w:t>
            </w:r>
          </w:p>
          <w:p w14:paraId="1FED9F81" w14:textId="77777777" w:rsidR="00847956" w:rsidRPr="001F4BC0" w:rsidRDefault="00847956" w:rsidP="005632E9">
            <w:pPr>
              <w:numPr>
                <w:ilvl w:val="2"/>
                <w:numId w:val="57"/>
              </w:numPr>
              <w:tabs>
                <w:tab w:val="clear" w:pos="2685"/>
              </w:tabs>
              <w:spacing w:before="60" w:after="60" w:line="240" w:lineRule="auto"/>
              <w:ind w:left="487" w:hanging="232"/>
              <w:jc w:val="both"/>
              <w:rPr>
                <w:rFonts w:asciiTheme="minorHAnsi" w:hAnsiTheme="minorHAnsi" w:cstheme="minorHAnsi"/>
                <w:sz w:val="18"/>
                <w:szCs w:val="18"/>
              </w:rPr>
            </w:pPr>
            <w:r w:rsidRPr="001F4BC0">
              <w:rPr>
                <w:rFonts w:asciiTheme="minorHAnsi" w:hAnsiTheme="minorHAnsi" w:cstheme="minorHAnsi"/>
                <w:sz w:val="18"/>
                <w:szCs w:val="18"/>
              </w:rPr>
              <w:t>wpisujące się w realizację celów Porozumień na rzecz inteligentnych specjalizacji regionu,</w:t>
            </w:r>
          </w:p>
          <w:p w14:paraId="7A0CDA52" w14:textId="77777777" w:rsidR="00847956" w:rsidRPr="001F4BC0" w:rsidRDefault="00847956" w:rsidP="005632E9">
            <w:pPr>
              <w:numPr>
                <w:ilvl w:val="2"/>
                <w:numId w:val="57"/>
              </w:numPr>
              <w:tabs>
                <w:tab w:val="clear" w:pos="2685"/>
              </w:tabs>
              <w:spacing w:before="60" w:after="60" w:line="240" w:lineRule="auto"/>
              <w:ind w:left="487" w:hanging="232"/>
              <w:jc w:val="both"/>
              <w:rPr>
                <w:rFonts w:asciiTheme="minorHAnsi" w:hAnsiTheme="minorHAnsi" w:cstheme="minorHAnsi"/>
                <w:sz w:val="18"/>
                <w:szCs w:val="18"/>
              </w:rPr>
            </w:pPr>
            <w:r w:rsidRPr="001F4BC0">
              <w:rPr>
                <w:rFonts w:asciiTheme="minorHAnsi" w:hAnsiTheme="minorHAnsi" w:cstheme="minorHAnsi"/>
                <w:sz w:val="18"/>
                <w:szCs w:val="18"/>
              </w:rPr>
              <w:t>partnerskie, w tym realizowane w ramach współpracy sieciowej między przedsiębiorstwami,</w:t>
            </w:r>
          </w:p>
          <w:p w14:paraId="5A208069" w14:textId="77777777" w:rsidR="00847956" w:rsidRPr="001F4BC0" w:rsidRDefault="00847956" w:rsidP="005632E9">
            <w:pPr>
              <w:numPr>
                <w:ilvl w:val="2"/>
                <w:numId w:val="57"/>
              </w:numPr>
              <w:tabs>
                <w:tab w:val="clear" w:pos="2685"/>
              </w:tabs>
              <w:spacing w:before="60" w:after="60" w:line="240" w:lineRule="auto"/>
              <w:ind w:left="487" w:hanging="232"/>
              <w:jc w:val="both"/>
              <w:rPr>
                <w:rFonts w:asciiTheme="minorHAnsi" w:hAnsiTheme="minorHAnsi" w:cstheme="minorHAnsi"/>
                <w:sz w:val="18"/>
                <w:szCs w:val="18"/>
              </w:rPr>
            </w:pPr>
            <w:r w:rsidRPr="001F4BC0">
              <w:rPr>
                <w:rFonts w:asciiTheme="minorHAnsi" w:hAnsiTheme="minorHAnsi" w:cstheme="minorHAnsi"/>
                <w:sz w:val="18"/>
                <w:szCs w:val="18"/>
              </w:rPr>
              <w:t>ukierunkowane na zdobywanie nowych rynków, w tym na wzrost aktywności eksportowej.</w:t>
            </w:r>
          </w:p>
          <w:p w14:paraId="2BEB2977" w14:textId="77777777" w:rsidR="00847956" w:rsidRPr="001F4BC0" w:rsidRDefault="00847956" w:rsidP="0050151D">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77A29497" w14:textId="77777777" w:rsidR="00847956" w:rsidRPr="001F4BC0" w:rsidRDefault="002F63F1" w:rsidP="00291AA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w:t>
            </w:r>
            <w:r w:rsidR="00847956" w:rsidRPr="001F4BC0">
              <w:rPr>
                <w:rFonts w:asciiTheme="minorHAnsi" w:hAnsiTheme="minorHAnsi" w:cstheme="minorHAnsi"/>
                <w:sz w:val="18"/>
                <w:szCs w:val="18"/>
              </w:rPr>
              <w:t>ziałanie realizowane będzie na obszarze całego województwa.</w:t>
            </w:r>
          </w:p>
        </w:tc>
      </w:tr>
      <w:tr w:rsidR="001F4BC0" w:rsidRPr="001F4BC0" w14:paraId="0D8EBCDF" w14:textId="77777777" w:rsidTr="002C06D3">
        <w:trPr>
          <w:cantSplit/>
          <w:trHeight w:val="20"/>
        </w:trPr>
        <w:tc>
          <w:tcPr>
            <w:tcW w:w="2117" w:type="dxa"/>
            <w:vAlign w:val="center"/>
          </w:tcPr>
          <w:p w14:paraId="2326FE51" w14:textId="77777777" w:rsidR="00540248" w:rsidRPr="001F4BC0" w:rsidRDefault="00540248"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72" w:type="dxa"/>
            <w:gridSpan w:val="4"/>
            <w:tcBorders>
              <w:bottom w:val="single" w:sz="4" w:space="0" w:color="auto"/>
            </w:tcBorders>
            <w:vAlign w:val="center"/>
          </w:tcPr>
          <w:p w14:paraId="29F7413E" w14:textId="77777777" w:rsidR="00540248" w:rsidRPr="001F4BC0" w:rsidRDefault="0054024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Na obecnym etapie prac nad </w:t>
            </w:r>
            <w:proofErr w:type="spellStart"/>
            <w:r w:rsidRPr="001F4BC0">
              <w:rPr>
                <w:rFonts w:asciiTheme="minorHAnsi" w:hAnsiTheme="minorHAnsi" w:cstheme="minorHAnsi"/>
                <w:sz w:val="18"/>
                <w:szCs w:val="18"/>
              </w:rPr>
              <w:t>SzOOP</w:t>
            </w:r>
            <w:proofErr w:type="spellEnd"/>
            <w:r w:rsidRPr="001F4BC0">
              <w:rPr>
                <w:rFonts w:asciiTheme="minorHAnsi" w:hAnsiTheme="minorHAnsi" w:cstheme="minorHAnsi"/>
                <w:sz w:val="18"/>
                <w:szCs w:val="18"/>
              </w:rPr>
              <w:t xml:space="preserve">, w ramach </w:t>
            </w:r>
            <w:r w:rsidR="002F63F1" w:rsidRPr="001F4BC0">
              <w:rPr>
                <w:rFonts w:asciiTheme="minorHAnsi" w:hAnsiTheme="minorHAnsi" w:cstheme="minorHAnsi"/>
                <w:sz w:val="18"/>
                <w:szCs w:val="18"/>
              </w:rPr>
              <w:t>Podd</w:t>
            </w:r>
            <w:r w:rsidRPr="001F4BC0">
              <w:rPr>
                <w:rFonts w:asciiTheme="minorHAnsi" w:hAnsiTheme="minorHAnsi" w:cstheme="minorHAnsi"/>
                <w:sz w:val="18"/>
                <w:szCs w:val="18"/>
              </w:rPr>
              <w:t>ziałania 2.2.</w:t>
            </w:r>
            <w:r w:rsidR="002F63F1" w:rsidRPr="001F4BC0">
              <w:rPr>
                <w:rFonts w:asciiTheme="minorHAnsi" w:hAnsiTheme="minorHAnsi" w:cstheme="minorHAnsi"/>
                <w:sz w:val="18"/>
                <w:szCs w:val="18"/>
              </w:rPr>
              <w:t>1</w:t>
            </w:r>
            <w:r w:rsidR="002E5D92" w:rsidRPr="001F4BC0">
              <w:rPr>
                <w:rFonts w:asciiTheme="minorHAnsi" w:hAnsiTheme="minorHAnsi" w:cstheme="minorHAnsi"/>
                <w:sz w:val="18"/>
                <w:szCs w:val="18"/>
              </w:rPr>
              <w:t>.</w:t>
            </w:r>
            <w:r w:rsidRPr="001F4BC0">
              <w:rPr>
                <w:rFonts w:asciiTheme="minorHAnsi" w:hAnsiTheme="minorHAnsi" w:cstheme="minorHAnsi"/>
                <w:sz w:val="18"/>
                <w:szCs w:val="18"/>
              </w:rPr>
              <w:t xml:space="preserve"> nie przewiduje się zastosowania wskaźników rezultatu bezpośredniego.</w:t>
            </w:r>
          </w:p>
        </w:tc>
      </w:tr>
      <w:tr w:rsidR="001F4BC0" w:rsidRPr="001F4BC0" w14:paraId="07EB1301" w14:textId="77777777" w:rsidTr="002C06D3">
        <w:trPr>
          <w:cantSplit/>
          <w:trHeight w:val="2269"/>
        </w:trPr>
        <w:tc>
          <w:tcPr>
            <w:tcW w:w="2117" w:type="dxa"/>
            <w:vAlign w:val="center"/>
          </w:tcPr>
          <w:p w14:paraId="37F06638" w14:textId="77777777" w:rsidR="00FD13CD" w:rsidRPr="001F4BC0" w:rsidRDefault="00FD13CD" w:rsidP="005632E9">
            <w:pPr>
              <w:numPr>
                <w:ilvl w:val="0"/>
                <w:numId w:val="58"/>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72" w:type="dxa"/>
            <w:gridSpan w:val="4"/>
            <w:vAlign w:val="center"/>
          </w:tcPr>
          <w:p w14:paraId="1C8E3675" w14:textId="77777777" w:rsidR="00FD13CD" w:rsidRPr="001F4BC0" w:rsidRDefault="00FD13CD" w:rsidP="00FD13CD">
            <w:pPr>
              <w:numPr>
                <w:ilvl w:val="0"/>
                <w:numId w:val="56"/>
              </w:numPr>
              <w:tabs>
                <w:tab w:val="clear" w:pos="360"/>
              </w:tabs>
              <w:spacing w:before="60" w:after="60" w:line="240" w:lineRule="auto"/>
              <w:ind w:left="243" w:hanging="249"/>
              <w:jc w:val="both"/>
              <w:rPr>
                <w:rFonts w:asciiTheme="minorHAnsi" w:hAnsiTheme="minorHAnsi" w:cstheme="minorHAnsi"/>
                <w:sz w:val="18"/>
                <w:szCs w:val="18"/>
              </w:rPr>
            </w:pPr>
            <w:r w:rsidRPr="001F4BC0">
              <w:rPr>
                <w:rFonts w:asciiTheme="minorHAnsi" w:hAnsiTheme="minorHAnsi" w:cstheme="minorHAnsi"/>
                <w:sz w:val="18"/>
                <w:szCs w:val="18"/>
              </w:rPr>
              <w:t>Liczba przedsiębiorstw otrzymujących wsparcie (CI 1) (RW);</w:t>
            </w:r>
          </w:p>
          <w:p w14:paraId="16CBDE41" w14:textId="77777777" w:rsidR="00FD13CD" w:rsidRPr="001F4BC0" w:rsidRDefault="00FD13CD" w:rsidP="00FD13CD">
            <w:pPr>
              <w:numPr>
                <w:ilvl w:val="0"/>
                <w:numId w:val="56"/>
              </w:numPr>
              <w:tabs>
                <w:tab w:val="clear" w:pos="360"/>
              </w:tabs>
              <w:spacing w:before="60" w:after="60" w:line="240" w:lineRule="auto"/>
              <w:ind w:left="243" w:hanging="249"/>
              <w:jc w:val="both"/>
              <w:rPr>
                <w:rFonts w:asciiTheme="minorHAnsi" w:hAnsiTheme="minorHAnsi" w:cstheme="minorHAnsi"/>
                <w:sz w:val="18"/>
                <w:szCs w:val="18"/>
              </w:rPr>
            </w:pPr>
            <w:r w:rsidRPr="001F4BC0">
              <w:rPr>
                <w:rFonts w:asciiTheme="minorHAnsi" w:hAnsiTheme="minorHAnsi" w:cstheme="minorHAnsi"/>
                <w:sz w:val="18"/>
                <w:szCs w:val="18"/>
              </w:rPr>
              <w:t>Liczba przedsiębiorstw otrzymujących dotacje (CI 2);</w:t>
            </w:r>
          </w:p>
          <w:p w14:paraId="261A1C7C" w14:textId="77777777" w:rsidR="00FD13CD" w:rsidRPr="001F4BC0" w:rsidRDefault="00FD13CD" w:rsidP="00FD13CD">
            <w:pPr>
              <w:numPr>
                <w:ilvl w:val="0"/>
                <w:numId w:val="56"/>
              </w:numPr>
              <w:tabs>
                <w:tab w:val="clear" w:pos="360"/>
              </w:tabs>
              <w:spacing w:before="60" w:after="60" w:line="240" w:lineRule="auto"/>
              <w:ind w:left="243" w:hanging="249"/>
              <w:jc w:val="both"/>
              <w:rPr>
                <w:rFonts w:asciiTheme="minorHAnsi" w:hAnsiTheme="minorHAnsi" w:cstheme="minorHAnsi"/>
                <w:sz w:val="18"/>
                <w:szCs w:val="18"/>
              </w:rPr>
            </w:pPr>
            <w:r w:rsidRPr="001F4BC0">
              <w:rPr>
                <w:rFonts w:asciiTheme="minorHAnsi" w:hAnsiTheme="minorHAnsi" w:cstheme="minorHAnsi"/>
                <w:sz w:val="18"/>
                <w:szCs w:val="18"/>
              </w:rPr>
              <w:t>Inwestycje prywatne uzupełniające wsparcie publiczne dla przedsiębiorstw (dotacje) (CI 6);</w:t>
            </w:r>
          </w:p>
          <w:p w14:paraId="52C395B7" w14:textId="77777777" w:rsidR="00FD13CD" w:rsidRPr="001F4BC0" w:rsidRDefault="00FD13CD" w:rsidP="00FD13CD">
            <w:pPr>
              <w:numPr>
                <w:ilvl w:val="0"/>
                <w:numId w:val="56"/>
              </w:numPr>
              <w:tabs>
                <w:tab w:val="clear" w:pos="360"/>
              </w:tabs>
              <w:spacing w:before="60" w:after="60" w:line="240" w:lineRule="auto"/>
              <w:ind w:left="243" w:hanging="249"/>
              <w:jc w:val="both"/>
              <w:rPr>
                <w:rFonts w:asciiTheme="minorHAnsi" w:hAnsiTheme="minorHAnsi" w:cstheme="minorHAnsi"/>
                <w:sz w:val="18"/>
                <w:szCs w:val="18"/>
              </w:rPr>
            </w:pPr>
            <w:r w:rsidRPr="001F4BC0">
              <w:rPr>
                <w:rFonts w:asciiTheme="minorHAnsi" w:hAnsiTheme="minorHAnsi" w:cstheme="minorHAnsi"/>
                <w:sz w:val="18"/>
                <w:szCs w:val="18"/>
              </w:rPr>
              <w:t>Liczba przedsiębiorstw objętych wsparciem w celu wprowadzenia produktów nowych dla rynku (CI 28);</w:t>
            </w:r>
          </w:p>
          <w:p w14:paraId="34537110" w14:textId="77777777" w:rsidR="00010C34" w:rsidRPr="001F4BC0" w:rsidRDefault="00FD13CD" w:rsidP="00010C34">
            <w:pPr>
              <w:numPr>
                <w:ilvl w:val="0"/>
                <w:numId w:val="56"/>
              </w:numPr>
              <w:tabs>
                <w:tab w:val="clear" w:pos="360"/>
              </w:tabs>
              <w:spacing w:before="60" w:after="60" w:line="240" w:lineRule="auto"/>
              <w:ind w:left="243" w:hanging="249"/>
              <w:jc w:val="both"/>
              <w:rPr>
                <w:rFonts w:asciiTheme="minorHAnsi" w:hAnsiTheme="minorHAnsi" w:cstheme="minorHAnsi"/>
                <w:sz w:val="18"/>
                <w:szCs w:val="18"/>
              </w:rPr>
            </w:pPr>
            <w:r w:rsidRPr="001F4BC0">
              <w:rPr>
                <w:rFonts w:asciiTheme="minorHAnsi" w:hAnsiTheme="minorHAnsi" w:cstheme="minorHAnsi"/>
                <w:sz w:val="18"/>
                <w:szCs w:val="18"/>
              </w:rPr>
              <w:t>Liczba przedsiębiorstw objętych wsparciem w celu wprowadzenia produktów nowych dla firmy (CI 29)</w:t>
            </w:r>
            <w:r w:rsidR="00144B57" w:rsidRPr="001F4BC0">
              <w:rPr>
                <w:rFonts w:asciiTheme="minorHAnsi" w:hAnsiTheme="minorHAnsi" w:cstheme="minorHAnsi"/>
                <w:sz w:val="18"/>
                <w:szCs w:val="18"/>
              </w:rPr>
              <w:t>;</w:t>
            </w:r>
          </w:p>
          <w:p w14:paraId="002535A7" w14:textId="6C7B262B" w:rsidR="00041E35" w:rsidRPr="001F4BC0" w:rsidRDefault="00041E35" w:rsidP="00041E35">
            <w:pPr>
              <w:numPr>
                <w:ilvl w:val="0"/>
                <w:numId w:val="56"/>
              </w:numPr>
              <w:tabs>
                <w:tab w:val="clear" w:pos="360"/>
              </w:tabs>
              <w:spacing w:before="60" w:after="60" w:line="240" w:lineRule="auto"/>
              <w:ind w:left="243" w:hanging="249"/>
              <w:jc w:val="both"/>
              <w:rPr>
                <w:rFonts w:asciiTheme="minorHAnsi" w:hAnsiTheme="minorHAnsi" w:cstheme="minorHAnsi"/>
                <w:sz w:val="18"/>
                <w:szCs w:val="18"/>
              </w:rPr>
            </w:pPr>
          </w:p>
          <w:p w14:paraId="2E87FC0B" w14:textId="77777777" w:rsidR="00441187" w:rsidRPr="001F4BC0" w:rsidRDefault="00441187" w:rsidP="00041E35">
            <w:pPr>
              <w:numPr>
                <w:ilvl w:val="0"/>
                <w:numId w:val="56"/>
              </w:numPr>
              <w:tabs>
                <w:tab w:val="clear" w:pos="360"/>
              </w:tabs>
              <w:spacing w:before="60" w:after="60" w:line="240" w:lineRule="auto"/>
              <w:ind w:left="243" w:hanging="249"/>
              <w:jc w:val="both"/>
              <w:rPr>
                <w:rFonts w:asciiTheme="minorHAnsi" w:hAnsiTheme="minorHAnsi" w:cstheme="minorHAnsi"/>
                <w:sz w:val="18"/>
                <w:szCs w:val="18"/>
              </w:rPr>
            </w:pPr>
            <w:r w:rsidRPr="001F4BC0">
              <w:rPr>
                <w:rFonts w:asciiTheme="minorHAnsi" w:hAnsiTheme="minorHAnsi" w:cstheme="minorHAnsi"/>
                <w:sz w:val="18"/>
                <w:szCs w:val="18"/>
              </w:rPr>
              <w:t>Liczba MŚP objętych wsparciem bezzwrotnym (dotacje) finansującym kapitał obrotowy w związku z COVID – 19 (CV 22);</w:t>
            </w:r>
          </w:p>
          <w:p w14:paraId="31DD0A90" w14:textId="4B7423F3" w:rsidR="00FD13CD" w:rsidRPr="001F4BC0" w:rsidRDefault="00041E35" w:rsidP="00041E35">
            <w:pPr>
              <w:numPr>
                <w:ilvl w:val="0"/>
                <w:numId w:val="56"/>
              </w:numPr>
              <w:tabs>
                <w:tab w:val="clear" w:pos="360"/>
              </w:tabs>
              <w:spacing w:before="60" w:after="60" w:line="240" w:lineRule="auto"/>
              <w:ind w:left="243" w:hanging="249"/>
              <w:jc w:val="both"/>
              <w:rPr>
                <w:rFonts w:asciiTheme="minorHAnsi" w:hAnsiTheme="minorHAnsi" w:cstheme="minorHAnsi"/>
                <w:sz w:val="18"/>
                <w:szCs w:val="18"/>
              </w:rPr>
            </w:pPr>
            <w:r w:rsidRPr="001F4BC0">
              <w:rPr>
                <w:sz w:val="18"/>
                <w:szCs w:val="18"/>
              </w:rPr>
              <w:t>Wartość bezzwrotnego wsparcia (dotacje) dla MŚP finansującego kapitał obrotowy w związku z COVID – 19 (ca</w:t>
            </w:r>
            <w:r w:rsidR="00D81BC7" w:rsidRPr="001F4BC0">
              <w:rPr>
                <w:sz w:val="18"/>
                <w:szCs w:val="18"/>
              </w:rPr>
              <w:t>łkowite koszty publiczne) (CV 20</w:t>
            </w:r>
            <w:r w:rsidRPr="001F4BC0">
              <w:rPr>
                <w:sz w:val="18"/>
                <w:szCs w:val="18"/>
              </w:rPr>
              <w:t>)</w:t>
            </w:r>
            <w:r w:rsidR="00441187" w:rsidRPr="001F4BC0">
              <w:rPr>
                <w:sz w:val="18"/>
                <w:szCs w:val="18"/>
              </w:rPr>
              <w:t>.</w:t>
            </w:r>
          </w:p>
        </w:tc>
      </w:tr>
      <w:tr w:rsidR="001F4BC0" w:rsidRPr="001F4BC0" w14:paraId="312B472B" w14:textId="77777777" w:rsidTr="0007289D">
        <w:trPr>
          <w:cantSplit/>
          <w:trHeight w:val="4804"/>
        </w:trPr>
        <w:tc>
          <w:tcPr>
            <w:tcW w:w="2117" w:type="dxa"/>
            <w:vAlign w:val="center"/>
          </w:tcPr>
          <w:p w14:paraId="6044B4EC" w14:textId="77777777" w:rsidR="00FD13CD" w:rsidRPr="001F4BC0" w:rsidRDefault="00FD13CD" w:rsidP="00752B37">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Typy projektów </w:t>
            </w:r>
          </w:p>
        </w:tc>
        <w:tc>
          <w:tcPr>
            <w:tcW w:w="7472" w:type="dxa"/>
            <w:gridSpan w:val="4"/>
            <w:vAlign w:val="center"/>
          </w:tcPr>
          <w:p w14:paraId="46DDBE57" w14:textId="77777777" w:rsidR="00861F62" w:rsidRPr="001F4BC0" w:rsidRDefault="00861F62" w:rsidP="00670FDA">
            <w:pPr>
              <w:pStyle w:val="Akapitzlist"/>
              <w:numPr>
                <w:ilvl w:val="0"/>
                <w:numId w:val="431"/>
              </w:numPr>
              <w:spacing w:before="60" w:after="60" w:line="240" w:lineRule="auto"/>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Inwestycje w przedsiębiorstwach służące:</w:t>
            </w:r>
          </w:p>
          <w:p w14:paraId="43DBEC11" w14:textId="77777777" w:rsidR="00861F62" w:rsidRPr="001F4BC0" w:rsidRDefault="00861F62" w:rsidP="00861F62">
            <w:pPr>
              <w:numPr>
                <w:ilvl w:val="0"/>
                <w:numId w:val="358"/>
              </w:numPr>
              <w:spacing w:before="60" w:after="60" w:line="240" w:lineRule="auto"/>
              <w:ind w:left="356" w:hanging="176"/>
              <w:contextualSpacing/>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 xml:space="preserve">poszerzeniu rynków zbytu lub palety oferowanych produktów/usług albo znaczącej poprawie ich jakości - projekty wpisujące się w </w:t>
            </w:r>
            <w:r w:rsidRPr="001F4BC0">
              <w:rPr>
                <w:rFonts w:asciiTheme="minorHAnsi" w:eastAsiaTheme="minorHAnsi" w:hAnsiTheme="minorHAnsi" w:cstheme="minorHAnsi"/>
                <w:b/>
                <w:sz w:val="18"/>
                <w:szCs w:val="18"/>
              </w:rPr>
              <w:t>obszary</w:t>
            </w:r>
            <w:r w:rsidRPr="001F4BC0">
              <w:rPr>
                <w:rFonts w:asciiTheme="minorHAnsi" w:eastAsiaTheme="minorHAnsi" w:hAnsiTheme="minorHAnsi" w:cstheme="minorHAnsi"/>
                <w:sz w:val="18"/>
                <w:szCs w:val="18"/>
              </w:rPr>
              <w:t xml:space="preserve"> </w:t>
            </w:r>
            <w:r w:rsidRPr="001F4BC0">
              <w:rPr>
                <w:rFonts w:asciiTheme="minorHAnsi" w:eastAsiaTheme="minorHAnsi" w:hAnsiTheme="minorHAnsi" w:cstheme="minorHAnsi"/>
                <w:b/>
                <w:sz w:val="18"/>
                <w:szCs w:val="18"/>
              </w:rPr>
              <w:t>inteligentnej specjalizacji</w:t>
            </w:r>
            <w:r w:rsidRPr="001F4BC0">
              <w:rPr>
                <w:rFonts w:asciiTheme="minorHAnsi" w:eastAsiaTheme="minorHAnsi" w:hAnsiTheme="minorHAnsi" w:cstheme="minorHAnsi"/>
                <w:sz w:val="18"/>
                <w:szCs w:val="18"/>
              </w:rPr>
              <w:t>,</w:t>
            </w:r>
          </w:p>
          <w:p w14:paraId="66FC278F" w14:textId="77777777" w:rsidR="00861F62" w:rsidRPr="001F4BC0" w:rsidRDefault="00861F62" w:rsidP="00861F62">
            <w:pPr>
              <w:numPr>
                <w:ilvl w:val="0"/>
                <w:numId w:val="358"/>
              </w:numPr>
              <w:spacing w:before="60" w:after="60" w:line="240" w:lineRule="auto"/>
              <w:ind w:left="356" w:hanging="176"/>
              <w:contextualSpacing/>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 xml:space="preserve">poprawie efektywności, dzięki wykorzystaniu technologii </w:t>
            </w:r>
            <w:proofErr w:type="spellStart"/>
            <w:r w:rsidRPr="001F4BC0">
              <w:rPr>
                <w:rFonts w:asciiTheme="minorHAnsi" w:eastAsiaTheme="minorHAnsi" w:hAnsiTheme="minorHAnsi" w:cstheme="minorHAnsi"/>
                <w:sz w:val="18"/>
                <w:szCs w:val="18"/>
              </w:rPr>
              <w:t>informacyjno</w:t>
            </w:r>
            <w:proofErr w:type="spellEnd"/>
            <w:r w:rsidRPr="001F4BC0">
              <w:rPr>
                <w:rFonts w:asciiTheme="minorHAnsi" w:eastAsiaTheme="minorHAnsi" w:hAnsiTheme="minorHAnsi" w:cstheme="minorHAnsi"/>
                <w:sz w:val="18"/>
                <w:szCs w:val="18"/>
              </w:rPr>
              <w:t xml:space="preserve"> – komunikacyjnych,</w:t>
            </w:r>
          </w:p>
          <w:p w14:paraId="72867B8D" w14:textId="77777777" w:rsidR="00861F62" w:rsidRPr="001F4BC0" w:rsidRDefault="00861F62" w:rsidP="00861F62">
            <w:pPr>
              <w:numPr>
                <w:ilvl w:val="0"/>
                <w:numId w:val="358"/>
              </w:numPr>
              <w:spacing w:before="60" w:after="60" w:line="240" w:lineRule="auto"/>
              <w:ind w:left="356" w:hanging="176"/>
              <w:contextualSpacing/>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 xml:space="preserve">redukcji wodo-, </w:t>
            </w:r>
            <w:proofErr w:type="spellStart"/>
            <w:r w:rsidRPr="001F4BC0">
              <w:rPr>
                <w:rFonts w:asciiTheme="minorHAnsi" w:eastAsiaTheme="minorHAnsi" w:hAnsiTheme="minorHAnsi" w:cstheme="minorHAnsi"/>
                <w:sz w:val="18"/>
                <w:szCs w:val="18"/>
              </w:rPr>
              <w:t>surowco</w:t>
            </w:r>
            <w:proofErr w:type="spellEnd"/>
            <w:r w:rsidRPr="001F4BC0">
              <w:rPr>
                <w:rFonts w:asciiTheme="minorHAnsi" w:eastAsiaTheme="minorHAnsi" w:hAnsiTheme="minorHAnsi" w:cstheme="minorHAnsi"/>
                <w:sz w:val="18"/>
                <w:szCs w:val="18"/>
              </w:rPr>
              <w:t xml:space="preserve">-, </w:t>
            </w:r>
            <w:proofErr w:type="spellStart"/>
            <w:r w:rsidRPr="001F4BC0">
              <w:rPr>
                <w:rFonts w:asciiTheme="minorHAnsi" w:eastAsiaTheme="minorHAnsi" w:hAnsiTheme="minorHAnsi" w:cstheme="minorHAnsi"/>
                <w:sz w:val="18"/>
                <w:szCs w:val="18"/>
              </w:rPr>
              <w:t>materiało</w:t>
            </w:r>
            <w:proofErr w:type="spellEnd"/>
            <w:r w:rsidRPr="001F4BC0">
              <w:rPr>
                <w:rFonts w:asciiTheme="minorHAnsi" w:eastAsiaTheme="minorHAnsi" w:hAnsiTheme="minorHAnsi" w:cstheme="minorHAnsi"/>
                <w:sz w:val="18"/>
                <w:szCs w:val="18"/>
              </w:rPr>
              <w:t xml:space="preserve">-, </w:t>
            </w:r>
            <w:proofErr w:type="spellStart"/>
            <w:r w:rsidRPr="001F4BC0">
              <w:rPr>
                <w:rFonts w:asciiTheme="minorHAnsi" w:eastAsiaTheme="minorHAnsi" w:hAnsiTheme="minorHAnsi" w:cstheme="minorHAnsi"/>
                <w:sz w:val="18"/>
                <w:szCs w:val="18"/>
              </w:rPr>
              <w:t>transporto</w:t>
            </w:r>
            <w:proofErr w:type="spellEnd"/>
            <w:r w:rsidRPr="001F4BC0">
              <w:rPr>
                <w:rFonts w:asciiTheme="minorHAnsi" w:eastAsiaTheme="minorHAnsi" w:hAnsiTheme="minorHAnsi" w:cstheme="minorHAnsi"/>
                <w:sz w:val="18"/>
                <w:szCs w:val="18"/>
              </w:rPr>
              <w:t>- i energochłonności procesów produkcyjnych, tj. m.in. oszczędności surowców i energii oraz ograniczaniu emisji szkodliwych substancji do środowiska,</w:t>
            </w:r>
          </w:p>
          <w:p w14:paraId="2C3ED1ED" w14:textId="77777777" w:rsidR="00861F62" w:rsidRPr="001F4BC0" w:rsidRDefault="00861F62" w:rsidP="00861F62">
            <w:pPr>
              <w:tabs>
                <w:tab w:val="num" w:pos="2685"/>
              </w:tabs>
              <w:spacing w:before="60" w:after="60" w:line="240" w:lineRule="auto"/>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i polegające na:</w:t>
            </w:r>
          </w:p>
          <w:p w14:paraId="010834C3" w14:textId="77777777" w:rsidR="00861F62" w:rsidRPr="001F4BC0" w:rsidRDefault="00861F62" w:rsidP="00670FDA">
            <w:pPr>
              <w:pStyle w:val="Akapitzlist"/>
              <w:numPr>
                <w:ilvl w:val="0"/>
                <w:numId w:val="432"/>
              </w:numPr>
              <w:spacing w:before="60" w:after="60" w:line="240" w:lineRule="auto"/>
              <w:contextualSpacing/>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budowie, rozbudowie infrastruktury (m.in. obiektów, maszyn, instalacji, urządzeń),</w:t>
            </w:r>
          </w:p>
          <w:p w14:paraId="32DCD124" w14:textId="77777777" w:rsidR="00861F62" w:rsidRPr="001F4BC0" w:rsidRDefault="00861F62" w:rsidP="00670FDA">
            <w:pPr>
              <w:pStyle w:val="Akapitzlist"/>
              <w:numPr>
                <w:ilvl w:val="0"/>
                <w:numId w:val="432"/>
              </w:numPr>
              <w:spacing w:before="60" w:after="60" w:line="240" w:lineRule="auto"/>
              <w:contextualSpacing/>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unowocześnieniu składników majątku trwałego niezbędnego do prowadzenia i rozwoju działalności gospodarczej,</w:t>
            </w:r>
          </w:p>
          <w:p w14:paraId="5C5023AD" w14:textId="77777777" w:rsidR="00861F62" w:rsidRPr="001F4BC0" w:rsidRDefault="00861F62" w:rsidP="00670FDA">
            <w:pPr>
              <w:pStyle w:val="Akapitzlist"/>
              <w:numPr>
                <w:ilvl w:val="0"/>
                <w:numId w:val="432"/>
              </w:numPr>
              <w:spacing w:before="60" w:after="60" w:line="240" w:lineRule="auto"/>
              <w:contextualSpacing/>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realizacji zasadniczych zmian procesu produkcyjnego lub zmian w zakresie sposobu świadczenia usług (w tym usług świadczonych drogą elektroniczną),</w:t>
            </w:r>
          </w:p>
          <w:p w14:paraId="097581C6" w14:textId="77777777" w:rsidR="00861F62" w:rsidRPr="001F4BC0" w:rsidRDefault="00861F62" w:rsidP="00670FDA">
            <w:pPr>
              <w:pStyle w:val="Akapitzlist"/>
              <w:numPr>
                <w:ilvl w:val="0"/>
                <w:numId w:val="432"/>
              </w:numPr>
              <w:spacing w:before="60" w:after="60" w:line="240" w:lineRule="auto"/>
              <w:contextualSpacing/>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wprowadzaniu zmian organizacyjnych polegających na wdrożeniu systemów zarządzania przedsiębiorstwem, w tym systemów zarządzania środowiskowego, informatyzacji procesów produkcyjnych.</w:t>
            </w:r>
          </w:p>
          <w:p w14:paraId="7C004385" w14:textId="77777777" w:rsidR="00FD13CD" w:rsidRPr="001F4BC0" w:rsidRDefault="00861F62" w:rsidP="00C8656D">
            <w:pPr>
              <w:pStyle w:val="Akapitzlist"/>
              <w:numPr>
                <w:ilvl w:val="0"/>
                <w:numId w:val="431"/>
              </w:numPr>
              <w:spacing w:before="60" w:after="60" w:line="240" w:lineRule="auto"/>
              <w:jc w:val="both"/>
            </w:pPr>
            <w:r w:rsidRPr="001F4BC0">
              <w:rPr>
                <w:rFonts w:asciiTheme="minorHAnsi" w:eastAsiaTheme="minorHAnsi" w:hAnsiTheme="minorHAnsi" w:cstheme="minorHAnsi"/>
                <w:sz w:val="18"/>
                <w:szCs w:val="18"/>
              </w:rPr>
              <w:t xml:space="preserve">Projekty służące przeciwdziałaniu negatywnym skutkom  wystąpienia  epidemii COVID-19 w przedsiębiorstwach przemysłu czasu wolnego polegające na przebudowie lub rozbudowie infrastruktury (obiektów), adaptacji pomieszczeń, zakupie wyposażenia oraz </w:t>
            </w:r>
            <w:r w:rsidR="0007289D" w:rsidRPr="001F4BC0">
              <w:rPr>
                <w:rFonts w:asciiTheme="minorHAnsi" w:eastAsiaTheme="minorHAnsi" w:hAnsiTheme="minorHAnsi" w:cstheme="minorHAnsi"/>
                <w:sz w:val="18"/>
                <w:szCs w:val="18"/>
              </w:rPr>
              <w:t>finansowaniu kapitału obrotowego</w:t>
            </w:r>
            <w:r w:rsidRPr="001F4BC0">
              <w:rPr>
                <w:rFonts w:asciiTheme="minorHAnsi" w:eastAsiaTheme="minorHAnsi" w:hAnsiTheme="minorHAnsi" w:cstheme="minorHAnsi"/>
                <w:sz w:val="18"/>
                <w:szCs w:val="18"/>
              </w:rPr>
              <w:t>.</w:t>
            </w:r>
          </w:p>
        </w:tc>
      </w:tr>
      <w:tr w:rsidR="001F4BC0" w:rsidRPr="001F4BC0" w14:paraId="59C9CD8C" w14:textId="77777777" w:rsidTr="002C06D3">
        <w:trPr>
          <w:cantSplit/>
          <w:trHeight w:val="549"/>
        </w:trPr>
        <w:tc>
          <w:tcPr>
            <w:tcW w:w="2117" w:type="dxa"/>
            <w:vAlign w:val="center"/>
          </w:tcPr>
          <w:p w14:paraId="64560E37" w14:textId="77777777" w:rsidR="00FD13CD" w:rsidRPr="001F4BC0" w:rsidRDefault="00FD13CD" w:rsidP="005632E9">
            <w:pPr>
              <w:numPr>
                <w:ilvl w:val="0"/>
                <w:numId w:val="58"/>
              </w:numPr>
              <w:tabs>
                <w:tab w:val="clear" w:pos="90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72" w:type="dxa"/>
            <w:gridSpan w:val="4"/>
            <w:vAlign w:val="center"/>
          </w:tcPr>
          <w:p w14:paraId="546C4CC4" w14:textId="77777777" w:rsidR="00FD13CD" w:rsidRPr="001F4BC0" w:rsidRDefault="00FD13CD" w:rsidP="00770B1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mikro, małe i średnie przedsiębiorstwa</w:t>
            </w:r>
          </w:p>
        </w:tc>
      </w:tr>
      <w:tr w:rsidR="001F4BC0" w:rsidRPr="001F4BC0" w14:paraId="17D0A88B" w14:textId="77777777" w:rsidTr="002C06D3">
        <w:trPr>
          <w:cantSplit/>
          <w:trHeight w:val="698"/>
        </w:trPr>
        <w:tc>
          <w:tcPr>
            <w:tcW w:w="2117" w:type="dxa"/>
            <w:vAlign w:val="center"/>
          </w:tcPr>
          <w:p w14:paraId="2DDF659A" w14:textId="77777777" w:rsidR="00FD13CD" w:rsidRPr="001F4BC0" w:rsidRDefault="00FD13CD" w:rsidP="005632E9">
            <w:pPr>
              <w:numPr>
                <w:ilvl w:val="0"/>
                <w:numId w:val="58"/>
              </w:numPr>
              <w:tabs>
                <w:tab w:val="clear" w:pos="90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72" w:type="dxa"/>
            <w:gridSpan w:val="4"/>
            <w:vAlign w:val="center"/>
          </w:tcPr>
          <w:p w14:paraId="6E499471" w14:textId="77777777" w:rsidR="00FD13CD" w:rsidRPr="001F4BC0" w:rsidRDefault="00FD13C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mikro, małe i średnie przedsiębiorstwa</w:t>
            </w:r>
          </w:p>
        </w:tc>
      </w:tr>
      <w:tr w:rsidR="001F4BC0" w:rsidRPr="001F4BC0" w14:paraId="4C3DB6E0" w14:textId="77777777" w:rsidTr="002C06D3">
        <w:trPr>
          <w:cantSplit/>
          <w:trHeight w:val="766"/>
        </w:trPr>
        <w:tc>
          <w:tcPr>
            <w:tcW w:w="2117" w:type="dxa"/>
            <w:vAlign w:val="center"/>
          </w:tcPr>
          <w:p w14:paraId="3ADE88C8" w14:textId="77777777" w:rsidR="00FD13CD" w:rsidRPr="001F4BC0" w:rsidRDefault="00FD13CD"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72" w:type="dxa"/>
            <w:gridSpan w:val="4"/>
            <w:vAlign w:val="center"/>
          </w:tcPr>
          <w:p w14:paraId="0632218C" w14:textId="77777777" w:rsidR="00FD13CD" w:rsidRPr="001F4BC0" w:rsidRDefault="00FD13C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Agencja Rozwoju Pomorza S.A.</w:t>
            </w:r>
          </w:p>
        </w:tc>
      </w:tr>
      <w:tr w:rsidR="001F4BC0" w:rsidRPr="001F4BC0" w14:paraId="3D070395" w14:textId="77777777" w:rsidTr="002C06D3">
        <w:trPr>
          <w:cantSplit/>
          <w:trHeight w:val="20"/>
        </w:trPr>
        <w:tc>
          <w:tcPr>
            <w:tcW w:w="2117" w:type="dxa"/>
            <w:vMerge w:val="restart"/>
            <w:vAlign w:val="center"/>
          </w:tcPr>
          <w:p w14:paraId="769D7FFF" w14:textId="77777777" w:rsidR="00540248" w:rsidRPr="001F4BC0" w:rsidRDefault="00540248" w:rsidP="005632E9">
            <w:pPr>
              <w:numPr>
                <w:ilvl w:val="0"/>
                <w:numId w:val="58"/>
              </w:numPr>
              <w:tabs>
                <w:tab w:val="clear" w:pos="90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72" w:type="dxa"/>
            <w:gridSpan w:val="4"/>
            <w:tcBorders>
              <w:bottom w:val="dotted" w:sz="4" w:space="0" w:color="auto"/>
            </w:tcBorders>
            <w:vAlign w:val="center"/>
          </w:tcPr>
          <w:p w14:paraId="13444490" w14:textId="77777777" w:rsidR="00540248" w:rsidRPr="001F4BC0" w:rsidRDefault="0054024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52848BA2" w14:textId="77777777" w:rsidTr="002C06D3">
        <w:trPr>
          <w:cantSplit/>
          <w:trHeight w:val="612"/>
        </w:trPr>
        <w:tc>
          <w:tcPr>
            <w:tcW w:w="2117" w:type="dxa"/>
            <w:vMerge/>
            <w:vAlign w:val="center"/>
          </w:tcPr>
          <w:p w14:paraId="5121389B" w14:textId="77777777" w:rsidR="00FD13CD" w:rsidRPr="001F4BC0" w:rsidRDefault="00FD13CD"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p>
        </w:tc>
        <w:tc>
          <w:tcPr>
            <w:tcW w:w="7472" w:type="dxa"/>
            <w:gridSpan w:val="4"/>
            <w:tcBorders>
              <w:top w:val="dotted" w:sz="4" w:space="0" w:color="auto"/>
            </w:tcBorders>
            <w:vAlign w:val="center"/>
          </w:tcPr>
          <w:p w14:paraId="0285651C" w14:textId="77777777" w:rsidR="00FD13CD" w:rsidRPr="001F4BC0" w:rsidRDefault="00C2281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46 205 587</w:t>
            </w:r>
            <w:r w:rsidR="0028116C" w:rsidRPr="001F4BC0">
              <w:rPr>
                <w:rFonts w:asciiTheme="minorHAnsi" w:hAnsiTheme="minorHAnsi" w:cstheme="minorHAnsi"/>
                <w:sz w:val="18"/>
                <w:szCs w:val="18"/>
              </w:rPr>
              <w:t xml:space="preserve"> </w:t>
            </w:r>
            <w:r w:rsidR="00FD13CD" w:rsidRPr="001F4BC0">
              <w:rPr>
                <w:rFonts w:asciiTheme="minorHAnsi" w:hAnsiTheme="minorHAnsi" w:cstheme="minorHAnsi"/>
                <w:sz w:val="18"/>
                <w:szCs w:val="18"/>
              </w:rPr>
              <w:t>EUR</w:t>
            </w:r>
          </w:p>
        </w:tc>
      </w:tr>
      <w:tr w:rsidR="001F4BC0" w:rsidRPr="001F4BC0" w14:paraId="7F056769" w14:textId="77777777" w:rsidTr="002C06D3">
        <w:trPr>
          <w:cantSplit/>
          <w:trHeight w:val="1538"/>
        </w:trPr>
        <w:tc>
          <w:tcPr>
            <w:tcW w:w="2117" w:type="dxa"/>
            <w:tcBorders>
              <w:top w:val="single" w:sz="4" w:space="0" w:color="auto"/>
            </w:tcBorders>
            <w:vAlign w:val="center"/>
          </w:tcPr>
          <w:p w14:paraId="41EDA2FD" w14:textId="77777777" w:rsidR="009121CE" w:rsidRPr="001F4BC0" w:rsidRDefault="009121CE"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72" w:type="dxa"/>
            <w:gridSpan w:val="4"/>
            <w:tcBorders>
              <w:top w:val="single" w:sz="4" w:space="0" w:color="auto"/>
            </w:tcBorders>
            <w:vAlign w:val="center"/>
          </w:tcPr>
          <w:p w14:paraId="5492AC49" w14:textId="77777777" w:rsidR="009121CE" w:rsidRPr="001F4BC0" w:rsidRDefault="009121C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Interwencja prowadzona w ramach </w:t>
            </w:r>
            <w:r w:rsidR="002F63F1" w:rsidRPr="001F4BC0">
              <w:rPr>
                <w:rFonts w:asciiTheme="minorHAnsi" w:hAnsiTheme="minorHAnsi" w:cstheme="minorHAnsi"/>
                <w:sz w:val="18"/>
                <w:szCs w:val="18"/>
              </w:rPr>
              <w:t>Podd</w:t>
            </w:r>
            <w:r w:rsidRPr="001F4BC0">
              <w:rPr>
                <w:rFonts w:asciiTheme="minorHAnsi" w:hAnsiTheme="minorHAnsi" w:cstheme="minorHAnsi"/>
                <w:sz w:val="18"/>
                <w:szCs w:val="18"/>
              </w:rPr>
              <w:t>ziałania 2.2</w:t>
            </w:r>
            <w:r w:rsidR="004A01CA" w:rsidRPr="001F4BC0">
              <w:rPr>
                <w:rFonts w:asciiTheme="minorHAnsi" w:hAnsiTheme="minorHAnsi" w:cstheme="minorHAnsi"/>
                <w:sz w:val="18"/>
                <w:szCs w:val="18"/>
              </w:rPr>
              <w:t>.</w:t>
            </w:r>
            <w:r w:rsidR="002F63F1" w:rsidRPr="001F4BC0">
              <w:rPr>
                <w:rFonts w:asciiTheme="minorHAnsi" w:hAnsiTheme="minorHAnsi" w:cstheme="minorHAnsi"/>
                <w:sz w:val="18"/>
                <w:szCs w:val="18"/>
              </w:rPr>
              <w:t>1</w:t>
            </w:r>
            <w:r w:rsidR="002E5D92" w:rsidRPr="001F4BC0">
              <w:rPr>
                <w:rFonts w:asciiTheme="minorHAnsi" w:hAnsiTheme="minorHAnsi" w:cstheme="minorHAnsi"/>
                <w:sz w:val="18"/>
                <w:szCs w:val="18"/>
              </w:rPr>
              <w:t>.</w:t>
            </w:r>
            <w:r w:rsidRPr="001F4BC0">
              <w:rPr>
                <w:rFonts w:asciiTheme="minorHAnsi" w:hAnsiTheme="minorHAnsi" w:cstheme="minorHAnsi"/>
                <w:sz w:val="18"/>
                <w:szCs w:val="18"/>
              </w:rPr>
              <w:t xml:space="preserve"> ma charakter komplementarny do wsparcia w ramach Działań 10.1</w:t>
            </w:r>
            <w:r w:rsidR="004A01CA" w:rsidRPr="001F4BC0">
              <w:rPr>
                <w:rFonts w:asciiTheme="minorHAnsi" w:hAnsiTheme="minorHAnsi" w:cstheme="minorHAnsi"/>
                <w:sz w:val="18"/>
                <w:szCs w:val="18"/>
              </w:rPr>
              <w:t>.</w:t>
            </w:r>
            <w:r w:rsidR="000756CD" w:rsidRPr="001F4BC0">
              <w:rPr>
                <w:rFonts w:asciiTheme="minorHAnsi" w:hAnsiTheme="minorHAnsi" w:cstheme="minorHAnsi"/>
                <w:sz w:val="18"/>
                <w:szCs w:val="18"/>
              </w:rPr>
              <w:t>,</w:t>
            </w:r>
            <w:r w:rsidRPr="001F4BC0">
              <w:rPr>
                <w:rFonts w:asciiTheme="minorHAnsi" w:hAnsiTheme="minorHAnsi" w:cstheme="minorHAnsi"/>
                <w:sz w:val="18"/>
                <w:szCs w:val="18"/>
              </w:rPr>
              <w:t xml:space="preserve"> 10.2</w:t>
            </w:r>
            <w:r w:rsidR="004A01CA"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r w:rsidR="000756CD" w:rsidRPr="001F4BC0">
              <w:rPr>
                <w:rFonts w:asciiTheme="minorHAnsi" w:hAnsiTheme="minorHAnsi" w:cstheme="minorHAnsi"/>
                <w:sz w:val="18"/>
                <w:szCs w:val="18"/>
              </w:rPr>
              <w:t xml:space="preserve">i 10.5. </w:t>
            </w:r>
            <w:r w:rsidRPr="001F4BC0">
              <w:rPr>
                <w:rFonts w:asciiTheme="minorHAnsi" w:hAnsiTheme="minorHAnsi" w:cstheme="minorHAnsi"/>
                <w:sz w:val="18"/>
                <w:szCs w:val="18"/>
              </w:rPr>
              <w:t>w zakresie poprawy efektywności energetycznej w zabudowie.</w:t>
            </w:r>
          </w:p>
          <w:p w14:paraId="19E84756" w14:textId="77777777" w:rsidR="004C3178" w:rsidRPr="001F4BC0" w:rsidRDefault="004C3178" w:rsidP="00593ADB">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Ponadto interwencja mająca na celu niwelowanie negatywnych </w:t>
            </w:r>
            <w:r w:rsidR="00593ADB" w:rsidRPr="001F4BC0">
              <w:rPr>
                <w:rFonts w:asciiTheme="minorHAnsi" w:hAnsiTheme="minorHAnsi" w:cstheme="minorHAnsi"/>
                <w:sz w:val="18"/>
                <w:szCs w:val="18"/>
              </w:rPr>
              <w:t>skutków pan</w:t>
            </w:r>
            <w:r w:rsidRPr="001F4BC0">
              <w:rPr>
                <w:rFonts w:asciiTheme="minorHAnsi" w:hAnsiTheme="minorHAnsi" w:cstheme="minorHAnsi"/>
                <w:sz w:val="18"/>
                <w:szCs w:val="18"/>
              </w:rPr>
              <w:t>demii COVID-19 jest komplementarna do wsparcia w ramach Działania 2.1 . i Działania 7.1.</w:t>
            </w:r>
          </w:p>
        </w:tc>
      </w:tr>
      <w:tr w:rsidR="001F4BC0" w:rsidRPr="001F4BC0" w14:paraId="2AF57359" w14:textId="77777777" w:rsidTr="002C06D3">
        <w:trPr>
          <w:cantSplit/>
          <w:trHeight w:val="650"/>
        </w:trPr>
        <w:tc>
          <w:tcPr>
            <w:tcW w:w="2117" w:type="dxa"/>
            <w:vAlign w:val="center"/>
          </w:tcPr>
          <w:p w14:paraId="0D5D17B1" w14:textId="77777777" w:rsidR="00540248" w:rsidRPr="001F4BC0" w:rsidRDefault="00540248"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72" w:type="dxa"/>
            <w:gridSpan w:val="4"/>
            <w:tcBorders>
              <w:top w:val="dotted" w:sz="4" w:space="0" w:color="auto"/>
              <w:bottom w:val="single" w:sz="4" w:space="0" w:color="auto"/>
            </w:tcBorders>
            <w:vAlign w:val="center"/>
          </w:tcPr>
          <w:p w14:paraId="47628E2F" w14:textId="77777777" w:rsidR="00540248"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BFCD579" w14:textId="77777777" w:rsidTr="002C06D3">
        <w:trPr>
          <w:cantSplit/>
          <w:trHeight w:val="2092"/>
        </w:trPr>
        <w:tc>
          <w:tcPr>
            <w:tcW w:w="2117" w:type="dxa"/>
            <w:vAlign w:val="center"/>
          </w:tcPr>
          <w:p w14:paraId="2556E1BE" w14:textId="77777777" w:rsidR="002F63F1" w:rsidRPr="001F4BC0" w:rsidRDefault="002F63F1"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72" w:type="dxa"/>
            <w:gridSpan w:val="4"/>
            <w:vAlign w:val="center"/>
          </w:tcPr>
          <w:p w14:paraId="111F09A6" w14:textId="77777777" w:rsidR="002F63F1" w:rsidRPr="001F4BC0" w:rsidRDefault="002F63F1" w:rsidP="009B016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 trybie konkursowym. Podmiotem odpowiedzialnym za nabór i ocenę wniosków oraz przyjmowanie protestów jest Instytucja Pośrednicząca, o której mowa w pkt 8.</w:t>
            </w:r>
          </w:p>
          <w:p w14:paraId="6EC1CDB0" w14:textId="439A312F" w:rsidR="00447A65" w:rsidRPr="001F4BC0" w:rsidRDefault="00447A65" w:rsidP="00AA550B">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Ponadto, zgodnie z art. 10 ustawy z dnia 3 kwietnia 2020 r. </w:t>
            </w:r>
            <w:r w:rsidRPr="001F4BC0">
              <w:rPr>
                <w:rFonts w:asciiTheme="minorHAnsi" w:hAnsiTheme="minorHAnsi" w:cstheme="minorHAnsi"/>
                <w:i/>
                <w:sz w:val="18"/>
                <w:szCs w:val="18"/>
              </w:rPr>
              <w:t>o szczególnych rozwiązaniach wspierających realizację programów operacyjnych w związku z wystąpieniem COVID-19 w 2020 r.</w:t>
            </w:r>
            <w:r w:rsidRPr="001F4BC0">
              <w:rPr>
                <w:rFonts w:ascii="Arial" w:hAnsi="Arial" w:cs="Times New Roman"/>
                <w:i/>
                <w:sz w:val="16"/>
                <w:szCs w:val="18"/>
                <w:vertAlign w:val="superscript"/>
              </w:rPr>
              <w:footnoteReference w:id="19"/>
            </w:r>
            <w:r w:rsidRPr="001F4BC0">
              <w:rPr>
                <w:rFonts w:asciiTheme="minorHAnsi" w:hAnsiTheme="minorHAnsi" w:cstheme="minorHAnsi"/>
                <w:sz w:val="18"/>
                <w:szCs w:val="18"/>
              </w:rPr>
              <w:t xml:space="preserve"> </w:t>
            </w:r>
            <w:r w:rsidR="00AA550B" w:rsidRPr="001F4BC0">
              <w:rPr>
                <w:rFonts w:asciiTheme="minorHAnsi" w:hAnsiTheme="minorHAnsi" w:cstheme="minorHAnsi"/>
                <w:sz w:val="18"/>
                <w:szCs w:val="18"/>
              </w:rPr>
              <w:t xml:space="preserve">wybór projektów mających na celu </w:t>
            </w:r>
            <w:r w:rsidRPr="001F4BC0">
              <w:rPr>
                <w:rFonts w:asciiTheme="minorHAnsi" w:hAnsiTheme="minorHAnsi" w:cstheme="minorHAnsi"/>
                <w:sz w:val="18"/>
                <w:szCs w:val="18"/>
              </w:rPr>
              <w:t xml:space="preserve">ograniczenie negatywnych skutków wystąpienia COVID-19 będzie </w:t>
            </w:r>
            <w:r w:rsidR="00AA550B" w:rsidRPr="001F4BC0">
              <w:rPr>
                <w:rFonts w:asciiTheme="minorHAnsi" w:hAnsiTheme="minorHAnsi" w:cstheme="minorHAnsi"/>
                <w:sz w:val="18"/>
                <w:szCs w:val="18"/>
              </w:rPr>
              <w:t xml:space="preserve">następować </w:t>
            </w:r>
            <w:r w:rsidRPr="001F4BC0">
              <w:rPr>
                <w:rFonts w:asciiTheme="minorHAnsi" w:hAnsiTheme="minorHAnsi" w:cstheme="minorHAnsi"/>
                <w:sz w:val="18"/>
                <w:szCs w:val="18"/>
              </w:rPr>
              <w:t>w trybie nadzwyczajnym.</w:t>
            </w:r>
          </w:p>
        </w:tc>
      </w:tr>
      <w:tr w:rsidR="001F4BC0" w:rsidRPr="001F4BC0" w:rsidDel="00FE3C38" w14:paraId="3B8A4017" w14:textId="77777777" w:rsidTr="002C06D3">
        <w:trPr>
          <w:trHeight w:val="974"/>
        </w:trPr>
        <w:tc>
          <w:tcPr>
            <w:tcW w:w="2117" w:type="dxa"/>
            <w:tcBorders>
              <w:top w:val="single" w:sz="4" w:space="0" w:color="auto"/>
              <w:left w:val="single" w:sz="4" w:space="0" w:color="auto"/>
              <w:right w:val="single" w:sz="4" w:space="0" w:color="auto"/>
            </w:tcBorders>
            <w:vAlign w:val="center"/>
          </w:tcPr>
          <w:p w14:paraId="4D96323C" w14:textId="77777777" w:rsidR="002F63F1" w:rsidRPr="001F4BC0" w:rsidRDefault="002F63F1"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72" w:type="dxa"/>
            <w:gridSpan w:val="4"/>
            <w:tcBorders>
              <w:top w:val="single" w:sz="4" w:space="0" w:color="auto"/>
              <w:left w:val="single" w:sz="4" w:space="0" w:color="auto"/>
              <w:right w:val="single" w:sz="4" w:space="0" w:color="auto"/>
            </w:tcBorders>
            <w:vAlign w:val="center"/>
          </w:tcPr>
          <w:p w14:paraId="1612193E" w14:textId="77777777" w:rsidR="001B6BE2" w:rsidRPr="001F4BC0" w:rsidRDefault="001B6BE2" w:rsidP="00E06CC5">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Dla typu projektu 1):</w:t>
            </w:r>
          </w:p>
          <w:p w14:paraId="4F5F1326" w14:textId="77777777" w:rsidR="002563FA" w:rsidRPr="001F4BC0" w:rsidRDefault="002F63F1" w:rsidP="002563FA">
            <w:pPr>
              <w:spacing w:before="60" w:after="60" w:line="240" w:lineRule="auto"/>
              <w:jc w:val="both"/>
              <w:rPr>
                <w:rFonts w:asciiTheme="minorHAnsi" w:eastAsiaTheme="minorHAnsi" w:hAnsiTheme="minorHAnsi" w:cstheme="minorHAnsi"/>
                <w:b/>
                <w:sz w:val="18"/>
                <w:szCs w:val="18"/>
              </w:rPr>
            </w:pPr>
            <w:r w:rsidRPr="001F4BC0">
              <w:rPr>
                <w:rFonts w:asciiTheme="minorHAnsi" w:hAnsiTheme="minorHAnsi" w:cstheme="minorHAnsi"/>
                <w:sz w:val="18"/>
                <w:szCs w:val="18"/>
              </w:rPr>
              <w:t xml:space="preserve">Warunkiem uzyskania wsparcia w ramach Poddziałania 2.2.1. w przypadku projektów realizujących cel a) wskazany w pkt 5. jest </w:t>
            </w:r>
            <w:r w:rsidRPr="001F4BC0">
              <w:rPr>
                <w:rFonts w:asciiTheme="minorHAnsi" w:eastAsiaTheme="minorHAnsi" w:hAnsiTheme="minorHAnsi" w:cstheme="minorHAnsi"/>
                <w:sz w:val="18"/>
                <w:szCs w:val="18"/>
              </w:rPr>
              <w:t xml:space="preserve">wpisywanie się w obszary </w:t>
            </w:r>
            <w:r w:rsidRPr="001F4BC0">
              <w:rPr>
                <w:rFonts w:asciiTheme="minorHAnsi" w:eastAsiaTheme="minorHAnsi" w:hAnsiTheme="minorHAnsi" w:cstheme="minorHAnsi"/>
                <w:b/>
                <w:sz w:val="18"/>
                <w:szCs w:val="18"/>
              </w:rPr>
              <w:t>inteligentnych specjalizacji.</w:t>
            </w:r>
            <w:r w:rsidR="002563FA" w:rsidRPr="001F4BC0">
              <w:rPr>
                <w:rFonts w:asciiTheme="minorHAnsi" w:eastAsiaTheme="minorHAnsi" w:hAnsiTheme="minorHAnsi" w:cstheme="minorHAnsi"/>
                <w:b/>
                <w:sz w:val="18"/>
                <w:szCs w:val="18"/>
              </w:rPr>
              <w:t xml:space="preserve"> </w:t>
            </w:r>
          </w:p>
          <w:p w14:paraId="0D6E786B" w14:textId="77777777" w:rsidR="002563FA" w:rsidRPr="001F4BC0" w:rsidRDefault="002563FA" w:rsidP="002563FA">
            <w:pPr>
              <w:spacing w:before="60" w:after="60" w:line="240" w:lineRule="auto"/>
              <w:jc w:val="both"/>
              <w:rPr>
                <w:rFonts w:asciiTheme="minorHAnsi" w:eastAsiaTheme="minorHAnsi" w:hAnsiTheme="minorHAnsi" w:cstheme="minorHAnsi"/>
                <w:b/>
                <w:sz w:val="18"/>
                <w:szCs w:val="18"/>
              </w:rPr>
            </w:pPr>
            <w:r w:rsidRPr="001F4BC0">
              <w:rPr>
                <w:rFonts w:asciiTheme="minorHAnsi" w:eastAsiaTheme="minorHAnsi" w:hAnsiTheme="minorHAnsi" w:cstheme="minorHAnsi"/>
                <w:b/>
                <w:sz w:val="18"/>
                <w:szCs w:val="18"/>
              </w:rPr>
              <w:t>Dla typu projektu 2):</w:t>
            </w:r>
          </w:p>
          <w:p w14:paraId="620E4BA7" w14:textId="77777777" w:rsidR="002563FA" w:rsidRPr="001F4BC0" w:rsidRDefault="002563FA" w:rsidP="00502724">
            <w:pPr>
              <w:numPr>
                <w:ilvl w:val="0"/>
                <w:numId w:val="433"/>
              </w:numPr>
              <w:spacing w:before="60" w:after="60" w:line="240" w:lineRule="auto"/>
              <w:ind w:left="322"/>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lastRenderedPageBreak/>
              <w:t xml:space="preserve">Wsparcie uzyskać mogą </w:t>
            </w:r>
            <w:r w:rsidRPr="001F4BC0">
              <w:rPr>
                <w:rFonts w:asciiTheme="minorHAnsi" w:eastAsiaTheme="minorHAnsi" w:hAnsiTheme="minorHAnsi" w:cstheme="minorHAnsi"/>
                <w:b/>
                <w:sz w:val="18"/>
                <w:szCs w:val="18"/>
              </w:rPr>
              <w:t xml:space="preserve"> wyłącznie mikro i mali przedsiębiorcy </w:t>
            </w:r>
            <w:r w:rsidRPr="001F4BC0">
              <w:rPr>
                <w:rFonts w:asciiTheme="minorHAnsi" w:eastAsiaTheme="minorHAnsi" w:hAnsiTheme="minorHAnsi" w:cstheme="minorHAnsi"/>
                <w:sz w:val="18"/>
                <w:szCs w:val="18"/>
              </w:rPr>
              <w:t>prowadzący działalność gospodarczą w tzw. „branżach przemysłu czasu wolnego”, tj.</w:t>
            </w:r>
          </w:p>
          <w:p w14:paraId="59793B01" w14:textId="77777777" w:rsidR="002563FA" w:rsidRPr="001F4BC0" w:rsidRDefault="002563FA" w:rsidP="00502724">
            <w:pPr>
              <w:numPr>
                <w:ilvl w:val="1"/>
                <w:numId w:val="433"/>
              </w:numPr>
              <w:spacing w:before="60" w:after="60" w:line="240" w:lineRule="auto"/>
              <w:ind w:left="605"/>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hotele,</w:t>
            </w:r>
            <w:r w:rsidR="009969EE" w:rsidRPr="001F4BC0">
              <w:rPr>
                <w:rFonts w:asciiTheme="minorHAnsi" w:eastAsiaTheme="minorHAnsi" w:hAnsiTheme="minorHAnsi" w:cstheme="minorHAnsi"/>
                <w:sz w:val="18"/>
                <w:szCs w:val="18"/>
              </w:rPr>
              <w:t xml:space="preserve"> motele,</w:t>
            </w:r>
            <w:r w:rsidRPr="001F4BC0">
              <w:rPr>
                <w:rFonts w:asciiTheme="minorHAnsi" w:eastAsiaTheme="minorHAnsi" w:hAnsiTheme="minorHAnsi" w:cstheme="minorHAnsi"/>
                <w:sz w:val="18"/>
                <w:szCs w:val="18"/>
              </w:rPr>
              <w:t xml:space="preserve"> hostele, pensjonaty, domy wypoczynkowe, ośrodki wczasowe, schroniska młodzieżowe, campingi, obiekty oferujące w sposób zorganizowany miejsca noclegowe (z wyjątkiem mieszkań na wynajem),</w:t>
            </w:r>
          </w:p>
          <w:p w14:paraId="1AD98070" w14:textId="77777777" w:rsidR="002563FA" w:rsidRPr="001F4BC0" w:rsidRDefault="002563FA" w:rsidP="00502724">
            <w:pPr>
              <w:numPr>
                <w:ilvl w:val="1"/>
                <w:numId w:val="433"/>
              </w:numPr>
              <w:spacing w:before="60" w:after="60" w:line="240" w:lineRule="auto"/>
              <w:ind w:left="605"/>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 xml:space="preserve">restauracje, kawiarnie, puby, bary i inne lokale gastronomiczne oraz punkty małej gastronomii,  </w:t>
            </w:r>
          </w:p>
          <w:p w14:paraId="252111D2" w14:textId="77777777" w:rsidR="002563FA" w:rsidRPr="001F4BC0" w:rsidRDefault="002563FA" w:rsidP="00502724">
            <w:pPr>
              <w:numPr>
                <w:ilvl w:val="1"/>
                <w:numId w:val="433"/>
              </w:numPr>
              <w:spacing w:before="60" w:after="60" w:line="240" w:lineRule="auto"/>
              <w:ind w:left="605"/>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 xml:space="preserve">organizatorzy turystyki,  przewodnicy, punkty informacji turystycznej, gestorzy atrakcji turystycznych (w tym muzea), </w:t>
            </w:r>
          </w:p>
          <w:p w14:paraId="00B5638F" w14:textId="77777777" w:rsidR="002563FA" w:rsidRPr="001F4BC0" w:rsidRDefault="002563FA" w:rsidP="00502724">
            <w:pPr>
              <w:numPr>
                <w:ilvl w:val="1"/>
                <w:numId w:val="433"/>
              </w:numPr>
              <w:spacing w:before="60" w:after="60" w:line="240" w:lineRule="auto"/>
              <w:ind w:left="605"/>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wypożyczalnie sprzętu turystycznego, organizatorzy usług sportowo-rekreacyjnych i aktywnych form wypoczynku (z wyłączeniem siłowni i klubów fitness).</w:t>
            </w:r>
          </w:p>
          <w:p w14:paraId="49B91640" w14:textId="77777777" w:rsidR="002563FA" w:rsidRPr="001F4BC0" w:rsidRDefault="002563FA" w:rsidP="00502724">
            <w:pPr>
              <w:numPr>
                <w:ilvl w:val="0"/>
                <w:numId w:val="433"/>
              </w:numPr>
              <w:spacing w:before="60" w:after="60" w:line="240" w:lineRule="auto"/>
              <w:ind w:left="322"/>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Możliwe będzie finansowanie kapitału obrotowego – jako element projektu – w wysokości nie większej niż 30% jego kosztów kwalifikowalnych.</w:t>
            </w:r>
          </w:p>
          <w:p w14:paraId="5C978305" w14:textId="77777777" w:rsidR="002563FA" w:rsidRPr="001F4BC0" w:rsidDel="00FE3C38" w:rsidRDefault="002563FA" w:rsidP="00502724">
            <w:pPr>
              <w:numPr>
                <w:ilvl w:val="0"/>
                <w:numId w:val="433"/>
              </w:numPr>
              <w:spacing w:before="60" w:after="60" w:line="240" w:lineRule="auto"/>
              <w:ind w:left="322"/>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Maksymalna wartość dofinansowania z EFRR wynosi 250 tys. PLN.</w:t>
            </w:r>
          </w:p>
        </w:tc>
      </w:tr>
      <w:tr w:rsidR="001F4BC0" w:rsidRPr="001F4BC0" w14:paraId="17C3F8A7" w14:textId="77777777" w:rsidTr="002C06D3">
        <w:trPr>
          <w:cantSplit/>
          <w:trHeight w:val="845"/>
        </w:trPr>
        <w:tc>
          <w:tcPr>
            <w:tcW w:w="2117" w:type="dxa"/>
            <w:vAlign w:val="center"/>
          </w:tcPr>
          <w:p w14:paraId="41C99410" w14:textId="77777777" w:rsidR="00540248" w:rsidRPr="001F4BC0" w:rsidRDefault="00540248"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72" w:type="dxa"/>
            <w:gridSpan w:val="4"/>
            <w:vAlign w:val="center"/>
          </w:tcPr>
          <w:p w14:paraId="6D41FE41" w14:textId="77777777" w:rsidR="00540248" w:rsidRPr="001F4BC0" w:rsidRDefault="0054024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w:t>
            </w:r>
            <w:r w:rsidR="002F63F1" w:rsidRPr="001F4BC0">
              <w:rPr>
                <w:rFonts w:asciiTheme="minorHAnsi" w:hAnsiTheme="minorHAnsi" w:cstheme="minorHAnsi"/>
                <w:sz w:val="18"/>
                <w:szCs w:val="18"/>
              </w:rPr>
              <w:t>Podd</w:t>
            </w:r>
            <w:r w:rsidRPr="001F4BC0">
              <w:rPr>
                <w:rFonts w:asciiTheme="minorHAnsi" w:hAnsiTheme="minorHAnsi" w:cstheme="minorHAnsi"/>
                <w:sz w:val="18"/>
                <w:szCs w:val="18"/>
              </w:rPr>
              <w:t>ziałania 2.2.</w:t>
            </w:r>
            <w:r w:rsidR="002F63F1" w:rsidRPr="001F4BC0">
              <w:rPr>
                <w:rFonts w:asciiTheme="minorHAnsi" w:hAnsiTheme="minorHAnsi" w:cstheme="minorHAnsi"/>
                <w:sz w:val="18"/>
                <w:szCs w:val="18"/>
              </w:rPr>
              <w:t>1</w:t>
            </w:r>
            <w:r w:rsidR="002E5D92" w:rsidRPr="001F4BC0">
              <w:rPr>
                <w:rFonts w:asciiTheme="minorHAnsi" w:hAnsiTheme="minorHAnsi" w:cstheme="minorHAnsi"/>
                <w:sz w:val="18"/>
                <w:szCs w:val="18"/>
              </w:rPr>
              <w:t>.</w:t>
            </w:r>
            <w:r w:rsidRPr="001F4BC0">
              <w:rPr>
                <w:rFonts w:asciiTheme="minorHAnsi" w:hAnsiTheme="minorHAnsi" w:cstheme="minorHAnsi"/>
                <w:sz w:val="18"/>
                <w:szCs w:val="18"/>
              </w:rPr>
              <w:t xml:space="preserve"> nie przewiduje się możliwości zastosowania </w:t>
            </w:r>
            <w:r w:rsidRPr="001F4BC0">
              <w:rPr>
                <w:rFonts w:asciiTheme="minorHAnsi" w:hAnsiTheme="minorHAnsi" w:cstheme="minorHAnsi"/>
                <w:i/>
                <w:iCs/>
                <w:sz w:val="18"/>
                <w:szCs w:val="18"/>
              </w:rPr>
              <w:t>cross-</w:t>
            </w:r>
            <w:proofErr w:type="spellStart"/>
            <w:r w:rsidRPr="001F4BC0">
              <w:rPr>
                <w:rFonts w:asciiTheme="minorHAnsi" w:hAnsiTheme="minorHAnsi" w:cstheme="minorHAnsi"/>
                <w:i/>
                <w:iCs/>
                <w:sz w:val="18"/>
                <w:szCs w:val="18"/>
              </w:rPr>
              <w:t>financingu</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sz w:val="18"/>
                <w:szCs w:val="18"/>
              </w:rPr>
              <w:t>(instrumentu elastyczności).</w:t>
            </w:r>
          </w:p>
        </w:tc>
      </w:tr>
      <w:tr w:rsidR="001F4BC0" w:rsidRPr="001F4BC0" w14:paraId="5261BC40" w14:textId="77777777" w:rsidTr="002C06D3">
        <w:trPr>
          <w:cantSplit/>
          <w:trHeight w:val="1235"/>
        </w:trPr>
        <w:tc>
          <w:tcPr>
            <w:tcW w:w="2117" w:type="dxa"/>
            <w:vAlign w:val="center"/>
          </w:tcPr>
          <w:p w14:paraId="5426EE04" w14:textId="77777777" w:rsidR="00540248" w:rsidRPr="001F4BC0" w:rsidRDefault="00540248"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Dopuszczalna </w:t>
            </w:r>
            <w:r w:rsidR="003E0477" w:rsidRPr="001F4BC0">
              <w:rPr>
                <w:rFonts w:asciiTheme="minorHAnsi" w:hAnsiTheme="minorHAnsi" w:cstheme="minorHAnsi"/>
                <w:sz w:val="18"/>
                <w:szCs w:val="18"/>
              </w:rPr>
              <w:t>maksymalna</w:t>
            </w:r>
            <w:r w:rsidRPr="001F4BC0">
              <w:rPr>
                <w:rFonts w:asciiTheme="minorHAnsi" w:hAnsiTheme="minorHAnsi" w:cstheme="minorHAnsi"/>
                <w:sz w:val="18"/>
                <w:szCs w:val="18"/>
              </w:rPr>
              <w:t xml:space="preserve"> wartość zakupionych środków trwałych</w:t>
            </w:r>
            <w:r w:rsidRPr="001F4BC0">
              <w:rPr>
                <w:rFonts w:asciiTheme="minorHAnsi" w:hAnsiTheme="minorHAnsi" w:cstheme="minorHAnsi"/>
                <w:sz w:val="18"/>
                <w:szCs w:val="18"/>
              </w:rPr>
              <w:br/>
              <w:t>jako % wydatków kwalifikowalnych</w:t>
            </w:r>
          </w:p>
        </w:tc>
        <w:tc>
          <w:tcPr>
            <w:tcW w:w="7472" w:type="dxa"/>
            <w:gridSpan w:val="4"/>
            <w:vAlign w:val="center"/>
          </w:tcPr>
          <w:p w14:paraId="7485F700" w14:textId="77777777" w:rsidR="00540248"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4A55059" w14:textId="77777777" w:rsidTr="002C06D3">
        <w:trPr>
          <w:cantSplit/>
          <w:trHeight w:val="830"/>
        </w:trPr>
        <w:tc>
          <w:tcPr>
            <w:tcW w:w="2117" w:type="dxa"/>
            <w:vAlign w:val="center"/>
          </w:tcPr>
          <w:p w14:paraId="0A7FC9D5" w14:textId="77777777" w:rsidR="00540248" w:rsidRPr="001F4BC0" w:rsidRDefault="00540248"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72" w:type="dxa"/>
            <w:gridSpan w:val="4"/>
            <w:vAlign w:val="center"/>
          </w:tcPr>
          <w:p w14:paraId="636E970A" w14:textId="77777777" w:rsidR="00540248"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2F4081D" w14:textId="77777777" w:rsidTr="002C06D3">
        <w:trPr>
          <w:cantSplit/>
          <w:trHeight w:val="1234"/>
        </w:trPr>
        <w:tc>
          <w:tcPr>
            <w:tcW w:w="2117" w:type="dxa"/>
            <w:vAlign w:val="center"/>
          </w:tcPr>
          <w:p w14:paraId="75082784" w14:textId="77777777" w:rsidR="002F63F1" w:rsidRPr="001F4BC0" w:rsidRDefault="002F63F1"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72" w:type="dxa"/>
            <w:gridSpan w:val="4"/>
            <w:vAlign w:val="center"/>
          </w:tcPr>
          <w:p w14:paraId="54E0F434" w14:textId="77777777" w:rsidR="007C6219" w:rsidRPr="001F4BC0" w:rsidRDefault="007C6219" w:rsidP="007C06E6">
            <w:pPr>
              <w:spacing w:before="60" w:after="60" w:line="240" w:lineRule="auto"/>
              <w:jc w:val="both"/>
              <w:rPr>
                <w:rFonts w:asciiTheme="minorHAnsi" w:hAnsiTheme="minorHAnsi" w:cstheme="minorHAnsi"/>
                <w:sz w:val="18"/>
                <w:szCs w:val="18"/>
              </w:rPr>
            </w:pPr>
          </w:p>
          <w:p w14:paraId="55055577" w14:textId="77777777" w:rsidR="002F63F1" w:rsidRPr="001F4BC0" w:rsidRDefault="002F63F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2.2.1. przewiduje się stosowanie zaliczek</w:t>
            </w:r>
            <w:r w:rsidR="007F7164" w:rsidRPr="001F4BC0">
              <w:rPr>
                <w:rFonts w:asciiTheme="minorHAnsi" w:hAnsiTheme="minorHAnsi" w:cstheme="minorHAnsi"/>
                <w:sz w:val="18"/>
                <w:szCs w:val="18"/>
              </w:rPr>
              <w:t xml:space="preserve"> zgodnie z zapisami zawartymi</w:t>
            </w:r>
            <w:r w:rsidR="007F7164" w:rsidRPr="001F4BC0">
              <w:rPr>
                <w:rFonts w:asciiTheme="minorHAnsi" w:hAnsiTheme="minorHAnsi" w:cstheme="minorHAnsi"/>
                <w:i/>
                <w:sz w:val="18"/>
                <w:szCs w:val="18"/>
              </w:rPr>
              <w:t xml:space="preserve"> </w:t>
            </w:r>
            <w:r w:rsidR="007F7164" w:rsidRPr="001F4BC0">
              <w:rPr>
                <w:rFonts w:asciiTheme="minorHAnsi" w:hAnsiTheme="minorHAnsi" w:cstheme="minorHAnsi"/>
                <w:sz w:val="18"/>
                <w:szCs w:val="18"/>
              </w:rPr>
              <w:t xml:space="preserve">w </w:t>
            </w:r>
            <w:r w:rsidR="007F7164" w:rsidRPr="001F4BC0">
              <w:rPr>
                <w:rFonts w:asciiTheme="minorHAnsi" w:hAnsiTheme="minorHAnsi" w:cstheme="minorHAnsi"/>
                <w:i/>
                <w:sz w:val="18"/>
                <w:szCs w:val="18"/>
              </w:rPr>
              <w:t>Zasadach wdrażania RPO WP 2014-2020</w:t>
            </w:r>
            <w:r w:rsidR="007F7164" w:rsidRPr="001F4BC0">
              <w:rPr>
                <w:rFonts w:asciiTheme="minorHAnsi" w:hAnsiTheme="minorHAnsi" w:cstheme="minorHAnsi"/>
                <w:sz w:val="18"/>
                <w:szCs w:val="18"/>
              </w:rPr>
              <w:t>.</w:t>
            </w:r>
          </w:p>
          <w:p w14:paraId="48ACA99F" w14:textId="77777777" w:rsidR="0087553E" w:rsidRPr="001F4BC0" w:rsidRDefault="0087553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Ponadto, dla typu projektu 2) zakłada się stosowanie uproszczonej metody rozliczania wydatków w postaci budżetu uzgodnionego </w:t>
            </w:r>
            <w:r w:rsidRPr="001F4BC0">
              <w:rPr>
                <w:rFonts w:asciiTheme="minorHAnsi" w:hAnsiTheme="minorHAnsi" w:cstheme="minorHAnsi"/>
                <w:i/>
                <w:sz w:val="18"/>
                <w:szCs w:val="18"/>
              </w:rPr>
              <w:t xml:space="preserve">ex </w:t>
            </w:r>
            <w:proofErr w:type="spellStart"/>
            <w:r w:rsidRPr="001F4BC0">
              <w:rPr>
                <w:rFonts w:asciiTheme="minorHAnsi" w:hAnsiTheme="minorHAnsi" w:cstheme="minorHAnsi"/>
                <w:i/>
                <w:sz w:val="18"/>
                <w:szCs w:val="18"/>
              </w:rPr>
              <w:t>ante</w:t>
            </w:r>
            <w:proofErr w:type="spellEnd"/>
            <w:r w:rsidRPr="001F4BC0">
              <w:rPr>
                <w:rFonts w:ascii="Arial" w:hAnsi="Arial" w:cs="Times New Roman"/>
                <w:i/>
                <w:sz w:val="16"/>
                <w:szCs w:val="18"/>
                <w:vertAlign w:val="superscript"/>
              </w:rPr>
              <w:footnoteReference w:id="20"/>
            </w:r>
            <w:r w:rsidRPr="001F4BC0">
              <w:rPr>
                <w:rFonts w:asciiTheme="minorHAnsi" w:hAnsiTheme="minorHAnsi" w:cstheme="minorHAnsi"/>
                <w:i/>
                <w:sz w:val="18"/>
                <w:szCs w:val="18"/>
              </w:rPr>
              <w:t>.</w:t>
            </w:r>
          </w:p>
        </w:tc>
      </w:tr>
      <w:tr w:rsidR="001F4BC0" w:rsidRPr="001F4BC0" w14:paraId="486F19F0" w14:textId="77777777" w:rsidTr="002C06D3">
        <w:trPr>
          <w:cantSplit/>
          <w:trHeight w:val="7904"/>
        </w:trPr>
        <w:tc>
          <w:tcPr>
            <w:tcW w:w="2117" w:type="dxa"/>
            <w:vAlign w:val="center"/>
          </w:tcPr>
          <w:p w14:paraId="06E801BA" w14:textId="77777777" w:rsidR="002F63F1" w:rsidRPr="001F4BC0" w:rsidRDefault="002F63F1"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 xml:space="preserve">de </w:t>
            </w:r>
            <w:proofErr w:type="spellStart"/>
            <w:r w:rsidRPr="001F4BC0">
              <w:rPr>
                <w:rFonts w:asciiTheme="minorHAnsi" w:hAnsiTheme="minorHAnsi" w:cstheme="minorHAnsi"/>
                <w:i/>
                <w:sz w:val="18"/>
                <w:szCs w:val="18"/>
              </w:rPr>
              <w:t>minimis</w:t>
            </w:r>
            <w:proofErr w:type="spellEnd"/>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72" w:type="dxa"/>
            <w:gridSpan w:val="4"/>
            <w:vAlign w:val="center"/>
          </w:tcPr>
          <w:p w14:paraId="0D96F119" w14:textId="77777777" w:rsidR="002F63F1" w:rsidRPr="001F4BC0" w:rsidRDefault="002F63F1" w:rsidP="00273F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 ramach Poddziałania 2.2.1. wsparcie udzielane będzie:</w:t>
            </w:r>
          </w:p>
          <w:p w14:paraId="72AC0C38" w14:textId="77777777" w:rsidR="002F63F1" w:rsidRPr="001F4BC0" w:rsidRDefault="002F63F1" w:rsidP="00273F24">
            <w:pPr>
              <w:numPr>
                <w:ilvl w:val="0"/>
                <w:numId w:val="52"/>
              </w:numPr>
              <w:spacing w:before="60" w:after="60" w:line="240" w:lineRule="auto"/>
              <w:ind w:left="387"/>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3 września 2015 r. </w:t>
            </w:r>
            <w:r w:rsidRPr="001F4BC0">
              <w:rPr>
                <w:rFonts w:asciiTheme="minorHAnsi" w:hAnsiTheme="minorHAnsi" w:cstheme="minorHAnsi"/>
                <w:i/>
                <w:sz w:val="18"/>
                <w:szCs w:val="18"/>
              </w:rPr>
              <w:t xml:space="preserve">w sprawie udzielania pomocy </w:t>
            </w:r>
            <w:proofErr w:type="spellStart"/>
            <w:r w:rsidRPr="001F4BC0">
              <w:rPr>
                <w:rFonts w:asciiTheme="minorHAnsi" w:hAnsiTheme="minorHAnsi" w:cstheme="minorHAnsi"/>
                <w:i/>
                <w:sz w:val="18"/>
                <w:szCs w:val="18"/>
              </w:rPr>
              <w:t>mikroprzedsiębiorcom</w:t>
            </w:r>
            <w:proofErr w:type="spellEnd"/>
            <w:r w:rsidRPr="001F4BC0">
              <w:rPr>
                <w:rFonts w:asciiTheme="minorHAnsi" w:hAnsiTheme="minorHAnsi" w:cstheme="minorHAnsi"/>
                <w:i/>
                <w:sz w:val="18"/>
                <w:szCs w:val="18"/>
              </w:rPr>
              <w:t>, małym i średnim przedsiębiorcom na usługi doradcze oraz udział w targach w ramach regionalnych programów operacyjnych na lata 2014-2020</w:t>
            </w:r>
            <w:r w:rsidRPr="001F4BC0">
              <w:rPr>
                <w:rFonts w:asciiTheme="minorHAnsi" w:hAnsiTheme="minorHAnsi" w:cstheme="minorHAnsi"/>
                <w:sz w:val="18"/>
                <w:szCs w:val="18"/>
              </w:rPr>
              <w:t xml:space="preserve"> (Dz. U. </w:t>
            </w:r>
            <w:r w:rsidR="007464D1" w:rsidRPr="001F4BC0">
              <w:rPr>
                <w:rFonts w:asciiTheme="minorHAnsi" w:hAnsiTheme="minorHAnsi" w:cstheme="minorHAnsi"/>
                <w:sz w:val="18"/>
                <w:szCs w:val="18"/>
              </w:rPr>
              <w:t xml:space="preserve">z 2015 r. </w:t>
            </w:r>
            <w:r w:rsidRPr="001F4BC0">
              <w:rPr>
                <w:rFonts w:asciiTheme="minorHAnsi" w:hAnsiTheme="minorHAnsi" w:cstheme="minorHAnsi"/>
                <w:sz w:val="18"/>
                <w:szCs w:val="18"/>
              </w:rPr>
              <w:t>poz. 1417), wydanego w oparciu o art. 18 i</w:t>
            </w:r>
            <w:r w:rsidR="0082621E"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19 rozporządzenia KE nr 651/2014 z dnia 17.06.2014 r. </w:t>
            </w:r>
            <w:r w:rsidRPr="001F4BC0">
              <w:rPr>
                <w:rFonts w:asciiTheme="minorHAnsi" w:hAnsiTheme="minorHAnsi" w:cstheme="minorHAnsi"/>
                <w:i/>
                <w:iCs/>
                <w:sz w:val="18"/>
                <w:szCs w:val="18"/>
              </w:rPr>
              <w:t xml:space="preserve">uznającego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4815A2" w:rsidRPr="001F4BC0">
              <w:rPr>
                <w:rFonts w:asciiTheme="minorHAnsi" w:hAnsiTheme="minorHAnsi" w:cstheme="minorHAnsi"/>
                <w:sz w:val="18"/>
                <w:szCs w:val="18"/>
              </w:rPr>
              <w:t xml:space="preserve">, z </w:t>
            </w:r>
            <w:proofErr w:type="spellStart"/>
            <w:r w:rsidR="004815A2" w:rsidRPr="001F4BC0">
              <w:rPr>
                <w:rFonts w:asciiTheme="minorHAnsi" w:hAnsiTheme="minorHAnsi" w:cstheme="minorHAnsi"/>
                <w:sz w:val="18"/>
                <w:szCs w:val="18"/>
              </w:rPr>
              <w:t>późn</w:t>
            </w:r>
            <w:proofErr w:type="spellEnd"/>
            <w:r w:rsidR="004815A2" w:rsidRPr="001F4BC0">
              <w:rPr>
                <w:rFonts w:asciiTheme="minorHAnsi" w:hAnsiTheme="minorHAnsi" w:cstheme="minorHAnsi"/>
                <w:sz w:val="18"/>
                <w:szCs w:val="18"/>
              </w:rPr>
              <w:t>. zm.</w:t>
            </w:r>
            <w:r w:rsidRPr="001F4BC0">
              <w:rPr>
                <w:rFonts w:asciiTheme="minorHAnsi" w:hAnsiTheme="minorHAnsi" w:cstheme="minorHAnsi"/>
                <w:sz w:val="18"/>
                <w:szCs w:val="18"/>
              </w:rPr>
              <w:t>),</w:t>
            </w:r>
          </w:p>
          <w:p w14:paraId="4D5DACC4" w14:textId="77777777" w:rsidR="002F63F1" w:rsidRPr="001F4BC0" w:rsidRDefault="002F63F1" w:rsidP="00273F24">
            <w:pPr>
              <w:numPr>
                <w:ilvl w:val="0"/>
                <w:numId w:val="52"/>
              </w:numPr>
              <w:spacing w:before="60" w:after="60" w:line="240" w:lineRule="auto"/>
              <w:ind w:left="387"/>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3 września 2015 r. </w:t>
            </w:r>
            <w:r w:rsidRPr="001F4BC0">
              <w:rPr>
                <w:rFonts w:asciiTheme="minorHAnsi" w:hAnsiTheme="minorHAnsi" w:cstheme="minorHAnsi"/>
                <w:i/>
                <w:sz w:val="18"/>
                <w:szCs w:val="18"/>
              </w:rPr>
              <w:t xml:space="preserve">w sprawie udzielania regionalnej pomocy inwestycyjnej w ramach celu tematycznego 3 w zakresie wzmacniania konkurencyjności </w:t>
            </w:r>
            <w:proofErr w:type="spellStart"/>
            <w:r w:rsidRPr="001F4BC0">
              <w:rPr>
                <w:rFonts w:asciiTheme="minorHAnsi" w:hAnsiTheme="minorHAnsi" w:cstheme="minorHAnsi"/>
                <w:i/>
                <w:sz w:val="18"/>
                <w:szCs w:val="18"/>
              </w:rPr>
              <w:t>mikroprzedsiębiorców</w:t>
            </w:r>
            <w:proofErr w:type="spellEnd"/>
            <w:r w:rsidRPr="001F4BC0">
              <w:rPr>
                <w:rFonts w:asciiTheme="minorHAnsi" w:hAnsiTheme="minorHAnsi" w:cstheme="minorHAnsi"/>
                <w:i/>
                <w:sz w:val="18"/>
                <w:szCs w:val="18"/>
              </w:rPr>
              <w:t>, małych i średnich przedsiębiorców w ramach regionalnych programów operacyjnych na lata 2014-2020</w:t>
            </w:r>
            <w:r w:rsidRPr="001F4BC0">
              <w:rPr>
                <w:rFonts w:asciiTheme="minorHAnsi" w:hAnsiTheme="minorHAnsi" w:cstheme="minorHAnsi"/>
                <w:sz w:val="18"/>
                <w:szCs w:val="18"/>
              </w:rPr>
              <w:t xml:space="preserve"> (</w:t>
            </w:r>
            <w:proofErr w:type="spellStart"/>
            <w:r w:rsidR="00621AAA" w:rsidRPr="001F4BC0">
              <w:rPr>
                <w:rFonts w:asciiTheme="minorHAnsi" w:hAnsiTheme="minorHAnsi" w:cstheme="minorHAnsi"/>
                <w:sz w:val="18"/>
                <w:szCs w:val="18"/>
              </w:rPr>
              <w:t>t.j</w:t>
            </w:r>
            <w:proofErr w:type="spellEnd"/>
            <w:r w:rsidR="00621AAA" w:rsidRPr="001F4BC0">
              <w:rPr>
                <w:rFonts w:asciiTheme="minorHAnsi" w:hAnsiTheme="minorHAnsi" w:cstheme="minorHAnsi"/>
                <w:sz w:val="18"/>
                <w:szCs w:val="18"/>
              </w:rPr>
              <w:t xml:space="preserve">. </w:t>
            </w:r>
            <w:r w:rsidR="00E40B7F" w:rsidRPr="001F4BC0">
              <w:rPr>
                <w:rFonts w:asciiTheme="minorHAnsi" w:hAnsiTheme="minorHAnsi" w:cstheme="minorHAnsi"/>
                <w:sz w:val="18"/>
                <w:szCs w:val="18"/>
              </w:rPr>
              <w:t>Dz. U. z 2018 r. poz. 1623</w:t>
            </w:r>
            <w:r w:rsidRPr="001F4BC0">
              <w:rPr>
                <w:rFonts w:asciiTheme="minorHAnsi" w:hAnsiTheme="minorHAnsi" w:cstheme="minorHAnsi"/>
                <w:sz w:val="18"/>
                <w:szCs w:val="18"/>
              </w:rPr>
              <w:t xml:space="preserve">), wydanego w oparciu o art. 14 rozporządzenia KE nr 651/2014 z dnia 17.06.2014 r. </w:t>
            </w:r>
            <w:r w:rsidRPr="001F4BC0">
              <w:rPr>
                <w:rFonts w:asciiTheme="minorHAnsi" w:hAnsiTheme="minorHAnsi" w:cstheme="minorHAnsi"/>
                <w:i/>
                <w:iCs/>
                <w:sz w:val="18"/>
                <w:szCs w:val="18"/>
              </w:rPr>
              <w:t xml:space="preserve">uznającego niektóre rodzaje pomocy za zgodne z rynkiem wewnętrznym w zastosowaniu art.107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4815A2" w:rsidRPr="001F4BC0">
              <w:rPr>
                <w:rFonts w:asciiTheme="minorHAnsi" w:hAnsiTheme="minorHAnsi" w:cstheme="minorHAnsi"/>
                <w:sz w:val="18"/>
                <w:szCs w:val="18"/>
              </w:rPr>
              <w:t xml:space="preserve">, z </w:t>
            </w:r>
            <w:proofErr w:type="spellStart"/>
            <w:r w:rsidR="004815A2" w:rsidRPr="001F4BC0">
              <w:rPr>
                <w:rFonts w:asciiTheme="minorHAnsi" w:hAnsiTheme="minorHAnsi" w:cstheme="minorHAnsi"/>
                <w:sz w:val="18"/>
                <w:szCs w:val="18"/>
              </w:rPr>
              <w:t>późn</w:t>
            </w:r>
            <w:proofErr w:type="spellEnd"/>
            <w:r w:rsidR="004815A2" w:rsidRPr="001F4BC0">
              <w:rPr>
                <w:rFonts w:asciiTheme="minorHAnsi" w:hAnsiTheme="minorHAnsi" w:cstheme="minorHAnsi"/>
                <w:sz w:val="18"/>
                <w:szCs w:val="18"/>
              </w:rPr>
              <w:t>. zm.</w:t>
            </w:r>
            <w:r w:rsidRPr="001F4BC0">
              <w:rPr>
                <w:rFonts w:asciiTheme="minorHAnsi" w:hAnsiTheme="minorHAnsi" w:cstheme="minorHAnsi"/>
                <w:sz w:val="18"/>
                <w:szCs w:val="18"/>
              </w:rPr>
              <w:t>),</w:t>
            </w:r>
          </w:p>
          <w:p w14:paraId="1DB9AEC0" w14:textId="77777777" w:rsidR="003809AA" w:rsidRPr="001F4BC0" w:rsidRDefault="003809AA" w:rsidP="003809AA">
            <w:pPr>
              <w:numPr>
                <w:ilvl w:val="0"/>
                <w:numId w:val="52"/>
              </w:numPr>
              <w:spacing w:before="60" w:after="60" w:line="240" w:lineRule="auto"/>
              <w:ind w:left="387"/>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Inwestycji i Rozwoju z dnia 22 lutego 2018 r. </w:t>
            </w:r>
            <w:r w:rsidRPr="001F4BC0">
              <w:rPr>
                <w:rFonts w:asciiTheme="minorHAnsi" w:hAnsiTheme="minorHAnsi" w:cstheme="minorHAnsi"/>
                <w:bCs/>
                <w:i/>
                <w:sz w:val="18"/>
                <w:szCs w:val="18"/>
              </w:rPr>
              <w:t xml:space="preserve">w sprawie udzielania regionalnej pomocy inwestycyjnej dla </w:t>
            </w:r>
            <w:proofErr w:type="spellStart"/>
            <w:r w:rsidRPr="001F4BC0">
              <w:rPr>
                <w:rFonts w:asciiTheme="minorHAnsi" w:hAnsiTheme="minorHAnsi" w:cstheme="minorHAnsi"/>
                <w:bCs/>
                <w:i/>
                <w:sz w:val="18"/>
                <w:szCs w:val="18"/>
              </w:rPr>
              <w:t>mikroprzedsiębiorców</w:t>
            </w:r>
            <w:proofErr w:type="spellEnd"/>
            <w:r w:rsidRPr="001F4BC0">
              <w:rPr>
                <w:rFonts w:asciiTheme="minorHAnsi" w:hAnsiTheme="minorHAnsi" w:cstheme="minorHAnsi"/>
                <w:bCs/>
                <w:i/>
                <w:sz w:val="18"/>
                <w:szCs w:val="18"/>
              </w:rPr>
              <w:t>, małych i średnich przedsiębiorców na inwestycje w zakresie budownictwa okrętowego w ramach regionalnych programów operacyjnych na lata 2014–2020</w:t>
            </w:r>
            <w:r w:rsidRPr="001F4BC0">
              <w:rPr>
                <w:rFonts w:asciiTheme="minorHAnsi" w:hAnsiTheme="minorHAnsi" w:cstheme="minorHAnsi"/>
                <w:bCs/>
                <w:sz w:val="18"/>
                <w:szCs w:val="18"/>
              </w:rPr>
              <w:t xml:space="preserve"> (Dz. U. </w:t>
            </w:r>
            <w:r w:rsidR="007464D1" w:rsidRPr="001F4BC0">
              <w:rPr>
                <w:rFonts w:asciiTheme="minorHAnsi" w:hAnsiTheme="minorHAnsi" w:cstheme="minorHAnsi"/>
                <w:bCs/>
                <w:sz w:val="18"/>
                <w:szCs w:val="18"/>
              </w:rPr>
              <w:t xml:space="preserve">z 2018 r. </w:t>
            </w:r>
            <w:r w:rsidRPr="001F4BC0">
              <w:rPr>
                <w:rFonts w:asciiTheme="minorHAnsi" w:hAnsiTheme="minorHAnsi" w:cstheme="minorHAnsi"/>
                <w:bCs/>
                <w:sz w:val="18"/>
                <w:szCs w:val="18"/>
              </w:rPr>
              <w:t>poz. 494), stanowiącego program pomocowy zatwierdzony decyzją Komisji Europejskiej z dnia 15 stycznia 2018 r. w sprawie SA.47690 – Polska – Pomoc regionalna na rzecz inwestycji dla MŚP działających w sektorze stoczniowym – województwa pomorskie i zachodniopomorskie,</w:t>
            </w:r>
          </w:p>
          <w:p w14:paraId="7771C387" w14:textId="77777777" w:rsidR="002F63F1" w:rsidRPr="001F4BC0" w:rsidRDefault="002F63F1" w:rsidP="00273F24">
            <w:pPr>
              <w:numPr>
                <w:ilvl w:val="0"/>
                <w:numId w:val="52"/>
              </w:numPr>
              <w:spacing w:before="60" w:after="60" w:line="240" w:lineRule="auto"/>
              <w:ind w:left="387"/>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5 listopada 2015 r. </w:t>
            </w:r>
            <w:r w:rsidRPr="001F4BC0">
              <w:rPr>
                <w:rFonts w:asciiTheme="minorHAnsi" w:hAnsiTheme="minorHAnsi" w:cstheme="minorHAnsi"/>
                <w:i/>
                <w:sz w:val="18"/>
                <w:szCs w:val="18"/>
              </w:rPr>
              <w:t>w sprawie udzielania pomocy inwestycyjnej na infrastrukturę energetyczną w ramach regionalnych programów operacyjnych na lata 2014–2020</w:t>
            </w:r>
            <w:r w:rsidRPr="001F4BC0">
              <w:rPr>
                <w:rFonts w:asciiTheme="minorHAnsi" w:hAnsiTheme="minorHAnsi" w:cstheme="minorHAnsi"/>
                <w:sz w:val="18"/>
                <w:szCs w:val="18"/>
              </w:rPr>
              <w:t xml:space="preserve"> (Dz. U. </w:t>
            </w:r>
            <w:r w:rsidR="007464D1" w:rsidRPr="001F4BC0">
              <w:rPr>
                <w:rFonts w:asciiTheme="minorHAnsi" w:hAnsiTheme="minorHAnsi" w:cstheme="minorHAnsi"/>
                <w:sz w:val="18"/>
                <w:szCs w:val="18"/>
              </w:rPr>
              <w:t xml:space="preserve">z 2015 r. </w:t>
            </w:r>
            <w:r w:rsidRPr="001F4BC0">
              <w:rPr>
                <w:rFonts w:asciiTheme="minorHAnsi" w:hAnsiTheme="minorHAnsi" w:cstheme="minorHAnsi"/>
                <w:sz w:val="18"/>
                <w:szCs w:val="18"/>
              </w:rPr>
              <w:t xml:space="preserve">poz. 2011), wydanego w oparciu o art. 48 i 49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4815A2" w:rsidRPr="001F4BC0">
              <w:rPr>
                <w:rFonts w:asciiTheme="minorHAnsi" w:hAnsiTheme="minorHAnsi" w:cstheme="minorHAnsi"/>
                <w:sz w:val="18"/>
                <w:szCs w:val="18"/>
              </w:rPr>
              <w:t xml:space="preserve">, z </w:t>
            </w:r>
            <w:proofErr w:type="spellStart"/>
            <w:r w:rsidR="004815A2" w:rsidRPr="001F4BC0">
              <w:rPr>
                <w:rFonts w:asciiTheme="minorHAnsi" w:hAnsiTheme="minorHAnsi" w:cstheme="minorHAnsi"/>
                <w:sz w:val="18"/>
                <w:szCs w:val="18"/>
              </w:rPr>
              <w:t>późn</w:t>
            </w:r>
            <w:proofErr w:type="spellEnd"/>
            <w:r w:rsidR="004815A2" w:rsidRPr="001F4BC0">
              <w:rPr>
                <w:rFonts w:asciiTheme="minorHAnsi" w:hAnsiTheme="minorHAnsi" w:cstheme="minorHAnsi"/>
                <w:sz w:val="18"/>
                <w:szCs w:val="18"/>
              </w:rPr>
              <w:t>. zm.</w:t>
            </w:r>
            <w:r w:rsidRPr="001F4BC0">
              <w:rPr>
                <w:rFonts w:asciiTheme="minorHAnsi" w:hAnsiTheme="minorHAnsi" w:cstheme="minorHAnsi"/>
                <w:sz w:val="18"/>
                <w:szCs w:val="18"/>
              </w:rPr>
              <w:t>),</w:t>
            </w:r>
          </w:p>
          <w:p w14:paraId="626712B1" w14:textId="77777777" w:rsidR="008512A5" w:rsidRPr="001F4BC0" w:rsidRDefault="002F63F1" w:rsidP="008512A5">
            <w:pPr>
              <w:numPr>
                <w:ilvl w:val="0"/>
                <w:numId w:val="52"/>
              </w:numPr>
              <w:spacing w:before="60" w:after="60" w:line="240" w:lineRule="auto"/>
              <w:ind w:left="387"/>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3 września 2015 r. </w:t>
            </w:r>
            <w:r w:rsidRPr="001F4BC0">
              <w:rPr>
                <w:rFonts w:asciiTheme="minorHAnsi" w:hAnsiTheme="minorHAnsi" w:cstheme="minorHAnsi"/>
                <w:i/>
                <w:sz w:val="18"/>
                <w:szCs w:val="18"/>
              </w:rPr>
              <w:t>w sprawie udzielania pomocy na inwestycje w układy wysokosprawnej kogeneracji oraz na propagowanie energii ze źródeł odnawialnych w ramach regionalnych programów operacyjnych na lata 2014-2020</w:t>
            </w:r>
            <w:r w:rsidRPr="001F4BC0">
              <w:rPr>
                <w:rFonts w:asciiTheme="minorHAnsi" w:hAnsiTheme="minorHAnsi" w:cstheme="minorHAnsi"/>
                <w:sz w:val="18"/>
                <w:szCs w:val="18"/>
              </w:rPr>
              <w:t xml:space="preserve"> (Dz. U. </w:t>
            </w:r>
            <w:r w:rsidR="007464D1" w:rsidRPr="001F4BC0">
              <w:rPr>
                <w:rFonts w:asciiTheme="minorHAnsi" w:hAnsiTheme="minorHAnsi" w:cstheme="minorHAnsi"/>
                <w:sz w:val="18"/>
                <w:szCs w:val="18"/>
              </w:rPr>
              <w:t xml:space="preserve">z 2015 r. </w:t>
            </w:r>
            <w:r w:rsidRPr="001F4BC0">
              <w:rPr>
                <w:rFonts w:asciiTheme="minorHAnsi" w:hAnsiTheme="minorHAnsi" w:cstheme="minorHAnsi"/>
                <w:sz w:val="18"/>
                <w:szCs w:val="18"/>
              </w:rPr>
              <w:t xml:space="preserve">poz. 1420), wydanego w oparciu o art. 40, 41 i 49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4815A2" w:rsidRPr="001F4BC0">
              <w:rPr>
                <w:rFonts w:asciiTheme="minorHAnsi" w:hAnsiTheme="minorHAnsi" w:cstheme="minorHAnsi"/>
                <w:sz w:val="18"/>
                <w:szCs w:val="18"/>
              </w:rPr>
              <w:t xml:space="preserve">, z </w:t>
            </w:r>
            <w:proofErr w:type="spellStart"/>
            <w:r w:rsidR="004815A2" w:rsidRPr="001F4BC0">
              <w:rPr>
                <w:rFonts w:asciiTheme="minorHAnsi" w:hAnsiTheme="minorHAnsi" w:cstheme="minorHAnsi"/>
                <w:sz w:val="18"/>
                <w:szCs w:val="18"/>
              </w:rPr>
              <w:t>późn</w:t>
            </w:r>
            <w:proofErr w:type="spellEnd"/>
            <w:r w:rsidR="004815A2" w:rsidRPr="001F4BC0">
              <w:rPr>
                <w:rFonts w:asciiTheme="minorHAnsi" w:hAnsiTheme="minorHAnsi" w:cstheme="minorHAnsi"/>
                <w:sz w:val="18"/>
                <w:szCs w:val="18"/>
              </w:rPr>
              <w:t>. zm.</w:t>
            </w:r>
            <w:r w:rsidRPr="001F4BC0">
              <w:rPr>
                <w:rFonts w:asciiTheme="minorHAnsi" w:hAnsiTheme="minorHAnsi" w:cstheme="minorHAnsi"/>
                <w:sz w:val="18"/>
                <w:szCs w:val="18"/>
              </w:rPr>
              <w:t>),</w:t>
            </w:r>
          </w:p>
          <w:p w14:paraId="27450BDC" w14:textId="77777777" w:rsidR="008512A5" w:rsidRPr="001F4BC0" w:rsidRDefault="008512A5" w:rsidP="008512A5">
            <w:pPr>
              <w:numPr>
                <w:ilvl w:val="0"/>
                <w:numId w:val="52"/>
              </w:numPr>
              <w:spacing w:before="60" w:after="60" w:line="240" w:lineRule="auto"/>
              <w:ind w:left="387"/>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Funduszy i Polityki Regionalnej z dnia 28 kwietnia 2020r. </w:t>
            </w:r>
            <w:r w:rsidRPr="001F4BC0">
              <w:rPr>
                <w:rFonts w:asciiTheme="minorHAnsi" w:hAnsiTheme="minorHAnsi" w:cstheme="minorHAnsi"/>
                <w:i/>
                <w:sz w:val="18"/>
                <w:szCs w:val="18"/>
              </w:rPr>
              <w:t>w sprawie udzielania pomocy w formie dotacji lub pomocy zwrotnej w ramach programów operacyjnych na lata 2014-2020 w celu wspierania polskiej gospodarki w związku z wystąpieniem pandemii COVID-19</w:t>
            </w:r>
            <w:r w:rsidRPr="001F4BC0">
              <w:rPr>
                <w:rFonts w:asciiTheme="minorHAnsi" w:hAnsiTheme="minorHAnsi" w:cstheme="minorHAnsi"/>
                <w:sz w:val="18"/>
                <w:szCs w:val="18"/>
              </w:rPr>
              <w:t xml:space="preserve"> (Dz. U. z 2020 r. poz. 773), stanowiącego program pomocowy zatwierdzony decyzją Komisji Europejskiej z dnia 24 kwietnia 2020 r. </w:t>
            </w:r>
            <w:r w:rsidRPr="001F4BC0">
              <w:rPr>
                <w:rFonts w:asciiTheme="minorHAnsi" w:hAnsiTheme="minorHAnsi" w:cstheme="minorHAnsi"/>
                <w:i/>
                <w:sz w:val="18"/>
                <w:szCs w:val="18"/>
              </w:rPr>
              <w:t>w sprawie SA.57015 – Polska – Pomoc państwa w formie dotacji lub pomocy zwrotnej w ramach programów operacyjnych na lata 2014-2020 w celu wspierania polskiej gospodarki w związku z wystąpieniem pandemii COVID-19.</w:t>
            </w:r>
          </w:p>
          <w:p w14:paraId="1EE4BE8E" w14:textId="77777777" w:rsidR="002F63F1" w:rsidRPr="001F4BC0" w:rsidRDefault="002F63F1" w:rsidP="002F63F1">
            <w:pPr>
              <w:numPr>
                <w:ilvl w:val="0"/>
                <w:numId w:val="52"/>
              </w:numPr>
              <w:spacing w:before="60" w:after="60" w:line="240" w:lineRule="auto"/>
              <w:ind w:left="387"/>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w:t>
            </w:r>
            <w:proofErr w:type="spellStart"/>
            <w:r w:rsidRPr="001F4BC0">
              <w:rPr>
                <w:rFonts w:asciiTheme="minorHAnsi" w:hAnsiTheme="minorHAnsi" w:cstheme="minorHAnsi"/>
                <w:i/>
                <w:iCs/>
                <w:sz w:val="18"/>
                <w:szCs w:val="18"/>
              </w:rPr>
              <w:t>minimis</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 xml:space="preserve">udzielania pomocy de </w:t>
            </w:r>
            <w:proofErr w:type="spellStart"/>
            <w:r w:rsidRPr="001F4BC0">
              <w:rPr>
                <w:rFonts w:asciiTheme="minorHAnsi" w:hAnsiTheme="minorHAnsi" w:cstheme="minorHAnsi"/>
                <w:i/>
                <w:sz w:val="18"/>
                <w:szCs w:val="18"/>
                <w:lang w:eastAsia="pl-PL"/>
              </w:rPr>
              <w:t>minimis</w:t>
            </w:r>
            <w:proofErr w:type="spellEnd"/>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25"/>
                <w:szCs w:val="25"/>
                <w:lang w:eastAsia="pl-PL"/>
              </w:rPr>
              <w:t xml:space="preserve"> </w:t>
            </w:r>
            <w:r w:rsidRPr="001F4BC0">
              <w:rPr>
                <w:rFonts w:asciiTheme="minorHAnsi" w:hAnsiTheme="minorHAnsi" w:cstheme="minorHAnsi"/>
                <w:sz w:val="18"/>
                <w:szCs w:val="18"/>
              </w:rPr>
              <w:t xml:space="preserve">(Dz. U. z 2015 r. poz. 488)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w:t>
            </w:r>
            <w:proofErr w:type="spellStart"/>
            <w:r w:rsidRPr="001F4BC0">
              <w:rPr>
                <w:rFonts w:asciiTheme="minorHAnsi" w:hAnsiTheme="minorHAnsi" w:cstheme="minorHAnsi"/>
                <w:i/>
                <w:iCs/>
                <w:sz w:val="18"/>
                <w:szCs w:val="18"/>
              </w:rPr>
              <w:t>minimis</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352 z 24.12.2013).</w:t>
            </w:r>
          </w:p>
        </w:tc>
      </w:tr>
      <w:tr w:rsidR="001F4BC0" w:rsidRPr="001F4BC0" w14:paraId="6054C43B" w14:textId="77777777" w:rsidTr="002C06D3">
        <w:trPr>
          <w:cantSplit/>
          <w:trHeight w:val="1658"/>
        </w:trPr>
        <w:tc>
          <w:tcPr>
            <w:tcW w:w="2117" w:type="dxa"/>
            <w:vAlign w:val="center"/>
          </w:tcPr>
          <w:p w14:paraId="6942E98C" w14:textId="77777777" w:rsidR="002F63F1" w:rsidRPr="001F4BC0" w:rsidRDefault="002F63F1"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72" w:type="dxa"/>
            <w:gridSpan w:val="4"/>
            <w:vAlign w:val="center"/>
          </w:tcPr>
          <w:p w14:paraId="47068623" w14:textId="77777777" w:rsidR="002F63F1" w:rsidRPr="001F4BC0" w:rsidRDefault="002F63F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Maksymalny poziom dofinansowania ze środków EFRR powinien być ustalony zgodnie z wymogami właściwych programów pomocowych, o których mowa w punkcie 18 niniejszej tabeli (jeśli dotyczy). </w:t>
            </w:r>
          </w:p>
        </w:tc>
      </w:tr>
      <w:tr w:rsidR="001F4BC0" w:rsidRPr="001F4BC0" w14:paraId="5BC05616" w14:textId="77777777" w:rsidTr="002C06D3">
        <w:trPr>
          <w:cantSplit/>
          <w:trHeight w:val="1841"/>
        </w:trPr>
        <w:tc>
          <w:tcPr>
            <w:tcW w:w="2117" w:type="dxa"/>
            <w:vAlign w:val="center"/>
          </w:tcPr>
          <w:p w14:paraId="2EF8EB45" w14:textId="77777777" w:rsidR="002F63F1" w:rsidRPr="001F4BC0" w:rsidRDefault="002F63F1"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72" w:type="dxa"/>
            <w:gridSpan w:val="4"/>
            <w:vAlign w:val="center"/>
          </w:tcPr>
          <w:p w14:paraId="1E6675C2" w14:textId="77777777" w:rsidR="002F63F1" w:rsidRPr="001F4BC0" w:rsidRDefault="002F63F1" w:rsidP="007C06E6">
            <w:pPr>
              <w:spacing w:before="60" w:after="60" w:line="240" w:lineRule="auto"/>
              <w:jc w:val="both"/>
              <w:rPr>
                <w:rFonts w:asciiTheme="minorHAnsi" w:hAnsiTheme="minorHAnsi" w:cstheme="minorHAnsi"/>
                <w:i/>
                <w:iCs/>
                <w:sz w:val="18"/>
                <w:szCs w:val="18"/>
              </w:rPr>
            </w:pPr>
            <w:r w:rsidRPr="001F4BC0">
              <w:rPr>
                <w:rFonts w:asciiTheme="minorHAnsi" w:hAnsiTheme="minorHAnsi" w:cstheme="minorHAnsi"/>
                <w:sz w:val="18"/>
                <w:szCs w:val="18"/>
              </w:rPr>
              <w:t>jw.</w:t>
            </w:r>
          </w:p>
        </w:tc>
      </w:tr>
      <w:tr w:rsidR="001F4BC0" w:rsidRPr="001F4BC0" w14:paraId="5DB08766" w14:textId="77777777" w:rsidTr="002C06D3">
        <w:trPr>
          <w:cantSplit/>
          <w:trHeight w:val="1129"/>
        </w:trPr>
        <w:tc>
          <w:tcPr>
            <w:tcW w:w="2117" w:type="dxa"/>
            <w:vAlign w:val="center"/>
          </w:tcPr>
          <w:p w14:paraId="7CB3762F" w14:textId="77777777" w:rsidR="00624046" w:rsidRPr="001F4BC0" w:rsidRDefault="00624046"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72" w:type="dxa"/>
            <w:gridSpan w:val="4"/>
            <w:vAlign w:val="center"/>
          </w:tcPr>
          <w:p w14:paraId="0BC9F45F" w14:textId="77777777" w:rsidR="00624046" w:rsidRPr="001F4BC0" w:rsidRDefault="00624046" w:rsidP="007C06E6">
            <w:pPr>
              <w:spacing w:before="60" w:after="60" w:line="240" w:lineRule="auto"/>
              <w:jc w:val="both"/>
              <w:rPr>
                <w:rFonts w:asciiTheme="minorHAnsi" w:hAnsiTheme="minorHAnsi" w:cstheme="minorHAnsi"/>
                <w:i/>
                <w:iCs/>
                <w:sz w:val="18"/>
                <w:szCs w:val="18"/>
                <w:highlight w:val="yellow"/>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49B0257A" w14:textId="77777777" w:rsidTr="002C06D3">
        <w:trPr>
          <w:cantSplit/>
          <w:trHeight w:val="999"/>
        </w:trPr>
        <w:tc>
          <w:tcPr>
            <w:tcW w:w="2117" w:type="dxa"/>
            <w:vAlign w:val="center"/>
          </w:tcPr>
          <w:p w14:paraId="5847384F" w14:textId="77777777" w:rsidR="00624046" w:rsidRPr="001F4BC0" w:rsidRDefault="00624046"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72" w:type="dxa"/>
            <w:gridSpan w:val="4"/>
            <w:vAlign w:val="center"/>
          </w:tcPr>
          <w:p w14:paraId="3F4809E3" w14:textId="77777777" w:rsidR="00624046" w:rsidRPr="001F4BC0" w:rsidRDefault="00624046" w:rsidP="00BE2419">
            <w:pPr>
              <w:spacing w:before="60" w:after="60" w:line="240" w:lineRule="auto"/>
              <w:jc w:val="both"/>
              <w:rPr>
                <w:rFonts w:asciiTheme="minorHAnsi" w:hAnsiTheme="minorHAnsi" w:cstheme="minorHAnsi"/>
                <w:i/>
                <w:iCs/>
                <w:sz w:val="18"/>
                <w:szCs w:val="18"/>
              </w:rPr>
            </w:pPr>
            <w:r w:rsidRPr="001F4BC0">
              <w:rPr>
                <w:rFonts w:asciiTheme="minorHAnsi" w:hAnsiTheme="minorHAnsi" w:cstheme="minorHAnsi"/>
                <w:sz w:val="18"/>
                <w:szCs w:val="18"/>
              </w:rPr>
              <w:t>nie dotyczy</w:t>
            </w:r>
          </w:p>
        </w:tc>
      </w:tr>
      <w:tr w:rsidR="001F4BC0" w:rsidRPr="001F4BC0" w14:paraId="484DE914" w14:textId="77777777" w:rsidTr="002C06D3">
        <w:trPr>
          <w:cantSplit/>
          <w:trHeight w:val="1438"/>
        </w:trPr>
        <w:tc>
          <w:tcPr>
            <w:tcW w:w="2117" w:type="dxa"/>
            <w:vAlign w:val="center"/>
          </w:tcPr>
          <w:p w14:paraId="059A9543" w14:textId="77777777" w:rsidR="00624046" w:rsidRPr="001F4BC0" w:rsidRDefault="00624046"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72" w:type="dxa"/>
            <w:gridSpan w:val="4"/>
            <w:vAlign w:val="center"/>
          </w:tcPr>
          <w:p w14:paraId="165CD9F3" w14:textId="77777777" w:rsidR="00624046" w:rsidRPr="001F4BC0" w:rsidRDefault="00624046" w:rsidP="007C06E6">
            <w:pPr>
              <w:spacing w:before="60" w:after="60" w:line="240" w:lineRule="auto"/>
              <w:jc w:val="both"/>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Maksymalna </w:t>
            </w:r>
            <w:r w:rsidRPr="001F4BC0">
              <w:rPr>
                <w:rFonts w:asciiTheme="minorHAnsi" w:hAnsiTheme="minorHAnsi" w:cstheme="minorHAnsi"/>
                <w:sz w:val="18"/>
                <w:szCs w:val="18"/>
              </w:rPr>
              <w:t xml:space="preserve">wartość wydatków kwalifikowalnych projektu wynosi </w:t>
            </w:r>
            <w:r w:rsidRPr="001F4BC0">
              <w:rPr>
                <w:rFonts w:asciiTheme="minorHAnsi" w:hAnsiTheme="minorHAnsi" w:cstheme="minorHAnsi"/>
                <w:sz w:val="18"/>
                <w:szCs w:val="18"/>
                <w:lang w:eastAsia="pl-PL"/>
              </w:rPr>
              <w:t>2 mln PLN.</w:t>
            </w:r>
          </w:p>
          <w:p w14:paraId="0321F202" w14:textId="77777777" w:rsidR="009969EE" w:rsidRPr="001F4BC0" w:rsidRDefault="009969E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Dla typu projektu 2) minimalna wartość wydatków kwalifikowalnych projektu wynosi 10 tys. PLN.</w:t>
            </w:r>
          </w:p>
        </w:tc>
      </w:tr>
      <w:tr w:rsidR="001F4BC0" w:rsidRPr="001F4BC0" w14:paraId="698133F2" w14:textId="77777777" w:rsidTr="002C06D3">
        <w:trPr>
          <w:cantSplit/>
          <w:trHeight w:val="1219"/>
        </w:trPr>
        <w:tc>
          <w:tcPr>
            <w:tcW w:w="2117" w:type="dxa"/>
            <w:vAlign w:val="center"/>
          </w:tcPr>
          <w:p w14:paraId="6FF38081" w14:textId="77777777" w:rsidR="00624046" w:rsidRPr="001F4BC0" w:rsidRDefault="00624046"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72" w:type="dxa"/>
            <w:gridSpan w:val="4"/>
            <w:vAlign w:val="center"/>
          </w:tcPr>
          <w:p w14:paraId="6B95B658" w14:textId="77777777" w:rsidR="00624046" w:rsidRPr="001F4BC0" w:rsidRDefault="0062404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4FAE562" w14:textId="77777777" w:rsidTr="002C06D3">
        <w:trPr>
          <w:cantSplit/>
          <w:trHeight w:val="999"/>
        </w:trPr>
        <w:tc>
          <w:tcPr>
            <w:tcW w:w="2117" w:type="dxa"/>
            <w:vAlign w:val="center"/>
          </w:tcPr>
          <w:p w14:paraId="1CB2ACFF" w14:textId="77777777" w:rsidR="00624046" w:rsidRPr="001F4BC0" w:rsidRDefault="00624046"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72" w:type="dxa"/>
            <w:gridSpan w:val="4"/>
            <w:vAlign w:val="center"/>
          </w:tcPr>
          <w:p w14:paraId="0DA38390" w14:textId="77777777" w:rsidR="00624046" w:rsidRPr="001F4BC0" w:rsidRDefault="00624046" w:rsidP="00BB797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7DAF764" w14:textId="77777777" w:rsidTr="002C06D3">
        <w:trPr>
          <w:cantSplit/>
          <w:trHeight w:val="1438"/>
        </w:trPr>
        <w:tc>
          <w:tcPr>
            <w:tcW w:w="2117" w:type="dxa"/>
            <w:vAlign w:val="center"/>
          </w:tcPr>
          <w:p w14:paraId="383EB1AD" w14:textId="77777777" w:rsidR="00624046" w:rsidRPr="001F4BC0" w:rsidRDefault="00624046"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72" w:type="dxa"/>
            <w:gridSpan w:val="4"/>
            <w:vAlign w:val="center"/>
          </w:tcPr>
          <w:p w14:paraId="583301DA" w14:textId="77777777" w:rsidR="00624046" w:rsidRPr="001F4BC0" w:rsidRDefault="00624046" w:rsidP="00BB797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36AF790" w14:textId="77777777" w:rsidTr="002C06D3">
        <w:trPr>
          <w:cantSplit/>
          <w:trHeight w:val="1022"/>
        </w:trPr>
        <w:tc>
          <w:tcPr>
            <w:tcW w:w="2117" w:type="dxa"/>
            <w:vAlign w:val="center"/>
          </w:tcPr>
          <w:p w14:paraId="66518015" w14:textId="77777777" w:rsidR="00624046" w:rsidRPr="001F4BC0" w:rsidRDefault="00624046" w:rsidP="00624046">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72" w:type="dxa"/>
            <w:gridSpan w:val="4"/>
            <w:vAlign w:val="center"/>
          </w:tcPr>
          <w:p w14:paraId="5FAB8DC7" w14:textId="77777777" w:rsidR="00624046" w:rsidRPr="001F4BC0" w:rsidRDefault="00624046" w:rsidP="00E7340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8A15726" w14:textId="77777777" w:rsidTr="002C06D3">
        <w:trPr>
          <w:cantSplit/>
          <w:trHeight w:val="364"/>
        </w:trPr>
        <w:tc>
          <w:tcPr>
            <w:tcW w:w="2117" w:type="dxa"/>
            <w:tcBorders>
              <w:right w:val="single" w:sz="8" w:space="0" w:color="auto"/>
            </w:tcBorders>
            <w:vAlign w:val="center"/>
          </w:tcPr>
          <w:p w14:paraId="49A83B35"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72" w:type="dxa"/>
            <w:gridSpan w:val="4"/>
            <w:tcBorders>
              <w:top w:val="single" w:sz="8" w:space="0" w:color="auto"/>
              <w:left w:val="single" w:sz="8" w:space="0" w:color="auto"/>
              <w:bottom w:val="single" w:sz="8" w:space="0" w:color="auto"/>
              <w:right w:val="single" w:sz="8" w:space="0" w:color="auto"/>
            </w:tcBorders>
            <w:shd w:val="clear" w:color="auto" w:fill="FFCC00"/>
            <w:vAlign w:val="center"/>
          </w:tcPr>
          <w:p w14:paraId="55F44FAC" w14:textId="77777777" w:rsidR="00540248" w:rsidRPr="001F4BC0" w:rsidRDefault="00540248"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2.3. </w:t>
            </w:r>
            <w:r w:rsidRPr="001F4BC0">
              <w:rPr>
                <w:rFonts w:asciiTheme="minorHAnsi" w:hAnsiTheme="minorHAnsi" w:cstheme="minorHAnsi"/>
                <w:b/>
                <w:bCs/>
                <w:smallCaps/>
                <w:sz w:val="18"/>
                <w:szCs w:val="18"/>
              </w:rPr>
              <w:t>Aktywność eksportowa</w:t>
            </w:r>
          </w:p>
        </w:tc>
      </w:tr>
      <w:tr w:rsidR="001F4BC0" w:rsidRPr="001F4BC0" w14:paraId="28B7E882" w14:textId="77777777" w:rsidTr="002C06D3">
        <w:trPr>
          <w:cantSplit/>
          <w:trHeight w:val="538"/>
        </w:trPr>
        <w:tc>
          <w:tcPr>
            <w:tcW w:w="2117" w:type="dxa"/>
            <w:tcBorders>
              <w:bottom w:val="nil"/>
            </w:tcBorders>
            <w:vAlign w:val="center"/>
          </w:tcPr>
          <w:p w14:paraId="0099023C" w14:textId="77777777" w:rsidR="00A10ADF" w:rsidRPr="001F4BC0" w:rsidRDefault="00A10ADF"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72" w:type="dxa"/>
            <w:gridSpan w:val="4"/>
            <w:vMerge w:val="restart"/>
            <w:tcBorders>
              <w:top w:val="single" w:sz="8" w:space="0" w:color="auto"/>
            </w:tcBorders>
            <w:vAlign w:val="center"/>
          </w:tcPr>
          <w:p w14:paraId="08F75878" w14:textId="77777777" w:rsidR="00A10ADF" w:rsidRPr="001F4BC0" w:rsidRDefault="00A10AD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bCs/>
                <w:sz w:val="18"/>
                <w:szCs w:val="18"/>
              </w:rPr>
              <w:t xml:space="preserve">Cel szczegółowy: </w:t>
            </w:r>
            <w:r w:rsidRPr="001F4BC0">
              <w:rPr>
                <w:rFonts w:asciiTheme="minorHAnsi" w:hAnsiTheme="minorHAnsi" w:cstheme="minorHAnsi"/>
                <w:sz w:val="18"/>
                <w:szCs w:val="18"/>
              </w:rPr>
              <w:t>Zwiększony poziom handlu zagranicznego sektora MŚP.</w:t>
            </w:r>
          </w:p>
          <w:p w14:paraId="1409AE91" w14:textId="77777777" w:rsidR="00A10ADF" w:rsidRPr="001F4BC0" w:rsidRDefault="00A10AD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województwie pomorskim niewykorzystany pozostaje potencjał eksportowy małych i średnich przedsiębiorstw. Dobra pozycja regionu w zestawieniu z resztą polskich województw, została </w:t>
            </w:r>
            <w:r w:rsidRPr="001F4BC0">
              <w:rPr>
                <w:rFonts w:asciiTheme="minorHAnsi" w:hAnsiTheme="minorHAnsi" w:cstheme="minorHAnsi"/>
                <w:sz w:val="18"/>
                <w:szCs w:val="18"/>
              </w:rPr>
              <w:lastRenderedPageBreak/>
              <w:t xml:space="preserve">osiągnięta głównie dzięki dużym firmom, dlatego też wsparcia w ramach interwencji publicznej wymagają w szczególności firmy małe i średnie. </w:t>
            </w:r>
          </w:p>
          <w:p w14:paraId="527AADC7" w14:textId="77777777" w:rsidR="00A10ADF" w:rsidRPr="001F4BC0" w:rsidRDefault="00A10AD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Koniecznym jest zatem podjęcie działań mających na celu ugruntowanie proeksportowej pozycji pomorskich firm, która pozwoli im wyjść z ofertą na rynki zagraniczne.</w:t>
            </w:r>
          </w:p>
          <w:p w14:paraId="47699D39" w14:textId="77777777" w:rsidR="00A10ADF" w:rsidRPr="001F4BC0" w:rsidRDefault="00A10AD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planowanej interwencji zostanie zrealizowane przede wszystkim przedsięwzięcie strategiczne, zidentyfikowane w </w:t>
            </w:r>
            <w:r w:rsidRPr="001F4BC0">
              <w:rPr>
                <w:rFonts w:asciiTheme="minorHAnsi" w:hAnsiTheme="minorHAnsi" w:cstheme="minorHAnsi"/>
                <w:i/>
                <w:sz w:val="18"/>
                <w:szCs w:val="18"/>
              </w:rPr>
              <w:t>RPS w zakresie rozwoju gospodarczego</w:t>
            </w:r>
            <w:r w:rsidRPr="001F4BC0">
              <w:rPr>
                <w:rFonts w:asciiTheme="minorHAnsi" w:hAnsiTheme="minorHAnsi" w:cstheme="minorHAnsi"/>
                <w:sz w:val="18"/>
                <w:szCs w:val="18"/>
              </w:rPr>
              <w:t xml:space="preserve"> pt.: </w:t>
            </w:r>
            <w:r w:rsidRPr="001F4BC0">
              <w:rPr>
                <w:rFonts w:asciiTheme="minorHAnsi" w:hAnsiTheme="minorHAnsi" w:cstheme="minorHAnsi"/>
                <w:i/>
                <w:sz w:val="18"/>
                <w:szCs w:val="18"/>
              </w:rPr>
              <w:t>„Pomorski Broker Eksportowy”</w:t>
            </w:r>
            <w:r w:rsidRPr="001F4BC0">
              <w:rPr>
                <w:rFonts w:asciiTheme="minorHAnsi" w:hAnsiTheme="minorHAnsi" w:cstheme="minorHAnsi"/>
                <w:sz w:val="18"/>
                <w:szCs w:val="18"/>
              </w:rPr>
              <w:t>, dotyczące stworzenia całościowego i skoordynowanego systemu wspierania eksportu w regionie zapewniającego kompleksową ofertę dla pomorskich przedsiębiorstw w celu umożliwienia im wyjścia na rynki zagraniczne.</w:t>
            </w:r>
          </w:p>
          <w:p w14:paraId="39C1617C" w14:textId="77777777" w:rsidR="00A10ADF" w:rsidRPr="001F4BC0" w:rsidRDefault="00A10AD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ww. przedsięwzięcia strategicznego wsparcie będzie adresowane zarówno do indywidualnych przedsiębiorstw, jak i grup branżowych czy międzybranżowych. Obejmie ono m.in. wsparcie ukierunkowane na rozwijanie i doskonalenie modeli biznesowych przez pomoc w nawiązywaniu kontaktów gospodarczych z partnerami zagranicznymi lub tworzeniu wspólnej oferty rynkowej, a także udostępnianie informacji o możliwościach kooperacji i warunkach inwestowania na określonych rynkach. </w:t>
            </w:r>
          </w:p>
          <w:p w14:paraId="4AC59A5A" w14:textId="77777777" w:rsidR="00A10ADF" w:rsidRPr="001F4BC0" w:rsidRDefault="00A10AD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Finansowane będą również badania i analizy pod kątem priorytetowych branż eksportowych i rynków zbytu prowadzące do lepszego ukierunkowania działań wspierających rozwój potencjału eksportowego pomorskich firm. Ponadto przewiduje się stworzenie sieci brokerów lokalnych, których zadaniem będzie dotarcie do firm w regionie zainteresowanych rozpoczęciem lub rozwinięciem już prowadzonej działalności eksportowej oraz inne działania mające przygotować firmy i ich produkty do eksportu. Możliwe będzie także wsparcie współpracy z zagranicznymi przedstawicielstwami – brokerami zagranicznymi, którzy będą na wybranych rynkach wykonywać działania na rzecz pomorskich MŚP.</w:t>
            </w:r>
          </w:p>
          <w:p w14:paraId="19BF5367" w14:textId="77777777" w:rsidR="00A10ADF" w:rsidRPr="001F4BC0" w:rsidRDefault="00A10AD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Kompleksowy program działań wzmacniających potencjał eksportowy pomorskich przedsiębiorstw będzie obejmował również m.in. organizację wystaw i spotkań biznesowych mających na celu wykreowanie kontaktów biznesowych oraz nowych rynków zbytu, kanałów dystrybucji, a także wizyty studyjne, misje gospodarcze oraz udział w międzynarodowych imprezach targowo</w:t>
            </w:r>
            <w:r w:rsidR="00AC65DC" w:rsidRPr="001F4BC0">
              <w:rPr>
                <w:rFonts w:asciiTheme="minorHAnsi" w:hAnsiTheme="minorHAnsi" w:cstheme="minorHAnsi"/>
                <w:sz w:val="18"/>
                <w:szCs w:val="18"/>
              </w:rPr>
              <w:t xml:space="preserve"> </w:t>
            </w:r>
            <w:r w:rsidRPr="001F4BC0">
              <w:rPr>
                <w:rFonts w:asciiTheme="minorHAnsi" w:hAnsiTheme="minorHAnsi" w:cstheme="minorHAnsi"/>
                <w:sz w:val="18"/>
                <w:szCs w:val="18"/>
              </w:rPr>
              <w:t>-wystawienniczych. Będą one organizowane adekwatnie do potencjału i potrzeb pomorskich przedsiębiorców.</w:t>
            </w:r>
          </w:p>
          <w:p w14:paraId="5BEF4EB0" w14:textId="77777777" w:rsidR="00A10ADF" w:rsidRPr="001F4BC0" w:rsidRDefault="00A10ADF" w:rsidP="00E7287C">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Komplementarnie realizowane będą kompleksowe, systematyczne i regionalnie koordynowane inicjatywy ukierunkowane na promocję pomorskich przedsiębiorstw na rynkach międzynarodowych, a także na wzmocnienie rangi regionu i pomorskiej gospodarki, obejmujące m.in. budowę i wdrożenie systemu promocji gospodarczej regionu.</w:t>
            </w:r>
            <w:r w:rsidRPr="001F4BC0">
              <w:rPr>
                <w:rFonts w:asciiTheme="minorHAnsi" w:hAnsiTheme="minorHAnsi" w:cstheme="minorHAnsi"/>
                <w:sz w:val="18"/>
                <w:szCs w:val="18"/>
                <w:u w:val="single"/>
              </w:rPr>
              <w:t xml:space="preserve"> </w:t>
            </w:r>
          </w:p>
          <w:p w14:paraId="06AA9F97" w14:textId="77777777" w:rsidR="00A10ADF" w:rsidRPr="001F4BC0" w:rsidRDefault="00A10ADF" w:rsidP="00E7287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Preferowane będą projekty</w:t>
            </w:r>
            <w:r w:rsidRPr="001F4BC0">
              <w:rPr>
                <w:rFonts w:asciiTheme="minorHAnsi" w:hAnsiTheme="minorHAnsi" w:cstheme="minorHAnsi"/>
                <w:sz w:val="18"/>
                <w:szCs w:val="18"/>
              </w:rPr>
              <w:t>:</w:t>
            </w:r>
          </w:p>
          <w:p w14:paraId="5AB91BAD" w14:textId="77777777" w:rsidR="00A10ADF" w:rsidRPr="001F4BC0" w:rsidRDefault="00A10ADF" w:rsidP="00394B05">
            <w:pPr>
              <w:numPr>
                <w:ilvl w:val="1"/>
                <w:numId w:val="61"/>
              </w:numPr>
              <w:tabs>
                <w:tab w:val="clear" w:pos="178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kompleksowe, </w:t>
            </w:r>
          </w:p>
          <w:p w14:paraId="0A67A20E" w14:textId="77777777" w:rsidR="00A10ADF" w:rsidRPr="001F4BC0" w:rsidRDefault="00A10ADF" w:rsidP="00394B05">
            <w:pPr>
              <w:numPr>
                <w:ilvl w:val="1"/>
                <w:numId w:val="61"/>
              </w:numPr>
              <w:tabs>
                <w:tab w:val="clear" w:pos="178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partnerskie, w tym realizowane w ramach współpracy sieciowej,</w:t>
            </w:r>
          </w:p>
          <w:p w14:paraId="44C09D45" w14:textId="77777777" w:rsidR="00A10ADF" w:rsidRPr="001F4BC0" w:rsidRDefault="00A10ADF" w:rsidP="00394B05">
            <w:pPr>
              <w:numPr>
                <w:ilvl w:val="1"/>
                <w:numId w:val="61"/>
              </w:numPr>
              <w:tabs>
                <w:tab w:val="clear" w:pos="178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wpisujące się w realizację celów </w:t>
            </w:r>
            <w:r w:rsidRPr="001F4BC0">
              <w:rPr>
                <w:rFonts w:asciiTheme="minorHAnsi" w:hAnsiTheme="minorHAnsi" w:cstheme="minorHAnsi"/>
                <w:i/>
                <w:sz w:val="18"/>
                <w:szCs w:val="18"/>
              </w:rPr>
              <w:t>Porozumień na rzecz inteligentnych specjalizacji regionu</w:t>
            </w:r>
            <w:r w:rsidRPr="001F4BC0">
              <w:rPr>
                <w:rFonts w:asciiTheme="minorHAnsi" w:hAnsiTheme="minorHAnsi" w:cstheme="minorHAnsi"/>
                <w:sz w:val="18"/>
                <w:szCs w:val="18"/>
              </w:rPr>
              <w:t>.</w:t>
            </w:r>
          </w:p>
          <w:p w14:paraId="2C5E4406" w14:textId="77777777" w:rsidR="00A10ADF" w:rsidRPr="001F4BC0" w:rsidRDefault="00A10AD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interwencji kierowanej bezpośrednio na realizację celów SUERMB, preferowane będą projekty realizowane w partnerstwie z podmiotami z Regionu Morza Bałtyckiego.</w:t>
            </w:r>
          </w:p>
          <w:p w14:paraId="3764597F" w14:textId="77777777" w:rsidR="00A10ADF" w:rsidRPr="001F4BC0" w:rsidRDefault="00A10ADF"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1FCA2346" w14:textId="77777777" w:rsidR="00A10ADF" w:rsidRPr="001F4BC0" w:rsidRDefault="00A10AD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realizowane będzie na obszarze całego województwa.</w:t>
            </w:r>
          </w:p>
        </w:tc>
      </w:tr>
      <w:tr w:rsidR="001F4BC0" w:rsidRPr="001F4BC0" w14:paraId="6D8C84C0" w14:textId="77777777" w:rsidTr="002C06D3">
        <w:trPr>
          <w:cantSplit/>
          <w:trHeight w:val="538"/>
        </w:trPr>
        <w:tc>
          <w:tcPr>
            <w:tcW w:w="2117" w:type="dxa"/>
            <w:tcBorders>
              <w:top w:val="nil"/>
            </w:tcBorders>
            <w:vAlign w:val="center"/>
          </w:tcPr>
          <w:p w14:paraId="325F7FEB" w14:textId="77777777" w:rsidR="00A10ADF" w:rsidRPr="001F4BC0" w:rsidRDefault="00A10ADF" w:rsidP="00FD5594">
            <w:pPr>
              <w:suppressAutoHyphens/>
              <w:spacing w:before="60" w:after="60" w:line="240" w:lineRule="auto"/>
              <w:rPr>
                <w:rFonts w:asciiTheme="minorHAnsi" w:hAnsiTheme="minorHAnsi" w:cstheme="minorHAnsi"/>
                <w:sz w:val="18"/>
                <w:szCs w:val="18"/>
              </w:rPr>
            </w:pPr>
          </w:p>
        </w:tc>
        <w:tc>
          <w:tcPr>
            <w:tcW w:w="7472" w:type="dxa"/>
            <w:gridSpan w:val="4"/>
            <w:vMerge/>
            <w:vAlign w:val="center"/>
          </w:tcPr>
          <w:p w14:paraId="14BB3929" w14:textId="77777777" w:rsidR="00A10ADF" w:rsidRPr="001F4BC0" w:rsidRDefault="00A10ADF" w:rsidP="007C06E6">
            <w:pPr>
              <w:spacing w:before="60" w:after="60" w:line="240" w:lineRule="auto"/>
              <w:jc w:val="both"/>
              <w:rPr>
                <w:rFonts w:asciiTheme="minorHAnsi" w:hAnsiTheme="minorHAnsi" w:cstheme="minorHAnsi"/>
                <w:b/>
                <w:bCs/>
                <w:sz w:val="18"/>
                <w:szCs w:val="18"/>
              </w:rPr>
            </w:pPr>
          </w:p>
        </w:tc>
      </w:tr>
      <w:tr w:rsidR="001F4BC0" w:rsidRPr="001F4BC0" w14:paraId="46660F02" w14:textId="77777777" w:rsidTr="002C06D3">
        <w:trPr>
          <w:cantSplit/>
          <w:trHeight w:val="627"/>
        </w:trPr>
        <w:tc>
          <w:tcPr>
            <w:tcW w:w="2117" w:type="dxa"/>
            <w:vAlign w:val="center"/>
          </w:tcPr>
          <w:p w14:paraId="42CDB60E" w14:textId="77777777" w:rsidR="00957D8A" w:rsidRPr="001F4BC0" w:rsidRDefault="00957D8A"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72" w:type="dxa"/>
            <w:gridSpan w:val="4"/>
            <w:vAlign w:val="center"/>
          </w:tcPr>
          <w:p w14:paraId="68CE1E1C" w14:textId="77777777" w:rsidR="00957D8A" w:rsidRPr="001F4BC0" w:rsidRDefault="00333D42" w:rsidP="0049080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przedsiębiorstw, które wprowadziły zmiany organizacyjno-procesowe.</w:t>
            </w:r>
          </w:p>
        </w:tc>
      </w:tr>
      <w:tr w:rsidR="001F4BC0" w:rsidRPr="001F4BC0" w14:paraId="74138C20" w14:textId="77777777" w:rsidTr="002C06D3">
        <w:trPr>
          <w:cantSplit/>
          <w:trHeight w:val="620"/>
        </w:trPr>
        <w:tc>
          <w:tcPr>
            <w:tcW w:w="2117" w:type="dxa"/>
            <w:vAlign w:val="center"/>
          </w:tcPr>
          <w:p w14:paraId="545A9CB6" w14:textId="77777777" w:rsidR="00957D8A" w:rsidRPr="001F4BC0" w:rsidRDefault="00957D8A"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72" w:type="dxa"/>
            <w:gridSpan w:val="4"/>
            <w:vAlign w:val="center"/>
          </w:tcPr>
          <w:p w14:paraId="333ADBEB" w14:textId="77777777" w:rsidR="00957D8A" w:rsidRPr="001F4BC0" w:rsidRDefault="00333D42" w:rsidP="0049080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przedsiębiorstw otrzymujących wsparcie (CI 1) (RW).</w:t>
            </w:r>
          </w:p>
        </w:tc>
      </w:tr>
      <w:tr w:rsidR="001F4BC0" w:rsidRPr="001F4BC0" w14:paraId="5758B4B7" w14:textId="77777777" w:rsidTr="002C06D3">
        <w:trPr>
          <w:cantSplit/>
          <w:trHeight w:val="605"/>
        </w:trPr>
        <w:tc>
          <w:tcPr>
            <w:tcW w:w="2117" w:type="dxa"/>
            <w:vAlign w:val="center"/>
          </w:tcPr>
          <w:p w14:paraId="2CF3ABF3"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Typy projektów </w:t>
            </w:r>
          </w:p>
        </w:tc>
        <w:tc>
          <w:tcPr>
            <w:tcW w:w="7472" w:type="dxa"/>
            <w:gridSpan w:val="4"/>
            <w:vAlign w:val="center"/>
          </w:tcPr>
          <w:p w14:paraId="1B185ABA" w14:textId="77777777" w:rsidR="006622B0" w:rsidRPr="001F4BC0" w:rsidRDefault="00540248" w:rsidP="00DA2E08">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Zorganizowanie i prowadzenie systemu wsparcia eksportowego MŚP realizowane w formule projektu grantowego.  </w:t>
            </w:r>
          </w:p>
          <w:p w14:paraId="105D560F" w14:textId="77777777" w:rsidR="00540248" w:rsidRPr="001F4BC0" w:rsidRDefault="00540248" w:rsidP="00DA2E08">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Na kompleksowe przedsięwzięcie składają się</w:t>
            </w:r>
            <w:r w:rsidRPr="001F4BC0">
              <w:rPr>
                <w:rFonts w:asciiTheme="minorHAnsi" w:hAnsiTheme="minorHAnsi" w:cstheme="minorHAnsi"/>
                <w:sz w:val="18"/>
                <w:szCs w:val="18"/>
              </w:rPr>
              <w:t>:</w:t>
            </w:r>
          </w:p>
          <w:p w14:paraId="67BB31AC" w14:textId="77777777" w:rsidR="003D4340" w:rsidRPr="001F4BC0" w:rsidRDefault="003D4340" w:rsidP="005632E9">
            <w:pPr>
              <w:numPr>
                <w:ilvl w:val="1"/>
                <w:numId w:val="59"/>
              </w:numPr>
              <w:tabs>
                <w:tab w:val="clear" w:pos="1440"/>
                <w:tab w:val="num" w:pos="743"/>
              </w:tabs>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udzielanie grantów na finansowanie udziału w targach i innych wydarzeniach gospodarczych przyczyniających się do zmiany modelu biznesowego MSP.</w:t>
            </w:r>
          </w:p>
          <w:p w14:paraId="136D847B" w14:textId="77777777" w:rsidR="003D4340" w:rsidRPr="001F4BC0" w:rsidRDefault="003D4340" w:rsidP="005632E9">
            <w:pPr>
              <w:numPr>
                <w:ilvl w:val="1"/>
                <w:numId w:val="59"/>
              </w:numPr>
              <w:tabs>
                <w:tab w:val="clear" w:pos="1440"/>
                <w:tab w:val="num" w:pos="743"/>
              </w:tabs>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 xml:space="preserve">organizowanie wyjazdowych i przyjazdowych wydarzeń gospodarczych, w tym misji oraz wizyt studyjnych o charakterze gospodarczym, </w:t>
            </w:r>
          </w:p>
          <w:p w14:paraId="6B8012DC" w14:textId="77777777" w:rsidR="003D4340" w:rsidRPr="001F4BC0" w:rsidRDefault="003D4340" w:rsidP="005632E9">
            <w:pPr>
              <w:numPr>
                <w:ilvl w:val="1"/>
                <w:numId w:val="59"/>
              </w:numPr>
              <w:tabs>
                <w:tab w:val="clear" w:pos="1440"/>
                <w:tab w:val="num" w:pos="743"/>
              </w:tabs>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przedsięwzięcia promujące postawy proeksportowe przedsiębiorstw i zapewniające kompleksowe przygotowanie do rozpoczęcia (rozwijania) działalności na rynkach międzynarodowych,</w:t>
            </w:r>
          </w:p>
          <w:p w14:paraId="2B607A42" w14:textId="77777777" w:rsidR="003D4340" w:rsidRPr="001F4BC0" w:rsidRDefault="006622B0" w:rsidP="00D05D0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w:t>
            </w:r>
            <w:r w:rsidR="003D4340" w:rsidRPr="001F4BC0">
              <w:rPr>
                <w:rFonts w:asciiTheme="minorHAnsi" w:hAnsiTheme="minorHAnsi" w:cstheme="minorHAnsi"/>
                <w:sz w:val="18"/>
                <w:szCs w:val="18"/>
              </w:rPr>
              <w:t xml:space="preserve">onadto </w:t>
            </w:r>
            <w:r w:rsidRPr="001F4BC0">
              <w:rPr>
                <w:rFonts w:asciiTheme="minorHAnsi" w:hAnsiTheme="minorHAnsi" w:cstheme="minorHAnsi"/>
                <w:sz w:val="18"/>
                <w:szCs w:val="18"/>
              </w:rPr>
              <w:t xml:space="preserve">w ramach ww. przedsięwzięcia </w:t>
            </w:r>
            <w:r w:rsidR="003D4340" w:rsidRPr="001F4BC0">
              <w:rPr>
                <w:rFonts w:asciiTheme="minorHAnsi" w:hAnsiTheme="minorHAnsi" w:cstheme="minorHAnsi"/>
                <w:sz w:val="18"/>
                <w:szCs w:val="18"/>
              </w:rPr>
              <w:t>możliwe będzie m.in.:</w:t>
            </w:r>
          </w:p>
          <w:p w14:paraId="2F3F0507" w14:textId="77777777" w:rsidR="00540248" w:rsidRPr="001F4BC0" w:rsidRDefault="006622B0" w:rsidP="005632E9">
            <w:pPr>
              <w:numPr>
                <w:ilvl w:val="1"/>
                <w:numId w:val="59"/>
              </w:numPr>
              <w:tabs>
                <w:tab w:val="clear" w:pos="1440"/>
                <w:tab w:val="num" w:pos="743"/>
              </w:tabs>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 xml:space="preserve">przeprowadzanie badań </w:t>
            </w:r>
            <w:r w:rsidR="00540248" w:rsidRPr="001F4BC0">
              <w:rPr>
                <w:rFonts w:asciiTheme="minorHAnsi" w:hAnsiTheme="minorHAnsi" w:cstheme="minorHAnsi"/>
                <w:sz w:val="18"/>
                <w:szCs w:val="18"/>
              </w:rPr>
              <w:t>i analiz potencjału eksportowego przedsiębiorstw, prowadzące do lepszego ukierunkowania działań wspierających rozwój eksportu,</w:t>
            </w:r>
          </w:p>
          <w:p w14:paraId="1FB0A939" w14:textId="77777777" w:rsidR="00540248" w:rsidRPr="001F4BC0" w:rsidRDefault="00540248" w:rsidP="005632E9">
            <w:pPr>
              <w:numPr>
                <w:ilvl w:val="1"/>
                <w:numId w:val="59"/>
              </w:numPr>
              <w:tabs>
                <w:tab w:val="clear" w:pos="1440"/>
                <w:tab w:val="num" w:pos="743"/>
              </w:tabs>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tworzenie ułatwień w nawiązywaniu zagranicznych kontaktów gospodarczych pomorskich firm (poprzez np. sieć brokerów, elektroniczne platformy wymiany informacji, czy w ramach współpracy międzyregionalnej podmiotów publicznych)</w:t>
            </w:r>
            <w:r w:rsidR="006622B0" w:rsidRPr="001F4BC0">
              <w:rPr>
                <w:rFonts w:asciiTheme="minorHAnsi" w:hAnsiTheme="minorHAnsi" w:cstheme="minorHAnsi"/>
                <w:sz w:val="18"/>
                <w:szCs w:val="18"/>
              </w:rPr>
              <w:t>.</w:t>
            </w:r>
          </w:p>
        </w:tc>
      </w:tr>
      <w:tr w:rsidR="001F4BC0" w:rsidRPr="001F4BC0" w14:paraId="27044F77" w14:textId="77777777" w:rsidTr="002C06D3">
        <w:trPr>
          <w:cantSplit/>
          <w:trHeight w:val="529"/>
        </w:trPr>
        <w:tc>
          <w:tcPr>
            <w:tcW w:w="2117" w:type="dxa"/>
            <w:vAlign w:val="center"/>
          </w:tcPr>
          <w:p w14:paraId="0119B57D"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72" w:type="dxa"/>
            <w:gridSpan w:val="4"/>
            <w:vAlign w:val="center"/>
          </w:tcPr>
          <w:p w14:paraId="52542A31" w14:textId="77777777" w:rsidR="00540248" w:rsidRPr="001F4BC0" w:rsidRDefault="00540248" w:rsidP="006652EB">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IOB w ewentualnych partnerstwach z:</w:t>
            </w:r>
          </w:p>
          <w:p w14:paraId="01E372F9" w14:textId="77777777" w:rsidR="00540248" w:rsidRPr="001F4BC0" w:rsidRDefault="00540248" w:rsidP="005632E9">
            <w:pPr>
              <w:numPr>
                <w:ilvl w:val="1"/>
                <w:numId w:val="59"/>
              </w:numPr>
              <w:tabs>
                <w:tab w:val="clear" w:pos="1440"/>
              </w:tabs>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innymi IOB,</w:t>
            </w:r>
          </w:p>
          <w:p w14:paraId="0DBE58E2" w14:textId="77777777" w:rsidR="00540248" w:rsidRPr="001F4BC0" w:rsidRDefault="00540248" w:rsidP="005632E9">
            <w:pPr>
              <w:numPr>
                <w:ilvl w:val="1"/>
                <w:numId w:val="59"/>
              </w:numPr>
              <w:tabs>
                <w:tab w:val="clear" w:pos="1440"/>
                <w:tab w:val="num" w:pos="743"/>
              </w:tabs>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izbami gospodarczymi i organizacjami przedsiębiorców,</w:t>
            </w:r>
          </w:p>
          <w:p w14:paraId="5A647FD6" w14:textId="77777777" w:rsidR="00540248" w:rsidRPr="001F4BC0" w:rsidRDefault="00540248" w:rsidP="005632E9">
            <w:pPr>
              <w:numPr>
                <w:ilvl w:val="1"/>
                <w:numId w:val="59"/>
              </w:numPr>
              <w:tabs>
                <w:tab w:val="clear" w:pos="1440"/>
                <w:tab w:val="num" w:pos="743"/>
              </w:tabs>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jednostkami samorządu terytorialnego i ich jednostkami organizacyjnymi,</w:t>
            </w:r>
          </w:p>
          <w:p w14:paraId="5C892C40" w14:textId="77777777" w:rsidR="00540248" w:rsidRPr="001F4BC0" w:rsidRDefault="00540248" w:rsidP="005632E9">
            <w:pPr>
              <w:numPr>
                <w:ilvl w:val="1"/>
                <w:numId w:val="59"/>
              </w:numPr>
              <w:tabs>
                <w:tab w:val="clear" w:pos="1440"/>
                <w:tab w:val="num" w:pos="743"/>
              </w:tabs>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przedsiębiorcami, </w:t>
            </w:r>
          </w:p>
          <w:p w14:paraId="15738897" w14:textId="77777777" w:rsidR="00540248" w:rsidRPr="001F4BC0" w:rsidRDefault="00540248" w:rsidP="005632E9">
            <w:pPr>
              <w:numPr>
                <w:ilvl w:val="1"/>
                <w:numId w:val="59"/>
              </w:numPr>
              <w:tabs>
                <w:tab w:val="clear" w:pos="1440"/>
                <w:tab w:val="num" w:pos="743"/>
              </w:tabs>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organizacjami pozarządowymi,</w:t>
            </w:r>
          </w:p>
          <w:p w14:paraId="0C4BCD91" w14:textId="77777777" w:rsidR="00540248" w:rsidRPr="001F4BC0" w:rsidRDefault="00540248" w:rsidP="005632E9">
            <w:pPr>
              <w:numPr>
                <w:ilvl w:val="1"/>
                <w:numId w:val="59"/>
              </w:numPr>
              <w:tabs>
                <w:tab w:val="clear" w:pos="1440"/>
                <w:tab w:val="num" w:pos="743"/>
              </w:tabs>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związkami i stowarzyszeniami jednostek samorządu terytorialnego oraz spółkami z udziałem jednostek samorządu terytorialnego,</w:t>
            </w:r>
          </w:p>
          <w:p w14:paraId="5319FCCE" w14:textId="77777777" w:rsidR="00540248" w:rsidRPr="001F4BC0" w:rsidRDefault="00540248" w:rsidP="003526D2">
            <w:pPr>
              <w:numPr>
                <w:ilvl w:val="1"/>
                <w:numId w:val="59"/>
              </w:numPr>
              <w:tabs>
                <w:tab w:val="clear" w:pos="1440"/>
                <w:tab w:val="num" w:pos="743"/>
              </w:tabs>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jednostkami sektora finansów publicznych posiadającymi osobowość prawną (niewymienion</w:t>
            </w:r>
            <w:r w:rsidR="003526D2" w:rsidRPr="001F4BC0">
              <w:rPr>
                <w:rFonts w:asciiTheme="minorHAnsi" w:hAnsiTheme="minorHAnsi" w:cstheme="minorHAnsi"/>
                <w:sz w:val="18"/>
                <w:szCs w:val="18"/>
              </w:rPr>
              <w:t>ymi</w:t>
            </w:r>
            <w:r w:rsidRPr="001F4BC0">
              <w:rPr>
                <w:rFonts w:asciiTheme="minorHAnsi" w:hAnsiTheme="minorHAnsi" w:cstheme="minorHAnsi"/>
                <w:sz w:val="18"/>
                <w:szCs w:val="18"/>
              </w:rPr>
              <w:t xml:space="preserve"> wyżej).</w:t>
            </w:r>
          </w:p>
        </w:tc>
      </w:tr>
      <w:tr w:rsidR="001F4BC0" w:rsidRPr="001F4BC0" w14:paraId="006DD842" w14:textId="77777777" w:rsidTr="002C06D3">
        <w:trPr>
          <w:cantSplit/>
          <w:trHeight w:val="729"/>
        </w:trPr>
        <w:tc>
          <w:tcPr>
            <w:tcW w:w="2117" w:type="dxa"/>
            <w:vAlign w:val="center"/>
          </w:tcPr>
          <w:p w14:paraId="6B695FE5"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72" w:type="dxa"/>
            <w:gridSpan w:val="4"/>
            <w:vAlign w:val="center"/>
          </w:tcPr>
          <w:p w14:paraId="4490C1F6" w14:textId="77777777" w:rsidR="00540248" w:rsidRPr="001F4BC0" w:rsidRDefault="00A01531" w:rsidP="00A01531">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Mikro, mali i średni przedsiębiorcy nastawieni na wzrost eksportu i zdobywanie nowych rynków – jako </w:t>
            </w:r>
            <w:proofErr w:type="spellStart"/>
            <w:r w:rsidRPr="001F4BC0">
              <w:rPr>
                <w:rFonts w:asciiTheme="minorHAnsi" w:hAnsiTheme="minorHAnsi" w:cstheme="minorHAnsi"/>
                <w:sz w:val="18"/>
                <w:szCs w:val="18"/>
              </w:rPr>
              <w:t>grantobiorcy</w:t>
            </w:r>
            <w:proofErr w:type="spellEnd"/>
            <w:r w:rsidRPr="001F4BC0">
              <w:rPr>
                <w:rFonts w:asciiTheme="minorHAnsi" w:hAnsiTheme="minorHAnsi" w:cstheme="minorHAnsi"/>
                <w:sz w:val="18"/>
                <w:szCs w:val="18"/>
              </w:rPr>
              <w:t>, potencjalni inwestorzy, jednostki samorządu terytorialnego.</w:t>
            </w:r>
          </w:p>
        </w:tc>
      </w:tr>
      <w:tr w:rsidR="001F4BC0" w:rsidRPr="001F4BC0" w14:paraId="3BE3BF16" w14:textId="77777777" w:rsidTr="002C06D3">
        <w:trPr>
          <w:cantSplit/>
          <w:trHeight w:val="543"/>
        </w:trPr>
        <w:tc>
          <w:tcPr>
            <w:tcW w:w="2117" w:type="dxa"/>
            <w:vAlign w:val="center"/>
          </w:tcPr>
          <w:p w14:paraId="110DFFF2"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72" w:type="dxa"/>
            <w:gridSpan w:val="4"/>
            <w:vAlign w:val="center"/>
          </w:tcPr>
          <w:p w14:paraId="6120A195" w14:textId="77777777" w:rsidR="00540248"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8003BF0" w14:textId="77777777" w:rsidTr="002C06D3">
        <w:trPr>
          <w:cantSplit/>
          <w:trHeight w:val="519"/>
        </w:trPr>
        <w:tc>
          <w:tcPr>
            <w:tcW w:w="2117" w:type="dxa"/>
            <w:vMerge w:val="restart"/>
            <w:vAlign w:val="center"/>
          </w:tcPr>
          <w:p w14:paraId="2B268B01"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72" w:type="dxa"/>
            <w:gridSpan w:val="4"/>
            <w:tcBorders>
              <w:bottom w:val="dotted" w:sz="4" w:space="0" w:color="auto"/>
            </w:tcBorders>
            <w:vAlign w:val="center"/>
          </w:tcPr>
          <w:p w14:paraId="00AF814E" w14:textId="77777777" w:rsidR="00540248" w:rsidRPr="001F4BC0" w:rsidRDefault="0054024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67986EC5" w14:textId="77777777" w:rsidTr="002C06D3">
        <w:trPr>
          <w:cantSplit/>
          <w:trHeight w:val="422"/>
        </w:trPr>
        <w:tc>
          <w:tcPr>
            <w:tcW w:w="2117" w:type="dxa"/>
            <w:vMerge/>
            <w:vAlign w:val="center"/>
          </w:tcPr>
          <w:p w14:paraId="6C0865A4" w14:textId="77777777" w:rsidR="00540248" w:rsidRPr="001F4BC0" w:rsidRDefault="00540248" w:rsidP="00394B05">
            <w:pPr>
              <w:numPr>
                <w:ilvl w:val="0"/>
                <w:numId w:val="62"/>
              </w:numPr>
              <w:suppressAutoHyphens/>
              <w:spacing w:before="60" w:after="60" w:line="240" w:lineRule="auto"/>
              <w:ind w:left="357" w:hanging="357"/>
              <w:rPr>
                <w:rFonts w:asciiTheme="minorHAnsi" w:hAnsiTheme="minorHAnsi" w:cstheme="minorHAnsi"/>
                <w:sz w:val="18"/>
                <w:szCs w:val="18"/>
              </w:rPr>
            </w:pPr>
          </w:p>
        </w:tc>
        <w:tc>
          <w:tcPr>
            <w:tcW w:w="7472" w:type="dxa"/>
            <w:gridSpan w:val="4"/>
            <w:tcBorders>
              <w:top w:val="dotted" w:sz="4" w:space="0" w:color="auto"/>
            </w:tcBorders>
            <w:vAlign w:val="center"/>
          </w:tcPr>
          <w:p w14:paraId="193028C3" w14:textId="77777777" w:rsidR="00540248" w:rsidRPr="001F4BC0" w:rsidRDefault="0054024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15 718 292 EUR</w:t>
            </w:r>
          </w:p>
        </w:tc>
      </w:tr>
      <w:tr w:rsidR="001F4BC0" w:rsidRPr="001F4BC0" w14:paraId="2DBA9A2E" w14:textId="77777777" w:rsidTr="002C06D3">
        <w:trPr>
          <w:cantSplit/>
          <w:trHeight w:val="1520"/>
        </w:trPr>
        <w:tc>
          <w:tcPr>
            <w:tcW w:w="2117" w:type="dxa"/>
            <w:vAlign w:val="center"/>
          </w:tcPr>
          <w:p w14:paraId="5DDE62AB"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72" w:type="dxa"/>
            <w:gridSpan w:val="4"/>
            <w:vAlign w:val="center"/>
          </w:tcPr>
          <w:p w14:paraId="377C1190" w14:textId="77777777" w:rsidR="00540248"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E4DA8BB" w14:textId="77777777" w:rsidTr="002C06D3">
        <w:trPr>
          <w:cantSplit/>
          <w:trHeight w:val="875"/>
        </w:trPr>
        <w:tc>
          <w:tcPr>
            <w:tcW w:w="2117" w:type="dxa"/>
            <w:tcBorders>
              <w:bottom w:val="single" w:sz="4" w:space="0" w:color="auto"/>
            </w:tcBorders>
            <w:vAlign w:val="center"/>
          </w:tcPr>
          <w:p w14:paraId="6AB99A85"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72" w:type="dxa"/>
            <w:gridSpan w:val="4"/>
            <w:tcBorders>
              <w:bottom w:val="single" w:sz="4" w:space="0" w:color="auto"/>
            </w:tcBorders>
            <w:vAlign w:val="center"/>
          </w:tcPr>
          <w:p w14:paraId="6D69C8EA" w14:textId="77777777" w:rsidR="00540248"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62078E2" w14:textId="77777777" w:rsidTr="002C06D3">
        <w:trPr>
          <w:cantSplit/>
          <w:trHeight w:val="1925"/>
        </w:trPr>
        <w:tc>
          <w:tcPr>
            <w:tcW w:w="2117" w:type="dxa"/>
            <w:tcBorders>
              <w:top w:val="single" w:sz="4" w:space="0" w:color="auto"/>
            </w:tcBorders>
            <w:vAlign w:val="center"/>
          </w:tcPr>
          <w:p w14:paraId="544EBAD1"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72" w:type="dxa"/>
            <w:gridSpan w:val="4"/>
            <w:tcBorders>
              <w:top w:val="single" w:sz="4" w:space="0" w:color="auto"/>
            </w:tcBorders>
            <w:vAlign w:val="center"/>
          </w:tcPr>
          <w:p w14:paraId="6B61B632" w14:textId="77777777" w:rsidR="00FA1A7E" w:rsidRPr="001F4BC0" w:rsidRDefault="0054024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Działania udzielane będzie w trybie konkursowym. Wyłoniony zostanie jeden beneficjent – operator </w:t>
            </w:r>
            <w:r w:rsidR="004E6AB5" w:rsidRPr="001F4BC0">
              <w:rPr>
                <w:rFonts w:asciiTheme="minorHAnsi" w:hAnsiTheme="minorHAnsi" w:cstheme="minorHAnsi"/>
                <w:sz w:val="18"/>
                <w:szCs w:val="18"/>
              </w:rPr>
              <w:t>pełniący rolę</w:t>
            </w:r>
            <w:r w:rsidRPr="001F4BC0">
              <w:rPr>
                <w:rFonts w:asciiTheme="minorHAnsi" w:hAnsiTheme="minorHAnsi" w:cstheme="minorHAnsi"/>
                <w:sz w:val="18"/>
                <w:szCs w:val="18"/>
              </w:rPr>
              <w:t xml:space="preserve"> beneficjenta projektu grantowego udzielający dalszego wsparcia </w:t>
            </w:r>
            <w:proofErr w:type="spellStart"/>
            <w:r w:rsidRPr="001F4BC0">
              <w:rPr>
                <w:rFonts w:asciiTheme="minorHAnsi" w:hAnsiTheme="minorHAnsi" w:cstheme="minorHAnsi"/>
                <w:sz w:val="18"/>
                <w:szCs w:val="18"/>
              </w:rPr>
              <w:t>grantobiorcom</w:t>
            </w:r>
            <w:proofErr w:type="spellEnd"/>
            <w:r w:rsidR="00AB5C38" w:rsidRPr="001F4BC0">
              <w:rPr>
                <w:rFonts w:asciiTheme="minorHAnsi" w:hAnsiTheme="minorHAnsi" w:cstheme="minorHAnsi"/>
                <w:sz w:val="18"/>
                <w:szCs w:val="18"/>
              </w:rPr>
              <w:t xml:space="preserve"> </w:t>
            </w:r>
            <w:r w:rsidR="00FA1A7E" w:rsidRPr="001F4BC0">
              <w:rPr>
                <w:rFonts w:asciiTheme="minorHAnsi" w:hAnsiTheme="minorHAnsi" w:cstheme="minorHAnsi"/>
                <w:sz w:val="18"/>
                <w:szCs w:val="18"/>
              </w:rPr>
              <w:t>na podstawie otwartych, przejrzystych i niedyskryminujących procedur, niedopuszczających do konfliktów interesów.</w:t>
            </w:r>
          </w:p>
          <w:p w14:paraId="1E9786F0" w14:textId="77777777" w:rsidR="00540248" w:rsidRPr="001F4BC0" w:rsidRDefault="0054024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w:t>
            </w:r>
            <w:r w:rsidR="00035BC6" w:rsidRPr="001F4BC0">
              <w:rPr>
                <w:rFonts w:asciiTheme="minorHAnsi" w:hAnsiTheme="minorHAnsi" w:cstheme="minorHAnsi"/>
                <w:sz w:val="18"/>
                <w:szCs w:val="18"/>
              </w:rPr>
              <w:t xml:space="preserve">zawartymi w </w:t>
            </w:r>
            <w:r w:rsidR="00035BC6" w:rsidRPr="001F4BC0">
              <w:rPr>
                <w:rFonts w:asciiTheme="minorHAnsi" w:hAnsiTheme="minorHAnsi" w:cstheme="minorHAnsi"/>
                <w:i/>
                <w:sz w:val="18"/>
                <w:szCs w:val="18"/>
              </w:rPr>
              <w:t>Zasadach wdrażania RPO WP 2014-2020</w:t>
            </w:r>
            <w:r w:rsidR="00035BC6" w:rsidRPr="001F4BC0">
              <w:rPr>
                <w:rFonts w:asciiTheme="minorHAnsi" w:hAnsiTheme="minorHAnsi" w:cstheme="minorHAnsi"/>
                <w:sz w:val="18"/>
                <w:szCs w:val="18"/>
              </w:rPr>
              <w:t>.</w:t>
            </w:r>
          </w:p>
        </w:tc>
      </w:tr>
      <w:tr w:rsidR="001F4BC0" w:rsidRPr="001F4BC0" w:rsidDel="00FE3C38" w14:paraId="40607E1C" w14:textId="77777777" w:rsidTr="002C06D3">
        <w:trPr>
          <w:cantSplit/>
          <w:trHeight w:val="875"/>
        </w:trPr>
        <w:tc>
          <w:tcPr>
            <w:tcW w:w="2117" w:type="dxa"/>
            <w:vAlign w:val="center"/>
          </w:tcPr>
          <w:p w14:paraId="16CA4BD3"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Limity i ograniczenia w realizacji projektów</w:t>
            </w:r>
            <w:r w:rsidRPr="001F4BC0">
              <w:rPr>
                <w:rFonts w:asciiTheme="minorHAnsi" w:hAnsiTheme="minorHAnsi" w:cstheme="minorHAnsi"/>
                <w:sz w:val="18"/>
                <w:szCs w:val="18"/>
              </w:rPr>
              <w:br/>
              <w:t>(jeśli dotyczy)</w:t>
            </w:r>
          </w:p>
        </w:tc>
        <w:tc>
          <w:tcPr>
            <w:tcW w:w="7472" w:type="dxa"/>
            <w:gridSpan w:val="4"/>
            <w:vAlign w:val="center"/>
          </w:tcPr>
          <w:p w14:paraId="69CB8955" w14:textId="77777777" w:rsidR="00540248" w:rsidRPr="001F4BC0" w:rsidDel="00FE3C38" w:rsidRDefault="00AC65DC" w:rsidP="003D43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dofinansowania </w:t>
            </w:r>
            <w:r w:rsidRPr="001F4BC0">
              <w:rPr>
                <w:rFonts w:asciiTheme="minorHAnsi" w:hAnsiTheme="minorHAnsi" w:cstheme="minorHAnsi"/>
                <w:b/>
                <w:sz w:val="18"/>
                <w:szCs w:val="18"/>
              </w:rPr>
              <w:t xml:space="preserve">na poziomie </w:t>
            </w:r>
            <w:proofErr w:type="spellStart"/>
            <w:r w:rsidRPr="001F4BC0">
              <w:rPr>
                <w:rFonts w:asciiTheme="minorHAnsi" w:hAnsiTheme="minorHAnsi" w:cstheme="minorHAnsi"/>
                <w:b/>
                <w:sz w:val="18"/>
                <w:szCs w:val="18"/>
              </w:rPr>
              <w:t>grantobiorcy</w:t>
            </w:r>
            <w:proofErr w:type="spellEnd"/>
            <w:r w:rsidRPr="001F4BC0">
              <w:rPr>
                <w:rFonts w:asciiTheme="minorHAnsi" w:hAnsiTheme="minorHAnsi" w:cstheme="minorHAnsi"/>
                <w:sz w:val="18"/>
                <w:szCs w:val="18"/>
              </w:rPr>
              <w:t xml:space="preserve"> nie może przekraczać 200 tys. EUR.</w:t>
            </w:r>
          </w:p>
        </w:tc>
      </w:tr>
      <w:tr w:rsidR="001F4BC0" w:rsidRPr="001F4BC0" w14:paraId="02329345" w14:textId="77777777" w:rsidTr="002C06D3">
        <w:trPr>
          <w:cantSplit/>
          <w:trHeight w:val="920"/>
        </w:trPr>
        <w:tc>
          <w:tcPr>
            <w:tcW w:w="2117" w:type="dxa"/>
            <w:vAlign w:val="center"/>
          </w:tcPr>
          <w:p w14:paraId="50D2D828"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72" w:type="dxa"/>
            <w:gridSpan w:val="4"/>
            <w:vAlign w:val="center"/>
          </w:tcPr>
          <w:p w14:paraId="43BB4428" w14:textId="77777777" w:rsidR="00540248" w:rsidRPr="001F4BC0" w:rsidRDefault="0054024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2.3. nie przewiduje się możliwości zastosowania </w:t>
            </w:r>
            <w:r w:rsidRPr="001F4BC0">
              <w:rPr>
                <w:rFonts w:asciiTheme="minorHAnsi" w:hAnsiTheme="minorHAnsi" w:cstheme="minorHAnsi"/>
                <w:i/>
                <w:iCs/>
                <w:sz w:val="18"/>
                <w:szCs w:val="18"/>
              </w:rPr>
              <w:t>cross-</w:t>
            </w:r>
            <w:proofErr w:type="spellStart"/>
            <w:r w:rsidRPr="001F4BC0">
              <w:rPr>
                <w:rFonts w:asciiTheme="minorHAnsi" w:hAnsiTheme="minorHAnsi" w:cstheme="minorHAnsi"/>
                <w:i/>
                <w:iCs/>
                <w:sz w:val="18"/>
                <w:szCs w:val="18"/>
              </w:rPr>
              <w:t>financingu</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sz w:val="18"/>
                <w:szCs w:val="18"/>
              </w:rPr>
              <w:t>(instrumentu elastyczności).</w:t>
            </w:r>
          </w:p>
        </w:tc>
      </w:tr>
      <w:tr w:rsidR="001F4BC0" w:rsidRPr="001F4BC0" w14:paraId="348E1B1D" w14:textId="77777777" w:rsidTr="002C06D3">
        <w:trPr>
          <w:cantSplit/>
          <w:trHeight w:val="1325"/>
        </w:trPr>
        <w:tc>
          <w:tcPr>
            <w:tcW w:w="2117" w:type="dxa"/>
            <w:vAlign w:val="center"/>
          </w:tcPr>
          <w:p w14:paraId="69485E49"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72" w:type="dxa"/>
            <w:gridSpan w:val="4"/>
            <w:vAlign w:val="center"/>
          </w:tcPr>
          <w:p w14:paraId="1855F469" w14:textId="77777777" w:rsidR="00540248"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62429FB" w14:textId="77777777" w:rsidTr="002C06D3">
        <w:trPr>
          <w:cantSplit/>
          <w:trHeight w:val="920"/>
        </w:trPr>
        <w:tc>
          <w:tcPr>
            <w:tcW w:w="2117" w:type="dxa"/>
            <w:vAlign w:val="center"/>
          </w:tcPr>
          <w:p w14:paraId="4AB2FF80"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72" w:type="dxa"/>
            <w:gridSpan w:val="4"/>
            <w:tcBorders>
              <w:top w:val="dotted" w:sz="4" w:space="0" w:color="auto"/>
            </w:tcBorders>
            <w:vAlign w:val="center"/>
          </w:tcPr>
          <w:p w14:paraId="5000B4C8" w14:textId="77777777" w:rsidR="00540248"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010DAFC" w14:textId="77777777" w:rsidTr="002C06D3">
        <w:trPr>
          <w:cantSplit/>
          <w:trHeight w:val="1039"/>
        </w:trPr>
        <w:tc>
          <w:tcPr>
            <w:tcW w:w="2117" w:type="dxa"/>
            <w:vAlign w:val="center"/>
          </w:tcPr>
          <w:p w14:paraId="746B6D67"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72" w:type="dxa"/>
            <w:gridSpan w:val="4"/>
            <w:tcBorders>
              <w:top w:val="dotted" w:sz="4" w:space="0" w:color="auto"/>
            </w:tcBorders>
            <w:vAlign w:val="center"/>
          </w:tcPr>
          <w:p w14:paraId="585105D9" w14:textId="77777777" w:rsidR="00540248" w:rsidRPr="001F4BC0" w:rsidRDefault="0054024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2.3. przewiduje się stosowanie</w:t>
            </w:r>
            <w:r w:rsidR="000153D6" w:rsidRPr="001F4BC0">
              <w:rPr>
                <w:rFonts w:asciiTheme="minorHAnsi" w:hAnsiTheme="minorHAnsi" w:cstheme="minorHAnsi"/>
                <w:sz w:val="18"/>
                <w:szCs w:val="18"/>
              </w:rPr>
              <w:t xml:space="preserve"> przez beneficjenta </w:t>
            </w:r>
            <w:r w:rsidR="00C444DF" w:rsidRPr="001F4BC0">
              <w:rPr>
                <w:rFonts w:asciiTheme="minorHAnsi" w:hAnsiTheme="minorHAnsi" w:cstheme="minorHAnsi"/>
                <w:sz w:val="18"/>
                <w:szCs w:val="18"/>
              </w:rPr>
              <w:t xml:space="preserve">projektu </w:t>
            </w:r>
            <w:r w:rsidR="000153D6" w:rsidRPr="001F4BC0">
              <w:rPr>
                <w:rFonts w:asciiTheme="minorHAnsi" w:hAnsiTheme="minorHAnsi" w:cstheme="minorHAnsi"/>
                <w:sz w:val="18"/>
                <w:szCs w:val="18"/>
              </w:rPr>
              <w:t>grantowego</w:t>
            </w:r>
            <w:r w:rsidRPr="001F4BC0">
              <w:rPr>
                <w:rFonts w:asciiTheme="minorHAnsi" w:hAnsiTheme="minorHAnsi" w:cstheme="minorHAnsi"/>
                <w:sz w:val="18"/>
                <w:szCs w:val="18"/>
              </w:rPr>
              <w:t>:</w:t>
            </w:r>
          </w:p>
          <w:p w14:paraId="375A325F" w14:textId="77777777" w:rsidR="0072438A" w:rsidRPr="001F4BC0" w:rsidRDefault="0072438A" w:rsidP="00502724">
            <w:pPr>
              <w:numPr>
                <w:ilvl w:val="0"/>
                <w:numId w:val="360"/>
              </w:numPr>
              <w:spacing w:before="60" w:after="60" w:line="240" w:lineRule="auto"/>
              <w:ind w:left="387"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kosztów pośrednich rozliczanych zgodnie z zapisami zawartymi w </w:t>
            </w:r>
            <w:r w:rsidR="00255C8E" w:rsidRPr="001F4BC0">
              <w:rPr>
                <w:rFonts w:asciiTheme="minorHAnsi" w:hAnsiTheme="minorHAnsi" w:cstheme="minorHAnsi"/>
                <w:i/>
                <w:sz w:val="18"/>
                <w:szCs w:val="18"/>
              </w:rPr>
              <w:t>Załączniku 8.6</w:t>
            </w:r>
            <w:r w:rsidRPr="001F4BC0">
              <w:rPr>
                <w:rFonts w:asciiTheme="minorHAnsi" w:hAnsiTheme="minorHAnsi" w:cstheme="minorHAnsi"/>
                <w:i/>
                <w:sz w:val="18"/>
                <w:szCs w:val="18"/>
              </w:rPr>
              <w:t>;</w:t>
            </w:r>
          </w:p>
          <w:p w14:paraId="1A4B2681" w14:textId="77777777" w:rsidR="00540248" w:rsidRPr="001F4BC0" w:rsidRDefault="0072438A" w:rsidP="00502724">
            <w:pPr>
              <w:numPr>
                <w:ilvl w:val="0"/>
                <w:numId w:val="360"/>
              </w:numPr>
              <w:spacing w:before="60" w:after="60" w:line="240" w:lineRule="auto"/>
              <w:ind w:left="387" w:hanging="284"/>
              <w:jc w:val="both"/>
              <w:rPr>
                <w:rFonts w:asciiTheme="minorHAnsi" w:hAnsiTheme="minorHAnsi" w:cstheme="minorHAnsi"/>
                <w:sz w:val="18"/>
                <w:szCs w:val="18"/>
              </w:rPr>
            </w:pPr>
            <w:r w:rsidRPr="001F4BC0">
              <w:rPr>
                <w:rFonts w:asciiTheme="minorHAnsi" w:hAnsiTheme="minorHAnsi" w:cstheme="minorHAnsi"/>
                <w:sz w:val="18"/>
                <w:szCs w:val="18"/>
              </w:rPr>
              <w:t>zaliczek</w:t>
            </w:r>
            <w:r w:rsidR="00255C8E" w:rsidRPr="001F4BC0">
              <w:rPr>
                <w:rFonts w:asciiTheme="minorHAnsi" w:hAnsiTheme="minorHAnsi" w:cstheme="minorHAnsi"/>
                <w:sz w:val="18"/>
                <w:szCs w:val="18"/>
              </w:rPr>
              <w:t xml:space="preserve"> zgodnie z zapisami zawartymi w </w:t>
            </w:r>
            <w:r w:rsidR="00255C8E" w:rsidRPr="001F4BC0">
              <w:rPr>
                <w:rFonts w:asciiTheme="minorHAnsi" w:hAnsiTheme="minorHAnsi" w:cstheme="minorHAnsi"/>
                <w:i/>
                <w:sz w:val="18"/>
                <w:szCs w:val="18"/>
              </w:rPr>
              <w:t>Zasadach wdrażania RPO WP 2014-2020.</w:t>
            </w:r>
          </w:p>
        </w:tc>
      </w:tr>
      <w:tr w:rsidR="001F4BC0" w:rsidRPr="001F4BC0" w14:paraId="06650441" w14:textId="77777777" w:rsidTr="002C06D3">
        <w:trPr>
          <w:cantSplit/>
          <w:trHeight w:val="2656"/>
        </w:trPr>
        <w:tc>
          <w:tcPr>
            <w:tcW w:w="2117" w:type="dxa"/>
            <w:vAlign w:val="center"/>
          </w:tcPr>
          <w:p w14:paraId="31ADD143"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 xml:space="preserve">de </w:t>
            </w:r>
            <w:proofErr w:type="spellStart"/>
            <w:r w:rsidRPr="001F4BC0">
              <w:rPr>
                <w:rFonts w:asciiTheme="minorHAnsi" w:hAnsiTheme="minorHAnsi" w:cstheme="minorHAnsi"/>
                <w:i/>
                <w:sz w:val="18"/>
                <w:szCs w:val="18"/>
              </w:rPr>
              <w:t>minimis</w:t>
            </w:r>
            <w:proofErr w:type="spellEnd"/>
            <w:r w:rsidR="0086065C" w:rsidRPr="001F4BC0">
              <w:rPr>
                <w:rFonts w:asciiTheme="minorHAnsi" w:hAnsiTheme="minorHAnsi" w:cstheme="minorHAnsi"/>
                <w:sz w:val="18"/>
                <w:szCs w:val="18"/>
              </w:rPr>
              <w:br/>
              <w:t xml:space="preserve">(rodzaj </w:t>
            </w:r>
            <w:r w:rsidRPr="001F4BC0">
              <w:rPr>
                <w:rFonts w:asciiTheme="minorHAnsi" w:hAnsiTheme="minorHAnsi" w:cstheme="minorHAnsi"/>
                <w:sz w:val="18"/>
                <w:szCs w:val="18"/>
              </w:rPr>
              <w:t>i przeznaczenie pomocy, unijna lub krajowa podstawa prawna)</w:t>
            </w:r>
            <w:r w:rsidRPr="001F4BC0">
              <w:rPr>
                <w:rStyle w:val="Odwoanieprzypisudolnego"/>
                <w:rFonts w:asciiTheme="minorHAnsi" w:hAnsiTheme="minorHAnsi" w:cstheme="minorHAnsi"/>
                <w:sz w:val="18"/>
                <w:szCs w:val="18"/>
              </w:rPr>
              <w:t xml:space="preserve"> </w:t>
            </w:r>
          </w:p>
        </w:tc>
        <w:tc>
          <w:tcPr>
            <w:tcW w:w="7472" w:type="dxa"/>
            <w:gridSpan w:val="4"/>
            <w:vAlign w:val="center"/>
          </w:tcPr>
          <w:p w14:paraId="7441B767" w14:textId="77777777" w:rsidR="00540248" w:rsidRPr="001F4BC0" w:rsidRDefault="0054024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w ramach działania na poziomie beneficjenta </w:t>
            </w:r>
            <w:r w:rsidR="00AC65DC" w:rsidRPr="001F4BC0">
              <w:rPr>
                <w:rFonts w:asciiTheme="minorHAnsi" w:hAnsiTheme="minorHAnsi" w:cstheme="minorHAnsi"/>
                <w:sz w:val="18"/>
                <w:szCs w:val="18"/>
              </w:rPr>
              <w:t xml:space="preserve">projektu </w:t>
            </w:r>
            <w:r w:rsidRPr="001F4BC0">
              <w:rPr>
                <w:rFonts w:asciiTheme="minorHAnsi" w:hAnsiTheme="minorHAnsi" w:cstheme="minorHAnsi"/>
                <w:sz w:val="18"/>
                <w:szCs w:val="18"/>
              </w:rPr>
              <w:t xml:space="preserve">grantowego </w:t>
            </w:r>
            <w:r w:rsidR="00141578" w:rsidRPr="001F4BC0">
              <w:rPr>
                <w:rFonts w:asciiTheme="minorHAnsi" w:hAnsiTheme="minorHAnsi" w:cstheme="minorHAnsi"/>
                <w:sz w:val="18"/>
                <w:szCs w:val="18"/>
              </w:rPr>
              <w:t xml:space="preserve">(operatora) </w:t>
            </w:r>
            <w:r w:rsidRPr="001F4BC0">
              <w:rPr>
                <w:rFonts w:asciiTheme="minorHAnsi" w:hAnsiTheme="minorHAnsi" w:cstheme="minorHAnsi"/>
                <w:sz w:val="18"/>
                <w:szCs w:val="18"/>
              </w:rPr>
              <w:t>nie podlega zasadom pomocy publicznej.</w:t>
            </w:r>
          </w:p>
          <w:p w14:paraId="1825CFE0" w14:textId="77777777" w:rsidR="00540248" w:rsidRPr="001F4BC0" w:rsidRDefault="0054024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wystąpienia pomocy publicznej na poziomie </w:t>
            </w:r>
            <w:proofErr w:type="spellStart"/>
            <w:r w:rsidRPr="001F4BC0">
              <w:rPr>
                <w:rFonts w:asciiTheme="minorHAnsi" w:hAnsiTheme="minorHAnsi" w:cstheme="minorHAnsi"/>
                <w:sz w:val="18"/>
                <w:szCs w:val="18"/>
              </w:rPr>
              <w:t>grantobiorcy</w:t>
            </w:r>
            <w:proofErr w:type="spellEnd"/>
            <w:r w:rsidRPr="001F4BC0">
              <w:rPr>
                <w:rFonts w:asciiTheme="minorHAnsi" w:hAnsiTheme="minorHAnsi" w:cstheme="minorHAnsi"/>
                <w:sz w:val="18"/>
                <w:szCs w:val="18"/>
              </w:rPr>
              <w:t xml:space="preserve"> wsparcie udzielane będzie:</w:t>
            </w:r>
          </w:p>
          <w:p w14:paraId="7DA475C0" w14:textId="77777777" w:rsidR="00540248" w:rsidRPr="001F4BC0" w:rsidRDefault="00540248" w:rsidP="005632E9">
            <w:pPr>
              <w:numPr>
                <w:ilvl w:val="0"/>
                <w:numId w:val="60"/>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w:t>
            </w:r>
            <w:r w:rsidR="005E4F15" w:rsidRPr="001F4BC0">
              <w:rPr>
                <w:rFonts w:asciiTheme="minorHAnsi" w:hAnsiTheme="minorHAnsi" w:cstheme="minorHAnsi"/>
                <w:sz w:val="18"/>
                <w:szCs w:val="18"/>
              </w:rPr>
              <w:t xml:space="preserve">rozporządzenia Ministra Infrastruktury i Rozwoju z dnia 3 września 2015 r. </w:t>
            </w:r>
            <w:r w:rsidR="005E4F15" w:rsidRPr="001F4BC0">
              <w:rPr>
                <w:rFonts w:asciiTheme="minorHAnsi" w:hAnsiTheme="minorHAnsi" w:cstheme="minorHAnsi"/>
                <w:i/>
                <w:sz w:val="18"/>
                <w:szCs w:val="18"/>
              </w:rPr>
              <w:t xml:space="preserve">w sprawie udzielania pomocy </w:t>
            </w:r>
            <w:proofErr w:type="spellStart"/>
            <w:r w:rsidR="005E4F15" w:rsidRPr="001F4BC0">
              <w:rPr>
                <w:rFonts w:asciiTheme="minorHAnsi" w:hAnsiTheme="minorHAnsi" w:cstheme="minorHAnsi"/>
                <w:i/>
                <w:sz w:val="18"/>
                <w:szCs w:val="18"/>
              </w:rPr>
              <w:t>mikroprzedsiębiorcom</w:t>
            </w:r>
            <w:proofErr w:type="spellEnd"/>
            <w:r w:rsidR="005E4F15" w:rsidRPr="001F4BC0">
              <w:rPr>
                <w:rFonts w:asciiTheme="minorHAnsi" w:hAnsiTheme="minorHAnsi" w:cstheme="minorHAnsi"/>
                <w:i/>
                <w:sz w:val="18"/>
                <w:szCs w:val="18"/>
              </w:rPr>
              <w:t>, małym i średnim przedsiębiorcom na usługi doradcze oraz udział w targach w ramach regionalnych programów operacyjnych na lata 2014-2020</w:t>
            </w:r>
            <w:r w:rsidR="005E4F15" w:rsidRPr="001F4BC0">
              <w:rPr>
                <w:rFonts w:asciiTheme="minorHAnsi" w:hAnsiTheme="minorHAnsi" w:cstheme="minorHAnsi"/>
                <w:sz w:val="18"/>
                <w:szCs w:val="18"/>
              </w:rPr>
              <w:t xml:space="preserve"> (Dz. U. </w:t>
            </w:r>
            <w:r w:rsidR="007464D1" w:rsidRPr="001F4BC0">
              <w:rPr>
                <w:rFonts w:asciiTheme="minorHAnsi" w:hAnsiTheme="minorHAnsi" w:cstheme="minorHAnsi"/>
                <w:sz w:val="18"/>
                <w:szCs w:val="18"/>
              </w:rPr>
              <w:t xml:space="preserve">z 2015 r. </w:t>
            </w:r>
            <w:r w:rsidR="005E4F15" w:rsidRPr="001F4BC0">
              <w:rPr>
                <w:rFonts w:asciiTheme="minorHAnsi" w:hAnsiTheme="minorHAnsi" w:cstheme="minorHAnsi"/>
                <w:sz w:val="18"/>
                <w:szCs w:val="18"/>
              </w:rPr>
              <w:t>poz. 1417)</w:t>
            </w:r>
            <w:r w:rsidR="00771568" w:rsidRPr="001F4BC0">
              <w:rPr>
                <w:rFonts w:asciiTheme="minorHAnsi" w:hAnsiTheme="minorHAnsi" w:cstheme="minorHAnsi"/>
                <w:sz w:val="18"/>
                <w:szCs w:val="18"/>
              </w:rPr>
              <w:t xml:space="preserve">, </w:t>
            </w:r>
            <w:r w:rsidR="00F215D4" w:rsidRPr="001F4BC0">
              <w:rPr>
                <w:rFonts w:asciiTheme="minorHAnsi" w:hAnsiTheme="minorHAnsi" w:cstheme="minorHAnsi"/>
                <w:sz w:val="18"/>
                <w:szCs w:val="18"/>
              </w:rPr>
              <w:t xml:space="preserve">wydanego </w:t>
            </w:r>
            <w:r w:rsidR="00771568" w:rsidRPr="001F4BC0">
              <w:rPr>
                <w:rFonts w:asciiTheme="minorHAnsi" w:hAnsiTheme="minorHAnsi" w:cstheme="minorHAnsi"/>
                <w:sz w:val="18"/>
                <w:szCs w:val="18"/>
              </w:rPr>
              <w:t xml:space="preserve">w oparciu o </w:t>
            </w:r>
            <w:r w:rsidRPr="001F4BC0">
              <w:rPr>
                <w:rFonts w:asciiTheme="minorHAnsi" w:hAnsiTheme="minorHAnsi" w:cstheme="minorHAnsi"/>
                <w:sz w:val="18"/>
                <w:szCs w:val="18"/>
              </w:rPr>
              <w:t xml:space="preserve">art. 18 </w:t>
            </w:r>
            <w:r w:rsidR="005E4F15" w:rsidRPr="001F4BC0">
              <w:rPr>
                <w:rFonts w:asciiTheme="minorHAnsi" w:hAnsiTheme="minorHAnsi" w:cstheme="minorHAnsi"/>
                <w:sz w:val="18"/>
                <w:szCs w:val="18"/>
              </w:rPr>
              <w:t xml:space="preserve">i </w:t>
            </w:r>
            <w:r w:rsidRPr="001F4BC0">
              <w:rPr>
                <w:rFonts w:asciiTheme="minorHAnsi" w:hAnsiTheme="minorHAnsi" w:cstheme="minorHAnsi"/>
                <w:sz w:val="18"/>
                <w:szCs w:val="18"/>
              </w:rPr>
              <w:t xml:space="preserve">19 rozporządzenia KE nr 651/2014 z dnia 17.06.2014 r. </w:t>
            </w:r>
            <w:r w:rsidR="00E70F35" w:rsidRPr="001F4BC0">
              <w:rPr>
                <w:rFonts w:asciiTheme="minorHAnsi" w:hAnsiTheme="minorHAnsi" w:cstheme="minorHAnsi"/>
                <w:i/>
                <w:iCs/>
                <w:sz w:val="18"/>
                <w:szCs w:val="18"/>
              </w:rPr>
              <w:t>uznającego</w:t>
            </w:r>
            <w:r w:rsidRPr="001F4BC0">
              <w:rPr>
                <w:rFonts w:asciiTheme="minorHAnsi" w:hAnsiTheme="minorHAnsi" w:cstheme="minorHAnsi"/>
                <w:i/>
                <w:iCs/>
                <w:sz w:val="18"/>
                <w:szCs w:val="18"/>
              </w:rPr>
              <w:t xml:space="preserve">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4815A2" w:rsidRPr="001F4BC0">
              <w:rPr>
                <w:rFonts w:asciiTheme="minorHAnsi" w:hAnsiTheme="minorHAnsi" w:cstheme="minorHAnsi"/>
                <w:sz w:val="18"/>
                <w:szCs w:val="18"/>
              </w:rPr>
              <w:t xml:space="preserve">, z </w:t>
            </w:r>
            <w:proofErr w:type="spellStart"/>
            <w:r w:rsidR="004815A2" w:rsidRPr="001F4BC0">
              <w:rPr>
                <w:rFonts w:asciiTheme="minorHAnsi" w:hAnsiTheme="minorHAnsi" w:cstheme="minorHAnsi"/>
                <w:sz w:val="18"/>
                <w:szCs w:val="18"/>
              </w:rPr>
              <w:t>późn</w:t>
            </w:r>
            <w:proofErr w:type="spellEnd"/>
            <w:r w:rsidR="004815A2" w:rsidRPr="001F4BC0">
              <w:rPr>
                <w:rFonts w:asciiTheme="minorHAnsi" w:hAnsiTheme="minorHAnsi" w:cstheme="minorHAnsi"/>
                <w:sz w:val="18"/>
                <w:szCs w:val="18"/>
              </w:rPr>
              <w:t>. zm.</w:t>
            </w:r>
            <w:r w:rsidRPr="001F4BC0">
              <w:rPr>
                <w:rFonts w:asciiTheme="minorHAnsi" w:hAnsiTheme="minorHAnsi" w:cstheme="minorHAnsi"/>
                <w:sz w:val="18"/>
                <w:szCs w:val="18"/>
              </w:rPr>
              <w:t>)</w:t>
            </w:r>
            <w:r w:rsidR="00403DAF" w:rsidRPr="001F4BC0">
              <w:rPr>
                <w:rFonts w:asciiTheme="minorHAnsi" w:hAnsiTheme="minorHAnsi" w:cstheme="minorHAnsi"/>
                <w:sz w:val="18"/>
                <w:szCs w:val="18"/>
              </w:rPr>
              <w:t>,</w:t>
            </w:r>
          </w:p>
          <w:p w14:paraId="29463B7D" w14:textId="77777777" w:rsidR="00540248" w:rsidRPr="001F4BC0" w:rsidRDefault="00523C11" w:rsidP="007C06E6">
            <w:pPr>
              <w:numPr>
                <w:ilvl w:val="0"/>
                <w:numId w:val="60"/>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w:t>
            </w:r>
            <w:proofErr w:type="spellStart"/>
            <w:r w:rsidRPr="001F4BC0">
              <w:rPr>
                <w:rFonts w:asciiTheme="minorHAnsi" w:hAnsiTheme="minorHAnsi" w:cstheme="minorHAnsi"/>
                <w:i/>
                <w:iCs/>
                <w:sz w:val="18"/>
                <w:szCs w:val="18"/>
              </w:rPr>
              <w:t>minimis</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 xml:space="preserve">udzielania pomocy de </w:t>
            </w:r>
            <w:proofErr w:type="spellStart"/>
            <w:r w:rsidRPr="001F4BC0">
              <w:rPr>
                <w:rFonts w:asciiTheme="minorHAnsi" w:hAnsiTheme="minorHAnsi" w:cstheme="minorHAnsi"/>
                <w:i/>
                <w:sz w:val="18"/>
                <w:szCs w:val="18"/>
                <w:lang w:eastAsia="pl-PL"/>
              </w:rPr>
              <w:t>minimis</w:t>
            </w:r>
            <w:proofErr w:type="spellEnd"/>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25"/>
                <w:szCs w:val="25"/>
                <w:lang w:eastAsia="pl-PL"/>
              </w:rPr>
              <w:t xml:space="preserve"> </w:t>
            </w:r>
            <w:r w:rsidRPr="001F4BC0">
              <w:rPr>
                <w:rFonts w:asciiTheme="minorHAnsi" w:hAnsiTheme="minorHAnsi" w:cstheme="minorHAnsi"/>
                <w:sz w:val="18"/>
                <w:szCs w:val="18"/>
              </w:rPr>
              <w:t>(Dz. U.</w:t>
            </w:r>
            <w:r w:rsidR="007D5D76" w:rsidRPr="001F4BC0">
              <w:rPr>
                <w:rFonts w:asciiTheme="minorHAnsi" w:hAnsiTheme="minorHAnsi" w:cstheme="minorHAnsi"/>
                <w:sz w:val="18"/>
                <w:szCs w:val="18"/>
              </w:rPr>
              <w:t xml:space="preserve"> z 2015 r. p</w:t>
            </w:r>
            <w:r w:rsidRPr="001F4BC0">
              <w:rPr>
                <w:rFonts w:asciiTheme="minorHAnsi" w:hAnsiTheme="minorHAnsi" w:cstheme="minorHAnsi"/>
                <w:sz w:val="18"/>
                <w:szCs w:val="18"/>
              </w:rPr>
              <w:t xml:space="preserve">oz. 488)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w:t>
            </w:r>
            <w:proofErr w:type="spellStart"/>
            <w:r w:rsidRPr="001F4BC0">
              <w:rPr>
                <w:rFonts w:asciiTheme="minorHAnsi" w:hAnsiTheme="minorHAnsi" w:cstheme="minorHAnsi"/>
                <w:i/>
                <w:iCs/>
                <w:sz w:val="18"/>
                <w:szCs w:val="18"/>
              </w:rPr>
              <w:t>minimis</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352 z 24.12.2013).</w:t>
            </w:r>
            <w:r w:rsidR="00540248" w:rsidRPr="001F4BC0">
              <w:rPr>
                <w:rFonts w:asciiTheme="minorHAnsi" w:hAnsiTheme="minorHAnsi" w:cstheme="minorHAnsi"/>
                <w:sz w:val="18"/>
                <w:szCs w:val="18"/>
              </w:rPr>
              <w:t xml:space="preserve"> </w:t>
            </w:r>
          </w:p>
        </w:tc>
      </w:tr>
      <w:tr w:rsidR="001F4BC0" w:rsidRPr="001F4BC0" w14:paraId="258566D2" w14:textId="77777777" w:rsidTr="002C06D3">
        <w:trPr>
          <w:cantSplit/>
          <w:trHeight w:val="1520"/>
        </w:trPr>
        <w:tc>
          <w:tcPr>
            <w:tcW w:w="2117" w:type="dxa"/>
            <w:vAlign w:val="center"/>
          </w:tcPr>
          <w:p w14:paraId="6C60DCEB"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72" w:type="dxa"/>
            <w:gridSpan w:val="4"/>
            <w:vAlign w:val="center"/>
          </w:tcPr>
          <w:p w14:paraId="5B08231F" w14:textId="77777777" w:rsidR="00540248" w:rsidRPr="001F4BC0" w:rsidRDefault="0054024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Maksymalny poziom dofinansowania ze środków EFRR </w:t>
            </w:r>
            <w:r w:rsidRPr="001F4BC0">
              <w:rPr>
                <w:rFonts w:asciiTheme="minorHAnsi" w:hAnsiTheme="minorHAnsi" w:cstheme="minorHAnsi"/>
                <w:b/>
                <w:sz w:val="18"/>
                <w:szCs w:val="18"/>
              </w:rPr>
              <w:t xml:space="preserve">na poziomie beneficjenta </w:t>
            </w:r>
            <w:r w:rsidR="00AC65DC" w:rsidRPr="001F4BC0">
              <w:rPr>
                <w:rFonts w:asciiTheme="minorHAnsi" w:hAnsiTheme="minorHAnsi" w:cstheme="minorHAnsi"/>
                <w:b/>
                <w:sz w:val="18"/>
                <w:szCs w:val="18"/>
              </w:rPr>
              <w:t xml:space="preserve">projektu </w:t>
            </w:r>
            <w:r w:rsidRPr="001F4BC0">
              <w:rPr>
                <w:rFonts w:asciiTheme="minorHAnsi" w:hAnsiTheme="minorHAnsi" w:cstheme="minorHAnsi"/>
                <w:b/>
                <w:sz w:val="18"/>
                <w:szCs w:val="18"/>
              </w:rPr>
              <w:t>grantowego</w:t>
            </w:r>
            <w:r w:rsidRPr="001F4BC0">
              <w:rPr>
                <w:rFonts w:asciiTheme="minorHAnsi" w:hAnsiTheme="minorHAnsi" w:cstheme="minorHAnsi"/>
                <w:sz w:val="18"/>
                <w:szCs w:val="18"/>
              </w:rPr>
              <w:t xml:space="preserve"> </w:t>
            </w:r>
            <w:r w:rsidR="00141578" w:rsidRPr="001F4BC0">
              <w:rPr>
                <w:rFonts w:asciiTheme="minorHAnsi" w:hAnsiTheme="minorHAnsi" w:cstheme="minorHAnsi"/>
                <w:sz w:val="18"/>
                <w:szCs w:val="18"/>
              </w:rPr>
              <w:t xml:space="preserve">(operatora) </w:t>
            </w:r>
            <w:r w:rsidRPr="001F4BC0">
              <w:rPr>
                <w:rFonts w:asciiTheme="minorHAnsi" w:hAnsiTheme="minorHAnsi" w:cstheme="minorHAnsi"/>
                <w:sz w:val="18"/>
                <w:szCs w:val="18"/>
              </w:rPr>
              <w:t>wynosi 85%.</w:t>
            </w:r>
          </w:p>
          <w:p w14:paraId="623850EC" w14:textId="77777777" w:rsidR="00540248" w:rsidRPr="001F4BC0" w:rsidRDefault="00540248" w:rsidP="0028116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Maksymalny poziom dofinansowania ze środków EFRR </w:t>
            </w:r>
            <w:r w:rsidRPr="001F4BC0">
              <w:rPr>
                <w:rFonts w:asciiTheme="minorHAnsi" w:hAnsiTheme="minorHAnsi" w:cstheme="minorHAnsi"/>
                <w:b/>
                <w:sz w:val="18"/>
                <w:szCs w:val="18"/>
              </w:rPr>
              <w:t xml:space="preserve">na poziomie </w:t>
            </w:r>
            <w:proofErr w:type="spellStart"/>
            <w:r w:rsidRPr="001F4BC0">
              <w:rPr>
                <w:rFonts w:asciiTheme="minorHAnsi" w:hAnsiTheme="minorHAnsi" w:cstheme="minorHAnsi"/>
                <w:b/>
                <w:sz w:val="18"/>
                <w:szCs w:val="18"/>
              </w:rPr>
              <w:t>grantobiorcy</w:t>
            </w:r>
            <w:proofErr w:type="spellEnd"/>
            <w:r w:rsidRPr="001F4BC0">
              <w:rPr>
                <w:rFonts w:asciiTheme="minorHAnsi" w:hAnsiTheme="minorHAnsi" w:cstheme="minorHAnsi"/>
                <w:sz w:val="18"/>
                <w:szCs w:val="18"/>
              </w:rPr>
              <w:t xml:space="preserve"> powinien być ustalony zgodnie z wymogami właściwych programów pomocowych, o których mowa w </w:t>
            </w:r>
            <w:r w:rsidR="009121CE" w:rsidRPr="001F4BC0">
              <w:rPr>
                <w:rFonts w:asciiTheme="minorHAnsi" w:hAnsiTheme="minorHAnsi" w:cstheme="minorHAnsi"/>
                <w:sz w:val="18"/>
                <w:szCs w:val="18"/>
              </w:rPr>
              <w:t>punkcie 18</w:t>
            </w:r>
            <w:r w:rsidRPr="001F4BC0">
              <w:rPr>
                <w:rFonts w:asciiTheme="minorHAnsi" w:hAnsiTheme="minorHAnsi" w:cstheme="minorHAnsi"/>
                <w:sz w:val="18"/>
                <w:szCs w:val="18"/>
              </w:rPr>
              <w:t xml:space="preserve"> niniejszej tabeli (jeśli dotyczy).</w:t>
            </w:r>
          </w:p>
        </w:tc>
      </w:tr>
      <w:tr w:rsidR="001F4BC0" w:rsidRPr="001F4BC0" w14:paraId="732A1E06" w14:textId="77777777" w:rsidTr="002C06D3">
        <w:trPr>
          <w:cantSplit/>
          <w:trHeight w:val="796"/>
        </w:trPr>
        <w:tc>
          <w:tcPr>
            <w:tcW w:w="2117" w:type="dxa"/>
            <w:vAlign w:val="center"/>
          </w:tcPr>
          <w:p w14:paraId="09C64E26"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r>
            <w:r w:rsidR="00C41363" w:rsidRPr="001F4BC0">
              <w:rPr>
                <w:rFonts w:asciiTheme="minorHAnsi" w:hAnsiTheme="minorHAnsi" w:cstheme="minorHAnsi"/>
                <w:sz w:val="18"/>
                <w:szCs w:val="18"/>
              </w:rP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 xml:space="preserve">(środki UE </w:t>
            </w:r>
            <w:r w:rsidR="00F9396B" w:rsidRPr="001F4BC0">
              <w:rPr>
                <w:rFonts w:asciiTheme="minorHAnsi" w:hAnsiTheme="minorHAnsi" w:cstheme="minorHAnsi"/>
                <w:sz w:val="18"/>
                <w:szCs w:val="18"/>
              </w:rPr>
              <w:t>+ BP</w:t>
            </w:r>
            <w:r w:rsidRPr="001F4BC0">
              <w:rPr>
                <w:rFonts w:asciiTheme="minorHAnsi" w:hAnsiTheme="minorHAnsi" w:cstheme="minorHAnsi"/>
                <w:sz w:val="18"/>
                <w:szCs w:val="18"/>
              </w:rPr>
              <w:t>)</w:t>
            </w:r>
            <w:r w:rsidRPr="001F4BC0">
              <w:rPr>
                <w:rFonts w:asciiTheme="minorHAnsi" w:hAnsiTheme="minorHAnsi" w:cstheme="minorHAnsi"/>
                <w:sz w:val="18"/>
                <w:szCs w:val="18"/>
              </w:rPr>
              <w:br/>
              <w:t xml:space="preserve">(jeśli dotyczy) </w:t>
            </w:r>
          </w:p>
        </w:tc>
        <w:tc>
          <w:tcPr>
            <w:tcW w:w="7472" w:type="dxa"/>
            <w:gridSpan w:val="4"/>
            <w:vAlign w:val="center"/>
          </w:tcPr>
          <w:p w14:paraId="17B0C2B3" w14:textId="77777777" w:rsidR="00540248" w:rsidRPr="001F4BC0" w:rsidRDefault="0054024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702A7602" w14:textId="77777777" w:rsidTr="002C06D3">
        <w:trPr>
          <w:cantSplit/>
          <w:trHeight w:val="929"/>
        </w:trPr>
        <w:tc>
          <w:tcPr>
            <w:tcW w:w="2117" w:type="dxa"/>
            <w:vAlign w:val="center"/>
          </w:tcPr>
          <w:p w14:paraId="31CEB395"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Minimalny wkład własny beneficjenta jako % wydatków kwalifikowalnych </w:t>
            </w:r>
          </w:p>
        </w:tc>
        <w:tc>
          <w:tcPr>
            <w:tcW w:w="7472" w:type="dxa"/>
            <w:gridSpan w:val="4"/>
            <w:vAlign w:val="center"/>
          </w:tcPr>
          <w:p w14:paraId="61CC2814" w14:textId="77777777" w:rsidR="00540248" w:rsidRPr="001F4BC0" w:rsidRDefault="0054024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084D8193" w14:textId="77777777" w:rsidTr="002C06D3">
        <w:trPr>
          <w:cantSplit/>
          <w:trHeight w:val="875"/>
        </w:trPr>
        <w:tc>
          <w:tcPr>
            <w:tcW w:w="2117" w:type="dxa"/>
            <w:vAlign w:val="center"/>
          </w:tcPr>
          <w:p w14:paraId="27FE1666"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i maksymalna wartość projektu (PLN)</w:t>
            </w:r>
            <w:r w:rsidR="0086065C"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(jeśli dotyczy) </w:t>
            </w:r>
          </w:p>
        </w:tc>
        <w:tc>
          <w:tcPr>
            <w:tcW w:w="7472" w:type="dxa"/>
            <w:gridSpan w:val="4"/>
            <w:vAlign w:val="center"/>
          </w:tcPr>
          <w:p w14:paraId="59AE21A4" w14:textId="77777777" w:rsidR="00540248" w:rsidRPr="001F4BC0" w:rsidRDefault="004227A5" w:rsidP="0088240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Mając na względzie uwarunkowania </w:t>
            </w:r>
            <w:r w:rsidR="005E1073" w:rsidRPr="001F4BC0">
              <w:rPr>
                <w:rFonts w:asciiTheme="minorHAnsi" w:hAnsiTheme="minorHAnsi" w:cstheme="minorHAnsi"/>
                <w:sz w:val="18"/>
                <w:szCs w:val="18"/>
              </w:rPr>
              <w:t xml:space="preserve">realizacji Działania 2.3. </w:t>
            </w:r>
            <w:r w:rsidR="002269DF" w:rsidRPr="001F4BC0">
              <w:rPr>
                <w:rFonts w:asciiTheme="minorHAnsi" w:hAnsiTheme="minorHAnsi" w:cstheme="minorHAnsi"/>
                <w:sz w:val="18"/>
                <w:szCs w:val="18"/>
              </w:rPr>
              <w:t>zakłada się wybór jednego beneficjenta projektu grantowego, który otrzyma dofinansowanie w wysokości całej</w:t>
            </w:r>
            <w:r w:rsidRPr="001F4BC0">
              <w:rPr>
                <w:rFonts w:asciiTheme="minorHAnsi" w:hAnsiTheme="minorHAnsi" w:cstheme="minorHAnsi"/>
                <w:sz w:val="18"/>
                <w:szCs w:val="18"/>
              </w:rPr>
              <w:t xml:space="preserve"> dostępnej alokacji.</w:t>
            </w:r>
          </w:p>
        </w:tc>
      </w:tr>
      <w:tr w:rsidR="001F4BC0" w:rsidRPr="001F4BC0" w14:paraId="3021B659" w14:textId="77777777" w:rsidTr="002C06D3">
        <w:trPr>
          <w:cantSplit/>
          <w:trHeight w:val="1325"/>
        </w:trPr>
        <w:tc>
          <w:tcPr>
            <w:tcW w:w="2117" w:type="dxa"/>
            <w:vAlign w:val="center"/>
          </w:tcPr>
          <w:p w14:paraId="20709495"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72" w:type="dxa"/>
            <w:gridSpan w:val="4"/>
            <w:vAlign w:val="center"/>
          </w:tcPr>
          <w:p w14:paraId="1A00EA1A" w14:textId="77777777" w:rsidR="00540248"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F7C4C6B" w14:textId="77777777" w:rsidTr="002C06D3">
        <w:trPr>
          <w:cantSplit/>
          <w:trHeight w:val="1205"/>
        </w:trPr>
        <w:tc>
          <w:tcPr>
            <w:tcW w:w="2117" w:type="dxa"/>
            <w:vAlign w:val="center"/>
          </w:tcPr>
          <w:p w14:paraId="185D3213"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72" w:type="dxa"/>
            <w:gridSpan w:val="4"/>
            <w:vAlign w:val="center"/>
          </w:tcPr>
          <w:p w14:paraId="4A56D027" w14:textId="77777777" w:rsidR="00540248"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14481B2" w14:textId="77777777" w:rsidTr="002C06D3">
        <w:trPr>
          <w:cantSplit/>
          <w:trHeight w:val="875"/>
        </w:trPr>
        <w:tc>
          <w:tcPr>
            <w:tcW w:w="2117" w:type="dxa"/>
            <w:vAlign w:val="center"/>
          </w:tcPr>
          <w:p w14:paraId="5E8CA66C"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72" w:type="dxa"/>
            <w:gridSpan w:val="4"/>
            <w:vAlign w:val="center"/>
          </w:tcPr>
          <w:p w14:paraId="54D95952" w14:textId="77777777" w:rsidR="00540248"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2864747" w14:textId="77777777" w:rsidTr="002C06D3">
        <w:trPr>
          <w:cantSplit/>
          <w:trHeight w:val="1131"/>
        </w:trPr>
        <w:tc>
          <w:tcPr>
            <w:tcW w:w="2117" w:type="dxa"/>
            <w:vAlign w:val="center"/>
          </w:tcPr>
          <w:p w14:paraId="2C305A83"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72" w:type="dxa"/>
            <w:gridSpan w:val="4"/>
            <w:vAlign w:val="center"/>
          </w:tcPr>
          <w:p w14:paraId="560D2D0E" w14:textId="77777777" w:rsidR="00540248"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1F972A8" w14:textId="77777777" w:rsidTr="002C06D3">
        <w:trPr>
          <w:cantSplit/>
          <w:trHeight w:val="920"/>
        </w:trPr>
        <w:tc>
          <w:tcPr>
            <w:tcW w:w="2117" w:type="dxa"/>
            <w:vAlign w:val="center"/>
          </w:tcPr>
          <w:p w14:paraId="04695CCB"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72" w:type="dxa"/>
            <w:gridSpan w:val="4"/>
            <w:tcBorders>
              <w:bottom w:val="single" w:sz="8" w:space="0" w:color="auto"/>
            </w:tcBorders>
            <w:vAlign w:val="center"/>
          </w:tcPr>
          <w:p w14:paraId="59197DBC" w14:textId="77777777" w:rsidR="00540248"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7BB78D0" w14:textId="77777777" w:rsidTr="002C06D3">
        <w:trPr>
          <w:cantSplit/>
          <w:trHeight w:val="20"/>
        </w:trPr>
        <w:tc>
          <w:tcPr>
            <w:tcW w:w="2117" w:type="dxa"/>
            <w:vMerge w:val="restart"/>
            <w:tcBorders>
              <w:right w:val="single" w:sz="8" w:space="0" w:color="auto"/>
            </w:tcBorders>
            <w:vAlign w:val="center"/>
          </w:tcPr>
          <w:p w14:paraId="19B07D50" w14:textId="77777777" w:rsidR="008F57F6" w:rsidRPr="001F4BC0" w:rsidRDefault="008F57F6"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r w:rsidRPr="001F4BC0">
              <w:rPr>
                <w:rFonts w:asciiTheme="minorHAnsi" w:hAnsiTheme="minorHAnsi" w:cstheme="minorHAnsi"/>
                <w:sz w:val="18"/>
                <w:szCs w:val="18"/>
              </w:rPr>
              <w:br/>
            </w:r>
          </w:p>
        </w:tc>
        <w:tc>
          <w:tcPr>
            <w:tcW w:w="7472" w:type="dxa"/>
            <w:gridSpan w:val="4"/>
            <w:tcBorders>
              <w:top w:val="single" w:sz="8" w:space="0" w:color="auto"/>
              <w:left w:val="single" w:sz="8" w:space="0" w:color="auto"/>
              <w:bottom w:val="single" w:sz="8" w:space="0" w:color="auto"/>
              <w:right w:val="single" w:sz="8" w:space="0" w:color="auto"/>
            </w:tcBorders>
            <w:shd w:val="clear" w:color="auto" w:fill="FFCC00"/>
            <w:vAlign w:val="center"/>
          </w:tcPr>
          <w:p w14:paraId="22C41738" w14:textId="77777777" w:rsidR="008F57F6" w:rsidRPr="001F4BC0" w:rsidRDefault="008F57F6"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2.4. </w:t>
            </w:r>
            <w:r w:rsidRPr="001F4BC0">
              <w:rPr>
                <w:rFonts w:asciiTheme="minorHAnsi" w:hAnsiTheme="minorHAnsi" w:cstheme="minorHAnsi"/>
                <w:b/>
                <w:bCs/>
                <w:smallCaps/>
                <w:sz w:val="18"/>
                <w:szCs w:val="18"/>
              </w:rPr>
              <w:t>Otoczenie biznesu</w:t>
            </w:r>
          </w:p>
        </w:tc>
      </w:tr>
      <w:tr w:rsidR="001F4BC0" w:rsidRPr="001F4BC0" w14:paraId="017999ED" w14:textId="77777777" w:rsidTr="002C06D3">
        <w:trPr>
          <w:cantSplit/>
          <w:trHeight w:val="20"/>
        </w:trPr>
        <w:tc>
          <w:tcPr>
            <w:tcW w:w="2117" w:type="dxa"/>
            <w:vMerge/>
            <w:vAlign w:val="center"/>
          </w:tcPr>
          <w:p w14:paraId="4E16A99D" w14:textId="77777777" w:rsidR="008F57F6" w:rsidRPr="001F4BC0" w:rsidRDefault="008F57F6"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7472" w:type="dxa"/>
            <w:gridSpan w:val="4"/>
            <w:tcBorders>
              <w:top w:val="single" w:sz="8" w:space="0" w:color="auto"/>
              <w:bottom w:val="dotted" w:sz="4" w:space="0" w:color="auto"/>
            </w:tcBorders>
            <w:vAlign w:val="center"/>
          </w:tcPr>
          <w:p w14:paraId="5675D502" w14:textId="77777777" w:rsidR="008F57F6" w:rsidRPr="001F4BC0" w:rsidRDefault="00DE5D51"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8F57F6" w:rsidRPr="001F4BC0">
              <w:rPr>
                <w:rFonts w:asciiTheme="minorHAnsi" w:hAnsiTheme="minorHAnsi" w:cstheme="minorHAnsi"/>
                <w:b/>
                <w:smallCaps/>
                <w:sz w:val="18"/>
                <w:szCs w:val="18"/>
              </w:rPr>
              <w:t xml:space="preserve"> 2.4.1. Specjalistyczne usługi doradcze</w:t>
            </w:r>
          </w:p>
        </w:tc>
      </w:tr>
      <w:tr w:rsidR="001F4BC0" w:rsidRPr="001F4BC0" w14:paraId="0001F69E" w14:textId="77777777" w:rsidTr="002C06D3">
        <w:trPr>
          <w:cantSplit/>
          <w:trHeight w:val="20"/>
        </w:trPr>
        <w:tc>
          <w:tcPr>
            <w:tcW w:w="2117" w:type="dxa"/>
            <w:vMerge/>
            <w:vAlign w:val="center"/>
          </w:tcPr>
          <w:p w14:paraId="3112D7AA" w14:textId="77777777" w:rsidR="008F57F6" w:rsidRPr="001F4BC0" w:rsidRDefault="008F57F6"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7472" w:type="dxa"/>
            <w:gridSpan w:val="4"/>
            <w:tcBorders>
              <w:top w:val="dotted" w:sz="4" w:space="0" w:color="auto"/>
              <w:bottom w:val="dotted" w:sz="4" w:space="0" w:color="auto"/>
            </w:tcBorders>
            <w:vAlign w:val="center"/>
          </w:tcPr>
          <w:p w14:paraId="3AE861F0" w14:textId="77777777" w:rsidR="008F57F6" w:rsidRPr="001F4BC0" w:rsidRDefault="00DE5D51"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8F57F6" w:rsidRPr="001F4BC0">
              <w:rPr>
                <w:rFonts w:asciiTheme="minorHAnsi" w:hAnsiTheme="minorHAnsi" w:cstheme="minorHAnsi"/>
                <w:b/>
                <w:smallCaps/>
                <w:sz w:val="18"/>
                <w:szCs w:val="18"/>
              </w:rPr>
              <w:t xml:space="preserve"> 2.4.2. Wsparcie instytucji otoczenia biznesu na terenie Obszaru Metropolitalnego Trójmiasta</w:t>
            </w:r>
            <w:r w:rsidR="00BF009A" w:rsidRPr="001F4BC0">
              <w:rPr>
                <w:rFonts w:asciiTheme="minorHAnsi" w:hAnsiTheme="minorHAnsi" w:cstheme="minorHAnsi"/>
                <w:b/>
                <w:smallCaps/>
                <w:sz w:val="18"/>
                <w:szCs w:val="18"/>
              </w:rPr>
              <w:t xml:space="preserve"> </w:t>
            </w:r>
            <w:r w:rsidR="008F57F6" w:rsidRPr="001F4BC0">
              <w:rPr>
                <w:rFonts w:asciiTheme="minorHAnsi" w:hAnsiTheme="minorHAnsi" w:cstheme="minorHAnsi"/>
                <w:b/>
                <w:smallCaps/>
                <w:sz w:val="18"/>
                <w:szCs w:val="18"/>
              </w:rPr>
              <w:t>-</w:t>
            </w:r>
            <w:r w:rsidR="00BF009A" w:rsidRPr="001F4BC0">
              <w:rPr>
                <w:rFonts w:asciiTheme="minorHAnsi" w:hAnsiTheme="minorHAnsi" w:cstheme="minorHAnsi"/>
                <w:b/>
                <w:smallCaps/>
                <w:sz w:val="18"/>
                <w:szCs w:val="18"/>
              </w:rPr>
              <w:t xml:space="preserve"> </w:t>
            </w:r>
            <w:r w:rsidR="008F57F6" w:rsidRPr="001F4BC0">
              <w:rPr>
                <w:rFonts w:asciiTheme="minorHAnsi" w:hAnsiTheme="minorHAnsi" w:cstheme="minorHAnsi"/>
                <w:b/>
                <w:smallCaps/>
                <w:sz w:val="18"/>
                <w:szCs w:val="18"/>
              </w:rPr>
              <w:t>mechanizm ZIT</w:t>
            </w:r>
          </w:p>
        </w:tc>
      </w:tr>
      <w:tr w:rsidR="001F4BC0" w:rsidRPr="001F4BC0" w14:paraId="456D552E" w14:textId="77777777" w:rsidTr="002C06D3">
        <w:trPr>
          <w:cantSplit/>
          <w:trHeight w:val="20"/>
        </w:trPr>
        <w:tc>
          <w:tcPr>
            <w:tcW w:w="2117" w:type="dxa"/>
            <w:vMerge/>
            <w:vAlign w:val="center"/>
          </w:tcPr>
          <w:p w14:paraId="665EACAA" w14:textId="77777777" w:rsidR="008F57F6" w:rsidRPr="001F4BC0" w:rsidRDefault="008F57F6"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7472" w:type="dxa"/>
            <w:gridSpan w:val="4"/>
            <w:tcBorders>
              <w:top w:val="dotted" w:sz="4" w:space="0" w:color="auto"/>
            </w:tcBorders>
            <w:vAlign w:val="center"/>
          </w:tcPr>
          <w:p w14:paraId="5912E879" w14:textId="77777777" w:rsidR="008F57F6" w:rsidRPr="001F4BC0" w:rsidRDefault="00DE5D51"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8F57F6" w:rsidRPr="001F4BC0">
              <w:rPr>
                <w:rFonts w:asciiTheme="minorHAnsi" w:hAnsiTheme="minorHAnsi" w:cstheme="minorHAnsi"/>
                <w:b/>
                <w:smallCaps/>
                <w:sz w:val="18"/>
                <w:szCs w:val="18"/>
              </w:rPr>
              <w:t xml:space="preserve"> 2.4.3. Wsparcie instytucji otoczenia biznesu </w:t>
            </w:r>
          </w:p>
        </w:tc>
      </w:tr>
      <w:tr w:rsidR="001F4BC0" w:rsidRPr="001F4BC0" w14:paraId="0E616AE0" w14:textId="77777777" w:rsidTr="002C06D3">
        <w:trPr>
          <w:cantSplit/>
          <w:trHeight w:val="20"/>
        </w:trPr>
        <w:tc>
          <w:tcPr>
            <w:tcW w:w="2117" w:type="dxa"/>
            <w:vMerge w:val="restart"/>
            <w:vAlign w:val="center"/>
          </w:tcPr>
          <w:p w14:paraId="0E699CC8"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72" w:type="dxa"/>
            <w:gridSpan w:val="4"/>
            <w:tcBorders>
              <w:bottom w:val="nil"/>
            </w:tcBorders>
            <w:vAlign w:val="center"/>
          </w:tcPr>
          <w:p w14:paraId="04B05AAF"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bCs/>
                <w:sz w:val="18"/>
                <w:szCs w:val="18"/>
              </w:rPr>
              <w:t xml:space="preserve">Cel szczegółowy: </w:t>
            </w:r>
            <w:r w:rsidRPr="001F4BC0">
              <w:rPr>
                <w:rFonts w:asciiTheme="minorHAnsi" w:hAnsiTheme="minorHAnsi" w:cstheme="minorHAnsi"/>
                <w:sz w:val="18"/>
                <w:szCs w:val="18"/>
              </w:rPr>
              <w:t>Lepsze warunki dla rozwoju MŚP.</w:t>
            </w:r>
          </w:p>
          <w:p w14:paraId="7C939D9F"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regionie oferta IOB na rzecz wspierania rozwoju firm nie jest w pełni adekwatna do potrzeb przedsiębiorstw, zwłaszcza w zakresie usług wysokospecjalizowanych i proinnowacyjnych. Dzięki zaplanowanej interwencji pomorskie małe i średnie przedsiębiorstwa zdobędą potencjał pomocny w zakresie poszerzenia rynków zbytu na swoje produkty i usług (zwłaszcza w zakresie usług wysokospecjalizowanych i proinnowacyjnych). Stanie się to za pośrednictwem lepiej świadczonych na rzecz przedsiębiorców usług specjalistycznych, które będą oferowane przez regionalne IOB.</w:t>
            </w:r>
          </w:p>
          <w:p w14:paraId="4612E9DA" w14:textId="77777777" w:rsidR="00E7287C" w:rsidRPr="001F4BC0" w:rsidRDefault="00E7287C" w:rsidP="00E7287C">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2.4.1. Specjalistyczne usługi doradcze</w:t>
            </w:r>
          </w:p>
          <w:p w14:paraId="5EA22B3B" w14:textId="77777777" w:rsidR="00E7287C" w:rsidRPr="001F4BC0" w:rsidRDefault="00E7287C" w:rsidP="00A840D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Interwencja przyjmie przede wszystkim formułę systemu świadczenia </w:t>
            </w:r>
            <w:r w:rsidRPr="001F4BC0">
              <w:rPr>
                <w:rFonts w:asciiTheme="minorHAnsi" w:hAnsiTheme="minorHAnsi" w:cstheme="minorHAnsi"/>
                <w:b/>
                <w:sz w:val="18"/>
                <w:szCs w:val="18"/>
              </w:rPr>
              <w:t>specjalistycznych usług doradczych IOB w odpowiedzi na popyt zgłaszany przez przedsiębiorstwa</w:t>
            </w:r>
            <w:r w:rsidRPr="001F4BC0">
              <w:rPr>
                <w:rFonts w:asciiTheme="minorHAnsi" w:hAnsiTheme="minorHAnsi" w:cstheme="minorHAnsi"/>
                <w:sz w:val="18"/>
                <w:szCs w:val="18"/>
              </w:rPr>
              <w:t>. Uzyskają one bezzwrotne wsparcie z przeznaczeniem na zakup usługi lub pakietu usług od podmiotu, który zostanie przez nie</w:t>
            </w:r>
            <w:r w:rsidR="00A840D0" w:rsidRPr="001F4BC0">
              <w:rPr>
                <w:rFonts w:asciiTheme="minorHAnsi" w:hAnsiTheme="minorHAnsi" w:cstheme="minorHAnsi"/>
                <w:sz w:val="18"/>
                <w:szCs w:val="18"/>
              </w:rPr>
              <w:t xml:space="preserve"> wybrany. Wsparcie obejmie m.in. takie usługi, jak: pośrednictwo (prawne, finansowe) w procesie transferu technologii i know-how, wycena wartości technologii, doradztwo z zakresu umiędzynarodowienia produktów i usług itp.</w:t>
            </w:r>
          </w:p>
        </w:tc>
      </w:tr>
      <w:tr w:rsidR="001F4BC0" w:rsidRPr="001F4BC0" w14:paraId="7F7108B8" w14:textId="77777777" w:rsidTr="002C06D3">
        <w:trPr>
          <w:cantSplit/>
          <w:trHeight w:val="20"/>
        </w:trPr>
        <w:tc>
          <w:tcPr>
            <w:tcW w:w="2117" w:type="dxa"/>
            <w:vMerge/>
            <w:vAlign w:val="center"/>
          </w:tcPr>
          <w:p w14:paraId="4A4DD131" w14:textId="77777777" w:rsidR="006A1417" w:rsidRPr="001F4BC0" w:rsidRDefault="006A1417"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7472" w:type="dxa"/>
            <w:gridSpan w:val="4"/>
            <w:tcBorders>
              <w:top w:val="nil"/>
            </w:tcBorders>
            <w:vAlign w:val="center"/>
          </w:tcPr>
          <w:p w14:paraId="265F1906" w14:textId="77777777" w:rsidR="006A1417" w:rsidRPr="001F4BC0" w:rsidRDefault="006A1417"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294FB4F3" w14:textId="77777777" w:rsidR="006A1417" w:rsidRPr="001F4BC0" w:rsidRDefault="006A1417" w:rsidP="00394B05">
            <w:pPr>
              <w:numPr>
                <w:ilvl w:val="1"/>
                <w:numId w:val="63"/>
              </w:numPr>
              <w:tabs>
                <w:tab w:val="clear" w:pos="144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wpisujące się w realizację celów Porozumień na rzecz inteligentnych specjalizacji regionu,</w:t>
            </w:r>
          </w:p>
          <w:p w14:paraId="71DDA9D6" w14:textId="77777777" w:rsidR="006A1417" w:rsidRPr="001F4BC0" w:rsidRDefault="006A1417" w:rsidP="00394B05">
            <w:pPr>
              <w:numPr>
                <w:ilvl w:val="1"/>
                <w:numId w:val="63"/>
              </w:numPr>
              <w:tabs>
                <w:tab w:val="clear" w:pos="144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wynikające z upowszechniania podejścia strategicznego (m.in. doradztwo w zakresie wdrażania modeli biznesowych, audyty mające na celu usprawnienie funkcjonowania organizacji).</w:t>
            </w:r>
          </w:p>
          <w:p w14:paraId="5FC97598" w14:textId="77777777" w:rsidR="006A1417" w:rsidRPr="001F4BC0" w:rsidRDefault="006A1417"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4EB135FD" w14:textId="77777777" w:rsidR="006A1417" w:rsidRPr="001F4BC0" w:rsidRDefault="006A1417"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sz w:val="18"/>
                <w:szCs w:val="18"/>
              </w:rPr>
              <w:t>W zakresie rozwoju usług doradczych dla mikro i małych przedsiębiorstw preferowane będą obszary o niskim poziomie aktywności gospodarczej.</w:t>
            </w:r>
          </w:p>
        </w:tc>
      </w:tr>
      <w:tr w:rsidR="001F4BC0" w:rsidRPr="001F4BC0" w14:paraId="0D3F6A63" w14:textId="77777777" w:rsidTr="002C06D3">
        <w:trPr>
          <w:cantSplit/>
          <w:trHeight w:val="20"/>
        </w:trPr>
        <w:tc>
          <w:tcPr>
            <w:tcW w:w="2117" w:type="dxa"/>
            <w:vMerge/>
            <w:vAlign w:val="center"/>
          </w:tcPr>
          <w:p w14:paraId="2E686492"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7472" w:type="dxa"/>
            <w:gridSpan w:val="4"/>
            <w:tcBorders>
              <w:bottom w:val="dotted" w:sz="4" w:space="0" w:color="auto"/>
            </w:tcBorders>
            <w:vAlign w:val="center"/>
          </w:tcPr>
          <w:p w14:paraId="75E6F3E7" w14:textId="77777777" w:rsidR="007B2A7A" w:rsidRPr="001F4BC0" w:rsidRDefault="007B2A7A"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bCs/>
                <w:smallCaps/>
                <w:sz w:val="18"/>
                <w:szCs w:val="18"/>
              </w:rPr>
              <w:t>Poddziałanie 2.4.2. Wsparcie Instytucji Otoczenia Biznesu - mechanizm ZIT</w:t>
            </w:r>
          </w:p>
          <w:p w14:paraId="3827CDF8" w14:textId="77777777" w:rsidR="007B2A7A" w:rsidRPr="001F4BC0" w:rsidRDefault="007B2A7A"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bCs/>
                <w:smallCaps/>
                <w:sz w:val="18"/>
                <w:szCs w:val="18"/>
              </w:rPr>
              <w:t>Poddziałanie 2.4.3. Wsparcie Instytucji Otoczenia Biznesu</w:t>
            </w:r>
          </w:p>
          <w:p w14:paraId="6A15700B"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Istotnym problemem w regionie jest brak efektywnego i komplementarnego wykorzystania dobrze rozwiniętej infrastruktury wsparcia przedsiębiorczości (m.in. parków technologicznych).</w:t>
            </w:r>
          </w:p>
          <w:p w14:paraId="537844BD"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Możliwe będzie wsparcie profesjonalizacji działalności IOB poprzez budowę ich gotowości do świadczenia nowych i precyzyjnie sprofilowanych usług (m.in. w zakresie technologii, prawa, finansów) w odpowiedzi na popyt zgłaszany przez przedsiębiorców. Interwencja będzie wynikać ze strategii biznesowej</w:t>
            </w:r>
            <w:r w:rsidR="0052100C" w:rsidRPr="001F4BC0">
              <w:rPr>
                <w:rStyle w:val="Odwoanieprzypisudolnego"/>
                <w:rFonts w:asciiTheme="minorHAnsi" w:hAnsiTheme="minorHAnsi" w:cstheme="minorHAnsi"/>
                <w:sz w:val="18"/>
                <w:szCs w:val="18"/>
              </w:rPr>
              <w:footnoteReference w:id="21"/>
            </w:r>
            <w:r w:rsidRPr="001F4BC0">
              <w:rPr>
                <w:rFonts w:asciiTheme="minorHAnsi" w:hAnsiTheme="minorHAnsi" w:cstheme="minorHAnsi"/>
                <w:sz w:val="18"/>
                <w:szCs w:val="18"/>
              </w:rPr>
              <w:t xml:space="preserve"> IOB ukierunkowanej na: </w:t>
            </w:r>
          </w:p>
          <w:p w14:paraId="47F1F255" w14:textId="77777777" w:rsidR="007B2A7A" w:rsidRPr="001F4BC0" w:rsidRDefault="007B2A7A" w:rsidP="00394B05">
            <w:pPr>
              <w:numPr>
                <w:ilvl w:val="1"/>
                <w:numId w:val="64"/>
              </w:numPr>
              <w:tabs>
                <w:tab w:val="clear" w:pos="1440"/>
              </w:tabs>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wzrost zdolności działania w warunkach rynkowych (właściwa identyfikacja potrzeb),</w:t>
            </w:r>
          </w:p>
          <w:p w14:paraId="27EA8165" w14:textId="77777777" w:rsidR="007B2A7A" w:rsidRPr="001F4BC0" w:rsidRDefault="007B2A7A" w:rsidP="00394B05">
            <w:pPr>
              <w:numPr>
                <w:ilvl w:val="1"/>
                <w:numId w:val="64"/>
              </w:numPr>
              <w:tabs>
                <w:tab w:val="clear" w:pos="1440"/>
              </w:tabs>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samofinansowanie się,</w:t>
            </w:r>
          </w:p>
          <w:p w14:paraId="6A72C359" w14:textId="77777777" w:rsidR="007B2A7A" w:rsidRPr="001F4BC0" w:rsidRDefault="007B2A7A" w:rsidP="00394B05">
            <w:pPr>
              <w:numPr>
                <w:ilvl w:val="1"/>
                <w:numId w:val="64"/>
              </w:numPr>
              <w:tabs>
                <w:tab w:val="clear" w:pos="1440"/>
              </w:tabs>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jasno zdefiniowane cele i oczekiwane rezultaty działań podejmowanych na rzecz MŚP.</w:t>
            </w:r>
          </w:p>
          <w:p w14:paraId="4FBD2E5C"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ukierunkowane będzie m.in. na zwiększenie zdolności do zarządzania posiadaną infrastrukturą, podniesienie kompetencji kadr, w tym na efektywne definiowanie potrzeb oraz adresowanie i świadczenie usług na rzecz przedsiębiorstw, także dzięki sieciowej współpracy IOB. </w:t>
            </w:r>
          </w:p>
          <w:p w14:paraId="27A85105" w14:textId="77777777" w:rsidR="007B2A7A" w:rsidRPr="001F4BC0" w:rsidRDefault="007B2A7A"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7F38FF3C" w14:textId="77777777" w:rsidR="007B2A7A" w:rsidRPr="001F4BC0" w:rsidRDefault="007B2A7A" w:rsidP="00394B05">
            <w:pPr>
              <w:numPr>
                <w:ilvl w:val="1"/>
                <w:numId w:val="65"/>
              </w:numPr>
              <w:tabs>
                <w:tab w:val="clear" w:pos="178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zapewniające kompleksową/zintegrowaną ofertę usług, </w:t>
            </w:r>
          </w:p>
          <w:p w14:paraId="48A49982" w14:textId="77777777" w:rsidR="007B2A7A" w:rsidRPr="001F4BC0" w:rsidRDefault="007B2A7A" w:rsidP="00394B05">
            <w:pPr>
              <w:numPr>
                <w:ilvl w:val="1"/>
                <w:numId w:val="65"/>
              </w:numPr>
              <w:tabs>
                <w:tab w:val="clear" w:pos="178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partnerskie, w tym wzmacniające współpracę sieciową,</w:t>
            </w:r>
          </w:p>
          <w:p w14:paraId="6DA1DBAD" w14:textId="77777777" w:rsidR="007B2A7A" w:rsidRPr="001F4BC0" w:rsidRDefault="007B2A7A" w:rsidP="00394B05">
            <w:pPr>
              <w:numPr>
                <w:ilvl w:val="1"/>
                <w:numId w:val="65"/>
              </w:numPr>
              <w:tabs>
                <w:tab w:val="clear" w:pos="178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wpisujące się w realizację celów Porozumień na rzecz inteligentnych specjalizacji regionu,</w:t>
            </w:r>
          </w:p>
          <w:p w14:paraId="757578AD" w14:textId="77777777" w:rsidR="007B2A7A" w:rsidRPr="001F4BC0" w:rsidRDefault="007B2A7A" w:rsidP="00394B05">
            <w:pPr>
              <w:numPr>
                <w:ilvl w:val="1"/>
                <w:numId w:val="65"/>
              </w:numPr>
              <w:tabs>
                <w:tab w:val="clear" w:pos="178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związane z upowszechnianiem technologii i usług cyfrowych,</w:t>
            </w:r>
          </w:p>
          <w:p w14:paraId="36A3765D" w14:textId="77777777" w:rsidR="007B2A7A" w:rsidRPr="001F4BC0" w:rsidRDefault="007B2A7A" w:rsidP="00394B05">
            <w:pPr>
              <w:numPr>
                <w:ilvl w:val="1"/>
                <w:numId w:val="65"/>
              </w:numPr>
              <w:tabs>
                <w:tab w:val="clear" w:pos="178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3800AED1"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interwencji kierowanej bezpośrednio na realizację celów SUERMB, preferowane będą projekty realizowane w partnerstwie z podmiotami z Regionu Morza Bałtyckiego.</w:t>
            </w:r>
          </w:p>
        </w:tc>
      </w:tr>
      <w:tr w:rsidR="001F4BC0" w:rsidRPr="001F4BC0" w14:paraId="3B992626" w14:textId="77777777" w:rsidTr="002C06D3">
        <w:trPr>
          <w:cantSplit/>
          <w:trHeight w:val="159"/>
        </w:trPr>
        <w:tc>
          <w:tcPr>
            <w:tcW w:w="2117" w:type="dxa"/>
            <w:vMerge/>
            <w:vAlign w:val="center"/>
          </w:tcPr>
          <w:p w14:paraId="54E0FF00" w14:textId="77777777" w:rsidR="007B2A7A" w:rsidRPr="001F4BC0" w:rsidRDefault="007B2A7A" w:rsidP="00FD5594">
            <w:pPr>
              <w:suppressAutoHyphens/>
              <w:spacing w:before="60" w:after="60" w:line="240" w:lineRule="auto"/>
              <w:rPr>
                <w:rFonts w:asciiTheme="minorHAnsi" w:hAnsiTheme="minorHAnsi" w:cstheme="minorHAnsi"/>
                <w:sz w:val="18"/>
                <w:szCs w:val="18"/>
              </w:rPr>
            </w:pPr>
          </w:p>
        </w:tc>
        <w:tc>
          <w:tcPr>
            <w:tcW w:w="1862" w:type="dxa"/>
            <w:gridSpan w:val="2"/>
            <w:tcBorders>
              <w:top w:val="dotted" w:sz="4" w:space="0" w:color="auto"/>
              <w:bottom w:val="dotted" w:sz="4" w:space="0" w:color="auto"/>
              <w:right w:val="dotted" w:sz="4" w:space="0" w:color="auto"/>
            </w:tcBorders>
            <w:vAlign w:val="center"/>
          </w:tcPr>
          <w:p w14:paraId="56A39531"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w:t>
            </w:r>
            <w:r w:rsidR="00DE5D51" w:rsidRPr="001F4BC0">
              <w:rPr>
                <w:rFonts w:asciiTheme="minorHAnsi" w:hAnsiTheme="minorHAnsi" w:cstheme="minorHAnsi"/>
                <w:sz w:val="18"/>
                <w:szCs w:val="18"/>
              </w:rPr>
              <w:t>iałanie</w:t>
            </w:r>
            <w:r w:rsidRPr="001F4BC0">
              <w:rPr>
                <w:rFonts w:asciiTheme="minorHAnsi" w:hAnsiTheme="minorHAnsi" w:cstheme="minorHAnsi"/>
                <w:sz w:val="18"/>
                <w:szCs w:val="18"/>
              </w:rPr>
              <w:t xml:space="preserve"> 2.4.2.</w:t>
            </w:r>
          </w:p>
        </w:tc>
        <w:tc>
          <w:tcPr>
            <w:tcW w:w="5610" w:type="dxa"/>
            <w:gridSpan w:val="2"/>
            <w:tcBorders>
              <w:top w:val="dotted" w:sz="4" w:space="0" w:color="auto"/>
              <w:left w:val="dotted" w:sz="4" w:space="0" w:color="auto"/>
              <w:bottom w:val="dotted" w:sz="4" w:space="0" w:color="auto"/>
            </w:tcBorders>
            <w:vAlign w:val="center"/>
          </w:tcPr>
          <w:p w14:paraId="5C9F4BBF" w14:textId="77777777" w:rsidR="0017363F" w:rsidRPr="001F4BC0" w:rsidRDefault="007B2A7A" w:rsidP="007C06E6">
            <w:pPr>
              <w:spacing w:before="60" w:after="60" w:line="240" w:lineRule="auto"/>
              <w:jc w:val="both"/>
              <w:rPr>
                <w:rFonts w:asciiTheme="minorHAnsi" w:hAnsiTheme="minorHAnsi" w:cstheme="minorHAnsi"/>
                <w:sz w:val="18"/>
                <w:szCs w:val="18"/>
                <w:lang w:eastAsia="pl-PL"/>
              </w:rPr>
            </w:pPr>
            <w:r w:rsidRPr="001F4BC0">
              <w:rPr>
                <w:rFonts w:asciiTheme="minorHAnsi" w:hAnsiTheme="minorHAnsi" w:cstheme="minorHAnsi"/>
                <w:sz w:val="18"/>
                <w:szCs w:val="18"/>
                <w:lang w:eastAsia="pl-PL"/>
              </w:rPr>
              <w:t>Poddziałanie 2.4.2. będzie realizowane na terenie Obszaru Metropolitalnego Trójmiasta.</w:t>
            </w:r>
            <w:r w:rsidR="0017363F" w:rsidRPr="001F4BC0">
              <w:rPr>
                <w:rFonts w:asciiTheme="minorHAnsi" w:hAnsiTheme="minorHAnsi" w:cstheme="minorHAnsi"/>
                <w:sz w:val="18"/>
                <w:szCs w:val="18"/>
                <w:lang w:eastAsia="pl-PL"/>
              </w:rPr>
              <w:t xml:space="preserve"> </w:t>
            </w:r>
          </w:p>
          <w:p w14:paraId="6629BB25" w14:textId="77777777" w:rsidR="0066004B" w:rsidRPr="001F4BC0" w:rsidRDefault="0066004B" w:rsidP="007C06E6">
            <w:pPr>
              <w:spacing w:before="60" w:after="60" w:line="240" w:lineRule="auto"/>
              <w:jc w:val="both"/>
              <w:rPr>
                <w:rFonts w:asciiTheme="minorHAnsi" w:hAnsiTheme="minorHAnsi" w:cstheme="minorHAnsi"/>
                <w:sz w:val="18"/>
                <w:szCs w:val="18"/>
                <w:lang w:eastAsia="pl-PL"/>
              </w:rPr>
            </w:pPr>
            <w:r w:rsidRPr="001F4BC0">
              <w:rPr>
                <w:rFonts w:asciiTheme="minorHAnsi" w:hAnsiTheme="minorHAnsi" w:cstheme="minorHAnsi"/>
                <w:sz w:val="18"/>
                <w:szCs w:val="18"/>
              </w:rPr>
              <w:t>W ramach Poddziałania 2.4.2. realizowane będą wyłącznie projekty wynikające ze Strategii ZIT</w:t>
            </w:r>
            <w:r w:rsidRPr="001F4BC0">
              <w:rPr>
                <w:rFonts w:asciiTheme="minorHAnsi" w:hAnsiTheme="minorHAnsi" w:cstheme="minorHAnsi"/>
                <w:sz w:val="18"/>
                <w:szCs w:val="18"/>
                <w:lang w:eastAsia="pl-PL"/>
              </w:rPr>
              <w:t xml:space="preserve">. </w:t>
            </w:r>
          </w:p>
          <w:p w14:paraId="69FD75B2" w14:textId="77777777" w:rsidR="007B2A7A" w:rsidRPr="001F4BC0" w:rsidRDefault="0017363F" w:rsidP="007C06E6">
            <w:pPr>
              <w:spacing w:before="60" w:after="60" w:line="240" w:lineRule="auto"/>
              <w:jc w:val="both"/>
              <w:rPr>
                <w:rFonts w:asciiTheme="minorHAnsi" w:hAnsiTheme="minorHAnsi" w:cstheme="minorHAnsi"/>
                <w:b/>
                <w:bCs/>
                <w:smallCaps/>
                <w:sz w:val="18"/>
                <w:szCs w:val="18"/>
                <w:lang w:eastAsia="pl-PL"/>
              </w:rPr>
            </w:pPr>
            <w:r w:rsidRPr="001F4BC0">
              <w:rPr>
                <w:rFonts w:asciiTheme="minorHAnsi" w:hAnsiTheme="minorHAnsi" w:cstheme="minorHAnsi"/>
                <w:sz w:val="18"/>
                <w:szCs w:val="18"/>
                <w:lang w:eastAsia="pl-PL"/>
              </w:rPr>
              <w:t>W uzasadnionych przypadkach dopuszcza się, aby projekty zidentyfikowane w ramach mechanizmu ZIT wykraczały poza obszar realizacji ZIT</w:t>
            </w:r>
            <w:r w:rsidR="004F121C" w:rsidRPr="001F4BC0">
              <w:rPr>
                <w:rFonts w:asciiTheme="minorHAnsi" w:hAnsiTheme="minorHAnsi" w:cstheme="minorHAnsi"/>
                <w:sz w:val="18"/>
                <w:szCs w:val="18"/>
                <w:lang w:eastAsia="pl-PL"/>
              </w:rPr>
              <w:t xml:space="preserve"> (o ile wynika to ze Strategii ZIT)</w:t>
            </w:r>
            <w:r w:rsidRPr="001F4BC0">
              <w:rPr>
                <w:rFonts w:asciiTheme="minorHAnsi" w:hAnsiTheme="minorHAnsi" w:cstheme="minorHAnsi"/>
                <w:sz w:val="18"/>
                <w:szCs w:val="18"/>
                <w:lang w:eastAsia="pl-PL"/>
              </w:rPr>
              <w:t>.</w:t>
            </w:r>
          </w:p>
        </w:tc>
      </w:tr>
      <w:tr w:rsidR="001F4BC0" w:rsidRPr="001F4BC0" w14:paraId="39E62BAD" w14:textId="77777777" w:rsidTr="002C06D3">
        <w:trPr>
          <w:cantSplit/>
          <w:trHeight w:val="159"/>
        </w:trPr>
        <w:tc>
          <w:tcPr>
            <w:tcW w:w="2117" w:type="dxa"/>
            <w:vMerge/>
            <w:vAlign w:val="center"/>
          </w:tcPr>
          <w:p w14:paraId="7D595CA3" w14:textId="77777777" w:rsidR="007B2A7A" w:rsidRPr="001F4BC0" w:rsidRDefault="007B2A7A" w:rsidP="00FD5594">
            <w:pPr>
              <w:suppressAutoHyphens/>
              <w:spacing w:before="60" w:after="60" w:line="240" w:lineRule="auto"/>
              <w:rPr>
                <w:rFonts w:asciiTheme="minorHAnsi" w:hAnsiTheme="minorHAnsi" w:cstheme="minorHAnsi"/>
                <w:sz w:val="18"/>
                <w:szCs w:val="18"/>
              </w:rPr>
            </w:pPr>
          </w:p>
        </w:tc>
        <w:tc>
          <w:tcPr>
            <w:tcW w:w="1862" w:type="dxa"/>
            <w:gridSpan w:val="2"/>
            <w:tcBorders>
              <w:top w:val="dotted" w:sz="4" w:space="0" w:color="auto"/>
              <w:right w:val="dotted" w:sz="4" w:space="0" w:color="auto"/>
            </w:tcBorders>
            <w:vAlign w:val="center"/>
          </w:tcPr>
          <w:p w14:paraId="6843DB70" w14:textId="77777777" w:rsidR="007B2A7A" w:rsidRPr="001F4BC0" w:rsidRDefault="00DE5D5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7B2A7A" w:rsidRPr="001F4BC0">
              <w:rPr>
                <w:rFonts w:asciiTheme="minorHAnsi" w:hAnsiTheme="minorHAnsi" w:cstheme="minorHAnsi"/>
                <w:sz w:val="18"/>
                <w:szCs w:val="18"/>
              </w:rPr>
              <w:t xml:space="preserve"> 2.4.3.</w:t>
            </w:r>
          </w:p>
        </w:tc>
        <w:tc>
          <w:tcPr>
            <w:tcW w:w="5610" w:type="dxa"/>
            <w:gridSpan w:val="2"/>
            <w:tcBorders>
              <w:top w:val="dotted" w:sz="4" w:space="0" w:color="auto"/>
              <w:left w:val="dotted" w:sz="4" w:space="0" w:color="auto"/>
            </w:tcBorders>
            <w:vAlign w:val="center"/>
          </w:tcPr>
          <w:p w14:paraId="0E464C34" w14:textId="77777777" w:rsidR="007B2A7A" w:rsidRPr="001F4BC0" w:rsidRDefault="007B2A7A" w:rsidP="007C06E6">
            <w:pPr>
              <w:spacing w:before="60" w:after="60" w:line="240" w:lineRule="auto"/>
              <w:jc w:val="both"/>
              <w:rPr>
                <w:rFonts w:asciiTheme="minorHAnsi" w:hAnsiTheme="minorHAnsi" w:cstheme="minorHAnsi"/>
                <w:b/>
                <w:bCs/>
                <w:smallCaps/>
                <w:sz w:val="18"/>
                <w:szCs w:val="18"/>
                <w:lang w:eastAsia="pl-PL"/>
              </w:rPr>
            </w:pPr>
            <w:r w:rsidRPr="001F4BC0">
              <w:rPr>
                <w:rFonts w:asciiTheme="minorHAnsi" w:hAnsiTheme="minorHAnsi" w:cstheme="minorHAnsi"/>
                <w:sz w:val="18"/>
                <w:szCs w:val="18"/>
                <w:lang w:eastAsia="pl-PL"/>
              </w:rPr>
              <w:t>Poddziałanie 2.4.3. będzie realizowane na obszarze całego województwa</w:t>
            </w:r>
            <w:r w:rsidR="00E731AC" w:rsidRPr="001F4BC0">
              <w:rPr>
                <w:rFonts w:asciiTheme="minorHAnsi" w:hAnsiTheme="minorHAnsi" w:cstheme="minorHAnsi"/>
                <w:sz w:val="18"/>
                <w:szCs w:val="18"/>
                <w:lang w:eastAsia="pl-PL"/>
              </w:rPr>
              <w:t>.</w:t>
            </w:r>
          </w:p>
        </w:tc>
      </w:tr>
      <w:tr w:rsidR="001F4BC0" w:rsidRPr="001F4BC0" w14:paraId="599B8E46" w14:textId="77777777" w:rsidTr="002C06D3">
        <w:trPr>
          <w:cantSplit/>
          <w:trHeight w:val="20"/>
        </w:trPr>
        <w:tc>
          <w:tcPr>
            <w:tcW w:w="2117" w:type="dxa"/>
            <w:vAlign w:val="center"/>
          </w:tcPr>
          <w:p w14:paraId="4E265BF2"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72" w:type="dxa"/>
            <w:gridSpan w:val="4"/>
            <w:vAlign w:val="center"/>
          </w:tcPr>
          <w:p w14:paraId="30A2336C"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Na obecnym etapie prac nad </w:t>
            </w:r>
            <w:proofErr w:type="spellStart"/>
            <w:r w:rsidRPr="001F4BC0">
              <w:rPr>
                <w:rFonts w:asciiTheme="minorHAnsi" w:hAnsiTheme="minorHAnsi" w:cstheme="minorHAnsi"/>
                <w:sz w:val="18"/>
                <w:szCs w:val="18"/>
              </w:rPr>
              <w:t>SzOOP</w:t>
            </w:r>
            <w:proofErr w:type="spellEnd"/>
            <w:r w:rsidRPr="001F4BC0">
              <w:rPr>
                <w:rFonts w:asciiTheme="minorHAnsi" w:hAnsiTheme="minorHAnsi" w:cstheme="minorHAnsi"/>
                <w:sz w:val="18"/>
                <w:szCs w:val="18"/>
              </w:rPr>
              <w:t>, w ramach Działania 2.4. nie przewiduje się zastosowania wskaźników rezultatu bezpośredniego.</w:t>
            </w:r>
          </w:p>
        </w:tc>
      </w:tr>
      <w:tr w:rsidR="001F4BC0" w:rsidRPr="001F4BC0" w14:paraId="068204EB" w14:textId="77777777" w:rsidTr="002C06D3">
        <w:trPr>
          <w:cantSplit/>
          <w:trHeight w:val="376"/>
        </w:trPr>
        <w:tc>
          <w:tcPr>
            <w:tcW w:w="2117" w:type="dxa"/>
            <w:vMerge w:val="restart"/>
            <w:vAlign w:val="center"/>
          </w:tcPr>
          <w:p w14:paraId="3FADFDAE" w14:textId="77777777" w:rsidR="00181932" w:rsidRPr="001F4BC0" w:rsidRDefault="00181932"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1871" w:type="dxa"/>
            <w:gridSpan w:val="3"/>
            <w:tcBorders>
              <w:bottom w:val="dotted" w:sz="4" w:space="0" w:color="auto"/>
              <w:right w:val="dotted" w:sz="4" w:space="0" w:color="auto"/>
            </w:tcBorders>
            <w:vAlign w:val="center"/>
          </w:tcPr>
          <w:p w14:paraId="10E9C56B" w14:textId="77777777" w:rsidR="00181932" w:rsidRPr="001F4BC0" w:rsidRDefault="00181932" w:rsidP="0049080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2.4.1.</w:t>
            </w:r>
          </w:p>
        </w:tc>
        <w:tc>
          <w:tcPr>
            <w:tcW w:w="5601" w:type="dxa"/>
            <w:tcBorders>
              <w:left w:val="dotted" w:sz="4" w:space="0" w:color="auto"/>
              <w:bottom w:val="dotted" w:sz="4" w:space="0" w:color="auto"/>
            </w:tcBorders>
            <w:vAlign w:val="center"/>
          </w:tcPr>
          <w:p w14:paraId="73475F1A" w14:textId="77777777" w:rsidR="00181932" w:rsidRPr="001F4BC0" w:rsidRDefault="00181932" w:rsidP="003208A7">
            <w:pPr>
              <w:pStyle w:val="Akapitzlist"/>
              <w:numPr>
                <w:ilvl w:val="0"/>
                <w:numId w:val="359"/>
              </w:numPr>
              <w:spacing w:before="60" w:after="60" w:line="240" w:lineRule="auto"/>
              <w:ind w:left="318" w:hanging="318"/>
              <w:jc w:val="both"/>
              <w:rPr>
                <w:rFonts w:asciiTheme="minorHAnsi" w:hAnsiTheme="minorHAnsi" w:cstheme="minorHAnsi"/>
                <w:sz w:val="18"/>
                <w:szCs w:val="18"/>
              </w:rPr>
            </w:pPr>
            <w:r w:rsidRPr="001F4BC0">
              <w:rPr>
                <w:rFonts w:asciiTheme="minorHAnsi" w:hAnsiTheme="minorHAnsi" w:cstheme="minorHAnsi"/>
                <w:sz w:val="18"/>
                <w:szCs w:val="18"/>
              </w:rPr>
              <w:t>Liczba przedsiębiorstw wspartych w zakresie doradztwa specjalistycznego;</w:t>
            </w:r>
          </w:p>
          <w:p w14:paraId="1418625B" w14:textId="77777777" w:rsidR="00181932" w:rsidRPr="001F4BC0" w:rsidRDefault="00181932" w:rsidP="003208A7">
            <w:pPr>
              <w:pStyle w:val="Akapitzlist"/>
              <w:numPr>
                <w:ilvl w:val="0"/>
                <w:numId w:val="359"/>
              </w:numPr>
              <w:spacing w:before="60" w:after="60" w:line="240" w:lineRule="auto"/>
              <w:ind w:left="318" w:hanging="318"/>
              <w:jc w:val="both"/>
              <w:rPr>
                <w:rFonts w:asciiTheme="minorHAnsi" w:hAnsiTheme="minorHAnsi" w:cstheme="minorHAnsi"/>
                <w:sz w:val="18"/>
                <w:szCs w:val="18"/>
              </w:rPr>
            </w:pPr>
            <w:r w:rsidRPr="001F4BC0">
              <w:rPr>
                <w:rFonts w:asciiTheme="minorHAnsi" w:hAnsiTheme="minorHAnsi" w:cstheme="minorHAnsi"/>
                <w:sz w:val="18"/>
                <w:szCs w:val="18"/>
              </w:rPr>
              <w:t>Liczba przedsiębiorstw otrzymujących wsparcie (CI 1) (RW).</w:t>
            </w:r>
          </w:p>
        </w:tc>
      </w:tr>
      <w:tr w:rsidR="001F4BC0" w:rsidRPr="001F4BC0" w14:paraId="70B5A1E9" w14:textId="77777777" w:rsidTr="002C06D3">
        <w:trPr>
          <w:cantSplit/>
          <w:trHeight w:val="375"/>
        </w:trPr>
        <w:tc>
          <w:tcPr>
            <w:tcW w:w="2117" w:type="dxa"/>
            <w:vMerge/>
            <w:vAlign w:val="center"/>
          </w:tcPr>
          <w:p w14:paraId="45036644" w14:textId="77777777" w:rsidR="00181932" w:rsidRPr="001F4BC0" w:rsidRDefault="00181932"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71" w:type="dxa"/>
            <w:gridSpan w:val="3"/>
            <w:tcBorders>
              <w:top w:val="dotted" w:sz="4" w:space="0" w:color="auto"/>
              <w:right w:val="dotted" w:sz="4" w:space="0" w:color="auto"/>
            </w:tcBorders>
            <w:vAlign w:val="center"/>
          </w:tcPr>
          <w:p w14:paraId="2E770FB4" w14:textId="77777777" w:rsidR="00181932" w:rsidRPr="001F4BC0" w:rsidRDefault="00181932" w:rsidP="0049080A">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Poddziałanie 2.4.2.  Poddziałanie 2.4.3.</w:t>
            </w:r>
          </w:p>
        </w:tc>
        <w:tc>
          <w:tcPr>
            <w:tcW w:w="5601" w:type="dxa"/>
            <w:tcBorders>
              <w:top w:val="dotted" w:sz="4" w:space="0" w:color="auto"/>
              <w:left w:val="dotted" w:sz="4" w:space="0" w:color="auto"/>
            </w:tcBorders>
            <w:vAlign w:val="center"/>
          </w:tcPr>
          <w:p w14:paraId="28A22D6E" w14:textId="77777777" w:rsidR="00181932" w:rsidRPr="001F4BC0" w:rsidRDefault="00181932" w:rsidP="0032519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zaawansowanych usług (nowych lub ulepszonych) świadczonych przez IOB</w:t>
            </w:r>
            <w:r w:rsidR="0032519E" w:rsidRPr="001F4BC0">
              <w:rPr>
                <w:rFonts w:asciiTheme="minorHAnsi" w:hAnsiTheme="minorHAnsi" w:cstheme="minorHAnsi"/>
                <w:sz w:val="18"/>
                <w:szCs w:val="18"/>
              </w:rPr>
              <w:t>.</w:t>
            </w:r>
          </w:p>
        </w:tc>
      </w:tr>
      <w:tr w:rsidR="001F4BC0" w:rsidRPr="001F4BC0" w14:paraId="63997995" w14:textId="77777777" w:rsidTr="002C06D3">
        <w:trPr>
          <w:cantSplit/>
          <w:trHeight w:val="172"/>
        </w:trPr>
        <w:tc>
          <w:tcPr>
            <w:tcW w:w="2117" w:type="dxa"/>
            <w:vMerge w:val="restart"/>
            <w:vAlign w:val="center"/>
          </w:tcPr>
          <w:p w14:paraId="03115665"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p w14:paraId="4B2BFFC9" w14:textId="77777777" w:rsidR="007B2A7A" w:rsidRPr="001F4BC0" w:rsidRDefault="007B2A7A" w:rsidP="00FD5594">
            <w:pPr>
              <w:suppressAutoHyphens/>
              <w:spacing w:before="60" w:after="60" w:line="240" w:lineRule="auto"/>
              <w:ind w:left="357" w:hanging="357"/>
              <w:rPr>
                <w:rFonts w:asciiTheme="minorHAnsi" w:hAnsiTheme="minorHAnsi" w:cstheme="minorHAnsi"/>
                <w:sz w:val="18"/>
                <w:szCs w:val="18"/>
              </w:rPr>
            </w:pPr>
          </w:p>
        </w:tc>
        <w:tc>
          <w:tcPr>
            <w:tcW w:w="1871" w:type="dxa"/>
            <w:gridSpan w:val="3"/>
            <w:tcBorders>
              <w:bottom w:val="dotted" w:sz="4" w:space="0" w:color="auto"/>
              <w:right w:val="dotted" w:sz="4" w:space="0" w:color="auto"/>
            </w:tcBorders>
            <w:vAlign w:val="center"/>
          </w:tcPr>
          <w:p w14:paraId="7200AA78" w14:textId="77777777" w:rsidR="007B2A7A" w:rsidRPr="001F4BC0" w:rsidRDefault="00DE5D5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7B2A7A" w:rsidRPr="001F4BC0">
              <w:rPr>
                <w:rFonts w:asciiTheme="minorHAnsi" w:hAnsiTheme="minorHAnsi" w:cstheme="minorHAnsi"/>
                <w:sz w:val="18"/>
                <w:szCs w:val="18"/>
              </w:rPr>
              <w:t xml:space="preserve"> 2.4.1.</w:t>
            </w:r>
          </w:p>
        </w:tc>
        <w:tc>
          <w:tcPr>
            <w:tcW w:w="5601" w:type="dxa"/>
            <w:tcBorders>
              <w:left w:val="dotted" w:sz="4" w:space="0" w:color="auto"/>
              <w:bottom w:val="dotted" w:sz="4" w:space="0" w:color="auto"/>
            </w:tcBorders>
            <w:vAlign w:val="center"/>
          </w:tcPr>
          <w:p w14:paraId="1E98B661" w14:textId="77777777" w:rsidR="007B2A7A" w:rsidRPr="001F4BC0" w:rsidRDefault="00FA2B7E" w:rsidP="0091207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R</w:t>
            </w:r>
            <w:r w:rsidR="007B2A7A" w:rsidRPr="001F4BC0">
              <w:rPr>
                <w:rFonts w:asciiTheme="minorHAnsi" w:hAnsiTheme="minorHAnsi" w:cstheme="minorHAnsi"/>
                <w:sz w:val="18"/>
                <w:szCs w:val="18"/>
              </w:rPr>
              <w:t>ealizowane w formule projektu grantowego kompleksowe przedsięwzięcie polegające na stworzeniu regionalnego systemu świadczenia specjalistycznych usług doradczych dla MSP. Wybran</w:t>
            </w:r>
            <w:r w:rsidR="00AC65DC" w:rsidRPr="001F4BC0">
              <w:rPr>
                <w:rFonts w:asciiTheme="minorHAnsi" w:hAnsiTheme="minorHAnsi" w:cstheme="minorHAnsi"/>
                <w:sz w:val="18"/>
                <w:szCs w:val="18"/>
              </w:rPr>
              <w:t>i</w:t>
            </w:r>
            <w:r w:rsidR="007B2A7A" w:rsidRPr="001F4BC0">
              <w:rPr>
                <w:rFonts w:asciiTheme="minorHAnsi" w:hAnsiTheme="minorHAnsi" w:cstheme="minorHAnsi"/>
                <w:sz w:val="18"/>
                <w:szCs w:val="18"/>
              </w:rPr>
              <w:t xml:space="preserve"> operator</w:t>
            </w:r>
            <w:r w:rsidR="00AC65DC" w:rsidRPr="001F4BC0">
              <w:rPr>
                <w:rFonts w:asciiTheme="minorHAnsi" w:hAnsiTheme="minorHAnsi" w:cstheme="minorHAnsi"/>
                <w:sz w:val="18"/>
                <w:szCs w:val="18"/>
              </w:rPr>
              <w:t>zy</w:t>
            </w:r>
            <w:r w:rsidR="007B2A7A" w:rsidRPr="001F4BC0">
              <w:rPr>
                <w:rFonts w:asciiTheme="minorHAnsi" w:hAnsiTheme="minorHAnsi" w:cstheme="minorHAnsi"/>
                <w:sz w:val="18"/>
                <w:szCs w:val="18"/>
              </w:rPr>
              <w:t xml:space="preserve"> dystrybuować będ</w:t>
            </w:r>
            <w:r w:rsidR="00AC65DC" w:rsidRPr="001F4BC0">
              <w:rPr>
                <w:rFonts w:asciiTheme="minorHAnsi" w:hAnsiTheme="minorHAnsi" w:cstheme="minorHAnsi"/>
                <w:sz w:val="18"/>
                <w:szCs w:val="18"/>
              </w:rPr>
              <w:t>ą</w:t>
            </w:r>
            <w:r w:rsidR="007B2A7A" w:rsidRPr="001F4BC0">
              <w:rPr>
                <w:rFonts w:asciiTheme="minorHAnsi" w:hAnsiTheme="minorHAnsi" w:cstheme="minorHAnsi"/>
                <w:sz w:val="18"/>
                <w:szCs w:val="18"/>
              </w:rPr>
              <w:t xml:space="preserve"> środki na dofinansowanie usług m.in. z zakresu planowania strategicznego, globalizacji produktów, transferu technologii i know-how.</w:t>
            </w:r>
            <w:r w:rsidR="00AC65DC" w:rsidRPr="001F4BC0">
              <w:rPr>
                <w:rFonts w:eastAsia="Calibri"/>
                <w:sz w:val="18"/>
                <w:lang w:eastAsia="pl-PL"/>
              </w:rPr>
              <w:t xml:space="preserve"> </w:t>
            </w:r>
            <w:r w:rsidR="00AC65DC" w:rsidRPr="001F4BC0">
              <w:rPr>
                <w:rFonts w:asciiTheme="minorHAnsi" w:hAnsiTheme="minorHAnsi" w:cstheme="minorHAnsi"/>
                <w:sz w:val="18"/>
                <w:szCs w:val="18"/>
              </w:rPr>
              <w:t xml:space="preserve">Ramowe założenia dotyczące funkcjonowania systemu zawiera </w:t>
            </w:r>
            <w:r w:rsidR="00AC65DC" w:rsidRPr="001F4BC0">
              <w:rPr>
                <w:rFonts w:asciiTheme="minorHAnsi" w:hAnsiTheme="minorHAnsi" w:cstheme="minorHAnsi"/>
                <w:i/>
                <w:sz w:val="18"/>
                <w:szCs w:val="18"/>
              </w:rPr>
              <w:t>Załącznik nr</w:t>
            </w:r>
            <w:r w:rsidR="00AC65DC" w:rsidRPr="001F4BC0">
              <w:rPr>
                <w:rFonts w:asciiTheme="minorHAnsi" w:hAnsiTheme="minorHAnsi" w:cstheme="minorHAnsi"/>
                <w:sz w:val="18"/>
                <w:szCs w:val="18"/>
              </w:rPr>
              <w:t xml:space="preserve"> </w:t>
            </w:r>
            <w:r w:rsidR="00AC65DC" w:rsidRPr="001F4BC0">
              <w:rPr>
                <w:rFonts w:asciiTheme="minorHAnsi" w:hAnsiTheme="minorHAnsi" w:cstheme="minorHAnsi"/>
                <w:i/>
                <w:sz w:val="18"/>
                <w:szCs w:val="18"/>
              </w:rPr>
              <w:t>8.</w:t>
            </w:r>
            <w:r w:rsidR="002C06D3" w:rsidRPr="001F4BC0">
              <w:rPr>
                <w:rFonts w:asciiTheme="minorHAnsi" w:hAnsiTheme="minorHAnsi" w:cstheme="minorHAnsi"/>
                <w:i/>
                <w:sz w:val="18"/>
                <w:szCs w:val="18"/>
              </w:rPr>
              <w:t>7</w:t>
            </w:r>
            <w:r w:rsidR="002C06D3" w:rsidRPr="001F4BC0">
              <w:rPr>
                <w:rFonts w:asciiTheme="minorHAnsi" w:hAnsiTheme="minorHAnsi" w:cstheme="minorHAnsi"/>
                <w:sz w:val="18"/>
                <w:szCs w:val="18"/>
              </w:rPr>
              <w:t>.</w:t>
            </w:r>
          </w:p>
        </w:tc>
      </w:tr>
      <w:tr w:rsidR="001F4BC0" w:rsidRPr="001F4BC0" w14:paraId="29419B21" w14:textId="77777777" w:rsidTr="002C06D3">
        <w:trPr>
          <w:cantSplit/>
          <w:trHeight w:val="20"/>
        </w:trPr>
        <w:tc>
          <w:tcPr>
            <w:tcW w:w="2117" w:type="dxa"/>
            <w:vMerge/>
            <w:vAlign w:val="center"/>
          </w:tcPr>
          <w:p w14:paraId="11DA3AE0"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71" w:type="dxa"/>
            <w:gridSpan w:val="3"/>
            <w:tcBorders>
              <w:top w:val="dotted" w:sz="4" w:space="0" w:color="auto"/>
              <w:bottom w:val="dotted" w:sz="4" w:space="0" w:color="auto"/>
              <w:right w:val="dotted" w:sz="4" w:space="0" w:color="auto"/>
            </w:tcBorders>
            <w:vAlign w:val="center"/>
          </w:tcPr>
          <w:p w14:paraId="7C114C82"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w:t>
            </w:r>
            <w:r w:rsidR="00DE5D51" w:rsidRPr="001F4BC0">
              <w:rPr>
                <w:rFonts w:asciiTheme="minorHAnsi" w:hAnsiTheme="minorHAnsi" w:cstheme="minorHAnsi"/>
                <w:sz w:val="18"/>
                <w:szCs w:val="18"/>
              </w:rPr>
              <w:t>anie</w:t>
            </w:r>
            <w:r w:rsidRPr="001F4BC0">
              <w:rPr>
                <w:rFonts w:asciiTheme="minorHAnsi" w:hAnsiTheme="minorHAnsi" w:cstheme="minorHAnsi"/>
                <w:sz w:val="18"/>
                <w:szCs w:val="18"/>
              </w:rPr>
              <w:t xml:space="preserve"> 2.4.2.</w:t>
            </w:r>
          </w:p>
        </w:tc>
        <w:tc>
          <w:tcPr>
            <w:tcW w:w="5601" w:type="dxa"/>
            <w:tcBorders>
              <w:top w:val="dotted" w:sz="4" w:space="0" w:color="auto"/>
              <w:left w:val="dotted" w:sz="4" w:space="0" w:color="auto"/>
              <w:bottom w:val="dotted" w:sz="4" w:space="0" w:color="auto"/>
            </w:tcBorders>
            <w:vAlign w:val="center"/>
          </w:tcPr>
          <w:p w14:paraId="3EB10CB7" w14:textId="77777777" w:rsidR="007B2A7A" w:rsidRPr="001F4BC0" w:rsidRDefault="007B2A7A" w:rsidP="00394B05">
            <w:pPr>
              <w:numPr>
                <w:ilvl w:val="0"/>
                <w:numId w:val="66"/>
              </w:numPr>
              <w:tabs>
                <w:tab w:val="clear" w:pos="246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budowa gotowości IOB do świadczenia poszerzonego zakresu usług proinnowacyjnych, wysokospecjalistycznych, usług doradczych i szkoleniowych poprzez m.in. rozbudowę, remont i/lub zakup wyposażenia IOB. </w:t>
            </w:r>
          </w:p>
        </w:tc>
      </w:tr>
      <w:tr w:rsidR="001F4BC0" w:rsidRPr="001F4BC0" w14:paraId="41B65BE7" w14:textId="77777777" w:rsidTr="002C06D3">
        <w:trPr>
          <w:cantSplit/>
          <w:trHeight w:val="20"/>
        </w:trPr>
        <w:tc>
          <w:tcPr>
            <w:tcW w:w="2117" w:type="dxa"/>
            <w:vMerge/>
            <w:vAlign w:val="center"/>
          </w:tcPr>
          <w:p w14:paraId="54E901E0"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71" w:type="dxa"/>
            <w:gridSpan w:val="3"/>
            <w:tcBorders>
              <w:top w:val="dotted" w:sz="4" w:space="0" w:color="auto"/>
              <w:right w:val="dotted" w:sz="4" w:space="0" w:color="auto"/>
            </w:tcBorders>
            <w:vAlign w:val="center"/>
          </w:tcPr>
          <w:p w14:paraId="09F9D3C2" w14:textId="77777777" w:rsidR="007B2A7A" w:rsidRPr="001F4BC0" w:rsidRDefault="00DE5D5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7B2A7A" w:rsidRPr="001F4BC0">
              <w:rPr>
                <w:rFonts w:asciiTheme="minorHAnsi" w:hAnsiTheme="minorHAnsi" w:cstheme="minorHAnsi"/>
                <w:sz w:val="18"/>
                <w:szCs w:val="18"/>
              </w:rPr>
              <w:t xml:space="preserve"> 2.4.3.</w:t>
            </w:r>
          </w:p>
        </w:tc>
        <w:tc>
          <w:tcPr>
            <w:tcW w:w="5601" w:type="dxa"/>
            <w:tcBorders>
              <w:top w:val="dotted" w:sz="4" w:space="0" w:color="auto"/>
              <w:left w:val="dotted" w:sz="4" w:space="0" w:color="auto"/>
            </w:tcBorders>
            <w:vAlign w:val="center"/>
          </w:tcPr>
          <w:p w14:paraId="503D63BC" w14:textId="77777777" w:rsidR="007B2A7A" w:rsidRPr="001F4BC0" w:rsidRDefault="007B2A7A" w:rsidP="00394B05">
            <w:pPr>
              <w:numPr>
                <w:ilvl w:val="0"/>
                <w:numId w:val="67"/>
              </w:numPr>
              <w:tabs>
                <w:tab w:val="clear" w:pos="246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gotowości IOB do świadczenia poszerzonego zakresu usług proinnowacyjnych, wysokospecjalistycznych, usług doradczych i szkoleniowych poprzez m.in. rozbudowę, remont i/lub zakup wyposażenia IOB,</w:t>
            </w:r>
          </w:p>
          <w:p w14:paraId="5E280E38" w14:textId="77777777" w:rsidR="007B2A7A" w:rsidRPr="001F4BC0" w:rsidRDefault="007B2A7A" w:rsidP="00394B05">
            <w:pPr>
              <w:numPr>
                <w:ilvl w:val="0"/>
                <w:numId w:val="67"/>
              </w:numPr>
              <w:tabs>
                <w:tab w:val="clear" w:pos="246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wdrażanie usług świadczonych drogą elektroniczną na rzecz przedsiębiorców przez IOB i administrację samorządową.</w:t>
            </w:r>
          </w:p>
        </w:tc>
      </w:tr>
      <w:tr w:rsidR="001F4BC0" w:rsidRPr="001F4BC0" w14:paraId="303AFD20" w14:textId="77777777" w:rsidTr="002C06D3">
        <w:trPr>
          <w:cantSplit/>
          <w:trHeight w:val="465"/>
        </w:trPr>
        <w:tc>
          <w:tcPr>
            <w:tcW w:w="2117" w:type="dxa"/>
            <w:vMerge w:val="restart"/>
            <w:vAlign w:val="center"/>
          </w:tcPr>
          <w:p w14:paraId="0BF0736E"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1871" w:type="dxa"/>
            <w:gridSpan w:val="3"/>
            <w:tcBorders>
              <w:bottom w:val="dotted" w:sz="4" w:space="0" w:color="auto"/>
              <w:right w:val="dotted" w:sz="4" w:space="0" w:color="auto"/>
            </w:tcBorders>
            <w:vAlign w:val="center"/>
          </w:tcPr>
          <w:p w14:paraId="2288F384" w14:textId="77777777" w:rsidR="007B2A7A" w:rsidRPr="001F4BC0" w:rsidRDefault="00DE5D5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7B2A7A" w:rsidRPr="001F4BC0">
              <w:rPr>
                <w:rFonts w:asciiTheme="minorHAnsi" w:hAnsiTheme="minorHAnsi" w:cstheme="minorHAnsi"/>
                <w:sz w:val="18"/>
                <w:szCs w:val="18"/>
              </w:rPr>
              <w:t xml:space="preserve"> 2.4.1.</w:t>
            </w:r>
          </w:p>
        </w:tc>
        <w:tc>
          <w:tcPr>
            <w:tcW w:w="5601" w:type="dxa"/>
            <w:tcBorders>
              <w:left w:val="dotted" w:sz="4" w:space="0" w:color="auto"/>
              <w:bottom w:val="dotted" w:sz="4" w:space="0" w:color="auto"/>
            </w:tcBorders>
            <w:vAlign w:val="center"/>
          </w:tcPr>
          <w:p w14:paraId="7AF2DD66" w14:textId="77777777" w:rsidR="007B2A7A" w:rsidRPr="001F4BC0" w:rsidRDefault="007B2A7A" w:rsidP="00394B05">
            <w:pPr>
              <w:numPr>
                <w:ilvl w:val="0"/>
                <w:numId w:val="68"/>
              </w:numPr>
              <w:tabs>
                <w:tab w:val="clear" w:pos="246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przedsiębiorcy,</w:t>
            </w:r>
          </w:p>
          <w:p w14:paraId="52249913" w14:textId="77777777" w:rsidR="007B2A7A" w:rsidRPr="001F4BC0" w:rsidRDefault="007B2A7A" w:rsidP="00394B05">
            <w:pPr>
              <w:numPr>
                <w:ilvl w:val="0"/>
                <w:numId w:val="68"/>
              </w:numPr>
              <w:tabs>
                <w:tab w:val="clear" w:pos="246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IOB,</w:t>
            </w:r>
          </w:p>
          <w:p w14:paraId="61115407" w14:textId="77777777" w:rsidR="007B2A7A" w:rsidRPr="001F4BC0" w:rsidRDefault="007B2A7A" w:rsidP="00394B05">
            <w:pPr>
              <w:numPr>
                <w:ilvl w:val="0"/>
                <w:numId w:val="68"/>
              </w:numPr>
              <w:tabs>
                <w:tab w:val="clear" w:pos="246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p w14:paraId="70D1807C" w14:textId="77777777" w:rsidR="007B2A7A" w:rsidRPr="001F4BC0" w:rsidRDefault="007B2A7A" w:rsidP="00394B05">
            <w:pPr>
              <w:numPr>
                <w:ilvl w:val="0"/>
                <w:numId w:val="68"/>
              </w:numPr>
              <w:tabs>
                <w:tab w:val="clear" w:pos="246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związki i stowarzyszenia jednostek samorządu terytorialnego.</w:t>
            </w:r>
          </w:p>
        </w:tc>
      </w:tr>
      <w:tr w:rsidR="001F4BC0" w:rsidRPr="001F4BC0" w14:paraId="6568ACAA" w14:textId="77777777" w:rsidTr="002C06D3">
        <w:trPr>
          <w:cantSplit/>
          <w:trHeight w:val="20"/>
        </w:trPr>
        <w:tc>
          <w:tcPr>
            <w:tcW w:w="2117" w:type="dxa"/>
            <w:vMerge/>
            <w:vAlign w:val="center"/>
          </w:tcPr>
          <w:p w14:paraId="620D73A3"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71" w:type="dxa"/>
            <w:gridSpan w:val="3"/>
            <w:tcBorders>
              <w:top w:val="dotted" w:sz="4" w:space="0" w:color="auto"/>
              <w:right w:val="dotted" w:sz="4" w:space="0" w:color="auto"/>
            </w:tcBorders>
            <w:vAlign w:val="center"/>
          </w:tcPr>
          <w:p w14:paraId="391A2B34" w14:textId="77777777" w:rsidR="007B2A7A" w:rsidRPr="001F4BC0" w:rsidRDefault="007B2A7A" w:rsidP="007C06E6">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Poddziałani</w:t>
            </w:r>
            <w:r w:rsidR="00DE5D51" w:rsidRPr="001F4BC0">
              <w:rPr>
                <w:rFonts w:asciiTheme="minorHAnsi" w:hAnsiTheme="minorHAnsi" w:cstheme="minorHAnsi"/>
                <w:sz w:val="18"/>
                <w:szCs w:val="18"/>
              </w:rPr>
              <w:t>e</w:t>
            </w:r>
            <w:r w:rsidR="008866FD"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2.4.2.  </w:t>
            </w:r>
            <w:r w:rsidR="008866FD" w:rsidRPr="001F4BC0">
              <w:rPr>
                <w:rFonts w:asciiTheme="minorHAnsi" w:hAnsiTheme="minorHAnsi" w:cstheme="minorHAnsi"/>
                <w:sz w:val="18"/>
                <w:szCs w:val="18"/>
              </w:rPr>
              <w:t xml:space="preserve">Poddziałanie </w:t>
            </w:r>
            <w:r w:rsidRPr="001F4BC0">
              <w:rPr>
                <w:rFonts w:asciiTheme="minorHAnsi" w:hAnsiTheme="minorHAnsi" w:cstheme="minorHAnsi"/>
                <w:sz w:val="18"/>
                <w:szCs w:val="18"/>
              </w:rPr>
              <w:t>2.4.3.</w:t>
            </w:r>
          </w:p>
        </w:tc>
        <w:tc>
          <w:tcPr>
            <w:tcW w:w="5601" w:type="dxa"/>
            <w:tcBorders>
              <w:top w:val="dotted" w:sz="4" w:space="0" w:color="auto"/>
              <w:left w:val="dotted" w:sz="4" w:space="0" w:color="auto"/>
            </w:tcBorders>
            <w:vAlign w:val="center"/>
          </w:tcPr>
          <w:p w14:paraId="3BF82E73" w14:textId="77777777" w:rsidR="007B2A7A" w:rsidRPr="001F4BC0" w:rsidRDefault="007B2A7A" w:rsidP="00394B05">
            <w:pPr>
              <w:numPr>
                <w:ilvl w:val="0"/>
                <w:numId w:val="69"/>
              </w:numPr>
              <w:tabs>
                <w:tab w:val="clear" w:pos="246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IOB,</w:t>
            </w:r>
          </w:p>
          <w:p w14:paraId="3B1AD356" w14:textId="77777777" w:rsidR="007B2A7A" w:rsidRPr="001F4BC0" w:rsidRDefault="007B2A7A" w:rsidP="00394B05">
            <w:pPr>
              <w:numPr>
                <w:ilvl w:val="0"/>
                <w:numId w:val="69"/>
              </w:numPr>
              <w:tabs>
                <w:tab w:val="clear" w:pos="246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p w14:paraId="0F2A50C1" w14:textId="77777777" w:rsidR="007B2A7A" w:rsidRPr="001F4BC0" w:rsidRDefault="007B2A7A" w:rsidP="00394B05">
            <w:pPr>
              <w:numPr>
                <w:ilvl w:val="0"/>
                <w:numId w:val="69"/>
              </w:numPr>
              <w:tabs>
                <w:tab w:val="clear" w:pos="246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związki i stowarzyszenia jednostek samorządu terytorialnego.</w:t>
            </w:r>
          </w:p>
        </w:tc>
      </w:tr>
      <w:tr w:rsidR="001F4BC0" w:rsidRPr="001F4BC0" w14:paraId="6D565A53" w14:textId="77777777" w:rsidTr="002C06D3">
        <w:trPr>
          <w:cantSplit/>
          <w:trHeight w:val="337"/>
        </w:trPr>
        <w:tc>
          <w:tcPr>
            <w:tcW w:w="2117" w:type="dxa"/>
            <w:vMerge w:val="restart"/>
            <w:vAlign w:val="center"/>
          </w:tcPr>
          <w:p w14:paraId="7BB4EA91"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1871" w:type="dxa"/>
            <w:gridSpan w:val="3"/>
            <w:tcBorders>
              <w:bottom w:val="dotted" w:sz="4" w:space="0" w:color="auto"/>
              <w:right w:val="dotted" w:sz="4" w:space="0" w:color="auto"/>
            </w:tcBorders>
            <w:vAlign w:val="center"/>
          </w:tcPr>
          <w:p w14:paraId="6697C3B2" w14:textId="77777777" w:rsidR="007B2A7A" w:rsidRPr="001F4BC0" w:rsidRDefault="00DE5D5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7B2A7A" w:rsidRPr="001F4BC0">
              <w:rPr>
                <w:rFonts w:asciiTheme="minorHAnsi" w:hAnsiTheme="minorHAnsi" w:cstheme="minorHAnsi"/>
                <w:sz w:val="18"/>
                <w:szCs w:val="18"/>
              </w:rPr>
              <w:t>2.4.1.</w:t>
            </w:r>
          </w:p>
        </w:tc>
        <w:tc>
          <w:tcPr>
            <w:tcW w:w="5601" w:type="dxa"/>
            <w:tcBorders>
              <w:left w:val="dotted" w:sz="4" w:space="0" w:color="auto"/>
              <w:bottom w:val="dotted" w:sz="4" w:space="0" w:color="auto"/>
            </w:tcBorders>
            <w:vAlign w:val="center"/>
          </w:tcPr>
          <w:p w14:paraId="673B69CA" w14:textId="77777777" w:rsidR="007B2A7A" w:rsidRPr="001F4BC0" w:rsidRDefault="00B8202B" w:rsidP="001B550B">
            <w:pPr>
              <w:numPr>
                <w:ilvl w:val="0"/>
                <w:numId w:val="70"/>
              </w:numPr>
              <w:tabs>
                <w:tab w:val="clear" w:pos="2468"/>
              </w:tabs>
              <w:spacing w:before="60" w:after="60" w:line="240" w:lineRule="auto"/>
              <w:ind w:left="232" w:hanging="232"/>
              <w:jc w:val="both"/>
              <w:rPr>
                <w:rFonts w:asciiTheme="minorHAnsi" w:hAnsiTheme="minorHAnsi" w:cstheme="minorHAnsi"/>
                <w:i/>
                <w:iCs/>
                <w:sz w:val="18"/>
                <w:szCs w:val="18"/>
              </w:rPr>
            </w:pPr>
            <w:r w:rsidRPr="001F4BC0">
              <w:rPr>
                <w:rFonts w:asciiTheme="minorHAnsi" w:hAnsiTheme="minorHAnsi" w:cstheme="minorHAnsi"/>
                <w:sz w:val="18"/>
                <w:szCs w:val="18"/>
              </w:rPr>
              <w:t xml:space="preserve">mikro, mali i średni </w:t>
            </w:r>
            <w:r w:rsidR="007B2A7A" w:rsidRPr="001F4BC0">
              <w:rPr>
                <w:rFonts w:asciiTheme="minorHAnsi" w:hAnsiTheme="minorHAnsi" w:cstheme="minorHAnsi"/>
                <w:sz w:val="18"/>
                <w:szCs w:val="18"/>
              </w:rPr>
              <w:t>przedsiębiorcy korzystający z usług IOB</w:t>
            </w:r>
            <w:r w:rsidR="00A4739A" w:rsidRPr="001F4BC0">
              <w:rPr>
                <w:rFonts w:asciiTheme="minorHAnsi" w:hAnsiTheme="minorHAnsi" w:cstheme="minorHAnsi"/>
                <w:sz w:val="18"/>
                <w:szCs w:val="18"/>
              </w:rPr>
              <w:t>.</w:t>
            </w:r>
          </w:p>
        </w:tc>
      </w:tr>
      <w:tr w:rsidR="001F4BC0" w:rsidRPr="001F4BC0" w14:paraId="29D546BF" w14:textId="77777777" w:rsidTr="002C06D3">
        <w:trPr>
          <w:cantSplit/>
          <w:trHeight w:val="336"/>
        </w:trPr>
        <w:tc>
          <w:tcPr>
            <w:tcW w:w="2117" w:type="dxa"/>
            <w:vMerge/>
            <w:vAlign w:val="center"/>
          </w:tcPr>
          <w:p w14:paraId="24D40A3B"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71" w:type="dxa"/>
            <w:gridSpan w:val="3"/>
            <w:tcBorders>
              <w:top w:val="dotted" w:sz="4" w:space="0" w:color="auto"/>
              <w:right w:val="dotted" w:sz="4" w:space="0" w:color="auto"/>
            </w:tcBorders>
            <w:vAlign w:val="center"/>
          </w:tcPr>
          <w:p w14:paraId="75993872" w14:textId="77777777" w:rsidR="007B2A7A" w:rsidRPr="001F4BC0" w:rsidRDefault="000C7B9C" w:rsidP="007C06E6">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Poddziałani</w:t>
            </w:r>
            <w:r w:rsidR="00DE5D51" w:rsidRPr="001F4BC0">
              <w:rPr>
                <w:rFonts w:asciiTheme="minorHAnsi" w:hAnsiTheme="minorHAnsi" w:cstheme="minorHAnsi"/>
                <w:sz w:val="18"/>
                <w:szCs w:val="18"/>
              </w:rPr>
              <w:t>e</w:t>
            </w:r>
            <w:r w:rsidRPr="001F4BC0">
              <w:rPr>
                <w:rFonts w:asciiTheme="minorHAnsi" w:hAnsiTheme="minorHAnsi" w:cstheme="minorHAnsi"/>
                <w:sz w:val="18"/>
                <w:szCs w:val="18"/>
              </w:rPr>
              <w:t xml:space="preserve"> 2.4.2.  Poddziałanie 2.4.3.</w:t>
            </w:r>
          </w:p>
        </w:tc>
        <w:tc>
          <w:tcPr>
            <w:tcW w:w="5601" w:type="dxa"/>
            <w:tcBorders>
              <w:top w:val="dotted" w:sz="4" w:space="0" w:color="auto"/>
              <w:left w:val="dotted" w:sz="4" w:space="0" w:color="auto"/>
            </w:tcBorders>
            <w:vAlign w:val="center"/>
          </w:tcPr>
          <w:p w14:paraId="12176467" w14:textId="77777777" w:rsidR="007B2A7A" w:rsidRPr="001F4BC0" w:rsidRDefault="007B2A7A" w:rsidP="00394B05">
            <w:pPr>
              <w:numPr>
                <w:ilvl w:val="0"/>
                <w:numId w:val="71"/>
              </w:numPr>
              <w:tabs>
                <w:tab w:val="clear" w:pos="2468"/>
              </w:tabs>
              <w:spacing w:before="60" w:after="60" w:line="240" w:lineRule="auto"/>
              <w:ind w:left="232" w:hanging="232"/>
              <w:jc w:val="both"/>
              <w:rPr>
                <w:rFonts w:asciiTheme="minorHAnsi" w:hAnsiTheme="minorHAnsi" w:cstheme="minorHAnsi"/>
                <w:i/>
                <w:iCs/>
                <w:sz w:val="18"/>
                <w:szCs w:val="18"/>
              </w:rPr>
            </w:pPr>
            <w:r w:rsidRPr="001F4BC0">
              <w:rPr>
                <w:rFonts w:asciiTheme="minorHAnsi" w:hAnsiTheme="minorHAnsi" w:cstheme="minorHAnsi"/>
                <w:sz w:val="18"/>
                <w:szCs w:val="18"/>
              </w:rPr>
              <w:t xml:space="preserve">przedsiębiorcy korzystający z usług IOB, </w:t>
            </w:r>
          </w:p>
          <w:p w14:paraId="267387FB" w14:textId="77777777" w:rsidR="00C4499E" w:rsidRPr="001F4BC0" w:rsidRDefault="007B2A7A" w:rsidP="00394B05">
            <w:pPr>
              <w:numPr>
                <w:ilvl w:val="0"/>
                <w:numId w:val="71"/>
              </w:numPr>
              <w:tabs>
                <w:tab w:val="clear" w:pos="2468"/>
              </w:tabs>
              <w:spacing w:before="60" w:after="60" w:line="240" w:lineRule="auto"/>
              <w:ind w:left="232" w:hanging="232"/>
              <w:jc w:val="both"/>
              <w:rPr>
                <w:rFonts w:asciiTheme="minorHAnsi" w:hAnsiTheme="minorHAnsi" w:cstheme="minorHAnsi"/>
                <w:i/>
                <w:iCs/>
                <w:sz w:val="18"/>
                <w:szCs w:val="18"/>
              </w:rPr>
            </w:pPr>
            <w:r w:rsidRPr="001F4BC0">
              <w:rPr>
                <w:rFonts w:asciiTheme="minorHAnsi" w:hAnsiTheme="minorHAnsi" w:cstheme="minorHAnsi"/>
                <w:sz w:val="18"/>
                <w:szCs w:val="18"/>
              </w:rPr>
              <w:t>IOB (w tym administracja samorządowa) świadczące usługi z wykorzystaniem TIK</w:t>
            </w:r>
            <w:r w:rsidR="00C4499E" w:rsidRPr="001F4BC0">
              <w:rPr>
                <w:rFonts w:asciiTheme="minorHAnsi" w:hAnsiTheme="minorHAnsi" w:cstheme="minorHAnsi"/>
                <w:sz w:val="18"/>
                <w:szCs w:val="18"/>
              </w:rPr>
              <w:t>,</w:t>
            </w:r>
          </w:p>
          <w:p w14:paraId="39346361" w14:textId="77777777" w:rsidR="007B2A7A" w:rsidRPr="001F4BC0" w:rsidRDefault="00C4499E" w:rsidP="00C4499E">
            <w:pPr>
              <w:numPr>
                <w:ilvl w:val="0"/>
                <w:numId w:val="71"/>
              </w:numPr>
              <w:tabs>
                <w:tab w:val="clear" w:pos="2468"/>
              </w:tabs>
              <w:spacing w:before="60" w:after="60" w:line="240" w:lineRule="auto"/>
              <w:ind w:left="232" w:hanging="232"/>
              <w:jc w:val="both"/>
              <w:rPr>
                <w:rFonts w:asciiTheme="minorHAnsi" w:hAnsiTheme="minorHAnsi" w:cstheme="minorHAnsi"/>
                <w:i/>
                <w:iCs/>
                <w:sz w:val="18"/>
                <w:szCs w:val="18"/>
              </w:rPr>
            </w:pPr>
            <w:r w:rsidRPr="001F4BC0">
              <w:rPr>
                <w:rFonts w:asciiTheme="minorHAnsi" w:hAnsiTheme="minorHAnsi" w:cstheme="minorHAnsi"/>
                <w:sz w:val="18"/>
                <w:szCs w:val="18"/>
              </w:rPr>
              <w:t>podmioty zarządzające infrastrukturą otoczenia biznesu korzystające z usług doradczych i szkoleniowych</w:t>
            </w:r>
            <w:r w:rsidR="007B2A7A" w:rsidRPr="001F4BC0">
              <w:rPr>
                <w:rFonts w:asciiTheme="minorHAnsi" w:hAnsiTheme="minorHAnsi" w:cstheme="minorHAnsi"/>
                <w:sz w:val="18"/>
                <w:szCs w:val="18"/>
              </w:rPr>
              <w:t>.</w:t>
            </w:r>
          </w:p>
        </w:tc>
      </w:tr>
      <w:tr w:rsidR="001F4BC0" w:rsidRPr="001F4BC0" w14:paraId="0AD6058E" w14:textId="77777777" w:rsidTr="002C06D3">
        <w:trPr>
          <w:cantSplit/>
          <w:trHeight w:val="326"/>
        </w:trPr>
        <w:tc>
          <w:tcPr>
            <w:tcW w:w="2117" w:type="dxa"/>
            <w:vMerge w:val="restart"/>
            <w:vAlign w:val="center"/>
          </w:tcPr>
          <w:p w14:paraId="7607E44D" w14:textId="77777777" w:rsidR="008767AE" w:rsidRPr="001F4BC0" w:rsidRDefault="008767AE"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1871" w:type="dxa"/>
            <w:gridSpan w:val="3"/>
            <w:tcBorders>
              <w:bottom w:val="dotted" w:sz="4" w:space="0" w:color="auto"/>
              <w:right w:val="dotted" w:sz="4" w:space="0" w:color="auto"/>
            </w:tcBorders>
            <w:vAlign w:val="center"/>
          </w:tcPr>
          <w:p w14:paraId="27CE52CA" w14:textId="77777777" w:rsidR="008767AE" w:rsidRPr="001F4BC0" w:rsidRDefault="008767A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2.4.1. </w:t>
            </w:r>
          </w:p>
          <w:p w14:paraId="314AC9C1" w14:textId="77777777" w:rsidR="008767AE" w:rsidRPr="001F4BC0" w:rsidRDefault="008767A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2.4.3.</w:t>
            </w:r>
          </w:p>
        </w:tc>
        <w:tc>
          <w:tcPr>
            <w:tcW w:w="5601" w:type="dxa"/>
            <w:tcBorders>
              <w:left w:val="dotted" w:sz="4" w:space="0" w:color="auto"/>
              <w:bottom w:val="dotted" w:sz="4" w:space="0" w:color="auto"/>
            </w:tcBorders>
            <w:vAlign w:val="center"/>
          </w:tcPr>
          <w:p w14:paraId="1D2AB7B3" w14:textId="77777777" w:rsidR="008767AE"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233DDF2" w14:textId="77777777" w:rsidTr="002C06D3">
        <w:trPr>
          <w:cantSplit/>
          <w:trHeight w:val="325"/>
        </w:trPr>
        <w:tc>
          <w:tcPr>
            <w:tcW w:w="2117" w:type="dxa"/>
            <w:vMerge/>
            <w:vAlign w:val="center"/>
          </w:tcPr>
          <w:p w14:paraId="4F9FBC8D" w14:textId="77777777" w:rsidR="008767AE" w:rsidRPr="001F4BC0" w:rsidRDefault="008767AE"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71" w:type="dxa"/>
            <w:gridSpan w:val="3"/>
            <w:tcBorders>
              <w:top w:val="dotted" w:sz="4" w:space="0" w:color="auto"/>
              <w:right w:val="dotted" w:sz="4" w:space="0" w:color="auto"/>
            </w:tcBorders>
            <w:vAlign w:val="center"/>
          </w:tcPr>
          <w:p w14:paraId="3E114E41" w14:textId="77777777" w:rsidR="008767AE" w:rsidRPr="001F4BC0" w:rsidRDefault="008767A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2.4.2.  </w:t>
            </w:r>
          </w:p>
        </w:tc>
        <w:tc>
          <w:tcPr>
            <w:tcW w:w="5601" w:type="dxa"/>
            <w:tcBorders>
              <w:top w:val="dotted" w:sz="4" w:space="0" w:color="auto"/>
              <w:left w:val="dotted" w:sz="4" w:space="0" w:color="auto"/>
            </w:tcBorders>
            <w:vAlign w:val="center"/>
          </w:tcPr>
          <w:p w14:paraId="38F3F612" w14:textId="77777777" w:rsidR="008767AE" w:rsidRPr="001F4BC0" w:rsidRDefault="008767AE" w:rsidP="0077688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Związek ZIT</w:t>
            </w:r>
            <w:r w:rsidR="00C50A06" w:rsidRPr="001F4BC0">
              <w:rPr>
                <w:rFonts w:asciiTheme="minorHAnsi" w:hAnsiTheme="minorHAnsi" w:cstheme="minorHAnsi"/>
                <w:sz w:val="18"/>
                <w:szCs w:val="18"/>
              </w:rPr>
              <w:t xml:space="preserve"> (Stowarzyszenie Obszar Metropolitalny Gdańsk-Gdynia-Sopot)</w:t>
            </w:r>
            <w:r w:rsidR="00E93CEE" w:rsidRPr="001F4BC0">
              <w:rPr>
                <w:rStyle w:val="Odwoanieprzypisudolnego"/>
                <w:rFonts w:asciiTheme="minorHAnsi" w:hAnsiTheme="minorHAnsi" w:cstheme="minorHAnsi"/>
                <w:sz w:val="18"/>
                <w:szCs w:val="18"/>
              </w:rPr>
              <w:footnoteReference w:id="22"/>
            </w:r>
          </w:p>
        </w:tc>
      </w:tr>
      <w:tr w:rsidR="001F4BC0" w:rsidRPr="001F4BC0" w14:paraId="06C3ACD8" w14:textId="77777777" w:rsidTr="002C06D3">
        <w:trPr>
          <w:cantSplit/>
          <w:trHeight w:val="20"/>
        </w:trPr>
        <w:tc>
          <w:tcPr>
            <w:tcW w:w="2117" w:type="dxa"/>
            <w:vMerge w:val="restart"/>
            <w:vAlign w:val="center"/>
          </w:tcPr>
          <w:p w14:paraId="1AD63261"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72" w:type="dxa"/>
            <w:gridSpan w:val="4"/>
            <w:tcBorders>
              <w:bottom w:val="dotted" w:sz="4" w:space="0" w:color="auto"/>
            </w:tcBorders>
            <w:vAlign w:val="center"/>
          </w:tcPr>
          <w:p w14:paraId="26578630"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0DBE7B6A" w14:textId="77777777" w:rsidTr="002C06D3">
        <w:trPr>
          <w:cantSplit/>
          <w:trHeight w:val="20"/>
        </w:trPr>
        <w:tc>
          <w:tcPr>
            <w:tcW w:w="2117" w:type="dxa"/>
            <w:vMerge/>
            <w:vAlign w:val="center"/>
          </w:tcPr>
          <w:p w14:paraId="1BCA7FEF"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62" w:type="dxa"/>
            <w:gridSpan w:val="2"/>
            <w:tcBorders>
              <w:top w:val="dotted" w:sz="4" w:space="0" w:color="auto"/>
              <w:bottom w:val="dotted" w:sz="4" w:space="0" w:color="auto"/>
              <w:right w:val="dotted" w:sz="4" w:space="0" w:color="auto"/>
            </w:tcBorders>
            <w:vAlign w:val="center"/>
          </w:tcPr>
          <w:p w14:paraId="429AC6C5"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2.4.</w:t>
            </w:r>
          </w:p>
        </w:tc>
        <w:tc>
          <w:tcPr>
            <w:tcW w:w="5610" w:type="dxa"/>
            <w:gridSpan w:val="2"/>
            <w:tcBorders>
              <w:top w:val="dotted" w:sz="4" w:space="0" w:color="auto"/>
              <w:left w:val="dotted" w:sz="4" w:space="0" w:color="auto"/>
              <w:bottom w:val="dotted" w:sz="4" w:space="0" w:color="auto"/>
            </w:tcBorders>
            <w:vAlign w:val="center"/>
          </w:tcPr>
          <w:p w14:paraId="46C85054" w14:textId="77777777" w:rsidR="007B2A7A" w:rsidRPr="001F4BC0" w:rsidRDefault="00580A7C" w:rsidP="009C2A6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6 578 605 EUR </w:t>
            </w:r>
          </w:p>
        </w:tc>
      </w:tr>
      <w:tr w:rsidR="001F4BC0" w:rsidRPr="001F4BC0" w14:paraId="09E82FA4" w14:textId="77777777" w:rsidTr="002C06D3">
        <w:trPr>
          <w:cantSplit/>
          <w:trHeight w:val="20"/>
        </w:trPr>
        <w:tc>
          <w:tcPr>
            <w:tcW w:w="2117" w:type="dxa"/>
            <w:vMerge/>
            <w:vAlign w:val="center"/>
          </w:tcPr>
          <w:p w14:paraId="5F913D44"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62" w:type="dxa"/>
            <w:gridSpan w:val="2"/>
            <w:tcBorders>
              <w:top w:val="dotted" w:sz="4" w:space="0" w:color="auto"/>
              <w:bottom w:val="dotted" w:sz="4" w:space="0" w:color="auto"/>
              <w:right w:val="dotted" w:sz="4" w:space="0" w:color="auto"/>
            </w:tcBorders>
            <w:vAlign w:val="center"/>
          </w:tcPr>
          <w:p w14:paraId="61E8368A" w14:textId="77777777" w:rsidR="007B2A7A" w:rsidRPr="001F4BC0" w:rsidRDefault="00DE5D5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7B2A7A" w:rsidRPr="001F4BC0">
              <w:rPr>
                <w:rFonts w:asciiTheme="minorHAnsi" w:hAnsiTheme="minorHAnsi" w:cstheme="minorHAnsi"/>
                <w:sz w:val="18"/>
                <w:szCs w:val="18"/>
              </w:rPr>
              <w:t>2.4.1.</w:t>
            </w:r>
          </w:p>
        </w:tc>
        <w:tc>
          <w:tcPr>
            <w:tcW w:w="5610" w:type="dxa"/>
            <w:gridSpan w:val="2"/>
            <w:tcBorders>
              <w:top w:val="dotted" w:sz="4" w:space="0" w:color="auto"/>
              <w:left w:val="dotted" w:sz="4" w:space="0" w:color="auto"/>
              <w:bottom w:val="dotted" w:sz="4" w:space="0" w:color="auto"/>
            </w:tcBorders>
            <w:vAlign w:val="center"/>
          </w:tcPr>
          <w:p w14:paraId="248127FF" w14:textId="77777777" w:rsidR="007B2A7A" w:rsidRPr="001F4BC0" w:rsidRDefault="00F944BB" w:rsidP="0013575B">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3 720 406 EUR</w:t>
            </w:r>
          </w:p>
        </w:tc>
      </w:tr>
      <w:tr w:rsidR="001F4BC0" w:rsidRPr="001F4BC0" w14:paraId="2BD60700" w14:textId="77777777" w:rsidTr="002C06D3">
        <w:trPr>
          <w:cantSplit/>
          <w:trHeight w:val="20"/>
        </w:trPr>
        <w:tc>
          <w:tcPr>
            <w:tcW w:w="2117" w:type="dxa"/>
            <w:vMerge/>
            <w:vAlign w:val="center"/>
          </w:tcPr>
          <w:p w14:paraId="2B785D6D"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62" w:type="dxa"/>
            <w:gridSpan w:val="2"/>
            <w:tcBorders>
              <w:top w:val="dotted" w:sz="4" w:space="0" w:color="auto"/>
              <w:bottom w:val="dotted" w:sz="4" w:space="0" w:color="auto"/>
              <w:right w:val="dotted" w:sz="4" w:space="0" w:color="auto"/>
            </w:tcBorders>
            <w:vAlign w:val="center"/>
          </w:tcPr>
          <w:p w14:paraId="43A4F6F0" w14:textId="77777777" w:rsidR="007B2A7A" w:rsidRPr="001F4BC0" w:rsidRDefault="00DE5D5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7B2A7A" w:rsidRPr="001F4BC0">
              <w:rPr>
                <w:rFonts w:asciiTheme="minorHAnsi" w:hAnsiTheme="minorHAnsi" w:cstheme="minorHAnsi"/>
                <w:sz w:val="18"/>
                <w:szCs w:val="18"/>
              </w:rPr>
              <w:t xml:space="preserve"> 2.4.2.</w:t>
            </w:r>
          </w:p>
        </w:tc>
        <w:tc>
          <w:tcPr>
            <w:tcW w:w="5610" w:type="dxa"/>
            <w:gridSpan w:val="2"/>
            <w:tcBorders>
              <w:top w:val="dotted" w:sz="4" w:space="0" w:color="auto"/>
              <w:left w:val="dotted" w:sz="4" w:space="0" w:color="auto"/>
              <w:bottom w:val="dotted" w:sz="4" w:space="0" w:color="auto"/>
            </w:tcBorders>
            <w:vAlign w:val="center"/>
          </w:tcPr>
          <w:p w14:paraId="2AA234F3" w14:textId="77777777" w:rsidR="007B2A7A" w:rsidRPr="001F4BC0" w:rsidRDefault="003B78A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1 287 746 </w:t>
            </w:r>
            <w:r w:rsidR="007B2A7A" w:rsidRPr="001F4BC0">
              <w:rPr>
                <w:rFonts w:asciiTheme="minorHAnsi" w:hAnsiTheme="minorHAnsi" w:cstheme="minorHAnsi"/>
                <w:sz w:val="18"/>
                <w:szCs w:val="18"/>
              </w:rPr>
              <w:t>EUR</w:t>
            </w:r>
          </w:p>
        </w:tc>
      </w:tr>
      <w:tr w:rsidR="001F4BC0" w:rsidRPr="001F4BC0" w14:paraId="055B483F" w14:textId="77777777" w:rsidTr="002C06D3">
        <w:trPr>
          <w:cantSplit/>
          <w:trHeight w:val="20"/>
        </w:trPr>
        <w:tc>
          <w:tcPr>
            <w:tcW w:w="2117" w:type="dxa"/>
            <w:vMerge/>
            <w:vAlign w:val="center"/>
          </w:tcPr>
          <w:p w14:paraId="4CD751BB"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62" w:type="dxa"/>
            <w:gridSpan w:val="2"/>
            <w:tcBorders>
              <w:top w:val="dotted" w:sz="4" w:space="0" w:color="auto"/>
              <w:right w:val="dotted" w:sz="4" w:space="0" w:color="auto"/>
            </w:tcBorders>
            <w:vAlign w:val="center"/>
          </w:tcPr>
          <w:p w14:paraId="7B675EC1" w14:textId="77777777" w:rsidR="007B2A7A" w:rsidRPr="001F4BC0" w:rsidRDefault="00DE5D5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7B2A7A" w:rsidRPr="001F4BC0">
              <w:rPr>
                <w:rFonts w:asciiTheme="minorHAnsi" w:hAnsiTheme="minorHAnsi" w:cstheme="minorHAnsi"/>
                <w:sz w:val="18"/>
                <w:szCs w:val="18"/>
              </w:rPr>
              <w:t>2.4.3.</w:t>
            </w:r>
          </w:p>
        </w:tc>
        <w:tc>
          <w:tcPr>
            <w:tcW w:w="5610" w:type="dxa"/>
            <w:gridSpan w:val="2"/>
            <w:tcBorders>
              <w:top w:val="dotted" w:sz="4" w:space="0" w:color="auto"/>
              <w:left w:val="dotted" w:sz="4" w:space="0" w:color="auto"/>
            </w:tcBorders>
            <w:vAlign w:val="center"/>
          </w:tcPr>
          <w:p w14:paraId="47AAFA90" w14:textId="77777777" w:rsidR="007B2A7A" w:rsidRPr="001F4BC0" w:rsidRDefault="003B78A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1 570</w:t>
            </w:r>
            <w:r w:rsidR="00FC5AB0" w:rsidRPr="001F4BC0">
              <w:rPr>
                <w:rFonts w:asciiTheme="minorHAnsi" w:hAnsiTheme="minorHAnsi" w:cstheme="minorHAnsi"/>
                <w:sz w:val="18"/>
                <w:szCs w:val="18"/>
              </w:rPr>
              <w:t> </w:t>
            </w:r>
            <w:r w:rsidRPr="001F4BC0">
              <w:rPr>
                <w:rFonts w:asciiTheme="minorHAnsi" w:hAnsiTheme="minorHAnsi" w:cstheme="minorHAnsi"/>
                <w:sz w:val="18"/>
                <w:szCs w:val="18"/>
              </w:rPr>
              <w:t>453</w:t>
            </w:r>
            <w:r w:rsidR="00FC5AB0" w:rsidRPr="001F4BC0">
              <w:rPr>
                <w:rFonts w:asciiTheme="minorHAnsi" w:hAnsiTheme="minorHAnsi" w:cstheme="minorHAnsi"/>
                <w:sz w:val="18"/>
                <w:szCs w:val="18"/>
              </w:rPr>
              <w:t xml:space="preserve"> </w:t>
            </w:r>
            <w:r w:rsidR="007B2A7A" w:rsidRPr="001F4BC0">
              <w:rPr>
                <w:rFonts w:asciiTheme="minorHAnsi" w:hAnsiTheme="minorHAnsi" w:cstheme="minorHAnsi"/>
                <w:sz w:val="18"/>
                <w:szCs w:val="18"/>
              </w:rPr>
              <w:t>EUR</w:t>
            </w:r>
          </w:p>
        </w:tc>
      </w:tr>
      <w:tr w:rsidR="001F4BC0" w:rsidRPr="001F4BC0" w14:paraId="536ACA43" w14:textId="77777777" w:rsidTr="002C06D3">
        <w:trPr>
          <w:cantSplit/>
          <w:trHeight w:val="20"/>
        </w:trPr>
        <w:tc>
          <w:tcPr>
            <w:tcW w:w="2117" w:type="dxa"/>
            <w:vAlign w:val="center"/>
          </w:tcPr>
          <w:p w14:paraId="19EF5BE0"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72" w:type="dxa"/>
            <w:gridSpan w:val="4"/>
            <w:tcBorders>
              <w:top w:val="dotted" w:sz="4" w:space="0" w:color="auto"/>
            </w:tcBorders>
            <w:vAlign w:val="center"/>
          </w:tcPr>
          <w:p w14:paraId="0EA462B1" w14:textId="77777777" w:rsidR="007B2A7A"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0556D4C" w14:textId="77777777" w:rsidTr="002C06D3">
        <w:trPr>
          <w:cantSplit/>
          <w:trHeight w:val="219"/>
        </w:trPr>
        <w:tc>
          <w:tcPr>
            <w:tcW w:w="2117" w:type="dxa"/>
            <w:vMerge w:val="restart"/>
            <w:vAlign w:val="center"/>
          </w:tcPr>
          <w:p w14:paraId="42DE3B64"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1862" w:type="dxa"/>
            <w:gridSpan w:val="2"/>
            <w:tcBorders>
              <w:bottom w:val="dotted" w:sz="4" w:space="0" w:color="auto"/>
              <w:right w:val="dotted" w:sz="4" w:space="0" w:color="auto"/>
            </w:tcBorders>
            <w:vAlign w:val="center"/>
          </w:tcPr>
          <w:p w14:paraId="62993701" w14:textId="77777777" w:rsidR="007B2A7A" w:rsidRPr="001F4BC0" w:rsidRDefault="00DE5D5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7B2A7A" w:rsidRPr="001F4BC0">
              <w:rPr>
                <w:rFonts w:asciiTheme="minorHAnsi" w:hAnsiTheme="minorHAnsi" w:cstheme="minorHAnsi"/>
                <w:sz w:val="18"/>
                <w:szCs w:val="18"/>
              </w:rPr>
              <w:t xml:space="preserve"> 2.4.1.</w:t>
            </w:r>
          </w:p>
        </w:tc>
        <w:tc>
          <w:tcPr>
            <w:tcW w:w="5610" w:type="dxa"/>
            <w:gridSpan w:val="2"/>
            <w:tcBorders>
              <w:left w:val="dotted" w:sz="4" w:space="0" w:color="auto"/>
              <w:bottom w:val="dotted" w:sz="4" w:space="0" w:color="auto"/>
            </w:tcBorders>
            <w:vAlign w:val="center"/>
          </w:tcPr>
          <w:p w14:paraId="2AE00CBD" w14:textId="77777777" w:rsidR="007B2A7A"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8494625" w14:textId="77777777" w:rsidTr="002C06D3">
        <w:trPr>
          <w:cantSplit/>
          <w:trHeight w:val="218"/>
        </w:trPr>
        <w:tc>
          <w:tcPr>
            <w:tcW w:w="2117" w:type="dxa"/>
            <w:vMerge/>
            <w:vAlign w:val="center"/>
          </w:tcPr>
          <w:p w14:paraId="184EF71F"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62" w:type="dxa"/>
            <w:gridSpan w:val="2"/>
            <w:tcBorders>
              <w:top w:val="dotted" w:sz="4" w:space="0" w:color="auto"/>
              <w:bottom w:val="dotted" w:sz="4" w:space="0" w:color="auto"/>
              <w:right w:val="dotted" w:sz="4" w:space="0" w:color="auto"/>
            </w:tcBorders>
            <w:vAlign w:val="center"/>
          </w:tcPr>
          <w:p w14:paraId="286B1324" w14:textId="77777777" w:rsidR="007B2A7A" w:rsidRPr="001F4BC0" w:rsidRDefault="00DE5D5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7B2A7A" w:rsidRPr="001F4BC0">
              <w:rPr>
                <w:rFonts w:asciiTheme="minorHAnsi" w:hAnsiTheme="minorHAnsi" w:cstheme="minorHAnsi"/>
                <w:sz w:val="18"/>
                <w:szCs w:val="18"/>
              </w:rPr>
              <w:t xml:space="preserve"> 2.4.2.</w:t>
            </w:r>
          </w:p>
        </w:tc>
        <w:tc>
          <w:tcPr>
            <w:tcW w:w="5610" w:type="dxa"/>
            <w:gridSpan w:val="2"/>
            <w:tcBorders>
              <w:top w:val="dotted" w:sz="4" w:space="0" w:color="auto"/>
              <w:left w:val="dotted" w:sz="4" w:space="0" w:color="auto"/>
              <w:bottom w:val="dotted" w:sz="4" w:space="0" w:color="auto"/>
            </w:tcBorders>
            <w:vAlign w:val="center"/>
          </w:tcPr>
          <w:p w14:paraId="2ECA0C5E"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 xml:space="preserve">Poddziałanie będzie realizowane z zastosowaniem </w:t>
            </w:r>
            <w:r w:rsidR="00AF7BC9" w:rsidRPr="001F4BC0">
              <w:rPr>
                <w:rFonts w:asciiTheme="minorHAnsi" w:eastAsia="Microsoft YaHei" w:hAnsiTheme="minorHAnsi" w:cstheme="minorHAnsi"/>
                <w:sz w:val="18"/>
                <w:szCs w:val="18"/>
              </w:rPr>
              <w:t>instrumentu</w:t>
            </w:r>
            <w:r w:rsidRPr="001F4BC0">
              <w:rPr>
                <w:rFonts w:asciiTheme="minorHAnsi" w:eastAsia="Microsoft YaHei" w:hAnsiTheme="minorHAnsi" w:cstheme="minorHAnsi"/>
                <w:sz w:val="18"/>
                <w:szCs w:val="18"/>
              </w:rPr>
              <w:t xml:space="preserve"> ZIT.</w:t>
            </w:r>
          </w:p>
        </w:tc>
      </w:tr>
      <w:tr w:rsidR="001F4BC0" w:rsidRPr="001F4BC0" w14:paraId="22DC8478" w14:textId="77777777" w:rsidTr="002C06D3">
        <w:trPr>
          <w:cantSplit/>
          <w:trHeight w:val="218"/>
        </w:trPr>
        <w:tc>
          <w:tcPr>
            <w:tcW w:w="2117" w:type="dxa"/>
            <w:vMerge/>
            <w:vAlign w:val="center"/>
          </w:tcPr>
          <w:p w14:paraId="4E14C4AB"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62" w:type="dxa"/>
            <w:gridSpan w:val="2"/>
            <w:tcBorders>
              <w:top w:val="dotted" w:sz="4" w:space="0" w:color="auto"/>
              <w:right w:val="dotted" w:sz="4" w:space="0" w:color="auto"/>
            </w:tcBorders>
            <w:vAlign w:val="center"/>
          </w:tcPr>
          <w:p w14:paraId="0DC9BC0D" w14:textId="77777777" w:rsidR="007B2A7A" w:rsidRPr="001F4BC0" w:rsidRDefault="00DE5D5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7B2A7A" w:rsidRPr="001F4BC0">
              <w:rPr>
                <w:rFonts w:asciiTheme="minorHAnsi" w:hAnsiTheme="minorHAnsi" w:cstheme="minorHAnsi"/>
                <w:sz w:val="18"/>
                <w:szCs w:val="18"/>
              </w:rPr>
              <w:t xml:space="preserve"> 2.4.3.</w:t>
            </w:r>
          </w:p>
        </w:tc>
        <w:tc>
          <w:tcPr>
            <w:tcW w:w="5610" w:type="dxa"/>
            <w:gridSpan w:val="2"/>
            <w:tcBorders>
              <w:top w:val="dotted" w:sz="4" w:space="0" w:color="auto"/>
              <w:left w:val="dotted" w:sz="4" w:space="0" w:color="auto"/>
            </w:tcBorders>
            <w:vAlign w:val="center"/>
          </w:tcPr>
          <w:p w14:paraId="0F3FEFBB" w14:textId="77777777" w:rsidR="007B2A7A"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A669647" w14:textId="77777777" w:rsidTr="002C06D3">
        <w:trPr>
          <w:cantSplit/>
          <w:trHeight w:val="599"/>
        </w:trPr>
        <w:tc>
          <w:tcPr>
            <w:tcW w:w="2117" w:type="dxa"/>
            <w:vMerge w:val="restart"/>
            <w:vAlign w:val="center"/>
          </w:tcPr>
          <w:p w14:paraId="00D2B787"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1862" w:type="dxa"/>
            <w:gridSpan w:val="2"/>
            <w:tcBorders>
              <w:bottom w:val="dotted" w:sz="4" w:space="0" w:color="auto"/>
              <w:right w:val="dotted" w:sz="4" w:space="0" w:color="auto"/>
            </w:tcBorders>
            <w:vAlign w:val="center"/>
          </w:tcPr>
          <w:p w14:paraId="2ED777E8" w14:textId="77777777" w:rsidR="007B2A7A" w:rsidRPr="001F4BC0" w:rsidRDefault="00DE5D5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7B2A7A" w:rsidRPr="001F4BC0">
              <w:rPr>
                <w:rFonts w:asciiTheme="minorHAnsi" w:hAnsiTheme="minorHAnsi" w:cstheme="minorHAnsi"/>
                <w:sz w:val="18"/>
                <w:szCs w:val="18"/>
              </w:rPr>
              <w:t xml:space="preserve"> 2.4.1.</w:t>
            </w:r>
          </w:p>
        </w:tc>
        <w:tc>
          <w:tcPr>
            <w:tcW w:w="5610" w:type="dxa"/>
            <w:gridSpan w:val="2"/>
            <w:tcBorders>
              <w:left w:val="dotted" w:sz="4" w:space="0" w:color="auto"/>
              <w:bottom w:val="dotted" w:sz="4" w:space="0" w:color="auto"/>
            </w:tcBorders>
            <w:vAlign w:val="center"/>
          </w:tcPr>
          <w:p w14:paraId="1B1FCC29"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Poddziałania udzielane będzie w trybie konkursowym. Wyłoniony zostanie </w:t>
            </w:r>
            <w:r w:rsidR="002C06D3" w:rsidRPr="001F4BC0">
              <w:rPr>
                <w:rFonts w:asciiTheme="minorHAnsi" w:hAnsiTheme="minorHAnsi" w:cstheme="minorHAnsi"/>
                <w:sz w:val="18"/>
                <w:szCs w:val="18"/>
              </w:rPr>
              <w:t xml:space="preserve">co najmniej </w:t>
            </w:r>
            <w:r w:rsidRPr="001F4BC0">
              <w:rPr>
                <w:rFonts w:asciiTheme="minorHAnsi" w:hAnsiTheme="minorHAnsi" w:cstheme="minorHAnsi"/>
                <w:sz w:val="18"/>
                <w:szCs w:val="18"/>
              </w:rPr>
              <w:t xml:space="preserve">jeden beneficjent – operator pełniący role beneficjenta projektu grantowego udzielający dalszego wsparcia </w:t>
            </w:r>
            <w:proofErr w:type="spellStart"/>
            <w:r w:rsidRPr="001F4BC0">
              <w:rPr>
                <w:rFonts w:asciiTheme="minorHAnsi" w:hAnsiTheme="minorHAnsi" w:cstheme="minorHAnsi"/>
                <w:sz w:val="18"/>
                <w:szCs w:val="18"/>
              </w:rPr>
              <w:t>grantobiorcom</w:t>
            </w:r>
            <w:proofErr w:type="spellEnd"/>
            <w:r w:rsidRPr="001F4BC0">
              <w:rPr>
                <w:rFonts w:asciiTheme="minorHAnsi" w:hAnsiTheme="minorHAnsi" w:cstheme="minorHAnsi"/>
                <w:sz w:val="18"/>
                <w:szCs w:val="18"/>
              </w:rPr>
              <w:t>.</w:t>
            </w:r>
          </w:p>
          <w:p w14:paraId="2DE80DCF" w14:textId="77777777" w:rsidR="007B2A7A" w:rsidRPr="001F4BC0" w:rsidRDefault="007B2A7A" w:rsidP="007C06E6">
            <w:pPr>
              <w:spacing w:before="60" w:after="60" w:line="240" w:lineRule="auto"/>
              <w:jc w:val="both"/>
              <w:rPr>
                <w:rFonts w:asciiTheme="minorHAnsi" w:hAnsiTheme="minorHAnsi" w:cstheme="minorHAnsi"/>
                <w:i/>
                <w:iCs/>
                <w:sz w:val="18"/>
                <w:szCs w:val="18"/>
              </w:rPr>
            </w:pPr>
            <w:r w:rsidRPr="001F4BC0">
              <w:rPr>
                <w:rFonts w:asciiTheme="minorHAnsi" w:hAnsiTheme="minorHAnsi" w:cstheme="minorHAnsi"/>
                <w:sz w:val="18"/>
                <w:szCs w:val="18"/>
              </w:rPr>
              <w:t>Pod</w:t>
            </w:r>
            <w:r w:rsidR="00035BC6" w:rsidRPr="001F4BC0">
              <w:rPr>
                <w:rFonts w:asciiTheme="minorHAnsi" w:hAnsiTheme="minorHAnsi" w:cstheme="minorHAnsi"/>
                <w:sz w:val="18"/>
                <w:szCs w:val="18"/>
              </w:rPr>
              <w:t>miotem odpowiedzialnym za </w:t>
            </w:r>
            <w:r w:rsidR="002E58F3" w:rsidRPr="001F4BC0">
              <w:rPr>
                <w:rFonts w:asciiTheme="minorHAnsi" w:hAnsiTheme="minorHAnsi" w:cstheme="minorHAnsi"/>
                <w:sz w:val="18"/>
                <w:szCs w:val="18"/>
              </w:rPr>
              <w:t xml:space="preserve"> </w:t>
            </w:r>
            <w:r w:rsidR="00035BC6" w:rsidRPr="001F4BC0">
              <w:rPr>
                <w:rFonts w:asciiTheme="minorHAnsi" w:hAnsiTheme="minorHAnsi" w:cstheme="minorHAnsi"/>
                <w:sz w:val="18"/>
                <w:szCs w:val="18"/>
              </w:rPr>
              <w:t xml:space="preserve">nabór i </w:t>
            </w:r>
            <w:r w:rsidRPr="001F4BC0">
              <w:rPr>
                <w:rFonts w:asciiTheme="minorHAnsi" w:hAnsiTheme="minorHAnsi" w:cstheme="minorHAnsi"/>
                <w:sz w:val="18"/>
                <w:szCs w:val="18"/>
              </w:rPr>
              <w:t xml:space="preserve">ocenę wniosków oraz przyjmowanie protestów jest IZ RPO WP zgodnie z zapisami </w:t>
            </w:r>
            <w:r w:rsidR="00035BC6" w:rsidRPr="001F4BC0">
              <w:rPr>
                <w:rFonts w:asciiTheme="minorHAnsi" w:hAnsiTheme="minorHAnsi" w:cstheme="minorHAnsi"/>
                <w:sz w:val="18"/>
                <w:szCs w:val="18"/>
              </w:rPr>
              <w:t xml:space="preserve">zawartymi w </w:t>
            </w:r>
            <w:r w:rsidR="00035BC6" w:rsidRPr="001F4BC0">
              <w:rPr>
                <w:rFonts w:asciiTheme="minorHAnsi" w:hAnsiTheme="minorHAnsi" w:cstheme="minorHAnsi"/>
                <w:i/>
                <w:sz w:val="18"/>
                <w:szCs w:val="18"/>
              </w:rPr>
              <w:t>Zasadach wdrażania RPO WP 2014-2020</w:t>
            </w:r>
            <w:r w:rsidR="00035BC6" w:rsidRPr="001F4BC0">
              <w:rPr>
                <w:rFonts w:asciiTheme="minorHAnsi" w:hAnsiTheme="minorHAnsi" w:cstheme="minorHAnsi"/>
                <w:sz w:val="18"/>
                <w:szCs w:val="18"/>
              </w:rPr>
              <w:t>.</w:t>
            </w:r>
          </w:p>
        </w:tc>
      </w:tr>
      <w:tr w:rsidR="001F4BC0" w:rsidRPr="001F4BC0" w14:paraId="430FF1EF" w14:textId="77777777" w:rsidTr="002C06D3">
        <w:trPr>
          <w:cantSplit/>
          <w:trHeight w:val="537"/>
        </w:trPr>
        <w:tc>
          <w:tcPr>
            <w:tcW w:w="2117" w:type="dxa"/>
            <w:vMerge/>
            <w:vAlign w:val="center"/>
          </w:tcPr>
          <w:p w14:paraId="0C9FFC59" w14:textId="77777777" w:rsidR="007B2A7A" w:rsidRPr="001F4BC0" w:rsidRDefault="007B2A7A" w:rsidP="00C0113A">
            <w:pPr>
              <w:numPr>
                <w:ilvl w:val="0"/>
                <w:numId w:val="28"/>
              </w:numPr>
              <w:suppressAutoHyphens/>
              <w:spacing w:before="60" w:after="60" w:line="240" w:lineRule="auto"/>
              <w:ind w:left="357" w:hanging="357"/>
              <w:rPr>
                <w:rFonts w:asciiTheme="minorHAnsi" w:hAnsiTheme="minorHAnsi" w:cstheme="minorHAnsi"/>
                <w:sz w:val="18"/>
                <w:szCs w:val="18"/>
              </w:rPr>
            </w:pPr>
          </w:p>
        </w:tc>
        <w:tc>
          <w:tcPr>
            <w:tcW w:w="1862" w:type="dxa"/>
            <w:gridSpan w:val="2"/>
            <w:tcBorders>
              <w:top w:val="dotted" w:sz="4" w:space="0" w:color="auto"/>
              <w:bottom w:val="dotted" w:sz="4" w:space="0" w:color="auto"/>
              <w:right w:val="dotted" w:sz="4" w:space="0" w:color="auto"/>
            </w:tcBorders>
            <w:vAlign w:val="center"/>
          </w:tcPr>
          <w:p w14:paraId="70A09654" w14:textId="77777777" w:rsidR="007B2A7A" w:rsidRPr="001F4BC0" w:rsidRDefault="00DE5D5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7B2A7A" w:rsidRPr="001F4BC0">
              <w:rPr>
                <w:rFonts w:asciiTheme="minorHAnsi" w:hAnsiTheme="minorHAnsi" w:cstheme="minorHAnsi"/>
                <w:sz w:val="18"/>
                <w:szCs w:val="18"/>
              </w:rPr>
              <w:t>2.4.2.</w:t>
            </w:r>
          </w:p>
        </w:tc>
        <w:tc>
          <w:tcPr>
            <w:tcW w:w="5610" w:type="dxa"/>
            <w:gridSpan w:val="2"/>
            <w:tcBorders>
              <w:top w:val="dotted" w:sz="4" w:space="0" w:color="auto"/>
              <w:left w:val="dotted" w:sz="4" w:space="0" w:color="auto"/>
              <w:bottom w:val="dotted" w:sz="4" w:space="0" w:color="auto"/>
            </w:tcBorders>
            <w:vAlign w:val="center"/>
          </w:tcPr>
          <w:p w14:paraId="5BB416F7"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t>
            </w:r>
            <w:r w:rsidR="00983FC5" w:rsidRPr="001F4BC0">
              <w:rPr>
                <w:rFonts w:asciiTheme="minorHAnsi" w:hAnsiTheme="minorHAnsi" w:cstheme="minorHAnsi"/>
                <w:sz w:val="18"/>
                <w:szCs w:val="18"/>
              </w:rPr>
              <w:t xml:space="preserve">w formie mechanizmu ZIT, </w:t>
            </w:r>
            <w:r w:rsidRPr="001F4BC0">
              <w:rPr>
                <w:rFonts w:asciiTheme="minorHAnsi" w:hAnsiTheme="minorHAnsi" w:cstheme="minorHAnsi"/>
                <w:sz w:val="18"/>
                <w:szCs w:val="18"/>
              </w:rPr>
              <w:t>w trybie pozakonkursowym - przedsięwzięcie wynikające ze Strategii ZIT.</w:t>
            </w:r>
          </w:p>
          <w:p w14:paraId="26E1E4B6" w14:textId="77777777" w:rsidR="007B2A7A" w:rsidRPr="001F4BC0" w:rsidRDefault="00831A6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zapisami zawartymi w </w:t>
            </w:r>
            <w:r w:rsidRPr="001F4BC0">
              <w:rPr>
                <w:rFonts w:asciiTheme="minorHAnsi" w:hAnsiTheme="minorHAnsi" w:cstheme="minorHAnsi"/>
                <w:i/>
                <w:sz w:val="18"/>
                <w:szCs w:val="18"/>
              </w:rPr>
              <w:t xml:space="preserve">Zasadach wdrażania RPO WP 2014-2020 </w:t>
            </w:r>
            <w:r w:rsidRPr="001F4BC0">
              <w:rPr>
                <w:rFonts w:asciiTheme="minorHAnsi" w:hAnsiTheme="minorHAnsi" w:cstheme="minorHAnsi"/>
                <w:sz w:val="18"/>
                <w:szCs w:val="18"/>
              </w:rPr>
              <w:t>p</w:t>
            </w:r>
            <w:r w:rsidR="00AF7BC9" w:rsidRPr="001F4BC0">
              <w:rPr>
                <w:rFonts w:asciiTheme="minorHAnsi" w:hAnsiTheme="minorHAnsi" w:cstheme="minorHAnsi"/>
                <w:sz w:val="18"/>
                <w:szCs w:val="18"/>
              </w:rPr>
              <w:t xml:space="preserve">odmiotem odpowiedzialnym za nabór </w:t>
            </w:r>
            <w:r w:rsidRPr="001F4BC0">
              <w:rPr>
                <w:rFonts w:asciiTheme="minorHAnsi" w:hAnsiTheme="minorHAnsi" w:cstheme="minorHAnsi"/>
                <w:sz w:val="18"/>
                <w:szCs w:val="18"/>
              </w:rPr>
              <w:t xml:space="preserve">wniosków </w:t>
            </w:r>
            <w:r w:rsidR="007B2A7A" w:rsidRPr="001F4BC0">
              <w:rPr>
                <w:rFonts w:asciiTheme="minorHAnsi" w:hAnsiTheme="minorHAnsi" w:cstheme="minorHAnsi"/>
                <w:sz w:val="18"/>
                <w:szCs w:val="18"/>
              </w:rPr>
              <w:t>jest IZ RPO WP</w:t>
            </w:r>
            <w:r w:rsidRPr="001F4BC0">
              <w:rPr>
                <w:rFonts w:asciiTheme="minorHAnsi" w:hAnsiTheme="minorHAnsi" w:cstheme="minorHAnsi"/>
                <w:sz w:val="18"/>
                <w:szCs w:val="18"/>
              </w:rPr>
              <w:t>, natomiast oceny wniosków dokonuje IZ RPO WP przy udziale IP w zakresie określonym</w:t>
            </w:r>
            <w:r w:rsidR="00AF7BC9" w:rsidRPr="001F4BC0">
              <w:rPr>
                <w:rFonts w:asciiTheme="minorHAnsi" w:hAnsiTheme="minorHAnsi" w:cstheme="minorHAnsi"/>
                <w:sz w:val="18"/>
                <w:szCs w:val="18"/>
              </w:rPr>
              <w:t xml:space="preserve"> </w:t>
            </w:r>
            <w:r w:rsidRPr="001F4BC0">
              <w:rPr>
                <w:rFonts w:asciiTheme="minorHAnsi" w:hAnsiTheme="minorHAnsi" w:cstheme="minorHAnsi"/>
                <w:sz w:val="18"/>
                <w:szCs w:val="18"/>
              </w:rPr>
              <w:t>w Porozumieniu</w:t>
            </w:r>
            <w:r w:rsidR="00AF7BC9" w:rsidRPr="001F4BC0">
              <w:rPr>
                <w:rFonts w:asciiTheme="minorHAnsi" w:hAnsiTheme="minorHAnsi" w:cstheme="minorHAnsi"/>
                <w:sz w:val="18"/>
                <w:szCs w:val="18"/>
              </w:rPr>
              <w:t xml:space="preserve"> ZIT.</w:t>
            </w:r>
          </w:p>
        </w:tc>
      </w:tr>
      <w:tr w:rsidR="001F4BC0" w:rsidRPr="001F4BC0" w14:paraId="0D088C39" w14:textId="77777777" w:rsidTr="002C06D3">
        <w:trPr>
          <w:cantSplit/>
          <w:trHeight w:val="20"/>
        </w:trPr>
        <w:tc>
          <w:tcPr>
            <w:tcW w:w="2117" w:type="dxa"/>
            <w:vMerge/>
            <w:vAlign w:val="center"/>
          </w:tcPr>
          <w:p w14:paraId="55C1332B" w14:textId="77777777" w:rsidR="007B2A7A" w:rsidRPr="001F4BC0" w:rsidRDefault="007B2A7A" w:rsidP="00FD5594">
            <w:pPr>
              <w:suppressAutoHyphens/>
              <w:spacing w:before="60" w:after="60" w:line="240" w:lineRule="auto"/>
              <w:ind w:left="357" w:hanging="357"/>
              <w:rPr>
                <w:rFonts w:asciiTheme="minorHAnsi" w:hAnsiTheme="minorHAnsi" w:cstheme="minorHAnsi"/>
                <w:sz w:val="18"/>
                <w:szCs w:val="18"/>
              </w:rPr>
            </w:pPr>
          </w:p>
        </w:tc>
        <w:tc>
          <w:tcPr>
            <w:tcW w:w="1862" w:type="dxa"/>
            <w:gridSpan w:val="2"/>
            <w:tcBorders>
              <w:top w:val="dotted" w:sz="4" w:space="0" w:color="auto"/>
              <w:right w:val="dotted" w:sz="4" w:space="0" w:color="auto"/>
            </w:tcBorders>
            <w:vAlign w:val="center"/>
          </w:tcPr>
          <w:p w14:paraId="6FD4CE30" w14:textId="77777777" w:rsidR="007B2A7A" w:rsidRPr="001F4BC0" w:rsidRDefault="001348B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4F2864" w:rsidRPr="001F4BC0">
              <w:rPr>
                <w:rFonts w:asciiTheme="minorHAnsi" w:hAnsiTheme="minorHAnsi" w:cstheme="minorHAnsi"/>
                <w:sz w:val="18"/>
                <w:szCs w:val="18"/>
              </w:rPr>
              <w:t>2.4.3</w:t>
            </w:r>
            <w:r w:rsidR="007B2A7A" w:rsidRPr="001F4BC0">
              <w:rPr>
                <w:rFonts w:asciiTheme="minorHAnsi" w:hAnsiTheme="minorHAnsi" w:cstheme="minorHAnsi"/>
                <w:sz w:val="18"/>
                <w:szCs w:val="18"/>
              </w:rPr>
              <w:t>.</w:t>
            </w:r>
          </w:p>
        </w:tc>
        <w:tc>
          <w:tcPr>
            <w:tcW w:w="5610" w:type="dxa"/>
            <w:gridSpan w:val="2"/>
            <w:tcBorders>
              <w:top w:val="dotted" w:sz="4" w:space="0" w:color="auto"/>
              <w:left w:val="dotted" w:sz="4" w:space="0" w:color="auto"/>
            </w:tcBorders>
            <w:vAlign w:val="center"/>
          </w:tcPr>
          <w:p w14:paraId="51F6F1E9"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Poddziałania udzielane będzie w trybie konkursowym. </w:t>
            </w:r>
          </w:p>
          <w:p w14:paraId="09AB55D5"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Podmiotem odpowiedzialnym za</w:t>
            </w:r>
            <w:r w:rsidR="002E58F3" w:rsidRPr="001F4BC0">
              <w:rPr>
                <w:rFonts w:asciiTheme="minorHAnsi" w:hAnsiTheme="minorHAnsi" w:cstheme="minorHAnsi"/>
                <w:sz w:val="18"/>
                <w:szCs w:val="18"/>
              </w:rPr>
              <w:t xml:space="preserve"> </w:t>
            </w:r>
            <w:r w:rsidRPr="001F4BC0">
              <w:rPr>
                <w:rFonts w:asciiTheme="minorHAnsi" w:hAnsiTheme="minorHAnsi" w:cstheme="minorHAnsi"/>
                <w:sz w:val="18"/>
                <w:szCs w:val="18"/>
              </w:rPr>
              <w:t> nabór i</w:t>
            </w:r>
            <w:r w:rsidR="00035BC6"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 ocenę wniosków oraz przyjmowanie protestów jest IZ RPO WP zgodnie z zapisami </w:t>
            </w:r>
            <w:r w:rsidR="00035BC6" w:rsidRPr="001F4BC0">
              <w:rPr>
                <w:rFonts w:asciiTheme="minorHAnsi" w:hAnsiTheme="minorHAnsi" w:cstheme="minorHAnsi"/>
                <w:sz w:val="18"/>
                <w:szCs w:val="18"/>
              </w:rPr>
              <w:t xml:space="preserve">zawartymi w </w:t>
            </w:r>
            <w:r w:rsidR="00035BC6" w:rsidRPr="001F4BC0">
              <w:rPr>
                <w:rFonts w:asciiTheme="minorHAnsi" w:hAnsiTheme="minorHAnsi" w:cstheme="minorHAnsi"/>
                <w:i/>
                <w:sz w:val="18"/>
                <w:szCs w:val="18"/>
              </w:rPr>
              <w:t>Zasadach wdrażania RPO WP 2014-2020</w:t>
            </w:r>
            <w:r w:rsidR="00035BC6" w:rsidRPr="001F4BC0">
              <w:rPr>
                <w:rFonts w:asciiTheme="minorHAnsi" w:hAnsiTheme="minorHAnsi" w:cstheme="minorHAnsi"/>
                <w:sz w:val="18"/>
                <w:szCs w:val="18"/>
              </w:rPr>
              <w:t>.</w:t>
            </w:r>
          </w:p>
        </w:tc>
      </w:tr>
      <w:tr w:rsidR="001F4BC0" w:rsidRPr="001F4BC0" w:rsidDel="00FE3C38" w14:paraId="1EB05996" w14:textId="77777777" w:rsidTr="002B164C">
        <w:trPr>
          <w:cantSplit/>
          <w:trHeight w:val="1305"/>
        </w:trPr>
        <w:tc>
          <w:tcPr>
            <w:tcW w:w="2117" w:type="dxa"/>
            <w:vMerge w:val="restart"/>
            <w:vAlign w:val="center"/>
          </w:tcPr>
          <w:p w14:paraId="1BF810E5" w14:textId="77777777" w:rsidR="002C06D3" w:rsidRPr="001F4BC0" w:rsidRDefault="002C06D3"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1847" w:type="dxa"/>
            <w:tcBorders>
              <w:bottom w:val="single" w:sz="4" w:space="0" w:color="auto"/>
            </w:tcBorders>
            <w:vAlign w:val="center"/>
          </w:tcPr>
          <w:p w14:paraId="16ACDEC9" w14:textId="77777777" w:rsidR="002C06D3" w:rsidRPr="001F4BC0" w:rsidRDefault="002B164C" w:rsidP="002B164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2.4.1.</w:t>
            </w:r>
          </w:p>
        </w:tc>
        <w:tc>
          <w:tcPr>
            <w:tcW w:w="5625" w:type="dxa"/>
            <w:gridSpan w:val="3"/>
            <w:tcBorders>
              <w:bottom w:val="single" w:sz="4" w:space="0" w:color="auto"/>
            </w:tcBorders>
            <w:vAlign w:val="center"/>
          </w:tcPr>
          <w:p w14:paraId="00EB8457" w14:textId="77777777" w:rsidR="00BB473D" w:rsidRPr="001F4BC0" w:rsidRDefault="00BB473D" w:rsidP="003208A7">
            <w:pPr>
              <w:pStyle w:val="Akapitzlist"/>
              <w:numPr>
                <w:ilvl w:val="0"/>
                <w:numId w:val="404"/>
              </w:num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dofinansowania w ramach Poddziałania 2.4.1. </w:t>
            </w:r>
            <w:r w:rsidRPr="001F4BC0">
              <w:rPr>
                <w:rFonts w:asciiTheme="minorHAnsi" w:hAnsiTheme="minorHAnsi" w:cstheme="minorHAnsi"/>
                <w:b/>
                <w:sz w:val="18"/>
                <w:szCs w:val="18"/>
              </w:rPr>
              <w:t xml:space="preserve">na poziomie </w:t>
            </w:r>
            <w:proofErr w:type="spellStart"/>
            <w:r w:rsidRPr="001F4BC0">
              <w:rPr>
                <w:rFonts w:asciiTheme="minorHAnsi" w:hAnsiTheme="minorHAnsi" w:cstheme="minorHAnsi"/>
                <w:b/>
                <w:sz w:val="18"/>
                <w:szCs w:val="18"/>
              </w:rPr>
              <w:t>grantobiorcy</w:t>
            </w:r>
            <w:proofErr w:type="spellEnd"/>
            <w:r w:rsidRPr="001F4BC0">
              <w:rPr>
                <w:rFonts w:asciiTheme="minorHAnsi" w:hAnsiTheme="minorHAnsi" w:cstheme="minorHAnsi"/>
                <w:sz w:val="18"/>
                <w:szCs w:val="18"/>
              </w:rPr>
              <w:t xml:space="preserve"> nie może przekraczać 200 tys. EUR.</w:t>
            </w:r>
          </w:p>
          <w:p w14:paraId="66409D60" w14:textId="77777777" w:rsidR="00BB473D" w:rsidRPr="001F4BC0" w:rsidRDefault="00BB473D" w:rsidP="003208A7">
            <w:pPr>
              <w:pStyle w:val="Akapitzlist"/>
              <w:numPr>
                <w:ilvl w:val="0"/>
                <w:numId w:val="404"/>
              </w:num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Minimalna wartość dofinansowania na poziomie </w:t>
            </w:r>
            <w:r w:rsidRPr="001F4BC0">
              <w:rPr>
                <w:rFonts w:asciiTheme="minorHAnsi" w:hAnsiTheme="minorHAnsi" w:cstheme="minorHAnsi"/>
                <w:b/>
                <w:sz w:val="18"/>
                <w:szCs w:val="18"/>
              </w:rPr>
              <w:t>beneficjenta projektu grantowego</w:t>
            </w:r>
            <w:r w:rsidRPr="001F4BC0">
              <w:rPr>
                <w:rFonts w:asciiTheme="minorHAnsi" w:hAnsiTheme="minorHAnsi" w:cstheme="minorHAnsi"/>
                <w:sz w:val="18"/>
                <w:szCs w:val="18"/>
              </w:rPr>
              <w:t xml:space="preserve"> (operatora systemu) wynosi 15 mln PLN – wartości tej powinny odpowiadać proporcjonalne do wartości alokacji wartości wskaźników produktu, o których mowa w pkt 4, </w:t>
            </w:r>
            <w:r w:rsidR="003B1E6F" w:rsidRPr="001F4BC0">
              <w:rPr>
                <w:rFonts w:asciiTheme="minorHAnsi" w:hAnsiTheme="minorHAnsi" w:cstheme="minorHAnsi"/>
                <w:sz w:val="18"/>
                <w:szCs w:val="18"/>
              </w:rPr>
              <w:t>przy czym liczba wspartych przedsiębiorstw nie może być mniejsza niż 150 MŚP.</w:t>
            </w:r>
          </w:p>
          <w:p w14:paraId="57E24650" w14:textId="77777777" w:rsidR="002C06D3" w:rsidRPr="001F4BC0" w:rsidDel="00FE3C38" w:rsidRDefault="00BB473D" w:rsidP="003208A7">
            <w:pPr>
              <w:pStyle w:val="Akapitzlist"/>
              <w:numPr>
                <w:ilvl w:val="0"/>
                <w:numId w:val="404"/>
              </w:num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Potencjalny operator systemu nie może być jednocześnie wykonawcą </w:t>
            </w:r>
            <w:r w:rsidR="00B8202B" w:rsidRPr="001F4BC0">
              <w:rPr>
                <w:rFonts w:asciiTheme="minorHAnsi" w:hAnsiTheme="minorHAnsi" w:cstheme="minorHAnsi"/>
                <w:sz w:val="18"/>
                <w:szCs w:val="18"/>
              </w:rPr>
              <w:t xml:space="preserve">specjalistycznej </w:t>
            </w:r>
            <w:r w:rsidRPr="001F4BC0">
              <w:rPr>
                <w:rFonts w:asciiTheme="minorHAnsi" w:hAnsiTheme="minorHAnsi" w:cstheme="minorHAnsi"/>
                <w:sz w:val="18"/>
                <w:szCs w:val="18"/>
              </w:rPr>
              <w:t>usługi doradczej na rzecz MŚP finansowanej w ramach systemu.</w:t>
            </w:r>
          </w:p>
        </w:tc>
      </w:tr>
      <w:tr w:rsidR="001F4BC0" w:rsidRPr="001F4BC0" w:rsidDel="00FE3C38" w14:paraId="0CA564C9" w14:textId="77777777" w:rsidTr="002B164C">
        <w:trPr>
          <w:cantSplit/>
          <w:trHeight w:val="1305"/>
        </w:trPr>
        <w:tc>
          <w:tcPr>
            <w:tcW w:w="2117" w:type="dxa"/>
            <w:vMerge/>
            <w:vAlign w:val="center"/>
          </w:tcPr>
          <w:p w14:paraId="6E697FE5" w14:textId="77777777" w:rsidR="002C06D3" w:rsidRPr="001F4BC0" w:rsidRDefault="002C06D3"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47" w:type="dxa"/>
            <w:tcBorders>
              <w:bottom w:val="single" w:sz="4" w:space="0" w:color="auto"/>
            </w:tcBorders>
            <w:vAlign w:val="center"/>
          </w:tcPr>
          <w:p w14:paraId="605C5B11" w14:textId="77777777" w:rsidR="002B164C" w:rsidRPr="001F4BC0" w:rsidRDefault="002B164C" w:rsidP="002B164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2.4.2.</w:t>
            </w:r>
          </w:p>
          <w:p w14:paraId="521E8426" w14:textId="77777777" w:rsidR="002C06D3" w:rsidRPr="001F4BC0" w:rsidRDefault="002B164C" w:rsidP="002B164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2.4.3.</w:t>
            </w:r>
          </w:p>
        </w:tc>
        <w:tc>
          <w:tcPr>
            <w:tcW w:w="5625" w:type="dxa"/>
            <w:gridSpan w:val="3"/>
            <w:tcBorders>
              <w:bottom w:val="single" w:sz="4" w:space="0" w:color="auto"/>
            </w:tcBorders>
            <w:vAlign w:val="center"/>
          </w:tcPr>
          <w:p w14:paraId="77C09200" w14:textId="77777777" w:rsidR="002B164C" w:rsidRPr="001F4BC0" w:rsidRDefault="002B164C" w:rsidP="002B164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w ramach </w:t>
            </w:r>
            <w:r w:rsidRPr="001F4BC0">
              <w:rPr>
                <w:rFonts w:asciiTheme="minorHAnsi" w:hAnsiTheme="minorHAnsi" w:cstheme="minorHAnsi"/>
                <w:b/>
                <w:sz w:val="18"/>
                <w:szCs w:val="18"/>
              </w:rPr>
              <w:t>Poddziałań 2.4.2. i 2.4.3</w:t>
            </w:r>
            <w:r w:rsidRPr="001F4BC0">
              <w:rPr>
                <w:rFonts w:asciiTheme="minorHAnsi" w:hAnsiTheme="minorHAnsi" w:cstheme="minorHAnsi"/>
                <w:sz w:val="18"/>
                <w:szCs w:val="18"/>
              </w:rPr>
              <w:t xml:space="preserve"> dla przedsięwzięć w zakresie infrastruktury IOB musi być zgodne z zapisami Umowy Partnerstwa, tj. spełniać następujące warunki:</w:t>
            </w:r>
          </w:p>
          <w:p w14:paraId="31ADEEEE" w14:textId="77777777" w:rsidR="002B164C" w:rsidRPr="001F4BC0" w:rsidRDefault="002B164C" w:rsidP="003208A7">
            <w:pPr>
              <w:pStyle w:val="Akapitzlist"/>
              <w:numPr>
                <w:ilvl w:val="0"/>
                <w:numId w:val="403"/>
              </w:numPr>
              <w:spacing w:before="60" w:after="60" w:line="240" w:lineRule="auto"/>
              <w:ind w:left="315" w:hanging="284"/>
              <w:jc w:val="both"/>
              <w:rPr>
                <w:rFonts w:asciiTheme="minorHAnsi" w:hAnsiTheme="minorHAnsi" w:cstheme="minorHAnsi"/>
                <w:sz w:val="18"/>
                <w:szCs w:val="18"/>
              </w:rPr>
            </w:pPr>
            <w:r w:rsidRPr="001F4BC0">
              <w:rPr>
                <w:rFonts w:asciiTheme="minorHAnsi" w:hAnsiTheme="minorHAnsi" w:cstheme="minorHAnsi"/>
                <w:sz w:val="18"/>
                <w:szCs w:val="18"/>
              </w:rPr>
              <w:t>Działalność IOB wpisuje się w regionalną strategię inteligentnych specjalizacji,</w:t>
            </w:r>
          </w:p>
          <w:p w14:paraId="78B3EDB5" w14:textId="77777777" w:rsidR="002B164C" w:rsidRPr="001F4BC0" w:rsidRDefault="002B164C" w:rsidP="003208A7">
            <w:pPr>
              <w:pStyle w:val="Akapitzlist"/>
              <w:numPr>
                <w:ilvl w:val="0"/>
                <w:numId w:val="403"/>
              </w:numPr>
              <w:spacing w:before="60" w:after="60" w:line="240" w:lineRule="auto"/>
              <w:ind w:left="315" w:hanging="284"/>
              <w:jc w:val="both"/>
              <w:rPr>
                <w:rFonts w:asciiTheme="minorHAnsi" w:hAnsiTheme="minorHAnsi" w:cstheme="minorHAnsi"/>
                <w:sz w:val="18"/>
                <w:szCs w:val="18"/>
              </w:rPr>
            </w:pPr>
            <w:r w:rsidRPr="001F4BC0">
              <w:rPr>
                <w:rFonts w:asciiTheme="minorHAnsi" w:hAnsiTheme="minorHAnsi" w:cstheme="minorHAnsi"/>
                <w:sz w:val="18"/>
                <w:szCs w:val="18"/>
              </w:rPr>
              <w:t>IOB dysponuje strategią/planem wykorzystania infrastruktury planowanej do sfinansowania w ramach przedsięwzięcia,</w:t>
            </w:r>
          </w:p>
          <w:p w14:paraId="29B3435F" w14:textId="77777777" w:rsidR="002B164C" w:rsidRPr="001F4BC0" w:rsidRDefault="002B164C" w:rsidP="003208A7">
            <w:pPr>
              <w:pStyle w:val="Akapitzlist"/>
              <w:numPr>
                <w:ilvl w:val="0"/>
                <w:numId w:val="403"/>
              </w:numPr>
              <w:spacing w:before="60" w:after="60" w:line="240" w:lineRule="auto"/>
              <w:ind w:left="315" w:hanging="284"/>
              <w:jc w:val="both"/>
              <w:rPr>
                <w:rFonts w:asciiTheme="minorHAnsi" w:hAnsiTheme="minorHAnsi" w:cstheme="minorHAnsi"/>
                <w:sz w:val="18"/>
                <w:szCs w:val="18"/>
              </w:rPr>
            </w:pPr>
            <w:r w:rsidRPr="001F4BC0">
              <w:rPr>
                <w:rFonts w:asciiTheme="minorHAnsi" w:hAnsiTheme="minorHAnsi" w:cstheme="minorHAnsi"/>
                <w:sz w:val="18"/>
                <w:szCs w:val="18"/>
              </w:rPr>
              <w:t>Przedsięwzięcie jest współfinansowane ze źródeł prywatnych,</w:t>
            </w:r>
          </w:p>
          <w:p w14:paraId="5D2C6ED9" w14:textId="77777777" w:rsidR="002C06D3" w:rsidRPr="001F4BC0" w:rsidRDefault="002B164C" w:rsidP="003208A7">
            <w:pPr>
              <w:pStyle w:val="Akapitzlist"/>
              <w:numPr>
                <w:ilvl w:val="0"/>
                <w:numId w:val="403"/>
              </w:numPr>
              <w:spacing w:before="60" w:after="60" w:line="240" w:lineRule="auto"/>
              <w:ind w:left="315" w:hanging="284"/>
              <w:jc w:val="both"/>
              <w:rPr>
                <w:rFonts w:asciiTheme="minorHAnsi" w:hAnsiTheme="minorHAnsi" w:cstheme="minorHAnsi"/>
                <w:sz w:val="18"/>
                <w:szCs w:val="18"/>
              </w:rPr>
            </w:pPr>
            <w:r w:rsidRPr="001F4BC0">
              <w:rPr>
                <w:rFonts w:asciiTheme="minorHAnsi" w:hAnsiTheme="minorHAnsi" w:cstheme="minorHAnsi"/>
                <w:sz w:val="18"/>
                <w:szCs w:val="18"/>
              </w:rPr>
              <w:t>Przedsięwzięcie nie powiela dostępnej infrastruktury IOB o podobnym profilu zlokalizowanej regionie chyba, że limit dostępnej oferty został wyczerpany.</w:t>
            </w:r>
          </w:p>
        </w:tc>
      </w:tr>
      <w:tr w:rsidR="001F4BC0" w:rsidRPr="001F4BC0" w14:paraId="14F48388" w14:textId="77777777" w:rsidTr="002C06D3">
        <w:trPr>
          <w:cantSplit/>
          <w:trHeight w:val="998"/>
        </w:trPr>
        <w:tc>
          <w:tcPr>
            <w:tcW w:w="2117" w:type="dxa"/>
            <w:vMerge w:val="restart"/>
            <w:vAlign w:val="center"/>
          </w:tcPr>
          <w:p w14:paraId="4018205A" w14:textId="77777777" w:rsidR="00D45409" w:rsidRPr="001F4BC0" w:rsidRDefault="00D45409"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1852" w:type="dxa"/>
            <w:tcBorders>
              <w:bottom w:val="dotted" w:sz="4" w:space="0" w:color="auto"/>
              <w:right w:val="dotted" w:sz="4" w:space="0" w:color="auto"/>
            </w:tcBorders>
            <w:vAlign w:val="center"/>
          </w:tcPr>
          <w:p w14:paraId="789DF269" w14:textId="77777777" w:rsidR="00D45409" w:rsidRPr="001F4BC0" w:rsidRDefault="00D45409" w:rsidP="00D4540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2.4.1.</w:t>
            </w:r>
          </w:p>
        </w:tc>
        <w:tc>
          <w:tcPr>
            <w:tcW w:w="5620" w:type="dxa"/>
            <w:gridSpan w:val="3"/>
            <w:tcBorders>
              <w:left w:val="dotted" w:sz="4" w:space="0" w:color="auto"/>
              <w:bottom w:val="dotted" w:sz="4" w:space="0" w:color="auto"/>
            </w:tcBorders>
            <w:vAlign w:val="center"/>
          </w:tcPr>
          <w:p w14:paraId="5E699E8E" w14:textId="77777777" w:rsidR="00D45409" w:rsidRPr="001F4BC0" w:rsidRDefault="00D4540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Poddziałania 2.4.1. nie przewiduje się możliwości zastosowania </w:t>
            </w:r>
            <w:r w:rsidRPr="001F4BC0">
              <w:rPr>
                <w:rFonts w:asciiTheme="minorHAnsi" w:hAnsiTheme="minorHAnsi" w:cstheme="minorHAnsi"/>
                <w:i/>
                <w:iCs/>
                <w:sz w:val="18"/>
                <w:szCs w:val="18"/>
              </w:rPr>
              <w:t>cross-</w:t>
            </w:r>
            <w:proofErr w:type="spellStart"/>
            <w:r w:rsidRPr="001F4BC0">
              <w:rPr>
                <w:rFonts w:asciiTheme="minorHAnsi" w:hAnsiTheme="minorHAnsi" w:cstheme="minorHAnsi"/>
                <w:i/>
                <w:iCs/>
                <w:sz w:val="18"/>
                <w:szCs w:val="18"/>
              </w:rPr>
              <w:t>financingu</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iCs/>
                <w:sz w:val="18"/>
                <w:szCs w:val="18"/>
              </w:rPr>
              <w:t>(</w:t>
            </w:r>
            <w:r w:rsidRPr="001F4BC0">
              <w:rPr>
                <w:rFonts w:asciiTheme="minorHAnsi" w:hAnsiTheme="minorHAnsi" w:cstheme="minorHAnsi"/>
                <w:sz w:val="18"/>
                <w:szCs w:val="18"/>
              </w:rPr>
              <w:t>instrumentu elastyczności).</w:t>
            </w:r>
          </w:p>
        </w:tc>
      </w:tr>
      <w:tr w:rsidR="001F4BC0" w:rsidRPr="001F4BC0" w14:paraId="1D26C9DC" w14:textId="77777777" w:rsidTr="002C06D3">
        <w:trPr>
          <w:cantSplit/>
          <w:trHeight w:val="997"/>
        </w:trPr>
        <w:tc>
          <w:tcPr>
            <w:tcW w:w="2117" w:type="dxa"/>
            <w:vMerge/>
            <w:vAlign w:val="center"/>
          </w:tcPr>
          <w:p w14:paraId="0366B900" w14:textId="77777777" w:rsidR="00D45409" w:rsidRPr="001F4BC0" w:rsidRDefault="00D45409"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52" w:type="dxa"/>
            <w:tcBorders>
              <w:top w:val="dotted" w:sz="4" w:space="0" w:color="auto"/>
              <w:right w:val="dotted" w:sz="4" w:space="0" w:color="auto"/>
            </w:tcBorders>
            <w:vAlign w:val="center"/>
          </w:tcPr>
          <w:p w14:paraId="16D3D825" w14:textId="77777777" w:rsidR="00D45409" w:rsidRPr="001F4BC0" w:rsidRDefault="00D4540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2.4.2.</w:t>
            </w:r>
          </w:p>
          <w:p w14:paraId="5817BE2F" w14:textId="77777777" w:rsidR="00D45409" w:rsidRPr="001F4BC0" w:rsidRDefault="00D4540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2.4.3.</w:t>
            </w:r>
          </w:p>
        </w:tc>
        <w:tc>
          <w:tcPr>
            <w:tcW w:w="5620" w:type="dxa"/>
            <w:gridSpan w:val="3"/>
            <w:tcBorders>
              <w:top w:val="dotted" w:sz="4" w:space="0" w:color="auto"/>
              <w:left w:val="dotted" w:sz="4" w:space="0" w:color="auto"/>
            </w:tcBorders>
            <w:vAlign w:val="center"/>
          </w:tcPr>
          <w:p w14:paraId="21E7FA80" w14:textId="77777777" w:rsidR="00D45409" w:rsidRPr="001F4BC0" w:rsidRDefault="00D4540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Podziałań 2.4.2. i 2.4.3. przewiduje się zastosowanie</w:t>
            </w:r>
            <w:r w:rsidRPr="001F4BC0">
              <w:rPr>
                <w:rFonts w:asciiTheme="minorHAnsi" w:hAnsiTheme="minorHAnsi" w:cstheme="minorHAnsi"/>
                <w:i/>
                <w:iCs/>
                <w:sz w:val="18"/>
                <w:szCs w:val="18"/>
              </w:rPr>
              <w:t xml:space="preserve"> cross-</w:t>
            </w:r>
            <w:proofErr w:type="spellStart"/>
            <w:r w:rsidRPr="001F4BC0">
              <w:rPr>
                <w:rFonts w:asciiTheme="minorHAnsi" w:hAnsiTheme="minorHAnsi" w:cstheme="minorHAnsi"/>
                <w:i/>
                <w:iCs/>
                <w:sz w:val="18"/>
                <w:szCs w:val="18"/>
              </w:rPr>
              <w:t>financingu</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iCs/>
                <w:sz w:val="18"/>
                <w:szCs w:val="18"/>
              </w:rPr>
              <w:t>(</w:t>
            </w:r>
            <w:r w:rsidRPr="001F4BC0">
              <w:rPr>
                <w:rFonts w:asciiTheme="minorHAnsi" w:hAnsiTheme="minorHAnsi" w:cstheme="minorHAnsi"/>
                <w:sz w:val="18"/>
                <w:szCs w:val="18"/>
              </w:rPr>
              <w:t>instrumentu elastyczności) pod warunkiem, że jest on niezbędny do realizacji projektu i bezpośrednio z nim powiązany. Dotyczy on m.in. szkoleń służących podniesieniu kompetencji kadr IOB świadczących proinnowacyjne usługi doradcze.</w:t>
            </w:r>
          </w:p>
          <w:p w14:paraId="5B81C9C7" w14:textId="77777777" w:rsidR="00D45409" w:rsidRPr="001F4BC0" w:rsidRDefault="00D4540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iCs/>
                <w:sz w:val="18"/>
                <w:szCs w:val="18"/>
              </w:rPr>
              <w:t>cross-</w:t>
            </w:r>
            <w:proofErr w:type="spellStart"/>
            <w:r w:rsidRPr="001F4BC0">
              <w:rPr>
                <w:rFonts w:asciiTheme="minorHAnsi" w:hAnsiTheme="minorHAnsi" w:cstheme="minorHAnsi"/>
                <w:i/>
                <w:iCs/>
                <w:sz w:val="18"/>
                <w:szCs w:val="18"/>
              </w:rPr>
              <w:t>financingu</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iCs/>
                <w:sz w:val="18"/>
                <w:szCs w:val="18"/>
              </w:rPr>
              <w:t>(</w:t>
            </w:r>
            <w:r w:rsidRPr="001F4BC0">
              <w:rPr>
                <w:rFonts w:asciiTheme="minorHAnsi" w:hAnsiTheme="minorHAnsi" w:cstheme="minorHAnsi"/>
                <w:sz w:val="18"/>
                <w:szCs w:val="18"/>
              </w:rPr>
              <w:t>instrumentu elastyczności) wynosi 10% kosztów kwalifikowalnych projektu.</w:t>
            </w:r>
          </w:p>
        </w:tc>
      </w:tr>
      <w:tr w:rsidR="001F4BC0" w:rsidRPr="001F4BC0" w14:paraId="79B6A440" w14:textId="77777777" w:rsidTr="002C06D3">
        <w:trPr>
          <w:cantSplit/>
          <w:trHeight w:val="1235"/>
        </w:trPr>
        <w:tc>
          <w:tcPr>
            <w:tcW w:w="2117" w:type="dxa"/>
            <w:vAlign w:val="center"/>
          </w:tcPr>
          <w:p w14:paraId="741ACC58"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Dopuszczalna maksymalna wartość zakupionych środków trwałych</w:t>
            </w:r>
            <w:r w:rsidRPr="001F4BC0">
              <w:rPr>
                <w:rFonts w:asciiTheme="minorHAnsi" w:hAnsiTheme="minorHAnsi" w:cstheme="minorHAnsi"/>
                <w:sz w:val="18"/>
                <w:szCs w:val="18"/>
              </w:rPr>
              <w:br/>
              <w:t>jako % wydatków kwalifikowalnych</w:t>
            </w:r>
          </w:p>
        </w:tc>
        <w:tc>
          <w:tcPr>
            <w:tcW w:w="7472" w:type="dxa"/>
            <w:gridSpan w:val="4"/>
            <w:vAlign w:val="center"/>
          </w:tcPr>
          <w:p w14:paraId="431E3A7D" w14:textId="77777777" w:rsidR="007B2A7A"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F41B78E" w14:textId="77777777" w:rsidTr="002C06D3">
        <w:trPr>
          <w:cantSplit/>
          <w:trHeight w:val="830"/>
        </w:trPr>
        <w:tc>
          <w:tcPr>
            <w:tcW w:w="2117" w:type="dxa"/>
            <w:vAlign w:val="center"/>
          </w:tcPr>
          <w:p w14:paraId="6EC81918"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72" w:type="dxa"/>
            <w:gridSpan w:val="4"/>
            <w:vAlign w:val="center"/>
          </w:tcPr>
          <w:p w14:paraId="0D7792A7" w14:textId="77777777" w:rsidR="007B2A7A"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C53CEF9" w14:textId="77777777" w:rsidTr="002C06D3">
        <w:trPr>
          <w:cantSplit/>
          <w:trHeight w:val="1318"/>
        </w:trPr>
        <w:tc>
          <w:tcPr>
            <w:tcW w:w="2117" w:type="dxa"/>
            <w:vAlign w:val="center"/>
          </w:tcPr>
          <w:p w14:paraId="572BA6D7" w14:textId="77777777" w:rsidR="00E254A5" w:rsidRPr="001F4BC0" w:rsidRDefault="00E254A5"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72" w:type="dxa"/>
            <w:gridSpan w:val="4"/>
            <w:vAlign w:val="center"/>
          </w:tcPr>
          <w:p w14:paraId="40AC614B" w14:textId="77777777" w:rsidR="00E254A5" w:rsidRPr="001F4BC0" w:rsidRDefault="00E254A5" w:rsidP="00E254A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2.4. przewiduje się stosowanie:</w:t>
            </w:r>
          </w:p>
          <w:p w14:paraId="301D5642" w14:textId="77777777" w:rsidR="00E254A5" w:rsidRPr="001F4BC0" w:rsidRDefault="00E254A5" w:rsidP="003208A7">
            <w:pPr>
              <w:numPr>
                <w:ilvl w:val="0"/>
                <w:numId w:val="361"/>
              </w:numPr>
              <w:spacing w:before="60" w:after="60" w:line="240" w:lineRule="auto"/>
              <w:ind w:left="387"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kosztów pośrednich rozliczanych zgodnie z zapisami zawartymi w </w:t>
            </w:r>
            <w:r w:rsidR="00255C8E" w:rsidRPr="001F4BC0">
              <w:rPr>
                <w:rFonts w:asciiTheme="minorHAnsi" w:hAnsiTheme="minorHAnsi" w:cstheme="minorHAnsi"/>
                <w:i/>
                <w:sz w:val="18"/>
                <w:szCs w:val="18"/>
              </w:rPr>
              <w:t>Załączniku 8.6</w:t>
            </w:r>
            <w:r w:rsidRPr="001F4BC0">
              <w:rPr>
                <w:rFonts w:asciiTheme="minorHAnsi" w:hAnsiTheme="minorHAnsi" w:cstheme="minorHAnsi"/>
                <w:i/>
                <w:sz w:val="18"/>
                <w:szCs w:val="18"/>
              </w:rPr>
              <w:t>;</w:t>
            </w:r>
          </w:p>
          <w:p w14:paraId="7082FDE9" w14:textId="77777777" w:rsidR="00E254A5" w:rsidRPr="001F4BC0" w:rsidRDefault="00E254A5" w:rsidP="003208A7">
            <w:pPr>
              <w:numPr>
                <w:ilvl w:val="0"/>
                <w:numId w:val="361"/>
              </w:numPr>
              <w:spacing w:before="60" w:after="60" w:line="240" w:lineRule="auto"/>
              <w:ind w:left="356" w:hanging="253"/>
              <w:jc w:val="both"/>
              <w:rPr>
                <w:rFonts w:asciiTheme="minorHAnsi" w:hAnsiTheme="minorHAnsi" w:cstheme="minorHAnsi"/>
                <w:sz w:val="18"/>
                <w:szCs w:val="18"/>
              </w:rPr>
            </w:pPr>
            <w:r w:rsidRPr="001F4BC0">
              <w:rPr>
                <w:rFonts w:asciiTheme="minorHAnsi" w:hAnsiTheme="minorHAnsi" w:cstheme="minorHAnsi"/>
                <w:sz w:val="18"/>
                <w:szCs w:val="18"/>
              </w:rPr>
              <w:t>zaliczek</w:t>
            </w:r>
            <w:r w:rsidR="00255C8E" w:rsidRPr="001F4BC0">
              <w:rPr>
                <w:rFonts w:asciiTheme="minorHAnsi" w:hAnsiTheme="minorHAnsi" w:cstheme="minorHAnsi"/>
                <w:sz w:val="18"/>
                <w:szCs w:val="18"/>
              </w:rPr>
              <w:t xml:space="preserve"> zgodnie z zapisami zawartymi w </w:t>
            </w:r>
            <w:r w:rsidR="00255C8E"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14:paraId="7845607E" w14:textId="77777777" w:rsidTr="002C06D3">
        <w:trPr>
          <w:cantSplit/>
          <w:trHeight w:val="725"/>
        </w:trPr>
        <w:tc>
          <w:tcPr>
            <w:tcW w:w="2117" w:type="dxa"/>
            <w:vMerge w:val="restart"/>
            <w:vAlign w:val="center"/>
          </w:tcPr>
          <w:p w14:paraId="6638260F"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 xml:space="preserve">de </w:t>
            </w:r>
            <w:proofErr w:type="spellStart"/>
            <w:r w:rsidRPr="001F4BC0">
              <w:rPr>
                <w:rFonts w:asciiTheme="minorHAnsi" w:hAnsiTheme="minorHAnsi" w:cstheme="minorHAnsi"/>
                <w:i/>
                <w:sz w:val="18"/>
                <w:szCs w:val="18"/>
              </w:rPr>
              <w:t>minimis</w:t>
            </w:r>
            <w:proofErr w:type="spellEnd"/>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1862" w:type="dxa"/>
            <w:gridSpan w:val="2"/>
            <w:tcBorders>
              <w:bottom w:val="dotted" w:sz="4" w:space="0" w:color="auto"/>
              <w:right w:val="dotted" w:sz="4" w:space="0" w:color="auto"/>
            </w:tcBorders>
            <w:vAlign w:val="center"/>
          </w:tcPr>
          <w:p w14:paraId="1318F42E" w14:textId="77777777" w:rsidR="007B2A7A" w:rsidRPr="001F4BC0" w:rsidRDefault="001348B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7B2A7A" w:rsidRPr="001F4BC0">
              <w:rPr>
                <w:rFonts w:asciiTheme="minorHAnsi" w:hAnsiTheme="minorHAnsi" w:cstheme="minorHAnsi"/>
                <w:sz w:val="18"/>
                <w:szCs w:val="18"/>
              </w:rPr>
              <w:t xml:space="preserve"> 2.4.1.</w:t>
            </w:r>
          </w:p>
        </w:tc>
        <w:tc>
          <w:tcPr>
            <w:tcW w:w="5610" w:type="dxa"/>
            <w:gridSpan w:val="2"/>
            <w:tcBorders>
              <w:left w:val="dotted" w:sz="4" w:space="0" w:color="auto"/>
              <w:bottom w:val="dotted" w:sz="4" w:space="0" w:color="auto"/>
            </w:tcBorders>
            <w:vAlign w:val="center"/>
          </w:tcPr>
          <w:p w14:paraId="3F5C3D50"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w ramach działania na poziomie beneficjenta </w:t>
            </w:r>
            <w:r w:rsidR="00BB473D" w:rsidRPr="001F4BC0">
              <w:rPr>
                <w:rFonts w:asciiTheme="minorHAnsi" w:hAnsiTheme="minorHAnsi" w:cstheme="minorHAnsi"/>
                <w:sz w:val="18"/>
                <w:szCs w:val="18"/>
              </w:rPr>
              <w:t xml:space="preserve">projektu </w:t>
            </w:r>
            <w:r w:rsidRPr="001F4BC0">
              <w:rPr>
                <w:rFonts w:asciiTheme="minorHAnsi" w:hAnsiTheme="minorHAnsi" w:cstheme="minorHAnsi"/>
                <w:sz w:val="18"/>
                <w:szCs w:val="18"/>
              </w:rPr>
              <w:t>grantowego nie podlega zasadom pomocy publicznej.</w:t>
            </w:r>
          </w:p>
          <w:p w14:paraId="50A8ED2B"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wystąpienia pomocy publicznej na poziomie </w:t>
            </w:r>
            <w:proofErr w:type="spellStart"/>
            <w:r w:rsidRPr="001F4BC0">
              <w:rPr>
                <w:rFonts w:asciiTheme="minorHAnsi" w:hAnsiTheme="minorHAnsi" w:cstheme="minorHAnsi"/>
                <w:sz w:val="18"/>
                <w:szCs w:val="18"/>
              </w:rPr>
              <w:t>grantobiorcy</w:t>
            </w:r>
            <w:proofErr w:type="spellEnd"/>
            <w:r w:rsidRPr="001F4BC0">
              <w:rPr>
                <w:rFonts w:asciiTheme="minorHAnsi" w:hAnsiTheme="minorHAnsi" w:cstheme="minorHAnsi"/>
                <w:sz w:val="18"/>
                <w:szCs w:val="18"/>
              </w:rPr>
              <w:t xml:space="preserve"> wsparcie udzielane będzie:</w:t>
            </w:r>
          </w:p>
          <w:p w14:paraId="7B9F72EB" w14:textId="77777777" w:rsidR="007B2A7A" w:rsidRPr="001F4BC0" w:rsidRDefault="007B2A7A" w:rsidP="005632E9">
            <w:pPr>
              <w:numPr>
                <w:ilvl w:val="0"/>
                <w:numId w:val="60"/>
              </w:numPr>
              <w:spacing w:before="60" w:after="60" w:line="240" w:lineRule="auto"/>
              <w:ind w:left="4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w:t>
            </w:r>
            <w:r w:rsidR="00993186" w:rsidRPr="001F4BC0">
              <w:rPr>
                <w:rFonts w:asciiTheme="minorHAnsi" w:hAnsiTheme="minorHAnsi" w:cstheme="minorHAnsi"/>
                <w:sz w:val="18"/>
                <w:szCs w:val="18"/>
              </w:rPr>
              <w:t xml:space="preserve">rozporządzenia Ministra Infrastruktury i Rozwoju z dnia 3 września 2015 r. </w:t>
            </w:r>
            <w:r w:rsidR="00993186" w:rsidRPr="001F4BC0">
              <w:rPr>
                <w:rFonts w:asciiTheme="minorHAnsi" w:hAnsiTheme="minorHAnsi" w:cstheme="minorHAnsi"/>
                <w:i/>
                <w:sz w:val="18"/>
                <w:szCs w:val="18"/>
              </w:rPr>
              <w:t xml:space="preserve">w sprawie udzielania pomocy </w:t>
            </w:r>
            <w:proofErr w:type="spellStart"/>
            <w:r w:rsidR="00993186" w:rsidRPr="001F4BC0">
              <w:rPr>
                <w:rFonts w:asciiTheme="minorHAnsi" w:hAnsiTheme="minorHAnsi" w:cstheme="minorHAnsi"/>
                <w:i/>
                <w:sz w:val="18"/>
                <w:szCs w:val="18"/>
              </w:rPr>
              <w:t>mikroprzedsiębiorcom</w:t>
            </w:r>
            <w:proofErr w:type="spellEnd"/>
            <w:r w:rsidR="00993186" w:rsidRPr="001F4BC0">
              <w:rPr>
                <w:rFonts w:asciiTheme="minorHAnsi" w:hAnsiTheme="minorHAnsi" w:cstheme="minorHAnsi"/>
                <w:i/>
                <w:sz w:val="18"/>
                <w:szCs w:val="18"/>
              </w:rPr>
              <w:t>, małym i średnim przedsiębiorcom na usługi doradcze oraz udział w targach w ramach regionalnych programów operacyjnych na lata 2014-2020</w:t>
            </w:r>
            <w:r w:rsidR="00993186" w:rsidRPr="001F4BC0">
              <w:rPr>
                <w:rFonts w:asciiTheme="minorHAnsi" w:hAnsiTheme="minorHAnsi" w:cstheme="minorHAnsi"/>
                <w:sz w:val="18"/>
                <w:szCs w:val="18"/>
              </w:rPr>
              <w:t xml:space="preserve"> (Dz. U. </w:t>
            </w:r>
            <w:r w:rsidR="007464D1" w:rsidRPr="001F4BC0">
              <w:rPr>
                <w:rFonts w:asciiTheme="minorHAnsi" w:hAnsiTheme="minorHAnsi" w:cstheme="minorHAnsi"/>
                <w:sz w:val="18"/>
                <w:szCs w:val="18"/>
              </w:rPr>
              <w:t xml:space="preserve">z 2015 r. </w:t>
            </w:r>
            <w:r w:rsidR="00993186" w:rsidRPr="001F4BC0">
              <w:rPr>
                <w:rFonts w:asciiTheme="minorHAnsi" w:hAnsiTheme="minorHAnsi" w:cstheme="minorHAnsi"/>
                <w:sz w:val="18"/>
                <w:szCs w:val="18"/>
              </w:rPr>
              <w:t>poz. 1417)</w:t>
            </w:r>
            <w:r w:rsidR="005E08FE" w:rsidRPr="001F4BC0">
              <w:rPr>
                <w:rFonts w:asciiTheme="minorHAnsi" w:hAnsiTheme="minorHAnsi" w:cstheme="minorHAnsi"/>
                <w:sz w:val="18"/>
                <w:szCs w:val="18"/>
              </w:rPr>
              <w:t xml:space="preserve">, </w:t>
            </w:r>
            <w:r w:rsidR="00F215D4" w:rsidRPr="001F4BC0">
              <w:rPr>
                <w:rFonts w:asciiTheme="minorHAnsi" w:hAnsiTheme="minorHAnsi" w:cstheme="minorHAnsi"/>
                <w:sz w:val="18"/>
                <w:szCs w:val="18"/>
              </w:rPr>
              <w:t xml:space="preserve">wydanego </w:t>
            </w:r>
            <w:r w:rsidR="005E08FE" w:rsidRPr="001F4BC0">
              <w:rPr>
                <w:rFonts w:asciiTheme="minorHAnsi" w:hAnsiTheme="minorHAnsi" w:cstheme="minorHAnsi"/>
                <w:sz w:val="18"/>
                <w:szCs w:val="18"/>
              </w:rPr>
              <w:t xml:space="preserve">w oparciu o </w:t>
            </w:r>
            <w:r w:rsidRPr="001F4BC0">
              <w:rPr>
                <w:rFonts w:asciiTheme="minorHAnsi" w:hAnsiTheme="minorHAnsi" w:cstheme="minorHAnsi"/>
                <w:sz w:val="18"/>
                <w:szCs w:val="18"/>
              </w:rPr>
              <w:t xml:space="preserve">art. 18 </w:t>
            </w:r>
            <w:r w:rsidR="00993186" w:rsidRPr="001F4BC0">
              <w:rPr>
                <w:rFonts w:asciiTheme="minorHAnsi" w:hAnsiTheme="minorHAnsi" w:cstheme="minorHAnsi"/>
                <w:sz w:val="18"/>
                <w:szCs w:val="18"/>
              </w:rPr>
              <w:t xml:space="preserve">i </w:t>
            </w:r>
            <w:r w:rsidRPr="001F4BC0">
              <w:rPr>
                <w:rFonts w:asciiTheme="minorHAnsi" w:hAnsiTheme="minorHAnsi" w:cstheme="minorHAnsi"/>
                <w:sz w:val="18"/>
                <w:szCs w:val="18"/>
              </w:rPr>
              <w:t xml:space="preserve">19 rozporządzenia KE nr 651/2014 z dnia 17.06.2014 r. </w:t>
            </w:r>
            <w:r w:rsidR="00787C11" w:rsidRPr="001F4BC0">
              <w:rPr>
                <w:rFonts w:asciiTheme="minorHAnsi" w:hAnsiTheme="minorHAnsi" w:cstheme="minorHAnsi"/>
                <w:i/>
                <w:iCs/>
                <w:sz w:val="18"/>
                <w:szCs w:val="18"/>
              </w:rPr>
              <w:t>uznającego</w:t>
            </w:r>
            <w:r w:rsidRPr="001F4BC0">
              <w:rPr>
                <w:rFonts w:asciiTheme="minorHAnsi" w:hAnsiTheme="minorHAnsi" w:cstheme="minorHAnsi"/>
                <w:i/>
                <w:iCs/>
                <w:sz w:val="18"/>
                <w:szCs w:val="18"/>
              </w:rPr>
              <w:t xml:space="preserve">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A902D6" w:rsidRPr="001F4BC0">
              <w:rPr>
                <w:rFonts w:asciiTheme="minorHAnsi" w:hAnsiTheme="minorHAnsi" w:cstheme="minorHAnsi"/>
                <w:sz w:val="18"/>
                <w:szCs w:val="18"/>
              </w:rPr>
              <w:t xml:space="preserve">, z </w:t>
            </w:r>
            <w:proofErr w:type="spellStart"/>
            <w:r w:rsidR="00A902D6" w:rsidRPr="001F4BC0">
              <w:rPr>
                <w:rFonts w:asciiTheme="minorHAnsi" w:hAnsiTheme="minorHAnsi" w:cstheme="minorHAnsi"/>
                <w:sz w:val="18"/>
                <w:szCs w:val="18"/>
              </w:rPr>
              <w:t>późn</w:t>
            </w:r>
            <w:proofErr w:type="spellEnd"/>
            <w:r w:rsidR="00A902D6" w:rsidRPr="001F4BC0">
              <w:rPr>
                <w:rFonts w:asciiTheme="minorHAnsi" w:hAnsiTheme="minorHAnsi" w:cstheme="minorHAnsi"/>
                <w:sz w:val="18"/>
                <w:szCs w:val="18"/>
              </w:rPr>
              <w:t>. zm.</w:t>
            </w:r>
            <w:r w:rsidRPr="001F4BC0">
              <w:rPr>
                <w:rFonts w:asciiTheme="minorHAnsi" w:hAnsiTheme="minorHAnsi" w:cstheme="minorHAnsi"/>
                <w:sz w:val="18"/>
                <w:szCs w:val="18"/>
              </w:rPr>
              <w:t>)</w:t>
            </w:r>
            <w:r w:rsidR="00AA13A4" w:rsidRPr="001F4BC0">
              <w:rPr>
                <w:rFonts w:asciiTheme="minorHAnsi" w:hAnsiTheme="minorHAnsi" w:cstheme="minorHAnsi"/>
                <w:sz w:val="18"/>
                <w:szCs w:val="18"/>
              </w:rPr>
              <w:t>,</w:t>
            </w:r>
          </w:p>
          <w:p w14:paraId="2F089B95" w14:textId="77777777" w:rsidR="007B2A7A" w:rsidRPr="001F4BC0" w:rsidRDefault="00B964C3" w:rsidP="005632E9">
            <w:pPr>
              <w:numPr>
                <w:ilvl w:val="0"/>
                <w:numId w:val="60"/>
              </w:numPr>
              <w:spacing w:before="60" w:after="60" w:line="240" w:lineRule="auto"/>
              <w:ind w:left="4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w:t>
            </w:r>
            <w:proofErr w:type="spellStart"/>
            <w:r w:rsidRPr="001F4BC0">
              <w:rPr>
                <w:rFonts w:asciiTheme="minorHAnsi" w:hAnsiTheme="minorHAnsi" w:cstheme="minorHAnsi"/>
                <w:i/>
                <w:iCs/>
                <w:sz w:val="18"/>
                <w:szCs w:val="18"/>
              </w:rPr>
              <w:t>minimis</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 xml:space="preserve">udzielania pomocy de </w:t>
            </w:r>
            <w:proofErr w:type="spellStart"/>
            <w:r w:rsidRPr="001F4BC0">
              <w:rPr>
                <w:rFonts w:asciiTheme="minorHAnsi" w:hAnsiTheme="minorHAnsi" w:cstheme="minorHAnsi"/>
                <w:i/>
                <w:sz w:val="18"/>
                <w:szCs w:val="18"/>
                <w:lang w:eastAsia="pl-PL"/>
              </w:rPr>
              <w:t>minimis</w:t>
            </w:r>
            <w:proofErr w:type="spellEnd"/>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25"/>
                <w:szCs w:val="25"/>
                <w:lang w:eastAsia="pl-PL"/>
              </w:rPr>
              <w:t xml:space="preserve"> </w:t>
            </w:r>
            <w:r w:rsidR="006A7036" w:rsidRPr="001F4BC0">
              <w:rPr>
                <w:rFonts w:asciiTheme="minorHAnsi" w:hAnsiTheme="minorHAnsi" w:cstheme="minorHAnsi"/>
                <w:sz w:val="18"/>
                <w:szCs w:val="18"/>
              </w:rPr>
              <w:t>(Dz.</w:t>
            </w:r>
            <w:r w:rsidR="00B07E1D" w:rsidRPr="001F4BC0">
              <w:rPr>
                <w:rFonts w:asciiTheme="minorHAnsi" w:hAnsiTheme="minorHAnsi" w:cstheme="minorHAnsi"/>
                <w:sz w:val="18"/>
                <w:szCs w:val="18"/>
              </w:rPr>
              <w:t xml:space="preserve"> </w:t>
            </w:r>
            <w:r w:rsidRPr="001F4BC0">
              <w:rPr>
                <w:rFonts w:asciiTheme="minorHAnsi" w:hAnsiTheme="minorHAnsi" w:cstheme="minorHAnsi"/>
                <w:sz w:val="18"/>
                <w:szCs w:val="18"/>
              </w:rPr>
              <w:t>U.</w:t>
            </w:r>
            <w:r w:rsidR="006A7036" w:rsidRPr="001F4BC0">
              <w:rPr>
                <w:rFonts w:asciiTheme="minorHAnsi" w:hAnsiTheme="minorHAnsi" w:cstheme="minorHAnsi"/>
                <w:sz w:val="18"/>
                <w:szCs w:val="18"/>
              </w:rPr>
              <w:t xml:space="preserve"> z 2015 r. p</w:t>
            </w:r>
            <w:r w:rsidRPr="001F4BC0">
              <w:rPr>
                <w:rFonts w:asciiTheme="minorHAnsi" w:hAnsiTheme="minorHAnsi" w:cstheme="minorHAnsi"/>
                <w:sz w:val="18"/>
                <w:szCs w:val="18"/>
              </w:rPr>
              <w:t xml:space="preserve">oz. 488)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w:t>
            </w:r>
            <w:proofErr w:type="spellStart"/>
            <w:r w:rsidRPr="001F4BC0">
              <w:rPr>
                <w:rFonts w:asciiTheme="minorHAnsi" w:hAnsiTheme="minorHAnsi" w:cstheme="minorHAnsi"/>
                <w:i/>
                <w:iCs/>
                <w:sz w:val="18"/>
                <w:szCs w:val="18"/>
              </w:rPr>
              <w:t>minimis</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352 z 24.12.2013).</w:t>
            </w:r>
          </w:p>
        </w:tc>
      </w:tr>
      <w:tr w:rsidR="001F4BC0" w:rsidRPr="001F4BC0" w14:paraId="18AE2221" w14:textId="77777777" w:rsidTr="002C06D3">
        <w:trPr>
          <w:cantSplit/>
          <w:trHeight w:val="724"/>
        </w:trPr>
        <w:tc>
          <w:tcPr>
            <w:tcW w:w="2117" w:type="dxa"/>
            <w:vMerge/>
            <w:vAlign w:val="center"/>
          </w:tcPr>
          <w:p w14:paraId="1893B8EA" w14:textId="77777777" w:rsidR="007B2A7A" w:rsidRPr="001F4BC0" w:rsidRDefault="007B2A7A" w:rsidP="00C0113A">
            <w:pPr>
              <w:numPr>
                <w:ilvl w:val="0"/>
                <w:numId w:val="28"/>
              </w:numPr>
              <w:suppressAutoHyphens/>
              <w:spacing w:before="60" w:after="60" w:line="240" w:lineRule="auto"/>
              <w:ind w:left="357" w:hanging="357"/>
              <w:rPr>
                <w:rFonts w:asciiTheme="minorHAnsi" w:hAnsiTheme="minorHAnsi" w:cstheme="minorHAnsi"/>
                <w:sz w:val="18"/>
                <w:szCs w:val="18"/>
              </w:rPr>
            </w:pPr>
          </w:p>
        </w:tc>
        <w:tc>
          <w:tcPr>
            <w:tcW w:w="1862" w:type="dxa"/>
            <w:gridSpan w:val="2"/>
            <w:tcBorders>
              <w:top w:val="dotted" w:sz="4" w:space="0" w:color="auto"/>
              <w:right w:val="dotted" w:sz="4" w:space="0" w:color="auto"/>
            </w:tcBorders>
            <w:vAlign w:val="center"/>
          </w:tcPr>
          <w:p w14:paraId="7629954A" w14:textId="77777777" w:rsidR="007B2A7A" w:rsidRPr="001F4BC0" w:rsidRDefault="000C7B9C" w:rsidP="007C06E6">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Poddziałani</w:t>
            </w:r>
            <w:r w:rsidR="001348B3" w:rsidRPr="001F4BC0">
              <w:rPr>
                <w:rFonts w:asciiTheme="minorHAnsi" w:hAnsiTheme="minorHAnsi" w:cstheme="minorHAnsi"/>
                <w:sz w:val="18"/>
                <w:szCs w:val="18"/>
              </w:rPr>
              <w:t>e</w:t>
            </w:r>
            <w:r w:rsidRPr="001F4BC0">
              <w:rPr>
                <w:rFonts w:asciiTheme="minorHAnsi" w:hAnsiTheme="minorHAnsi" w:cstheme="minorHAnsi"/>
                <w:sz w:val="18"/>
                <w:szCs w:val="18"/>
              </w:rPr>
              <w:t xml:space="preserve"> 2.4.2.  Poddziałanie 2.4.3.</w:t>
            </w:r>
          </w:p>
        </w:tc>
        <w:tc>
          <w:tcPr>
            <w:tcW w:w="5610" w:type="dxa"/>
            <w:gridSpan w:val="2"/>
            <w:tcBorders>
              <w:top w:val="dotted" w:sz="4" w:space="0" w:color="auto"/>
              <w:left w:val="dotted" w:sz="4" w:space="0" w:color="auto"/>
            </w:tcBorders>
            <w:vAlign w:val="center"/>
          </w:tcPr>
          <w:p w14:paraId="34511F23" w14:textId="77777777" w:rsidR="00DB6D66" w:rsidRPr="001F4BC0" w:rsidRDefault="007B2A7A" w:rsidP="00BC268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wsparcie udzielane będzie na podstawie</w:t>
            </w:r>
            <w:r w:rsidR="00DB6D66" w:rsidRPr="001F4BC0">
              <w:rPr>
                <w:rFonts w:asciiTheme="minorHAnsi" w:hAnsiTheme="minorHAnsi" w:cstheme="minorHAnsi"/>
                <w:sz w:val="18"/>
                <w:szCs w:val="18"/>
              </w:rPr>
              <w:t>:</w:t>
            </w:r>
          </w:p>
          <w:p w14:paraId="272440E2" w14:textId="77777777" w:rsidR="007B2A7A" w:rsidRPr="001F4BC0" w:rsidRDefault="00DB6D66" w:rsidP="00BC268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t>
            </w:r>
            <w:r w:rsidR="007B2A7A" w:rsidRPr="001F4BC0">
              <w:rPr>
                <w:rFonts w:asciiTheme="minorHAnsi" w:hAnsiTheme="minorHAnsi" w:cstheme="minorHAnsi"/>
                <w:sz w:val="18"/>
                <w:szCs w:val="18"/>
              </w:rPr>
              <w:t xml:space="preserve"> </w:t>
            </w:r>
            <w:r w:rsidR="000D176C" w:rsidRPr="001F4BC0">
              <w:rPr>
                <w:rFonts w:asciiTheme="minorHAnsi" w:hAnsiTheme="minorHAnsi" w:cstheme="minorHAnsi"/>
                <w:sz w:val="18"/>
                <w:szCs w:val="18"/>
              </w:rPr>
              <w:t xml:space="preserve">rozporządzenia Ministra Infrastruktury i Rozwoju z dnia 3 września 2015 r. </w:t>
            </w:r>
            <w:r w:rsidR="000D176C" w:rsidRPr="001F4BC0">
              <w:rPr>
                <w:rFonts w:asciiTheme="minorHAnsi" w:hAnsiTheme="minorHAnsi" w:cstheme="minorHAnsi"/>
                <w:i/>
                <w:sz w:val="18"/>
                <w:szCs w:val="18"/>
              </w:rPr>
              <w:t xml:space="preserve">w sprawie udzielania regionalnej pomocy inwestycyjnej w ramach celu tematycznego 3 w zakresie wzmacniania konkurencyjności </w:t>
            </w:r>
            <w:proofErr w:type="spellStart"/>
            <w:r w:rsidR="000D176C" w:rsidRPr="001F4BC0">
              <w:rPr>
                <w:rFonts w:asciiTheme="minorHAnsi" w:hAnsiTheme="minorHAnsi" w:cstheme="minorHAnsi"/>
                <w:i/>
                <w:sz w:val="18"/>
                <w:szCs w:val="18"/>
              </w:rPr>
              <w:t>mikroprzedsiębiorców</w:t>
            </w:r>
            <w:proofErr w:type="spellEnd"/>
            <w:r w:rsidR="000D176C" w:rsidRPr="001F4BC0">
              <w:rPr>
                <w:rFonts w:asciiTheme="minorHAnsi" w:hAnsiTheme="minorHAnsi" w:cstheme="minorHAnsi"/>
                <w:i/>
                <w:sz w:val="18"/>
                <w:szCs w:val="18"/>
              </w:rPr>
              <w:t>, małych i średnich przedsiębiorców w ramach regionalnych programów operacyjnych na lata 2014-2020</w:t>
            </w:r>
            <w:r w:rsidR="000D176C" w:rsidRPr="001F4BC0">
              <w:rPr>
                <w:rFonts w:asciiTheme="minorHAnsi" w:hAnsiTheme="minorHAnsi" w:cstheme="minorHAnsi"/>
                <w:sz w:val="18"/>
                <w:szCs w:val="18"/>
              </w:rPr>
              <w:t xml:space="preserve"> (</w:t>
            </w:r>
            <w:proofErr w:type="spellStart"/>
            <w:r w:rsidR="00621AAA" w:rsidRPr="001F4BC0">
              <w:rPr>
                <w:rFonts w:asciiTheme="minorHAnsi" w:hAnsiTheme="minorHAnsi" w:cstheme="minorHAnsi"/>
                <w:sz w:val="18"/>
                <w:szCs w:val="18"/>
              </w:rPr>
              <w:t>t.j</w:t>
            </w:r>
            <w:proofErr w:type="spellEnd"/>
            <w:r w:rsidR="00621AAA" w:rsidRPr="001F4BC0">
              <w:rPr>
                <w:rFonts w:asciiTheme="minorHAnsi" w:hAnsiTheme="minorHAnsi" w:cstheme="minorHAnsi"/>
                <w:sz w:val="18"/>
                <w:szCs w:val="18"/>
              </w:rPr>
              <w:t xml:space="preserve">. </w:t>
            </w:r>
            <w:r w:rsidR="00E40B7F" w:rsidRPr="001F4BC0">
              <w:rPr>
                <w:rFonts w:asciiTheme="minorHAnsi" w:hAnsiTheme="minorHAnsi" w:cstheme="minorHAnsi"/>
                <w:sz w:val="18"/>
                <w:szCs w:val="18"/>
              </w:rPr>
              <w:t>Dz. U. z 2018 r. poz. 1623</w:t>
            </w:r>
            <w:r w:rsidR="000D176C" w:rsidRPr="001F4BC0">
              <w:rPr>
                <w:rFonts w:asciiTheme="minorHAnsi" w:hAnsiTheme="minorHAnsi" w:cstheme="minorHAnsi"/>
                <w:sz w:val="18"/>
                <w:szCs w:val="18"/>
              </w:rPr>
              <w:t xml:space="preserve">), wydanego w oparciu o </w:t>
            </w:r>
            <w:r w:rsidR="007B2A7A" w:rsidRPr="001F4BC0">
              <w:rPr>
                <w:rFonts w:asciiTheme="minorHAnsi" w:hAnsiTheme="minorHAnsi" w:cstheme="minorHAnsi"/>
                <w:sz w:val="18"/>
                <w:szCs w:val="18"/>
              </w:rPr>
              <w:t xml:space="preserve">art. 14 rozporządzenia KE nr 651/2014 z dnia 17.06.2014 r. </w:t>
            </w:r>
            <w:r w:rsidR="00787C11" w:rsidRPr="001F4BC0">
              <w:rPr>
                <w:rFonts w:asciiTheme="minorHAnsi" w:hAnsiTheme="minorHAnsi" w:cstheme="minorHAnsi"/>
                <w:i/>
                <w:iCs/>
                <w:sz w:val="18"/>
                <w:szCs w:val="18"/>
              </w:rPr>
              <w:t>uznającego</w:t>
            </w:r>
            <w:r w:rsidR="007B2A7A" w:rsidRPr="001F4BC0">
              <w:rPr>
                <w:rFonts w:asciiTheme="minorHAnsi" w:hAnsiTheme="minorHAnsi" w:cstheme="minorHAnsi"/>
                <w:i/>
                <w:iCs/>
                <w:sz w:val="18"/>
                <w:szCs w:val="18"/>
              </w:rPr>
              <w:t xml:space="preserve"> niektóre rodzaje pomocy za zgodne z rynkiem wewnętrznym w zastosowaniu art. 107 i 108 Traktatu </w:t>
            </w:r>
            <w:r w:rsidR="007B2A7A" w:rsidRPr="001F4BC0">
              <w:rPr>
                <w:rFonts w:asciiTheme="minorHAnsi" w:hAnsiTheme="minorHAnsi" w:cstheme="minorHAnsi"/>
                <w:iCs/>
                <w:sz w:val="18"/>
                <w:szCs w:val="18"/>
              </w:rPr>
              <w:t>(</w:t>
            </w:r>
            <w:r w:rsidR="007B2A7A"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007B2A7A" w:rsidRPr="001F4BC0">
              <w:rPr>
                <w:rFonts w:asciiTheme="minorHAnsi" w:hAnsiTheme="minorHAnsi" w:cstheme="minorHAnsi"/>
                <w:sz w:val="18"/>
                <w:szCs w:val="18"/>
              </w:rPr>
              <w:t>E L 187 z 26.06.2014</w:t>
            </w:r>
            <w:r w:rsidR="00A902D6" w:rsidRPr="001F4BC0">
              <w:rPr>
                <w:rFonts w:asciiTheme="minorHAnsi" w:hAnsiTheme="minorHAnsi" w:cstheme="minorHAnsi"/>
                <w:sz w:val="18"/>
                <w:szCs w:val="18"/>
              </w:rPr>
              <w:t xml:space="preserve">, z </w:t>
            </w:r>
            <w:proofErr w:type="spellStart"/>
            <w:r w:rsidR="00A902D6" w:rsidRPr="001F4BC0">
              <w:rPr>
                <w:rFonts w:asciiTheme="minorHAnsi" w:hAnsiTheme="minorHAnsi" w:cstheme="minorHAnsi"/>
                <w:sz w:val="18"/>
                <w:szCs w:val="18"/>
              </w:rPr>
              <w:t>późn</w:t>
            </w:r>
            <w:proofErr w:type="spellEnd"/>
            <w:r w:rsidR="00A902D6" w:rsidRPr="001F4BC0">
              <w:rPr>
                <w:rFonts w:asciiTheme="minorHAnsi" w:hAnsiTheme="minorHAnsi" w:cstheme="minorHAnsi"/>
                <w:sz w:val="18"/>
                <w:szCs w:val="18"/>
              </w:rPr>
              <w:t>. zm.</w:t>
            </w:r>
            <w:r w:rsidR="007B2A7A" w:rsidRPr="001F4BC0">
              <w:rPr>
                <w:rFonts w:asciiTheme="minorHAnsi" w:hAnsiTheme="minorHAnsi" w:cstheme="minorHAnsi"/>
                <w:sz w:val="18"/>
                <w:szCs w:val="18"/>
              </w:rPr>
              <w:t>)</w:t>
            </w:r>
            <w:r w:rsidRPr="001F4BC0">
              <w:rPr>
                <w:rFonts w:asciiTheme="minorHAnsi" w:hAnsiTheme="minorHAnsi" w:cstheme="minorHAnsi"/>
                <w:sz w:val="18"/>
                <w:szCs w:val="18"/>
              </w:rPr>
              <w:t>,</w:t>
            </w:r>
          </w:p>
          <w:p w14:paraId="34D9D64C" w14:textId="77777777" w:rsidR="00DB6D66" w:rsidRPr="001F4BC0" w:rsidRDefault="00DB6D66" w:rsidP="00BC268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rozporządzenia Ministra Infrastruktury i Rozwoju z dnia 5 sierpnia 2015 r. </w:t>
            </w:r>
            <w:r w:rsidRPr="001F4BC0">
              <w:rPr>
                <w:rFonts w:asciiTheme="minorHAnsi" w:hAnsiTheme="minorHAnsi" w:cstheme="minorHAnsi"/>
                <w:i/>
                <w:sz w:val="18"/>
                <w:szCs w:val="18"/>
              </w:rPr>
              <w:t>w sprawie udzielania pomocy inwestycyjnej na infrastrukturę lokalną w ramach regionalnych programów operacyjnych na lata 2014-2020</w:t>
            </w:r>
            <w:r w:rsidRPr="001F4BC0">
              <w:rPr>
                <w:rFonts w:asciiTheme="minorHAnsi" w:hAnsiTheme="minorHAnsi" w:cstheme="minorHAnsi"/>
                <w:sz w:val="18"/>
                <w:szCs w:val="18"/>
              </w:rPr>
              <w:t xml:space="preserve"> (Dz. U. </w:t>
            </w:r>
            <w:r w:rsidR="007464D1" w:rsidRPr="001F4BC0">
              <w:rPr>
                <w:rFonts w:asciiTheme="minorHAnsi" w:hAnsiTheme="minorHAnsi" w:cstheme="minorHAnsi"/>
                <w:sz w:val="18"/>
                <w:szCs w:val="18"/>
              </w:rPr>
              <w:t xml:space="preserve">z 2015 r. </w:t>
            </w:r>
            <w:r w:rsidRPr="001F4BC0">
              <w:rPr>
                <w:rFonts w:asciiTheme="minorHAnsi" w:hAnsiTheme="minorHAnsi" w:cstheme="minorHAnsi"/>
                <w:sz w:val="18"/>
                <w:szCs w:val="18"/>
              </w:rPr>
              <w:t xml:space="preserve">poz. 1208), wydanego w oparciu o art. 56 rozporządzenia KE nr 651/2014 z dnia 17.06.2014 r. </w:t>
            </w:r>
            <w:r w:rsidRPr="001F4BC0">
              <w:rPr>
                <w:rFonts w:asciiTheme="minorHAnsi" w:hAnsiTheme="minorHAnsi" w:cstheme="minorHAnsi"/>
                <w:i/>
                <w:sz w:val="18"/>
                <w:szCs w:val="18"/>
              </w:rPr>
              <w:t>uznającego niektóre rodzaje pomocy za zgodne z rynkiem wewnętrznym w zastosowaniu art. 107 i 108 Traktatu</w:t>
            </w:r>
            <w:r w:rsidRPr="001F4BC0">
              <w:rPr>
                <w:rFonts w:asciiTheme="minorHAnsi" w:hAnsiTheme="minorHAnsi" w:cstheme="minorHAnsi"/>
                <w:sz w:val="18"/>
                <w:szCs w:val="18"/>
              </w:rPr>
              <w:t xml:space="preserve"> (Dz.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A902D6" w:rsidRPr="001F4BC0">
              <w:rPr>
                <w:rFonts w:asciiTheme="minorHAnsi" w:hAnsiTheme="minorHAnsi" w:cstheme="minorHAnsi"/>
                <w:sz w:val="18"/>
                <w:szCs w:val="18"/>
              </w:rPr>
              <w:t xml:space="preserve">, z </w:t>
            </w:r>
            <w:proofErr w:type="spellStart"/>
            <w:r w:rsidR="00A902D6" w:rsidRPr="001F4BC0">
              <w:rPr>
                <w:rFonts w:asciiTheme="minorHAnsi" w:hAnsiTheme="minorHAnsi" w:cstheme="minorHAnsi"/>
                <w:sz w:val="18"/>
                <w:szCs w:val="18"/>
              </w:rPr>
              <w:t>późn</w:t>
            </w:r>
            <w:proofErr w:type="spellEnd"/>
            <w:r w:rsidR="00A902D6" w:rsidRPr="001F4BC0">
              <w:rPr>
                <w:rFonts w:asciiTheme="minorHAnsi" w:hAnsiTheme="minorHAnsi" w:cstheme="minorHAnsi"/>
                <w:sz w:val="18"/>
                <w:szCs w:val="18"/>
              </w:rPr>
              <w:t>. zm.</w:t>
            </w:r>
            <w:r w:rsidRPr="001F4BC0">
              <w:rPr>
                <w:rFonts w:asciiTheme="minorHAnsi" w:hAnsiTheme="minorHAnsi" w:cstheme="minorHAnsi"/>
                <w:sz w:val="18"/>
                <w:szCs w:val="18"/>
              </w:rPr>
              <w:t>),</w:t>
            </w:r>
          </w:p>
          <w:p w14:paraId="23FF044B" w14:textId="77777777" w:rsidR="00DB6D66" w:rsidRPr="001F4BC0" w:rsidRDefault="00DB6D66" w:rsidP="00BC268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jako pomoc </w:t>
            </w:r>
            <w:r w:rsidRPr="001F4BC0">
              <w:rPr>
                <w:rFonts w:asciiTheme="minorHAnsi" w:hAnsiTheme="minorHAnsi" w:cstheme="minorHAnsi"/>
                <w:i/>
                <w:iCs/>
                <w:sz w:val="18"/>
                <w:szCs w:val="18"/>
              </w:rPr>
              <w:t xml:space="preserve">de </w:t>
            </w:r>
            <w:proofErr w:type="spellStart"/>
            <w:r w:rsidRPr="001F4BC0">
              <w:rPr>
                <w:rFonts w:asciiTheme="minorHAnsi" w:hAnsiTheme="minorHAnsi" w:cstheme="minorHAnsi"/>
                <w:i/>
                <w:iCs/>
                <w:sz w:val="18"/>
                <w:szCs w:val="18"/>
              </w:rPr>
              <w:t>minimis</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 xml:space="preserve">udzielania pomocy de </w:t>
            </w:r>
            <w:proofErr w:type="spellStart"/>
            <w:r w:rsidRPr="001F4BC0">
              <w:rPr>
                <w:rFonts w:asciiTheme="minorHAnsi" w:hAnsiTheme="minorHAnsi" w:cstheme="minorHAnsi"/>
                <w:i/>
                <w:sz w:val="18"/>
                <w:szCs w:val="18"/>
                <w:lang w:eastAsia="pl-PL"/>
              </w:rPr>
              <w:t>minimis</w:t>
            </w:r>
            <w:proofErr w:type="spellEnd"/>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(Dz. U.</w:t>
            </w:r>
            <w:r w:rsidR="007464D1" w:rsidRPr="001F4BC0">
              <w:rPr>
                <w:rFonts w:asciiTheme="minorHAnsi" w:hAnsiTheme="minorHAnsi" w:cstheme="minorHAnsi"/>
                <w:sz w:val="18"/>
                <w:szCs w:val="18"/>
              </w:rPr>
              <w:t xml:space="preserve"> z 2015 r.</w:t>
            </w:r>
            <w:r w:rsidR="00A63943" w:rsidRPr="001F4BC0">
              <w:rPr>
                <w:rFonts w:asciiTheme="minorHAnsi" w:hAnsiTheme="minorHAnsi" w:cstheme="minorHAnsi"/>
                <w:sz w:val="18"/>
                <w:szCs w:val="18"/>
              </w:rPr>
              <w:t xml:space="preserve"> </w:t>
            </w:r>
            <w:r w:rsidR="007464D1" w:rsidRPr="001F4BC0">
              <w:rPr>
                <w:rFonts w:asciiTheme="minorHAnsi" w:hAnsiTheme="minorHAnsi" w:cstheme="minorHAnsi"/>
                <w:sz w:val="18"/>
                <w:szCs w:val="18"/>
              </w:rPr>
              <w:t>p</w:t>
            </w:r>
            <w:r w:rsidRPr="001F4BC0">
              <w:rPr>
                <w:rFonts w:asciiTheme="minorHAnsi" w:hAnsiTheme="minorHAnsi" w:cstheme="minorHAnsi"/>
                <w:sz w:val="18"/>
                <w:szCs w:val="18"/>
              </w:rPr>
              <w:t xml:space="preserve">oz. 488)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w:t>
            </w:r>
            <w:proofErr w:type="spellStart"/>
            <w:r w:rsidRPr="001F4BC0">
              <w:rPr>
                <w:rFonts w:asciiTheme="minorHAnsi" w:hAnsiTheme="minorHAnsi" w:cstheme="minorHAnsi"/>
                <w:i/>
                <w:iCs/>
                <w:sz w:val="18"/>
                <w:szCs w:val="18"/>
              </w:rPr>
              <w:t>minimis</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352 z 24.12.2013).</w:t>
            </w:r>
          </w:p>
          <w:p w14:paraId="09546D31" w14:textId="77777777" w:rsidR="005677B2" w:rsidRPr="001F4BC0" w:rsidRDefault="005677B2" w:rsidP="00BC268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Dla wydatków objętych </w:t>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financingiem</w:t>
            </w:r>
            <w:proofErr w:type="spellEnd"/>
            <w:r w:rsidRPr="001F4BC0">
              <w:rPr>
                <w:rFonts w:asciiTheme="minorHAnsi" w:hAnsiTheme="minorHAnsi" w:cstheme="minorHAnsi"/>
                <w:sz w:val="18"/>
                <w:szCs w:val="18"/>
              </w:rPr>
              <w:t>:</w:t>
            </w:r>
          </w:p>
          <w:p w14:paraId="06EDB045" w14:textId="77777777" w:rsidR="005677B2" w:rsidRPr="001F4BC0" w:rsidRDefault="005677B2" w:rsidP="00BC268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na podstawie rozporządzenia Ministra Infrastruktury i Rozwoju z dnia 3 września 2015 r. </w:t>
            </w:r>
            <w:r w:rsidRPr="001F4BC0">
              <w:rPr>
                <w:rFonts w:asciiTheme="minorHAnsi" w:hAnsiTheme="minorHAnsi" w:cstheme="minorHAnsi"/>
                <w:i/>
                <w:sz w:val="18"/>
                <w:szCs w:val="18"/>
              </w:rPr>
              <w:t xml:space="preserve">w sprawie udzielania pomocy </w:t>
            </w:r>
            <w:proofErr w:type="spellStart"/>
            <w:r w:rsidRPr="001F4BC0">
              <w:rPr>
                <w:rFonts w:asciiTheme="minorHAnsi" w:hAnsiTheme="minorHAnsi" w:cstheme="minorHAnsi"/>
                <w:i/>
                <w:sz w:val="18"/>
                <w:szCs w:val="18"/>
              </w:rPr>
              <w:t>mikroprzedsiębiorcom</w:t>
            </w:r>
            <w:proofErr w:type="spellEnd"/>
            <w:r w:rsidRPr="001F4BC0">
              <w:rPr>
                <w:rFonts w:asciiTheme="minorHAnsi" w:hAnsiTheme="minorHAnsi" w:cstheme="minorHAnsi"/>
                <w:i/>
                <w:sz w:val="18"/>
                <w:szCs w:val="18"/>
              </w:rPr>
              <w:t>, małym i średnim przedsiębiorcom na usługi doradcze oraz udział w targach w ramach regionalnych programów operacyjnych na lata 2014-2020</w:t>
            </w:r>
            <w:r w:rsidRPr="001F4BC0">
              <w:rPr>
                <w:rFonts w:asciiTheme="minorHAnsi" w:hAnsiTheme="minorHAnsi" w:cstheme="minorHAnsi"/>
                <w:sz w:val="18"/>
                <w:szCs w:val="18"/>
              </w:rPr>
              <w:t xml:space="preserve"> (Dz. U. </w:t>
            </w:r>
            <w:r w:rsidR="007464D1" w:rsidRPr="001F4BC0">
              <w:rPr>
                <w:rFonts w:asciiTheme="minorHAnsi" w:hAnsiTheme="minorHAnsi" w:cstheme="minorHAnsi"/>
                <w:sz w:val="18"/>
                <w:szCs w:val="18"/>
              </w:rPr>
              <w:t xml:space="preserve">z 2015 r. </w:t>
            </w:r>
            <w:r w:rsidRPr="001F4BC0">
              <w:rPr>
                <w:rFonts w:asciiTheme="minorHAnsi" w:hAnsiTheme="minorHAnsi" w:cstheme="minorHAnsi"/>
                <w:sz w:val="18"/>
                <w:szCs w:val="18"/>
              </w:rPr>
              <w:t>poz. 1417), wydanego w oparciu o art. 18 i</w:t>
            </w:r>
            <w:r w:rsidR="00471709"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19 rozporządzenia KE nr 651/2014 z dnia 17.06.2014 r. </w:t>
            </w:r>
            <w:r w:rsidRPr="001F4BC0">
              <w:rPr>
                <w:rFonts w:asciiTheme="minorHAnsi" w:hAnsiTheme="minorHAnsi" w:cstheme="minorHAnsi"/>
                <w:i/>
                <w:iCs/>
                <w:sz w:val="18"/>
                <w:szCs w:val="18"/>
              </w:rPr>
              <w:t xml:space="preserve">uznającego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A902D6" w:rsidRPr="001F4BC0">
              <w:rPr>
                <w:rFonts w:asciiTheme="minorHAnsi" w:hAnsiTheme="minorHAnsi" w:cstheme="minorHAnsi"/>
                <w:sz w:val="18"/>
                <w:szCs w:val="18"/>
              </w:rPr>
              <w:t xml:space="preserve">, z </w:t>
            </w:r>
            <w:proofErr w:type="spellStart"/>
            <w:r w:rsidR="00A902D6" w:rsidRPr="001F4BC0">
              <w:rPr>
                <w:rFonts w:asciiTheme="minorHAnsi" w:hAnsiTheme="minorHAnsi" w:cstheme="minorHAnsi"/>
                <w:sz w:val="18"/>
                <w:szCs w:val="18"/>
              </w:rPr>
              <w:t>późn</w:t>
            </w:r>
            <w:proofErr w:type="spellEnd"/>
            <w:r w:rsidR="00A902D6" w:rsidRPr="001F4BC0">
              <w:rPr>
                <w:rFonts w:asciiTheme="minorHAnsi" w:hAnsiTheme="minorHAnsi" w:cstheme="minorHAnsi"/>
                <w:sz w:val="18"/>
                <w:szCs w:val="18"/>
              </w:rPr>
              <w:t>. zm.</w:t>
            </w:r>
            <w:r w:rsidRPr="001F4BC0">
              <w:rPr>
                <w:rFonts w:asciiTheme="minorHAnsi" w:hAnsiTheme="minorHAnsi" w:cstheme="minorHAnsi"/>
                <w:sz w:val="18"/>
                <w:szCs w:val="18"/>
              </w:rPr>
              <w:t>)</w:t>
            </w:r>
            <w:r w:rsidR="00DB6D66" w:rsidRPr="001F4BC0">
              <w:rPr>
                <w:rFonts w:asciiTheme="minorHAnsi" w:hAnsiTheme="minorHAnsi" w:cstheme="minorHAnsi"/>
                <w:sz w:val="18"/>
                <w:szCs w:val="18"/>
              </w:rPr>
              <w:t>,</w:t>
            </w:r>
          </w:p>
          <w:p w14:paraId="678FF4C5" w14:textId="77777777" w:rsidR="00DB6D66" w:rsidRPr="001F4BC0" w:rsidRDefault="00DB6D66" w:rsidP="00BC268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t>
            </w:r>
            <w:r w:rsidRPr="001F4BC0">
              <w:rPr>
                <w:rFonts w:asciiTheme="minorHAnsi" w:hAnsiTheme="minorHAnsi" w:cstheme="minorHAnsi"/>
              </w:rPr>
              <w:t xml:space="preserve"> </w:t>
            </w:r>
            <w:r w:rsidRPr="001F4BC0">
              <w:rPr>
                <w:rFonts w:asciiTheme="minorHAnsi" w:hAnsiTheme="minorHAnsi" w:cstheme="minorHAnsi"/>
                <w:sz w:val="18"/>
                <w:szCs w:val="18"/>
              </w:rPr>
              <w:t xml:space="preserve">jako pomoc </w:t>
            </w:r>
            <w:r w:rsidRPr="001F4BC0">
              <w:rPr>
                <w:rFonts w:asciiTheme="minorHAnsi" w:hAnsiTheme="minorHAnsi" w:cstheme="minorHAnsi"/>
                <w:i/>
                <w:sz w:val="18"/>
                <w:szCs w:val="18"/>
              </w:rPr>
              <w:t xml:space="preserve">de </w:t>
            </w:r>
            <w:proofErr w:type="spellStart"/>
            <w:r w:rsidRPr="001F4BC0">
              <w:rPr>
                <w:rFonts w:asciiTheme="minorHAnsi" w:hAnsiTheme="minorHAnsi" w:cstheme="minorHAnsi"/>
                <w:i/>
                <w:sz w:val="18"/>
                <w:szCs w:val="18"/>
              </w:rPr>
              <w:t>minimis</w:t>
            </w:r>
            <w:proofErr w:type="spellEnd"/>
            <w:r w:rsidRPr="001F4BC0">
              <w:rPr>
                <w:rFonts w:asciiTheme="minorHAnsi" w:hAnsiTheme="minorHAnsi" w:cstheme="minorHAnsi"/>
                <w:sz w:val="18"/>
                <w:szCs w:val="18"/>
              </w:rPr>
              <w:t xml:space="preserve"> na podstawie rozporządzenia Ministra Infrastruktury i Rozwoju z dnia 19 marca 2015 r. </w:t>
            </w:r>
            <w:r w:rsidRPr="001F4BC0">
              <w:rPr>
                <w:rFonts w:asciiTheme="minorHAnsi" w:hAnsiTheme="minorHAnsi" w:cstheme="minorHAnsi"/>
                <w:i/>
                <w:sz w:val="18"/>
                <w:szCs w:val="18"/>
              </w:rPr>
              <w:t xml:space="preserve">w sprawie udzielania pomocy de </w:t>
            </w:r>
            <w:proofErr w:type="spellStart"/>
            <w:r w:rsidRPr="001F4BC0">
              <w:rPr>
                <w:rFonts w:asciiTheme="minorHAnsi" w:hAnsiTheme="minorHAnsi" w:cstheme="minorHAnsi"/>
                <w:i/>
                <w:sz w:val="18"/>
                <w:szCs w:val="18"/>
              </w:rPr>
              <w:t>minimis</w:t>
            </w:r>
            <w:proofErr w:type="spellEnd"/>
            <w:r w:rsidRPr="001F4BC0">
              <w:rPr>
                <w:rFonts w:asciiTheme="minorHAnsi" w:hAnsiTheme="minorHAnsi" w:cstheme="minorHAnsi"/>
                <w:i/>
                <w:sz w:val="18"/>
                <w:szCs w:val="18"/>
              </w:rPr>
              <w:t xml:space="preserve"> w ramach regionalnych programów operacyjnych na lata 2014–2020 </w:t>
            </w:r>
            <w:r w:rsidRPr="001F4BC0">
              <w:rPr>
                <w:rFonts w:asciiTheme="minorHAnsi" w:hAnsiTheme="minorHAnsi" w:cstheme="minorHAnsi"/>
                <w:sz w:val="18"/>
                <w:szCs w:val="18"/>
              </w:rPr>
              <w:t>(Dz. U.</w:t>
            </w:r>
            <w:r w:rsidR="00204F9F" w:rsidRPr="001F4BC0">
              <w:rPr>
                <w:rFonts w:asciiTheme="minorHAnsi" w:hAnsiTheme="minorHAnsi" w:cstheme="minorHAnsi"/>
                <w:sz w:val="18"/>
                <w:szCs w:val="18"/>
              </w:rPr>
              <w:t xml:space="preserve"> z 2015 r.</w:t>
            </w:r>
            <w:r w:rsidR="00A63943" w:rsidRPr="001F4BC0">
              <w:rPr>
                <w:rFonts w:asciiTheme="minorHAnsi" w:hAnsiTheme="minorHAnsi" w:cstheme="minorHAnsi"/>
                <w:sz w:val="18"/>
                <w:szCs w:val="18"/>
              </w:rPr>
              <w:t xml:space="preserve"> </w:t>
            </w:r>
            <w:r w:rsidR="00B07E1D" w:rsidRPr="001F4BC0">
              <w:rPr>
                <w:rFonts w:asciiTheme="minorHAnsi" w:hAnsiTheme="minorHAnsi" w:cstheme="minorHAnsi"/>
                <w:sz w:val="18"/>
                <w:szCs w:val="18"/>
              </w:rPr>
              <w:t>p</w:t>
            </w:r>
            <w:r w:rsidRPr="001F4BC0">
              <w:rPr>
                <w:rFonts w:asciiTheme="minorHAnsi" w:hAnsiTheme="minorHAnsi" w:cstheme="minorHAnsi"/>
                <w:sz w:val="18"/>
                <w:szCs w:val="18"/>
              </w:rPr>
              <w:t xml:space="preserve">oz. 488) wydanego w oparciu o rozporządzenie KE nr 1407/2013 z dnia 18.12.2013 r. </w:t>
            </w:r>
            <w:r w:rsidRPr="001F4BC0">
              <w:rPr>
                <w:rFonts w:asciiTheme="minorHAnsi" w:hAnsiTheme="minorHAnsi" w:cstheme="minorHAnsi"/>
                <w:i/>
                <w:sz w:val="18"/>
                <w:szCs w:val="18"/>
              </w:rPr>
              <w:t xml:space="preserve">w sprawie stosowania art. 107 i 108 Traktatu o funkcjonowaniu Unii Europejskiej do pomocy de </w:t>
            </w:r>
            <w:proofErr w:type="spellStart"/>
            <w:r w:rsidRPr="001F4BC0">
              <w:rPr>
                <w:rFonts w:asciiTheme="minorHAnsi" w:hAnsiTheme="minorHAnsi" w:cstheme="minorHAnsi"/>
                <w:i/>
                <w:sz w:val="18"/>
                <w:szCs w:val="18"/>
              </w:rPr>
              <w:t>minimis</w:t>
            </w:r>
            <w:proofErr w:type="spellEnd"/>
            <w:r w:rsidRPr="001F4BC0">
              <w:rPr>
                <w:rFonts w:asciiTheme="minorHAnsi" w:hAnsiTheme="minorHAnsi" w:cstheme="minorHAnsi"/>
                <w:sz w:val="18"/>
                <w:szCs w:val="18"/>
              </w:rPr>
              <w:t xml:space="preserve"> (Dz.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352 z 24.12.2013).</w:t>
            </w:r>
          </w:p>
        </w:tc>
      </w:tr>
      <w:tr w:rsidR="001F4BC0" w:rsidRPr="001F4BC0" w14:paraId="1BB30DD2" w14:textId="77777777" w:rsidTr="002C06D3">
        <w:trPr>
          <w:cantSplit/>
          <w:trHeight w:val="669"/>
        </w:trPr>
        <w:tc>
          <w:tcPr>
            <w:tcW w:w="2117" w:type="dxa"/>
            <w:vMerge w:val="restart"/>
            <w:vAlign w:val="center"/>
          </w:tcPr>
          <w:p w14:paraId="6B60096D"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1862" w:type="dxa"/>
            <w:gridSpan w:val="2"/>
            <w:tcBorders>
              <w:bottom w:val="dotted" w:sz="4" w:space="0" w:color="auto"/>
              <w:right w:val="dotted" w:sz="4" w:space="0" w:color="auto"/>
            </w:tcBorders>
            <w:vAlign w:val="center"/>
          </w:tcPr>
          <w:p w14:paraId="5E5698B3" w14:textId="77777777" w:rsidR="007B2A7A" w:rsidRPr="001F4BC0" w:rsidRDefault="001348B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7B2A7A" w:rsidRPr="001F4BC0">
              <w:rPr>
                <w:rFonts w:asciiTheme="minorHAnsi" w:hAnsiTheme="minorHAnsi" w:cstheme="minorHAnsi"/>
                <w:sz w:val="18"/>
                <w:szCs w:val="18"/>
              </w:rPr>
              <w:t>2.4.1.</w:t>
            </w:r>
          </w:p>
        </w:tc>
        <w:tc>
          <w:tcPr>
            <w:tcW w:w="5610" w:type="dxa"/>
            <w:gridSpan w:val="2"/>
            <w:tcBorders>
              <w:left w:val="dotted" w:sz="4" w:space="0" w:color="auto"/>
              <w:bottom w:val="dotted" w:sz="4" w:space="0" w:color="auto"/>
            </w:tcBorders>
            <w:vAlign w:val="center"/>
          </w:tcPr>
          <w:p w14:paraId="3B2CFFD7"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Maksymalny poziom dofinansowania ze środków EFRR </w:t>
            </w:r>
            <w:r w:rsidRPr="001F4BC0">
              <w:rPr>
                <w:rFonts w:asciiTheme="minorHAnsi" w:hAnsiTheme="minorHAnsi" w:cstheme="minorHAnsi"/>
                <w:b/>
                <w:sz w:val="18"/>
                <w:szCs w:val="18"/>
              </w:rPr>
              <w:t xml:space="preserve">na poziomie beneficjenta </w:t>
            </w:r>
            <w:r w:rsidR="00BB473D" w:rsidRPr="001F4BC0">
              <w:rPr>
                <w:rFonts w:asciiTheme="minorHAnsi" w:hAnsiTheme="minorHAnsi" w:cstheme="minorHAnsi"/>
                <w:b/>
                <w:sz w:val="18"/>
                <w:szCs w:val="18"/>
              </w:rPr>
              <w:t xml:space="preserve">projektu </w:t>
            </w:r>
            <w:r w:rsidRPr="001F4BC0">
              <w:rPr>
                <w:rFonts w:asciiTheme="minorHAnsi" w:hAnsiTheme="minorHAnsi" w:cstheme="minorHAnsi"/>
                <w:b/>
                <w:sz w:val="18"/>
                <w:szCs w:val="18"/>
              </w:rPr>
              <w:t>grantowego</w:t>
            </w:r>
            <w:r w:rsidRPr="001F4BC0">
              <w:rPr>
                <w:rFonts w:asciiTheme="minorHAnsi" w:hAnsiTheme="minorHAnsi" w:cstheme="minorHAnsi"/>
                <w:sz w:val="18"/>
                <w:szCs w:val="18"/>
              </w:rPr>
              <w:t xml:space="preserve"> wynosi 85%.</w:t>
            </w:r>
          </w:p>
          <w:p w14:paraId="485FBBC3" w14:textId="77777777" w:rsidR="007B2A7A" w:rsidRPr="001F4BC0" w:rsidRDefault="007B2A7A" w:rsidP="005369C0">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 xml:space="preserve">Maksymalny poziom dofinansowania ze środków EFRR </w:t>
            </w:r>
            <w:r w:rsidRPr="001F4BC0">
              <w:rPr>
                <w:rFonts w:asciiTheme="minorHAnsi" w:hAnsiTheme="minorHAnsi" w:cstheme="minorHAnsi"/>
                <w:b/>
                <w:sz w:val="18"/>
                <w:szCs w:val="18"/>
              </w:rPr>
              <w:t xml:space="preserve">na poziomie </w:t>
            </w:r>
            <w:proofErr w:type="spellStart"/>
            <w:r w:rsidRPr="001F4BC0">
              <w:rPr>
                <w:rFonts w:asciiTheme="minorHAnsi" w:hAnsiTheme="minorHAnsi" w:cstheme="minorHAnsi"/>
                <w:b/>
                <w:sz w:val="18"/>
                <w:szCs w:val="18"/>
              </w:rPr>
              <w:t>grantobiorcy</w:t>
            </w:r>
            <w:proofErr w:type="spellEnd"/>
            <w:r w:rsidRPr="001F4BC0">
              <w:rPr>
                <w:rFonts w:asciiTheme="minorHAnsi" w:hAnsiTheme="minorHAnsi" w:cstheme="minorHAnsi"/>
                <w:sz w:val="18"/>
                <w:szCs w:val="18"/>
              </w:rPr>
              <w:t xml:space="preserve"> powinien być ustalony zgodnie z wymogami właściwych programów pomocowych, o których mowa w </w:t>
            </w:r>
            <w:r w:rsidR="009121CE" w:rsidRPr="001F4BC0">
              <w:rPr>
                <w:rFonts w:asciiTheme="minorHAnsi" w:hAnsiTheme="minorHAnsi" w:cstheme="minorHAnsi"/>
                <w:sz w:val="18"/>
                <w:szCs w:val="18"/>
              </w:rPr>
              <w:t>punkcie 18</w:t>
            </w:r>
            <w:r w:rsidRPr="001F4BC0">
              <w:rPr>
                <w:rFonts w:asciiTheme="minorHAnsi" w:hAnsiTheme="minorHAnsi" w:cstheme="minorHAnsi"/>
                <w:sz w:val="18"/>
                <w:szCs w:val="18"/>
              </w:rPr>
              <w:t xml:space="preserve"> niniejszej tabeli (jeśli dotyczy) </w:t>
            </w:r>
          </w:p>
        </w:tc>
      </w:tr>
      <w:tr w:rsidR="001F4BC0" w:rsidRPr="001F4BC0" w14:paraId="51ADF987" w14:textId="77777777" w:rsidTr="002C06D3">
        <w:trPr>
          <w:cantSplit/>
          <w:trHeight w:val="20"/>
        </w:trPr>
        <w:tc>
          <w:tcPr>
            <w:tcW w:w="2117" w:type="dxa"/>
            <w:vMerge/>
            <w:vAlign w:val="center"/>
          </w:tcPr>
          <w:p w14:paraId="3F25ECEF" w14:textId="77777777" w:rsidR="007B2A7A" w:rsidRPr="001F4BC0" w:rsidRDefault="007B2A7A" w:rsidP="00C0113A">
            <w:pPr>
              <w:numPr>
                <w:ilvl w:val="0"/>
                <w:numId w:val="28"/>
              </w:numPr>
              <w:suppressAutoHyphens/>
              <w:spacing w:before="60" w:after="60" w:line="240" w:lineRule="auto"/>
              <w:ind w:left="357" w:hanging="357"/>
              <w:rPr>
                <w:rFonts w:asciiTheme="minorHAnsi" w:hAnsiTheme="minorHAnsi" w:cstheme="minorHAnsi"/>
                <w:sz w:val="18"/>
                <w:szCs w:val="18"/>
              </w:rPr>
            </w:pPr>
          </w:p>
        </w:tc>
        <w:tc>
          <w:tcPr>
            <w:tcW w:w="1862" w:type="dxa"/>
            <w:gridSpan w:val="2"/>
            <w:tcBorders>
              <w:top w:val="dotted" w:sz="4" w:space="0" w:color="auto"/>
              <w:right w:val="dotted" w:sz="4" w:space="0" w:color="auto"/>
            </w:tcBorders>
            <w:vAlign w:val="center"/>
          </w:tcPr>
          <w:p w14:paraId="2CFF56C8" w14:textId="77777777" w:rsidR="007B2A7A" w:rsidRPr="001F4BC0" w:rsidRDefault="000C7B9C" w:rsidP="007C06E6">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Poddziałani</w:t>
            </w:r>
            <w:r w:rsidR="001348B3" w:rsidRPr="001F4BC0">
              <w:rPr>
                <w:rFonts w:asciiTheme="minorHAnsi" w:hAnsiTheme="minorHAnsi" w:cstheme="minorHAnsi"/>
                <w:sz w:val="18"/>
                <w:szCs w:val="18"/>
              </w:rPr>
              <w:t>e</w:t>
            </w:r>
            <w:r w:rsidRPr="001F4BC0">
              <w:rPr>
                <w:rFonts w:asciiTheme="minorHAnsi" w:hAnsiTheme="minorHAnsi" w:cstheme="minorHAnsi"/>
                <w:sz w:val="18"/>
                <w:szCs w:val="18"/>
              </w:rPr>
              <w:t xml:space="preserve"> 2.4.2.  Poddziałanie 2.4.3.</w:t>
            </w:r>
          </w:p>
        </w:tc>
        <w:tc>
          <w:tcPr>
            <w:tcW w:w="5610" w:type="dxa"/>
            <w:gridSpan w:val="2"/>
            <w:tcBorders>
              <w:top w:val="dotted" w:sz="4" w:space="0" w:color="auto"/>
              <w:left w:val="dotted" w:sz="4" w:space="0" w:color="auto"/>
            </w:tcBorders>
            <w:vAlign w:val="center"/>
          </w:tcPr>
          <w:p w14:paraId="5AB0F4D8" w14:textId="77777777" w:rsidR="007B2A7A" w:rsidRPr="001F4BC0" w:rsidRDefault="007B2A7A" w:rsidP="007C06E6">
            <w:pPr>
              <w:spacing w:before="60" w:after="60" w:line="240" w:lineRule="auto"/>
              <w:jc w:val="both"/>
              <w:rPr>
                <w:rFonts w:asciiTheme="minorHAnsi" w:hAnsiTheme="minorHAnsi" w:cstheme="minorHAnsi"/>
                <w:b/>
                <w:sz w:val="18"/>
                <w:szCs w:val="18"/>
                <w:highlight w:val="yellow"/>
              </w:rPr>
            </w:pPr>
            <w:r w:rsidRPr="001F4BC0">
              <w:rPr>
                <w:rFonts w:asciiTheme="minorHAnsi" w:hAnsiTheme="minorHAnsi" w:cstheme="minorHAnsi"/>
                <w:sz w:val="18"/>
                <w:szCs w:val="18"/>
              </w:rPr>
              <w:t xml:space="preserve">Maksymalny poziom dofinansowania ze środków EFRR powinien być ustalony zgodnie z wymogami właściwych programów pomocowych, o których mowa w </w:t>
            </w:r>
            <w:r w:rsidR="009121CE" w:rsidRPr="001F4BC0">
              <w:rPr>
                <w:rFonts w:asciiTheme="minorHAnsi" w:hAnsiTheme="minorHAnsi" w:cstheme="minorHAnsi"/>
                <w:sz w:val="18"/>
                <w:szCs w:val="18"/>
              </w:rPr>
              <w:t>punkcie 18</w:t>
            </w:r>
            <w:r w:rsidRPr="001F4BC0">
              <w:rPr>
                <w:rFonts w:asciiTheme="minorHAnsi" w:hAnsiTheme="minorHAnsi" w:cstheme="minorHAnsi"/>
                <w:sz w:val="18"/>
                <w:szCs w:val="18"/>
              </w:rPr>
              <w:t xml:space="preserve"> niniejszej tabeli (jeśli dotyczy) i wynosić nie więcej niż 85%.</w:t>
            </w:r>
          </w:p>
        </w:tc>
      </w:tr>
      <w:tr w:rsidR="001F4BC0" w:rsidRPr="001F4BC0" w14:paraId="120F703A" w14:textId="77777777" w:rsidTr="002C06D3">
        <w:trPr>
          <w:cantSplit/>
          <w:trHeight w:val="816"/>
        </w:trPr>
        <w:tc>
          <w:tcPr>
            <w:tcW w:w="2117" w:type="dxa"/>
            <w:vAlign w:val="center"/>
          </w:tcPr>
          <w:p w14:paraId="1A4AA1F0"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r>
            <w:r w:rsidR="00C41363" w:rsidRPr="001F4BC0">
              <w:rPr>
                <w:rFonts w:asciiTheme="minorHAnsi" w:hAnsiTheme="minorHAnsi" w:cstheme="minorHAnsi"/>
                <w:sz w:val="18"/>
                <w:szCs w:val="18"/>
              </w:rP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 xml:space="preserve">(środki UE </w:t>
            </w:r>
            <w:r w:rsidR="00F9396B" w:rsidRPr="001F4BC0">
              <w:rPr>
                <w:rFonts w:asciiTheme="minorHAnsi" w:hAnsiTheme="minorHAnsi" w:cstheme="minorHAnsi"/>
                <w:sz w:val="18"/>
                <w:szCs w:val="18"/>
              </w:rPr>
              <w:t>+ BP</w:t>
            </w:r>
            <w:r w:rsidRPr="001F4BC0">
              <w:rPr>
                <w:rFonts w:asciiTheme="minorHAnsi" w:hAnsiTheme="minorHAnsi" w:cstheme="minorHAnsi"/>
                <w:sz w:val="18"/>
                <w:szCs w:val="18"/>
              </w:rPr>
              <w:t>)</w:t>
            </w:r>
            <w:r w:rsidRPr="001F4BC0">
              <w:rPr>
                <w:rFonts w:asciiTheme="minorHAnsi" w:hAnsiTheme="minorHAnsi" w:cstheme="minorHAnsi"/>
                <w:sz w:val="18"/>
                <w:szCs w:val="18"/>
              </w:rPr>
              <w:br/>
              <w:t xml:space="preserve">(jeśli dotyczy) </w:t>
            </w:r>
          </w:p>
        </w:tc>
        <w:tc>
          <w:tcPr>
            <w:tcW w:w="7472" w:type="dxa"/>
            <w:gridSpan w:val="4"/>
            <w:vAlign w:val="center"/>
          </w:tcPr>
          <w:p w14:paraId="3C332B43" w14:textId="77777777" w:rsidR="007B2A7A" w:rsidRPr="001F4BC0" w:rsidRDefault="007B2A7A" w:rsidP="007C06E6">
            <w:pPr>
              <w:spacing w:before="60" w:after="60" w:line="240" w:lineRule="auto"/>
              <w:jc w:val="both"/>
              <w:rPr>
                <w:rFonts w:asciiTheme="minorHAnsi" w:hAnsiTheme="minorHAnsi" w:cstheme="minorHAnsi"/>
                <w:i/>
                <w:iCs/>
                <w:sz w:val="18"/>
                <w:szCs w:val="18"/>
              </w:rPr>
            </w:pPr>
            <w:r w:rsidRPr="001F4BC0">
              <w:rPr>
                <w:rFonts w:asciiTheme="minorHAnsi" w:hAnsiTheme="minorHAnsi" w:cstheme="minorHAnsi"/>
                <w:sz w:val="18"/>
                <w:szCs w:val="18"/>
              </w:rPr>
              <w:t>jw.</w:t>
            </w:r>
          </w:p>
        </w:tc>
      </w:tr>
      <w:tr w:rsidR="001F4BC0" w:rsidRPr="001F4BC0" w14:paraId="53757833" w14:textId="77777777" w:rsidTr="002C06D3">
        <w:trPr>
          <w:cantSplit/>
          <w:trHeight w:val="846"/>
        </w:trPr>
        <w:tc>
          <w:tcPr>
            <w:tcW w:w="2117" w:type="dxa"/>
            <w:vAlign w:val="center"/>
          </w:tcPr>
          <w:p w14:paraId="75510E19"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Minimalny wkład własny beneficjenta jako % wydatków kwalifikowalnych </w:t>
            </w:r>
          </w:p>
        </w:tc>
        <w:tc>
          <w:tcPr>
            <w:tcW w:w="7472" w:type="dxa"/>
            <w:gridSpan w:val="4"/>
            <w:vAlign w:val="center"/>
          </w:tcPr>
          <w:p w14:paraId="4196DBA7" w14:textId="77777777" w:rsidR="007B2A7A" w:rsidRPr="001F4BC0" w:rsidRDefault="007B2A7A" w:rsidP="007C06E6">
            <w:pPr>
              <w:spacing w:before="60" w:after="60" w:line="240" w:lineRule="auto"/>
              <w:jc w:val="both"/>
              <w:rPr>
                <w:rFonts w:asciiTheme="minorHAnsi" w:hAnsiTheme="minorHAnsi" w:cstheme="minorHAnsi"/>
                <w:i/>
                <w:iCs/>
                <w:sz w:val="18"/>
                <w:szCs w:val="18"/>
                <w:highlight w:val="yellow"/>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65333CA2" w14:textId="77777777" w:rsidTr="002C06D3">
        <w:trPr>
          <w:cantSplit/>
          <w:trHeight w:val="507"/>
        </w:trPr>
        <w:tc>
          <w:tcPr>
            <w:tcW w:w="2117" w:type="dxa"/>
            <w:vMerge w:val="restart"/>
            <w:vAlign w:val="center"/>
          </w:tcPr>
          <w:p w14:paraId="5C9110E5" w14:textId="77777777" w:rsidR="004227A5" w:rsidRPr="001F4BC0" w:rsidRDefault="004227A5"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1862" w:type="dxa"/>
            <w:gridSpan w:val="2"/>
            <w:tcBorders>
              <w:bottom w:val="dotted" w:sz="4" w:space="0" w:color="auto"/>
              <w:right w:val="dotted" w:sz="4" w:space="0" w:color="auto"/>
            </w:tcBorders>
            <w:vAlign w:val="center"/>
          </w:tcPr>
          <w:p w14:paraId="44420F43" w14:textId="77777777" w:rsidR="004227A5" w:rsidRPr="001F4BC0" w:rsidRDefault="00957FE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4227A5" w:rsidRPr="001F4BC0">
              <w:rPr>
                <w:rFonts w:asciiTheme="minorHAnsi" w:hAnsiTheme="minorHAnsi" w:cstheme="minorHAnsi"/>
                <w:sz w:val="18"/>
                <w:szCs w:val="18"/>
              </w:rPr>
              <w:t xml:space="preserve"> 2.4.1.</w:t>
            </w:r>
          </w:p>
        </w:tc>
        <w:tc>
          <w:tcPr>
            <w:tcW w:w="5610" w:type="dxa"/>
            <w:gridSpan w:val="2"/>
            <w:tcBorders>
              <w:left w:val="dotted" w:sz="4" w:space="0" w:color="auto"/>
              <w:bottom w:val="dotted" w:sz="4" w:space="0" w:color="auto"/>
            </w:tcBorders>
            <w:vAlign w:val="center"/>
          </w:tcPr>
          <w:p w14:paraId="355050A9" w14:textId="77777777" w:rsidR="004227A5" w:rsidRPr="001F4BC0" w:rsidRDefault="00BB473D" w:rsidP="00A234B4">
            <w:pPr>
              <w:spacing w:before="60" w:after="60" w:line="240" w:lineRule="auto"/>
              <w:jc w:val="both"/>
              <w:rPr>
                <w:rFonts w:asciiTheme="minorHAnsi" w:hAnsiTheme="minorHAnsi" w:cstheme="minorHAnsi"/>
                <w:iCs/>
                <w:sz w:val="18"/>
                <w:szCs w:val="18"/>
              </w:rPr>
            </w:pPr>
            <w:r w:rsidRPr="001F4BC0">
              <w:rPr>
                <w:rFonts w:asciiTheme="minorHAnsi" w:hAnsiTheme="minorHAnsi" w:cstheme="minorHAnsi"/>
                <w:sz w:val="18"/>
                <w:szCs w:val="18"/>
              </w:rPr>
              <w:t>nie dotyczy</w:t>
            </w:r>
          </w:p>
        </w:tc>
      </w:tr>
      <w:tr w:rsidR="001F4BC0" w:rsidRPr="001F4BC0" w14:paraId="0D48959B" w14:textId="77777777" w:rsidTr="002C06D3">
        <w:trPr>
          <w:cantSplit/>
          <w:trHeight w:val="103"/>
        </w:trPr>
        <w:tc>
          <w:tcPr>
            <w:tcW w:w="2117" w:type="dxa"/>
            <w:vMerge/>
            <w:vAlign w:val="center"/>
          </w:tcPr>
          <w:p w14:paraId="79A9F980" w14:textId="77777777" w:rsidR="004227A5" w:rsidRPr="001F4BC0" w:rsidRDefault="004227A5"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62" w:type="dxa"/>
            <w:gridSpan w:val="2"/>
            <w:tcBorders>
              <w:top w:val="dotted" w:sz="4" w:space="0" w:color="auto"/>
              <w:right w:val="dotted" w:sz="4" w:space="0" w:color="auto"/>
            </w:tcBorders>
            <w:vAlign w:val="center"/>
          </w:tcPr>
          <w:p w14:paraId="08D59DDD" w14:textId="77777777" w:rsidR="004227A5" w:rsidRPr="001F4BC0" w:rsidRDefault="00957FE4" w:rsidP="007C06E6">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Poddziałanie 2.4.2.  Poddziałanie</w:t>
            </w:r>
            <w:r w:rsidR="004227A5" w:rsidRPr="001F4BC0">
              <w:rPr>
                <w:rFonts w:asciiTheme="minorHAnsi" w:hAnsiTheme="minorHAnsi" w:cstheme="minorHAnsi"/>
                <w:sz w:val="18"/>
                <w:szCs w:val="18"/>
              </w:rPr>
              <w:t xml:space="preserve"> 2.4.3.</w:t>
            </w:r>
          </w:p>
        </w:tc>
        <w:tc>
          <w:tcPr>
            <w:tcW w:w="5610" w:type="dxa"/>
            <w:gridSpan w:val="2"/>
            <w:tcBorders>
              <w:top w:val="dotted" w:sz="4" w:space="0" w:color="auto"/>
              <w:left w:val="dotted" w:sz="4" w:space="0" w:color="auto"/>
            </w:tcBorders>
            <w:vAlign w:val="center"/>
          </w:tcPr>
          <w:p w14:paraId="0615CC3B" w14:textId="77777777" w:rsidR="004227A5" w:rsidRPr="001F4BC0" w:rsidRDefault="0011612E" w:rsidP="007C06E6">
            <w:pPr>
              <w:spacing w:before="60" w:after="60" w:line="240" w:lineRule="auto"/>
              <w:jc w:val="both"/>
              <w:rPr>
                <w:rFonts w:asciiTheme="minorHAnsi" w:hAnsiTheme="minorHAnsi" w:cstheme="minorHAnsi"/>
                <w:iCs/>
                <w:sz w:val="18"/>
                <w:szCs w:val="18"/>
              </w:rPr>
            </w:pPr>
            <w:r w:rsidRPr="001F4BC0">
              <w:rPr>
                <w:rFonts w:asciiTheme="minorHAnsi" w:hAnsiTheme="minorHAnsi" w:cstheme="minorHAnsi"/>
                <w:sz w:val="18"/>
                <w:szCs w:val="18"/>
              </w:rPr>
              <w:t>nie dotyczy</w:t>
            </w:r>
          </w:p>
        </w:tc>
      </w:tr>
      <w:tr w:rsidR="001F4BC0" w:rsidRPr="001F4BC0" w14:paraId="5F2D274F" w14:textId="77777777" w:rsidTr="002C06D3">
        <w:trPr>
          <w:cantSplit/>
          <w:trHeight w:val="830"/>
        </w:trPr>
        <w:tc>
          <w:tcPr>
            <w:tcW w:w="2117" w:type="dxa"/>
            <w:vAlign w:val="center"/>
          </w:tcPr>
          <w:p w14:paraId="34A00831" w14:textId="77777777" w:rsidR="004227A5" w:rsidRPr="001F4BC0" w:rsidRDefault="004227A5"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72" w:type="dxa"/>
            <w:gridSpan w:val="4"/>
            <w:vAlign w:val="center"/>
          </w:tcPr>
          <w:p w14:paraId="7A671212" w14:textId="77777777" w:rsidR="004227A5"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122AB36" w14:textId="77777777" w:rsidTr="002C06D3">
        <w:trPr>
          <w:cantSplit/>
          <w:trHeight w:val="387"/>
        </w:trPr>
        <w:tc>
          <w:tcPr>
            <w:tcW w:w="2117" w:type="dxa"/>
            <w:vAlign w:val="center"/>
          </w:tcPr>
          <w:p w14:paraId="6249FBC1"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72" w:type="dxa"/>
            <w:gridSpan w:val="4"/>
            <w:vAlign w:val="center"/>
          </w:tcPr>
          <w:p w14:paraId="4B4C1732" w14:textId="77777777" w:rsidR="007B2A7A"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685ED87" w14:textId="77777777" w:rsidTr="002C06D3">
        <w:trPr>
          <w:cantSplit/>
          <w:trHeight w:val="305"/>
        </w:trPr>
        <w:tc>
          <w:tcPr>
            <w:tcW w:w="2117" w:type="dxa"/>
            <w:vAlign w:val="center"/>
          </w:tcPr>
          <w:p w14:paraId="6A0F0C7C"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72" w:type="dxa"/>
            <w:gridSpan w:val="4"/>
            <w:vAlign w:val="center"/>
          </w:tcPr>
          <w:p w14:paraId="5E5ED107" w14:textId="77777777" w:rsidR="007B2A7A"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4C12327" w14:textId="77777777" w:rsidTr="002C06D3">
        <w:trPr>
          <w:cantSplit/>
          <w:trHeight w:val="656"/>
        </w:trPr>
        <w:tc>
          <w:tcPr>
            <w:tcW w:w="2117" w:type="dxa"/>
            <w:vAlign w:val="center"/>
          </w:tcPr>
          <w:p w14:paraId="0AF65B24"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72" w:type="dxa"/>
            <w:gridSpan w:val="4"/>
            <w:vAlign w:val="center"/>
          </w:tcPr>
          <w:p w14:paraId="28133ABD" w14:textId="77777777" w:rsidR="007B2A7A"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6791A18" w14:textId="77777777" w:rsidTr="002C06D3">
        <w:trPr>
          <w:cantSplit/>
          <w:trHeight w:val="588"/>
        </w:trPr>
        <w:tc>
          <w:tcPr>
            <w:tcW w:w="2117" w:type="dxa"/>
            <w:vAlign w:val="center"/>
          </w:tcPr>
          <w:p w14:paraId="006E5561"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72" w:type="dxa"/>
            <w:gridSpan w:val="4"/>
            <w:tcBorders>
              <w:bottom w:val="single" w:sz="8" w:space="0" w:color="auto"/>
            </w:tcBorders>
            <w:vAlign w:val="center"/>
          </w:tcPr>
          <w:p w14:paraId="23CE2549" w14:textId="77777777" w:rsidR="007B2A7A"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09B38A7" w14:textId="77777777" w:rsidTr="002C06D3">
        <w:trPr>
          <w:cantSplit/>
          <w:trHeight w:val="364"/>
        </w:trPr>
        <w:tc>
          <w:tcPr>
            <w:tcW w:w="2117" w:type="dxa"/>
            <w:tcBorders>
              <w:right w:val="single" w:sz="8" w:space="0" w:color="auto"/>
            </w:tcBorders>
            <w:vAlign w:val="center"/>
          </w:tcPr>
          <w:p w14:paraId="5EEACF04" w14:textId="77777777" w:rsidR="008F57F6" w:rsidRPr="001F4BC0" w:rsidRDefault="008F57F6" w:rsidP="00394B05">
            <w:pPr>
              <w:numPr>
                <w:ilvl w:val="0"/>
                <w:numId w:val="79"/>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72" w:type="dxa"/>
            <w:gridSpan w:val="4"/>
            <w:tcBorders>
              <w:top w:val="single" w:sz="8" w:space="0" w:color="auto"/>
              <w:left w:val="single" w:sz="8" w:space="0" w:color="auto"/>
              <w:bottom w:val="single" w:sz="8" w:space="0" w:color="auto"/>
              <w:right w:val="single" w:sz="8" w:space="0" w:color="auto"/>
            </w:tcBorders>
            <w:shd w:val="clear" w:color="auto" w:fill="FFCC00"/>
            <w:vAlign w:val="center"/>
          </w:tcPr>
          <w:p w14:paraId="7114A8C3" w14:textId="77777777" w:rsidR="008F57F6" w:rsidRPr="001F4BC0" w:rsidRDefault="008F57F6"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Działanie 2.5. Inwestorzy zewnętrzni</w:t>
            </w:r>
          </w:p>
        </w:tc>
      </w:tr>
      <w:tr w:rsidR="001F4BC0" w:rsidRPr="001F4BC0" w14:paraId="0B38D20A" w14:textId="77777777" w:rsidTr="002C06D3">
        <w:trPr>
          <w:cantSplit/>
          <w:trHeight w:val="334"/>
        </w:trPr>
        <w:tc>
          <w:tcPr>
            <w:tcW w:w="2117" w:type="dxa"/>
            <w:tcBorders>
              <w:bottom w:val="nil"/>
            </w:tcBorders>
            <w:vAlign w:val="center"/>
          </w:tcPr>
          <w:p w14:paraId="1DD9233B"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72" w:type="dxa"/>
            <w:gridSpan w:val="4"/>
            <w:tcBorders>
              <w:top w:val="single" w:sz="8" w:space="0" w:color="auto"/>
              <w:bottom w:val="nil"/>
            </w:tcBorders>
            <w:vAlign w:val="center"/>
          </w:tcPr>
          <w:p w14:paraId="2E2949A1" w14:textId="77777777" w:rsidR="008F57F6" w:rsidRPr="001F4BC0" w:rsidRDefault="008F57F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bCs/>
                <w:sz w:val="18"/>
                <w:szCs w:val="18"/>
              </w:rPr>
              <w:t xml:space="preserve">Cel szczegółowy: </w:t>
            </w:r>
            <w:r w:rsidRPr="001F4BC0">
              <w:rPr>
                <w:rFonts w:asciiTheme="minorHAnsi" w:hAnsiTheme="minorHAnsi" w:cstheme="minorHAnsi"/>
                <w:sz w:val="18"/>
                <w:szCs w:val="18"/>
              </w:rPr>
              <w:t>Lepsze warunki dla rozwoju MŚP.</w:t>
            </w:r>
          </w:p>
          <w:p w14:paraId="00FA6C00" w14:textId="77777777" w:rsidR="00E7287C" w:rsidRPr="001F4BC0" w:rsidRDefault="008F57F6" w:rsidP="00E7287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planowanej interwencji </w:t>
            </w:r>
            <w:r w:rsidR="00B8202B" w:rsidRPr="001F4BC0">
              <w:rPr>
                <w:rFonts w:asciiTheme="minorHAnsi" w:hAnsiTheme="minorHAnsi" w:cstheme="minorHAnsi"/>
                <w:sz w:val="18"/>
                <w:szCs w:val="18"/>
              </w:rPr>
              <w:t xml:space="preserve">finansowane będą projekty </w:t>
            </w:r>
            <w:r w:rsidRPr="001F4BC0">
              <w:rPr>
                <w:rFonts w:asciiTheme="minorHAnsi" w:hAnsiTheme="minorHAnsi" w:cstheme="minorHAnsi"/>
                <w:sz w:val="18"/>
                <w:szCs w:val="18"/>
              </w:rPr>
              <w:t>realiz</w:t>
            </w:r>
            <w:r w:rsidR="00B8202B" w:rsidRPr="001F4BC0">
              <w:rPr>
                <w:rFonts w:asciiTheme="minorHAnsi" w:hAnsiTheme="minorHAnsi" w:cstheme="minorHAnsi"/>
                <w:sz w:val="18"/>
                <w:szCs w:val="18"/>
              </w:rPr>
              <w:t>ujące</w:t>
            </w:r>
            <w:r w:rsidRPr="001F4BC0">
              <w:rPr>
                <w:rFonts w:asciiTheme="minorHAnsi" w:hAnsiTheme="minorHAnsi" w:cstheme="minorHAnsi"/>
                <w:sz w:val="18"/>
                <w:szCs w:val="18"/>
              </w:rPr>
              <w:t xml:space="preserve"> przedsięwzięcie strategiczne zidentyfikowane w </w:t>
            </w:r>
            <w:r w:rsidRPr="001F4BC0">
              <w:rPr>
                <w:rFonts w:asciiTheme="minorHAnsi" w:hAnsiTheme="minorHAnsi" w:cstheme="minorHAnsi"/>
                <w:i/>
                <w:sz w:val="18"/>
                <w:szCs w:val="18"/>
              </w:rPr>
              <w:t>RPS w zakresie rozwoju gospodarczego</w:t>
            </w:r>
            <w:r w:rsidRPr="001F4BC0">
              <w:rPr>
                <w:rFonts w:asciiTheme="minorHAnsi" w:hAnsiTheme="minorHAnsi" w:cstheme="minorHAnsi"/>
                <w:sz w:val="18"/>
                <w:szCs w:val="18"/>
              </w:rPr>
              <w:t xml:space="preserve"> pt.: </w:t>
            </w:r>
            <w:r w:rsidRPr="001F4BC0">
              <w:rPr>
                <w:rFonts w:asciiTheme="minorHAnsi" w:hAnsiTheme="minorHAnsi" w:cstheme="minorHAnsi"/>
                <w:i/>
                <w:sz w:val="18"/>
                <w:szCs w:val="18"/>
              </w:rPr>
              <w:t>„Invest in Pomerania”</w:t>
            </w:r>
            <w:r w:rsidRPr="001F4BC0">
              <w:rPr>
                <w:rFonts w:asciiTheme="minorHAnsi" w:hAnsiTheme="minorHAnsi" w:cstheme="minorHAnsi"/>
                <w:sz w:val="18"/>
                <w:szCs w:val="18"/>
              </w:rPr>
              <w:t>, dotyczące poprawy efektywności systemu obsługi</w:t>
            </w:r>
            <w:r w:rsidR="00583F9D" w:rsidRPr="001F4BC0">
              <w:rPr>
                <w:rFonts w:asciiTheme="minorHAnsi" w:hAnsiTheme="minorHAnsi" w:cstheme="minorHAnsi"/>
                <w:sz w:val="18"/>
                <w:szCs w:val="18"/>
              </w:rPr>
              <w:t xml:space="preserve"> inwestorów, w tym zewnętrznych</w:t>
            </w:r>
            <w:r w:rsidRPr="001F4BC0">
              <w:rPr>
                <w:rFonts w:asciiTheme="minorHAnsi" w:hAnsiTheme="minorHAnsi" w:cstheme="minorHAnsi"/>
                <w:sz w:val="18"/>
                <w:szCs w:val="18"/>
              </w:rPr>
              <w:t xml:space="preserve"> w regionie.</w:t>
            </w:r>
            <w:r w:rsidR="00E7287C" w:rsidRPr="001F4BC0">
              <w:rPr>
                <w:rFonts w:asciiTheme="minorHAnsi" w:hAnsiTheme="minorHAnsi" w:cstheme="minorHAnsi"/>
                <w:sz w:val="18"/>
                <w:szCs w:val="18"/>
              </w:rPr>
              <w:t xml:space="preserve"> </w:t>
            </w:r>
          </w:p>
          <w:p w14:paraId="220DEC8E" w14:textId="77777777" w:rsidR="00C80274" w:rsidRPr="001F4BC0" w:rsidRDefault="00E7287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ukierunkowane będzie na realizację kompleksowych i skoordynowanych działań obejmujących m.in. pełen cykl obsługi inwestorów (od fazy </w:t>
            </w:r>
            <w:proofErr w:type="spellStart"/>
            <w:r w:rsidRPr="001F4BC0">
              <w:rPr>
                <w:rFonts w:asciiTheme="minorHAnsi" w:hAnsiTheme="minorHAnsi" w:cstheme="minorHAnsi"/>
                <w:sz w:val="18"/>
                <w:szCs w:val="18"/>
              </w:rPr>
              <w:t>przeddecyzyjnej</w:t>
            </w:r>
            <w:proofErr w:type="spellEnd"/>
            <w:r w:rsidRPr="001F4BC0">
              <w:rPr>
                <w:rFonts w:asciiTheme="minorHAnsi" w:hAnsiTheme="minorHAnsi" w:cstheme="minorHAnsi"/>
                <w:sz w:val="18"/>
                <w:szCs w:val="18"/>
              </w:rPr>
              <w:t xml:space="preserve">, poprzez decyzję inwestycyjną i realizację procesu inwestycyjnego, aż do obsługi </w:t>
            </w:r>
            <w:proofErr w:type="spellStart"/>
            <w:r w:rsidRPr="001F4BC0">
              <w:rPr>
                <w:rFonts w:asciiTheme="minorHAnsi" w:hAnsiTheme="minorHAnsi" w:cstheme="minorHAnsi"/>
                <w:sz w:val="18"/>
                <w:szCs w:val="18"/>
              </w:rPr>
              <w:t>poinwestycyjnej</w:t>
            </w:r>
            <w:proofErr w:type="spellEnd"/>
            <w:r w:rsidRPr="001F4BC0">
              <w:rPr>
                <w:rFonts w:asciiTheme="minorHAnsi" w:hAnsiTheme="minorHAnsi" w:cstheme="minorHAnsi"/>
                <w:sz w:val="18"/>
                <w:szCs w:val="18"/>
              </w:rPr>
              <w:t>), a także szerokie spektrum aktywności informacyjnej, organizacyjnej i regulacyjnej na rzecz zwiększania atrakcyjności inwestycyjnej regionu.</w:t>
            </w:r>
          </w:p>
        </w:tc>
      </w:tr>
      <w:tr w:rsidR="001F4BC0" w:rsidRPr="001F4BC0" w14:paraId="7D283230" w14:textId="77777777" w:rsidTr="002C06D3">
        <w:trPr>
          <w:cantSplit/>
          <w:trHeight w:val="1142"/>
        </w:trPr>
        <w:tc>
          <w:tcPr>
            <w:tcW w:w="2117" w:type="dxa"/>
            <w:tcBorders>
              <w:top w:val="nil"/>
            </w:tcBorders>
            <w:vAlign w:val="center"/>
          </w:tcPr>
          <w:p w14:paraId="1DDE8F6E" w14:textId="77777777" w:rsidR="00C80274" w:rsidRPr="001F4BC0" w:rsidRDefault="00C80274" w:rsidP="00FD5594">
            <w:pPr>
              <w:suppressAutoHyphens/>
              <w:spacing w:before="60" w:after="60" w:line="240" w:lineRule="auto"/>
              <w:rPr>
                <w:rFonts w:asciiTheme="minorHAnsi" w:hAnsiTheme="minorHAnsi" w:cstheme="minorHAnsi"/>
                <w:sz w:val="18"/>
                <w:szCs w:val="18"/>
              </w:rPr>
            </w:pPr>
          </w:p>
        </w:tc>
        <w:tc>
          <w:tcPr>
            <w:tcW w:w="7472" w:type="dxa"/>
            <w:gridSpan w:val="4"/>
            <w:tcBorders>
              <w:top w:val="nil"/>
            </w:tcBorders>
            <w:vAlign w:val="center"/>
          </w:tcPr>
          <w:p w14:paraId="7E313D38" w14:textId="77777777" w:rsidR="00261044" w:rsidRPr="001F4BC0" w:rsidRDefault="00261044" w:rsidP="0026104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Finansowane</w:t>
            </w:r>
            <w:r w:rsidR="00947B2A" w:rsidRPr="001F4BC0">
              <w:rPr>
                <w:rFonts w:asciiTheme="minorHAnsi" w:hAnsiTheme="minorHAnsi" w:cstheme="minorHAnsi"/>
                <w:sz w:val="18"/>
                <w:szCs w:val="18"/>
              </w:rPr>
              <w:t>, w formie pomocy zwrotnej,</w:t>
            </w:r>
            <w:r w:rsidRPr="001F4BC0">
              <w:rPr>
                <w:rFonts w:asciiTheme="minorHAnsi" w:hAnsiTheme="minorHAnsi" w:cstheme="minorHAnsi"/>
                <w:sz w:val="18"/>
                <w:szCs w:val="18"/>
              </w:rPr>
              <w:t xml:space="preserve"> będzie przygotowanie, w tym uzbrojenie, wyselekcjonowanych terenów inwestycyjnych oraz tworzenie stref przemysłowych. Ich powstanie przysłuży się bezpośrednio (poprzez inwestycje samych przedsiębiorstw) lub pośrednio (poprzez nawiązanie lub wzmocnienie sieci ich powiązań kooperacyjnych) poprawie pozycji konkurencyjnej MŚP. Niezagospodarowane ostatecznie przez inwestorów tereny lub tereny zagospodarowane przez inwestorów z sektora dużych przedsiębiorstw będą podstawą do proporcjonalnego zmniejszenia intensywności wsparcia.</w:t>
            </w:r>
          </w:p>
          <w:p w14:paraId="42069620" w14:textId="77777777" w:rsidR="00261044" w:rsidRPr="001F4BC0" w:rsidRDefault="00261044" w:rsidP="0026104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Informacje uzyskiwane w wyniku monitorowania projektów w ww. zakresie będą uwzględnianie w sprawozdaniach z wdrażania Programu. </w:t>
            </w:r>
          </w:p>
          <w:p w14:paraId="11BA26C4" w14:textId="77777777" w:rsidR="00261044" w:rsidRPr="001F4BC0" w:rsidRDefault="00261044" w:rsidP="0026104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Uzupełniająco przewiduje się również działania skierowane do pracowników zatrudnionych przez inwestorów.</w:t>
            </w:r>
          </w:p>
          <w:p w14:paraId="2D6DD837" w14:textId="77777777" w:rsidR="00261044" w:rsidRPr="001F4BC0" w:rsidRDefault="00261044" w:rsidP="00261044">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6A0C737F" w14:textId="77777777" w:rsidR="00261044" w:rsidRPr="001F4BC0" w:rsidRDefault="00261044" w:rsidP="00394B05">
            <w:pPr>
              <w:numPr>
                <w:ilvl w:val="0"/>
                <w:numId w:val="73"/>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wpisujące się w realizację celów Porozumień na rzecz inteligentnych specjalizacji regionu,</w:t>
            </w:r>
          </w:p>
          <w:p w14:paraId="7AB7ADD8" w14:textId="77777777" w:rsidR="00261044" w:rsidRPr="001F4BC0" w:rsidRDefault="00261044" w:rsidP="00394B05">
            <w:pPr>
              <w:numPr>
                <w:ilvl w:val="0"/>
                <w:numId w:val="73"/>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ukierunkowane na przyciąganie inwestycji skutkujących wzrostem zatrudnienia,</w:t>
            </w:r>
          </w:p>
          <w:p w14:paraId="73952815" w14:textId="77777777" w:rsidR="00261044" w:rsidRPr="001F4BC0" w:rsidRDefault="00261044" w:rsidP="00394B05">
            <w:pPr>
              <w:numPr>
                <w:ilvl w:val="0"/>
                <w:numId w:val="73"/>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uwzględniające wymogi kształtowania ładu przestrzennego i niewpływające negatywnie na jakość przestrzeni oraz środowiska (w zakresie infrastruktury),</w:t>
            </w:r>
          </w:p>
          <w:p w14:paraId="3C2FAE22" w14:textId="77777777" w:rsidR="00261044" w:rsidRPr="001F4BC0" w:rsidRDefault="00261044" w:rsidP="00394B05">
            <w:pPr>
              <w:numPr>
                <w:ilvl w:val="0"/>
                <w:numId w:val="73"/>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zlokalizowane na terenach obecnie lub dawniej wykorzystywanych pod działalność gospodarczą, w tym zdegradowanych przestrzennie i ekologicznie.</w:t>
            </w:r>
          </w:p>
          <w:p w14:paraId="0C38159D" w14:textId="77777777" w:rsidR="007E76F2" w:rsidRPr="001F4BC0" w:rsidRDefault="00261044" w:rsidP="0026104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interwencji kierowanej bezpośrednio na realizację celów SUERMB, preferowane będą projekty realizowane w partnerstwie z podmiotami z Regionu Morza Bałtyckiego.</w:t>
            </w:r>
          </w:p>
          <w:p w14:paraId="5EA1D18B" w14:textId="77777777" w:rsidR="00C80274" w:rsidRPr="001F4BC0" w:rsidRDefault="00C80274" w:rsidP="00261044">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00F0B377" w14:textId="77777777" w:rsidR="00C80274" w:rsidRPr="001F4BC0" w:rsidRDefault="00C80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zakresie infrastruktury preferowany będzie OMT oraz gminy położone wzdłuż regionalnych korytarzy transportowych wskazanych w </w:t>
            </w:r>
            <w:r w:rsidRPr="001F4BC0">
              <w:rPr>
                <w:rFonts w:asciiTheme="minorHAnsi" w:hAnsiTheme="minorHAnsi" w:cstheme="minorHAnsi"/>
                <w:i/>
                <w:iCs/>
                <w:sz w:val="18"/>
                <w:szCs w:val="18"/>
              </w:rPr>
              <w:t>Planie zagospodarowania przestrzennego województwa pomorskiego</w:t>
            </w:r>
            <w:r w:rsidRPr="001F4BC0">
              <w:rPr>
                <w:rFonts w:asciiTheme="minorHAnsi" w:hAnsiTheme="minorHAnsi" w:cstheme="minorHAnsi"/>
                <w:sz w:val="18"/>
                <w:szCs w:val="18"/>
              </w:rPr>
              <w:t>.</w:t>
            </w:r>
          </w:p>
          <w:p w14:paraId="2D219A46" w14:textId="77777777" w:rsidR="00C80274" w:rsidRPr="001F4BC0" w:rsidRDefault="00C80274" w:rsidP="007C06E6">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sz w:val="18"/>
                <w:szCs w:val="18"/>
              </w:rPr>
              <w:t>Pozostałe projekty będą realizowane na obszarze całego województwa.</w:t>
            </w:r>
          </w:p>
        </w:tc>
      </w:tr>
      <w:tr w:rsidR="001F4BC0" w:rsidRPr="001F4BC0" w14:paraId="087D01A7" w14:textId="77777777" w:rsidTr="002C06D3">
        <w:trPr>
          <w:cantSplit/>
          <w:trHeight w:val="627"/>
        </w:trPr>
        <w:tc>
          <w:tcPr>
            <w:tcW w:w="2117" w:type="dxa"/>
            <w:vAlign w:val="center"/>
          </w:tcPr>
          <w:p w14:paraId="0A1A6113"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72" w:type="dxa"/>
            <w:gridSpan w:val="4"/>
            <w:vAlign w:val="center"/>
          </w:tcPr>
          <w:p w14:paraId="310ADAEA" w14:textId="77777777" w:rsidR="008F57F6" w:rsidRPr="001F4BC0" w:rsidRDefault="008F57F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Na obecnym etapie prac nad </w:t>
            </w:r>
            <w:proofErr w:type="spellStart"/>
            <w:r w:rsidRPr="001F4BC0">
              <w:rPr>
                <w:rFonts w:asciiTheme="minorHAnsi" w:hAnsiTheme="minorHAnsi" w:cstheme="minorHAnsi"/>
                <w:sz w:val="18"/>
                <w:szCs w:val="18"/>
              </w:rPr>
              <w:t>SzOOP</w:t>
            </w:r>
            <w:proofErr w:type="spellEnd"/>
            <w:r w:rsidRPr="001F4BC0">
              <w:rPr>
                <w:rFonts w:asciiTheme="minorHAnsi" w:hAnsiTheme="minorHAnsi" w:cstheme="minorHAnsi"/>
                <w:sz w:val="18"/>
                <w:szCs w:val="18"/>
              </w:rPr>
              <w:t>, w ramach Działania 2.5. nie przewiduje się zastosowania wskaźników rezultatu bezpośredniego.</w:t>
            </w:r>
          </w:p>
        </w:tc>
      </w:tr>
      <w:tr w:rsidR="001F4BC0" w:rsidRPr="001F4BC0" w14:paraId="5EA2C7E9" w14:textId="77777777" w:rsidTr="002C06D3">
        <w:trPr>
          <w:cantSplit/>
          <w:trHeight w:val="283"/>
        </w:trPr>
        <w:tc>
          <w:tcPr>
            <w:tcW w:w="2117" w:type="dxa"/>
            <w:vAlign w:val="center"/>
          </w:tcPr>
          <w:p w14:paraId="3EB51173"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72" w:type="dxa"/>
            <w:gridSpan w:val="4"/>
            <w:vAlign w:val="center"/>
          </w:tcPr>
          <w:p w14:paraId="436B41F1" w14:textId="77777777" w:rsidR="00911F82" w:rsidRPr="001F4BC0" w:rsidRDefault="00911F82" w:rsidP="00394B05">
            <w:pPr>
              <w:numPr>
                <w:ilvl w:val="0"/>
                <w:numId w:val="74"/>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Powierzchnia przygotowanych terenów inwestycyjnych</w:t>
            </w:r>
            <w:r w:rsidR="00EC3893" w:rsidRPr="001F4BC0">
              <w:rPr>
                <w:rFonts w:asciiTheme="minorHAnsi" w:hAnsiTheme="minorHAnsi" w:cstheme="minorHAnsi"/>
                <w:sz w:val="18"/>
                <w:szCs w:val="18"/>
              </w:rPr>
              <w:t>;</w:t>
            </w:r>
          </w:p>
          <w:p w14:paraId="04CD9A3D" w14:textId="77777777" w:rsidR="00EC3893" w:rsidRPr="001F4BC0" w:rsidRDefault="00EC3893" w:rsidP="00394B05">
            <w:pPr>
              <w:numPr>
                <w:ilvl w:val="0"/>
                <w:numId w:val="74"/>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przedsiębiorstw otrzymujących wsparcie (CI 1)</w:t>
            </w:r>
            <w:r w:rsidR="00717989" w:rsidRPr="001F4BC0">
              <w:rPr>
                <w:rFonts w:asciiTheme="minorHAnsi" w:hAnsiTheme="minorHAnsi" w:cstheme="minorHAnsi"/>
                <w:sz w:val="18"/>
                <w:szCs w:val="18"/>
              </w:rPr>
              <w:t xml:space="preserve"> (RW)</w:t>
            </w:r>
            <w:r w:rsidRPr="001F4BC0">
              <w:rPr>
                <w:rFonts w:asciiTheme="minorHAnsi" w:hAnsiTheme="minorHAnsi" w:cstheme="minorHAnsi"/>
                <w:sz w:val="18"/>
                <w:szCs w:val="18"/>
              </w:rPr>
              <w:t>.</w:t>
            </w:r>
          </w:p>
        </w:tc>
      </w:tr>
      <w:tr w:rsidR="001F4BC0" w:rsidRPr="001F4BC0" w14:paraId="079B7BB3" w14:textId="77777777" w:rsidTr="002C06D3">
        <w:trPr>
          <w:cantSplit/>
          <w:trHeight w:val="605"/>
        </w:trPr>
        <w:tc>
          <w:tcPr>
            <w:tcW w:w="2117" w:type="dxa"/>
            <w:vAlign w:val="center"/>
          </w:tcPr>
          <w:p w14:paraId="25DC26DD"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72" w:type="dxa"/>
            <w:gridSpan w:val="4"/>
            <w:vAlign w:val="center"/>
          </w:tcPr>
          <w:p w14:paraId="09CBB15F" w14:textId="77777777" w:rsidR="008F57F6" w:rsidRPr="001F4BC0" w:rsidRDefault="008F57F6" w:rsidP="00394B05">
            <w:pPr>
              <w:numPr>
                <w:ilvl w:val="0"/>
                <w:numId w:val="75"/>
              </w:numPr>
              <w:tabs>
                <w:tab w:val="clear" w:pos="48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Zorganizowanie i prowadzenie systemu obsługi inwestorów i wsparcia inwestycji realizowane w formule projektu grantowego. Na kompleksowe przedsięwzięcie, składają się m.in.:</w:t>
            </w:r>
          </w:p>
          <w:p w14:paraId="66604F1E" w14:textId="77777777" w:rsidR="008F57F6" w:rsidRPr="001F4BC0" w:rsidRDefault="008F57F6" w:rsidP="00394B05">
            <w:pPr>
              <w:numPr>
                <w:ilvl w:val="0"/>
                <w:numId w:val="76"/>
              </w:numPr>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 xml:space="preserve">uruchomienie funduszu dysponującego środkami na rzecz przygotowania (w tym uzbrojenia) terenów inwestycyjnych (z wyłączeniem funkcji mieszkaniowych), </w:t>
            </w:r>
            <w:r w:rsidR="00947B2A" w:rsidRPr="001F4BC0">
              <w:rPr>
                <w:rFonts w:asciiTheme="minorHAnsi" w:hAnsiTheme="minorHAnsi" w:cstheme="minorHAnsi"/>
                <w:sz w:val="18"/>
                <w:szCs w:val="18"/>
              </w:rPr>
              <w:t xml:space="preserve">w tym </w:t>
            </w:r>
            <w:r w:rsidRPr="001F4BC0">
              <w:rPr>
                <w:rFonts w:asciiTheme="minorHAnsi" w:hAnsiTheme="minorHAnsi" w:cstheme="minorHAnsi"/>
                <w:sz w:val="18"/>
                <w:szCs w:val="18"/>
              </w:rPr>
              <w:t>tworzenia stref przemysłowych</w:t>
            </w:r>
            <w:r w:rsidR="00947B2A" w:rsidRPr="001F4BC0">
              <w:rPr>
                <w:rFonts w:asciiTheme="minorHAnsi" w:hAnsiTheme="minorHAnsi" w:cstheme="minorHAnsi"/>
                <w:sz w:val="18"/>
                <w:szCs w:val="18"/>
              </w:rPr>
              <w:t xml:space="preserve"> – wartość pojedynczego dofinansowania w ramach funduszu nie może przekraczać 200 tys. EUR</w:t>
            </w:r>
            <w:r w:rsidRPr="001F4BC0">
              <w:rPr>
                <w:rFonts w:asciiTheme="minorHAnsi" w:hAnsiTheme="minorHAnsi" w:cstheme="minorHAnsi"/>
                <w:sz w:val="18"/>
                <w:szCs w:val="18"/>
              </w:rPr>
              <w:t>,</w:t>
            </w:r>
          </w:p>
          <w:p w14:paraId="17C8284A" w14:textId="77777777" w:rsidR="008F57F6" w:rsidRPr="001F4BC0" w:rsidRDefault="008F57F6" w:rsidP="00394B05">
            <w:pPr>
              <w:numPr>
                <w:ilvl w:val="0"/>
                <w:numId w:val="76"/>
              </w:numPr>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promocja inwestycyjna regionu (np. udział w imprezach targowo-wystawienniczych, konferencjach, misjach gospodarczych, wizytach zagranicznych, zaangażowanie obecnych w regionie inwestorów do promowania regionu),</w:t>
            </w:r>
          </w:p>
          <w:p w14:paraId="74BE520E" w14:textId="77777777" w:rsidR="008F57F6" w:rsidRPr="001F4BC0" w:rsidRDefault="008F57F6" w:rsidP="00394B05">
            <w:pPr>
              <w:numPr>
                <w:ilvl w:val="0"/>
                <w:numId w:val="76"/>
              </w:numPr>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stworzenie regionalnego systemu zachęt inwestycyjnych.</w:t>
            </w:r>
          </w:p>
          <w:p w14:paraId="445EE59C" w14:textId="77777777" w:rsidR="00947B2A" w:rsidRPr="001F4BC0" w:rsidRDefault="00947B2A" w:rsidP="001B550B">
            <w:pPr>
              <w:numPr>
                <w:ilvl w:val="0"/>
                <w:numId w:val="75"/>
              </w:numPr>
              <w:tabs>
                <w:tab w:val="clear" w:pos="48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Uzbrojenie terenów inwestycyjnych (z wyłączeniem funkcji mieszkaniowych), w tym tworzenie stref przemysłowych, w ramach których dopuszcza się m.in. budowę hal produkcyjnych/magazynowych lub placów magazynowych</w:t>
            </w:r>
            <w:r w:rsidR="001B550B" w:rsidRPr="001F4BC0">
              <w:rPr>
                <w:rFonts w:asciiTheme="minorHAnsi" w:hAnsiTheme="minorHAnsi" w:cstheme="minorHAnsi"/>
                <w:sz w:val="18"/>
                <w:szCs w:val="18"/>
              </w:rPr>
              <w:t>.</w:t>
            </w:r>
          </w:p>
        </w:tc>
      </w:tr>
      <w:tr w:rsidR="001F4BC0" w:rsidRPr="001F4BC0" w14:paraId="4D3869AE" w14:textId="77777777" w:rsidTr="002C06D3">
        <w:trPr>
          <w:cantSplit/>
          <w:trHeight w:val="529"/>
        </w:trPr>
        <w:tc>
          <w:tcPr>
            <w:tcW w:w="2117" w:type="dxa"/>
            <w:vAlign w:val="center"/>
          </w:tcPr>
          <w:p w14:paraId="72E53653"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72" w:type="dxa"/>
            <w:gridSpan w:val="4"/>
            <w:vAlign w:val="center"/>
          </w:tcPr>
          <w:p w14:paraId="5E62061C" w14:textId="77777777" w:rsidR="008F57F6" w:rsidRPr="001F4BC0" w:rsidRDefault="008F57F6" w:rsidP="00394B05">
            <w:pPr>
              <w:numPr>
                <w:ilvl w:val="0"/>
                <w:numId w:val="77"/>
              </w:numPr>
              <w:tabs>
                <w:tab w:val="clear" w:pos="488"/>
                <w:tab w:val="num" w:pos="-3341"/>
              </w:tabs>
              <w:spacing w:before="60" w:after="60" w:line="240" w:lineRule="auto"/>
              <w:ind w:left="259" w:hanging="259"/>
              <w:jc w:val="both"/>
              <w:rPr>
                <w:rFonts w:asciiTheme="minorHAnsi" w:hAnsiTheme="minorHAnsi" w:cstheme="minorHAnsi"/>
                <w:sz w:val="18"/>
                <w:szCs w:val="18"/>
              </w:rPr>
            </w:pPr>
            <w:r w:rsidRPr="001F4BC0">
              <w:rPr>
                <w:rFonts w:asciiTheme="minorHAnsi" w:hAnsiTheme="minorHAnsi" w:cstheme="minorHAnsi"/>
                <w:sz w:val="18"/>
                <w:szCs w:val="18"/>
              </w:rPr>
              <w:t>IOB,</w:t>
            </w:r>
          </w:p>
          <w:p w14:paraId="71915907" w14:textId="77777777" w:rsidR="008F57F6" w:rsidRPr="001F4BC0" w:rsidRDefault="008F57F6" w:rsidP="00394B05">
            <w:pPr>
              <w:numPr>
                <w:ilvl w:val="0"/>
                <w:numId w:val="77"/>
              </w:numPr>
              <w:tabs>
                <w:tab w:val="clear" w:pos="488"/>
                <w:tab w:val="num" w:pos="-3341"/>
              </w:tabs>
              <w:spacing w:before="60" w:after="60" w:line="240" w:lineRule="auto"/>
              <w:ind w:left="259" w:hanging="259"/>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p w14:paraId="70116138" w14:textId="77777777" w:rsidR="008F57F6" w:rsidRPr="001F4BC0" w:rsidRDefault="007343E8" w:rsidP="00394B05">
            <w:pPr>
              <w:numPr>
                <w:ilvl w:val="0"/>
                <w:numId w:val="77"/>
              </w:numPr>
              <w:tabs>
                <w:tab w:val="clear" w:pos="488"/>
                <w:tab w:val="num" w:pos="-3341"/>
              </w:tabs>
              <w:spacing w:before="60" w:after="60" w:line="240" w:lineRule="auto"/>
              <w:ind w:left="259" w:hanging="259"/>
              <w:jc w:val="both"/>
              <w:rPr>
                <w:rFonts w:asciiTheme="minorHAnsi" w:hAnsiTheme="minorHAnsi" w:cstheme="minorHAnsi"/>
                <w:sz w:val="18"/>
                <w:szCs w:val="18"/>
              </w:rPr>
            </w:pPr>
            <w:r w:rsidRPr="001F4BC0">
              <w:rPr>
                <w:rFonts w:asciiTheme="minorHAnsi" w:hAnsiTheme="minorHAnsi" w:cstheme="minorHAnsi"/>
                <w:sz w:val="18"/>
                <w:szCs w:val="18"/>
              </w:rPr>
              <w:t>związki i stowarzyszenia</w:t>
            </w:r>
            <w:r w:rsidR="008F57F6" w:rsidRPr="001F4BC0">
              <w:rPr>
                <w:rFonts w:asciiTheme="minorHAnsi" w:hAnsiTheme="minorHAnsi" w:cstheme="minorHAnsi"/>
                <w:sz w:val="18"/>
                <w:szCs w:val="18"/>
              </w:rPr>
              <w:t xml:space="preserve"> jednostek samorządu terytorialnego,</w:t>
            </w:r>
          </w:p>
          <w:p w14:paraId="65CB8EF6" w14:textId="77777777" w:rsidR="008F57F6" w:rsidRPr="001F4BC0" w:rsidRDefault="008F57F6" w:rsidP="00394B05">
            <w:pPr>
              <w:numPr>
                <w:ilvl w:val="0"/>
                <w:numId w:val="77"/>
              </w:numPr>
              <w:tabs>
                <w:tab w:val="clear" w:pos="488"/>
                <w:tab w:val="num" w:pos="-3341"/>
              </w:tabs>
              <w:spacing w:before="60" w:after="60" w:line="240" w:lineRule="auto"/>
              <w:ind w:left="259" w:hanging="259"/>
              <w:jc w:val="both"/>
              <w:rPr>
                <w:rFonts w:asciiTheme="minorHAnsi" w:hAnsiTheme="minorHAnsi" w:cstheme="minorHAnsi"/>
                <w:sz w:val="18"/>
                <w:szCs w:val="18"/>
              </w:rPr>
            </w:pPr>
            <w:r w:rsidRPr="001F4BC0">
              <w:rPr>
                <w:rFonts w:asciiTheme="minorHAnsi" w:hAnsiTheme="minorHAnsi" w:cstheme="minorHAnsi"/>
                <w:sz w:val="18"/>
                <w:szCs w:val="18"/>
              </w:rPr>
              <w:t>przedsiębiorcy.</w:t>
            </w:r>
          </w:p>
        </w:tc>
      </w:tr>
      <w:tr w:rsidR="001F4BC0" w:rsidRPr="001F4BC0" w14:paraId="19FFAB85" w14:textId="77777777" w:rsidTr="002C06D3">
        <w:trPr>
          <w:cantSplit/>
          <w:trHeight w:val="729"/>
        </w:trPr>
        <w:tc>
          <w:tcPr>
            <w:tcW w:w="2117" w:type="dxa"/>
            <w:vAlign w:val="center"/>
          </w:tcPr>
          <w:p w14:paraId="083B0AC9"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72" w:type="dxa"/>
            <w:gridSpan w:val="4"/>
            <w:vAlign w:val="center"/>
          </w:tcPr>
          <w:p w14:paraId="5C197AF0" w14:textId="77777777" w:rsidR="008F57F6" w:rsidRPr="001F4BC0" w:rsidRDefault="008F57F6" w:rsidP="00394B05">
            <w:pPr>
              <w:numPr>
                <w:ilvl w:val="0"/>
                <w:numId w:val="78"/>
              </w:numPr>
              <w:tabs>
                <w:tab w:val="clear" w:pos="48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przedsiębiorcy, w tym potencjalni inwestorzy spoza regionu oraz inwestorzy obecni w regionie, </w:t>
            </w:r>
          </w:p>
          <w:p w14:paraId="588E32AF" w14:textId="77777777" w:rsidR="008F57F6" w:rsidRPr="001F4BC0" w:rsidRDefault="008F57F6" w:rsidP="00394B05">
            <w:pPr>
              <w:numPr>
                <w:ilvl w:val="0"/>
                <w:numId w:val="78"/>
              </w:numPr>
              <w:tabs>
                <w:tab w:val="clear" w:pos="48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dysponujące terenami inwestycyjnymi, </w:t>
            </w:r>
          </w:p>
          <w:p w14:paraId="623B5A2F" w14:textId="77777777" w:rsidR="008F57F6" w:rsidRPr="001F4BC0" w:rsidRDefault="008F57F6" w:rsidP="00394B05">
            <w:pPr>
              <w:numPr>
                <w:ilvl w:val="0"/>
                <w:numId w:val="78"/>
              </w:numPr>
              <w:tabs>
                <w:tab w:val="clear" w:pos="48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pracownicy przedsiębiorstw.</w:t>
            </w:r>
          </w:p>
        </w:tc>
      </w:tr>
      <w:tr w:rsidR="001F4BC0" w:rsidRPr="001F4BC0" w14:paraId="6BEA25EE" w14:textId="77777777" w:rsidTr="002C06D3">
        <w:trPr>
          <w:cantSplit/>
          <w:trHeight w:val="543"/>
        </w:trPr>
        <w:tc>
          <w:tcPr>
            <w:tcW w:w="2117" w:type="dxa"/>
            <w:vAlign w:val="center"/>
          </w:tcPr>
          <w:p w14:paraId="0063DD1F"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72" w:type="dxa"/>
            <w:gridSpan w:val="4"/>
            <w:vAlign w:val="center"/>
          </w:tcPr>
          <w:p w14:paraId="12268C89" w14:textId="77777777" w:rsidR="008F57F6"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084B7F3" w14:textId="77777777" w:rsidTr="002C06D3">
        <w:trPr>
          <w:cantSplit/>
          <w:trHeight w:val="519"/>
        </w:trPr>
        <w:tc>
          <w:tcPr>
            <w:tcW w:w="2117" w:type="dxa"/>
            <w:vMerge w:val="restart"/>
            <w:vAlign w:val="center"/>
          </w:tcPr>
          <w:p w14:paraId="10BE1295"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r>
            <w:r w:rsidRPr="001F4BC0">
              <w:rPr>
                <w:rFonts w:asciiTheme="minorHAnsi" w:hAnsiTheme="minorHAnsi" w:cstheme="minorHAnsi"/>
                <w:sz w:val="18"/>
                <w:szCs w:val="18"/>
              </w:rPr>
              <w:lastRenderedPageBreak/>
              <w:t xml:space="preserve">wraz z przypisaniem </w:t>
            </w:r>
            <w:r w:rsidRPr="001F4BC0">
              <w:rPr>
                <w:rFonts w:asciiTheme="minorHAnsi" w:hAnsiTheme="minorHAnsi" w:cstheme="minorHAnsi"/>
                <w:sz w:val="18"/>
                <w:szCs w:val="18"/>
              </w:rPr>
              <w:br/>
              <w:t xml:space="preserve">kwot UE (EUR) </w:t>
            </w:r>
          </w:p>
        </w:tc>
        <w:tc>
          <w:tcPr>
            <w:tcW w:w="7472" w:type="dxa"/>
            <w:gridSpan w:val="4"/>
            <w:tcBorders>
              <w:bottom w:val="dotted" w:sz="4" w:space="0" w:color="auto"/>
            </w:tcBorders>
            <w:vAlign w:val="center"/>
          </w:tcPr>
          <w:p w14:paraId="66DB9234" w14:textId="77777777" w:rsidR="008F57F6" w:rsidRPr="001F4BC0" w:rsidRDefault="008F57F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lastRenderedPageBreak/>
              <w:t>słabiej rozwinięty</w:t>
            </w:r>
          </w:p>
        </w:tc>
      </w:tr>
      <w:tr w:rsidR="001F4BC0" w:rsidRPr="001F4BC0" w14:paraId="2F124632" w14:textId="77777777" w:rsidTr="002C06D3">
        <w:trPr>
          <w:cantSplit/>
          <w:trHeight w:val="422"/>
        </w:trPr>
        <w:tc>
          <w:tcPr>
            <w:tcW w:w="2117" w:type="dxa"/>
            <w:vMerge/>
            <w:vAlign w:val="center"/>
          </w:tcPr>
          <w:p w14:paraId="4E919DB3"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p>
        </w:tc>
        <w:tc>
          <w:tcPr>
            <w:tcW w:w="7472" w:type="dxa"/>
            <w:gridSpan w:val="4"/>
            <w:tcBorders>
              <w:top w:val="dotted" w:sz="4" w:space="0" w:color="auto"/>
            </w:tcBorders>
            <w:vAlign w:val="center"/>
          </w:tcPr>
          <w:p w14:paraId="435BAD40" w14:textId="77777777" w:rsidR="00BC08EB" w:rsidRPr="001F4BC0" w:rsidRDefault="00BE2447" w:rsidP="0013575B">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29 511 922</w:t>
            </w:r>
            <w:r w:rsidR="00BC08EB" w:rsidRPr="001F4BC0">
              <w:rPr>
                <w:rFonts w:asciiTheme="minorHAnsi" w:hAnsiTheme="minorHAnsi" w:cstheme="minorHAnsi"/>
                <w:sz w:val="18"/>
                <w:szCs w:val="18"/>
              </w:rPr>
              <w:t xml:space="preserve"> EUR</w:t>
            </w:r>
          </w:p>
        </w:tc>
      </w:tr>
      <w:tr w:rsidR="001F4BC0" w:rsidRPr="001F4BC0" w14:paraId="04DF5B96" w14:textId="77777777" w:rsidTr="002C06D3">
        <w:trPr>
          <w:cantSplit/>
          <w:trHeight w:val="1520"/>
        </w:trPr>
        <w:tc>
          <w:tcPr>
            <w:tcW w:w="2117" w:type="dxa"/>
            <w:vAlign w:val="center"/>
          </w:tcPr>
          <w:p w14:paraId="6B1BACC0"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72" w:type="dxa"/>
            <w:gridSpan w:val="4"/>
            <w:vAlign w:val="center"/>
          </w:tcPr>
          <w:p w14:paraId="1FBF319F" w14:textId="77777777" w:rsidR="008F57F6"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5D73CA9" w14:textId="77777777" w:rsidTr="002C06D3">
        <w:trPr>
          <w:cantSplit/>
          <w:trHeight w:val="70"/>
        </w:trPr>
        <w:tc>
          <w:tcPr>
            <w:tcW w:w="2117" w:type="dxa"/>
            <w:vAlign w:val="center"/>
          </w:tcPr>
          <w:p w14:paraId="07C92D29"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72" w:type="dxa"/>
            <w:gridSpan w:val="4"/>
            <w:tcBorders>
              <w:top w:val="dotted" w:sz="4" w:space="0" w:color="auto"/>
            </w:tcBorders>
            <w:vAlign w:val="center"/>
          </w:tcPr>
          <w:p w14:paraId="4BD6430E" w14:textId="77777777" w:rsidR="008F57F6"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B52CC6B" w14:textId="77777777" w:rsidTr="002C06D3">
        <w:trPr>
          <w:cantSplit/>
          <w:trHeight w:val="1925"/>
        </w:trPr>
        <w:tc>
          <w:tcPr>
            <w:tcW w:w="2117" w:type="dxa"/>
            <w:vAlign w:val="center"/>
          </w:tcPr>
          <w:p w14:paraId="5D3F11A9"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72" w:type="dxa"/>
            <w:gridSpan w:val="4"/>
            <w:tcBorders>
              <w:top w:val="dotted" w:sz="4" w:space="0" w:color="auto"/>
            </w:tcBorders>
            <w:vAlign w:val="center"/>
          </w:tcPr>
          <w:p w14:paraId="57955A62" w14:textId="77777777" w:rsidR="00FA0EC2" w:rsidRPr="001F4BC0" w:rsidRDefault="008F57F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Działania udzielane będzie w trybie konkursowym. </w:t>
            </w:r>
          </w:p>
          <w:p w14:paraId="17B94136" w14:textId="77777777" w:rsidR="009E3412" w:rsidRPr="001F4BC0" w:rsidRDefault="00FA0EC2" w:rsidP="00FA0EC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Dla typu projektu 1) </w:t>
            </w:r>
            <w:r w:rsidR="001F2D63" w:rsidRPr="001F4BC0">
              <w:rPr>
                <w:rFonts w:asciiTheme="minorHAnsi" w:hAnsiTheme="minorHAnsi" w:cstheme="minorHAnsi"/>
                <w:sz w:val="18"/>
                <w:szCs w:val="18"/>
              </w:rPr>
              <w:t xml:space="preserve">– </w:t>
            </w:r>
            <w:r w:rsidRPr="001F4BC0">
              <w:rPr>
                <w:rFonts w:asciiTheme="minorHAnsi" w:hAnsiTheme="minorHAnsi" w:cstheme="minorHAnsi"/>
                <w:sz w:val="18"/>
                <w:szCs w:val="18"/>
              </w:rPr>
              <w:t>w</w:t>
            </w:r>
            <w:r w:rsidR="008F57F6" w:rsidRPr="001F4BC0">
              <w:rPr>
                <w:rFonts w:asciiTheme="minorHAnsi" w:hAnsiTheme="minorHAnsi" w:cstheme="minorHAnsi"/>
                <w:sz w:val="18"/>
                <w:szCs w:val="18"/>
              </w:rPr>
              <w:t xml:space="preserve">yłoniony zostanie jeden beneficjent – operator pełniący rolę beneficjenta projektu grantowego udzielający dalszego wsparcia </w:t>
            </w:r>
            <w:proofErr w:type="spellStart"/>
            <w:r w:rsidR="008F57F6" w:rsidRPr="001F4BC0">
              <w:rPr>
                <w:rFonts w:asciiTheme="minorHAnsi" w:hAnsiTheme="minorHAnsi" w:cstheme="minorHAnsi"/>
                <w:sz w:val="18"/>
                <w:szCs w:val="18"/>
              </w:rPr>
              <w:t>grantobiorcom</w:t>
            </w:r>
            <w:proofErr w:type="spellEnd"/>
            <w:r w:rsidR="00AB5C38" w:rsidRPr="001F4BC0">
              <w:rPr>
                <w:rFonts w:asciiTheme="minorHAnsi" w:hAnsiTheme="minorHAnsi" w:cstheme="minorHAnsi"/>
                <w:sz w:val="18"/>
                <w:szCs w:val="18"/>
              </w:rPr>
              <w:t xml:space="preserve"> </w:t>
            </w:r>
            <w:r w:rsidR="009E3412" w:rsidRPr="001F4BC0">
              <w:rPr>
                <w:rFonts w:asciiTheme="minorHAnsi" w:hAnsiTheme="minorHAnsi" w:cstheme="minorHAnsi"/>
                <w:sz w:val="18"/>
                <w:szCs w:val="18"/>
              </w:rPr>
              <w:t>na podstawie otwartych, przejrzystych i niedyskryminujących procedur, niedopuszczających do konfliktów interesów.</w:t>
            </w:r>
          </w:p>
          <w:p w14:paraId="390785C4" w14:textId="77777777" w:rsidR="001F2D63" w:rsidRPr="001F4BC0" w:rsidRDefault="001F2D63" w:rsidP="00FA0EC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Dla typu projektu 2) – o dofinansowanie ubiegać się będą mogli wnioskodawcy – właściciele/dysponenci terenów inwestycyjnych wskazanych w </w:t>
            </w:r>
            <w:r w:rsidRPr="001F4BC0">
              <w:rPr>
                <w:rFonts w:asciiTheme="minorHAnsi" w:hAnsiTheme="minorHAnsi" w:cstheme="minorHAnsi"/>
                <w:i/>
                <w:sz w:val="18"/>
                <w:szCs w:val="18"/>
              </w:rPr>
              <w:t>Rankingu terenów inwestycyjnych w województwie pomorskim</w:t>
            </w:r>
            <w:r w:rsidRPr="001F4BC0">
              <w:rPr>
                <w:rFonts w:asciiTheme="minorHAnsi" w:hAnsiTheme="minorHAnsi" w:cstheme="minorHAnsi"/>
                <w:sz w:val="18"/>
                <w:szCs w:val="18"/>
                <w:vertAlign w:val="superscript"/>
              </w:rPr>
              <w:footnoteReference w:id="23"/>
            </w:r>
            <w:r w:rsidRPr="001F4BC0">
              <w:rPr>
                <w:rFonts w:asciiTheme="minorHAnsi" w:hAnsiTheme="minorHAnsi" w:cstheme="minorHAnsi"/>
                <w:sz w:val="18"/>
                <w:szCs w:val="18"/>
              </w:rPr>
              <w:t>,</w:t>
            </w:r>
            <w:r w:rsidRPr="001F4BC0">
              <w:rPr>
                <w:rFonts w:asciiTheme="minorHAnsi" w:hAnsiTheme="minorHAnsi" w:cstheme="minorHAnsi"/>
                <w:i/>
                <w:sz w:val="18"/>
                <w:szCs w:val="18"/>
              </w:rPr>
              <w:t xml:space="preserve"> </w:t>
            </w:r>
            <w:r w:rsidRPr="001F4BC0">
              <w:rPr>
                <w:rFonts w:asciiTheme="minorHAnsi" w:hAnsiTheme="minorHAnsi" w:cstheme="minorHAnsi"/>
                <w:sz w:val="18"/>
                <w:szCs w:val="18"/>
              </w:rPr>
              <w:t>który powstał w wyniku wykonania Analizy lokalizacyjnej w ramach projektu „</w:t>
            </w:r>
            <w:r w:rsidRPr="001F4BC0">
              <w:rPr>
                <w:rFonts w:asciiTheme="minorHAnsi" w:hAnsiTheme="minorHAnsi" w:cstheme="minorHAnsi"/>
                <w:i/>
                <w:sz w:val="18"/>
                <w:szCs w:val="18"/>
              </w:rPr>
              <w:t>Invest in Pomerania 2020</w:t>
            </w:r>
            <w:r w:rsidRPr="001F4BC0">
              <w:rPr>
                <w:rFonts w:asciiTheme="minorHAnsi" w:hAnsiTheme="minorHAnsi" w:cstheme="minorHAnsi"/>
                <w:sz w:val="18"/>
                <w:szCs w:val="18"/>
              </w:rPr>
              <w:t xml:space="preserve">”. </w:t>
            </w:r>
          </w:p>
          <w:p w14:paraId="70A37F2D" w14:textId="77777777" w:rsidR="008F57F6" w:rsidRPr="001F4BC0" w:rsidRDefault="008F57F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w:t>
            </w:r>
            <w:r w:rsidR="00A57FB5" w:rsidRPr="001F4BC0">
              <w:rPr>
                <w:rFonts w:asciiTheme="minorHAnsi" w:hAnsiTheme="minorHAnsi" w:cstheme="minorHAnsi"/>
                <w:sz w:val="18"/>
                <w:szCs w:val="18"/>
              </w:rPr>
              <w:t xml:space="preserve">zawartymi w </w:t>
            </w:r>
            <w:r w:rsidR="00A57FB5" w:rsidRPr="001F4BC0">
              <w:rPr>
                <w:rFonts w:asciiTheme="minorHAnsi" w:hAnsiTheme="minorHAnsi" w:cstheme="minorHAnsi"/>
                <w:i/>
                <w:sz w:val="18"/>
                <w:szCs w:val="18"/>
              </w:rPr>
              <w:t>Zasadach wdrażania RPO WP 2014-2020</w:t>
            </w:r>
            <w:r w:rsidR="00A57FB5" w:rsidRPr="001F4BC0">
              <w:rPr>
                <w:rFonts w:asciiTheme="minorHAnsi" w:hAnsiTheme="minorHAnsi" w:cstheme="minorHAnsi"/>
                <w:sz w:val="18"/>
                <w:szCs w:val="18"/>
              </w:rPr>
              <w:t>.</w:t>
            </w:r>
          </w:p>
        </w:tc>
      </w:tr>
      <w:tr w:rsidR="001F4BC0" w:rsidRPr="001F4BC0" w:rsidDel="00FE3C38" w14:paraId="19BE656A" w14:textId="77777777" w:rsidTr="002C06D3">
        <w:trPr>
          <w:cantSplit/>
          <w:trHeight w:val="737"/>
        </w:trPr>
        <w:tc>
          <w:tcPr>
            <w:tcW w:w="2117" w:type="dxa"/>
            <w:vAlign w:val="center"/>
          </w:tcPr>
          <w:p w14:paraId="42791471"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72" w:type="dxa"/>
            <w:gridSpan w:val="4"/>
            <w:vAlign w:val="center"/>
          </w:tcPr>
          <w:p w14:paraId="3A11F849" w14:textId="77777777" w:rsidR="001F2D63" w:rsidRPr="001F4BC0" w:rsidRDefault="001F2D63" w:rsidP="003208A7">
            <w:pPr>
              <w:numPr>
                <w:ilvl w:val="0"/>
                <w:numId w:val="405"/>
              </w:numPr>
              <w:tabs>
                <w:tab w:val="clear" w:pos="488"/>
                <w:tab w:val="num" w:pos="322"/>
              </w:tabs>
              <w:spacing w:before="60" w:after="60" w:line="240" w:lineRule="auto"/>
              <w:ind w:left="323" w:hanging="347"/>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dofinansowania </w:t>
            </w:r>
            <w:r w:rsidRPr="001F4BC0">
              <w:rPr>
                <w:rFonts w:asciiTheme="minorHAnsi" w:hAnsiTheme="minorHAnsi" w:cstheme="minorHAnsi"/>
                <w:b/>
                <w:sz w:val="18"/>
                <w:szCs w:val="18"/>
              </w:rPr>
              <w:t xml:space="preserve">na poziomie </w:t>
            </w:r>
            <w:proofErr w:type="spellStart"/>
            <w:r w:rsidRPr="001F4BC0">
              <w:rPr>
                <w:rFonts w:asciiTheme="minorHAnsi" w:hAnsiTheme="minorHAnsi" w:cstheme="minorHAnsi"/>
                <w:b/>
                <w:sz w:val="18"/>
                <w:szCs w:val="18"/>
              </w:rPr>
              <w:t>grantobiorcy</w:t>
            </w:r>
            <w:proofErr w:type="spellEnd"/>
            <w:r w:rsidRPr="001F4BC0">
              <w:rPr>
                <w:rFonts w:asciiTheme="minorHAnsi" w:hAnsiTheme="minorHAnsi" w:cstheme="minorHAnsi"/>
                <w:sz w:val="18"/>
                <w:szCs w:val="18"/>
              </w:rPr>
              <w:t xml:space="preserve"> </w:t>
            </w:r>
            <w:r w:rsidR="001B550B" w:rsidRPr="001F4BC0">
              <w:rPr>
                <w:rFonts w:asciiTheme="minorHAnsi" w:hAnsiTheme="minorHAnsi" w:cstheme="minorHAnsi"/>
                <w:sz w:val="18"/>
                <w:szCs w:val="18"/>
              </w:rPr>
              <w:t xml:space="preserve">w ramach typu projektu 1) </w:t>
            </w:r>
            <w:r w:rsidRPr="001F4BC0">
              <w:rPr>
                <w:rFonts w:asciiTheme="minorHAnsi" w:hAnsiTheme="minorHAnsi" w:cstheme="minorHAnsi"/>
                <w:sz w:val="18"/>
                <w:szCs w:val="18"/>
              </w:rPr>
              <w:t>nie może przekraczać 200 tys. EUR.</w:t>
            </w:r>
          </w:p>
          <w:p w14:paraId="5E6EDC10" w14:textId="77777777" w:rsidR="001F2D63" w:rsidRPr="001F4BC0" w:rsidRDefault="003A31F9" w:rsidP="003208A7">
            <w:pPr>
              <w:numPr>
                <w:ilvl w:val="0"/>
                <w:numId w:val="405"/>
              </w:numPr>
              <w:tabs>
                <w:tab w:val="clear" w:pos="488"/>
                <w:tab w:val="num" w:pos="322"/>
              </w:tabs>
              <w:spacing w:before="60" w:after="60" w:line="240" w:lineRule="auto"/>
              <w:ind w:left="323" w:hanging="347"/>
              <w:jc w:val="both"/>
              <w:rPr>
                <w:rFonts w:asciiTheme="minorHAnsi" w:hAnsiTheme="minorHAnsi" w:cstheme="minorHAnsi"/>
                <w:sz w:val="18"/>
                <w:szCs w:val="18"/>
              </w:rPr>
            </w:pPr>
            <w:r w:rsidRPr="001F4BC0">
              <w:rPr>
                <w:rFonts w:asciiTheme="minorHAnsi" w:hAnsiTheme="minorHAnsi" w:cstheme="minorHAnsi"/>
                <w:sz w:val="18"/>
                <w:szCs w:val="18"/>
              </w:rPr>
              <w:t xml:space="preserve">W ramach inwestycji w zakresie terenów inwestycyjnych </w:t>
            </w:r>
            <w:r w:rsidR="001F2D63" w:rsidRPr="001F4BC0">
              <w:rPr>
                <w:rFonts w:asciiTheme="minorHAnsi" w:hAnsiTheme="minorHAnsi" w:cstheme="minorHAnsi"/>
                <w:sz w:val="18"/>
                <w:szCs w:val="18"/>
              </w:rPr>
              <w:t>stanowiących część projektu grantowego lub w ramach typu projektu 2):</w:t>
            </w:r>
          </w:p>
          <w:p w14:paraId="5DFD3FF5" w14:textId="77777777" w:rsidR="001F2D63" w:rsidRPr="001F4BC0" w:rsidRDefault="001F2D63" w:rsidP="003208A7">
            <w:pPr>
              <w:numPr>
                <w:ilvl w:val="0"/>
                <w:numId w:val="406"/>
              </w:numPr>
              <w:spacing w:before="60" w:after="60" w:line="240" w:lineRule="auto"/>
              <w:ind w:left="714"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wsparcie stanowi </w:t>
            </w:r>
            <w:r w:rsidRPr="001F4BC0">
              <w:rPr>
                <w:rFonts w:asciiTheme="minorHAnsi" w:hAnsiTheme="minorHAnsi" w:cstheme="minorHAnsi"/>
                <w:b/>
                <w:sz w:val="18"/>
                <w:szCs w:val="18"/>
              </w:rPr>
              <w:t>pomoc zwrotną</w:t>
            </w:r>
            <w:r w:rsidRPr="001F4BC0">
              <w:rPr>
                <w:rFonts w:asciiTheme="minorHAnsi" w:hAnsiTheme="minorHAnsi" w:cstheme="minorHAnsi"/>
                <w:sz w:val="18"/>
                <w:szCs w:val="18"/>
              </w:rPr>
              <w:t xml:space="preserve"> w rozumieniu rozporządzenia ogólnego – w przypadku niezagospodarowania ostatecznie terenów przez inwestorów z sektora MŚP lub zagospodarowania przez inwestorów z sektora dużych przedsiębiorstw</w:t>
            </w:r>
            <w:r w:rsidRPr="001F4BC0">
              <w:rPr>
                <w:rFonts w:asciiTheme="minorHAnsi" w:hAnsiTheme="minorHAnsi" w:cstheme="minorHAnsi"/>
                <w:sz w:val="18"/>
                <w:szCs w:val="18"/>
                <w:vertAlign w:val="superscript"/>
              </w:rPr>
              <w:footnoteReference w:id="24"/>
            </w:r>
            <w:r w:rsidRPr="001F4BC0">
              <w:rPr>
                <w:rFonts w:asciiTheme="minorHAnsi" w:hAnsiTheme="minorHAnsi" w:cstheme="minorHAnsi"/>
                <w:sz w:val="18"/>
                <w:szCs w:val="18"/>
              </w:rPr>
              <w:t xml:space="preserve"> - dofinansowanie zostanie  proporcjonalnie pomniejszone i będzie podlegać częściowemu zwrotowi</w:t>
            </w:r>
            <w:r w:rsidR="000F26D9" w:rsidRPr="001F4BC0">
              <w:rPr>
                <w:rFonts w:asciiTheme="minorHAnsi" w:hAnsiTheme="minorHAnsi" w:cstheme="minorHAnsi"/>
                <w:sz w:val="18"/>
                <w:szCs w:val="18"/>
              </w:rPr>
              <w:t>;</w:t>
            </w:r>
          </w:p>
          <w:p w14:paraId="578B744B" w14:textId="77777777" w:rsidR="001F2D63" w:rsidRPr="001F4BC0" w:rsidRDefault="001F2D63" w:rsidP="003208A7">
            <w:pPr>
              <w:numPr>
                <w:ilvl w:val="0"/>
                <w:numId w:val="406"/>
              </w:numPr>
              <w:spacing w:before="60" w:after="60" w:line="240" w:lineRule="auto"/>
              <w:ind w:left="714" w:hanging="357"/>
              <w:jc w:val="both"/>
              <w:rPr>
                <w:rFonts w:asciiTheme="minorHAnsi" w:hAnsiTheme="minorHAnsi" w:cstheme="minorHAnsi"/>
                <w:sz w:val="18"/>
                <w:szCs w:val="18"/>
              </w:rPr>
            </w:pPr>
            <w:r w:rsidRPr="001F4BC0">
              <w:rPr>
                <w:rFonts w:asciiTheme="minorHAnsi" w:hAnsiTheme="minorHAnsi" w:cstheme="minorHAnsi"/>
                <w:sz w:val="18"/>
                <w:szCs w:val="18"/>
              </w:rPr>
              <w:t>projekty mające na celu przygotowanie terenów inwestycyjnych oraz tworzenie stref przemysłowych będą realizowane pod warunkiem niepowielania dostępnej infrastruktury, chyba, że limit dostępnej powierzchni został wyczerpany</w:t>
            </w:r>
            <w:r w:rsidR="000F26D9" w:rsidRPr="001F4BC0">
              <w:rPr>
                <w:rFonts w:asciiTheme="minorHAnsi" w:hAnsiTheme="minorHAnsi" w:cstheme="minorHAnsi"/>
                <w:sz w:val="18"/>
                <w:szCs w:val="18"/>
              </w:rPr>
              <w:t>;</w:t>
            </w:r>
          </w:p>
          <w:p w14:paraId="1BF9365E" w14:textId="77777777" w:rsidR="001F2D63" w:rsidRPr="001F4BC0" w:rsidRDefault="001F2D63" w:rsidP="003208A7">
            <w:pPr>
              <w:numPr>
                <w:ilvl w:val="0"/>
                <w:numId w:val="406"/>
              </w:numPr>
              <w:spacing w:before="60" w:after="60" w:line="240" w:lineRule="auto"/>
              <w:ind w:left="714" w:hanging="357"/>
              <w:jc w:val="both"/>
              <w:rPr>
                <w:rFonts w:asciiTheme="minorHAnsi" w:hAnsiTheme="minorHAnsi" w:cstheme="minorHAnsi"/>
                <w:sz w:val="18"/>
                <w:szCs w:val="18"/>
              </w:rPr>
            </w:pPr>
            <w:r w:rsidRPr="001F4BC0">
              <w:rPr>
                <w:rFonts w:asciiTheme="minorHAnsi" w:hAnsiTheme="minorHAnsi" w:cstheme="minorHAnsi"/>
                <w:sz w:val="18"/>
                <w:szCs w:val="18"/>
              </w:rPr>
              <w:t>budowa hal produkcyjnych/magazynowych lub placów magazynowych w ramach strefy przemysłowej nie może być jedynym/samodzielnym przedmiotem projektu;</w:t>
            </w:r>
          </w:p>
          <w:p w14:paraId="42A774D0" w14:textId="77777777" w:rsidR="00A87D5E" w:rsidRPr="001F4BC0" w:rsidRDefault="003A31F9" w:rsidP="003208A7">
            <w:pPr>
              <w:numPr>
                <w:ilvl w:val="0"/>
                <w:numId w:val="406"/>
              </w:numPr>
              <w:spacing w:before="60" w:after="60" w:line="240" w:lineRule="auto"/>
              <w:ind w:left="714" w:hanging="357"/>
              <w:jc w:val="both"/>
              <w:rPr>
                <w:rFonts w:asciiTheme="minorHAnsi" w:hAnsiTheme="minorHAnsi" w:cstheme="minorHAnsi"/>
                <w:sz w:val="18"/>
                <w:szCs w:val="18"/>
              </w:rPr>
            </w:pPr>
            <w:r w:rsidRPr="001F4BC0">
              <w:rPr>
                <w:rFonts w:asciiTheme="minorHAnsi" w:hAnsiTheme="minorHAnsi" w:cstheme="minorHAnsi"/>
                <w:sz w:val="18"/>
                <w:szCs w:val="18"/>
              </w:rPr>
              <w:t>wydatki na wewnętrzną infrastrukturę komunikacyjną – jako uzupełniający element projektu – stanowić mogą jedynie mniejszą część budżetu projektu</w:t>
            </w:r>
            <w:r w:rsidR="000C4B08" w:rsidRPr="001F4BC0">
              <w:rPr>
                <w:rFonts w:asciiTheme="minorHAnsi" w:eastAsiaTheme="minorHAnsi" w:hAnsiTheme="minorHAnsi" w:cstheme="minorHAnsi"/>
              </w:rPr>
              <w:t xml:space="preserve"> </w:t>
            </w:r>
            <w:r w:rsidR="000C4B08" w:rsidRPr="001F4BC0">
              <w:rPr>
                <w:rFonts w:asciiTheme="minorHAnsi" w:hAnsiTheme="minorHAnsi" w:cstheme="minorHAnsi"/>
                <w:sz w:val="18"/>
                <w:szCs w:val="18"/>
              </w:rPr>
              <w:t>(do 49% wartości wydatków kwalifikowalnych projektu)</w:t>
            </w:r>
            <w:r w:rsidRPr="001F4BC0">
              <w:rPr>
                <w:rFonts w:asciiTheme="minorHAnsi" w:hAnsiTheme="minorHAnsi" w:cstheme="minorHAnsi"/>
                <w:sz w:val="18"/>
                <w:szCs w:val="18"/>
              </w:rPr>
              <w:t xml:space="preserve">. Projekty te uwarunkowane będą zapewnieniem </w:t>
            </w:r>
            <w:r w:rsidR="00207F87" w:rsidRPr="001F4BC0">
              <w:rPr>
                <w:rFonts w:asciiTheme="minorHAnsi" w:hAnsiTheme="minorHAnsi" w:cstheme="minorHAnsi"/>
                <w:sz w:val="18"/>
                <w:szCs w:val="18"/>
              </w:rPr>
              <w:t>właściwego dostępu do terenów inwestycyjnych finansowanego ze środków własnych beneficjenta lub w ramach projektu komplementarnego ze środków EFSI</w:t>
            </w:r>
            <w:r w:rsidR="00A87D5E" w:rsidRPr="001F4BC0">
              <w:rPr>
                <w:rFonts w:asciiTheme="minorHAnsi" w:hAnsiTheme="minorHAnsi" w:cstheme="minorHAnsi"/>
                <w:sz w:val="18"/>
                <w:szCs w:val="18"/>
              </w:rPr>
              <w:t>;</w:t>
            </w:r>
          </w:p>
          <w:p w14:paraId="2D392009" w14:textId="77777777" w:rsidR="003A31F9" w:rsidRPr="001F4BC0" w:rsidRDefault="00A87D5E" w:rsidP="003208A7">
            <w:pPr>
              <w:numPr>
                <w:ilvl w:val="0"/>
                <w:numId w:val="406"/>
              </w:numPr>
              <w:spacing w:before="60" w:after="60" w:line="240" w:lineRule="auto"/>
              <w:ind w:left="714" w:hanging="357"/>
              <w:jc w:val="both"/>
              <w:rPr>
                <w:rFonts w:asciiTheme="minorHAnsi" w:hAnsiTheme="minorHAnsi" w:cstheme="minorHAnsi"/>
                <w:sz w:val="18"/>
                <w:szCs w:val="18"/>
              </w:rPr>
            </w:pPr>
            <w:r w:rsidRPr="001F4BC0">
              <w:rPr>
                <w:rFonts w:asciiTheme="minorHAnsi" w:hAnsiTheme="minorHAnsi" w:cstheme="minorHAnsi"/>
                <w:sz w:val="18"/>
                <w:szCs w:val="18"/>
              </w:rPr>
              <w:t>inwestycje drogowe będą umożliwiały ruch pojazdów o dopuszczalnym nacisku osi napędowej do 11,5 tony (zapis wprowadzony w ramach przeglądu śródokresowego)</w:t>
            </w:r>
            <w:r w:rsidR="00207F87" w:rsidRPr="001F4BC0">
              <w:rPr>
                <w:rFonts w:asciiTheme="minorHAnsi" w:hAnsiTheme="minorHAnsi" w:cstheme="minorHAnsi"/>
                <w:sz w:val="18"/>
                <w:szCs w:val="18"/>
              </w:rPr>
              <w:t>.</w:t>
            </w:r>
          </w:p>
          <w:p w14:paraId="038ED642" w14:textId="77777777" w:rsidR="00207F87" w:rsidRPr="001F4BC0" w:rsidDel="00FE3C38" w:rsidRDefault="000F26D9" w:rsidP="003208A7">
            <w:pPr>
              <w:numPr>
                <w:ilvl w:val="0"/>
                <w:numId w:val="405"/>
              </w:numPr>
              <w:tabs>
                <w:tab w:val="clear" w:pos="488"/>
                <w:tab w:val="num" w:pos="322"/>
              </w:tabs>
              <w:spacing w:before="60" w:after="60" w:line="240" w:lineRule="auto"/>
              <w:ind w:left="323" w:hanging="347"/>
              <w:jc w:val="both"/>
              <w:rPr>
                <w:rFonts w:asciiTheme="minorHAnsi" w:hAnsiTheme="minorHAnsi" w:cstheme="minorHAnsi"/>
                <w:sz w:val="18"/>
                <w:szCs w:val="18"/>
              </w:rPr>
            </w:pPr>
            <w:r w:rsidRPr="001F4BC0">
              <w:rPr>
                <w:rFonts w:asciiTheme="minorHAnsi" w:hAnsiTheme="minorHAnsi" w:cstheme="minorHAnsi"/>
                <w:sz w:val="18"/>
                <w:szCs w:val="18"/>
              </w:rPr>
              <w:t xml:space="preserve">Dla typu projektu 2) </w:t>
            </w:r>
            <w:r w:rsidR="00A4739A" w:rsidRPr="001F4BC0">
              <w:rPr>
                <w:rFonts w:asciiTheme="minorHAnsi" w:hAnsiTheme="minorHAnsi" w:cstheme="minorHAnsi"/>
                <w:sz w:val="18"/>
                <w:szCs w:val="18"/>
              </w:rPr>
              <w:t>–</w:t>
            </w:r>
            <w:r w:rsidR="001B550B"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wsparcie dotyczyć będzie </w:t>
            </w:r>
            <w:r w:rsidRPr="001F4BC0">
              <w:rPr>
                <w:rFonts w:asciiTheme="minorHAnsi" w:hAnsiTheme="minorHAnsi" w:cstheme="minorHAnsi"/>
                <w:b/>
                <w:sz w:val="18"/>
                <w:szCs w:val="18"/>
              </w:rPr>
              <w:t>wyłącznie</w:t>
            </w:r>
            <w:r w:rsidRPr="001F4BC0">
              <w:rPr>
                <w:rFonts w:asciiTheme="minorHAnsi" w:hAnsiTheme="minorHAnsi" w:cstheme="minorHAnsi"/>
                <w:sz w:val="18"/>
                <w:szCs w:val="18"/>
              </w:rPr>
              <w:t xml:space="preserve"> terenów inwestycyjnych wskazanych w </w:t>
            </w:r>
            <w:r w:rsidRPr="001F4BC0">
              <w:rPr>
                <w:rFonts w:asciiTheme="minorHAnsi" w:hAnsiTheme="minorHAnsi" w:cstheme="minorHAnsi"/>
                <w:i/>
                <w:sz w:val="18"/>
                <w:szCs w:val="18"/>
              </w:rPr>
              <w:t>Rankingu terenów inwestycyjnych w województwie pomorskim</w:t>
            </w:r>
            <w:r w:rsidRPr="001F4BC0">
              <w:rPr>
                <w:rFonts w:asciiTheme="minorHAnsi" w:hAnsiTheme="minorHAnsi" w:cstheme="minorHAnsi"/>
                <w:sz w:val="18"/>
                <w:szCs w:val="18"/>
              </w:rPr>
              <w:t xml:space="preserve">, który powstał w wyniku wykonania Analizy lokalizacyjnej w ramach projektu </w:t>
            </w:r>
            <w:r w:rsidRPr="001F4BC0">
              <w:rPr>
                <w:rFonts w:asciiTheme="minorHAnsi" w:hAnsiTheme="minorHAnsi" w:cstheme="minorHAnsi"/>
                <w:i/>
                <w:sz w:val="18"/>
                <w:szCs w:val="18"/>
              </w:rPr>
              <w:t>„Invest in Pomerania 2020”</w:t>
            </w:r>
            <w:r w:rsidRPr="001F4BC0">
              <w:rPr>
                <w:rFonts w:asciiTheme="minorHAnsi" w:hAnsiTheme="minorHAnsi" w:cstheme="minorHAnsi"/>
                <w:sz w:val="18"/>
                <w:szCs w:val="18"/>
              </w:rPr>
              <w:t>, przy czym powierzchnia terenu inwestycyjnego objętego pojedynczym projektem musi wynosić minimum 5 ha.</w:t>
            </w:r>
          </w:p>
        </w:tc>
      </w:tr>
      <w:tr w:rsidR="001F4BC0" w:rsidRPr="001F4BC0" w14:paraId="056CF000" w14:textId="77777777" w:rsidTr="002C06D3">
        <w:trPr>
          <w:cantSplit/>
          <w:trHeight w:val="920"/>
        </w:trPr>
        <w:tc>
          <w:tcPr>
            <w:tcW w:w="2117" w:type="dxa"/>
            <w:vAlign w:val="center"/>
          </w:tcPr>
          <w:p w14:paraId="38455944"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72" w:type="dxa"/>
            <w:gridSpan w:val="4"/>
            <w:vAlign w:val="center"/>
          </w:tcPr>
          <w:p w14:paraId="577E63A9" w14:textId="77777777" w:rsidR="008F57F6" w:rsidRPr="001F4BC0" w:rsidRDefault="00224A5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w:t>
            </w:r>
            <w:r w:rsidR="008F57F6" w:rsidRPr="001F4BC0">
              <w:rPr>
                <w:rFonts w:asciiTheme="minorHAnsi" w:hAnsiTheme="minorHAnsi" w:cstheme="minorHAnsi"/>
                <w:sz w:val="18"/>
                <w:szCs w:val="18"/>
              </w:rPr>
              <w:t>ziałania</w:t>
            </w:r>
            <w:r w:rsidRPr="001F4BC0">
              <w:rPr>
                <w:rFonts w:asciiTheme="minorHAnsi" w:hAnsiTheme="minorHAnsi" w:cstheme="minorHAnsi"/>
                <w:sz w:val="18"/>
                <w:szCs w:val="18"/>
              </w:rPr>
              <w:t xml:space="preserve"> 2.5.</w:t>
            </w:r>
            <w:r w:rsidR="008F57F6" w:rsidRPr="001F4BC0">
              <w:rPr>
                <w:rFonts w:asciiTheme="minorHAnsi" w:hAnsiTheme="minorHAnsi" w:cstheme="minorHAnsi"/>
                <w:sz w:val="18"/>
                <w:szCs w:val="18"/>
              </w:rPr>
              <w:t xml:space="preserve"> zastosowanie</w:t>
            </w:r>
            <w:r w:rsidR="008F57F6" w:rsidRPr="001F4BC0">
              <w:rPr>
                <w:rFonts w:asciiTheme="minorHAnsi" w:hAnsiTheme="minorHAnsi" w:cstheme="minorHAnsi"/>
                <w:i/>
                <w:iCs/>
                <w:sz w:val="18"/>
                <w:szCs w:val="18"/>
              </w:rPr>
              <w:t xml:space="preserve"> cross-</w:t>
            </w:r>
            <w:proofErr w:type="spellStart"/>
            <w:r w:rsidR="008F57F6" w:rsidRPr="001F4BC0">
              <w:rPr>
                <w:rFonts w:asciiTheme="minorHAnsi" w:hAnsiTheme="minorHAnsi" w:cstheme="minorHAnsi"/>
                <w:i/>
                <w:iCs/>
                <w:sz w:val="18"/>
                <w:szCs w:val="18"/>
              </w:rPr>
              <w:t>financingu</w:t>
            </w:r>
            <w:proofErr w:type="spellEnd"/>
            <w:r w:rsidR="008F57F6" w:rsidRPr="001F4BC0">
              <w:rPr>
                <w:rFonts w:asciiTheme="minorHAnsi" w:hAnsiTheme="minorHAnsi" w:cstheme="minorHAnsi"/>
                <w:i/>
                <w:iCs/>
                <w:sz w:val="18"/>
                <w:szCs w:val="18"/>
              </w:rPr>
              <w:t xml:space="preserve"> </w:t>
            </w:r>
            <w:r w:rsidR="008F57F6" w:rsidRPr="001F4BC0">
              <w:rPr>
                <w:rFonts w:asciiTheme="minorHAnsi" w:hAnsiTheme="minorHAnsi" w:cstheme="minorHAnsi"/>
                <w:iCs/>
                <w:sz w:val="18"/>
                <w:szCs w:val="18"/>
              </w:rPr>
              <w:t>(</w:t>
            </w:r>
            <w:r w:rsidR="008F57F6" w:rsidRPr="001F4BC0">
              <w:rPr>
                <w:rFonts w:asciiTheme="minorHAnsi" w:hAnsiTheme="minorHAnsi" w:cstheme="minorHAnsi"/>
                <w:sz w:val="18"/>
                <w:szCs w:val="18"/>
              </w:rPr>
              <w:t xml:space="preserve">instrumentu elastyczności) </w:t>
            </w:r>
            <w:r w:rsidR="000F26D9" w:rsidRPr="001F4BC0">
              <w:rPr>
                <w:rFonts w:asciiTheme="minorHAnsi" w:hAnsiTheme="minorHAnsi" w:cstheme="minorHAnsi"/>
                <w:sz w:val="18"/>
                <w:szCs w:val="18"/>
              </w:rPr>
              <w:t xml:space="preserve">przewiduje się wyłącznie w ramach typu projektu 1) </w:t>
            </w:r>
            <w:r w:rsidR="008F57F6" w:rsidRPr="001F4BC0">
              <w:rPr>
                <w:rFonts w:asciiTheme="minorHAnsi" w:hAnsiTheme="minorHAnsi" w:cstheme="minorHAnsi"/>
                <w:sz w:val="18"/>
                <w:szCs w:val="18"/>
              </w:rPr>
              <w:t>pod warunkiem, że jest on niezbędny do realizacji projektu i bezpośrednio z nim powiązany. Dotyczy on m.in. relokacji pracowników oraz przyznawania grantów dla kluczowych z punktu widzenia regionu inwestycji zewnętrznych (w tym dla reinwestycji).</w:t>
            </w:r>
          </w:p>
          <w:p w14:paraId="26C2420F" w14:textId="77777777" w:rsidR="008F57F6" w:rsidRPr="001F4BC0" w:rsidRDefault="008F57F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iCs/>
                <w:sz w:val="18"/>
                <w:szCs w:val="18"/>
              </w:rPr>
              <w:t>cross-</w:t>
            </w:r>
            <w:proofErr w:type="spellStart"/>
            <w:r w:rsidRPr="001F4BC0">
              <w:rPr>
                <w:rFonts w:asciiTheme="minorHAnsi" w:hAnsiTheme="minorHAnsi" w:cstheme="minorHAnsi"/>
                <w:i/>
                <w:iCs/>
                <w:sz w:val="18"/>
                <w:szCs w:val="18"/>
              </w:rPr>
              <w:t>financingu</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iCs/>
                <w:sz w:val="18"/>
                <w:szCs w:val="18"/>
              </w:rPr>
              <w:t>(</w:t>
            </w:r>
            <w:r w:rsidRPr="001F4BC0">
              <w:rPr>
                <w:rFonts w:asciiTheme="minorHAnsi" w:hAnsiTheme="minorHAnsi" w:cstheme="minorHAnsi"/>
                <w:sz w:val="18"/>
                <w:szCs w:val="18"/>
              </w:rPr>
              <w:t>instrumentu elastyczności) wynosi 15% kosztów kwalifikowalnych projektu.</w:t>
            </w:r>
          </w:p>
        </w:tc>
      </w:tr>
      <w:tr w:rsidR="001F4BC0" w:rsidRPr="001F4BC0" w14:paraId="74F6DC8A" w14:textId="77777777" w:rsidTr="002C06D3">
        <w:trPr>
          <w:cantSplit/>
          <w:trHeight w:val="1325"/>
        </w:trPr>
        <w:tc>
          <w:tcPr>
            <w:tcW w:w="2117" w:type="dxa"/>
            <w:vAlign w:val="center"/>
          </w:tcPr>
          <w:p w14:paraId="3F3FEC78"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Dopuszczalna maksymalna wartość zakupionych środków trwałych</w:t>
            </w:r>
            <w:r w:rsidRPr="001F4BC0">
              <w:rPr>
                <w:rFonts w:asciiTheme="minorHAnsi" w:hAnsiTheme="minorHAnsi" w:cstheme="minorHAnsi"/>
                <w:sz w:val="18"/>
                <w:szCs w:val="18"/>
              </w:rPr>
              <w:br/>
              <w:t>jako % wydatków kwalifikowalnych</w:t>
            </w:r>
          </w:p>
        </w:tc>
        <w:tc>
          <w:tcPr>
            <w:tcW w:w="7472" w:type="dxa"/>
            <w:gridSpan w:val="4"/>
            <w:tcBorders>
              <w:top w:val="dotted" w:sz="4" w:space="0" w:color="auto"/>
            </w:tcBorders>
            <w:vAlign w:val="center"/>
          </w:tcPr>
          <w:p w14:paraId="125F817A" w14:textId="77777777" w:rsidR="008F57F6"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D6A81B9" w14:textId="77777777" w:rsidTr="002C06D3">
        <w:trPr>
          <w:cantSplit/>
          <w:trHeight w:val="920"/>
        </w:trPr>
        <w:tc>
          <w:tcPr>
            <w:tcW w:w="2117" w:type="dxa"/>
            <w:vAlign w:val="center"/>
          </w:tcPr>
          <w:p w14:paraId="3D779551"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72" w:type="dxa"/>
            <w:gridSpan w:val="4"/>
            <w:vAlign w:val="center"/>
          </w:tcPr>
          <w:p w14:paraId="2FA80F95" w14:textId="77777777" w:rsidR="008F57F6" w:rsidRPr="001F4BC0" w:rsidRDefault="008F57F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dochód w projekcie będzie uwzględniany metodą luki w finansowaniu.</w:t>
            </w:r>
          </w:p>
        </w:tc>
      </w:tr>
      <w:tr w:rsidR="001F4BC0" w:rsidRPr="001F4BC0" w14:paraId="19461E9E" w14:textId="77777777" w:rsidTr="002C06D3">
        <w:trPr>
          <w:cantSplit/>
          <w:trHeight w:val="1039"/>
        </w:trPr>
        <w:tc>
          <w:tcPr>
            <w:tcW w:w="2117" w:type="dxa"/>
            <w:vAlign w:val="center"/>
          </w:tcPr>
          <w:p w14:paraId="59FF71B1"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72" w:type="dxa"/>
            <w:gridSpan w:val="4"/>
            <w:tcBorders>
              <w:top w:val="dotted" w:sz="4" w:space="0" w:color="auto"/>
            </w:tcBorders>
            <w:vAlign w:val="center"/>
          </w:tcPr>
          <w:p w14:paraId="37B98B30" w14:textId="77777777" w:rsidR="008F5092" w:rsidRPr="001F4BC0" w:rsidRDefault="008F5092" w:rsidP="008F509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2.5. przewiduje się stosowanie:</w:t>
            </w:r>
          </w:p>
          <w:p w14:paraId="641D7BE3" w14:textId="77777777" w:rsidR="008F5092" w:rsidRPr="001F4BC0" w:rsidRDefault="008F5092" w:rsidP="003208A7">
            <w:pPr>
              <w:numPr>
                <w:ilvl w:val="0"/>
                <w:numId w:val="362"/>
              </w:numPr>
              <w:spacing w:before="60" w:after="60" w:line="240" w:lineRule="auto"/>
              <w:ind w:left="387"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kosztów pośrednich rozliczanych zgodnie z zapisami zawartymi w </w:t>
            </w:r>
            <w:r w:rsidR="00255C8E" w:rsidRPr="001F4BC0">
              <w:rPr>
                <w:rFonts w:asciiTheme="minorHAnsi" w:hAnsiTheme="minorHAnsi" w:cstheme="minorHAnsi"/>
                <w:i/>
                <w:sz w:val="18"/>
                <w:szCs w:val="18"/>
              </w:rPr>
              <w:t>Załączniku 8.6</w:t>
            </w:r>
            <w:r w:rsidRPr="001F4BC0">
              <w:rPr>
                <w:rFonts w:asciiTheme="minorHAnsi" w:hAnsiTheme="minorHAnsi" w:cstheme="minorHAnsi"/>
                <w:i/>
                <w:sz w:val="18"/>
                <w:szCs w:val="18"/>
              </w:rPr>
              <w:t>;</w:t>
            </w:r>
          </w:p>
          <w:p w14:paraId="5A26B04B" w14:textId="77777777" w:rsidR="00AB5C38" w:rsidRPr="001F4BC0" w:rsidRDefault="008F5092" w:rsidP="003208A7">
            <w:pPr>
              <w:numPr>
                <w:ilvl w:val="0"/>
                <w:numId w:val="362"/>
              </w:numPr>
              <w:spacing w:before="60" w:after="60" w:line="240" w:lineRule="auto"/>
              <w:ind w:left="356" w:hanging="253"/>
              <w:jc w:val="both"/>
              <w:rPr>
                <w:rFonts w:asciiTheme="minorHAnsi" w:hAnsiTheme="minorHAnsi" w:cstheme="minorHAnsi"/>
                <w:sz w:val="18"/>
                <w:szCs w:val="18"/>
              </w:rPr>
            </w:pPr>
            <w:r w:rsidRPr="001F4BC0">
              <w:rPr>
                <w:rFonts w:asciiTheme="minorHAnsi" w:hAnsiTheme="minorHAnsi" w:cstheme="minorHAnsi"/>
                <w:sz w:val="18"/>
                <w:szCs w:val="18"/>
              </w:rPr>
              <w:t>zaliczek</w:t>
            </w:r>
            <w:r w:rsidR="00255C8E" w:rsidRPr="001F4BC0">
              <w:rPr>
                <w:rFonts w:asciiTheme="minorHAnsi" w:hAnsiTheme="minorHAnsi" w:cstheme="minorHAnsi"/>
                <w:sz w:val="18"/>
                <w:szCs w:val="18"/>
              </w:rPr>
              <w:t xml:space="preserve"> zgodnie z zapisami zawartymi w </w:t>
            </w:r>
            <w:r w:rsidR="00255C8E"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14:paraId="6EF3F5FB" w14:textId="77777777" w:rsidTr="002C06D3">
        <w:trPr>
          <w:cantSplit/>
          <w:trHeight w:val="60"/>
        </w:trPr>
        <w:tc>
          <w:tcPr>
            <w:tcW w:w="2117" w:type="dxa"/>
            <w:vAlign w:val="center"/>
          </w:tcPr>
          <w:p w14:paraId="3211400F"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 xml:space="preserve">de </w:t>
            </w:r>
            <w:proofErr w:type="spellStart"/>
            <w:r w:rsidRPr="001F4BC0">
              <w:rPr>
                <w:rFonts w:asciiTheme="minorHAnsi" w:hAnsiTheme="minorHAnsi" w:cstheme="minorHAnsi"/>
                <w:i/>
                <w:sz w:val="18"/>
                <w:szCs w:val="18"/>
              </w:rPr>
              <w:t>minimis</w:t>
            </w:r>
            <w:proofErr w:type="spellEnd"/>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72" w:type="dxa"/>
            <w:gridSpan w:val="4"/>
            <w:vAlign w:val="center"/>
          </w:tcPr>
          <w:p w14:paraId="5AD33CD0" w14:textId="77777777" w:rsidR="008F57F6" w:rsidRPr="001F4BC0" w:rsidRDefault="008F57F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w ramach działania na poziomie beneficjenta </w:t>
            </w:r>
            <w:r w:rsidR="000F26D9" w:rsidRPr="001F4BC0">
              <w:rPr>
                <w:rFonts w:asciiTheme="minorHAnsi" w:hAnsiTheme="minorHAnsi" w:cstheme="minorHAnsi"/>
                <w:sz w:val="18"/>
                <w:szCs w:val="18"/>
              </w:rPr>
              <w:t xml:space="preserve">projektu </w:t>
            </w:r>
            <w:r w:rsidRPr="001F4BC0">
              <w:rPr>
                <w:rFonts w:asciiTheme="minorHAnsi" w:hAnsiTheme="minorHAnsi" w:cstheme="minorHAnsi"/>
                <w:sz w:val="18"/>
                <w:szCs w:val="18"/>
              </w:rPr>
              <w:t>grantowego nie podlega zasadom pomocy publicznej.</w:t>
            </w:r>
          </w:p>
          <w:p w14:paraId="74D0EEB2" w14:textId="77777777" w:rsidR="000F4B6B" w:rsidRPr="001F4BC0" w:rsidRDefault="008F57F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wystąpienia pomocy publicznej na poziomie </w:t>
            </w:r>
            <w:proofErr w:type="spellStart"/>
            <w:r w:rsidRPr="001F4BC0">
              <w:rPr>
                <w:rFonts w:asciiTheme="minorHAnsi" w:hAnsiTheme="minorHAnsi" w:cstheme="minorHAnsi"/>
                <w:sz w:val="18"/>
                <w:szCs w:val="18"/>
              </w:rPr>
              <w:t>grantobi</w:t>
            </w:r>
            <w:r w:rsidR="000F4B6B" w:rsidRPr="001F4BC0">
              <w:rPr>
                <w:rFonts w:asciiTheme="minorHAnsi" w:hAnsiTheme="minorHAnsi" w:cstheme="minorHAnsi"/>
                <w:sz w:val="18"/>
                <w:szCs w:val="18"/>
              </w:rPr>
              <w:t>orcy</w:t>
            </w:r>
            <w:proofErr w:type="spellEnd"/>
            <w:r w:rsidR="000F4B6B" w:rsidRPr="001F4BC0">
              <w:rPr>
                <w:rFonts w:asciiTheme="minorHAnsi" w:hAnsiTheme="minorHAnsi" w:cstheme="minorHAnsi"/>
                <w:sz w:val="18"/>
                <w:szCs w:val="18"/>
              </w:rPr>
              <w:t xml:space="preserve"> wsparcie udzielane będzie:</w:t>
            </w:r>
          </w:p>
          <w:p w14:paraId="0E621B87" w14:textId="77777777" w:rsidR="000F26D9" w:rsidRPr="001F4BC0" w:rsidRDefault="008F57F6" w:rsidP="000F26D9">
            <w:pPr>
              <w:numPr>
                <w:ilvl w:val="1"/>
                <w:numId w:val="79"/>
              </w:numPr>
              <w:tabs>
                <w:tab w:val="clear" w:pos="1440"/>
              </w:tabs>
              <w:spacing w:before="60" w:after="60" w:line="240" w:lineRule="auto"/>
              <w:ind w:left="175" w:hanging="175"/>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w:t>
            </w:r>
            <w:r w:rsidR="00BC2682" w:rsidRPr="001F4BC0">
              <w:rPr>
                <w:rFonts w:asciiTheme="minorHAnsi" w:hAnsiTheme="minorHAnsi" w:cstheme="minorHAnsi"/>
                <w:sz w:val="18"/>
                <w:szCs w:val="18"/>
              </w:rPr>
              <w:t xml:space="preserve">rozporządzenia Ministra Infrastruktury i Rozwoju z dnia 3 września 2015 r. </w:t>
            </w:r>
            <w:r w:rsidR="00BC2682" w:rsidRPr="001F4BC0">
              <w:rPr>
                <w:rFonts w:asciiTheme="minorHAnsi" w:hAnsiTheme="minorHAnsi" w:cstheme="minorHAnsi"/>
                <w:i/>
                <w:sz w:val="18"/>
                <w:szCs w:val="18"/>
              </w:rPr>
              <w:t xml:space="preserve">w sprawie udzielania regionalnej pomocy inwestycyjnej w ramach celu tematycznego 3 w zakresie wzmacniania konkurencyjności </w:t>
            </w:r>
            <w:proofErr w:type="spellStart"/>
            <w:r w:rsidR="00BC2682" w:rsidRPr="001F4BC0">
              <w:rPr>
                <w:rFonts w:asciiTheme="minorHAnsi" w:hAnsiTheme="minorHAnsi" w:cstheme="minorHAnsi"/>
                <w:i/>
                <w:sz w:val="18"/>
                <w:szCs w:val="18"/>
              </w:rPr>
              <w:t>mikroprzedsiębiorców</w:t>
            </w:r>
            <w:proofErr w:type="spellEnd"/>
            <w:r w:rsidR="00BC2682" w:rsidRPr="001F4BC0">
              <w:rPr>
                <w:rFonts w:asciiTheme="minorHAnsi" w:hAnsiTheme="minorHAnsi" w:cstheme="minorHAnsi"/>
                <w:i/>
                <w:sz w:val="18"/>
                <w:szCs w:val="18"/>
              </w:rPr>
              <w:t>, małych i średnich przedsiębiorców w ramach regionalnych programów operacyjnych na lata 2014-2020</w:t>
            </w:r>
            <w:r w:rsidR="00BC2682" w:rsidRPr="001F4BC0">
              <w:rPr>
                <w:rFonts w:asciiTheme="minorHAnsi" w:hAnsiTheme="minorHAnsi" w:cstheme="minorHAnsi"/>
                <w:sz w:val="18"/>
                <w:szCs w:val="18"/>
              </w:rPr>
              <w:t xml:space="preserve"> (</w:t>
            </w:r>
            <w:proofErr w:type="spellStart"/>
            <w:r w:rsidR="00621AAA" w:rsidRPr="001F4BC0">
              <w:rPr>
                <w:rFonts w:asciiTheme="minorHAnsi" w:hAnsiTheme="minorHAnsi" w:cstheme="minorHAnsi"/>
                <w:sz w:val="18"/>
                <w:szCs w:val="18"/>
              </w:rPr>
              <w:t>t.j</w:t>
            </w:r>
            <w:proofErr w:type="spellEnd"/>
            <w:r w:rsidR="00621AAA" w:rsidRPr="001F4BC0">
              <w:rPr>
                <w:rFonts w:asciiTheme="minorHAnsi" w:hAnsiTheme="minorHAnsi" w:cstheme="minorHAnsi"/>
                <w:sz w:val="18"/>
                <w:szCs w:val="18"/>
              </w:rPr>
              <w:t xml:space="preserve">. </w:t>
            </w:r>
            <w:r w:rsidR="00E40B7F" w:rsidRPr="001F4BC0">
              <w:rPr>
                <w:rFonts w:asciiTheme="minorHAnsi" w:hAnsiTheme="minorHAnsi" w:cstheme="minorHAnsi"/>
                <w:sz w:val="18"/>
                <w:szCs w:val="18"/>
              </w:rPr>
              <w:t>Dz. U. z 2018 r. poz. 1623</w:t>
            </w:r>
            <w:r w:rsidR="00BC2682" w:rsidRPr="001F4BC0">
              <w:rPr>
                <w:rFonts w:asciiTheme="minorHAnsi" w:hAnsiTheme="minorHAnsi" w:cstheme="minorHAnsi"/>
                <w:sz w:val="18"/>
                <w:szCs w:val="18"/>
              </w:rPr>
              <w:t>)</w:t>
            </w:r>
            <w:r w:rsidR="00266319" w:rsidRPr="001F4BC0">
              <w:rPr>
                <w:rFonts w:asciiTheme="minorHAnsi" w:hAnsiTheme="minorHAnsi" w:cstheme="minorHAnsi"/>
                <w:sz w:val="18"/>
                <w:szCs w:val="18"/>
              </w:rPr>
              <w:t xml:space="preserve">, </w:t>
            </w:r>
            <w:r w:rsidR="00EC42E5" w:rsidRPr="001F4BC0">
              <w:rPr>
                <w:rFonts w:asciiTheme="minorHAnsi" w:hAnsiTheme="minorHAnsi" w:cstheme="minorHAnsi"/>
                <w:sz w:val="18"/>
                <w:szCs w:val="18"/>
              </w:rPr>
              <w:t xml:space="preserve">wydanego </w:t>
            </w:r>
            <w:r w:rsidR="00266319" w:rsidRPr="001F4BC0">
              <w:rPr>
                <w:rFonts w:asciiTheme="minorHAnsi" w:hAnsiTheme="minorHAnsi" w:cstheme="minorHAnsi"/>
                <w:sz w:val="18"/>
                <w:szCs w:val="18"/>
              </w:rPr>
              <w:t xml:space="preserve">w oparciu o </w:t>
            </w:r>
            <w:r w:rsidRPr="001F4BC0">
              <w:rPr>
                <w:rFonts w:asciiTheme="minorHAnsi" w:hAnsiTheme="minorHAnsi" w:cstheme="minorHAnsi"/>
                <w:sz w:val="18"/>
                <w:szCs w:val="18"/>
              </w:rPr>
              <w:t xml:space="preserve">art. 14 rozporządzenia KE nr 651/2014 z dnia 17.06.2014 r. </w:t>
            </w:r>
            <w:r w:rsidR="003C40EE"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A902D6" w:rsidRPr="001F4BC0">
              <w:rPr>
                <w:rFonts w:asciiTheme="minorHAnsi" w:hAnsiTheme="minorHAnsi" w:cstheme="minorHAnsi"/>
                <w:sz w:val="18"/>
                <w:szCs w:val="18"/>
              </w:rPr>
              <w:t>, z</w:t>
            </w:r>
            <w:r w:rsidR="000F26D9" w:rsidRPr="001F4BC0">
              <w:rPr>
                <w:rFonts w:asciiTheme="minorHAnsi" w:hAnsiTheme="minorHAnsi" w:cstheme="minorHAnsi"/>
                <w:sz w:val="18"/>
                <w:szCs w:val="18"/>
              </w:rPr>
              <w:t>e</w:t>
            </w:r>
            <w:r w:rsidR="00A902D6" w:rsidRPr="001F4BC0">
              <w:rPr>
                <w:rFonts w:asciiTheme="minorHAnsi" w:hAnsiTheme="minorHAnsi" w:cstheme="minorHAnsi"/>
                <w:sz w:val="18"/>
                <w:szCs w:val="18"/>
              </w:rPr>
              <w:t xml:space="preserve"> zm.</w:t>
            </w:r>
            <w:r w:rsidRPr="001F4BC0">
              <w:rPr>
                <w:rFonts w:asciiTheme="minorHAnsi" w:hAnsiTheme="minorHAnsi" w:cstheme="minorHAnsi"/>
                <w:sz w:val="18"/>
                <w:szCs w:val="18"/>
              </w:rPr>
              <w:t>)</w:t>
            </w:r>
            <w:r w:rsidR="00AA13A4" w:rsidRPr="001F4BC0">
              <w:rPr>
                <w:rFonts w:asciiTheme="minorHAnsi" w:hAnsiTheme="minorHAnsi" w:cstheme="minorHAnsi"/>
                <w:sz w:val="18"/>
                <w:szCs w:val="18"/>
              </w:rPr>
              <w:t>,</w:t>
            </w:r>
          </w:p>
          <w:p w14:paraId="64C6BD11" w14:textId="77777777" w:rsidR="000F26D9" w:rsidRPr="001F4BC0" w:rsidRDefault="000F26D9" w:rsidP="003208A7">
            <w:pPr>
              <w:numPr>
                <w:ilvl w:val="0"/>
                <w:numId w:val="407"/>
              </w:numPr>
              <w:spacing w:before="60" w:after="60" w:line="240" w:lineRule="auto"/>
              <w:ind w:hanging="234"/>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5 sierpnia 2015 r. </w:t>
            </w:r>
            <w:r w:rsidRPr="001F4BC0">
              <w:rPr>
                <w:rFonts w:asciiTheme="minorHAnsi" w:hAnsiTheme="minorHAnsi" w:cstheme="minorHAnsi"/>
                <w:i/>
                <w:sz w:val="18"/>
                <w:szCs w:val="18"/>
              </w:rPr>
              <w:t>w sprawie udzielania pomocy inwestycyjnej na infrastrukturę lokalną w ramach regionalnych programów operacyjnych na lata 2014-2020</w:t>
            </w:r>
            <w:r w:rsidRPr="001F4BC0">
              <w:rPr>
                <w:rFonts w:asciiTheme="minorHAnsi" w:hAnsiTheme="minorHAnsi" w:cstheme="minorHAnsi"/>
                <w:sz w:val="18"/>
                <w:szCs w:val="18"/>
              </w:rPr>
              <w:t xml:space="preserve"> (Dz. U. z 2015 r. </w:t>
            </w:r>
            <w:r w:rsidR="003B1E6F" w:rsidRPr="001F4BC0">
              <w:rPr>
                <w:rFonts w:asciiTheme="minorHAnsi" w:hAnsiTheme="minorHAnsi" w:cstheme="minorHAnsi"/>
                <w:sz w:val="18"/>
                <w:szCs w:val="18"/>
              </w:rPr>
              <w:t xml:space="preserve">poz. 1208), wydanego </w:t>
            </w:r>
            <w:r w:rsidRPr="001F4BC0">
              <w:rPr>
                <w:rFonts w:asciiTheme="minorHAnsi" w:hAnsiTheme="minorHAnsi" w:cstheme="minorHAnsi"/>
                <w:sz w:val="18"/>
                <w:szCs w:val="18"/>
              </w:rPr>
              <w:t xml:space="preserve">w oparciu o art. 56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sz w:val="18"/>
                <w:szCs w:val="18"/>
              </w:rPr>
              <w:t xml:space="preserve"> </w:t>
            </w:r>
            <w:r w:rsidRPr="001F4BC0">
              <w:rPr>
                <w:rFonts w:asciiTheme="minorHAnsi" w:hAnsiTheme="minorHAnsi" w:cstheme="minorHAnsi"/>
                <w:i/>
                <w:sz w:val="18"/>
                <w:szCs w:val="18"/>
              </w:rPr>
              <w:t>niektóre rodzaje pomocy za zgodne z rynkiem wewnętrznym w zastosowaniu art. 107 i 108 Traktatu</w:t>
            </w:r>
            <w:r w:rsidRPr="001F4BC0">
              <w:rPr>
                <w:rFonts w:asciiTheme="minorHAnsi" w:hAnsiTheme="minorHAnsi" w:cstheme="minorHAnsi"/>
                <w:sz w:val="18"/>
                <w:szCs w:val="18"/>
              </w:rPr>
              <w:t xml:space="preserve"> (Dz. Urz. UE L 187 z 26.06.2014, ze zm.),</w:t>
            </w:r>
          </w:p>
          <w:p w14:paraId="375029C4" w14:textId="77777777" w:rsidR="006C6DCC" w:rsidRPr="001F4BC0" w:rsidRDefault="006C6DCC" w:rsidP="00394B05">
            <w:pPr>
              <w:numPr>
                <w:ilvl w:val="1"/>
                <w:numId w:val="79"/>
              </w:numPr>
              <w:tabs>
                <w:tab w:val="clear" w:pos="1440"/>
              </w:tabs>
              <w:spacing w:before="60" w:after="60" w:line="240" w:lineRule="auto"/>
              <w:ind w:left="175" w:hanging="175"/>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3 września 2015 r. </w:t>
            </w:r>
            <w:r w:rsidRPr="001F4BC0">
              <w:rPr>
                <w:rFonts w:asciiTheme="minorHAnsi" w:hAnsiTheme="minorHAnsi" w:cstheme="minorHAnsi"/>
                <w:i/>
                <w:sz w:val="18"/>
                <w:szCs w:val="18"/>
              </w:rPr>
              <w:t xml:space="preserve">w sprawie udzielania pomocy </w:t>
            </w:r>
            <w:proofErr w:type="spellStart"/>
            <w:r w:rsidRPr="001F4BC0">
              <w:rPr>
                <w:rFonts w:asciiTheme="minorHAnsi" w:hAnsiTheme="minorHAnsi" w:cstheme="minorHAnsi"/>
                <w:i/>
                <w:sz w:val="18"/>
                <w:szCs w:val="18"/>
              </w:rPr>
              <w:t>mikroprzedsiębiorcom</w:t>
            </w:r>
            <w:proofErr w:type="spellEnd"/>
            <w:r w:rsidRPr="001F4BC0">
              <w:rPr>
                <w:rFonts w:asciiTheme="minorHAnsi" w:hAnsiTheme="minorHAnsi" w:cstheme="minorHAnsi"/>
                <w:i/>
                <w:sz w:val="18"/>
                <w:szCs w:val="18"/>
              </w:rPr>
              <w:t>, małym i średnim przedsiębiorcom na usługi doradcze oraz udział w targach w ramach regionalnych programów operacyjnych na lata 2014-2020</w:t>
            </w:r>
            <w:r w:rsidRPr="001F4BC0">
              <w:rPr>
                <w:rFonts w:asciiTheme="minorHAnsi" w:hAnsiTheme="minorHAnsi" w:cstheme="minorHAnsi"/>
                <w:sz w:val="18"/>
                <w:szCs w:val="18"/>
              </w:rPr>
              <w:t xml:space="preserve"> (Dz. U. </w:t>
            </w:r>
            <w:r w:rsidR="00204F9F" w:rsidRPr="001F4BC0">
              <w:rPr>
                <w:rFonts w:asciiTheme="minorHAnsi" w:hAnsiTheme="minorHAnsi" w:cstheme="minorHAnsi"/>
                <w:sz w:val="18"/>
                <w:szCs w:val="18"/>
              </w:rPr>
              <w:t xml:space="preserve">z 2015 r. </w:t>
            </w:r>
            <w:r w:rsidRPr="001F4BC0">
              <w:rPr>
                <w:rFonts w:asciiTheme="minorHAnsi" w:hAnsiTheme="minorHAnsi" w:cstheme="minorHAnsi"/>
                <w:sz w:val="18"/>
                <w:szCs w:val="18"/>
              </w:rPr>
              <w:t xml:space="preserve">poz. 1417), wydanego w oparciu o art. 18 i 19 rozporządzenia KE nr 651/2014 z dnia 17.06.2014 r. </w:t>
            </w:r>
            <w:r w:rsidRPr="001F4BC0">
              <w:rPr>
                <w:rFonts w:asciiTheme="minorHAnsi" w:hAnsiTheme="minorHAnsi" w:cstheme="minorHAnsi"/>
                <w:i/>
                <w:iCs/>
                <w:sz w:val="18"/>
                <w:szCs w:val="18"/>
              </w:rPr>
              <w:t xml:space="preserve">uznającego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A902D6" w:rsidRPr="001F4BC0">
              <w:rPr>
                <w:rFonts w:asciiTheme="minorHAnsi" w:hAnsiTheme="minorHAnsi" w:cstheme="minorHAnsi"/>
                <w:sz w:val="18"/>
                <w:szCs w:val="18"/>
              </w:rPr>
              <w:t>, z</w:t>
            </w:r>
            <w:r w:rsidR="000F26D9" w:rsidRPr="001F4BC0">
              <w:rPr>
                <w:rFonts w:asciiTheme="minorHAnsi" w:hAnsiTheme="minorHAnsi" w:cstheme="minorHAnsi"/>
                <w:sz w:val="18"/>
                <w:szCs w:val="18"/>
              </w:rPr>
              <w:t>e</w:t>
            </w:r>
            <w:r w:rsidR="00A902D6" w:rsidRPr="001F4BC0">
              <w:rPr>
                <w:rFonts w:asciiTheme="minorHAnsi" w:hAnsiTheme="minorHAnsi" w:cstheme="minorHAnsi"/>
                <w:sz w:val="18"/>
                <w:szCs w:val="18"/>
              </w:rPr>
              <w:t xml:space="preserve"> zm.</w:t>
            </w:r>
            <w:r w:rsidRPr="001F4BC0">
              <w:rPr>
                <w:rFonts w:asciiTheme="minorHAnsi" w:hAnsiTheme="minorHAnsi" w:cstheme="minorHAnsi"/>
                <w:sz w:val="18"/>
                <w:szCs w:val="18"/>
              </w:rPr>
              <w:t>),</w:t>
            </w:r>
          </w:p>
          <w:p w14:paraId="195F0FF5" w14:textId="77777777" w:rsidR="00BE6AC1" w:rsidRPr="001F4BC0" w:rsidRDefault="00647469" w:rsidP="007C06E6">
            <w:pPr>
              <w:numPr>
                <w:ilvl w:val="1"/>
                <w:numId w:val="79"/>
              </w:numPr>
              <w:tabs>
                <w:tab w:val="clear" w:pos="1440"/>
              </w:tabs>
              <w:spacing w:before="60" w:after="60" w:line="240" w:lineRule="auto"/>
              <w:ind w:left="175" w:hanging="175"/>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w:t>
            </w:r>
            <w:proofErr w:type="spellStart"/>
            <w:r w:rsidRPr="001F4BC0">
              <w:rPr>
                <w:rFonts w:asciiTheme="minorHAnsi" w:hAnsiTheme="minorHAnsi" w:cstheme="minorHAnsi"/>
                <w:i/>
                <w:iCs/>
                <w:sz w:val="18"/>
                <w:szCs w:val="18"/>
              </w:rPr>
              <w:t>minimis</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 xml:space="preserve">udzielania pomocy de </w:t>
            </w:r>
            <w:proofErr w:type="spellStart"/>
            <w:r w:rsidRPr="001F4BC0">
              <w:rPr>
                <w:rFonts w:asciiTheme="minorHAnsi" w:hAnsiTheme="minorHAnsi" w:cstheme="minorHAnsi"/>
                <w:i/>
                <w:sz w:val="18"/>
                <w:szCs w:val="18"/>
                <w:lang w:eastAsia="pl-PL"/>
              </w:rPr>
              <w:t>minimis</w:t>
            </w:r>
            <w:proofErr w:type="spellEnd"/>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25"/>
                <w:szCs w:val="25"/>
                <w:lang w:eastAsia="pl-PL"/>
              </w:rPr>
              <w:t xml:space="preserve"> </w:t>
            </w:r>
            <w:r w:rsidRPr="001F4BC0">
              <w:rPr>
                <w:rFonts w:asciiTheme="minorHAnsi" w:hAnsiTheme="minorHAnsi" w:cstheme="minorHAnsi"/>
                <w:sz w:val="18"/>
                <w:szCs w:val="18"/>
              </w:rPr>
              <w:t>(Dz. U.</w:t>
            </w:r>
            <w:r w:rsidR="0071021A" w:rsidRPr="001F4BC0">
              <w:rPr>
                <w:rFonts w:asciiTheme="minorHAnsi" w:hAnsiTheme="minorHAnsi" w:cstheme="minorHAnsi"/>
                <w:sz w:val="18"/>
                <w:szCs w:val="18"/>
              </w:rPr>
              <w:t xml:space="preserve"> z 2015 r. p</w:t>
            </w:r>
            <w:r w:rsidRPr="001F4BC0">
              <w:rPr>
                <w:rFonts w:asciiTheme="minorHAnsi" w:hAnsiTheme="minorHAnsi" w:cstheme="minorHAnsi"/>
                <w:sz w:val="18"/>
                <w:szCs w:val="18"/>
              </w:rPr>
              <w:t xml:space="preserve">oz. 488)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w:t>
            </w:r>
            <w:proofErr w:type="spellStart"/>
            <w:r w:rsidRPr="001F4BC0">
              <w:rPr>
                <w:rFonts w:asciiTheme="minorHAnsi" w:hAnsiTheme="minorHAnsi" w:cstheme="minorHAnsi"/>
                <w:i/>
                <w:iCs/>
                <w:sz w:val="18"/>
                <w:szCs w:val="18"/>
              </w:rPr>
              <w:t>minimis</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352 z 24.12.2013).</w:t>
            </w:r>
          </w:p>
        </w:tc>
      </w:tr>
      <w:tr w:rsidR="001F4BC0" w:rsidRPr="001F4BC0" w14:paraId="6E4C1A7B" w14:textId="77777777" w:rsidTr="002C06D3">
        <w:trPr>
          <w:cantSplit/>
          <w:trHeight w:val="1520"/>
        </w:trPr>
        <w:tc>
          <w:tcPr>
            <w:tcW w:w="2117" w:type="dxa"/>
            <w:vAlign w:val="center"/>
          </w:tcPr>
          <w:p w14:paraId="20307F11"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72" w:type="dxa"/>
            <w:gridSpan w:val="4"/>
            <w:vAlign w:val="center"/>
          </w:tcPr>
          <w:p w14:paraId="7F8783C4" w14:textId="77777777" w:rsidR="008F57F6" w:rsidRPr="001F4BC0" w:rsidRDefault="000F26D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Dla typu projektu 1) – m</w:t>
            </w:r>
            <w:r w:rsidR="008F57F6" w:rsidRPr="001F4BC0">
              <w:rPr>
                <w:rFonts w:asciiTheme="minorHAnsi" w:hAnsiTheme="minorHAnsi" w:cstheme="minorHAnsi"/>
                <w:sz w:val="18"/>
                <w:szCs w:val="18"/>
              </w:rPr>
              <w:t xml:space="preserve">aksymalny poziom dofinansowania ze środków EFRR </w:t>
            </w:r>
            <w:r w:rsidR="008F57F6" w:rsidRPr="001F4BC0">
              <w:rPr>
                <w:rFonts w:asciiTheme="minorHAnsi" w:hAnsiTheme="minorHAnsi" w:cstheme="minorHAnsi"/>
                <w:b/>
                <w:sz w:val="18"/>
                <w:szCs w:val="18"/>
              </w:rPr>
              <w:t xml:space="preserve">na poziomie beneficjenta </w:t>
            </w:r>
            <w:r w:rsidRPr="001F4BC0">
              <w:rPr>
                <w:rFonts w:asciiTheme="minorHAnsi" w:hAnsiTheme="minorHAnsi" w:cstheme="minorHAnsi"/>
                <w:b/>
                <w:sz w:val="18"/>
                <w:szCs w:val="18"/>
              </w:rPr>
              <w:t xml:space="preserve">projektu </w:t>
            </w:r>
            <w:r w:rsidR="008F57F6" w:rsidRPr="001F4BC0">
              <w:rPr>
                <w:rFonts w:asciiTheme="minorHAnsi" w:hAnsiTheme="minorHAnsi" w:cstheme="minorHAnsi"/>
                <w:b/>
                <w:sz w:val="18"/>
                <w:szCs w:val="18"/>
              </w:rPr>
              <w:t>grantowego</w:t>
            </w:r>
            <w:r w:rsidR="008F57F6" w:rsidRPr="001F4BC0">
              <w:rPr>
                <w:rFonts w:asciiTheme="minorHAnsi" w:hAnsiTheme="minorHAnsi" w:cstheme="minorHAnsi"/>
                <w:sz w:val="18"/>
                <w:szCs w:val="18"/>
              </w:rPr>
              <w:t xml:space="preserve"> wynosi 85%.</w:t>
            </w:r>
          </w:p>
          <w:p w14:paraId="0CD6F92E" w14:textId="77777777" w:rsidR="000F26D9" w:rsidRPr="001F4BC0" w:rsidRDefault="008F57F6" w:rsidP="000F26D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Maksymalny poziom dofinansowania ze środków EFRR </w:t>
            </w:r>
            <w:r w:rsidRPr="001F4BC0">
              <w:rPr>
                <w:rFonts w:asciiTheme="minorHAnsi" w:hAnsiTheme="minorHAnsi" w:cstheme="minorHAnsi"/>
                <w:b/>
                <w:sz w:val="18"/>
                <w:szCs w:val="18"/>
              </w:rPr>
              <w:t xml:space="preserve">na poziomie </w:t>
            </w:r>
            <w:proofErr w:type="spellStart"/>
            <w:r w:rsidRPr="001F4BC0">
              <w:rPr>
                <w:rFonts w:asciiTheme="minorHAnsi" w:hAnsiTheme="minorHAnsi" w:cstheme="minorHAnsi"/>
                <w:b/>
                <w:sz w:val="18"/>
                <w:szCs w:val="18"/>
              </w:rPr>
              <w:t>grantobiorcy</w:t>
            </w:r>
            <w:proofErr w:type="spellEnd"/>
            <w:r w:rsidRPr="001F4BC0">
              <w:rPr>
                <w:rFonts w:asciiTheme="minorHAnsi" w:hAnsiTheme="minorHAnsi" w:cstheme="minorHAnsi"/>
                <w:sz w:val="18"/>
                <w:szCs w:val="18"/>
              </w:rPr>
              <w:t xml:space="preserve"> powinien być ustalony zgodnie z wymogami właściwych programów pomocowych, o których mowa w </w:t>
            </w:r>
            <w:r w:rsidR="009121CE" w:rsidRPr="001F4BC0">
              <w:rPr>
                <w:rFonts w:asciiTheme="minorHAnsi" w:hAnsiTheme="minorHAnsi" w:cstheme="minorHAnsi"/>
                <w:sz w:val="18"/>
                <w:szCs w:val="18"/>
              </w:rPr>
              <w:t>punkcie 18</w:t>
            </w:r>
            <w:r w:rsidRPr="001F4BC0">
              <w:rPr>
                <w:rFonts w:asciiTheme="minorHAnsi" w:hAnsiTheme="minorHAnsi" w:cstheme="minorHAnsi"/>
                <w:sz w:val="18"/>
                <w:szCs w:val="18"/>
              </w:rPr>
              <w:t xml:space="preserve"> niniejszej tabeli (jeśli dotyczy)</w:t>
            </w:r>
            <w:r w:rsidR="003B1E6F" w:rsidRPr="001F4BC0">
              <w:rPr>
                <w:rFonts w:asciiTheme="minorHAnsi" w:hAnsiTheme="minorHAnsi" w:cstheme="minorHAnsi"/>
                <w:sz w:val="18"/>
                <w:szCs w:val="18"/>
              </w:rPr>
              <w:t>,</w:t>
            </w:r>
            <w:r w:rsidRPr="001F4BC0">
              <w:rPr>
                <w:rFonts w:asciiTheme="minorHAnsi" w:hAnsiTheme="minorHAnsi" w:cstheme="minorHAnsi"/>
                <w:sz w:val="18"/>
                <w:szCs w:val="18"/>
              </w:rPr>
              <w:t xml:space="preserve"> i wynosić nie więcej niż 85%.</w:t>
            </w:r>
          </w:p>
          <w:p w14:paraId="2E2220AB" w14:textId="77777777" w:rsidR="000F26D9" w:rsidRPr="001F4BC0" w:rsidRDefault="000F26D9" w:rsidP="000F26D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Dla typu projektu 2)</w:t>
            </w:r>
            <w:r w:rsidRPr="001F4BC0">
              <w:rPr>
                <w:rFonts w:asciiTheme="minorHAnsi" w:hAnsiTheme="minorHAnsi" w:cstheme="minorHAnsi"/>
                <w:sz w:val="18"/>
                <w:szCs w:val="18"/>
              </w:rPr>
              <w:t xml:space="preserve"> – maksymalny poziom dofinansowania ze środków EFRR powinien być ustalony zgodnie z wymogami właściwych programów pomocowych, o których mowa w punkcie 18 niniejszej tabeli (jeśli dotyczy)</w:t>
            </w:r>
            <w:r w:rsidR="003B1E6F" w:rsidRPr="001F4BC0">
              <w:rPr>
                <w:rFonts w:asciiTheme="minorHAnsi" w:hAnsiTheme="minorHAnsi" w:cstheme="minorHAnsi"/>
                <w:sz w:val="18"/>
                <w:szCs w:val="18"/>
              </w:rPr>
              <w:t>,</w:t>
            </w:r>
            <w:r w:rsidRPr="001F4BC0">
              <w:rPr>
                <w:rFonts w:asciiTheme="minorHAnsi" w:hAnsiTheme="minorHAnsi" w:cstheme="minorHAnsi"/>
                <w:sz w:val="18"/>
                <w:szCs w:val="18"/>
              </w:rPr>
              <w:t xml:space="preserve"> i wynosić nie więcej niż 85%.</w:t>
            </w:r>
          </w:p>
        </w:tc>
      </w:tr>
      <w:tr w:rsidR="001F4BC0" w:rsidRPr="001F4BC0" w14:paraId="76CCFEC4" w14:textId="77777777" w:rsidTr="002C06D3">
        <w:trPr>
          <w:cantSplit/>
          <w:trHeight w:val="796"/>
        </w:trPr>
        <w:tc>
          <w:tcPr>
            <w:tcW w:w="2117" w:type="dxa"/>
            <w:vAlign w:val="center"/>
          </w:tcPr>
          <w:p w14:paraId="78A0E321"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r>
            <w:r w:rsidR="00C41363" w:rsidRPr="001F4BC0">
              <w:rPr>
                <w:rFonts w:asciiTheme="minorHAnsi" w:hAnsiTheme="minorHAnsi" w:cstheme="minorHAnsi"/>
                <w:sz w:val="18"/>
                <w:szCs w:val="18"/>
              </w:rP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 xml:space="preserve">(środki UE </w:t>
            </w:r>
            <w:r w:rsidR="00F9396B" w:rsidRPr="001F4BC0">
              <w:rPr>
                <w:rFonts w:asciiTheme="minorHAnsi" w:hAnsiTheme="minorHAnsi" w:cstheme="minorHAnsi"/>
                <w:sz w:val="18"/>
                <w:szCs w:val="18"/>
              </w:rPr>
              <w:t>+ BP</w:t>
            </w:r>
            <w:r w:rsidRPr="001F4BC0">
              <w:rPr>
                <w:rFonts w:asciiTheme="minorHAnsi" w:hAnsiTheme="minorHAnsi" w:cstheme="minorHAnsi"/>
                <w:sz w:val="18"/>
                <w:szCs w:val="18"/>
              </w:rPr>
              <w:t>)</w:t>
            </w:r>
            <w:r w:rsidRPr="001F4BC0">
              <w:rPr>
                <w:rFonts w:asciiTheme="minorHAnsi" w:hAnsiTheme="minorHAnsi" w:cstheme="minorHAnsi"/>
                <w:sz w:val="18"/>
                <w:szCs w:val="18"/>
              </w:rPr>
              <w:br/>
              <w:t xml:space="preserve">(jeśli dotyczy) </w:t>
            </w:r>
          </w:p>
        </w:tc>
        <w:tc>
          <w:tcPr>
            <w:tcW w:w="7472" w:type="dxa"/>
            <w:gridSpan w:val="4"/>
            <w:vAlign w:val="center"/>
          </w:tcPr>
          <w:p w14:paraId="4F367255" w14:textId="77777777" w:rsidR="008F57F6" w:rsidRPr="001F4BC0" w:rsidRDefault="008F57F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32A5D9EC" w14:textId="77777777" w:rsidTr="002C06D3">
        <w:trPr>
          <w:cantSplit/>
          <w:trHeight w:val="929"/>
        </w:trPr>
        <w:tc>
          <w:tcPr>
            <w:tcW w:w="2117" w:type="dxa"/>
            <w:vAlign w:val="center"/>
          </w:tcPr>
          <w:p w14:paraId="3156A7E1"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Minimalny wkład własny beneficjenta jako % wydatków kwalifikowalnych </w:t>
            </w:r>
          </w:p>
        </w:tc>
        <w:tc>
          <w:tcPr>
            <w:tcW w:w="7472" w:type="dxa"/>
            <w:gridSpan w:val="4"/>
            <w:vAlign w:val="center"/>
          </w:tcPr>
          <w:p w14:paraId="6473342F" w14:textId="77777777" w:rsidR="008F57F6" w:rsidRPr="001F4BC0" w:rsidRDefault="008F57F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55EA1633" w14:textId="77777777" w:rsidTr="002C06D3">
        <w:trPr>
          <w:cantSplit/>
          <w:trHeight w:val="943"/>
        </w:trPr>
        <w:tc>
          <w:tcPr>
            <w:tcW w:w="2117" w:type="dxa"/>
            <w:vAlign w:val="center"/>
          </w:tcPr>
          <w:p w14:paraId="1FA60D53" w14:textId="77777777" w:rsidR="00B76A60" w:rsidRPr="001F4BC0" w:rsidRDefault="00B76A60"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72" w:type="dxa"/>
            <w:gridSpan w:val="4"/>
            <w:vAlign w:val="center"/>
          </w:tcPr>
          <w:p w14:paraId="4059F3C8" w14:textId="77777777" w:rsidR="00B76A60" w:rsidRPr="001F4BC0" w:rsidRDefault="000F26D9" w:rsidP="00A234B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E3A2A29" w14:textId="77777777" w:rsidTr="002C06D3">
        <w:trPr>
          <w:cantSplit/>
          <w:trHeight w:val="1325"/>
        </w:trPr>
        <w:tc>
          <w:tcPr>
            <w:tcW w:w="2117" w:type="dxa"/>
            <w:vAlign w:val="center"/>
          </w:tcPr>
          <w:p w14:paraId="10627481"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72" w:type="dxa"/>
            <w:gridSpan w:val="4"/>
            <w:vAlign w:val="center"/>
          </w:tcPr>
          <w:p w14:paraId="2C1C2167" w14:textId="77777777" w:rsidR="008F57F6"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FD0AEDB" w14:textId="77777777" w:rsidTr="002C06D3">
        <w:trPr>
          <w:cantSplit/>
          <w:trHeight w:val="1205"/>
        </w:trPr>
        <w:tc>
          <w:tcPr>
            <w:tcW w:w="2117" w:type="dxa"/>
            <w:vAlign w:val="center"/>
          </w:tcPr>
          <w:p w14:paraId="28703426"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72" w:type="dxa"/>
            <w:gridSpan w:val="4"/>
            <w:vAlign w:val="center"/>
          </w:tcPr>
          <w:p w14:paraId="738D53B1" w14:textId="77777777" w:rsidR="008F57F6"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3C474A9" w14:textId="77777777" w:rsidTr="002C06D3">
        <w:trPr>
          <w:cantSplit/>
          <w:trHeight w:val="875"/>
        </w:trPr>
        <w:tc>
          <w:tcPr>
            <w:tcW w:w="2117" w:type="dxa"/>
            <w:vAlign w:val="center"/>
          </w:tcPr>
          <w:p w14:paraId="53D0BD48"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72" w:type="dxa"/>
            <w:gridSpan w:val="4"/>
            <w:vAlign w:val="center"/>
          </w:tcPr>
          <w:p w14:paraId="09FA5611" w14:textId="77777777" w:rsidR="008F57F6"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40D8F89" w14:textId="77777777" w:rsidTr="002C06D3">
        <w:trPr>
          <w:cantSplit/>
          <w:trHeight w:val="1131"/>
        </w:trPr>
        <w:tc>
          <w:tcPr>
            <w:tcW w:w="2117" w:type="dxa"/>
            <w:vAlign w:val="center"/>
          </w:tcPr>
          <w:p w14:paraId="02BC50DD"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72" w:type="dxa"/>
            <w:gridSpan w:val="4"/>
            <w:vAlign w:val="center"/>
          </w:tcPr>
          <w:p w14:paraId="0D76DD1E" w14:textId="77777777" w:rsidR="008F57F6"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425160" w:rsidRPr="001F4BC0" w14:paraId="7894E773" w14:textId="77777777" w:rsidTr="002C06D3">
        <w:trPr>
          <w:cantSplit/>
          <w:trHeight w:val="920"/>
        </w:trPr>
        <w:tc>
          <w:tcPr>
            <w:tcW w:w="2117" w:type="dxa"/>
            <w:vAlign w:val="center"/>
          </w:tcPr>
          <w:p w14:paraId="374837C3"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72" w:type="dxa"/>
            <w:gridSpan w:val="4"/>
            <w:vAlign w:val="center"/>
          </w:tcPr>
          <w:p w14:paraId="68900822" w14:textId="77777777" w:rsidR="008F57F6"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p w14:paraId="03802496" w14:textId="77777777" w:rsidR="00714DF0" w:rsidRPr="001F4BC0" w:rsidRDefault="00714DF0" w:rsidP="00D93EF6">
      <w:pPr>
        <w:pStyle w:val="Nagwekspisutreci"/>
        <w:numPr>
          <w:ilvl w:val="0"/>
          <w:numId w:val="0"/>
        </w:numPr>
        <w:ind w:left="720"/>
      </w:pPr>
    </w:p>
    <w:p w14:paraId="66084111" w14:textId="77777777" w:rsidR="00577266" w:rsidRPr="001F4BC0" w:rsidRDefault="00714DF0" w:rsidP="00D93EF6">
      <w:pPr>
        <w:pStyle w:val="Nagwekspisutreci"/>
      </w:pPr>
      <w:r w:rsidRPr="001F4BC0">
        <w:br w:type="page"/>
      </w:r>
      <w:bookmarkStart w:id="8" w:name="_Toc18584334"/>
      <w:r w:rsidR="00577266" w:rsidRPr="001F4BC0">
        <w:lastRenderedPageBreak/>
        <w:t>Oś Priorytetowa 3 Edukacja</w:t>
      </w:r>
      <w:bookmarkEnd w:id="8"/>
    </w:p>
    <w:p w14:paraId="65B51A51" w14:textId="77777777" w:rsidR="0096086D" w:rsidRPr="001F4BC0" w:rsidRDefault="0096086D" w:rsidP="00A44C60">
      <w:pPr>
        <w:spacing w:before="60" w:after="60" w:line="240" w:lineRule="auto"/>
        <w:jc w:val="both"/>
        <w:rPr>
          <w:rFonts w:asciiTheme="minorHAnsi" w:hAnsiTheme="minorHAnsi" w:cstheme="minorHAnsi"/>
        </w:rPr>
      </w:pPr>
      <w:r w:rsidRPr="001F4BC0">
        <w:rPr>
          <w:rFonts w:asciiTheme="minorHAnsi" w:hAnsiTheme="minorHAnsi" w:cstheme="minorHAnsi"/>
        </w:rPr>
        <w:t>OP odpowiad</w:t>
      </w:r>
      <w:r w:rsidR="00C57911" w:rsidRPr="001F4BC0">
        <w:rPr>
          <w:rFonts w:asciiTheme="minorHAnsi" w:hAnsiTheme="minorHAnsi" w:cstheme="minorHAnsi"/>
        </w:rPr>
        <w:t xml:space="preserve">a na wyzwania dotyczące poprawy </w:t>
      </w:r>
      <w:r w:rsidRPr="001F4BC0">
        <w:rPr>
          <w:rFonts w:asciiTheme="minorHAnsi" w:hAnsiTheme="minorHAnsi" w:cstheme="minorHAnsi"/>
        </w:rPr>
        <w:t xml:space="preserve">jakości kształcenia i ograniczania dysproporcji w dostępie do usług edukacyjnych na wszystkich </w:t>
      </w:r>
      <w:r w:rsidR="002669AB" w:rsidRPr="001F4BC0">
        <w:rPr>
          <w:rFonts w:asciiTheme="minorHAnsi" w:hAnsiTheme="minorHAnsi" w:cstheme="minorHAnsi"/>
        </w:rPr>
        <w:t>etapach</w:t>
      </w:r>
      <w:r w:rsidRPr="001F4BC0">
        <w:rPr>
          <w:rFonts w:asciiTheme="minorHAnsi" w:hAnsiTheme="minorHAnsi" w:cstheme="minorHAnsi"/>
        </w:rPr>
        <w:t xml:space="preserve">, z uwzględnieniem sytuacji na rynku pracy poprzez ukierunkowanie wsparcia na przedsięwzięcia skupiające się na jakości i tworzeniu trwałych miejsc w edukacji przedszkolnej, jakości edukacji ogólnej oraz kształcenia zawodowego. </w:t>
      </w:r>
    </w:p>
    <w:p w14:paraId="6FBF79E7" w14:textId="77777777" w:rsidR="0096086D" w:rsidRPr="001F4BC0" w:rsidRDefault="0096086D" w:rsidP="00A44C60">
      <w:pPr>
        <w:spacing w:before="60" w:after="60" w:line="240" w:lineRule="auto"/>
        <w:jc w:val="both"/>
        <w:rPr>
          <w:rFonts w:asciiTheme="minorHAnsi" w:hAnsiTheme="minorHAnsi" w:cstheme="minorHAnsi"/>
          <w:b/>
          <w:bCs/>
        </w:rPr>
      </w:pPr>
      <w:r w:rsidRPr="001F4BC0">
        <w:rPr>
          <w:rFonts w:asciiTheme="minorHAnsi" w:hAnsiTheme="minorHAnsi" w:cstheme="minorHAnsi"/>
          <w:b/>
          <w:bCs/>
        </w:rPr>
        <w:t>Oczekiwane efekty wsparcia:</w:t>
      </w:r>
    </w:p>
    <w:p w14:paraId="1FB48303" w14:textId="77777777" w:rsidR="0096086D" w:rsidRPr="001F4BC0" w:rsidRDefault="0096086D" w:rsidP="00C0113A">
      <w:pPr>
        <w:numPr>
          <w:ilvl w:val="0"/>
          <w:numId w:val="15"/>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Wzrost udziału dzieci w edukacji przedszkolnej.</w:t>
      </w:r>
    </w:p>
    <w:p w14:paraId="6B12D9BC" w14:textId="77777777" w:rsidR="0096086D" w:rsidRPr="001F4BC0" w:rsidRDefault="0096086D" w:rsidP="00C0113A">
      <w:pPr>
        <w:numPr>
          <w:ilvl w:val="0"/>
          <w:numId w:val="15"/>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Poprawa jakości kształcenia, głównie pod kątem nabywania kompetencji kluczowych, w tym społecznych oraz ułatwiających dostęp do rynku pracy.</w:t>
      </w:r>
    </w:p>
    <w:p w14:paraId="4D3804B8" w14:textId="77777777" w:rsidR="0096086D" w:rsidRPr="001F4BC0" w:rsidRDefault="0096086D" w:rsidP="00C0113A">
      <w:pPr>
        <w:numPr>
          <w:ilvl w:val="0"/>
          <w:numId w:val="15"/>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Wzrost zainteresowania nauką w </w:t>
      </w:r>
      <w:r w:rsidR="0015354D" w:rsidRPr="001F4BC0">
        <w:rPr>
          <w:rFonts w:asciiTheme="minorHAnsi" w:hAnsiTheme="minorHAnsi" w:cstheme="minorHAnsi"/>
          <w:lang w:eastAsia="pl-PL"/>
        </w:rPr>
        <w:t xml:space="preserve">ponadpodstawowych </w:t>
      </w:r>
      <w:r w:rsidRPr="001F4BC0">
        <w:rPr>
          <w:rFonts w:asciiTheme="minorHAnsi" w:hAnsiTheme="minorHAnsi" w:cstheme="minorHAnsi"/>
          <w:lang w:eastAsia="pl-PL"/>
        </w:rPr>
        <w:t>szkołach zawodowych prowadzących kształcenie o profilu praktycznym oraz wyższy poziom zatrudnialności ich absolwentów.</w:t>
      </w:r>
    </w:p>
    <w:p w14:paraId="7919F7C2" w14:textId="77777777" w:rsidR="0096086D" w:rsidRPr="001F4BC0" w:rsidRDefault="0096086D" w:rsidP="00C0113A">
      <w:pPr>
        <w:numPr>
          <w:ilvl w:val="0"/>
          <w:numId w:val="15"/>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Skuteczne wspieranie rozwoju uczniów o specjalnych potrzebach edukacyjnych.</w:t>
      </w:r>
    </w:p>
    <w:p w14:paraId="7442C369" w14:textId="77777777" w:rsidR="0096086D" w:rsidRPr="001F4BC0" w:rsidRDefault="0096086D" w:rsidP="00A44C60">
      <w:pPr>
        <w:spacing w:before="60" w:after="60" w:line="240" w:lineRule="auto"/>
        <w:jc w:val="both"/>
        <w:rPr>
          <w:rFonts w:asciiTheme="minorHAnsi" w:hAnsiTheme="minorHAnsi" w:cstheme="minorHAnsi"/>
          <w:b/>
          <w:bCs/>
          <w:lang w:eastAsia="pl-PL"/>
        </w:rPr>
      </w:pPr>
      <w:r w:rsidRPr="001F4BC0">
        <w:rPr>
          <w:rFonts w:asciiTheme="minorHAnsi" w:hAnsiTheme="minorHAnsi" w:cstheme="minorHAnsi"/>
          <w:b/>
          <w:bCs/>
          <w:lang w:eastAsia="pl-PL"/>
        </w:rPr>
        <w:t>Zgodność z dokumentami strategicznymi:</w:t>
      </w:r>
    </w:p>
    <w:p w14:paraId="404F8FC0" w14:textId="77777777" w:rsidR="0096086D" w:rsidRPr="001F4BC0" w:rsidRDefault="0096086D" w:rsidP="00C0113A">
      <w:pPr>
        <w:numPr>
          <w:ilvl w:val="0"/>
          <w:numId w:val="16"/>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SRWP 2020, Cel operacyjny: Efektywny system edukacji,</w:t>
      </w:r>
    </w:p>
    <w:p w14:paraId="474A9549" w14:textId="77777777" w:rsidR="0096086D" w:rsidRPr="001F4BC0" w:rsidRDefault="0096086D" w:rsidP="00C0113A">
      <w:pPr>
        <w:numPr>
          <w:ilvl w:val="0"/>
          <w:numId w:val="16"/>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RPS w zakresie aktywności zawodowej i społecznej </w:t>
      </w:r>
      <w:r w:rsidRPr="001F4BC0">
        <w:rPr>
          <w:rFonts w:asciiTheme="minorHAnsi" w:hAnsiTheme="minorHAnsi" w:cstheme="minorHAnsi"/>
          <w:i/>
          <w:lang w:eastAsia="pl-PL"/>
        </w:rPr>
        <w:t>Aktywni Pomorzanie,</w:t>
      </w:r>
    </w:p>
    <w:p w14:paraId="134DF7E0" w14:textId="77777777" w:rsidR="0096086D" w:rsidRPr="001F4BC0" w:rsidRDefault="0096086D" w:rsidP="00C0113A">
      <w:pPr>
        <w:numPr>
          <w:ilvl w:val="0"/>
          <w:numId w:val="16"/>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UP, Cel szczegółowy: Lepsze kompetencje kadr gospodarki, Priorytety:</w:t>
      </w:r>
    </w:p>
    <w:p w14:paraId="312B047F" w14:textId="77777777" w:rsidR="0096086D" w:rsidRPr="001F4BC0" w:rsidRDefault="0096086D" w:rsidP="00C0113A">
      <w:pPr>
        <w:numPr>
          <w:ilvl w:val="1"/>
          <w:numId w:val="16"/>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Zwiększenie powiązania systemu edukacji i umiejętności osób z potrzebami rynku pracy,</w:t>
      </w:r>
    </w:p>
    <w:p w14:paraId="5A5857D9" w14:textId="77777777" w:rsidR="0096086D" w:rsidRPr="001F4BC0" w:rsidRDefault="0096086D" w:rsidP="00C0113A">
      <w:pPr>
        <w:numPr>
          <w:ilvl w:val="1"/>
          <w:numId w:val="16"/>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Lepszy dostęp do wysokiej jakości usług edukacyjnych dostarczanych na rzecz grup o specjalnych potrzebach,</w:t>
      </w:r>
    </w:p>
    <w:p w14:paraId="0A2F0643" w14:textId="77777777" w:rsidR="0096086D" w:rsidRPr="001F4BC0" w:rsidRDefault="0096086D" w:rsidP="00C0113A">
      <w:pPr>
        <w:numPr>
          <w:ilvl w:val="1"/>
          <w:numId w:val="16"/>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Poprawa jakości kształcenia (w tym poprawa dostępności, efektywności i innowacyjności edukacji)</w:t>
      </w:r>
      <w:r w:rsidR="00583F9D" w:rsidRPr="001F4BC0">
        <w:rPr>
          <w:rFonts w:asciiTheme="minorHAnsi" w:hAnsiTheme="minorHAnsi" w:cstheme="minorHAnsi"/>
          <w:lang w:eastAsia="pl-PL"/>
        </w:rPr>
        <w:t>.</w:t>
      </w:r>
    </w:p>
    <w:p w14:paraId="490FF76E" w14:textId="77777777" w:rsidR="00D67FD5" w:rsidRPr="001F4BC0" w:rsidRDefault="0096086D" w:rsidP="00C0113A">
      <w:pPr>
        <w:numPr>
          <w:ilvl w:val="0"/>
          <w:numId w:val="16"/>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Strategia EUROPA 2020, Priorytet: Wzrost inteligentny, Inicjatywa Przewodnia: Młodzież w drodze, </w:t>
      </w:r>
    </w:p>
    <w:p w14:paraId="04940E8E" w14:textId="77777777" w:rsidR="009152C3" w:rsidRPr="001F4BC0" w:rsidRDefault="0096086D" w:rsidP="00C0113A">
      <w:pPr>
        <w:numPr>
          <w:ilvl w:val="0"/>
          <w:numId w:val="16"/>
        </w:numPr>
        <w:tabs>
          <w:tab w:val="clear" w:pos="360"/>
        </w:tabs>
        <w:spacing w:before="60" w:after="60" w:line="240" w:lineRule="auto"/>
        <w:ind w:left="284" w:hanging="284"/>
        <w:jc w:val="both"/>
        <w:rPr>
          <w:rFonts w:asciiTheme="minorHAnsi" w:hAnsiTheme="minorHAnsi" w:cstheme="minorHAnsi"/>
          <w:lang w:eastAsia="pl-PL"/>
        </w:rPr>
      </w:pPr>
      <w:proofErr w:type="spellStart"/>
      <w:r w:rsidRPr="001F4BC0">
        <w:rPr>
          <w:rFonts w:asciiTheme="minorHAnsi" w:hAnsiTheme="minorHAnsi" w:cstheme="minorHAnsi"/>
          <w:i/>
          <w:iCs/>
          <w:lang w:eastAsia="pl-PL"/>
        </w:rPr>
        <w:t>Position</w:t>
      </w:r>
      <w:proofErr w:type="spellEnd"/>
      <w:r w:rsidRPr="001F4BC0">
        <w:rPr>
          <w:rFonts w:asciiTheme="minorHAnsi" w:hAnsiTheme="minorHAnsi" w:cstheme="minorHAnsi"/>
          <w:i/>
          <w:iCs/>
          <w:lang w:eastAsia="pl-PL"/>
        </w:rPr>
        <w:t xml:space="preserve"> Paper</w:t>
      </w:r>
      <w:r w:rsidRPr="001F4BC0">
        <w:rPr>
          <w:rFonts w:asciiTheme="minorHAnsi" w:hAnsiTheme="minorHAnsi" w:cstheme="minorHAnsi"/>
          <w:lang w:eastAsia="pl-PL"/>
        </w:rPr>
        <w:t xml:space="preserve"> KE, Priorytet finansowania: Zwiększenie współczynnika aktywności zawodowej poprzez działania w ramach polityki zatrudnienia, włączenia społecznego i edukacji, Kierunek działania: Poprawa jakości edukacji.</w:t>
      </w:r>
    </w:p>
    <w:p w14:paraId="3EFF1E06" w14:textId="77777777" w:rsidR="00073D34" w:rsidRPr="001F4BC0" w:rsidRDefault="00073D34" w:rsidP="00073D34">
      <w:pPr>
        <w:spacing w:before="60" w:after="60" w:line="240" w:lineRule="auto"/>
        <w:jc w:val="both"/>
        <w:rPr>
          <w:rFonts w:asciiTheme="minorHAnsi" w:hAnsiTheme="minorHAnsi" w:cstheme="minorHAnsi"/>
          <w:lang w:eastAsia="pl-PL"/>
        </w:rPr>
      </w:pPr>
    </w:p>
    <w:tbl>
      <w:tblPr>
        <w:tblW w:w="52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7"/>
        <w:gridCol w:w="6866"/>
      </w:tblGrid>
      <w:tr w:rsidR="001F4BC0" w:rsidRPr="001F4BC0" w14:paraId="613F43FD" w14:textId="77777777" w:rsidTr="009152B6">
        <w:trPr>
          <w:trHeight w:val="20"/>
        </w:trPr>
        <w:tc>
          <w:tcPr>
            <w:tcW w:w="2627" w:type="dxa"/>
            <w:vAlign w:val="center"/>
          </w:tcPr>
          <w:p w14:paraId="5C2FAE1C" w14:textId="77777777" w:rsidR="0096086D" w:rsidRPr="001F4BC0" w:rsidRDefault="0096086D"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Charakter osi</w:t>
            </w:r>
          </w:p>
        </w:tc>
        <w:tc>
          <w:tcPr>
            <w:tcW w:w="6866" w:type="dxa"/>
            <w:vAlign w:val="center"/>
          </w:tcPr>
          <w:p w14:paraId="2C375186" w14:textId="77777777" w:rsidR="0096086D" w:rsidRPr="001F4BC0" w:rsidRDefault="00C50A06" w:rsidP="00A44C60">
            <w:pPr>
              <w:spacing w:before="60" w:after="60" w:line="240" w:lineRule="auto"/>
              <w:rPr>
                <w:rFonts w:asciiTheme="minorHAnsi" w:hAnsiTheme="minorHAnsi" w:cstheme="minorHAnsi"/>
              </w:rPr>
            </w:pPr>
            <w:r w:rsidRPr="001F4BC0">
              <w:rPr>
                <w:rFonts w:asciiTheme="minorHAnsi" w:hAnsiTheme="minorHAnsi" w:cstheme="minorHAnsi"/>
              </w:rPr>
              <w:t>S</w:t>
            </w:r>
            <w:r w:rsidR="0096086D" w:rsidRPr="001F4BC0">
              <w:rPr>
                <w:rFonts w:asciiTheme="minorHAnsi" w:hAnsiTheme="minorHAnsi" w:cstheme="minorHAnsi"/>
              </w:rPr>
              <w:t>tandardowa</w:t>
            </w:r>
          </w:p>
        </w:tc>
      </w:tr>
      <w:tr w:rsidR="001F4BC0" w:rsidRPr="001F4BC0" w14:paraId="5AEE8D87" w14:textId="77777777" w:rsidTr="009152B6">
        <w:trPr>
          <w:trHeight w:val="20"/>
        </w:trPr>
        <w:tc>
          <w:tcPr>
            <w:tcW w:w="2627" w:type="dxa"/>
            <w:vMerge w:val="restart"/>
            <w:vAlign w:val="center"/>
          </w:tcPr>
          <w:p w14:paraId="53203799" w14:textId="77777777" w:rsidR="0096086D" w:rsidRPr="001F4BC0" w:rsidRDefault="0096086D"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Fundusz (nazwa i kwota w EUR)</w:t>
            </w:r>
          </w:p>
        </w:tc>
        <w:tc>
          <w:tcPr>
            <w:tcW w:w="6866" w:type="dxa"/>
            <w:tcBorders>
              <w:bottom w:val="dotted" w:sz="4" w:space="0" w:color="auto"/>
            </w:tcBorders>
            <w:vAlign w:val="center"/>
          </w:tcPr>
          <w:p w14:paraId="1601B7A2" w14:textId="77777777" w:rsidR="0096086D" w:rsidRPr="001F4BC0" w:rsidRDefault="0096086D" w:rsidP="00A44C60">
            <w:pPr>
              <w:spacing w:before="60" w:after="60" w:line="240" w:lineRule="auto"/>
              <w:rPr>
                <w:rFonts w:asciiTheme="minorHAnsi" w:hAnsiTheme="minorHAnsi" w:cstheme="minorHAnsi"/>
              </w:rPr>
            </w:pPr>
            <w:r w:rsidRPr="001F4BC0">
              <w:rPr>
                <w:rFonts w:asciiTheme="minorHAnsi" w:hAnsiTheme="minorHAnsi" w:cstheme="minorHAnsi"/>
              </w:rPr>
              <w:t>Europejski Fundusz Społeczny</w:t>
            </w:r>
          </w:p>
        </w:tc>
      </w:tr>
      <w:tr w:rsidR="001F4BC0" w:rsidRPr="001F4BC0" w14:paraId="360457BC" w14:textId="77777777" w:rsidTr="009152B6">
        <w:trPr>
          <w:trHeight w:val="20"/>
        </w:trPr>
        <w:tc>
          <w:tcPr>
            <w:tcW w:w="2627" w:type="dxa"/>
            <w:vMerge/>
            <w:vAlign w:val="center"/>
          </w:tcPr>
          <w:p w14:paraId="0CB85F6B" w14:textId="77777777" w:rsidR="0096086D" w:rsidRPr="001F4BC0" w:rsidRDefault="0096086D" w:rsidP="00A44C60">
            <w:pPr>
              <w:spacing w:before="60" w:after="60" w:line="240" w:lineRule="auto"/>
              <w:rPr>
                <w:rFonts w:asciiTheme="minorHAnsi" w:hAnsiTheme="minorHAnsi" w:cstheme="minorHAnsi"/>
              </w:rPr>
            </w:pPr>
          </w:p>
        </w:tc>
        <w:tc>
          <w:tcPr>
            <w:tcW w:w="6866" w:type="dxa"/>
            <w:tcBorders>
              <w:top w:val="dotted" w:sz="4" w:space="0" w:color="auto"/>
            </w:tcBorders>
            <w:vAlign w:val="center"/>
          </w:tcPr>
          <w:p w14:paraId="18314A84" w14:textId="77777777" w:rsidR="0096086D" w:rsidRPr="001F4BC0" w:rsidRDefault="005369C0" w:rsidP="00A44C60">
            <w:pPr>
              <w:spacing w:before="60" w:after="60" w:line="240" w:lineRule="auto"/>
              <w:rPr>
                <w:rFonts w:asciiTheme="minorHAnsi" w:hAnsiTheme="minorHAnsi" w:cstheme="minorHAnsi"/>
              </w:rPr>
            </w:pPr>
            <w:r w:rsidRPr="001F4BC0">
              <w:rPr>
                <w:rFonts w:asciiTheme="minorHAnsi" w:hAnsiTheme="minorHAnsi" w:cstheme="minorHAnsi"/>
                <w:lang w:eastAsia="pl-PL"/>
              </w:rPr>
              <w:t>129 259</w:t>
            </w:r>
            <w:r w:rsidR="00073F0D" w:rsidRPr="001F4BC0">
              <w:rPr>
                <w:rFonts w:asciiTheme="minorHAnsi" w:hAnsiTheme="minorHAnsi" w:cstheme="minorHAnsi"/>
                <w:lang w:eastAsia="pl-PL"/>
              </w:rPr>
              <w:t> </w:t>
            </w:r>
            <w:r w:rsidRPr="001F4BC0">
              <w:rPr>
                <w:rFonts w:asciiTheme="minorHAnsi" w:hAnsiTheme="minorHAnsi" w:cstheme="minorHAnsi"/>
                <w:lang w:eastAsia="pl-PL"/>
              </w:rPr>
              <w:t>843</w:t>
            </w:r>
            <w:r w:rsidR="00073F0D" w:rsidRPr="001F4BC0">
              <w:rPr>
                <w:rFonts w:asciiTheme="minorHAnsi" w:hAnsiTheme="minorHAnsi" w:cstheme="minorHAnsi"/>
                <w:lang w:eastAsia="pl-PL"/>
              </w:rPr>
              <w:t xml:space="preserve"> </w:t>
            </w:r>
            <w:r w:rsidR="0096086D" w:rsidRPr="001F4BC0">
              <w:rPr>
                <w:rFonts w:asciiTheme="minorHAnsi" w:hAnsiTheme="minorHAnsi" w:cstheme="minorHAnsi"/>
              </w:rPr>
              <w:t>EUR</w:t>
            </w:r>
          </w:p>
        </w:tc>
      </w:tr>
      <w:tr w:rsidR="00425160" w:rsidRPr="001F4BC0" w14:paraId="7C432F56" w14:textId="77777777" w:rsidTr="009152B6">
        <w:trPr>
          <w:trHeight w:val="20"/>
        </w:trPr>
        <w:tc>
          <w:tcPr>
            <w:tcW w:w="2627" w:type="dxa"/>
            <w:vAlign w:val="center"/>
          </w:tcPr>
          <w:p w14:paraId="5FA6A076" w14:textId="77777777" w:rsidR="0096086D" w:rsidRPr="001F4BC0" w:rsidRDefault="0096086D"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Instytucja zarządzająca</w:t>
            </w:r>
          </w:p>
        </w:tc>
        <w:tc>
          <w:tcPr>
            <w:tcW w:w="6866" w:type="dxa"/>
            <w:vAlign w:val="center"/>
          </w:tcPr>
          <w:p w14:paraId="1666AE8E" w14:textId="77777777" w:rsidR="0096086D" w:rsidRPr="001F4BC0" w:rsidRDefault="0096086D" w:rsidP="00A44C60">
            <w:pPr>
              <w:spacing w:before="60" w:after="60" w:line="240" w:lineRule="auto"/>
              <w:rPr>
                <w:rFonts w:asciiTheme="minorHAnsi" w:hAnsiTheme="minorHAnsi" w:cstheme="minorHAnsi"/>
              </w:rPr>
            </w:pPr>
            <w:r w:rsidRPr="001F4BC0">
              <w:rPr>
                <w:rFonts w:asciiTheme="minorHAnsi" w:hAnsiTheme="minorHAnsi" w:cstheme="minorHAnsi"/>
              </w:rPr>
              <w:t>Zarząd Województwa Pomorskiego</w:t>
            </w:r>
          </w:p>
        </w:tc>
      </w:tr>
    </w:tbl>
    <w:p w14:paraId="387BE776" w14:textId="77777777" w:rsidR="009152C3" w:rsidRPr="001F4BC0" w:rsidRDefault="009152C3">
      <w:pPr>
        <w:rPr>
          <w:rFonts w:asciiTheme="minorHAnsi" w:hAnsiTheme="minorHAnsi" w:cstheme="minorHAnsi"/>
          <w:b/>
          <w:bCs/>
          <w:smallCaps/>
          <w:sz w:val="24"/>
          <w:szCs w:val="24"/>
        </w:rPr>
      </w:pPr>
    </w:p>
    <w:tbl>
      <w:tblPr>
        <w:tblW w:w="5324"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114"/>
        <w:gridCol w:w="1859"/>
        <w:gridCol w:w="5674"/>
      </w:tblGrid>
      <w:tr w:rsidR="001F4BC0" w:rsidRPr="001F4BC0" w14:paraId="26295C1F" w14:textId="77777777" w:rsidTr="008F22F9">
        <w:trPr>
          <w:cantSplit/>
          <w:trHeight w:val="20"/>
        </w:trPr>
        <w:tc>
          <w:tcPr>
            <w:tcW w:w="9888" w:type="dxa"/>
            <w:gridSpan w:val="3"/>
            <w:tcBorders>
              <w:top w:val="single" w:sz="4" w:space="0" w:color="auto"/>
            </w:tcBorders>
            <w:shd w:val="clear" w:color="auto" w:fill="E6E6E6"/>
            <w:vAlign w:val="center"/>
          </w:tcPr>
          <w:p w14:paraId="046B5F08" w14:textId="77777777" w:rsidR="008F22F9" w:rsidRPr="001F4BC0" w:rsidRDefault="008F22F9" w:rsidP="00FD5594">
            <w:pPr>
              <w:spacing w:before="60" w:after="60" w:line="240" w:lineRule="auto"/>
              <w:jc w:val="center"/>
              <w:rPr>
                <w:rFonts w:asciiTheme="minorHAnsi" w:hAnsiTheme="minorHAnsi" w:cstheme="minorHAnsi"/>
                <w:b/>
                <w:sz w:val="18"/>
                <w:szCs w:val="18"/>
              </w:rPr>
            </w:pPr>
            <w:r w:rsidRPr="001F4BC0">
              <w:rPr>
                <w:rFonts w:asciiTheme="minorHAnsi" w:hAnsiTheme="minorHAnsi" w:cstheme="minorHAnsi"/>
                <w:b/>
                <w:sz w:val="18"/>
                <w:szCs w:val="18"/>
              </w:rPr>
              <w:t>OPIS DZIAŁANIA I PODDZIAŁAŃ</w:t>
            </w:r>
          </w:p>
        </w:tc>
      </w:tr>
      <w:tr w:rsidR="001F4BC0" w:rsidRPr="001F4BC0" w14:paraId="1B5366A1" w14:textId="77777777" w:rsidTr="008F22F9">
        <w:trPr>
          <w:cantSplit/>
          <w:trHeight w:val="364"/>
        </w:trPr>
        <w:tc>
          <w:tcPr>
            <w:tcW w:w="2164" w:type="dxa"/>
            <w:vAlign w:val="center"/>
          </w:tcPr>
          <w:p w14:paraId="1BBFDD2B" w14:textId="77777777" w:rsidR="008F22F9" w:rsidRPr="001F4BC0" w:rsidRDefault="008F22F9" w:rsidP="000D6700">
            <w:pPr>
              <w:numPr>
                <w:ilvl w:val="0"/>
                <w:numId w:val="2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724" w:type="dxa"/>
            <w:gridSpan w:val="2"/>
            <w:shd w:val="clear" w:color="auto" w:fill="FFCC00"/>
            <w:vAlign w:val="center"/>
          </w:tcPr>
          <w:p w14:paraId="2A946E2C" w14:textId="77777777" w:rsidR="008F22F9" w:rsidRPr="001F4BC0" w:rsidRDefault="008F22F9"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Działanie 3.1. Edukacja przedszkolna </w:t>
            </w:r>
          </w:p>
        </w:tc>
      </w:tr>
      <w:tr w:rsidR="001F4BC0" w:rsidRPr="001F4BC0" w14:paraId="7EA69960" w14:textId="77777777" w:rsidTr="008F22F9">
        <w:trPr>
          <w:cantSplit/>
          <w:trHeight w:val="538"/>
        </w:trPr>
        <w:tc>
          <w:tcPr>
            <w:tcW w:w="2164" w:type="dxa"/>
            <w:vMerge w:val="restart"/>
            <w:vAlign w:val="center"/>
          </w:tcPr>
          <w:p w14:paraId="6994DD64" w14:textId="77777777" w:rsidR="00E7287C" w:rsidRPr="001F4BC0" w:rsidRDefault="00E7287C"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724" w:type="dxa"/>
            <w:gridSpan w:val="2"/>
          </w:tcPr>
          <w:p w14:paraId="0EFE3A4B" w14:textId="77777777" w:rsidR="00E7287C" w:rsidRPr="001F4BC0" w:rsidRDefault="00E7287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Cel szczegółowy:</w:t>
            </w:r>
            <w:r w:rsidRPr="001F4BC0">
              <w:rPr>
                <w:rFonts w:asciiTheme="minorHAnsi" w:hAnsiTheme="minorHAnsi" w:cstheme="minorHAnsi"/>
                <w:sz w:val="18"/>
                <w:szCs w:val="18"/>
              </w:rPr>
              <w:t xml:space="preserve"> </w:t>
            </w:r>
          </w:p>
          <w:p w14:paraId="4A0F177A" w14:textId="77777777" w:rsidR="00E7287C" w:rsidRPr="001F4BC0" w:rsidRDefault="00E7287C" w:rsidP="007C06E6">
            <w:pPr>
              <w:numPr>
                <w:ilvl w:val="2"/>
                <w:numId w:val="1"/>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Poprawiona jakość edukacji ogólnej i przedszkolnej.</w:t>
            </w:r>
          </w:p>
          <w:p w14:paraId="4004810E" w14:textId="77777777" w:rsidR="00E7287C" w:rsidRPr="001F4BC0" w:rsidRDefault="00E7287C" w:rsidP="007C06E6">
            <w:pPr>
              <w:numPr>
                <w:ilvl w:val="2"/>
                <w:numId w:val="1"/>
              </w:numPr>
              <w:spacing w:before="60" w:after="60" w:line="240" w:lineRule="auto"/>
              <w:ind w:left="232" w:hanging="232"/>
              <w:jc w:val="both"/>
              <w:rPr>
                <w:rFonts w:asciiTheme="minorHAnsi" w:hAnsiTheme="minorHAnsi" w:cstheme="minorHAnsi"/>
                <w:smallCaps/>
                <w:sz w:val="18"/>
                <w:szCs w:val="18"/>
              </w:rPr>
            </w:pPr>
            <w:r w:rsidRPr="001F4BC0">
              <w:rPr>
                <w:rFonts w:asciiTheme="minorHAnsi" w:hAnsiTheme="minorHAnsi" w:cstheme="minorHAnsi"/>
                <w:sz w:val="18"/>
                <w:szCs w:val="18"/>
              </w:rPr>
              <w:t>Zwiększona liczba trwałych miejsc edukacji przedszkolnej.</w:t>
            </w:r>
          </w:p>
          <w:p w14:paraId="07D7D8D8" w14:textId="77777777" w:rsidR="00E7287C" w:rsidRPr="001F4BC0" w:rsidRDefault="00E7287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Problemem w województwie pomorskim jest niższy od średniej krajowej udział dzieci w edukacji przedszkolnej. Region cechuje się bardzo małą liczbą przedszkoli i innych form wychowania przedszkolnego. Może to skutkować powstaniem nierówności edukacyjnych, ograniczeniem możliwości zdobycia kompetencji kluczowych i w konsekwencji pogorszeniem perspektyw na rynku pracy. Zapewnienie równego dostępu do edukacji przedszkolnej przyczyni się do możliwie wczesnej identyfikacji i eliminacji barier w dostępie do edukacji. </w:t>
            </w:r>
          </w:p>
        </w:tc>
      </w:tr>
      <w:tr w:rsidR="001F4BC0" w:rsidRPr="001F4BC0" w14:paraId="3D8FC871" w14:textId="77777777" w:rsidTr="008F22F9">
        <w:trPr>
          <w:cantSplit/>
          <w:trHeight w:val="538"/>
        </w:trPr>
        <w:tc>
          <w:tcPr>
            <w:tcW w:w="2164" w:type="dxa"/>
            <w:vMerge/>
            <w:vAlign w:val="center"/>
          </w:tcPr>
          <w:p w14:paraId="5856FFF2" w14:textId="77777777" w:rsidR="00E7287C" w:rsidRPr="001F4BC0" w:rsidRDefault="00E7287C" w:rsidP="00E7287C">
            <w:pPr>
              <w:suppressAutoHyphens/>
              <w:spacing w:before="60" w:after="60" w:line="240" w:lineRule="auto"/>
              <w:ind w:left="357"/>
              <w:rPr>
                <w:rFonts w:asciiTheme="minorHAnsi" w:hAnsiTheme="minorHAnsi" w:cstheme="minorHAnsi"/>
                <w:sz w:val="18"/>
                <w:szCs w:val="18"/>
              </w:rPr>
            </w:pPr>
          </w:p>
        </w:tc>
        <w:tc>
          <w:tcPr>
            <w:tcW w:w="7724" w:type="dxa"/>
            <w:gridSpan w:val="2"/>
          </w:tcPr>
          <w:p w14:paraId="1CA5BB5C" w14:textId="77777777" w:rsidR="00E7287C" w:rsidRPr="001F4BC0" w:rsidRDefault="00E7287C" w:rsidP="00E7287C">
            <w:pPr>
              <w:autoSpaceDE w:val="0"/>
              <w:autoSpaceDN w:val="0"/>
              <w:adjustRightInd w:val="0"/>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sz w:val="18"/>
                <w:szCs w:val="18"/>
              </w:rPr>
              <w:t xml:space="preserve">Powszechnemu dostępowi do edukacji przedszkolnej powinna towarzyszyć atrakcyjna i wysokiej jakości oferta edukacyjna. Odpowiednia jakość edukacji przedszkolnej ma zasadnicze znaczenie dla rozwoju dziecka i dla efektywności jego dalszej pracy na kolejnych etapach edukacji. W tym kontekście problem stanowi zróżnicowany poziom i zakres oferty edukacji przedszkolnej w regionie oraz standardy pracy nauczycieli. </w:t>
            </w:r>
          </w:p>
          <w:p w14:paraId="1D118719" w14:textId="77777777" w:rsidR="00E7287C" w:rsidRPr="001F4BC0" w:rsidRDefault="00E7287C" w:rsidP="00E7287C">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 xml:space="preserve">W związku z tym, wsparcie w ramach Działania ukierunkowane będzie </w:t>
            </w:r>
            <w:r w:rsidRPr="001F4BC0">
              <w:rPr>
                <w:rFonts w:asciiTheme="minorHAnsi" w:hAnsiTheme="minorHAnsi" w:cstheme="minorHAnsi"/>
                <w:sz w:val="18"/>
                <w:szCs w:val="18"/>
                <w:lang w:eastAsia="ja-JP"/>
              </w:rPr>
              <w:t>przede wszystkim na tworzenie trwałych miejsc wychowania przedszkolnego oraz poprawę jakości oferty edukacyjnej, służącej głównie wzmocnieniu u dzieci kompetencji kluczowych</w:t>
            </w:r>
            <w:r w:rsidRPr="001F4BC0">
              <w:rPr>
                <w:rFonts w:asciiTheme="minorHAnsi" w:hAnsiTheme="minorHAnsi" w:cstheme="minorHAnsi"/>
                <w:sz w:val="18"/>
                <w:szCs w:val="18"/>
              </w:rPr>
              <w:t xml:space="preserve"> na rynku pracy</w:t>
            </w:r>
            <w:r w:rsidRPr="001F4BC0">
              <w:rPr>
                <w:rFonts w:asciiTheme="minorHAnsi" w:hAnsiTheme="minorHAnsi" w:cstheme="minorHAnsi"/>
                <w:sz w:val="18"/>
                <w:szCs w:val="18"/>
                <w:lang w:eastAsia="ja-JP"/>
              </w:rPr>
              <w:t xml:space="preserve">. </w:t>
            </w:r>
            <w:r w:rsidRPr="001F4BC0">
              <w:rPr>
                <w:rFonts w:asciiTheme="minorHAnsi" w:eastAsia="MS Mincho" w:hAnsiTheme="minorHAnsi" w:cstheme="minorHAnsi"/>
                <w:sz w:val="18"/>
                <w:szCs w:val="18"/>
                <w:lang w:eastAsia="ja-JP"/>
              </w:rPr>
              <w:t>Ww. działania wdrażane będą w oparciu o wypracowane na poziomie regionalnym ramy dotyczące kompleksowego wspomagania przedszkoli.</w:t>
            </w:r>
            <w:r w:rsidRPr="001F4BC0">
              <w:rPr>
                <w:rFonts w:asciiTheme="minorHAnsi" w:hAnsiTheme="minorHAnsi" w:cstheme="minorHAnsi"/>
                <w:sz w:val="18"/>
                <w:szCs w:val="18"/>
                <w:u w:val="single"/>
              </w:rPr>
              <w:t xml:space="preserve"> </w:t>
            </w:r>
          </w:p>
          <w:p w14:paraId="44789948" w14:textId="77777777" w:rsidR="00E7287C" w:rsidRPr="001F4BC0" w:rsidRDefault="00E7287C" w:rsidP="00E7287C">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619D38C5" w14:textId="77777777" w:rsidR="00E7287C" w:rsidRPr="001F4BC0" w:rsidRDefault="00E7287C" w:rsidP="00E7287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zakresie </w:t>
            </w:r>
            <w:r w:rsidRPr="001F4BC0">
              <w:rPr>
                <w:rFonts w:asciiTheme="minorHAnsi" w:hAnsiTheme="minorHAnsi" w:cstheme="minorHAnsi"/>
                <w:sz w:val="18"/>
                <w:szCs w:val="18"/>
                <w:u w:val="single"/>
              </w:rPr>
              <w:t>tworzenia trwałych miejsc edukacji przedszkolnej</w:t>
            </w:r>
            <w:r w:rsidRPr="001F4BC0">
              <w:rPr>
                <w:rFonts w:asciiTheme="minorHAnsi" w:hAnsiTheme="minorHAnsi" w:cstheme="minorHAnsi"/>
                <w:sz w:val="18"/>
                <w:szCs w:val="18"/>
              </w:rPr>
              <w:t>:</w:t>
            </w:r>
          </w:p>
          <w:p w14:paraId="6797C0B2" w14:textId="77777777" w:rsidR="00E7287C" w:rsidRPr="001F4BC0" w:rsidRDefault="00E7287C" w:rsidP="000D6700">
            <w:pPr>
              <w:numPr>
                <w:ilvl w:val="0"/>
                <w:numId w:val="214"/>
              </w:num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realizowane w partnerstwie kilku samorządów (np. gmina-gmina, powiat-gmina) lub w formule partnerstwa publiczno-prywatnego/publiczno-społecznego,</w:t>
            </w:r>
          </w:p>
          <w:p w14:paraId="43C8526B" w14:textId="77777777" w:rsidR="00E7287C" w:rsidRPr="001F4BC0" w:rsidRDefault="00E7287C" w:rsidP="000D6700">
            <w:pPr>
              <w:numPr>
                <w:ilvl w:val="0"/>
                <w:numId w:val="214"/>
              </w:num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bCs/>
                <w:sz w:val="18"/>
                <w:szCs w:val="18"/>
              </w:rPr>
              <w:t>uzgodnione w ramach ZPT,</w:t>
            </w:r>
          </w:p>
          <w:p w14:paraId="770E9FF8" w14:textId="77777777" w:rsidR="00E7287C" w:rsidRPr="001F4BC0" w:rsidRDefault="00E7287C" w:rsidP="000D6700">
            <w:pPr>
              <w:numPr>
                <w:ilvl w:val="0"/>
                <w:numId w:val="214"/>
              </w:numPr>
              <w:spacing w:before="60" w:after="60" w:line="240" w:lineRule="auto"/>
              <w:ind w:left="284" w:hanging="284"/>
              <w:jc w:val="both"/>
              <w:rPr>
                <w:rFonts w:asciiTheme="minorHAnsi" w:hAnsiTheme="minorHAnsi" w:cstheme="minorHAnsi"/>
                <w:bCs/>
                <w:sz w:val="18"/>
                <w:szCs w:val="18"/>
              </w:rPr>
            </w:pPr>
            <w:r w:rsidRPr="001F4BC0">
              <w:rPr>
                <w:rFonts w:asciiTheme="minorHAnsi" w:hAnsiTheme="minorHAnsi" w:cstheme="minorHAnsi"/>
                <w:bCs/>
                <w:sz w:val="18"/>
                <w:szCs w:val="18"/>
              </w:rPr>
              <w:t>identyfikowane i realizowane z wykorzystaniem elementów podejścia oddolnego, integrującego aktywności wielu podmiotów w ujęciu wielosektorowym w oparciu o wspólną strategię działania,</w:t>
            </w:r>
          </w:p>
          <w:p w14:paraId="071BE9C7" w14:textId="77777777" w:rsidR="00E7287C" w:rsidRPr="001F4BC0" w:rsidRDefault="00E7287C" w:rsidP="000D6700">
            <w:pPr>
              <w:numPr>
                <w:ilvl w:val="0"/>
                <w:numId w:val="214"/>
              </w:numPr>
              <w:spacing w:before="60" w:after="60" w:line="240" w:lineRule="auto"/>
              <w:ind w:left="284" w:hanging="284"/>
              <w:jc w:val="both"/>
              <w:rPr>
                <w:rFonts w:asciiTheme="minorHAnsi" w:hAnsiTheme="minorHAnsi" w:cstheme="minorHAnsi"/>
                <w:bCs/>
                <w:sz w:val="18"/>
                <w:szCs w:val="18"/>
              </w:rPr>
            </w:pPr>
            <w:r w:rsidRPr="001F4BC0">
              <w:rPr>
                <w:rFonts w:asciiTheme="minorHAnsi" w:hAnsiTheme="minorHAnsi" w:cstheme="minorHAnsi"/>
                <w:bCs/>
                <w:sz w:val="18"/>
                <w:szCs w:val="18"/>
              </w:rPr>
              <w:t xml:space="preserve">zapewniające trwałość efektów poprzez utrzymanie przez organy prowadzące wspartych w ramach projektów struktur przedszkolnych w liczbie odpowiadającej faktycznemu </w:t>
            </w:r>
            <w:r w:rsidR="00490F94" w:rsidRPr="001F4BC0">
              <w:rPr>
                <w:rFonts w:asciiTheme="minorHAnsi" w:hAnsiTheme="minorHAnsi" w:cstheme="minorHAnsi"/>
                <w:bCs/>
                <w:sz w:val="18"/>
                <w:szCs w:val="18"/>
              </w:rPr>
              <w:br/>
            </w:r>
            <w:r w:rsidRPr="001F4BC0">
              <w:rPr>
                <w:rFonts w:asciiTheme="minorHAnsi" w:hAnsiTheme="minorHAnsi" w:cstheme="minorHAnsi"/>
                <w:bCs/>
                <w:sz w:val="18"/>
                <w:szCs w:val="18"/>
              </w:rPr>
              <w:t>i prognozowanemu zapotrzebowaniu na tego typu usługi co najmniej przez okres odpowiadający okresowi realizacji projektu.</w:t>
            </w:r>
          </w:p>
          <w:p w14:paraId="54E4345C" w14:textId="77777777" w:rsidR="00E7287C" w:rsidRPr="001F4BC0" w:rsidRDefault="00E7287C" w:rsidP="00E7287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wdrażania </w:t>
            </w:r>
            <w:r w:rsidRPr="001F4BC0">
              <w:rPr>
                <w:rFonts w:asciiTheme="minorHAnsi" w:hAnsiTheme="minorHAnsi" w:cstheme="minorHAnsi"/>
                <w:sz w:val="18"/>
                <w:szCs w:val="18"/>
                <w:u w:val="single"/>
              </w:rPr>
              <w:t>kompleksowego wspomagania przedszkoli</w:t>
            </w:r>
            <w:r w:rsidRPr="001F4BC0">
              <w:rPr>
                <w:rFonts w:asciiTheme="minorHAnsi" w:hAnsiTheme="minorHAnsi" w:cstheme="minorHAnsi"/>
                <w:sz w:val="18"/>
                <w:szCs w:val="18"/>
              </w:rPr>
              <w:t xml:space="preserve"> realizowane będą projekty łączące działania skierowane do nauczycieli, dzieci oraz ich </w:t>
            </w:r>
            <w:r w:rsidR="00443BC8" w:rsidRPr="001F4BC0">
              <w:rPr>
                <w:rFonts w:asciiTheme="minorHAnsi" w:hAnsiTheme="minorHAnsi" w:cstheme="minorHAnsi"/>
                <w:sz w:val="18"/>
                <w:szCs w:val="18"/>
              </w:rPr>
              <w:t>rodziców/</w:t>
            </w:r>
            <w:r w:rsidRPr="001F4BC0">
              <w:rPr>
                <w:rFonts w:asciiTheme="minorHAnsi" w:hAnsiTheme="minorHAnsi" w:cstheme="minorHAnsi"/>
                <w:sz w:val="18"/>
                <w:szCs w:val="18"/>
              </w:rPr>
              <w:t xml:space="preserve">opiekunów prawnych:  </w:t>
            </w:r>
          </w:p>
          <w:p w14:paraId="51B988AF" w14:textId="77777777" w:rsidR="00E7287C" w:rsidRPr="001F4BC0" w:rsidRDefault="00E7287C" w:rsidP="000D6700">
            <w:pPr>
              <w:numPr>
                <w:ilvl w:val="0"/>
                <w:numId w:val="215"/>
              </w:numPr>
              <w:tabs>
                <w:tab w:val="clear" w:pos="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partnerskie, w tym przede wszystkim realizowane przez organy prowadzące szkoły/przedszkola z co najmniej jednym spośród następujących podmiotów:</w:t>
            </w:r>
          </w:p>
          <w:p w14:paraId="55BD848E" w14:textId="77777777" w:rsidR="00E7287C" w:rsidRPr="001F4BC0" w:rsidRDefault="00E7287C" w:rsidP="000D6700">
            <w:pPr>
              <w:numPr>
                <w:ilvl w:val="0"/>
                <w:numId w:val="216"/>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organizacje pozarządowe,</w:t>
            </w:r>
          </w:p>
          <w:p w14:paraId="62931366" w14:textId="77777777" w:rsidR="00E7287C" w:rsidRPr="001F4BC0" w:rsidRDefault="00E7287C" w:rsidP="000D6700">
            <w:pPr>
              <w:numPr>
                <w:ilvl w:val="0"/>
                <w:numId w:val="216"/>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instytucje edukacyjne/szkoły wyższe,</w:t>
            </w:r>
          </w:p>
          <w:p w14:paraId="3F5C2BC3" w14:textId="77777777" w:rsidR="00E7287C" w:rsidRPr="001F4BC0" w:rsidRDefault="00E7287C" w:rsidP="000D6700">
            <w:pPr>
              <w:numPr>
                <w:ilvl w:val="0"/>
                <w:numId w:val="216"/>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instytucje kultury.</w:t>
            </w:r>
          </w:p>
          <w:p w14:paraId="4E07AD68" w14:textId="77777777" w:rsidR="00E7287C" w:rsidRPr="001F4BC0" w:rsidRDefault="00E7287C" w:rsidP="000D6700">
            <w:pPr>
              <w:numPr>
                <w:ilvl w:val="0"/>
                <w:numId w:val="215"/>
              </w:numPr>
              <w:tabs>
                <w:tab w:val="clear" w:pos="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realizowane z wykorzystaniem technologii i usług cyfrowych.</w:t>
            </w:r>
          </w:p>
          <w:p w14:paraId="17945942" w14:textId="77777777" w:rsidR="00E7287C" w:rsidRPr="001F4BC0" w:rsidRDefault="00E7287C" w:rsidP="00E7287C">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3130F0B9" w14:textId="77777777" w:rsidR="00E7287C" w:rsidRPr="001F4BC0" w:rsidRDefault="00E7287C" w:rsidP="00E7287C">
            <w:pPr>
              <w:spacing w:before="60" w:after="60" w:line="240" w:lineRule="auto"/>
              <w:jc w:val="both"/>
              <w:rPr>
                <w:rFonts w:asciiTheme="minorHAnsi" w:hAnsiTheme="minorHAnsi" w:cstheme="minorHAnsi"/>
                <w:b/>
                <w:sz w:val="18"/>
                <w:szCs w:val="18"/>
              </w:rPr>
            </w:pPr>
            <w:r w:rsidRPr="001F4BC0">
              <w:rPr>
                <w:rFonts w:asciiTheme="minorHAnsi" w:hAnsiTheme="minorHAnsi" w:cstheme="minorHAnsi"/>
                <w:sz w:val="18"/>
                <w:szCs w:val="18"/>
              </w:rPr>
              <w:t>Projekty realizowane będą na obszarze całego województwa z preferencją projektów realizowanych na obszarach o odsetku dzieci objętych wychowaniem przedszkolnym poniżej średniej wojewódzkiej.</w:t>
            </w:r>
          </w:p>
        </w:tc>
      </w:tr>
      <w:tr w:rsidR="001F4BC0" w:rsidRPr="001F4BC0" w14:paraId="1AB7F970" w14:textId="77777777" w:rsidTr="008F22F9">
        <w:trPr>
          <w:cantSplit/>
          <w:trHeight w:val="627"/>
        </w:trPr>
        <w:tc>
          <w:tcPr>
            <w:tcW w:w="2164" w:type="dxa"/>
            <w:vAlign w:val="center"/>
          </w:tcPr>
          <w:p w14:paraId="50096BB8"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724" w:type="dxa"/>
            <w:gridSpan w:val="2"/>
            <w:vAlign w:val="center"/>
          </w:tcPr>
          <w:p w14:paraId="1476556D" w14:textId="77777777" w:rsidR="008F22F9" w:rsidRPr="001F4BC0" w:rsidRDefault="008F22F9" w:rsidP="00583F9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nauczycieli, którzy uzyskali kwalifikacje lub nabyli kompetencje po opuszczeniu Programu.</w:t>
            </w:r>
          </w:p>
        </w:tc>
      </w:tr>
      <w:tr w:rsidR="001F4BC0" w:rsidRPr="001F4BC0" w14:paraId="0F53306B" w14:textId="77777777" w:rsidTr="008F22F9">
        <w:trPr>
          <w:cantSplit/>
          <w:trHeight w:val="566"/>
        </w:trPr>
        <w:tc>
          <w:tcPr>
            <w:tcW w:w="2164" w:type="dxa"/>
            <w:vAlign w:val="center"/>
          </w:tcPr>
          <w:p w14:paraId="1EE8F211"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724" w:type="dxa"/>
            <w:gridSpan w:val="2"/>
            <w:vAlign w:val="center"/>
          </w:tcPr>
          <w:p w14:paraId="699B2860" w14:textId="77777777" w:rsidR="008F22F9" w:rsidRPr="001F4BC0" w:rsidRDefault="008F22F9" w:rsidP="000D6700">
            <w:pPr>
              <w:numPr>
                <w:ilvl w:val="1"/>
                <w:numId w:val="219"/>
              </w:numPr>
              <w:tabs>
                <w:tab w:val="clear" w:pos="1440"/>
                <w:tab w:val="left" w:pos="174"/>
              </w:tabs>
              <w:spacing w:before="60" w:after="60" w:line="240" w:lineRule="auto"/>
              <w:ind w:hanging="1440"/>
              <w:jc w:val="both"/>
              <w:rPr>
                <w:rFonts w:asciiTheme="minorHAnsi" w:hAnsiTheme="minorHAnsi" w:cstheme="minorHAnsi"/>
                <w:sz w:val="18"/>
                <w:szCs w:val="18"/>
              </w:rPr>
            </w:pPr>
            <w:r w:rsidRPr="001F4BC0">
              <w:rPr>
                <w:rFonts w:asciiTheme="minorHAnsi" w:hAnsiTheme="minorHAnsi" w:cstheme="minorHAnsi"/>
                <w:sz w:val="18"/>
                <w:szCs w:val="18"/>
              </w:rPr>
              <w:t>Liczba miejsc wychowania przedszkolnego dofinansowanych w Programie</w:t>
            </w:r>
            <w:r w:rsidR="003E2C72" w:rsidRPr="001F4BC0">
              <w:rPr>
                <w:rFonts w:asciiTheme="minorHAnsi" w:hAnsiTheme="minorHAnsi" w:cstheme="minorHAnsi"/>
                <w:sz w:val="18"/>
                <w:szCs w:val="18"/>
              </w:rPr>
              <w:t xml:space="preserve"> (RW)</w:t>
            </w:r>
            <w:r w:rsidRPr="001F4BC0">
              <w:rPr>
                <w:rFonts w:asciiTheme="minorHAnsi" w:hAnsiTheme="minorHAnsi" w:cstheme="minorHAnsi"/>
                <w:sz w:val="18"/>
                <w:szCs w:val="18"/>
              </w:rPr>
              <w:t>;</w:t>
            </w:r>
          </w:p>
          <w:p w14:paraId="0068DF8B" w14:textId="77777777" w:rsidR="008F22F9" w:rsidRPr="001F4BC0" w:rsidRDefault="008F22F9" w:rsidP="000D6700">
            <w:pPr>
              <w:numPr>
                <w:ilvl w:val="1"/>
                <w:numId w:val="219"/>
              </w:numPr>
              <w:tabs>
                <w:tab w:val="clear" w:pos="1440"/>
                <w:tab w:val="left" w:pos="174"/>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dzieci objętych w ramach Programu dodatkowymi zajęciami zwiększającymi ich szanse edukacyjne w edukacji przedszkolnej;</w:t>
            </w:r>
          </w:p>
          <w:p w14:paraId="525483DA" w14:textId="77777777" w:rsidR="008F22F9" w:rsidRPr="001F4BC0" w:rsidRDefault="008F22F9" w:rsidP="000D6700">
            <w:pPr>
              <w:numPr>
                <w:ilvl w:val="1"/>
                <w:numId w:val="219"/>
              </w:numPr>
              <w:tabs>
                <w:tab w:val="clear" w:pos="1440"/>
                <w:tab w:val="left" w:pos="174"/>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nauczycieli objętych wsparciem w Programie (RW).</w:t>
            </w:r>
          </w:p>
        </w:tc>
      </w:tr>
      <w:tr w:rsidR="001F4BC0" w:rsidRPr="001F4BC0" w14:paraId="4EE2F236" w14:textId="77777777" w:rsidTr="00C57911">
        <w:trPr>
          <w:cantSplit/>
          <w:trHeight w:val="3537"/>
        </w:trPr>
        <w:tc>
          <w:tcPr>
            <w:tcW w:w="2164" w:type="dxa"/>
            <w:tcBorders>
              <w:bottom w:val="nil"/>
            </w:tcBorders>
            <w:vAlign w:val="center"/>
          </w:tcPr>
          <w:p w14:paraId="05754228"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Typy projektów </w:t>
            </w:r>
          </w:p>
        </w:tc>
        <w:tc>
          <w:tcPr>
            <w:tcW w:w="7724" w:type="dxa"/>
            <w:gridSpan w:val="2"/>
            <w:tcBorders>
              <w:bottom w:val="nil"/>
            </w:tcBorders>
          </w:tcPr>
          <w:p w14:paraId="7E779E5E" w14:textId="77777777" w:rsidR="008F22F9" w:rsidRPr="001F4BC0" w:rsidRDefault="008F22F9" w:rsidP="000D6700">
            <w:pPr>
              <w:pStyle w:val="Akapitzlist"/>
              <w:numPr>
                <w:ilvl w:val="0"/>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Projekty ukierunkowane na tworzenie trwałych miejsc wychowania przedszkolnego, </w:t>
            </w:r>
            <w:r w:rsidR="00443BC8" w:rsidRPr="001F4BC0">
              <w:rPr>
                <w:rFonts w:asciiTheme="minorHAnsi" w:hAnsiTheme="minorHAnsi" w:cstheme="minorHAnsi"/>
                <w:sz w:val="18"/>
                <w:szCs w:val="18"/>
              </w:rPr>
              <w:t xml:space="preserve">w tym dostosowanych do potrzeb dzieci z niepełnosprawnościami, </w:t>
            </w:r>
            <w:r w:rsidRPr="001F4BC0">
              <w:rPr>
                <w:rFonts w:asciiTheme="minorHAnsi" w:hAnsiTheme="minorHAnsi" w:cstheme="minorHAnsi"/>
                <w:sz w:val="18"/>
                <w:szCs w:val="18"/>
              </w:rPr>
              <w:t>realizowane w oparciu o diagnozę bieżących i prognozowanych potrzeb, w szczególności poprzez:</w:t>
            </w:r>
          </w:p>
          <w:p w14:paraId="4E0371EF" w14:textId="77777777" w:rsidR="008F22F9" w:rsidRPr="001F4BC0" w:rsidRDefault="008F22F9"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dostosowanie lub adaptację (prace remontowo–wykończeniowe) budynków </w:t>
            </w:r>
            <w:r w:rsidR="00490F94" w:rsidRPr="001F4BC0">
              <w:rPr>
                <w:rFonts w:asciiTheme="minorHAnsi" w:hAnsiTheme="minorHAnsi" w:cstheme="minorHAnsi"/>
                <w:sz w:val="18"/>
                <w:szCs w:val="18"/>
              </w:rPr>
              <w:br/>
            </w:r>
            <w:r w:rsidRPr="001F4BC0">
              <w:rPr>
                <w:rFonts w:asciiTheme="minorHAnsi" w:hAnsiTheme="minorHAnsi" w:cstheme="minorHAnsi"/>
                <w:sz w:val="18"/>
                <w:szCs w:val="18"/>
              </w:rPr>
              <w:t>i pomieszczeń,</w:t>
            </w:r>
          </w:p>
          <w:p w14:paraId="7536CC57" w14:textId="77777777" w:rsidR="008F22F9" w:rsidRPr="001F4BC0" w:rsidRDefault="00F139CB"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dostosowanie istniejącej bazy lokalowej przedszkoli do nowo tworzonych miejsc wychowania przedszkolnego</w:t>
            </w:r>
            <w:r w:rsidR="008F22F9" w:rsidRPr="001F4BC0">
              <w:rPr>
                <w:rFonts w:asciiTheme="minorHAnsi" w:hAnsiTheme="minorHAnsi" w:cstheme="minorHAnsi"/>
                <w:sz w:val="18"/>
                <w:szCs w:val="18"/>
              </w:rPr>
              <w:t>,</w:t>
            </w:r>
          </w:p>
          <w:p w14:paraId="524A22BC" w14:textId="77777777" w:rsidR="008F22F9" w:rsidRPr="001F4BC0" w:rsidRDefault="008F22F9"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zakup i montaż wyposażenia,</w:t>
            </w:r>
          </w:p>
          <w:p w14:paraId="01236D54" w14:textId="77777777" w:rsidR="008F22F9" w:rsidRPr="001F4BC0" w:rsidRDefault="008F22F9"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zakup pomocy dydaktycznych,</w:t>
            </w:r>
            <w:r w:rsidR="00F139CB" w:rsidRPr="001F4BC0">
              <w:rPr>
                <w:rFonts w:asciiTheme="minorHAnsi" w:hAnsiTheme="minorHAnsi" w:cstheme="minorHAnsi"/>
                <w:sz w:val="18"/>
                <w:szCs w:val="18"/>
              </w:rPr>
              <w:t xml:space="preserve"> specjalistycznego sprzętu lub narzędzi dostosowanych do rozpoznawania potrzeb rozwojowych i edukacyjnych oraz możliwości psychofizycznych dzieci i czynników środowiskowych wpływających na ich funkcjonowanie w OWP, wspomagania rozwoju i prowadzenia terapii dzieci ze specjalnymi potrzebami edukacyjnymi,</w:t>
            </w:r>
          </w:p>
          <w:p w14:paraId="4725D9A0" w14:textId="77777777" w:rsidR="00F139CB" w:rsidRPr="001F4BC0" w:rsidRDefault="00F139CB"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budowa, wyposażenie i montaż placu zabaw wraz z bezpieczną nawierzchnią i ogrodzeniem,</w:t>
            </w:r>
          </w:p>
          <w:p w14:paraId="121AAC1E" w14:textId="77777777" w:rsidR="00F139CB" w:rsidRPr="001F4BC0" w:rsidRDefault="00F139CB"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modyfikacja przestrzeni wspierająca rozwój psychoruchowy i poznawczy dzieci,</w:t>
            </w:r>
          </w:p>
          <w:p w14:paraId="2449A370" w14:textId="77777777" w:rsidR="008F22F9" w:rsidRPr="001F4BC0" w:rsidRDefault="00F139CB"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działalność </w:t>
            </w:r>
            <w:r w:rsidR="008F22F9" w:rsidRPr="001F4BC0">
              <w:rPr>
                <w:rFonts w:asciiTheme="minorHAnsi" w:hAnsiTheme="minorHAnsi" w:cstheme="minorHAnsi"/>
                <w:sz w:val="18"/>
                <w:szCs w:val="18"/>
              </w:rPr>
              <w:t>bieżąc</w:t>
            </w:r>
            <w:r w:rsidRPr="001F4BC0">
              <w:rPr>
                <w:rFonts w:asciiTheme="minorHAnsi" w:hAnsiTheme="minorHAnsi" w:cstheme="minorHAnsi"/>
                <w:sz w:val="18"/>
                <w:szCs w:val="18"/>
              </w:rPr>
              <w:t>a</w:t>
            </w:r>
            <w:r w:rsidR="008F22F9" w:rsidRPr="001F4BC0">
              <w:rPr>
                <w:rFonts w:asciiTheme="minorHAnsi" w:hAnsiTheme="minorHAnsi" w:cstheme="minorHAnsi"/>
                <w:sz w:val="18"/>
                <w:szCs w:val="18"/>
              </w:rPr>
              <w:t xml:space="preserve"> </w:t>
            </w:r>
            <w:r w:rsidRPr="001F4BC0">
              <w:rPr>
                <w:rFonts w:asciiTheme="minorHAnsi" w:hAnsiTheme="minorHAnsi" w:cstheme="minorHAnsi"/>
                <w:sz w:val="18"/>
                <w:szCs w:val="18"/>
              </w:rPr>
              <w:t>n</w:t>
            </w:r>
            <w:r w:rsidR="008F22F9" w:rsidRPr="001F4BC0">
              <w:rPr>
                <w:rFonts w:asciiTheme="minorHAnsi" w:hAnsiTheme="minorHAnsi" w:cstheme="minorHAnsi"/>
                <w:sz w:val="18"/>
                <w:szCs w:val="18"/>
              </w:rPr>
              <w:t>owego miejsca wychowania przedszkolnego przez okres nie dłuższy niż 12 miesięcy,</w:t>
            </w:r>
          </w:p>
          <w:p w14:paraId="380FBD6E" w14:textId="77777777" w:rsidR="008F22F9" w:rsidRPr="001F4BC0" w:rsidRDefault="008F22F9"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wsparcie towarzyszące w postaci pracy środowiskowej z </w:t>
            </w:r>
            <w:r w:rsidR="00F139CB" w:rsidRPr="001F4BC0">
              <w:rPr>
                <w:rFonts w:asciiTheme="minorHAnsi" w:hAnsiTheme="minorHAnsi" w:cstheme="minorHAnsi"/>
                <w:sz w:val="18"/>
                <w:szCs w:val="18"/>
              </w:rPr>
              <w:t>rodzicami/</w:t>
            </w:r>
            <w:r w:rsidRPr="001F4BC0">
              <w:rPr>
                <w:rFonts w:asciiTheme="minorHAnsi" w:hAnsiTheme="minorHAnsi" w:cstheme="minorHAnsi"/>
                <w:sz w:val="18"/>
                <w:szCs w:val="18"/>
              </w:rPr>
              <w:t xml:space="preserve">opiekunami prawnymi dzieci, przy zaangażowaniu instytucji pomocy i integracji społecznej na rzecz podnoszenia świadomości w zakresie wpływu edukacji przedszkolnej na rozwój dziecka. </w:t>
            </w:r>
          </w:p>
        </w:tc>
      </w:tr>
      <w:tr w:rsidR="001F4BC0" w:rsidRPr="001F4BC0" w14:paraId="4205A780" w14:textId="77777777" w:rsidTr="008423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65"/>
        </w:trPr>
        <w:tc>
          <w:tcPr>
            <w:tcW w:w="2164" w:type="dxa"/>
            <w:tcBorders>
              <w:left w:val="single" w:sz="4" w:space="0" w:color="auto"/>
              <w:bottom w:val="single" w:sz="4" w:space="0" w:color="auto"/>
              <w:right w:val="single" w:sz="4" w:space="0" w:color="auto"/>
            </w:tcBorders>
          </w:tcPr>
          <w:p w14:paraId="7372E5DE" w14:textId="77777777" w:rsidR="00E7287C" w:rsidRPr="001F4BC0" w:rsidRDefault="00E7287C" w:rsidP="00E7287C">
            <w:pPr>
              <w:suppressAutoHyphens/>
              <w:spacing w:before="60" w:after="60" w:line="240" w:lineRule="auto"/>
              <w:ind w:left="357"/>
              <w:rPr>
                <w:rFonts w:asciiTheme="minorHAnsi" w:hAnsiTheme="minorHAnsi" w:cstheme="minorHAnsi"/>
                <w:sz w:val="18"/>
                <w:szCs w:val="18"/>
              </w:rPr>
            </w:pPr>
          </w:p>
        </w:tc>
        <w:tc>
          <w:tcPr>
            <w:tcW w:w="7724" w:type="dxa"/>
            <w:gridSpan w:val="2"/>
            <w:tcBorders>
              <w:left w:val="single" w:sz="4" w:space="0" w:color="auto"/>
              <w:bottom w:val="single" w:sz="4" w:space="0" w:color="auto"/>
              <w:right w:val="single" w:sz="4" w:space="0" w:color="auto"/>
            </w:tcBorders>
          </w:tcPr>
          <w:p w14:paraId="19E97734" w14:textId="77777777" w:rsidR="00E7287C" w:rsidRPr="001F4BC0" w:rsidRDefault="00E7287C" w:rsidP="000D6700">
            <w:pPr>
              <w:pStyle w:val="Akapitzlist"/>
              <w:numPr>
                <w:ilvl w:val="0"/>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Projekty ukierunkowane na podniesienie jakości usług świadczonych w ośrodkach wychowania przedszkolnego, realizowane w oparciu o diagnozę potrzeb, zgodnie z regionalnymi ramami kompleksowego wspomagania przedszkoli</w:t>
            </w:r>
            <w:r w:rsidRPr="001F4BC0">
              <w:rPr>
                <w:rStyle w:val="Odwoanieprzypisudolnego"/>
                <w:rFonts w:asciiTheme="minorHAnsi" w:hAnsiTheme="minorHAnsi" w:cstheme="minorHAnsi"/>
                <w:sz w:val="18"/>
                <w:szCs w:val="18"/>
              </w:rPr>
              <w:footnoteReference w:id="25"/>
            </w:r>
            <w:r w:rsidRPr="001F4BC0">
              <w:rPr>
                <w:rFonts w:asciiTheme="minorHAnsi" w:hAnsiTheme="minorHAnsi" w:cstheme="minorHAnsi"/>
                <w:sz w:val="18"/>
                <w:szCs w:val="18"/>
              </w:rPr>
              <w:t>, wyłącznie jako uzupełnienie działań dotyczących tworzenia trwałych miejsc wychowania przedszkolnego, w szczególności poprzez:</w:t>
            </w:r>
          </w:p>
          <w:p w14:paraId="2C8EBB9E" w14:textId="77777777" w:rsidR="00E7287C" w:rsidRPr="001F4BC0" w:rsidRDefault="00E7287C" w:rsidP="000D6700">
            <w:pPr>
              <w:pStyle w:val="Akapitzlist"/>
              <w:numPr>
                <w:ilvl w:val="1"/>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rozszerzenie oferty ośrodków wychowania przedszkolnego o dodatkowe zajęcia </w:t>
            </w:r>
            <w:r w:rsidR="00157A1E" w:rsidRPr="001F4BC0">
              <w:rPr>
                <w:rFonts w:asciiTheme="minorHAnsi" w:hAnsiTheme="minorHAnsi" w:cstheme="minorHAnsi"/>
                <w:sz w:val="18"/>
                <w:szCs w:val="18"/>
              </w:rPr>
              <w:t>wspomagające rozwój i edukację</w:t>
            </w:r>
            <w:r w:rsidRPr="001F4BC0">
              <w:rPr>
                <w:rFonts w:asciiTheme="minorHAnsi" w:hAnsiTheme="minorHAnsi" w:cstheme="minorHAnsi"/>
                <w:sz w:val="18"/>
                <w:szCs w:val="18"/>
              </w:rPr>
              <w:t xml:space="preserve"> dzieci, obejmujące m.in.:</w:t>
            </w:r>
          </w:p>
          <w:p w14:paraId="7AC058F0" w14:textId="77777777" w:rsidR="00E7287C" w:rsidRPr="001F4BC0" w:rsidRDefault="00E7287C"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zajęcia edukacyjne rozwijające kompetencje kluczowe</w:t>
            </w:r>
            <w:r w:rsidR="00A1510B" w:rsidRPr="001F4BC0">
              <w:rPr>
                <w:rFonts w:asciiTheme="minorHAnsi" w:hAnsiTheme="minorHAnsi" w:cstheme="minorHAnsi"/>
                <w:sz w:val="18"/>
                <w:szCs w:val="18"/>
              </w:rPr>
              <w:t xml:space="preserve"> </w:t>
            </w:r>
            <w:r w:rsidR="00157A1E" w:rsidRPr="001F4BC0">
              <w:rPr>
                <w:rFonts w:asciiTheme="minorHAnsi" w:hAnsiTheme="minorHAnsi" w:cstheme="minorHAnsi"/>
                <w:sz w:val="18"/>
                <w:szCs w:val="18"/>
              </w:rPr>
              <w:t xml:space="preserve">oraz umiejętności uniwersalne </w:t>
            </w:r>
            <w:r w:rsidR="00A1510B" w:rsidRPr="001F4BC0">
              <w:rPr>
                <w:rFonts w:asciiTheme="minorHAnsi" w:hAnsiTheme="minorHAnsi" w:cstheme="minorHAnsi"/>
                <w:sz w:val="18"/>
                <w:szCs w:val="18"/>
              </w:rPr>
              <w:t>niezbędne na rynku pracy</w:t>
            </w:r>
            <w:r w:rsidRPr="001F4BC0">
              <w:rPr>
                <w:rFonts w:asciiTheme="minorHAnsi" w:hAnsiTheme="minorHAnsi" w:cstheme="minorHAnsi"/>
                <w:sz w:val="18"/>
                <w:szCs w:val="18"/>
              </w:rPr>
              <w:t xml:space="preserve">, </w:t>
            </w:r>
          </w:p>
          <w:p w14:paraId="4020E666" w14:textId="77777777" w:rsidR="00E7287C" w:rsidRPr="001F4BC0" w:rsidRDefault="00157A1E"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dodatkowe zajęcia wyrównujące stwierdzone deficyty</w:t>
            </w:r>
            <w:r w:rsidR="00E7287C" w:rsidRPr="001F4BC0">
              <w:rPr>
                <w:rFonts w:asciiTheme="minorHAnsi" w:hAnsiTheme="minorHAnsi" w:cstheme="minorHAnsi"/>
                <w:sz w:val="18"/>
                <w:szCs w:val="18"/>
              </w:rPr>
              <w:t>.</w:t>
            </w:r>
          </w:p>
          <w:p w14:paraId="4933B098" w14:textId="77777777" w:rsidR="00E7287C" w:rsidRPr="001F4BC0" w:rsidRDefault="00E7287C" w:rsidP="000D6700">
            <w:pPr>
              <w:pStyle w:val="Akapitzlist"/>
              <w:numPr>
                <w:ilvl w:val="1"/>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doskonalenie kompetencji </w:t>
            </w:r>
            <w:r w:rsidR="00157A1E" w:rsidRPr="001F4BC0">
              <w:rPr>
                <w:rFonts w:asciiTheme="minorHAnsi" w:hAnsiTheme="minorHAnsi" w:cstheme="minorHAnsi"/>
                <w:sz w:val="18"/>
                <w:szCs w:val="18"/>
              </w:rPr>
              <w:t xml:space="preserve">lub kwalifikacji </w:t>
            </w:r>
            <w:r w:rsidRPr="001F4BC0">
              <w:rPr>
                <w:rFonts w:asciiTheme="minorHAnsi" w:hAnsiTheme="minorHAnsi" w:cstheme="minorHAnsi"/>
                <w:sz w:val="18"/>
                <w:szCs w:val="18"/>
              </w:rPr>
              <w:t>zawodowych nauczycieli wychowania przedszkolnego w zakresie prowadzenia zajęć, o których mowa w pkt a), wyłącznie jako uzupełnienie działań dotyczących rozszerzenia oferty ośrodków wychowania przedszkolnego, obejmujące m.in.:</w:t>
            </w:r>
          </w:p>
          <w:p w14:paraId="5F0A9361" w14:textId="77777777" w:rsidR="00E7287C" w:rsidRPr="001F4BC0" w:rsidRDefault="00E7287C"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kursy i szkolenia,</w:t>
            </w:r>
          </w:p>
          <w:p w14:paraId="33C4DA1D" w14:textId="77777777" w:rsidR="00E7287C" w:rsidRPr="001F4BC0" w:rsidRDefault="00E7287C"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studia podyplomowe,</w:t>
            </w:r>
          </w:p>
          <w:p w14:paraId="21F05744" w14:textId="77777777" w:rsidR="00157A1E" w:rsidRPr="001F4BC0" w:rsidRDefault="00157A1E"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staże i praktyki,</w:t>
            </w:r>
          </w:p>
          <w:p w14:paraId="1C507F2E" w14:textId="77777777" w:rsidR="00157A1E" w:rsidRPr="001F4BC0" w:rsidRDefault="00157A1E"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programy wspomagania,</w:t>
            </w:r>
          </w:p>
          <w:p w14:paraId="572BD962" w14:textId="77777777" w:rsidR="00E7287C" w:rsidRPr="001F4BC0" w:rsidRDefault="00E7287C"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sieci współpracy i samokształcenia nauczycieli,</w:t>
            </w:r>
          </w:p>
          <w:p w14:paraId="483F5DFE" w14:textId="77777777" w:rsidR="00E7287C" w:rsidRPr="001F4BC0" w:rsidRDefault="00E7287C"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współpracę ze specjalistycznymi ośrodkami.</w:t>
            </w:r>
          </w:p>
        </w:tc>
      </w:tr>
      <w:tr w:rsidR="001F4BC0" w:rsidRPr="001F4BC0" w14:paraId="11EAD3E4" w14:textId="77777777" w:rsidTr="00842373">
        <w:trPr>
          <w:cantSplit/>
          <w:trHeight w:val="388"/>
        </w:trPr>
        <w:tc>
          <w:tcPr>
            <w:tcW w:w="2164" w:type="dxa"/>
            <w:tcBorders>
              <w:top w:val="single" w:sz="4" w:space="0" w:color="auto"/>
              <w:bottom w:val="single" w:sz="4" w:space="0" w:color="auto"/>
            </w:tcBorders>
            <w:vAlign w:val="center"/>
          </w:tcPr>
          <w:p w14:paraId="6DF7A540"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724" w:type="dxa"/>
            <w:gridSpan w:val="2"/>
            <w:tcBorders>
              <w:top w:val="single" w:sz="4" w:space="0" w:color="auto"/>
              <w:bottom w:val="single" w:sz="4" w:space="0" w:color="auto"/>
            </w:tcBorders>
          </w:tcPr>
          <w:p w14:paraId="508B7A97" w14:textId="77777777" w:rsidR="008F22F9" w:rsidRPr="001F4BC0" w:rsidRDefault="008F22F9" w:rsidP="00290FB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organy prowadzące </w:t>
            </w:r>
            <w:r w:rsidR="00290FBA" w:rsidRPr="001F4BC0">
              <w:rPr>
                <w:rFonts w:asciiTheme="minorHAnsi" w:hAnsiTheme="minorHAnsi" w:cstheme="minorHAnsi"/>
                <w:sz w:val="18"/>
                <w:szCs w:val="18"/>
              </w:rPr>
              <w:t>ośrodki wychowania przedszkolnego</w:t>
            </w:r>
            <w:r w:rsidRPr="001F4BC0">
              <w:rPr>
                <w:rFonts w:asciiTheme="minorHAnsi" w:hAnsiTheme="minorHAnsi" w:cstheme="minorHAnsi"/>
                <w:sz w:val="18"/>
                <w:szCs w:val="18"/>
              </w:rPr>
              <w:t>.</w:t>
            </w:r>
          </w:p>
        </w:tc>
      </w:tr>
      <w:tr w:rsidR="001F4BC0" w:rsidRPr="001F4BC0" w14:paraId="0DA004AA" w14:textId="77777777" w:rsidTr="00842373">
        <w:trPr>
          <w:cantSplit/>
          <w:trHeight w:val="729"/>
        </w:trPr>
        <w:tc>
          <w:tcPr>
            <w:tcW w:w="2164" w:type="dxa"/>
            <w:tcBorders>
              <w:top w:val="single" w:sz="4" w:space="0" w:color="auto"/>
              <w:bottom w:val="single" w:sz="4" w:space="0" w:color="auto"/>
            </w:tcBorders>
            <w:vAlign w:val="center"/>
          </w:tcPr>
          <w:p w14:paraId="78CF8DEB"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724" w:type="dxa"/>
            <w:gridSpan w:val="2"/>
            <w:tcBorders>
              <w:top w:val="single" w:sz="4" w:space="0" w:color="auto"/>
              <w:bottom w:val="single" w:sz="4" w:space="0" w:color="auto"/>
            </w:tcBorders>
          </w:tcPr>
          <w:p w14:paraId="4D846423"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 następujące grupy osób:</w:t>
            </w:r>
          </w:p>
          <w:p w14:paraId="6B025E9D" w14:textId="77777777" w:rsidR="008F22F9" w:rsidRPr="001F4BC0" w:rsidRDefault="008F22F9" w:rsidP="000D6700">
            <w:pPr>
              <w:numPr>
                <w:ilvl w:val="0"/>
                <w:numId w:val="218"/>
              </w:numPr>
              <w:tabs>
                <w:tab w:val="clear" w:pos="177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dzieci w wieku przedszkolnym,</w:t>
            </w:r>
          </w:p>
          <w:p w14:paraId="54F4AD50" w14:textId="77777777" w:rsidR="008F22F9" w:rsidRPr="001F4BC0" w:rsidRDefault="008F22F9" w:rsidP="000D6700">
            <w:pPr>
              <w:numPr>
                <w:ilvl w:val="0"/>
                <w:numId w:val="218"/>
              </w:numPr>
              <w:tabs>
                <w:tab w:val="clear" w:pos="177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nauczyciele, </w:t>
            </w:r>
          </w:p>
          <w:p w14:paraId="49A9AEB4" w14:textId="77777777" w:rsidR="008F22F9" w:rsidRPr="001F4BC0" w:rsidRDefault="00DC6A0C" w:rsidP="000D6700">
            <w:pPr>
              <w:numPr>
                <w:ilvl w:val="0"/>
                <w:numId w:val="218"/>
              </w:numPr>
              <w:tabs>
                <w:tab w:val="clear" w:pos="177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rodzice/</w:t>
            </w:r>
            <w:r w:rsidR="008F22F9" w:rsidRPr="001F4BC0">
              <w:rPr>
                <w:rFonts w:asciiTheme="minorHAnsi" w:hAnsiTheme="minorHAnsi" w:cstheme="minorHAnsi"/>
                <w:sz w:val="18"/>
                <w:szCs w:val="18"/>
              </w:rPr>
              <w:t>opiekunowie prawni dzieci.</w:t>
            </w:r>
          </w:p>
        </w:tc>
      </w:tr>
      <w:tr w:rsidR="001F4BC0" w:rsidRPr="001F4BC0" w14:paraId="37F56562" w14:textId="77777777" w:rsidTr="00842373">
        <w:trPr>
          <w:cantSplit/>
          <w:trHeight w:val="441"/>
        </w:trPr>
        <w:tc>
          <w:tcPr>
            <w:tcW w:w="2164" w:type="dxa"/>
            <w:tcBorders>
              <w:top w:val="single" w:sz="4" w:space="0" w:color="auto"/>
              <w:bottom w:val="single" w:sz="4" w:space="0" w:color="auto"/>
            </w:tcBorders>
            <w:vAlign w:val="center"/>
          </w:tcPr>
          <w:p w14:paraId="4EDF95FE"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724" w:type="dxa"/>
            <w:gridSpan w:val="2"/>
            <w:tcBorders>
              <w:top w:val="single" w:sz="4" w:space="0" w:color="auto"/>
              <w:bottom w:val="single" w:sz="4" w:space="0" w:color="auto"/>
            </w:tcBorders>
            <w:vAlign w:val="center"/>
          </w:tcPr>
          <w:p w14:paraId="728A1FDD"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1EF7F79" w14:textId="77777777" w:rsidTr="00842373">
        <w:trPr>
          <w:cantSplit/>
          <w:trHeight w:val="519"/>
        </w:trPr>
        <w:tc>
          <w:tcPr>
            <w:tcW w:w="2164" w:type="dxa"/>
            <w:vMerge w:val="restart"/>
            <w:tcBorders>
              <w:top w:val="single" w:sz="4" w:space="0" w:color="auto"/>
            </w:tcBorders>
            <w:vAlign w:val="center"/>
          </w:tcPr>
          <w:p w14:paraId="5C3F436E"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724" w:type="dxa"/>
            <w:gridSpan w:val="2"/>
            <w:tcBorders>
              <w:top w:val="single" w:sz="4" w:space="0" w:color="auto"/>
              <w:bottom w:val="dotted" w:sz="4" w:space="0" w:color="auto"/>
              <w:right w:val="single" w:sz="6" w:space="0" w:color="auto"/>
            </w:tcBorders>
            <w:vAlign w:val="center"/>
          </w:tcPr>
          <w:p w14:paraId="020AC335"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1002C090" w14:textId="77777777" w:rsidTr="00842373">
        <w:trPr>
          <w:cantSplit/>
          <w:trHeight w:val="422"/>
        </w:trPr>
        <w:tc>
          <w:tcPr>
            <w:tcW w:w="2164" w:type="dxa"/>
            <w:vMerge/>
            <w:tcBorders>
              <w:bottom w:val="single" w:sz="6" w:space="0" w:color="auto"/>
            </w:tcBorders>
            <w:vAlign w:val="center"/>
          </w:tcPr>
          <w:p w14:paraId="0BFA4025"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724" w:type="dxa"/>
            <w:gridSpan w:val="2"/>
            <w:tcBorders>
              <w:top w:val="dotted" w:sz="4" w:space="0" w:color="auto"/>
              <w:bottom w:val="single" w:sz="6" w:space="0" w:color="auto"/>
              <w:right w:val="single" w:sz="6" w:space="0" w:color="auto"/>
            </w:tcBorders>
            <w:vAlign w:val="center"/>
          </w:tcPr>
          <w:p w14:paraId="1A7B8750" w14:textId="77777777" w:rsidR="009B0A5B" w:rsidRPr="001F4BC0" w:rsidRDefault="00073F0D" w:rsidP="000F49F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44 143 826</w:t>
            </w:r>
            <w:r w:rsidR="009B0A5B" w:rsidRPr="001F4BC0">
              <w:rPr>
                <w:rFonts w:asciiTheme="minorHAnsi" w:hAnsiTheme="minorHAnsi" w:cstheme="minorHAnsi"/>
                <w:sz w:val="18"/>
                <w:szCs w:val="18"/>
              </w:rPr>
              <w:t xml:space="preserve"> EUR </w:t>
            </w:r>
          </w:p>
        </w:tc>
      </w:tr>
      <w:tr w:rsidR="001F4BC0" w:rsidRPr="001F4BC0" w14:paraId="3075B2E2" w14:textId="77777777" w:rsidTr="00842373">
        <w:trPr>
          <w:cantSplit/>
          <w:trHeight w:val="1520"/>
        </w:trPr>
        <w:tc>
          <w:tcPr>
            <w:tcW w:w="2164" w:type="dxa"/>
            <w:tcBorders>
              <w:top w:val="single" w:sz="6" w:space="0" w:color="auto"/>
              <w:left w:val="single" w:sz="6" w:space="0" w:color="auto"/>
              <w:bottom w:val="single" w:sz="6" w:space="0" w:color="auto"/>
            </w:tcBorders>
            <w:vAlign w:val="center"/>
          </w:tcPr>
          <w:p w14:paraId="54A20624"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724" w:type="dxa"/>
            <w:gridSpan w:val="2"/>
            <w:tcBorders>
              <w:top w:val="single" w:sz="6" w:space="0" w:color="auto"/>
              <w:bottom w:val="single" w:sz="6" w:space="0" w:color="auto"/>
            </w:tcBorders>
            <w:vAlign w:val="center"/>
          </w:tcPr>
          <w:p w14:paraId="66D264E6"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3.1. </w:t>
            </w:r>
            <w:r w:rsidRPr="001F4BC0">
              <w:rPr>
                <w:rFonts w:asciiTheme="minorHAnsi" w:hAnsiTheme="minorHAnsi" w:cstheme="minorHAnsi"/>
                <w:i/>
                <w:sz w:val="18"/>
                <w:szCs w:val="18"/>
              </w:rPr>
              <w:t>Edukacja przedszkolna</w:t>
            </w:r>
            <w:r w:rsidRPr="001F4BC0">
              <w:rPr>
                <w:rFonts w:asciiTheme="minorHAnsi" w:hAnsiTheme="minorHAnsi" w:cstheme="minorHAnsi"/>
                <w:sz w:val="18"/>
                <w:szCs w:val="18"/>
              </w:rPr>
              <w:t xml:space="preserve"> i Poddziałania 3.2.1. </w:t>
            </w:r>
            <w:r w:rsidRPr="001F4BC0">
              <w:rPr>
                <w:rFonts w:asciiTheme="minorHAnsi" w:hAnsiTheme="minorHAnsi" w:cstheme="minorHAnsi"/>
                <w:i/>
                <w:sz w:val="18"/>
                <w:szCs w:val="18"/>
              </w:rPr>
              <w:t>Jakość edukacji ogólnej</w:t>
            </w:r>
            <w:r w:rsidRPr="001F4BC0">
              <w:rPr>
                <w:rFonts w:asciiTheme="minorHAnsi" w:hAnsiTheme="minorHAnsi" w:cstheme="minorHAnsi"/>
                <w:sz w:val="18"/>
                <w:szCs w:val="18"/>
              </w:rPr>
              <w:t xml:space="preserve"> możliwe jest zastosowanie formuły projektu zintegrowanego.</w:t>
            </w:r>
          </w:p>
        </w:tc>
      </w:tr>
      <w:tr w:rsidR="001F4BC0" w:rsidRPr="001F4BC0" w14:paraId="1197C313" w14:textId="77777777" w:rsidTr="00842373">
        <w:trPr>
          <w:cantSplit/>
          <w:trHeight w:val="418"/>
        </w:trPr>
        <w:tc>
          <w:tcPr>
            <w:tcW w:w="2164" w:type="dxa"/>
            <w:tcBorders>
              <w:top w:val="single" w:sz="6" w:space="0" w:color="auto"/>
              <w:left w:val="single" w:sz="6" w:space="0" w:color="auto"/>
              <w:bottom w:val="single" w:sz="6" w:space="0" w:color="auto"/>
            </w:tcBorders>
            <w:vAlign w:val="center"/>
          </w:tcPr>
          <w:p w14:paraId="2E5C4E16"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724" w:type="dxa"/>
            <w:gridSpan w:val="2"/>
            <w:tcBorders>
              <w:top w:val="single" w:sz="6" w:space="0" w:color="auto"/>
              <w:bottom w:val="single" w:sz="6" w:space="0" w:color="auto"/>
            </w:tcBorders>
            <w:vAlign w:val="center"/>
          </w:tcPr>
          <w:p w14:paraId="262C6E7F"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8267FD9" w14:textId="77777777" w:rsidTr="00842373">
        <w:trPr>
          <w:cantSplit/>
          <w:trHeight w:val="1925"/>
        </w:trPr>
        <w:tc>
          <w:tcPr>
            <w:tcW w:w="2164" w:type="dxa"/>
            <w:tcBorders>
              <w:top w:val="single" w:sz="6" w:space="0" w:color="auto"/>
              <w:left w:val="single" w:sz="6" w:space="0" w:color="auto"/>
              <w:bottom w:val="single" w:sz="6" w:space="0" w:color="auto"/>
            </w:tcBorders>
            <w:vAlign w:val="center"/>
          </w:tcPr>
          <w:p w14:paraId="06236794"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724" w:type="dxa"/>
            <w:gridSpan w:val="2"/>
            <w:tcBorders>
              <w:top w:val="single" w:sz="6" w:space="0" w:color="auto"/>
              <w:bottom w:val="single" w:sz="6" w:space="0" w:color="auto"/>
            </w:tcBorders>
            <w:vAlign w:val="center"/>
          </w:tcPr>
          <w:p w14:paraId="17494AAC"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Kierunkowymi zasadami wyboru projektów</w:t>
            </w:r>
            <w:r w:rsidRPr="001F4BC0">
              <w:rPr>
                <w:rFonts w:asciiTheme="minorHAnsi" w:hAnsiTheme="minorHAnsi" w:cstheme="minorHAnsi"/>
                <w:sz w:val="18"/>
                <w:szCs w:val="18"/>
              </w:rPr>
              <w:t xml:space="preserve"> zawartymi w opisie PI w RPO WP, wsparcie w ramach Działania udzielane będzie w trybie konkursowym.</w:t>
            </w:r>
          </w:p>
          <w:p w14:paraId="71C25AE9" w14:textId="77777777" w:rsidR="0063096E"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rsidDel="00FE3C38" w14:paraId="5FF5955E" w14:textId="77777777" w:rsidTr="00842373">
        <w:trPr>
          <w:cantSplit/>
          <w:trHeight w:val="737"/>
        </w:trPr>
        <w:tc>
          <w:tcPr>
            <w:tcW w:w="2164" w:type="dxa"/>
            <w:tcBorders>
              <w:top w:val="single" w:sz="6" w:space="0" w:color="auto"/>
              <w:left w:val="single" w:sz="6" w:space="0" w:color="auto"/>
              <w:bottom w:val="single" w:sz="6" w:space="0" w:color="auto"/>
            </w:tcBorders>
            <w:vAlign w:val="center"/>
          </w:tcPr>
          <w:p w14:paraId="0803948F"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724" w:type="dxa"/>
            <w:gridSpan w:val="2"/>
            <w:tcBorders>
              <w:top w:val="single" w:sz="6" w:space="0" w:color="auto"/>
              <w:bottom w:val="single" w:sz="6" w:space="0" w:color="auto"/>
            </w:tcBorders>
            <w:vAlign w:val="center"/>
          </w:tcPr>
          <w:p w14:paraId="0C66D492"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BC1B89C" w14:textId="77777777" w:rsidTr="00842373">
        <w:trPr>
          <w:cantSplit/>
          <w:trHeight w:val="920"/>
        </w:trPr>
        <w:tc>
          <w:tcPr>
            <w:tcW w:w="2164" w:type="dxa"/>
            <w:tcBorders>
              <w:top w:val="single" w:sz="6" w:space="0" w:color="auto"/>
              <w:left w:val="single" w:sz="6" w:space="0" w:color="auto"/>
              <w:bottom w:val="single" w:sz="6" w:space="0" w:color="auto"/>
            </w:tcBorders>
            <w:vAlign w:val="center"/>
          </w:tcPr>
          <w:p w14:paraId="6B70170E"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724" w:type="dxa"/>
            <w:gridSpan w:val="2"/>
            <w:tcBorders>
              <w:top w:val="single" w:sz="6" w:space="0" w:color="auto"/>
              <w:bottom w:val="single" w:sz="6" w:space="0" w:color="auto"/>
            </w:tcBorders>
            <w:vAlign w:val="center"/>
          </w:tcPr>
          <w:p w14:paraId="4631611B"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3.1. przewiduje się zastosowanie</w:t>
            </w:r>
            <w:r w:rsidRPr="001F4BC0">
              <w:rPr>
                <w:rFonts w:asciiTheme="minorHAnsi" w:hAnsiTheme="minorHAnsi" w:cstheme="minorHAnsi"/>
                <w:i/>
                <w:sz w:val="18"/>
                <w:szCs w:val="18"/>
              </w:rPr>
              <w:t xml:space="preserve"> 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i/>
                <w:sz w:val="18"/>
                <w:szCs w:val="18"/>
              </w:rPr>
              <w:t xml:space="preserve"> </w:t>
            </w:r>
            <w:r w:rsidRPr="001F4BC0">
              <w:rPr>
                <w:rFonts w:asciiTheme="minorHAnsi" w:hAnsiTheme="minorHAnsi" w:cstheme="minorHAnsi"/>
                <w:sz w:val="18"/>
                <w:szCs w:val="18"/>
              </w:rPr>
              <w:t xml:space="preserve">pod warunkiem, że jest on niezbędny do realizacji projektu i bezpośrednio z nim powiązany. </w:t>
            </w:r>
          </w:p>
          <w:p w14:paraId="6F672DBC"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Wydatki obejmują wyłącznie:</w:t>
            </w:r>
          </w:p>
          <w:p w14:paraId="645278D6"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infrastruktury, przy czym przez infrastrukturę rozumie się elementy nieprzenośne, na stałe przytwierdzone do nieruchomości, np. wykonanie podjazdu do budynku, zainstalowanie windy w budynku,</w:t>
            </w:r>
          </w:p>
          <w:p w14:paraId="4AF2872D"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dostosowanie lub adaptację (prace remontowo-wykończeniowe) budynków i pomieszczeń</w:t>
            </w:r>
            <w:r w:rsidR="00FE22AC" w:rsidRPr="001F4BC0">
              <w:rPr>
                <w:rFonts w:asciiTheme="minorHAnsi" w:hAnsiTheme="minorHAnsi" w:cstheme="minorHAnsi"/>
                <w:sz w:val="18"/>
                <w:szCs w:val="18"/>
              </w:rPr>
              <w:t>, w tym wydatki niezbędne do przeprowadzenia prac i wchodzące w ich zakres</w:t>
            </w:r>
            <w:r w:rsidRPr="001F4BC0">
              <w:rPr>
                <w:rFonts w:asciiTheme="minorHAnsi" w:hAnsiTheme="minorHAnsi" w:cstheme="minorHAnsi"/>
                <w:sz w:val="18"/>
                <w:szCs w:val="18"/>
              </w:rPr>
              <w:t>.</w:t>
            </w:r>
          </w:p>
          <w:p w14:paraId="5538B698" w14:textId="0D5DA9E6" w:rsidR="008F22F9" w:rsidRPr="001F4BC0" w:rsidRDefault="008F22F9" w:rsidP="00FE22A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i/>
                <w:sz w:val="18"/>
                <w:szCs w:val="18"/>
              </w:rPr>
              <w:t xml:space="preserve"> </w:t>
            </w:r>
            <w:r w:rsidRPr="001F4BC0">
              <w:rPr>
                <w:rFonts w:asciiTheme="minorHAnsi" w:hAnsiTheme="minorHAnsi" w:cstheme="minorHAnsi"/>
                <w:sz w:val="18"/>
                <w:szCs w:val="18"/>
              </w:rPr>
              <w:t xml:space="preserve">wynosi </w:t>
            </w:r>
            <w:r w:rsidR="00FE22AC" w:rsidRPr="001F4BC0">
              <w:rPr>
                <w:rFonts w:asciiTheme="minorHAnsi" w:hAnsiTheme="minorHAnsi" w:cstheme="minorHAnsi"/>
                <w:sz w:val="18"/>
                <w:szCs w:val="18"/>
              </w:rPr>
              <w:t>40</w:t>
            </w:r>
            <w:r w:rsidRPr="001F4BC0">
              <w:rPr>
                <w:rFonts w:asciiTheme="minorHAnsi" w:hAnsiTheme="minorHAnsi" w:cstheme="minorHAnsi"/>
                <w:sz w:val="18"/>
                <w:szCs w:val="18"/>
              </w:rPr>
              <w:t xml:space="preserve">% </w:t>
            </w:r>
            <w:r w:rsidR="00BC3C22" w:rsidRPr="001F4BC0">
              <w:rPr>
                <w:rFonts w:asciiTheme="minorHAnsi" w:hAnsiTheme="minorHAnsi" w:cstheme="minorHAnsi"/>
                <w:sz w:val="18"/>
                <w:szCs w:val="18"/>
              </w:rPr>
              <w:t xml:space="preserve">wartości dofinansowania </w:t>
            </w:r>
            <w:r w:rsidR="006F125B" w:rsidRPr="001F4BC0">
              <w:rPr>
                <w:rFonts w:asciiTheme="minorHAnsi" w:hAnsiTheme="minorHAnsi" w:cstheme="minorHAnsi"/>
                <w:sz w:val="18"/>
                <w:szCs w:val="18"/>
              </w:rPr>
              <w:t>UE</w:t>
            </w:r>
            <w:r w:rsidRPr="001F4BC0">
              <w:rPr>
                <w:rFonts w:asciiTheme="minorHAnsi" w:hAnsiTheme="minorHAnsi" w:cstheme="minorHAnsi"/>
                <w:sz w:val="18"/>
                <w:szCs w:val="18"/>
              </w:rPr>
              <w:t>.</w:t>
            </w:r>
          </w:p>
        </w:tc>
      </w:tr>
      <w:tr w:rsidR="001F4BC0" w:rsidRPr="001F4BC0" w14:paraId="2FF3BD75" w14:textId="77777777" w:rsidTr="00842373">
        <w:trPr>
          <w:cantSplit/>
          <w:trHeight w:val="1325"/>
        </w:trPr>
        <w:tc>
          <w:tcPr>
            <w:tcW w:w="2164" w:type="dxa"/>
            <w:tcBorders>
              <w:top w:val="single" w:sz="6" w:space="0" w:color="auto"/>
              <w:left w:val="single" w:sz="6" w:space="0" w:color="auto"/>
              <w:bottom w:val="single" w:sz="6" w:space="0" w:color="auto"/>
            </w:tcBorders>
            <w:vAlign w:val="center"/>
          </w:tcPr>
          <w:p w14:paraId="51D43F3E"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724" w:type="dxa"/>
            <w:gridSpan w:val="2"/>
            <w:tcBorders>
              <w:top w:val="single" w:sz="6" w:space="0" w:color="auto"/>
              <w:bottom w:val="single" w:sz="6" w:space="0" w:color="auto"/>
            </w:tcBorders>
            <w:vAlign w:val="center"/>
          </w:tcPr>
          <w:p w14:paraId="568B100E"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środków trwałych zakupionych w ramach kosztów bezpośrednich wynosi maksymalnie 40% wydatków kwalifikowalnych projektu, przy czym łączna wartość wydatków poniesionych na zakup środków trwałych oraz wydatków w ramach </w:t>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nie może przekroczyć 40 % wydatków kwalifikowalnych projektu. </w:t>
            </w:r>
          </w:p>
        </w:tc>
      </w:tr>
      <w:tr w:rsidR="001F4BC0" w:rsidRPr="001F4BC0" w14:paraId="0ACD536E" w14:textId="77777777" w:rsidTr="00842373">
        <w:trPr>
          <w:cantSplit/>
          <w:trHeight w:val="703"/>
        </w:trPr>
        <w:tc>
          <w:tcPr>
            <w:tcW w:w="2164" w:type="dxa"/>
            <w:tcBorders>
              <w:top w:val="single" w:sz="6" w:space="0" w:color="auto"/>
              <w:left w:val="single" w:sz="6" w:space="0" w:color="auto"/>
              <w:bottom w:val="single" w:sz="6" w:space="0" w:color="auto"/>
            </w:tcBorders>
            <w:vAlign w:val="center"/>
          </w:tcPr>
          <w:p w14:paraId="34B7F936"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724" w:type="dxa"/>
            <w:gridSpan w:val="2"/>
            <w:tcBorders>
              <w:top w:val="single" w:sz="6" w:space="0" w:color="auto"/>
              <w:bottom w:val="single" w:sz="6" w:space="0" w:color="auto"/>
            </w:tcBorders>
            <w:vAlign w:val="center"/>
          </w:tcPr>
          <w:p w14:paraId="10E05FF1"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E153D22" w14:textId="77777777" w:rsidTr="00842373">
        <w:trPr>
          <w:cantSplit/>
          <w:trHeight w:val="1924"/>
        </w:trPr>
        <w:tc>
          <w:tcPr>
            <w:tcW w:w="2164" w:type="dxa"/>
            <w:tcBorders>
              <w:top w:val="single" w:sz="6" w:space="0" w:color="auto"/>
              <w:left w:val="single" w:sz="6" w:space="0" w:color="auto"/>
              <w:bottom w:val="single" w:sz="6" w:space="0" w:color="auto"/>
            </w:tcBorders>
            <w:vAlign w:val="center"/>
          </w:tcPr>
          <w:p w14:paraId="02066341"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724" w:type="dxa"/>
            <w:gridSpan w:val="2"/>
            <w:tcBorders>
              <w:top w:val="single" w:sz="6" w:space="0" w:color="auto"/>
              <w:bottom w:val="single" w:sz="6" w:space="0" w:color="auto"/>
            </w:tcBorders>
            <w:vAlign w:val="center"/>
          </w:tcPr>
          <w:p w14:paraId="4A1A623F" w14:textId="5D4B9D84"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3.1. w projektach, w których wartość wkładu publicznego (</w:t>
            </w:r>
            <w:r w:rsidR="00265878" w:rsidRPr="001F4BC0">
              <w:rPr>
                <w:rFonts w:asciiTheme="minorHAnsi" w:hAnsiTheme="minorHAnsi" w:cstheme="minorHAnsi"/>
                <w:sz w:val="18"/>
                <w:szCs w:val="18"/>
              </w:rPr>
              <w:t>dofinansowania</w:t>
            </w:r>
            <w:r w:rsidRPr="001F4BC0">
              <w:rPr>
                <w:rFonts w:asciiTheme="minorHAnsi" w:hAnsiTheme="minorHAnsi" w:cstheme="minorHAnsi"/>
                <w:sz w:val="18"/>
                <w:szCs w:val="18"/>
              </w:rPr>
              <w:t xml:space="preserve">) nie przekracza wyrażonej w PLN równowartości 100.000 EUR obligatoryjne jest rozliczanie wydatków w oparciu o uproszczone formy, tj.:                                </w:t>
            </w:r>
          </w:p>
          <w:p w14:paraId="7137D61D"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kwoty ryczałtowe,</w:t>
            </w:r>
          </w:p>
          <w:p w14:paraId="061E1578"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stawki jednostkowe. </w:t>
            </w:r>
          </w:p>
          <w:p w14:paraId="4B2A44AE"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Zastosowanie danej formy jest każdorazowo uzależnione od decyzji IZ RPO WP. </w:t>
            </w:r>
          </w:p>
          <w:p w14:paraId="2F99A7DF"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Bez względu na wartość projektu, w przypadku rozliczania w projekcie kosztów pośrednich obligatoryjnie stosowane są stawki ryczałtowe. </w:t>
            </w:r>
          </w:p>
          <w:p w14:paraId="34C9D5A0" w14:textId="77777777" w:rsidR="008F22F9" w:rsidRPr="001F4BC0" w:rsidRDefault="005D06CC" w:rsidP="007C06E6">
            <w:pPr>
              <w:spacing w:before="60" w:after="60" w:line="240" w:lineRule="auto"/>
              <w:jc w:val="both"/>
              <w:rPr>
                <w:rFonts w:asciiTheme="minorHAnsi" w:hAnsiTheme="minorHAnsi" w:cstheme="minorHAnsi"/>
                <w:bCs/>
                <w:i/>
                <w:iCs/>
                <w:sz w:val="18"/>
                <w:szCs w:val="18"/>
              </w:rPr>
            </w:pPr>
            <w:r w:rsidRPr="001F4BC0">
              <w:rPr>
                <w:rFonts w:asciiTheme="minorHAnsi" w:hAnsiTheme="minorHAnsi" w:cstheme="minorHAnsi"/>
                <w:bCs/>
                <w:sz w:val="18"/>
                <w:szCs w:val="18"/>
              </w:rPr>
              <w:t xml:space="preserve">Zasady stosowania uproszczonych form rozliczania wydatków określone są w </w:t>
            </w:r>
            <w:r w:rsidRPr="001F4BC0">
              <w:rPr>
                <w:rFonts w:asciiTheme="minorHAnsi" w:hAnsiTheme="minorHAnsi" w:cstheme="minorHAnsi"/>
                <w:bCs/>
                <w:i/>
                <w:iCs/>
                <w:sz w:val="18"/>
                <w:szCs w:val="18"/>
              </w:rPr>
              <w:t>Wytycznych w zakresie kwalifikowalności wydatków w ramach Europejskiego Funduszu Rozwoju Regionalnego, Europejskiego Funduszu Społecznego oraz Funduszu Spójności na lata 2014-2020.</w:t>
            </w:r>
          </w:p>
        </w:tc>
      </w:tr>
      <w:tr w:rsidR="001F4BC0" w:rsidRPr="001F4BC0" w14:paraId="6CCFA091" w14:textId="77777777" w:rsidTr="00842373">
        <w:trPr>
          <w:cantSplit/>
          <w:trHeight w:val="1259"/>
        </w:trPr>
        <w:tc>
          <w:tcPr>
            <w:tcW w:w="2164" w:type="dxa"/>
            <w:tcBorders>
              <w:top w:val="single" w:sz="6" w:space="0" w:color="auto"/>
            </w:tcBorders>
            <w:vAlign w:val="center"/>
          </w:tcPr>
          <w:p w14:paraId="4FD70B4E"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 xml:space="preserve">de </w:t>
            </w:r>
            <w:proofErr w:type="spellStart"/>
            <w:r w:rsidRPr="001F4BC0">
              <w:rPr>
                <w:rFonts w:asciiTheme="minorHAnsi" w:hAnsiTheme="minorHAnsi" w:cstheme="minorHAnsi"/>
                <w:i/>
                <w:sz w:val="18"/>
                <w:szCs w:val="18"/>
              </w:rPr>
              <w:t>minimis</w:t>
            </w:r>
            <w:proofErr w:type="spellEnd"/>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724" w:type="dxa"/>
            <w:gridSpan w:val="2"/>
            <w:tcBorders>
              <w:top w:val="single" w:sz="6" w:space="0" w:color="auto"/>
            </w:tcBorders>
            <w:vAlign w:val="center"/>
          </w:tcPr>
          <w:p w14:paraId="07D993E5" w14:textId="77777777" w:rsidR="002E49EA" w:rsidRPr="001F4BC0" w:rsidRDefault="002E49E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Działania 3.1., co do zasady nie podlega zasadom pomocy publicznej.</w:t>
            </w:r>
          </w:p>
          <w:p w14:paraId="410B6287" w14:textId="77777777" w:rsidR="006940B6" w:rsidRPr="001F4BC0" w:rsidRDefault="006940B6" w:rsidP="007C06E6">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W przypadku wystąpienia wsparcia stanowiącego pomoc publiczną, udzielaną w ramach realizacji programu, znajdą zastosowanie właściwe przepisy prawa Unii Europejskiej i krajowego dotyczące zasad udzielania tej pomocy, obowiązujące w momencie udzielania wsparcia.</w:t>
            </w:r>
          </w:p>
        </w:tc>
      </w:tr>
      <w:tr w:rsidR="001F4BC0" w:rsidRPr="001F4BC0" w14:paraId="7D353F3A" w14:textId="77777777" w:rsidTr="008F22F9">
        <w:trPr>
          <w:cantSplit/>
          <w:trHeight w:val="1520"/>
        </w:trPr>
        <w:tc>
          <w:tcPr>
            <w:tcW w:w="2164" w:type="dxa"/>
            <w:vAlign w:val="center"/>
          </w:tcPr>
          <w:p w14:paraId="744FDE79"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724" w:type="dxa"/>
            <w:gridSpan w:val="2"/>
            <w:vAlign w:val="center"/>
          </w:tcPr>
          <w:p w14:paraId="3716B547"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EFS wynosi 85%.</w:t>
            </w:r>
          </w:p>
        </w:tc>
      </w:tr>
      <w:tr w:rsidR="001F4BC0" w:rsidRPr="001F4BC0" w14:paraId="33144634" w14:textId="77777777" w:rsidTr="008F22F9">
        <w:trPr>
          <w:cantSplit/>
          <w:trHeight w:val="796"/>
        </w:trPr>
        <w:tc>
          <w:tcPr>
            <w:tcW w:w="2164" w:type="dxa"/>
            <w:vAlign w:val="center"/>
          </w:tcPr>
          <w:p w14:paraId="7EC79D7C"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724" w:type="dxa"/>
            <w:gridSpan w:val="2"/>
            <w:vAlign w:val="center"/>
          </w:tcPr>
          <w:p w14:paraId="4AF1A358"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całkowitego wydatków kwalifikowalnych na poziomie projektu wynosi 85%, przy czym poziom ten będzie każdorazowo uzależniony od decyzji IZ RPO WP.</w:t>
            </w:r>
          </w:p>
        </w:tc>
      </w:tr>
      <w:tr w:rsidR="001F4BC0" w:rsidRPr="001F4BC0" w14:paraId="3447C63E" w14:textId="77777777" w:rsidTr="008F22F9">
        <w:trPr>
          <w:cantSplit/>
          <w:trHeight w:val="929"/>
        </w:trPr>
        <w:tc>
          <w:tcPr>
            <w:tcW w:w="2164" w:type="dxa"/>
            <w:vAlign w:val="center"/>
          </w:tcPr>
          <w:p w14:paraId="2BD60D90"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724" w:type="dxa"/>
            <w:gridSpan w:val="2"/>
            <w:vAlign w:val="center"/>
          </w:tcPr>
          <w:p w14:paraId="4DD30A87"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wynosi 15%,</w:t>
            </w:r>
            <w:r w:rsidRPr="001F4BC0">
              <w:rPr>
                <w:rFonts w:asciiTheme="minorHAnsi" w:hAnsiTheme="minorHAnsi" w:cstheme="minorHAnsi"/>
              </w:rPr>
              <w:t xml:space="preserve"> </w:t>
            </w:r>
            <w:r w:rsidRPr="001F4BC0">
              <w:rPr>
                <w:rFonts w:asciiTheme="minorHAnsi" w:hAnsiTheme="minorHAnsi" w:cstheme="minorHAnsi"/>
                <w:sz w:val="18"/>
                <w:szCs w:val="18"/>
              </w:rPr>
              <w:t>przy czym poziom ten będzie każdorazowo uzależniony od decyzji IZ RPO WP.</w:t>
            </w:r>
          </w:p>
        </w:tc>
      </w:tr>
      <w:tr w:rsidR="001F4BC0" w:rsidRPr="001F4BC0" w14:paraId="5AD69794" w14:textId="77777777" w:rsidTr="008F22F9">
        <w:trPr>
          <w:cantSplit/>
          <w:trHeight w:val="504"/>
        </w:trPr>
        <w:tc>
          <w:tcPr>
            <w:tcW w:w="2164" w:type="dxa"/>
            <w:vAlign w:val="center"/>
          </w:tcPr>
          <w:p w14:paraId="408D1343"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724" w:type="dxa"/>
            <w:gridSpan w:val="2"/>
            <w:vAlign w:val="center"/>
          </w:tcPr>
          <w:p w14:paraId="7F28C9E7"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50</w:t>
            </w:r>
            <w:r w:rsidR="00265878" w:rsidRPr="001F4BC0">
              <w:rPr>
                <w:rFonts w:asciiTheme="minorHAnsi" w:hAnsiTheme="minorHAnsi" w:cstheme="minorHAnsi"/>
                <w:sz w:val="18"/>
                <w:szCs w:val="18"/>
              </w:rPr>
              <w:t>0</w:t>
            </w:r>
            <w:r w:rsidRPr="001F4BC0">
              <w:rPr>
                <w:rFonts w:asciiTheme="minorHAnsi" w:hAnsiTheme="minorHAnsi" w:cstheme="minorHAnsi"/>
                <w:sz w:val="18"/>
                <w:szCs w:val="18"/>
              </w:rPr>
              <w:t xml:space="preserve"> tys. PLN.</w:t>
            </w:r>
          </w:p>
        </w:tc>
      </w:tr>
      <w:tr w:rsidR="001F4BC0" w:rsidRPr="001F4BC0" w14:paraId="24B9CDDF" w14:textId="77777777" w:rsidTr="008F22F9">
        <w:trPr>
          <w:cantSplit/>
          <w:trHeight w:val="1325"/>
        </w:trPr>
        <w:tc>
          <w:tcPr>
            <w:tcW w:w="2164" w:type="dxa"/>
            <w:vAlign w:val="center"/>
          </w:tcPr>
          <w:p w14:paraId="758201EC"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724" w:type="dxa"/>
            <w:gridSpan w:val="2"/>
            <w:vAlign w:val="center"/>
          </w:tcPr>
          <w:p w14:paraId="1790AFED"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r w:rsidR="008F22F9" w:rsidRPr="001F4BC0">
              <w:rPr>
                <w:rFonts w:asciiTheme="minorHAnsi" w:hAnsiTheme="minorHAnsi" w:cstheme="minorHAnsi"/>
                <w:sz w:val="18"/>
                <w:szCs w:val="18"/>
              </w:rPr>
              <w:t xml:space="preserve"> </w:t>
            </w:r>
          </w:p>
        </w:tc>
      </w:tr>
      <w:tr w:rsidR="001F4BC0" w:rsidRPr="001F4BC0" w14:paraId="2057D165" w14:textId="77777777" w:rsidTr="008F22F9">
        <w:trPr>
          <w:cantSplit/>
          <w:trHeight w:val="383"/>
        </w:trPr>
        <w:tc>
          <w:tcPr>
            <w:tcW w:w="2164" w:type="dxa"/>
            <w:vAlign w:val="center"/>
          </w:tcPr>
          <w:p w14:paraId="071BB563"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724" w:type="dxa"/>
            <w:gridSpan w:val="2"/>
            <w:vAlign w:val="center"/>
          </w:tcPr>
          <w:p w14:paraId="4D0A547B"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r w:rsidR="008F22F9" w:rsidRPr="001F4BC0">
              <w:rPr>
                <w:rFonts w:asciiTheme="minorHAnsi" w:hAnsiTheme="minorHAnsi" w:cstheme="minorHAnsi"/>
                <w:sz w:val="18"/>
                <w:szCs w:val="18"/>
              </w:rPr>
              <w:t xml:space="preserve"> </w:t>
            </w:r>
          </w:p>
        </w:tc>
      </w:tr>
      <w:tr w:rsidR="001F4BC0" w:rsidRPr="001F4BC0" w14:paraId="407F4766" w14:textId="77777777" w:rsidTr="008F22F9">
        <w:trPr>
          <w:cantSplit/>
          <w:trHeight w:val="315"/>
        </w:trPr>
        <w:tc>
          <w:tcPr>
            <w:tcW w:w="2164" w:type="dxa"/>
            <w:vAlign w:val="center"/>
          </w:tcPr>
          <w:p w14:paraId="6408D9F2"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724" w:type="dxa"/>
            <w:gridSpan w:val="2"/>
            <w:vAlign w:val="center"/>
          </w:tcPr>
          <w:p w14:paraId="429DF2FA"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475AB71" w14:textId="77777777" w:rsidTr="008F22F9">
        <w:trPr>
          <w:cantSplit/>
          <w:trHeight w:val="524"/>
        </w:trPr>
        <w:tc>
          <w:tcPr>
            <w:tcW w:w="2164" w:type="dxa"/>
            <w:vAlign w:val="center"/>
          </w:tcPr>
          <w:p w14:paraId="6DE2E114"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724" w:type="dxa"/>
            <w:gridSpan w:val="2"/>
            <w:vAlign w:val="center"/>
          </w:tcPr>
          <w:p w14:paraId="33E1B1FB"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CCFBCF4" w14:textId="77777777" w:rsidTr="008F22F9">
        <w:trPr>
          <w:cantSplit/>
          <w:trHeight w:val="920"/>
        </w:trPr>
        <w:tc>
          <w:tcPr>
            <w:tcW w:w="2164" w:type="dxa"/>
            <w:vAlign w:val="center"/>
          </w:tcPr>
          <w:p w14:paraId="613F1645"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724" w:type="dxa"/>
            <w:gridSpan w:val="2"/>
            <w:vAlign w:val="center"/>
          </w:tcPr>
          <w:p w14:paraId="4C463799"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46188E9" w14:textId="77777777" w:rsidTr="007A44AB">
        <w:trPr>
          <w:cantSplit/>
          <w:trHeight w:val="20"/>
        </w:trPr>
        <w:tc>
          <w:tcPr>
            <w:tcW w:w="2164" w:type="dxa"/>
            <w:vMerge w:val="restart"/>
            <w:vAlign w:val="center"/>
          </w:tcPr>
          <w:p w14:paraId="0890A45A" w14:textId="77777777" w:rsidR="008F22F9" w:rsidRPr="001F4BC0" w:rsidRDefault="008F22F9" w:rsidP="000D6700">
            <w:pPr>
              <w:numPr>
                <w:ilvl w:val="0"/>
                <w:numId w:val="22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r w:rsidRPr="001F4BC0">
              <w:rPr>
                <w:rFonts w:asciiTheme="minorHAnsi" w:hAnsiTheme="minorHAnsi" w:cstheme="minorHAnsi"/>
                <w:sz w:val="18"/>
                <w:szCs w:val="18"/>
              </w:rPr>
              <w:br/>
            </w:r>
          </w:p>
        </w:tc>
        <w:tc>
          <w:tcPr>
            <w:tcW w:w="7724" w:type="dxa"/>
            <w:gridSpan w:val="2"/>
            <w:shd w:val="clear" w:color="auto" w:fill="FFCC00"/>
            <w:vAlign w:val="center"/>
          </w:tcPr>
          <w:p w14:paraId="2FFDBDA7" w14:textId="77777777" w:rsidR="008F22F9" w:rsidRPr="001F4BC0" w:rsidRDefault="008F22F9"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Działanie 3.2. </w:t>
            </w:r>
            <w:r w:rsidRPr="001F4BC0">
              <w:rPr>
                <w:rFonts w:asciiTheme="minorHAnsi" w:hAnsiTheme="minorHAnsi" w:cstheme="minorHAnsi"/>
                <w:b/>
                <w:bCs/>
                <w:smallCaps/>
                <w:sz w:val="18"/>
                <w:szCs w:val="18"/>
              </w:rPr>
              <w:t>Edukacja ogólna</w:t>
            </w:r>
          </w:p>
        </w:tc>
      </w:tr>
      <w:tr w:rsidR="001F4BC0" w:rsidRPr="001F4BC0" w14:paraId="6345F984" w14:textId="77777777" w:rsidTr="007A44AB">
        <w:trPr>
          <w:cantSplit/>
          <w:trHeight w:val="20"/>
        </w:trPr>
        <w:tc>
          <w:tcPr>
            <w:tcW w:w="2164" w:type="dxa"/>
            <w:vMerge/>
            <w:vAlign w:val="center"/>
          </w:tcPr>
          <w:p w14:paraId="1CCE12EF"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724" w:type="dxa"/>
            <w:gridSpan w:val="2"/>
            <w:tcBorders>
              <w:bottom w:val="dotted" w:sz="4" w:space="0" w:color="auto"/>
            </w:tcBorders>
            <w:vAlign w:val="center"/>
          </w:tcPr>
          <w:p w14:paraId="28B92ED2" w14:textId="77777777" w:rsidR="008F22F9" w:rsidRPr="001F4BC0" w:rsidRDefault="009C01B7"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8F22F9" w:rsidRPr="001F4BC0">
              <w:rPr>
                <w:rFonts w:asciiTheme="minorHAnsi" w:hAnsiTheme="minorHAnsi" w:cstheme="minorHAnsi"/>
                <w:b/>
                <w:smallCaps/>
                <w:sz w:val="18"/>
                <w:szCs w:val="18"/>
              </w:rPr>
              <w:t xml:space="preserve"> 3.2.1. Jakość edukacji ogólnej</w:t>
            </w:r>
          </w:p>
        </w:tc>
      </w:tr>
      <w:tr w:rsidR="001F4BC0" w:rsidRPr="001F4BC0" w14:paraId="38F714B5" w14:textId="77777777" w:rsidTr="007A44AB">
        <w:trPr>
          <w:cantSplit/>
          <w:trHeight w:val="20"/>
        </w:trPr>
        <w:tc>
          <w:tcPr>
            <w:tcW w:w="2164" w:type="dxa"/>
            <w:vMerge/>
            <w:vAlign w:val="center"/>
          </w:tcPr>
          <w:p w14:paraId="0E8224E2"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724" w:type="dxa"/>
            <w:gridSpan w:val="2"/>
            <w:tcBorders>
              <w:top w:val="dotted" w:sz="4" w:space="0" w:color="auto"/>
            </w:tcBorders>
            <w:vAlign w:val="center"/>
          </w:tcPr>
          <w:p w14:paraId="31CDA31B" w14:textId="77777777" w:rsidR="008F22F9" w:rsidRPr="001F4BC0" w:rsidRDefault="009C01B7"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Poddziałanie </w:t>
            </w:r>
            <w:r w:rsidR="008F22F9" w:rsidRPr="001F4BC0">
              <w:rPr>
                <w:rFonts w:asciiTheme="minorHAnsi" w:hAnsiTheme="minorHAnsi" w:cstheme="minorHAnsi"/>
                <w:b/>
                <w:smallCaps/>
                <w:sz w:val="18"/>
                <w:szCs w:val="18"/>
              </w:rPr>
              <w:t>3.2.2. Wsparcie ucznia szczególnie uzdolnionego</w:t>
            </w:r>
          </w:p>
        </w:tc>
      </w:tr>
      <w:tr w:rsidR="001F4BC0" w:rsidRPr="001F4BC0" w14:paraId="09E5CC88" w14:textId="77777777" w:rsidTr="007A44AB">
        <w:trPr>
          <w:cantSplit/>
          <w:trHeight w:val="365"/>
        </w:trPr>
        <w:tc>
          <w:tcPr>
            <w:tcW w:w="2164" w:type="dxa"/>
            <w:vMerge w:val="restart"/>
            <w:vAlign w:val="center"/>
          </w:tcPr>
          <w:p w14:paraId="79E22BAF"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724" w:type="dxa"/>
            <w:gridSpan w:val="2"/>
            <w:vAlign w:val="center"/>
          </w:tcPr>
          <w:p w14:paraId="74B2C0CC"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 xml:space="preserve">Cel szczegółowy: </w:t>
            </w:r>
            <w:r w:rsidRPr="001F4BC0">
              <w:rPr>
                <w:rFonts w:asciiTheme="minorHAnsi" w:hAnsiTheme="minorHAnsi" w:cstheme="minorHAnsi"/>
                <w:sz w:val="18"/>
                <w:szCs w:val="18"/>
              </w:rPr>
              <w:t>Poprawiona jakość edukacji ogólnej i przedszkolnej.</w:t>
            </w:r>
          </w:p>
          <w:p w14:paraId="089B456D" w14:textId="77777777" w:rsidR="00E7287C" w:rsidRPr="001F4BC0" w:rsidRDefault="00E7287C" w:rsidP="00E7287C">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3.2.1. Jakość edukacji ogólnej</w:t>
            </w:r>
          </w:p>
          <w:p w14:paraId="47C32F0E" w14:textId="77777777" w:rsidR="00E7287C" w:rsidRPr="001F4BC0" w:rsidRDefault="00E7287C" w:rsidP="00E7287C">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 xml:space="preserve">Istotnym problemem województwa pomorskiego jest niezadowalająca jakość kształcenia na wszystkich etapach edukacji. Wyniki egzaminów zewnętrznych uczniów pomorskich szkół utrzymują się poniżej średniej krajowej. Na zaistniałą sytuację w szczególnie negatywny sposób wpływają wyniki uzyskiwane przez uczniów szkół z obszarów wiejskich i małych miast. Istotnym wyzwaniem jest w tym kontekście podnoszenie u uczniów podstawowych umiejętności i kompetencji o kluczowym znaczeniu dla zdolności do zatrudnienia oraz dla kontynuowania edukacji. </w:t>
            </w:r>
          </w:p>
          <w:p w14:paraId="25F0F85D" w14:textId="77777777" w:rsidR="00E7287C" w:rsidRPr="001F4BC0" w:rsidRDefault="00E7287C" w:rsidP="00E7287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Czynnikiem utrudniającym wypracowywanie nowych narzędzi wsparcia jakości pracy szkół jest widoczny w województwie pomorskim brak przedmiotowych i podmiotowych sieci współpracy nauczycieli. Dodatkowo zauważalny jest niewielki poziom interakcji szkół z ich otoczeniem, wspierający poprawę jakości procesu edukacyjnego (np. w postaci współpracy ze szkołami wyższymi, pracodawcami). W obliczu licznych wyzwań, związanych z wdrażanymi zmianami w edukacji, szczególnie ważne jest wypracowanie skutecznych mechanizmów wsparcia dla nauczycieli, w tym podnoszenia jakości ich pracy.</w:t>
            </w:r>
          </w:p>
          <w:p w14:paraId="2874DE2E" w14:textId="77777777" w:rsidR="00E7287C" w:rsidRPr="001F4BC0" w:rsidRDefault="00E7287C" w:rsidP="00E7287C">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W związku z tym, wsparcie w ramach Poddziałania 3.2.1. ukierunkowane będzie przede wszystkim na działania związane z kompleksowym wspomaganiem szkół, służące wzmocnieniu u dzieci i uczniów kompetencji kluczowych niezbędnych na rynku pracy oraz rozwojowi form wsparcia uczniów o specjalnych potrzebach edukacyjnych. Ww. działania wdrażane będą w oparciu o wypracowane na poziomie regionalnym ramy dotyczące kompleksowego wspomagania szkół.</w:t>
            </w:r>
          </w:p>
          <w:p w14:paraId="267C4EBF" w14:textId="77777777" w:rsidR="006514BB" w:rsidRPr="001F4BC0" w:rsidRDefault="006514BB" w:rsidP="0093184D">
            <w:pPr>
              <w:pStyle w:val="Akapitzlist"/>
              <w:spacing w:before="60" w:after="60" w:line="240" w:lineRule="auto"/>
              <w:ind w:left="0"/>
              <w:jc w:val="both"/>
              <w:rPr>
                <w:rFonts w:asciiTheme="minorHAnsi" w:hAnsiTheme="minorHAnsi" w:cstheme="minorHAnsi"/>
                <w:sz w:val="18"/>
                <w:szCs w:val="18"/>
                <w:u w:val="single"/>
              </w:rPr>
            </w:pPr>
          </w:p>
        </w:tc>
      </w:tr>
      <w:tr w:rsidR="001F4BC0" w:rsidRPr="001F4BC0" w14:paraId="50E824DD" w14:textId="77777777" w:rsidTr="00E7287C">
        <w:trPr>
          <w:cantSplit/>
          <w:trHeight w:val="1269"/>
        </w:trPr>
        <w:tc>
          <w:tcPr>
            <w:tcW w:w="2164" w:type="dxa"/>
            <w:vMerge/>
            <w:vAlign w:val="center"/>
          </w:tcPr>
          <w:p w14:paraId="4FE43A66" w14:textId="77777777" w:rsidR="00E7287C" w:rsidRPr="001F4BC0" w:rsidRDefault="00E7287C"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724" w:type="dxa"/>
            <w:gridSpan w:val="2"/>
            <w:tcBorders>
              <w:bottom w:val="dotted" w:sz="4" w:space="0" w:color="auto"/>
            </w:tcBorders>
          </w:tcPr>
          <w:p w14:paraId="01A12F5A" w14:textId="77777777" w:rsidR="00E7287C" w:rsidRPr="001F4BC0" w:rsidRDefault="00E7287C" w:rsidP="00E7287C">
            <w:pPr>
              <w:pStyle w:val="Akapitzlist"/>
              <w:spacing w:before="60" w:after="60" w:line="240" w:lineRule="auto"/>
              <w:ind w:left="0"/>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1FA25070" w14:textId="77777777" w:rsidR="00E7287C" w:rsidRPr="001F4BC0" w:rsidRDefault="00E7287C" w:rsidP="000D6700">
            <w:pPr>
              <w:pStyle w:val="Akapitzlist"/>
              <w:numPr>
                <w:ilvl w:val="0"/>
                <w:numId w:val="221"/>
              </w:numPr>
              <w:tabs>
                <w:tab w:val="clear" w:pos="320"/>
              </w:tabs>
              <w:spacing w:before="60" w:after="60" w:line="240" w:lineRule="auto"/>
              <w:ind w:left="232" w:hanging="232"/>
              <w:contextualSpacing/>
              <w:jc w:val="both"/>
              <w:rPr>
                <w:rFonts w:asciiTheme="minorHAnsi" w:hAnsiTheme="minorHAnsi" w:cstheme="minorHAnsi"/>
                <w:sz w:val="18"/>
                <w:szCs w:val="18"/>
              </w:rPr>
            </w:pPr>
            <w:r w:rsidRPr="001F4BC0">
              <w:rPr>
                <w:rFonts w:asciiTheme="minorHAnsi" w:hAnsiTheme="minorHAnsi" w:cstheme="minorHAnsi"/>
                <w:sz w:val="18"/>
                <w:szCs w:val="18"/>
              </w:rPr>
              <w:t>partnerskie, w tym przede wszystkim realizowane przez organy prowadzące szkoły z co najmniej jednym spośród następujących podmiotów:</w:t>
            </w:r>
          </w:p>
          <w:p w14:paraId="30F489C5" w14:textId="77777777" w:rsidR="00E7287C" w:rsidRPr="001F4BC0" w:rsidRDefault="00E7287C" w:rsidP="000D6700">
            <w:pPr>
              <w:pStyle w:val="Akapitzlist"/>
              <w:numPr>
                <w:ilvl w:val="1"/>
                <w:numId w:val="222"/>
              </w:numPr>
              <w:tabs>
                <w:tab w:val="clear" w:pos="700"/>
              </w:tabs>
              <w:spacing w:before="60" w:after="60" w:line="240" w:lineRule="auto"/>
              <w:ind w:left="464" w:hanging="232"/>
              <w:contextualSpacing/>
              <w:jc w:val="both"/>
              <w:rPr>
                <w:rFonts w:asciiTheme="minorHAnsi" w:hAnsiTheme="minorHAnsi" w:cstheme="minorHAnsi"/>
                <w:sz w:val="18"/>
                <w:szCs w:val="18"/>
              </w:rPr>
            </w:pPr>
            <w:r w:rsidRPr="001F4BC0">
              <w:rPr>
                <w:rFonts w:asciiTheme="minorHAnsi" w:hAnsiTheme="minorHAnsi" w:cstheme="minorHAnsi"/>
                <w:sz w:val="18"/>
                <w:szCs w:val="18"/>
              </w:rPr>
              <w:t>organizacje pozarządowe,</w:t>
            </w:r>
          </w:p>
          <w:p w14:paraId="30560892" w14:textId="77777777" w:rsidR="00E7287C" w:rsidRPr="001F4BC0" w:rsidRDefault="00E7287C" w:rsidP="000D6700">
            <w:pPr>
              <w:pStyle w:val="Akapitzlist"/>
              <w:numPr>
                <w:ilvl w:val="1"/>
                <w:numId w:val="222"/>
              </w:numPr>
              <w:tabs>
                <w:tab w:val="clear" w:pos="700"/>
              </w:tabs>
              <w:spacing w:before="60" w:after="60" w:line="240" w:lineRule="auto"/>
              <w:ind w:left="464" w:hanging="232"/>
              <w:contextualSpacing/>
              <w:jc w:val="both"/>
              <w:rPr>
                <w:rFonts w:asciiTheme="minorHAnsi" w:hAnsiTheme="minorHAnsi" w:cstheme="minorHAnsi"/>
                <w:sz w:val="18"/>
                <w:szCs w:val="18"/>
              </w:rPr>
            </w:pPr>
            <w:r w:rsidRPr="001F4BC0">
              <w:rPr>
                <w:rFonts w:asciiTheme="minorHAnsi" w:hAnsiTheme="minorHAnsi" w:cstheme="minorHAnsi"/>
                <w:sz w:val="18"/>
                <w:szCs w:val="18"/>
              </w:rPr>
              <w:t>instytucje edukacyjne/szkoły wyższe,</w:t>
            </w:r>
          </w:p>
          <w:p w14:paraId="6F939B7F" w14:textId="77777777" w:rsidR="00E7287C" w:rsidRPr="001F4BC0" w:rsidRDefault="00E7287C" w:rsidP="000D6700">
            <w:pPr>
              <w:pStyle w:val="Akapitzlist"/>
              <w:numPr>
                <w:ilvl w:val="1"/>
                <w:numId w:val="222"/>
              </w:numPr>
              <w:tabs>
                <w:tab w:val="clear" w:pos="700"/>
              </w:tabs>
              <w:spacing w:before="60" w:after="60" w:line="240" w:lineRule="auto"/>
              <w:ind w:left="464" w:hanging="232"/>
              <w:contextualSpacing/>
              <w:jc w:val="both"/>
              <w:rPr>
                <w:rFonts w:asciiTheme="minorHAnsi" w:hAnsiTheme="minorHAnsi" w:cstheme="minorHAnsi"/>
                <w:sz w:val="18"/>
                <w:szCs w:val="18"/>
              </w:rPr>
            </w:pPr>
            <w:r w:rsidRPr="001F4BC0">
              <w:rPr>
                <w:rFonts w:asciiTheme="minorHAnsi" w:hAnsiTheme="minorHAnsi" w:cstheme="minorHAnsi"/>
                <w:sz w:val="18"/>
                <w:szCs w:val="18"/>
              </w:rPr>
              <w:t>instytucje kultury,</w:t>
            </w:r>
          </w:p>
          <w:p w14:paraId="0CC14027" w14:textId="77777777" w:rsidR="00E7287C" w:rsidRPr="001F4BC0" w:rsidRDefault="00E7287C" w:rsidP="000D6700">
            <w:pPr>
              <w:pStyle w:val="Akapitzlist"/>
              <w:numPr>
                <w:ilvl w:val="1"/>
                <w:numId w:val="222"/>
              </w:numPr>
              <w:tabs>
                <w:tab w:val="clear" w:pos="700"/>
              </w:tabs>
              <w:spacing w:before="60" w:after="60" w:line="240" w:lineRule="auto"/>
              <w:ind w:left="464" w:hanging="232"/>
              <w:contextualSpacing/>
              <w:jc w:val="both"/>
              <w:rPr>
                <w:rFonts w:asciiTheme="minorHAnsi" w:hAnsiTheme="minorHAnsi" w:cstheme="minorHAnsi"/>
                <w:sz w:val="18"/>
                <w:szCs w:val="18"/>
              </w:rPr>
            </w:pPr>
            <w:r w:rsidRPr="001F4BC0">
              <w:rPr>
                <w:rFonts w:asciiTheme="minorHAnsi" w:hAnsiTheme="minorHAnsi" w:cstheme="minorHAnsi"/>
                <w:sz w:val="18"/>
                <w:szCs w:val="18"/>
              </w:rPr>
              <w:t>instytucje rynku pracy/instytucje pomocy i integracji społecznej (w zakresie doradztwa edukacyjno-zawodowego),</w:t>
            </w:r>
          </w:p>
          <w:p w14:paraId="6CC6CE57" w14:textId="77777777" w:rsidR="00E7287C" w:rsidRPr="001F4BC0" w:rsidRDefault="00E7287C" w:rsidP="000D6700">
            <w:pPr>
              <w:pStyle w:val="Akapitzlist"/>
              <w:numPr>
                <w:ilvl w:val="0"/>
                <w:numId w:val="221"/>
              </w:numPr>
              <w:tabs>
                <w:tab w:val="clear" w:pos="320"/>
              </w:tabs>
              <w:spacing w:before="60" w:after="60" w:line="240" w:lineRule="auto"/>
              <w:ind w:left="346"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realizowane z wykorzystaniem technologii i usług cyfrowych.</w:t>
            </w:r>
          </w:p>
          <w:p w14:paraId="21E6C5F6" w14:textId="77777777" w:rsidR="00E7287C" w:rsidRPr="001F4BC0" w:rsidRDefault="00E7287C" w:rsidP="00E7287C">
            <w:pPr>
              <w:pStyle w:val="Akapitzlist"/>
              <w:spacing w:before="60" w:after="60" w:line="240" w:lineRule="auto"/>
              <w:ind w:left="0"/>
              <w:contextualSpacing/>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2D4526A4" w14:textId="77777777" w:rsidR="00E7287C" w:rsidRPr="001F4BC0" w:rsidRDefault="00E7287C" w:rsidP="00E7287C">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sz w:val="18"/>
                <w:szCs w:val="18"/>
              </w:rPr>
              <w:t>Projekty realizowane będą na obszarze całego województwa z preferencją projektów realizowanych na obszarach o najsłabszych wynikach egzaminów zewnętrznych na wszystkich etapach edukacji.</w:t>
            </w:r>
          </w:p>
        </w:tc>
      </w:tr>
      <w:tr w:rsidR="001F4BC0" w:rsidRPr="001F4BC0" w14:paraId="233CDA6E" w14:textId="77777777" w:rsidTr="00E7287C">
        <w:trPr>
          <w:cantSplit/>
          <w:trHeight w:val="270"/>
        </w:trPr>
        <w:tc>
          <w:tcPr>
            <w:tcW w:w="2164" w:type="dxa"/>
            <w:vMerge/>
            <w:vAlign w:val="center"/>
          </w:tcPr>
          <w:p w14:paraId="74DB1078"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724" w:type="dxa"/>
            <w:gridSpan w:val="2"/>
            <w:tcBorders>
              <w:top w:val="dotted" w:sz="4" w:space="0" w:color="auto"/>
            </w:tcBorders>
          </w:tcPr>
          <w:p w14:paraId="1313B1CD" w14:textId="77777777" w:rsidR="008F22F9" w:rsidRPr="001F4BC0" w:rsidRDefault="008F22F9"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Poddziałanie 3.2.2. Wsparcie ucznia szczególnie uzdolnionego </w:t>
            </w:r>
          </w:p>
          <w:p w14:paraId="7598AFA8" w14:textId="77777777" w:rsidR="008F22F9" w:rsidRPr="001F4BC0" w:rsidRDefault="008F22F9"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sz w:val="18"/>
                <w:szCs w:val="18"/>
              </w:rPr>
              <w:t xml:space="preserve">W województwie pomorskim zauważa się niewystarczające systemowe wsparcie uczniów o specjalnych potrzebach edukacyjnych. Liczba pochodzących z Pomorza laureatów i finalistów szczebla centralnego olimpiad przedmiotowych oraz konkursów o zasięgu ponadregionalnym jest niższa od średniej krajowej. W przypadku egzaminów zewnętrznych widoczny jest stosunkowo niski odsetek uczniów uzyskujących wyniki wysokie i bardzo wysokie. Na poziomie poszczególnych samorządów lokalnych funkcjonuje niewiele systemowych form i instrumentów związanych z efektywnym </w:t>
            </w:r>
            <w:r w:rsidR="00490F94" w:rsidRPr="001F4BC0">
              <w:rPr>
                <w:rFonts w:asciiTheme="minorHAnsi" w:hAnsiTheme="minorHAnsi" w:cstheme="minorHAnsi"/>
                <w:sz w:val="18"/>
                <w:szCs w:val="18"/>
              </w:rPr>
              <w:br/>
            </w:r>
            <w:r w:rsidRPr="001F4BC0">
              <w:rPr>
                <w:rFonts w:asciiTheme="minorHAnsi" w:hAnsiTheme="minorHAnsi" w:cstheme="minorHAnsi"/>
                <w:sz w:val="18"/>
                <w:szCs w:val="18"/>
              </w:rPr>
              <w:t>i wszechstronnym wspieraniem uzdolnień.</w:t>
            </w:r>
          </w:p>
          <w:p w14:paraId="7D97A3FB" w14:textId="77777777" w:rsidR="008F22F9" w:rsidRPr="001F4BC0" w:rsidRDefault="008F22F9" w:rsidP="007C06E6">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Obszarem wymagającym wzmocnienia jest indywidualizacja kształcenia uczniów, uwzględniająca ich osiągnięcia u progu kolejnego etapu edukacyjnego. Wiąże się z tym niewystarczające przygotowanie nauczycieli do wczesnej diagnozy uzdolnień oraz indywidualizacji pracy na zajęciach dydaktycznych z uczniami uzdolnionymi.</w:t>
            </w:r>
          </w:p>
          <w:p w14:paraId="3D7AE060" w14:textId="77777777" w:rsidR="00E7287C" w:rsidRPr="001F4BC0" w:rsidRDefault="008F22F9" w:rsidP="00E7287C">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W związku z tym wsparcie w ramach Poddziałania ukierunkowane będzie na wdrożenie systemu wspierania uczniów szczególnie uzdolnionych z uwzględnieniem pomocy finansowej (stypendialnej), jak również poprzez wsparcie rozwoju kwalifikacji i kompetencji nauczycieli do pracy z uczniem uzdolnionym.</w:t>
            </w:r>
            <w:r w:rsidR="00E7287C" w:rsidRPr="001F4BC0">
              <w:rPr>
                <w:rFonts w:asciiTheme="minorHAnsi" w:hAnsiTheme="minorHAnsi" w:cstheme="minorHAnsi"/>
                <w:sz w:val="18"/>
                <w:szCs w:val="18"/>
              </w:rPr>
              <w:t xml:space="preserve"> </w:t>
            </w:r>
          </w:p>
          <w:p w14:paraId="2DFE9705" w14:textId="77777777" w:rsidR="00E7287C" w:rsidRPr="001F4BC0" w:rsidRDefault="00E7287C" w:rsidP="00E7287C">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Projekty realizowane w ramach Poddziałania będą uwzględniały założenia przedsięwzię</w:t>
            </w:r>
            <w:r w:rsidR="00C66805" w:rsidRPr="001F4BC0">
              <w:rPr>
                <w:rFonts w:asciiTheme="minorHAnsi" w:hAnsiTheme="minorHAnsi" w:cstheme="minorHAnsi"/>
                <w:sz w:val="18"/>
                <w:szCs w:val="18"/>
              </w:rPr>
              <w:t>ć</w:t>
            </w:r>
            <w:r w:rsidRPr="001F4BC0">
              <w:rPr>
                <w:rFonts w:asciiTheme="minorHAnsi" w:hAnsiTheme="minorHAnsi" w:cstheme="minorHAnsi"/>
                <w:sz w:val="18"/>
                <w:szCs w:val="18"/>
              </w:rPr>
              <w:t xml:space="preserve"> strategiczn</w:t>
            </w:r>
            <w:r w:rsidR="00C66805" w:rsidRPr="001F4BC0">
              <w:rPr>
                <w:rFonts w:asciiTheme="minorHAnsi" w:hAnsiTheme="minorHAnsi" w:cstheme="minorHAnsi"/>
                <w:sz w:val="18"/>
                <w:szCs w:val="18"/>
              </w:rPr>
              <w:t>ych</w:t>
            </w:r>
            <w:r w:rsidRPr="001F4BC0">
              <w:rPr>
                <w:rFonts w:asciiTheme="minorHAnsi" w:hAnsiTheme="minorHAnsi" w:cstheme="minorHAnsi"/>
                <w:sz w:val="18"/>
                <w:szCs w:val="18"/>
              </w:rPr>
              <w:t xml:space="preserve"> pn. „</w:t>
            </w:r>
            <w:r w:rsidRPr="001F4BC0">
              <w:rPr>
                <w:rFonts w:asciiTheme="minorHAnsi" w:hAnsiTheme="minorHAnsi" w:cstheme="minorHAnsi"/>
                <w:i/>
                <w:sz w:val="18"/>
                <w:szCs w:val="18"/>
              </w:rPr>
              <w:t>Zdolni z Pomorza</w:t>
            </w:r>
            <w:r w:rsidRPr="001F4BC0">
              <w:rPr>
                <w:rFonts w:asciiTheme="minorHAnsi" w:hAnsiTheme="minorHAnsi" w:cstheme="minorHAnsi"/>
                <w:sz w:val="18"/>
                <w:szCs w:val="18"/>
              </w:rPr>
              <w:t>”</w:t>
            </w:r>
            <w:r w:rsidR="00C66805" w:rsidRPr="001F4BC0">
              <w:rPr>
                <w:rFonts w:asciiTheme="minorHAnsi" w:hAnsiTheme="minorHAnsi" w:cstheme="minorHAnsi"/>
                <w:sz w:val="18"/>
                <w:szCs w:val="18"/>
              </w:rPr>
              <w:t xml:space="preserve"> oraz „</w:t>
            </w:r>
            <w:r w:rsidR="00C66805" w:rsidRPr="001F4BC0">
              <w:rPr>
                <w:rFonts w:asciiTheme="minorHAnsi" w:hAnsiTheme="minorHAnsi" w:cstheme="minorHAnsi"/>
                <w:i/>
                <w:sz w:val="18"/>
                <w:szCs w:val="18"/>
              </w:rPr>
              <w:t>Kompleksowe wsparcie szkół i placówek”</w:t>
            </w:r>
            <w:r w:rsidRPr="001F4BC0">
              <w:rPr>
                <w:rFonts w:asciiTheme="minorHAnsi" w:hAnsiTheme="minorHAnsi" w:cstheme="minorHAnsi"/>
                <w:sz w:val="18"/>
                <w:szCs w:val="18"/>
              </w:rPr>
              <w:t>, zdefiniowan</w:t>
            </w:r>
            <w:r w:rsidR="00C66805" w:rsidRPr="001F4BC0">
              <w:rPr>
                <w:rFonts w:asciiTheme="minorHAnsi" w:hAnsiTheme="minorHAnsi" w:cstheme="minorHAnsi"/>
                <w:sz w:val="18"/>
                <w:szCs w:val="18"/>
              </w:rPr>
              <w:t>ych</w:t>
            </w:r>
            <w:r w:rsidRPr="001F4BC0">
              <w:rPr>
                <w:rFonts w:asciiTheme="minorHAnsi" w:hAnsiTheme="minorHAnsi" w:cstheme="minorHAnsi"/>
                <w:sz w:val="18"/>
                <w:szCs w:val="18"/>
              </w:rPr>
              <w:t xml:space="preserve"> w </w:t>
            </w:r>
            <w:r w:rsidRPr="001F4BC0">
              <w:rPr>
                <w:rFonts w:asciiTheme="minorHAnsi" w:hAnsiTheme="minorHAnsi" w:cstheme="minorHAnsi"/>
                <w:i/>
                <w:sz w:val="18"/>
                <w:szCs w:val="18"/>
              </w:rPr>
              <w:t>Regionalnym Programie Strategicznym w zakresie aktywności zawodowej i społecznej „Aktywni Pomorzanie”</w:t>
            </w:r>
            <w:r w:rsidRPr="001F4BC0">
              <w:rPr>
                <w:rFonts w:asciiTheme="minorHAnsi" w:hAnsiTheme="minorHAnsi" w:cstheme="minorHAnsi"/>
                <w:sz w:val="18"/>
                <w:szCs w:val="18"/>
              </w:rPr>
              <w:t>.</w:t>
            </w:r>
          </w:p>
          <w:p w14:paraId="1AF473FC" w14:textId="77777777" w:rsidR="00E7287C" w:rsidRPr="001F4BC0" w:rsidRDefault="00E7287C" w:rsidP="00E7287C">
            <w:pPr>
              <w:pStyle w:val="Akapitzlist"/>
              <w:spacing w:before="60" w:after="60" w:line="240" w:lineRule="auto"/>
              <w:ind w:left="0"/>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2F1243DE" w14:textId="77777777" w:rsidR="00E7287C" w:rsidRPr="001F4BC0" w:rsidRDefault="00E7287C" w:rsidP="000D6700">
            <w:pPr>
              <w:pStyle w:val="Akapitzlist"/>
              <w:numPr>
                <w:ilvl w:val="0"/>
                <w:numId w:val="224"/>
              </w:numPr>
              <w:tabs>
                <w:tab w:val="clear" w:pos="320"/>
              </w:tabs>
              <w:spacing w:before="60" w:after="60" w:line="240" w:lineRule="auto"/>
              <w:ind w:left="321"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partnerskie, w tym przede wszystkim realizowane przez organy prowadzące szkoły z co najmniej jednym spośród następujących podmiotów:</w:t>
            </w:r>
          </w:p>
          <w:p w14:paraId="6AC273C3" w14:textId="77777777" w:rsidR="00E7287C" w:rsidRPr="001F4BC0" w:rsidRDefault="00E7287C" w:rsidP="000D6700">
            <w:pPr>
              <w:pStyle w:val="Akapitzlist"/>
              <w:numPr>
                <w:ilvl w:val="1"/>
                <w:numId w:val="223"/>
              </w:numPr>
              <w:spacing w:before="60" w:after="60" w:line="240" w:lineRule="auto"/>
              <w:ind w:left="746"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organizacje pozarządowe,</w:t>
            </w:r>
          </w:p>
          <w:p w14:paraId="40DFF10F" w14:textId="77777777" w:rsidR="00E7287C" w:rsidRPr="001F4BC0" w:rsidRDefault="00E7287C" w:rsidP="000D6700">
            <w:pPr>
              <w:pStyle w:val="Akapitzlist"/>
              <w:numPr>
                <w:ilvl w:val="1"/>
                <w:numId w:val="223"/>
              </w:numPr>
              <w:spacing w:before="60" w:after="60" w:line="240" w:lineRule="auto"/>
              <w:ind w:left="746"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instytucje edukacyjne/szkoły wyższe,</w:t>
            </w:r>
          </w:p>
          <w:p w14:paraId="6A2F9188" w14:textId="77777777" w:rsidR="00E7287C" w:rsidRPr="001F4BC0" w:rsidRDefault="00E7287C" w:rsidP="000D6700">
            <w:pPr>
              <w:pStyle w:val="Akapitzlist"/>
              <w:numPr>
                <w:ilvl w:val="1"/>
                <w:numId w:val="223"/>
              </w:numPr>
              <w:spacing w:before="60" w:after="60" w:line="240" w:lineRule="auto"/>
              <w:ind w:left="746"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instytucje kultury,</w:t>
            </w:r>
          </w:p>
          <w:p w14:paraId="3DEEFA61" w14:textId="77777777" w:rsidR="00E7287C" w:rsidRPr="001F4BC0" w:rsidRDefault="00E7287C" w:rsidP="000D6700">
            <w:pPr>
              <w:pStyle w:val="Akapitzlist"/>
              <w:numPr>
                <w:ilvl w:val="1"/>
                <w:numId w:val="223"/>
              </w:numPr>
              <w:spacing w:before="60" w:after="60" w:line="240" w:lineRule="auto"/>
              <w:ind w:left="746"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instytucje rynku pracy/instytucje pomocy i integracji społecznej (w zakresie doradztwa edukacyjno-zawodowego),</w:t>
            </w:r>
          </w:p>
          <w:p w14:paraId="14082B44" w14:textId="77777777" w:rsidR="00E7287C" w:rsidRPr="001F4BC0" w:rsidRDefault="00E7287C" w:rsidP="000D6700">
            <w:pPr>
              <w:pStyle w:val="Akapitzlist"/>
              <w:numPr>
                <w:ilvl w:val="0"/>
                <w:numId w:val="224"/>
              </w:numPr>
              <w:tabs>
                <w:tab w:val="clear" w:pos="320"/>
              </w:tabs>
              <w:spacing w:before="60" w:after="60" w:line="240" w:lineRule="auto"/>
              <w:ind w:left="321"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realizowane z wykorzystaniem technologii i usług cyfrowych</w:t>
            </w:r>
            <w:r w:rsidRPr="001F4BC0">
              <w:rPr>
                <w:rStyle w:val="Odwoanieprzypisudolnego"/>
                <w:rFonts w:asciiTheme="minorHAnsi" w:hAnsiTheme="minorHAnsi" w:cstheme="minorHAnsi"/>
                <w:sz w:val="18"/>
                <w:szCs w:val="18"/>
              </w:rPr>
              <w:footnoteReference w:id="26"/>
            </w:r>
            <w:r w:rsidRPr="001F4BC0">
              <w:rPr>
                <w:rFonts w:asciiTheme="minorHAnsi" w:hAnsiTheme="minorHAnsi" w:cstheme="minorHAnsi"/>
                <w:sz w:val="18"/>
                <w:szCs w:val="18"/>
              </w:rPr>
              <w:t>.</w:t>
            </w:r>
          </w:p>
          <w:p w14:paraId="187082E2" w14:textId="77777777" w:rsidR="00E7287C" w:rsidRPr="001F4BC0" w:rsidRDefault="00E7287C" w:rsidP="00F96BE6">
            <w:pPr>
              <w:pStyle w:val="Akapitzlist"/>
              <w:spacing w:before="60" w:after="60" w:line="240" w:lineRule="auto"/>
              <w:ind w:left="0"/>
              <w:contextualSpacing/>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2F59CDE7" w14:textId="77777777" w:rsidR="00E85811" w:rsidRPr="001F4BC0" w:rsidRDefault="00E7287C" w:rsidP="00E7287C">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Projekty realizowane będą na obszarze całego województwa.</w:t>
            </w:r>
          </w:p>
        </w:tc>
      </w:tr>
      <w:tr w:rsidR="001F4BC0" w:rsidRPr="001F4BC0" w14:paraId="259D579B" w14:textId="77777777" w:rsidTr="008F22F9">
        <w:trPr>
          <w:cantSplit/>
          <w:trHeight w:val="20"/>
        </w:trPr>
        <w:tc>
          <w:tcPr>
            <w:tcW w:w="2164" w:type="dxa"/>
            <w:vAlign w:val="center"/>
          </w:tcPr>
          <w:p w14:paraId="70947AAF"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724" w:type="dxa"/>
            <w:gridSpan w:val="2"/>
          </w:tcPr>
          <w:p w14:paraId="0B338BC8" w14:textId="77777777" w:rsidR="008F22F9" w:rsidRPr="001F4BC0" w:rsidRDefault="008F22F9"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w:t>
            </w:r>
          </w:p>
          <w:p w14:paraId="5386230A" w14:textId="77777777" w:rsidR="008F22F9" w:rsidRPr="001F4BC0" w:rsidRDefault="00C546F2" w:rsidP="000D6700">
            <w:pPr>
              <w:numPr>
                <w:ilvl w:val="0"/>
                <w:numId w:val="333"/>
              </w:numPr>
              <w:tabs>
                <w:tab w:val="clear" w:pos="720"/>
              </w:tabs>
              <w:spacing w:before="60" w:after="60" w:line="240" w:lineRule="auto"/>
              <w:ind w:left="355" w:hanging="355"/>
              <w:jc w:val="both"/>
              <w:rPr>
                <w:rFonts w:asciiTheme="minorHAnsi" w:hAnsiTheme="minorHAnsi" w:cstheme="minorHAnsi"/>
                <w:sz w:val="18"/>
                <w:szCs w:val="18"/>
              </w:rPr>
            </w:pPr>
            <w:r w:rsidRPr="001F4BC0">
              <w:rPr>
                <w:sz w:val="18"/>
                <w:szCs w:val="18"/>
                <w:lang w:eastAsia="pl-PL"/>
              </w:rPr>
              <w:t>Liczba ucz</w:t>
            </w:r>
            <w:r w:rsidR="00D407C6" w:rsidRPr="001F4BC0">
              <w:rPr>
                <w:sz w:val="18"/>
                <w:szCs w:val="18"/>
                <w:lang w:eastAsia="pl-PL"/>
              </w:rPr>
              <w:t>niów, którzy nabyli kompetencje</w:t>
            </w:r>
            <w:r w:rsidRPr="001F4BC0">
              <w:rPr>
                <w:sz w:val="18"/>
                <w:szCs w:val="18"/>
                <w:lang w:eastAsia="pl-PL"/>
              </w:rPr>
              <w:t xml:space="preserve"> kluczowe lub umiejętności uniwersalne po opuszczeniu Programu</w:t>
            </w:r>
            <w:r w:rsidR="008F22F9" w:rsidRPr="001F4BC0">
              <w:rPr>
                <w:rFonts w:asciiTheme="minorHAnsi" w:hAnsiTheme="minorHAnsi" w:cstheme="minorHAnsi"/>
                <w:sz w:val="18"/>
                <w:szCs w:val="18"/>
              </w:rPr>
              <w:t>;</w:t>
            </w:r>
          </w:p>
          <w:p w14:paraId="5BFB16FD" w14:textId="77777777" w:rsidR="008F22F9" w:rsidRPr="001F4BC0" w:rsidRDefault="008F22F9" w:rsidP="000D6700">
            <w:pPr>
              <w:numPr>
                <w:ilvl w:val="0"/>
                <w:numId w:val="333"/>
              </w:numPr>
              <w:tabs>
                <w:tab w:val="clear" w:pos="720"/>
              </w:tabs>
              <w:spacing w:before="60" w:after="60" w:line="240" w:lineRule="auto"/>
              <w:ind w:left="355" w:hanging="355"/>
              <w:jc w:val="both"/>
              <w:rPr>
                <w:rFonts w:asciiTheme="minorHAnsi" w:hAnsiTheme="minorHAnsi" w:cstheme="minorHAnsi"/>
                <w:sz w:val="18"/>
                <w:szCs w:val="18"/>
              </w:rPr>
            </w:pPr>
            <w:r w:rsidRPr="001F4BC0">
              <w:rPr>
                <w:rFonts w:asciiTheme="minorHAnsi" w:hAnsiTheme="minorHAnsi" w:cstheme="minorHAnsi"/>
                <w:sz w:val="18"/>
                <w:szCs w:val="18"/>
              </w:rPr>
              <w:t>Liczba nauczycieli, którzy uzyskali kwalifikacje lub nabyli kompetencje po opuszczeniu Programu;</w:t>
            </w:r>
          </w:p>
          <w:p w14:paraId="4AADD861" w14:textId="77777777" w:rsidR="008F22F9" w:rsidRPr="001F4BC0" w:rsidRDefault="008F22F9" w:rsidP="000D6700">
            <w:pPr>
              <w:numPr>
                <w:ilvl w:val="0"/>
                <w:numId w:val="333"/>
              </w:numPr>
              <w:tabs>
                <w:tab w:val="clear" w:pos="720"/>
              </w:tabs>
              <w:spacing w:before="60" w:after="60" w:line="240" w:lineRule="auto"/>
              <w:ind w:left="355" w:hanging="355"/>
              <w:jc w:val="both"/>
              <w:rPr>
                <w:rFonts w:asciiTheme="minorHAnsi" w:hAnsiTheme="minorHAnsi" w:cstheme="minorHAnsi"/>
                <w:sz w:val="18"/>
                <w:szCs w:val="18"/>
              </w:rPr>
            </w:pPr>
            <w:r w:rsidRPr="001F4BC0">
              <w:rPr>
                <w:rFonts w:asciiTheme="minorHAnsi" w:hAnsiTheme="minorHAnsi" w:cstheme="minorHAnsi"/>
                <w:sz w:val="18"/>
                <w:szCs w:val="18"/>
              </w:rPr>
              <w:t>Liczba szkół i placówek systemu oświaty wykorzystujących sprzęt TIK do prowadzenia zajęć edukacyjnych;</w:t>
            </w:r>
          </w:p>
          <w:p w14:paraId="0A52CD5E" w14:textId="77777777" w:rsidR="008F22F9" w:rsidRPr="001F4BC0" w:rsidRDefault="008F22F9" w:rsidP="000D6700">
            <w:pPr>
              <w:numPr>
                <w:ilvl w:val="0"/>
                <w:numId w:val="333"/>
              </w:numPr>
              <w:tabs>
                <w:tab w:val="clear" w:pos="720"/>
              </w:tabs>
              <w:spacing w:before="60" w:after="60" w:line="240" w:lineRule="auto"/>
              <w:ind w:left="355" w:hanging="355"/>
              <w:jc w:val="both"/>
              <w:rPr>
                <w:rFonts w:asciiTheme="minorHAnsi" w:hAnsiTheme="minorHAnsi" w:cstheme="minorHAnsi"/>
                <w:sz w:val="18"/>
                <w:szCs w:val="18"/>
              </w:rPr>
            </w:pPr>
            <w:r w:rsidRPr="001F4BC0">
              <w:rPr>
                <w:rFonts w:asciiTheme="minorHAnsi" w:hAnsiTheme="minorHAnsi" w:cstheme="minorHAnsi"/>
                <w:sz w:val="18"/>
                <w:szCs w:val="18"/>
              </w:rPr>
              <w:t>Liczba szkół, w których pracownie przedmiotowe wykorzystują doposażenie do prowadzenia zajęć edukacyjnych.</w:t>
            </w:r>
          </w:p>
        </w:tc>
      </w:tr>
      <w:tr w:rsidR="001F4BC0" w:rsidRPr="001F4BC0" w14:paraId="66F6BC88" w14:textId="77777777" w:rsidTr="00E7287C">
        <w:trPr>
          <w:cantSplit/>
          <w:trHeight w:val="662"/>
        </w:trPr>
        <w:tc>
          <w:tcPr>
            <w:tcW w:w="2164" w:type="dxa"/>
            <w:vAlign w:val="center"/>
          </w:tcPr>
          <w:p w14:paraId="2036A196" w14:textId="77777777" w:rsidR="008F22F9" w:rsidRPr="001F4BC0" w:rsidRDefault="008F22F9" w:rsidP="000D6700">
            <w:pPr>
              <w:numPr>
                <w:ilvl w:val="0"/>
                <w:numId w:val="22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724" w:type="dxa"/>
            <w:gridSpan w:val="2"/>
            <w:vAlign w:val="center"/>
          </w:tcPr>
          <w:p w14:paraId="6AE1CDE2" w14:textId="77777777" w:rsidR="008F22F9" w:rsidRPr="001F4BC0" w:rsidRDefault="008F22F9"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w:t>
            </w:r>
          </w:p>
          <w:p w14:paraId="73A4417F" w14:textId="77777777" w:rsidR="008F22F9" w:rsidRPr="001F4BC0" w:rsidRDefault="008F22F9" w:rsidP="000D6700">
            <w:pPr>
              <w:numPr>
                <w:ilvl w:val="0"/>
                <w:numId w:val="334"/>
              </w:numPr>
              <w:tabs>
                <w:tab w:val="clear" w:pos="1440"/>
              </w:tabs>
              <w:spacing w:before="60" w:after="60" w:line="240" w:lineRule="auto"/>
              <w:ind w:left="355" w:hanging="355"/>
              <w:jc w:val="both"/>
              <w:rPr>
                <w:rFonts w:asciiTheme="minorHAnsi" w:hAnsiTheme="minorHAnsi" w:cstheme="minorHAnsi"/>
                <w:sz w:val="18"/>
                <w:szCs w:val="18"/>
                <w:lang w:eastAsia="pl-PL"/>
              </w:rPr>
            </w:pPr>
            <w:r w:rsidRPr="001F4BC0">
              <w:rPr>
                <w:rFonts w:asciiTheme="minorHAnsi" w:hAnsiTheme="minorHAnsi" w:cstheme="minorHAnsi"/>
                <w:sz w:val="18"/>
                <w:szCs w:val="18"/>
              </w:rPr>
              <w:t xml:space="preserve">Liczba uczniów objętych wsparciem w zakresie rozwijania kompetencji kluczowych </w:t>
            </w:r>
            <w:r w:rsidR="004563B5" w:rsidRPr="001F4BC0">
              <w:rPr>
                <w:rFonts w:asciiTheme="minorHAnsi" w:hAnsiTheme="minorHAnsi" w:cstheme="minorHAnsi"/>
                <w:sz w:val="18"/>
                <w:szCs w:val="18"/>
              </w:rPr>
              <w:t xml:space="preserve">lub umiejętności uniwersalnych </w:t>
            </w:r>
            <w:r w:rsidRPr="001F4BC0">
              <w:rPr>
                <w:rFonts w:asciiTheme="minorHAnsi" w:hAnsiTheme="minorHAnsi" w:cstheme="minorHAnsi"/>
                <w:sz w:val="18"/>
                <w:szCs w:val="18"/>
              </w:rPr>
              <w:t xml:space="preserve">w Programie </w:t>
            </w:r>
            <w:r w:rsidRPr="001F4BC0">
              <w:rPr>
                <w:rFonts w:asciiTheme="minorHAnsi" w:hAnsiTheme="minorHAnsi" w:cstheme="minorHAnsi"/>
                <w:sz w:val="18"/>
                <w:szCs w:val="18"/>
                <w:lang w:eastAsia="pl-PL"/>
              </w:rPr>
              <w:t>(RW);</w:t>
            </w:r>
          </w:p>
          <w:p w14:paraId="7F71A2A3" w14:textId="77777777" w:rsidR="008F22F9" w:rsidRPr="001F4BC0" w:rsidRDefault="008F22F9" w:rsidP="000D6700">
            <w:pPr>
              <w:numPr>
                <w:ilvl w:val="0"/>
                <w:numId w:val="334"/>
              </w:numPr>
              <w:tabs>
                <w:tab w:val="clear" w:pos="1440"/>
              </w:tabs>
              <w:spacing w:before="60" w:after="60" w:line="240" w:lineRule="auto"/>
              <w:ind w:left="355" w:hanging="355"/>
              <w:jc w:val="both"/>
              <w:rPr>
                <w:rFonts w:asciiTheme="minorHAnsi" w:hAnsiTheme="minorHAnsi" w:cstheme="minorHAnsi"/>
                <w:sz w:val="18"/>
                <w:szCs w:val="18"/>
                <w:lang w:eastAsia="pl-PL"/>
              </w:rPr>
            </w:pPr>
            <w:r w:rsidRPr="001F4BC0">
              <w:rPr>
                <w:rFonts w:asciiTheme="minorHAnsi" w:hAnsiTheme="minorHAnsi" w:cstheme="minorHAnsi"/>
                <w:sz w:val="18"/>
                <w:szCs w:val="18"/>
              </w:rPr>
              <w:t xml:space="preserve">Liczba nauczycieli objętych wsparciem w Programie </w:t>
            </w:r>
            <w:r w:rsidRPr="001F4BC0">
              <w:rPr>
                <w:rFonts w:asciiTheme="minorHAnsi" w:hAnsiTheme="minorHAnsi" w:cstheme="minorHAnsi"/>
                <w:sz w:val="18"/>
                <w:szCs w:val="18"/>
                <w:lang w:eastAsia="pl-PL"/>
              </w:rPr>
              <w:t>(RW);</w:t>
            </w:r>
          </w:p>
          <w:p w14:paraId="45795102" w14:textId="77777777" w:rsidR="008F22F9" w:rsidRPr="001F4BC0" w:rsidRDefault="008F22F9" w:rsidP="000D6700">
            <w:pPr>
              <w:numPr>
                <w:ilvl w:val="0"/>
                <w:numId w:val="334"/>
              </w:numPr>
              <w:tabs>
                <w:tab w:val="clear" w:pos="1440"/>
              </w:tabs>
              <w:spacing w:before="60" w:after="60" w:line="240" w:lineRule="auto"/>
              <w:ind w:left="355" w:hanging="355"/>
              <w:jc w:val="both"/>
              <w:rPr>
                <w:rFonts w:asciiTheme="minorHAnsi" w:hAnsiTheme="minorHAnsi" w:cstheme="minorHAnsi"/>
                <w:sz w:val="18"/>
                <w:szCs w:val="18"/>
              </w:rPr>
            </w:pPr>
            <w:r w:rsidRPr="001F4BC0">
              <w:rPr>
                <w:rFonts w:asciiTheme="minorHAnsi" w:hAnsiTheme="minorHAnsi" w:cstheme="minorHAnsi"/>
                <w:sz w:val="18"/>
                <w:szCs w:val="18"/>
              </w:rPr>
              <w:t>Liczba nauczycieli objętych wsparciem z zakresu TIK w Programie;</w:t>
            </w:r>
          </w:p>
          <w:p w14:paraId="5A259510" w14:textId="77777777" w:rsidR="008F22F9" w:rsidRPr="001F4BC0" w:rsidRDefault="008F22F9" w:rsidP="000D6700">
            <w:pPr>
              <w:numPr>
                <w:ilvl w:val="0"/>
                <w:numId w:val="334"/>
              </w:numPr>
              <w:tabs>
                <w:tab w:val="clear" w:pos="1440"/>
              </w:tabs>
              <w:spacing w:before="60" w:after="60" w:line="240" w:lineRule="auto"/>
              <w:ind w:left="355" w:hanging="355"/>
              <w:jc w:val="both"/>
              <w:rPr>
                <w:rFonts w:asciiTheme="minorHAnsi" w:hAnsiTheme="minorHAnsi" w:cstheme="minorHAnsi"/>
                <w:sz w:val="18"/>
                <w:szCs w:val="18"/>
              </w:rPr>
            </w:pPr>
            <w:r w:rsidRPr="001F4BC0">
              <w:rPr>
                <w:rFonts w:asciiTheme="minorHAnsi" w:hAnsiTheme="minorHAnsi" w:cstheme="minorHAnsi"/>
                <w:sz w:val="18"/>
                <w:szCs w:val="18"/>
              </w:rPr>
              <w:t>Liczba szkół i placówek systemu oświaty wyposażonych w ramach Programu w sprzęt TIK do prowadzenia zajęć edukacyjnych;</w:t>
            </w:r>
          </w:p>
          <w:p w14:paraId="6ED470C2" w14:textId="77777777" w:rsidR="008F22F9" w:rsidRPr="001F4BC0" w:rsidRDefault="008F22F9" w:rsidP="000D6700">
            <w:pPr>
              <w:numPr>
                <w:ilvl w:val="0"/>
                <w:numId w:val="334"/>
              </w:numPr>
              <w:tabs>
                <w:tab w:val="clear" w:pos="1440"/>
              </w:tabs>
              <w:spacing w:before="60" w:after="60" w:line="240" w:lineRule="auto"/>
              <w:ind w:left="355" w:hanging="355"/>
              <w:jc w:val="both"/>
              <w:rPr>
                <w:rFonts w:asciiTheme="minorHAnsi" w:hAnsiTheme="minorHAnsi" w:cstheme="minorHAnsi"/>
                <w:sz w:val="18"/>
                <w:szCs w:val="18"/>
              </w:rPr>
            </w:pPr>
            <w:r w:rsidRPr="001F4BC0">
              <w:rPr>
                <w:rFonts w:asciiTheme="minorHAnsi" w:hAnsiTheme="minorHAnsi" w:cstheme="minorHAnsi"/>
                <w:sz w:val="18"/>
                <w:szCs w:val="18"/>
              </w:rPr>
              <w:t>Liczba szkół, których pracownie przedmiotowe zostały doposażone w Programie.</w:t>
            </w:r>
          </w:p>
        </w:tc>
      </w:tr>
      <w:tr w:rsidR="001F4BC0" w:rsidRPr="001F4BC0" w14:paraId="7C364C99" w14:textId="77777777" w:rsidTr="007A44AB">
        <w:trPr>
          <w:cantSplit/>
          <w:trHeight w:val="935"/>
        </w:trPr>
        <w:tc>
          <w:tcPr>
            <w:tcW w:w="2164" w:type="dxa"/>
            <w:vMerge w:val="restart"/>
            <w:vAlign w:val="center"/>
          </w:tcPr>
          <w:p w14:paraId="22ABA991" w14:textId="77777777" w:rsidR="007A44AB" w:rsidRPr="001F4BC0" w:rsidRDefault="007A44AB"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Typy projektów </w:t>
            </w:r>
          </w:p>
        </w:tc>
        <w:tc>
          <w:tcPr>
            <w:tcW w:w="1903" w:type="dxa"/>
            <w:tcBorders>
              <w:bottom w:val="dotted" w:sz="4" w:space="0" w:color="auto"/>
              <w:right w:val="dotted" w:sz="4" w:space="0" w:color="auto"/>
            </w:tcBorders>
            <w:vAlign w:val="center"/>
          </w:tcPr>
          <w:p w14:paraId="2E94D254" w14:textId="77777777" w:rsidR="007A44AB" w:rsidRPr="001F4BC0" w:rsidRDefault="007A44A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3.2.1.</w:t>
            </w:r>
          </w:p>
        </w:tc>
        <w:tc>
          <w:tcPr>
            <w:tcW w:w="5821" w:type="dxa"/>
            <w:tcBorders>
              <w:left w:val="dotted" w:sz="4" w:space="0" w:color="auto"/>
              <w:bottom w:val="dotted" w:sz="4" w:space="0" w:color="auto"/>
            </w:tcBorders>
            <w:vAlign w:val="center"/>
          </w:tcPr>
          <w:p w14:paraId="1E55B244" w14:textId="77777777" w:rsidR="007A44AB" w:rsidRPr="001F4BC0" w:rsidRDefault="007A44AB" w:rsidP="000D6700">
            <w:pPr>
              <w:pStyle w:val="Akapitzlist"/>
              <w:numPr>
                <w:ilvl w:val="0"/>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Projekty obejmujące co najmniej 1 rok szkolny ukierunkowane na podniesienie jakości edukacji ogólnej, realizowane w oparciu o diagnozę potrzeb</w:t>
            </w:r>
            <w:r w:rsidR="0068312B" w:rsidRPr="001F4BC0">
              <w:rPr>
                <w:rFonts w:asciiTheme="minorHAnsi" w:hAnsiTheme="minorHAnsi" w:cstheme="minorHAnsi"/>
                <w:sz w:val="18"/>
                <w:szCs w:val="18"/>
              </w:rPr>
              <w:t>,</w:t>
            </w:r>
            <w:r w:rsidRPr="001F4BC0">
              <w:rPr>
                <w:rFonts w:asciiTheme="minorHAnsi" w:hAnsiTheme="minorHAnsi" w:cstheme="minorHAnsi"/>
                <w:sz w:val="18"/>
                <w:szCs w:val="18"/>
              </w:rPr>
              <w:t xml:space="preserve"> zgodnie z regionalnymi ramami kompleksowego wspomagania szkół</w:t>
            </w:r>
            <w:r w:rsidRPr="001F4BC0">
              <w:rPr>
                <w:rStyle w:val="Odwoanieprzypisudolnego"/>
                <w:rFonts w:asciiTheme="minorHAnsi" w:hAnsiTheme="minorHAnsi" w:cstheme="minorHAnsi"/>
                <w:sz w:val="18"/>
                <w:szCs w:val="18"/>
              </w:rPr>
              <w:footnoteReference w:id="27"/>
            </w:r>
            <w:r w:rsidRPr="001F4BC0">
              <w:rPr>
                <w:rFonts w:asciiTheme="minorHAnsi" w:hAnsiTheme="minorHAnsi" w:cstheme="minorHAnsi"/>
                <w:sz w:val="18"/>
                <w:szCs w:val="18"/>
              </w:rPr>
              <w:t>, w szczególności poprzez:</w:t>
            </w:r>
          </w:p>
          <w:p w14:paraId="58A494B2" w14:textId="77777777" w:rsidR="007A44AB" w:rsidRPr="001F4BC0" w:rsidRDefault="007A44AB" w:rsidP="000D6700">
            <w:pPr>
              <w:pStyle w:val="Akapitzlist"/>
              <w:numPr>
                <w:ilvl w:val="1"/>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kształtowanie i rozwijanie u uczniów kompetencji kluczowych</w:t>
            </w:r>
            <w:r w:rsidR="003A2E6C" w:rsidRPr="001F4BC0">
              <w:rPr>
                <w:rFonts w:asciiTheme="minorHAnsi" w:hAnsiTheme="minorHAnsi" w:cstheme="minorHAnsi"/>
                <w:sz w:val="18"/>
                <w:szCs w:val="18"/>
              </w:rPr>
              <w:t xml:space="preserve"> niezbędnych na rynku pracy</w:t>
            </w:r>
            <w:r w:rsidRPr="001F4BC0">
              <w:rPr>
                <w:rFonts w:asciiTheme="minorHAnsi" w:hAnsiTheme="minorHAnsi" w:cstheme="minorHAnsi"/>
                <w:sz w:val="18"/>
                <w:szCs w:val="18"/>
              </w:rPr>
              <w:t>, obejmujące m.in.:</w:t>
            </w:r>
          </w:p>
          <w:p w14:paraId="3CE96122" w14:textId="77777777" w:rsidR="007A44AB" w:rsidRPr="001F4BC0" w:rsidRDefault="007A44AB" w:rsidP="003E730F">
            <w:pPr>
              <w:pStyle w:val="Akapitzlist"/>
              <w:numPr>
                <w:ilvl w:val="2"/>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organizację dodatkowych zajęć nastawionych na kształtowanie kompetencji kluczowych</w:t>
            </w:r>
            <w:r w:rsidR="00E85811" w:rsidRPr="001F4BC0">
              <w:rPr>
                <w:rFonts w:asciiTheme="minorHAnsi" w:hAnsiTheme="minorHAnsi" w:cstheme="minorHAnsi"/>
                <w:sz w:val="18"/>
                <w:szCs w:val="18"/>
              </w:rPr>
              <w:t xml:space="preserve"> niezbędnych na rynku pracy, </w:t>
            </w:r>
            <w:r w:rsidRPr="001F4BC0">
              <w:rPr>
                <w:rFonts w:asciiTheme="minorHAnsi" w:hAnsiTheme="minorHAnsi" w:cstheme="minorHAnsi"/>
                <w:sz w:val="18"/>
                <w:szCs w:val="18"/>
              </w:rPr>
              <w:t>w szczególności z wykorzystaniem narzędzi TIK</w:t>
            </w:r>
            <w:r w:rsidR="00870ADC" w:rsidRPr="001F4BC0">
              <w:rPr>
                <w:rFonts w:asciiTheme="minorHAnsi" w:hAnsiTheme="minorHAnsi" w:cstheme="minorHAnsi"/>
                <w:sz w:val="18"/>
                <w:szCs w:val="18"/>
              </w:rPr>
              <w:t xml:space="preserve"> oraz poprzez realizację zajęć opartych na metodzie eksperymentu</w:t>
            </w:r>
            <w:r w:rsidRPr="001F4BC0">
              <w:rPr>
                <w:rFonts w:asciiTheme="minorHAnsi" w:hAnsiTheme="minorHAnsi" w:cstheme="minorHAnsi"/>
                <w:sz w:val="18"/>
                <w:szCs w:val="18"/>
              </w:rPr>
              <w:t>, m.in. w formie zajęć pozalekcyjnych i pozaszkolnych</w:t>
            </w:r>
            <w:r w:rsidR="003E730F" w:rsidRPr="001F4BC0">
              <w:rPr>
                <w:rFonts w:asciiTheme="minorHAnsi" w:hAnsiTheme="minorHAnsi" w:cstheme="minorHAnsi"/>
                <w:sz w:val="18"/>
                <w:szCs w:val="18"/>
              </w:rPr>
              <w:t>, (w tym w obszarze edukacji morskiej i żeglarskiej)</w:t>
            </w:r>
            <w:r w:rsidRPr="001F4BC0">
              <w:rPr>
                <w:rFonts w:asciiTheme="minorHAnsi" w:hAnsiTheme="minorHAnsi" w:cstheme="minorHAnsi"/>
                <w:sz w:val="18"/>
                <w:szCs w:val="18"/>
              </w:rPr>
              <w:t>, kółek zainteresowań, warsztatów, laboratoriów, projektów edukacyjnych realizowanych przez uczniów,</w:t>
            </w:r>
          </w:p>
          <w:p w14:paraId="6040217A" w14:textId="77777777" w:rsidR="007A44AB" w:rsidRPr="001F4BC0" w:rsidRDefault="007A44AB" w:rsidP="000D6700">
            <w:pPr>
              <w:pStyle w:val="Akapitzlist"/>
              <w:numPr>
                <w:ilvl w:val="2"/>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realizację dodatkowych zajęć kompensacyjno-wyrównawczych,</w:t>
            </w:r>
          </w:p>
          <w:p w14:paraId="17513424" w14:textId="77777777" w:rsidR="007A44AB" w:rsidRPr="001F4BC0" w:rsidRDefault="007A44AB" w:rsidP="000D6700">
            <w:pPr>
              <w:pStyle w:val="Akapitzlist"/>
              <w:numPr>
                <w:ilvl w:val="2"/>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indywidualne lub grupowe doradztwo edukacyjno-zawodowe, w szczególności dla uczniów zagrożonych wcześniejszym wypadnięciem z systemu edukacji, </w:t>
            </w:r>
          </w:p>
          <w:p w14:paraId="214A155B" w14:textId="77777777" w:rsidR="007A44AB" w:rsidRPr="001F4BC0" w:rsidRDefault="007A44AB" w:rsidP="000D6700">
            <w:pPr>
              <w:pStyle w:val="Akapitzlist"/>
              <w:numPr>
                <w:ilvl w:val="2"/>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zajęcia uzupełniające ofertę nauczania w zakresie indywidualizacji pracy z uczniem ze specjalnymi potrzebami edukacyjnymi </w:t>
            </w:r>
            <w:r w:rsidR="00870ADC" w:rsidRPr="001F4BC0">
              <w:rPr>
                <w:rFonts w:asciiTheme="minorHAnsi" w:hAnsiTheme="minorHAnsi" w:cstheme="minorHAnsi"/>
                <w:sz w:val="18"/>
                <w:szCs w:val="18"/>
              </w:rPr>
              <w:t xml:space="preserve">w szczególności z niepełnosprawnościami lub zaburzeniami rozwoju </w:t>
            </w:r>
            <w:r w:rsidRPr="001F4BC0">
              <w:rPr>
                <w:rFonts w:asciiTheme="minorHAnsi" w:hAnsiTheme="minorHAnsi" w:cstheme="minorHAnsi"/>
                <w:sz w:val="18"/>
                <w:szCs w:val="18"/>
              </w:rPr>
              <w:t xml:space="preserve">oraz uczniem młodszym, w tym z uwzględnieniem działań towarzyszących w postaci prowadzenia psychoedukacji opiekunów, lekarzy, nauczycieli, pracowników socjalnych w zakresie specjalnych potrzeb edukacyjnych, </w:t>
            </w:r>
          </w:p>
          <w:p w14:paraId="32221A74" w14:textId="77777777" w:rsidR="007A44AB" w:rsidRPr="001F4BC0" w:rsidRDefault="007A44AB" w:rsidP="000D6700">
            <w:pPr>
              <w:pStyle w:val="Akapitzlist"/>
              <w:numPr>
                <w:ilvl w:val="2"/>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organizację kółek zainteresowań, warsztatów, laboratoriów, nawiązywanie współpracy z otoczeniem zewnętrznym,</w:t>
            </w:r>
          </w:p>
          <w:p w14:paraId="615D982C" w14:textId="77777777" w:rsidR="007A44AB" w:rsidRPr="001F4BC0" w:rsidRDefault="007A44AB" w:rsidP="000D6700">
            <w:pPr>
              <w:pStyle w:val="Akapitzlist"/>
              <w:numPr>
                <w:ilvl w:val="1"/>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doskonalenie kompetencji zawodowych nauczycieli w zakresie stosowania nowych metod nauczania w kształtowaniu kompetencji kluczowych </w:t>
            </w:r>
            <w:r w:rsidR="00870ADC" w:rsidRPr="001F4BC0">
              <w:rPr>
                <w:rFonts w:asciiTheme="minorHAnsi" w:hAnsiTheme="minorHAnsi" w:cstheme="minorHAnsi"/>
                <w:sz w:val="18"/>
                <w:szCs w:val="18"/>
              </w:rPr>
              <w:t xml:space="preserve">niezbędnych na rynku </w:t>
            </w:r>
            <w:r w:rsidR="000E5698" w:rsidRPr="001F4BC0">
              <w:rPr>
                <w:rFonts w:asciiTheme="minorHAnsi" w:hAnsiTheme="minorHAnsi" w:cstheme="minorHAnsi"/>
                <w:sz w:val="18"/>
                <w:szCs w:val="18"/>
              </w:rPr>
              <w:t xml:space="preserve">pracy, </w:t>
            </w:r>
            <w:r w:rsidRPr="001F4BC0">
              <w:rPr>
                <w:rFonts w:asciiTheme="minorHAnsi" w:hAnsiTheme="minorHAnsi" w:cstheme="minorHAnsi"/>
                <w:sz w:val="18"/>
                <w:szCs w:val="18"/>
              </w:rPr>
              <w:t>w szczególności nauczania opartego na metodzie eksperymentu oraz wykorzystania narzędzi TIK w prowadzeniu zajęć, prowadzenia doradztwa edukacyjno-zawodowego, a także przygotowania do prowadzenia procesu indywidualizacji pracy z uczniem ze specjalnymi potrzebami edukacyjnymi o</w:t>
            </w:r>
            <w:r w:rsidR="00490F94" w:rsidRPr="001F4BC0">
              <w:rPr>
                <w:rFonts w:asciiTheme="minorHAnsi" w:hAnsiTheme="minorHAnsi" w:cstheme="minorHAnsi"/>
                <w:sz w:val="18"/>
                <w:szCs w:val="18"/>
              </w:rPr>
              <w:t xml:space="preserve">raz uczniem młodszym, wyłącznie </w:t>
            </w:r>
            <w:r w:rsidRPr="001F4BC0">
              <w:rPr>
                <w:rFonts w:asciiTheme="minorHAnsi" w:hAnsiTheme="minorHAnsi" w:cstheme="minorHAnsi"/>
                <w:sz w:val="18"/>
                <w:szCs w:val="18"/>
              </w:rPr>
              <w:t>jako uzupełnienie działań wskazanych w pkt a), obejmujące m.in.:</w:t>
            </w:r>
          </w:p>
          <w:p w14:paraId="5EA3CD7D" w14:textId="77777777" w:rsidR="007A44AB" w:rsidRPr="001F4BC0" w:rsidRDefault="007A44AB" w:rsidP="000D6700">
            <w:pPr>
              <w:pStyle w:val="Akapitzlist"/>
              <w:numPr>
                <w:ilvl w:val="2"/>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kursy i szkolenia doskonalące, </w:t>
            </w:r>
          </w:p>
          <w:p w14:paraId="4D0F17C4" w14:textId="77777777" w:rsidR="007A44AB" w:rsidRPr="001F4BC0" w:rsidRDefault="007A44AB" w:rsidP="000D6700">
            <w:pPr>
              <w:pStyle w:val="Akapitzlist"/>
              <w:numPr>
                <w:ilvl w:val="2"/>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studia podyplomowe,</w:t>
            </w:r>
          </w:p>
          <w:p w14:paraId="570F8E7F" w14:textId="77777777" w:rsidR="007A44AB" w:rsidRPr="001F4BC0" w:rsidRDefault="007A44AB" w:rsidP="000D6700">
            <w:pPr>
              <w:pStyle w:val="Akapitzlist"/>
              <w:numPr>
                <w:ilvl w:val="2"/>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sieci współpracy i samokształcenia nauczycieli,</w:t>
            </w:r>
          </w:p>
          <w:p w14:paraId="0ADA853E" w14:textId="77777777" w:rsidR="007A44AB" w:rsidRPr="001F4BC0" w:rsidRDefault="007A44AB" w:rsidP="000D6700">
            <w:pPr>
              <w:pStyle w:val="Akapitzlist"/>
              <w:numPr>
                <w:ilvl w:val="2"/>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współpracę ze specjalistycznymi ośrodkami,</w:t>
            </w:r>
          </w:p>
        </w:tc>
      </w:tr>
      <w:tr w:rsidR="001F4BC0" w:rsidRPr="001F4BC0" w14:paraId="7080478C" w14:textId="77777777" w:rsidTr="007A44AB">
        <w:trPr>
          <w:cantSplit/>
          <w:trHeight w:val="5238"/>
        </w:trPr>
        <w:tc>
          <w:tcPr>
            <w:tcW w:w="2164" w:type="dxa"/>
            <w:vMerge/>
            <w:vAlign w:val="center"/>
          </w:tcPr>
          <w:p w14:paraId="4A2588CF" w14:textId="77777777" w:rsidR="007A44AB" w:rsidRPr="001F4BC0" w:rsidRDefault="007A44AB"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bottom w:val="dotted" w:sz="4" w:space="0" w:color="auto"/>
              <w:right w:val="dotted" w:sz="4" w:space="0" w:color="auto"/>
            </w:tcBorders>
            <w:vAlign w:val="center"/>
          </w:tcPr>
          <w:p w14:paraId="1CFE5786" w14:textId="77777777" w:rsidR="007A44AB" w:rsidRPr="001F4BC0" w:rsidRDefault="007A44AB" w:rsidP="007C06E6">
            <w:pPr>
              <w:spacing w:before="60" w:after="60" w:line="240" w:lineRule="auto"/>
              <w:jc w:val="both"/>
              <w:rPr>
                <w:rFonts w:asciiTheme="minorHAnsi" w:hAnsiTheme="minorHAnsi" w:cstheme="minorHAnsi"/>
                <w:sz w:val="18"/>
                <w:szCs w:val="18"/>
              </w:rPr>
            </w:pPr>
          </w:p>
        </w:tc>
        <w:tc>
          <w:tcPr>
            <w:tcW w:w="5821" w:type="dxa"/>
            <w:tcBorders>
              <w:top w:val="dotted" w:sz="4" w:space="0" w:color="auto"/>
              <w:left w:val="dotted" w:sz="4" w:space="0" w:color="auto"/>
              <w:bottom w:val="dotted" w:sz="4" w:space="0" w:color="auto"/>
            </w:tcBorders>
            <w:vAlign w:val="center"/>
          </w:tcPr>
          <w:p w14:paraId="64707FDA" w14:textId="77777777" w:rsidR="007A44AB" w:rsidRPr="001F4BC0" w:rsidRDefault="007A44AB" w:rsidP="000D6700">
            <w:pPr>
              <w:pStyle w:val="Akapitzlist"/>
              <w:numPr>
                <w:ilvl w:val="1"/>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wyposażenie/doposażenie bazy dydaktycznej szkół i placówek systemu oświaty, wyłącznie w powiązaniu z działaniami wskazanymi w pkt a), obejmujące m.in.:</w:t>
            </w:r>
          </w:p>
          <w:p w14:paraId="4AE5B5AC" w14:textId="77777777" w:rsidR="007A44AB" w:rsidRPr="001F4BC0" w:rsidRDefault="007A44AB" w:rsidP="000D6700">
            <w:pPr>
              <w:pStyle w:val="Akapitzlist"/>
              <w:numPr>
                <w:ilvl w:val="2"/>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zakup nowoczesnych pomocy dydaktycznych oraz narzędzi TIK niezbędnych do realizacji programów nauczania w zakresie kształtowania u uczniów kompetencji kluczowych</w:t>
            </w:r>
            <w:r w:rsidR="006F02C8" w:rsidRPr="001F4BC0">
              <w:rPr>
                <w:rFonts w:asciiTheme="minorHAnsi" w:hAnsiTheme="minorHAnsi" w:cstheme="minorHAnsi"/>
                <w:sz w:val="18"/>
                <w:szCs w:val="18"/>
              </w:rPr>
              <w:t xml:space="preserve"> niezbędnych na rynku pracy</w:t>
            </w:r>
            <w:r w:rsidRPr="001F4BC0">
              <w:rPr>
                <w:rFonts w:asciiTheme="minorHAnsi" w:hAnsiTheme="minorHAnsi" w:cstheme="minorHAnsi"/>
                <w:sz w:val="18"/>
                <w:szCs w:val="18"/>
              </w:rPr>
              <w:t xml:space="preserve">, </w:t>
            </w:r>
          </w:p>
          <w:p w14:paraId="69775B67" w14:textId="77777777" w:rsidR="007A44AB" w:rsidRPr="001F4BC0" w:rsidRDefault="007A44AB" w:rsidP="000D6700">
            <w:pPr>
              <w:pStyle w:val="Akapitzlist"/>
              <w:numPr>
                <w:ilvl w:val="2"/>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wyposażenie pracowni szkolnych w narzędzia do nauczania przedmiotów przyrodniczych w celu prowadzenia zajęć opartych na metodzie eksperymentu w zakresie przedmiotów przyrodniczych i matematycznych,</w:t>
            </w:r>
          </w:p>
          <w:p w14:paraId="22FA690B" w14:textId="77777777" w:rsidR="007A44AB" w:rsidRPr="001F4BC0" w:rsidRDefault="007A44AB" w:rsidP="000D6700">
            <w:pPr>
              <w:pStyle w:val="Akapitzlist"/>
              <w:numPr>
                <w:ilvl w:val="2"/>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doposażenie w materiały i pomoce dydaktyczne oraz specjalistyczny sprzęt do rozpoznawania potrzeb rozwojowych, edukacyjnych i możliwości psychofizycznych oraz wspomagania rozwoju i prowadzenia terapii uczniów ze specjalnymi potrzebami edukacyjnymi,</w:t>
            </w:r>
          </w:p>
          <w:p w14:paraId="7B9C90AD" w14:textId="77777777" w:rsidR="007A44AB" w:rsidRPr="001F4BC0" w:rsidRDefault="007A44AB" w:rsidP="000D6700">
            <w:pPr>
              <w:pStyle w:val="Akapitzlist"/>
              <w:numPr>
                <w:ilvl w:val="1"/>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zakup infrastruktury oraz dostosowanie lub adaptację (prace remontowo – wykończeniowe) budynków i pomieszczeń wyłącznie w powiązaniu z działaniami wskazanymi w pkt a).</w:t>
            </w:r>
          </w:p>
          <w:p w14:paraId="40673A34" w14:textId="77777777" w:rsidR="007A44AB" w:rsidRPr="001F4BC0" w:rsidRDefault="007A44AB" w:rsidP="000D6700">
            <w:pPr>
              <w:pStyle w:val="Akapitzlist"/>
              <w:numPr>
                <w:ilvl w:val="0"/>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Projekty służące silniejszemu powiązaniu szkół z ich otoczeniem poprzez organizację sieci szkół referencyjnych,</w:t>
            </w:r>
            <w:r w:rsidR="00FC774D" w:rsidRPr="001F4BC0">
              <w:rPr>
                <w:rFonts w:asciiTheme="minorHAnsi" w:hAnsiTheme="minorHAnsi" w:cstheme="minorHAnsi"/>
                <w:sz w:val="18"/>
                <w:szCs w:val="18"/>
              </w:rPr>
              <w:t xml:space="preserve"> </w:t>
            </w:r>
            <w:r w:rsidRPr="001F4BC0">
              <w:rPr>
                <w:rFonts w:asciiTheme="minorHAnsi" w:hAnsiTheme="minorHAnsi" w:cstheme="minorHAnsi"/>
                <w:sz w:val="18"/>
                <w:szCs w:val="18"/>
              </w:rPr>
              <w:t>realizowane we współpracy ze szkołami wyższymi, w szczególności poprzez:</w:t>
            </w:r>
          </w:p>
          <w:p w14:paraId="5330B262" w14:textId="77777777" w:rsidR="007A44AB" w:rsidRPr="001F4BC0" w:rsidRDefault="007A44AB" w:rsidP="000D6700">
            <w:pPr>
              <w:pStyle w:val="Akapitzlist"/>
              <w:numPr>
                <w:ilvl w:val="1"/>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doskonalenie kompetencji zawodowych nauczycieli w zakresie niezbędnym do tworzenia szkół referencyjnych, obejmujące m.in.:</w:t>
            </w:r>
          </w:p>
          <w:p w14:paraId="0E383D1C" w14:textId="77777777" w:rsidR="007A44AB" w:rsidRPr="001F4BC0" w:rsidRDefault="007A44AB" w:rsidP="000D6700">
            <w:pPr>
              <w:pStyle w:val="Akapitzlist"/>
              <w:numPr>
                <w:ilvl w:val="2"/>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kursy i szkolenia doskonalące, </w:t>
            </w:r>
          </w:p>
          <w:p w14:paraId="1E8D170B" w14:textId="77777777" w:rsidR="007A44AB" w:rsidRPr="001F4BC0" w:rsidRDefault="007A44AB" w:rsidP="000D6700">
            <w:pPr>
              <w:pStyle w:val="Akapitzlist"/>
              <w:numPr>
                <w:ilvl w:val="2"/>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współpracę ze specjalistycznymi ośrodkami,</w:t>
            </w:r>
          </w:p>
          <w:p w14:paraId="25B9B97E" w14:textId="77777777" w:rsidR="007A44AB" w:rsidRPr="001F4BC0" w:rsidRDefault="007A44AB" w:rsidP="000D6700">
            <w:pPr>
              <w:pStyle w:val="Akapitzlist"/>
              <w:numPr>
                <w:ilvl w:val="1"/>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wyposażenie/doposażenie, zakup infrastruktury oraz dostosowanie lub adaptację (prace remontowo – wykończeniowe) budynków i pomieszczeń</w:t>
            </w:r>
            <w:r w:rsidRPr="001F4BC0" w:rsidDel="00C12959">
              <w:rPr>
                <w:rFonts w:asciiTheme="minorHAnsi" w:hAnsiTheme="minorHAnsi" w:cstheme="minorHAnsi"/>
                <w:sz w:val="18"/>
                <w:szCs w:val="18"/>
              </w:rPr>
              <w:t xml:space="preserve"> </w:t>
            </w:r>
            <w:r w:rsidRPr="001F4BC0">
              <w:rPr>
                <w:rFonts w:asciiTheme="minorHAnsi" w:hAnsiTheme="minorHAnsi" w:cstheme="minorHAnsi"/>
                <w:sz w:val="18"/>
                <w:szCs w:val="18"/>
              </w:rPr>
              <w:t xml:space="preserve">w zakresie niezbędnym do tworzenia szkół referencyjnych, wyłącznie w powiązaniu z działaniami wskazanymi w pkt a). </w:t>
            </w:r>
          </w:p>
          <w:p w14:paraId="610DEEF6" w14:textId="77777777" w:rsidR="007A44AB" w:rsidRPr="001F4BC0" w:rsidRDefault="007A44AB" w:rsidP="000D6700">
            <w:pPr>
              <w:pStyle w:val="Akapitzlist"/>
              <w:numPr>
                <w:ilvl w:val="0"/>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Rozwój wielosektorowego dialogu edukacyjnego, w szczególności z udziałem pracodawców / przedsiębiorców oraz uczelni.</w:t>
            </w:r>
          </w:p>
          <w:p w14:paraId="6E954B8D" w14:textId="77777777" w:rsidR="0087065D" w:rsidRPr="001F4BC0" w:rsidRDefault="0087065D" w:rsidP="000D6700">
            <w:pPr>
              <w:pStyle w:val="Akapitzlist"/>
              <w:numPr>
                <w:ilvl w:val="0"/>
                <w:numId w:val="225"/>
              </w:numPr>
              <w:spacing w:before="60" w:after="60" w:line="240" w:lineRule="auto"/>
              <w:contextualSpacing/>
              <w:jc w:val="both"/>
              <w:rPr>
                <w:rFonts w:asciiTheme="minorHAnsi" w:hAnsiTheme="minorHAnsi" w:cstheme="minorHAnsi"/>
                <w:sz w:val="18"/>
                <w:szCs w:val="18"/>
              </w:rPr>
            </w:pPr>
            <w:r w:rsidRPr="001F4BC0">
              <w:rPr>
                <w:sz w:val="18"/>
                <w:szCs w:val="18"/>
              </w:rPr>
              <w:t>Projekty ukierunkowane na kompleksowe wsparcie szkół i placówek w obszarze edukacji morskiej i żeglarskiej w zakresie wskazanym w przedsięwzięciu strategicznym pn. „</w:t>
            </w:r>
            <w:r w:rsidRPr="001F4BC0">
              <w:rPr>
                <w:i/>
                <w:sz w:val="18"/>
                <w:szCs w:val="18"/>
              </w:rPr>
              <w:t>Kompleksowe wsparcie szkół i placówek</w:t>
            </w:r>
            <w:r w:rsidRPr="001F4BC0">
              <w:rPr>
                <w:sz w:val="18"/>
                <w:szCs w:val="18"/>
              </w:rPr>
              <w:t>” zdefiniowanym w Regionalnym Programie Strategicznym w zakresie aktywności zawodowej i społecznej „</w:t>
            </w:r>
            <w:r w:rsidRPr="001F4BC0">
              <w:rPr>
                <w:i/>
                <w:sz w:val="18"/>
                <w:szCs w:val="18"/>
              </w:rPr>
              <w:t>Aktywni Pomorzanie</w:t>
            </w:r>
            <w:r w:rsidRPr="001F4BC0">
              <w:rPr>
                <w:sz w:val="18"/>
                <w:szCs w:val="18"/>
              </w:rPr>
              <w:t>”.</w:t>
            </w:r>
          </w:p>
        </w:tc>
      </w:tr>
      <w:tr w:rsidR="001F4BC0" w:rsidRPr="001F4BC0" w14:paraId="3D7A37A2" w14:textId="77777777" w:rsidTr="00A93801">
        <w:trPr>
          <w:trHeight w:val="65"/>
        </w:trPr>
        <w:tc>
          <w:tcPr>
            <w:tcW w:w="2164" w:type="dxa"/>
            <w:vMerge/>
          </w:tcPr>
          <w:p w14:paraId="0445B249" w14:textId="77777777" w:rsidR="007A44AB" w:rsidRPr="001F4BC0" w:rsidRDefault="007A44AB"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03" w:type="dxa"/>
            <w:vMerge w:val="restart"/>
            <w:tcBorders>
              <w:top w:val="dotted" w:sz="4" w:space="0" w:color="auto"/>
              <w:right w:val="dotted" w:sz="4" w:space="0" w:color="auto"/>
            </w:tcBorders>
          </w:tcPr>
          <w:p w14:paraId="00D547B5" w14:textId="77777777" w:rsidR="007A44AB" w:rsidRPr="001F4BC0" w:rsidRDefault="007A44A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3.2.2.</w:t>
            </w:r>
          </w:p>
        </w:tc>
        <w:tc>
          <w:tcPr>
            <w:tcW w:w="5821" w:type="dxa"/>
            <w:tcBorders>
              <w:top w:val="dotted" w:sz="4" w:space="0" w:color="auto"/>
              <w:left w:val="dotted" w:sz="4" w:space="0" w:color="auto"/>
              <w:bottom w:val="nil"/>
            </w:tcBorders>
          </w:tcPr>
          <w:p w14:paraId="112C8C2D" w14:textId="77777777" w:rsidR="007A44AB" w:rsidRPr="001F4BC0" w:rsidRDefault="007A44AB" w:rsidP="000D6700">
            <w:pPr>
              <w:pStyle w:val="Akapitzlist"/>
              <w:numPr>
                <w:ilvl w:val="0"/>
                <w:numId w:val="343"/>
              </w:numPr>
              <w:spacing w:before="60" w:after="60" w:line="240" w:lineRule="auto"/>
              <w:ind w:left="357"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Projekty ukierunkowane na wdrożenie systemu wspierania uczniów szczególnie uzdolnionych wypracowanego w ramach projektu pn. „</w:t>
            </w:r>
            <w:r w:rsidRPr="001F4BC0">
              <w:rPr>
                <w:rFonts w:asciiTheme="minorHAnsi" w:hAnsiTheme="minorHAnsi" w:cstheme="minorHAnsi"/>
                <w:i/>
                <w:iCs/>
                <w:sz w:val="18"/>
                <w:szCs w:val="18"/>
              </w:rPr>
              <w:t>Pomorskie – dobry kurs na edukację. Wspieranie uczniów o szczególnych predyspozycjach w zakresie matematyki, fizyki i informatyki</w:t>
            </w:r>
            <w:r w:rsidRPr="001F4BC0">
              <w:rPr>
                <w:rFonts w:asciiTheme="minorHAnsi" w:hAnsiTheme="minorHAnsi" w:cstheme="minorHAnsi"/>
                <w:sz w:val="18"/>
                <w:szCs w:val="18"/>
              </w:rPr>
              <w:t xml:space="preserve"> (nazwa promocyjna: </w:t>
            </w:r>
            <w:r w:rsidRPr="001F4BC0">
              <w:rPr>
                <w:rFonts w:asciiTheme="minorHAnsi" w:hAnsiTheme="minorHAnsi" w:cstheme="minorHAnsi"/>
                <w:i/>
                <w:iCs/>
                <w:sz w:val="18"/>
                <w:szCs w:val="18"/>
              </w:rPr>
              <w:t>Zdolni z Pomorza</w:t>
            </w:r>
            <w:r w:rsidRPr="001F4BC0">
              <w:rPr>
                <w:rFonts w:asciiTheme="minorHAnsi" w:hAnsiTheme="minorHAnsi" w:cstheme="minorHAnsi"/>
                <w:sz w:val="18"/>
                <w:szCs w:val="18"/>
              </w:rPr>
              <w:t>), realizowane w szczególności poprzez:</w:t>
            </w:r>
          </w:p>
          <w:p w14:paraId="750A4E45" w14:textId="77777777" w:rsidR="007A44AB" w:rsidRPr="001F4BC0" w:rsidRDefault="007A44AB" w:rsidP="007A44AB">
            <w:pPr>
              <w:pStyle w:val="Akapitzlist"/>
              <w:spacing w:before="60" w:after="60" w:line="240" w:lineRule="auto"/>
              <w:ind w:left="611" w:hanging="254"/>
              <w:contextualSpacing/>
              <w:jc w:val="both"/>
              <w:rPr>
                <w:rFonts w:asciiTheme="minorHAnsi" w:hAnsiTheme="minorHAnsi" w:cstheme="minorHAnsi"/>
                <w:sz w:val="18"/>
                <w:szCs w:val="18"/>
              </w:rPr>
            </w:pPr>
            <w:r w:rsidRPr="001F4BC0">
              <w:rPr>
                <w:rFonts w:asciiTheme="minorHAnsi" w:hAnsiTheme="minorHAnsi" w:cstheme="minorHAnsi"/>
                <w:sz w:val="18"/>
                <w:szCs w:val="18"/>
              </w:rPr>
              <w:t>a)   wsparcie uczniów w ramach form uzupełniających ofertę nauczania, obejmujące m.in.:</w:t>
            </w:r>
          </w:p>
          <w:p w14:paraId="2769B40D"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i)         diagnozę uzdolnień,</w:t>
            </w:r>
          </w:p>
          <w:p w14:paraId="1D2D2613"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ii)       zajęcia pozalekcyjne,</w:t>
            </w:r>
          </w:p>
          <w:p w14:paraId="681A6816"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iii)      wyposażenie pracowni do prowadzenia zajęć i zakup pomocy dydaktycznych,</w:t>
            </w:r>
          </w:p>
          <w:p w14:paraId="5818153E"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iv)      spotkania akademickie,</w:t>
            </w:r>
          </w:p>
          <w:p w14:paraId="2EF3D207"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v)        obozy naukowe,</w:t>
            </w:r>
          </w:p>
          <w:p w14:paraId="5ACD1C9A"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vi)      wsparcie mentorskie uczniów,</w:t>
            </w:r>
          </w:p>
          <w:p w14:paraId="09CF136B"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vii)     opiekę merytoryczną szkół wyższych,</w:t>
            </w:r>
          </w:p>
          <w:p w14:paraId="6828B0AF"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viii)   konkursy,</w:t>
            </w:r>
          </w:p>
          <w:p w14:paraId="7C0F07FB"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ix)      prowadzenie portalu edukacyjnego,</w:t>
            </w:r>
          </w:p>
          <w:p w14:paraId="67B2234A"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x)        e-learning, </w:t>
            </w:r>
          </w:p>
          <w:p w14:paraId="3800B882"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xi)      wsparcie psychologiczno-pedagogiczne,</w:t>
            </w:r>
          </w:p>
          <w:p w14:paraId="0EB318EA"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xii)     refundację kosztów dojazdu na dodatkowe formy wsparcia,</w:t>
            </w:r>
          </w:p>
          <w:p w14:paraId="07CF79A4" w14:textId="77777777" w:rsidR="007A44AB" w:rsidRPr="001F4BC0" w:rsidRDefault="007A44AB" w:rsidP="007A44AB">
            <w:pPr>
              <w:pStyle w:val="Akapitzlist"/>
              <w:spacing w:before="60" w:after="60" w:line="240" w:lineRule="auto"/>
              <w:ind w:left="0"/>
              <w:contextualSpacing/>
              <w:jc w:val="both"/>
              <w:rPr>
                <w:rFonts w:asciiTheme="minorHAnsi" w:hAnsiTheme="minorHAnsi" w:cstheme="minorHAnsi"/>
                <w:sz w:val="18"/>
                <w:szCs w:val="18"/>
              </w:rPr>
            </w:pPr>
          </w:p>
        </w:tc>
      </w:tr>
      <w:tr w:rsidR="001F4BC0" w:rsidRPr="001F4BC0" w14:paraId="42D17DDC" w14:textId="77777777" w:rsidTr="00F431CD">
        <w:trPr>
          <w:trHeight w:val="3388"/>
        </w:trPr>
        <w:tc>
          <w:tcPr>
            <w:tcW w:w="2164" w:type="dxa"/>
            <w:vMerge/>
          </w:tcPr>
          <w:p w14:paraId="14B51E64" w14:textId="77777777" w:rsidR="007A44AB" w:rsidRPr="001F4BC0" w:rsidRDefault="007A44AB" w:rsidP="007A44AB">
            <w:pPr>
              <w:suppressAutoHyphens/>
              <w:spacing w:before="60" w:after="60" w:line="240" w:lineRule="auto"/>
              <w:ind w:left="357"/>
              <w:rPr>
                <w:rFonts w:asciiTheme="minorHAnsi" w:hAnsiTheme="minorHAnsi" w:cstheme="minorHAnsi"/>
                <w:sz w:val="18"/>
                <w:szCs w:val="18"/>
              </w:rPr>
            </w:pPr>
          </w:p>
        </w:tc>
        <w:tc>
          <w:tcPr>
            <w:tcW w:w="1903" w:type="dxa"/>
            <w:vMerge/>
            <w:tcBorders>
              <w:right w:val="dotted" w:sz="4" w:space="0" w:color="auto"/>
            </w:tcBorders>
          </w:tcPr>
          <w:p w14:paraId="035BA252" w14:textId="77777777" w:rsidR="007A44AB" w:rsidRPr="001F4BC0" w:rsidRDefault="007A44AB" w:rsidP="007C06E6">
            <w:pPr>
              <w:spacing w:before="60" w:after="60" w:line="240" w:lineRule="auto"/>
              <w:jc w:val="both"/>
              <w:rPr>
                <w:rFonts w:asciiTheme="minorHAnsi" w:hAnsiTheme="minorHAnsi" w:cstheme="minorHAnsi"/>
                <w:sz w:val="18"/>
                <w:szCs w:val="18"/>
              </w:rPr>
            </w:pPr>
          </w:p>
        </w:tc>
        <w:tc>
          <w:tcPr>
            <w:tcW w:w="5821" w:type="dxa"/>
            <w:tcBorders>
              <w:top w:val="nil"/>
              <w:left w:val="dotted" w:sz="4" w:space="0" w:color="auto"/>
            </w:tcBorders>
          </w:tcPr>
          <w:p w14:paraId="6D6EDBE8" w14:textId="77777777" w:rsidR="007A44AB" w:rsidRPr="001F4BC0" w:rsidRDefault="007A44AB" w:rsidP="007A44AB">
            <w:pPr>
              <w:pStyle w:val="Akapitzlist"/>
              <w:spacing w:before="60" w:after="60" w:line="240" w:lineRule="auto"/>
              <w:ind w:left="611" w:hanging="254"/>
              <w:contextualSpacing/>
              <w:jc w:val="both"/>
              <w:rPr>
                <w:rFonts w:asciiTheme="minorHAnsi" w:hAnsiTheme="minorHAnsi" w:cstheme="minorHAnsi"/>
                <w:sz w:val="18"/>
                <w:szCs w:val="18"/>
              </w:rPr>
            </w:pPr>
            <w:r w:rsidRPr="001F4BC0">
              <w:rPr>
                <w:rFonts w:asciiTheme="minorHAnsi" w:hAnsiTheme="minorHAnsi" w:cstheme="minorHAnsi"/>
                <w:sz w:val="18"/>
                <w:szCs w:val="18"/>
              </w:rPr>
              <w:t>b)</w:t>
            </w:r>
            <w:r w:rsidRPr="001F4BC0">
              <w:rPr>
                <w:rFonts w:asciiTheme="minorHAnsi" w:hAnsiTheme="minorHAnsi" w:cstheme="minorHAnsi"/>
                <w:sz w:val="14"/>
                <w:szCs w:val="14"/>
              </w:rPr>
              <w:t>  </w:t>
            </w:r>
            <w:r w:rsidRPr="001F4BC0">
              <w:rPr>
                <w:rFonts w:asciiTheme="minorHAnsi" w:hAnsiTheme="minorHAnsi" w:cstheme="minorHAnsi"/>
                <w:sz w:val="18"/>
                <w:szCs w:val="18"/>
              </w:rPr>
              <w:t>doskonalenie kompetencji zawodowych nauczycieli w zakresie przygotowania do prowadzenia procesu indywidualizacji pracy z uczniem szczególnie uzdolnionym, w tym efektywnego stosowania metod i wykorzystywania pomocy dydaktycznych jako uzupełnienie działań wskazanych w pkt a), obejmujące m.in.:</w:t>
            </w:r>
          </w:p>
          <w:p w14:paraId="50F7555B"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i)</w:t>
            </w:r>
            <w:r w:rsidRPr="001F4BC0">
              <w:rPr>
                <w:rFonts w:asciiTheme="minorHAnsi" w:hAnsiTheme="minorHAnsi" w:cstheme="minorHAnsi"/>
                <w:sz w:val="14"/>
                <w:szCs w:val="14"/>
              </w:rPr>
              <w:t xml:space="preserve">         </w:t>
            </w:r>
            <w:r w:rsidRPr="001F4BC0">
              <w:rPr>
                <w:rFonts w:asciiTheme="minorHAnsi" w:hAnsiTheme="minorHAnsi" w:cstheme="minorHAnsi"/>
                <w:sz w:val="18"/>
                <w:szCs w:val="18"/>
              </w:rPr>
              <w:t>kursy doskonalące,</w:t>
            </w:r>
          </w:p>
          <w:p w14:paraId="3B926A7C"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ii)</w:t>
            </w:r>
            <w:r w:rsidRPr="001F4BC0">
              <w:rPr>
                <w:rFonts w:asciiTheme="minorHAnsi" w:hAnsiTheme="minorHAnsi" w:cstheme="minorHAnsi"/>
                <w:sz w:val="14"/>
                <w:szCs w:val="14"/>
              </w:rPr>
              <w:t xml:space="preserve">       </w:t>
            </w:r>
            <w:r w:rsidRPr="001F4BC0">
              <w:rPr>
                <w:rFonts w:asciiTheme="minorHAnsi" w:hAnsiTheme="minorHAnsi" w:cstheme="minorHAnsi"/>
                <w:sz w:val="18"/>
                <w:szCs w:val="18"/>
              </w:rPr>
              <w:t>studia podyplomowe,</w:t>
            </w:r>
          </w:p>
          <w:p w14:paraId="7B0BFC7F"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iii)</w:t>
            </w:r>
            <w:r w:rsidRPr="001F4BC0">
              <w:rPr>
                <w:rFonts w:asciiTheme="minorHAnsi" w:hAnsiTheme="minorHAnsi" w:cstheme="minorHAnsi"/>
                <w:sz w:val="14"/>
                <w:szCs w:val="14"/>
              </w:rPr>
              <w:t xml:space="preserve">      </w:t>
            </w:r>
            <w:r w:rsidRPr="001F4BC0">
              <w:rPr>
                <w:rFonts w:asciiTheme="minorHAnsi" w:hAnsiTheme="minorHAnsi" w:cstheme="minorHAnsi"/>
                <w:sz w:val="18"/>
                <w:szCs w:val="18"/>
              </w:rPr>
              <w:t>sieci współpracy i samokształcenia nauczycieli,</w:t>
            </w:r>
          </w:p>
          <w:p w14:paraId="15E29218" w14:textId="77777777" w:rsidR="007A44AB" w:rsidRPr="001F4BC0" w:rsidRDefault="007A44AB" w:rsidP="007A44AB">
            <w:pPr>
              <w:pStyle w:val="Akapitzlist"/>
              <w:spacing w:before="60" w:after="60" w:line="240" w:lineRule="auto"/>
              <w:ind w:left="752"/>
              <w:contextualSpacing/>
              <w:jc w:val="both"/>
              <w:rPr>
                <w:rFonts w:asciiTheme="minorHAnsi" w:hAnsiTheme="minorHAnsi" w:cstheme="minorHAnsi"/>
                <w:sz w:val="18"/>
                <w:szCs w:val="18"/>
              </w:rPr>
            </w:pPr>
            <w:r w:rsidRPr="001F4BC0">
              <w:rPr>
                <w:rFonts w:asciiTheme="minorHAnsi" w:hAnsiTheme="minorHAnsi" w:cstheme="minorHAnsi"/>
                <w:sz w:val="18"/>
                <w:szCs w:val="18"/>
              </w:rPr>
              <w:t>iv)</w:t>
            </w:r>
            <w:r w:rsidRPr="001F4BC0">
              <w:rPr>
                <w:rFonts w:asciiTheme="minorHAnsi" w:hAnsiTheme="minorHAnsi" w:cstheme="minorHAnsi"/>
                <w:sz w:val="14"/>
                <w:szCs w:val="14"/>
              </w:rPr>
              <w:t xml:space="preserve">      </w:t>
            </w:r>
            <w:r w:rsidRPr="001F4BC0">
              <w:rPr>
                <w:rFonts w:asciiTheme="minorHAnsi" w:hAnsiTheme="minorHAnsi" w:cstheme="minorHAnsi"/>
                <w:sz w:val="18"/>
                <w:szCs w:val="18"/>
              </w:rPr>
              <w:t>regionalne konferencje edukacyjne</w:t>
            </w:r>
          </w:p>
          <w:p w14:paraId="300B633C" w14:textId="77777777" w:rsidR="007A44AB" w:rsidRPr="001F4BC0" w:rsidRDefault="007A44AB" w:rsidP="000D6700">
            <w:pPr>
              <w:pStyle w:val="Akapitzlist"/>
              <w:numPr>
                <w:ilvl w:val="0"/>
                <w:numId w:val="343"/>
              </w:numPr>
              <w:spacing w:before="60" w:after="60" w:line="240" w:lineRule="auto"/>
              <w:ind w:left="468" w:hanging="468"/>
              <w:contextualSpacing/>
              <w:jc w:val="both"/>
              <w:rPr>
                <w:rFonts w:asciiTheme="minorHAnsi" w:hAnsiTheme="minorHAnsi" w:cstheme="minorHAnsi"/>
                <w:sz w:val="18"/>
                <w:szCs w:val="18"/>
              </w:rPr>
            </w:pPr>
            <w:r w:rsidRPr="001F4BC0">
              <w:rPr>
                <w:rFonts w:asciiTheme="minorHAnsi" w:hAnsiTheme="minorHAnsi" w:cstheme="minorHAnsi"/>
                <w:sz w:val="18"/>
                <w:szCs w:val="18"/>
              </w:rPr>
              <w:t>Wsparcie uczniów uzdolnionych</w:t>
            </w:r>
            <w:r w:rsidR="00033660" w:rsidRPr="001F4BC0">
              <w:rPr>
                <w:rFonts w:asciiTheme="minorHAnsi" w:hAnsiTheme="minorHAnsi" w:cstheme="minorHAnsi"/>
                <w:sz w:val="18"/>
                <w:szCs w:val="18"/>
              </w:rPr>
              <w:t xml:space="preserve">, </w:t>
            </w:r>
            <w:r w:rsidRPr="001F4BC0">
              <w:rPr>
                <w:rFonts w:asciiTheme="minorHAnsi" w:hAnsiTheme="minorHAnsi" w:cstheme="minorHAnsi"/>
                <w:sz w:val="18"/>
                <w:szCs w:val="18"/>
              </w:rPr>
              <w:t>których niekorzystna sytuacja materialna stanowi barierę w rozwoju edukacyjnym, obejmujące:</w:t>
            </w:r>
          </w:p>
          <w:p w14:paraId="3FEAB755" w14:textId="77777777" w:rsidR="007A44AB" w:rsidRPr="001F4BC0" w:rsidRDefault="007A44AB" w:rsidP="000D6700">
            <w:pPr>
              <w:pStyle w:val="Akapitzlist"/>
              <w:numPr>
                <w:ilvl w:val="1"/>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pomoc stypendialną,</w:t>
            </w:r>
          </w:p>
          <w:p w14:paraId="2A881D1C" w14:textId="77777777" w:rsidR="007A44AB" w:rsidRPr="001F4BC0" w:rsidRDefault="007A44AB" w:rsidP="000D6700">
            <w:pPr>
              <w:pStyle w:val="Akapitzlist"/>
              <w:numPr>
                <w:ilvl w:val="1"/>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doskonalenie kompetencji zawodowych nauczycieli w zakresie pracy z uczniem szczególnie uzdolnionym, obejmujące m.in.: kursy doskonalące.</w:t>
            </w:r>
          </w:p>
        </w:tc>
      </w:tr>
      <w:tr w:rsidR="001F4BC0" w:rsidRPr="001F4BC0" w14:paraId="39E015D0" w14:textId="77777777" w:rsidTr="00490F94">
        <w:trPr>
          <w:cantSplit/>
          <w:trHeight w:val="522"/>
        </w:trPr>
        <w:tc>
          <w:tcPr>
            <w:tcW w:w="2164" w:type="dxa"/>
            <w:vMerge w:val="restart"/>
            <w:vAlign w:val="center"/>
          </w:tcPr>
          <w:p w14:paraId="79D62DB8"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1903" w:type="dxa"/>
            <w:vMerge w:val="restart"/>
            <w:tcBorders>
              <w:bottom w:val="dotted" w:sz="4" w:space="0" w:color="auto"/>
              <w:right w:val="dotted" w:sz="4" w:space="0" w:color="auto"/>
            </w:tcBorders>
            <w:vAlign w:val="center"/>
          </w:tcPr>
          <w:p w14:paraId="28A4F304"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3.2.1.</w:t>
            </w:r>
          </w:p>
          <w:p w14:paraId="5B0BAE01" w14:textId="77777777" w:rsidR="008F22F9" w:rsidRPr="001F4BC0" w:rsidRDefault="008F22F9" w:rsidP="007C06E6">
            <w:pPr>
              <w:spacing w:before="60" w:after="60" w:line="240" w:lineRule="auto"/>
              <w:jc w:val="both"/>
              <w:rPr>
                <w:rFonts w:asciiTheme="minorHAnsi" w:hAnsiTheme="minorHAnsi" w:cstheme="minorHAnsi"/>
                <w:sz w:val="18"/>
                <w:szCs w:val="18"/>
              </w:rPr>
            </w:pPr>
          </w:p>
        </w:tc>
        <w:tc>
          <w:tcPr>
            <w:tcW w:w="5821" w:type="dxa"/>
            <w:tcBorders>
              <w:left w:val="dotted" w:sz="4" w:space="0" w:color="auto"/>
              <w:bottom w:val="dotted" w:sz="4" w:space="0" w:color="auto"/>
            </w:tcBorders>
          </w:tcPr>
          <w:p w14:paraId="6A1F3620" w14:textId="77777777" w:rsidR="008F22F9" w:rsidRPr="001F4BC0" w:rsidRDefault="008F22F9"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 xml:space="preserve">Typ wsparcia nr 1) </w:t>
            </w:r>
          </w:p>
          <w:p w14:paraId="4A6C5AB1" w14:textId="77777777" w:rsidR="008F22F9" w:rsidRPr="001F4BC0" w:rsidRDefault="008F22F9" w:rsidP="00AA087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organy prowadzące szkoły.</w:t>
            </w:r>
          </w:p>
        </w:tc>
      </w:tr>
      <w:tr w:rsidR="001F4BC0" w:rsidRPr="001F4BC0" w14:paraId="76B0C711" w14:textId="77777777" w:rsidTr="007A44AB">
        <w:trPr>
          <w:cantSplit/>
          <w:trHeight w:val="2803"/>
        </w:trPr>
        <w:tc>
          <w:tcPr>
            <w:tcW w:w="2164" w:type="dxa"/>
            <w:vMerge/>
            <w:vAlign w:val="center"/>
          </w:tcPr>
          <w:p w14:paraId="64B19A69" w14:textId="77777777" w:rsidR="008F22F9" w:rsidRPr="001F4BC0" w:rsidRDefault="008F22F9" w:rsidP="00FD5594">
            <w:pPr>
              <w:suppressAutoHyphens/>
              <w:spacing w:before="60" w:after="60" w:line="240" w:lineRule="auto"/>
              <w:ind w:left="357"/>
              <w:rPr>
                <w:rFonts w:asciiTheme="minorHAnsi" w:hAnsiTheme="minorHAnsi" w:cstheme="minorHAnsi"/>
                <w:sz w:val="18"/>
                <w:szCs w:val="18"/>
              </w:rPr>
            </w:pPr>
          </w:p>
        </w:tc>
        <w:tc>
          <w:tcPr>
            <w:tcW w:w="1903" w:type="dxa"/>
            <w:vMerge/>
            <w:tcBorders>
              <w:top w:val="dotted" w:sz="4" w:space="0" w:color="auto"/>
              <w:bottom w:val="dotted" w:sz="4" w:space="0" w:color="auto"/>
              <w:right w:val="dotted" w:sz="4" w:space="0" w:color="auto"/>
            </w:tcBorders>
            <w:vAlign w:val="center"/>
          </w:tcPr>
          <w:p w14:paraId="0C7DA3C9" w14:textId="77777777" w:rsidR="008F22F9" w:rsidRPr="001F4BC0" w:rsidRDefault="008F22F9" w:rsidP="007C06E6">
            <w:pPr>
              <w:spacing w:before="60" w:after="60" w:line="240" w:lineRule="auto"/>
              <w:jc w:val="both"/>
              <w:rPr>
                <w:rFonts w:asciiTheme="minorHAnsi" w:hAnsiTheme="minorHAnsi" w:cstheme="minorHAnsi"/>
                <w:sz w:val="18"/>
                <w:szCs w:val="18"/>
              </w:rPr>
            </w:pPr>
          </w:p>
        </w:tc>
        <w:tc>
          <w:tcPr>
            <w:tcW w:w="5821" w:type="dxa"/>
            <w:tcBorders>
              <w:top w:val="dotted" w:sz="4" w:space="0" w:color="auto"/>
              <w:left w:val="dotted" w:sz="4" w:space="0" w:color="auto"/>
              <w:bottom w:val="dotted" w:sz="4" w:space="0" w:color="auto"/>
            </w:tcBorders>
          </w:tcPr>
          <w:p w14:paraId="4B01103D" w14:textId="77777777" w:rsidR="008F22F9" w:rsidRPr="001F4BC0" w:rsidRDefault="008F22F9"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 xml:space="preserve">Typy wsparcia nr 2) i 3) </w:t>
            </w:r>
          </w:p>
          <w:p w14:paraId="02D8D32C"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5329FEBF" w14:textId="77777777" w:rsidR="008F22F9" w:rsidRPr="001F4BC0" w:rsidRDefault="008F22F9" w:rsidP="000D6700">
            <w:pPr>
              <w:numPr>
                <w:ilvl w:val="1"/>
                <w:numId w:val="213"/>
              </w:numPr>
              <w:tabs>
                <w:tab w:val="clear" w:pos="1260"/>
              </w:tabs>
              <w:spacing w:before="60" w:after="60" w:line="240" w:lineRule="auto"/>
              <w:ind w:left="469" w:hanging="426"/>
              <w:jc w:val="both"/>
              <w:rPr>
                <w:rFonts w:asciiTheme="minorHAnsi" w:hAnsiTheme="minorHAnsi" w:cstheme="minorHAnsi"/>
                <w:sz w:val="18"/>
                <w:szCs w:val="18"/>
              </w:rPr>
            </w:pPr>
            <w:r w:rsidRPr="001F4BC0">
              <w:rPr>
                <w:rFonts w:asciiTheme="minorHAnsi" w:hAnsiTheme="minorHAnsi" w:cstheme="minorHAnsi"/>
                <w:sz w:val="18"/>
                <w:szCs w:val="18"/>
              </w:rPr>
              <w:t xml:space="preserve">organy prowadzące szkoły, </w:t>
            </w:r>
          </w:p>
          <w:p w14:paraId="0D1ED556" w14:textId="77777777" w:rsidR="008F22F9" w:rsidRPr="001F4BC0" w:rsidRDefault="008F22F9" w:rsidP="000D6700">
            <w:pPr>
              <w:numPr>
                <w:ilvl w:val="1"/>
                <w:numId w:val="213"/>
              </w:numPr>
              <w:tabs>
                <w:tab w:val="clear" w:pos="1260"/>
              </w:tabs>
              <w:spacing w:before="60" w:after="60" w:line="240" w:lineRule="auto"/>
              <w:ind w:left="469" w:hanging="426"/>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p w14:paraId="72EAF697" w14:textId="77777777" w:rsidR="008F22F9" w:rsidRPr="001F4BC0" w:rsidRDefault="008F22F9" w:rsidP="007A44AB">
            <w:pPr>
              <w:spacing w:before="60" w:after="60" w:line="240" w:lineRule="auto"/>
              <w:ind w:left="469" w:hanging="426"/>
              <w:jc w:val="both"/>
              <w:rPr>
                <w:rFonts w:asciiTheme="minorHAnsi" w:hAnsiTheme="minorHAnsi" w:cstheme="minorHAnsi"/>
                <w:sz w:val="18"/>
                <w:szCs w:val="18"/>
              </w:rPr>
            </w:pPr>
            <w:r w:rsidRPr="001F4BC0">
              <w:rPr>
                <w:rFonts w:asciiTheme="minorHAnsi" w:hAnsiTheme="minorHAnsi" w:cstheme="minorHAnsi"/>
                <w:sz w:val="18"/>
                <w:szCs w:val="18"/>
              </w:rPr>
              <w:t>3)</w:t>
            </w:r>
            <w:r w:rsidRPr="001F4BC0">
              <w:rPr>
                <w:rFonts w:asciiTheme="minorHAnsi" w:hAnsiTheme="minorHAnsi" w:cstheme="minorHAnsi"/>
                <w:sz w:val="18"/>
                <w:szCs w:val="18"/>
              </w:rPr>
              <w:tab/>
              <w:t>związki i stowarzyszenia jednostek samorządu terytorialnego,</w:t>
            </w:r>
          </w:p>
          <w:p w14:paraId="3B030175" w14:textId="77777777" w:rsidR="008F22F9" w:rsidRPr="001F4BC0" w:rsidRDefault="008F22F9" w:rsidP="007A44AB">
            <w:pPr>
              <w:spacing w:before="60" w:after="60" w:line="240" w:lineRule="auto"/>
              <w:ind w:left="469" w:hanging="426"/>
              <w:jc w:val="both"/>
              <w:rPr>
                <w:rFonts w:asciiTheme="minorHAnsi" w:hAnsiTheme="minorHAnsi" w:cstheme="minorHAnsi"/>
                <w:sz w:val="18"/>
                <w:szCs w:val="18"/>
              </w:rPr>
            </w:pPr>
            <w:r w:rsidRPr="001F4BC0">
              <w:rPr>
                <w:rFonts w:asciiTheme="minorHAnsi" w:hAnsiTheme="minorHAnsi" w:cstheme="minorHAnsi"/>
                <w:sz w:val="18"/>
                <w:szCs w:val="18"/>
              </w:rPr>
              <w:t>4)</w:t>
            </w:r>
            <w:r w:rsidRPr="001F4BC0">
              <w:rPr>
                <w:rFonts w:asciiTheme="minorHAnsi" w:hAnsiTheme="minorHAnsi" w:cstheme="minorHAnsi"/>
                <w:sz w:val="18"/>
                <w:szCs w:val="18"/>
              </w:rPr>
              <w:tab/>
              <w:t xml:space="preserve">instytucje edukacyjne, </w:t>
            </w:r>
          </w:p>
          <w:p w14:paraId="7D5BB00E" w14:textId="77777777" w:rsidR="008F22F9" w:rsidRPr="001F4BC0" w:rsidRDefault="008F22F9" w:rsidP="007A44AB">
            <w:pPr>
              <w:spacing w:before="60" w:after="60" w:line="240" w:lineRule="auto"/>
              <w:ind w:left="469" w:hanging="426"/>
              <w:jc w:val="both"/>
              <w:rPr>
                <w:rFonts w:asciiTheme="minorHAnsi" w:hAnsiTheme="minorHAnsi" w:cstheme="minorHAnsi"/>
                <w:sz w:val="18"/>
                <w:szCs w:val="18"/>
              </w:rPr>
            </w:pPr>
            <w:r w:rsidRPr="001F4BC0">
              <w:rPr>
                <w:rFonts w:asciiTheme="minorHAnsi" w:hAnsiTheme="minorHAnsi" w:cstheme="minorHAnsi"/>
                <w:sz w:val="18"/>
                <w:szCs w:val="18"/>
              </w:rPr>
              <w:t>5)</w:t>
            </w:r>
            <w:r w:rsidRPr="001F4BC0">
              <w:rPr>
                <w:rFonts w:asciiTheme="minorHAnsi" w:hAnsiTheme="minorHAnsi" w:cstheme="minorHAnsi"/>
                <w:sz w:val="18"/>
                <w:szCs w:val="18"/>
              </w:rPr>
              <w:tab/>
              <w:t xml:space="preserve">szkoły wyższe, </w:t>
            </w:r>
          </w:p>
          <w:p w14:paraId="417DFF06" w14:textId="77777777" w:rsidR="008F22F9" w:rsidRPr="001F4BC0" w:rsidRDefault="008F22F9" w:rsidP="007A44AB">
            <w:pPr>
              <w:spacing w:before="60" w:after="60" w:line="240" w:lineRule="auto"/>
              <w:ind w:left="469" w:hanging="426"/>
              <w:jc w:val="both"/>
              <w:rPr>
                <w:rFonts w:asciiTheme="minorHAnsi" w:hAnsiTheme="minorHAnsi" w:cstheme="minorHAnsi"/>
                <w:sz w:val="18"/>
                <w:szCs w:val="18"/>
              </w:rPr>
            </w:pPr>
            <w:r w:rsidRPr="001F4BC0">
              <w:rPr>
                <w:rFonts w:asciiTheme="minorHAnsi" w:hAnsiTheme="minorHAnsi" w:cstheme="minorHAnsi"/>
                <w:sz w:val="18"/>
                <w:szCs w:val="18"/>
              </w:rPr>
              <w:t>6)</w:t>
            </w:r>
            <w:r w:rsidRPr="001F4BC0">
              <w:rPr>
                <w:rFonts w:asciiTheme="minorHAnsi" w:hAnsiTheme="minorHAnsi" w:cstheme="minorHAnsi"/>
                <w:sz w:val="18"/>
                <w:szCs w:val="18"/>
              </w:rPr>
              <w:tab/>
              <w:t xml:space="preserve">organizacje pozarządowe, </w:t>
            </w:r>
          </w:p>
          <w:p w14:paraId="19AD5F6D" w14:textId="77777777" w:rsidR="008F22F9" w:rsidRPr="001F4BC0" w:rsidRDefault="008F22F9" w:rsidP="007A44AB">
            <w:pPr>
              <w:spacing w:before="60" w:after="60" w:line="240" w:lineRule="auto"/>
              <w:ind w:left="469" w:hanging="426"/>
              <w:jc w:val="both"/>
              <w:rPr>
                <w:rFonts w:asciiTheme="minorHAnsi" w:hAnsiTheme="minorHAnsi" w:cstheme="minorHAnsi"/>
                <w:sz w:val="18"/>
                <w:szCs w:val="18"/>
              </w:rPr>
            </w:pPr>
            <w:r w:rsidRPr="001F4BC0">
              <w:rPr>
                <w:rFonts w:asciiTheme="minorHAnsi" w:hAnsiTheme="minorHAnsi" w:cstheme="minorHAnsi"/>
                <w:sz w:val="18"/>
                <w:szCs w:val="18"/>
              </w:rPr>
              <w:t>7)</w:t>
            </w:r>
            <w:r w:rsidRPr="001F4BC0">
              <w:rPr>
                <w:rFonts w:asciiTheme="minorHAnsi" w:hAnsiTheme="minorHAnsi" w:cstheme="minorHAnsi"/>
                <w:sz w:val="18"/>
                <w:szCs w:val="18"/>
              </w:rPr>
              <w:tab/>
              <w:t xml:space="preserve">instytucje rynku pracy, </w:t>
            </w:r>
          </w:p>
          <w:p w14:paraId="2B328EB3" w14:textId="77777777" w:rsidR="008F22F9" w:rsidRPr="001F4BC0" w:rsidRDefault="008F22F9" w:rsidP="007A44AB">
            <w:pPr>
              <w:spacing w:before="60" w:after="60" w:line="240" w:lineRule="auto"/>
              <w:ind w:left="469" w:hanging="426"/>
              <w:jc w:val="both"/>
              <w:rPr>
                <w:rFonts w:asciiTheme="minorHAnsi" w:hAnsiTheme="minorHAnsi" w:cstheme="minorHAnsi"/>
                <w:sz w:val="18"/>
                <w:szCs w:val="18"/>
              </w:rPr>
            </w:pPr>
            <w:r w:rsidRPr="001F4BC0">
              <w:rPr>
                <w:rFonts w:asciiTheme="minorHAnsi" w:hAnsiTheme="minorHAnsi" w:cstheme="minorHAnsi"/>
                <w:sz w:val="18"/>
                <w:szCs w:val="18"/>
              </w:rPr>
              <w:t>8)</w:t>
            </w:r>
            <w:r w:rsidRPr="001F4BC0">
              <w:rPr>
                <w:rFonts w:asciiTheme="minorHAnsi" w:hAnsiTheme="minorHAnsi" w:cstheme="minorHAnsi"/>
                <w:sz w:val="18"/>
                <w:szCs w:val="18"/>
              </w:rPr>
              <w:tab/>
              <w:t xml:space="preserve">instytucje pomocy i integracji społecznej, </w:t>
            </w:r>
          </w:p>
          <w:p w14:paraId="4D99220C" w14:textId="77777777" w:rsidR="008F22F9" w:rsidRPr="001F4BC0" w:rsidRDefault="008F22F9" w:rsidP="007A44AB">
            <w:pPr>
              <w:spacing w:before="60" w:after="60" w:line="240" w:lineRule="auto"/>
              <w:ind w:left="469" w:hanging="426"/>
              <w:jc w:val="both"/>
              <w:rPr>
                <w:rFonts w:asciiTheme="minorHAnsi" w:hAnsiTheme="minorHAnsi" w:cstheme="minorHAnsi"/>
                <w:sz w:val="18"/>
                <w:szCs w:val="18"/>
              </w:rPr>
            </w:pPr>
            <w:r w:rsidRPr="001F4BC0">
              <w:rPr>
                <w:rFonts w:asciiTheme="minorHAnsi" w:hAnsiTheme="minorHAnsi" w:cstheme="minorHAnsi"/>
                <w:sz w:val="18"/>
                <w:szCs w:val="18"/>
              </w:rPr>
              <w:t>9)</w:t>
            </w:r>
            <w:r w:rsidRPr="001F4BC0">
              <w:rPr>
                <w:rFonts w:asciiTheme="minorHAnsi" w:hAnsiTheme="minorHAnsi" w:cstheme="minorHAnsi"/>
                <w:sz w:val="18"/>
                <w:szCs w:val="18"/>
              </w:rPr>
              <w:tab/>
              <w:t xml:space="preserve">instytucje kultury, </w:t>
            </w:r>
          </w:p>
          <w:p w14:paraId="06BC08F8" w14:textId="77777777" w:rsidR="008F22F9" w:rsidRPr="001F4BC0" w:rsidRDefault="008F22F9" w:rsidP="007A44AB">
            <w:pPr>
              <w:spacing w:before="60" w:after="60" w:line="240" w:lineRule="auto"/>
              <w:ind w:left="469" w:hanging="426"/>
              <w:jc w:val="both"/>
              <w:rPr>
                <w:rFonts w:asciiTheme="minorHAnsi" w:hAnsiTheme="minorHAnsi" w:cstheme="minorHAnsi"/>
                <w:sz w:val="18"/>
                <w:szCs w:val="18"/>
              </w:rPr>
            </w:pPr>
            <w:r w:rsidRPr="001F4BC0">
              <w:rPr>
                <w:rFonts w:asciiTheme="minorHAnsi" w:hAnsiTheme="minorHAnsi" w:cstheme="minorHAnsi"/>
                <w:sz w:val="18"/>
                <w:szCs w:val="18"/>
              </w:rPr>
              <w:t>10)</w:t>
            </w:r>
            <w:r w:rsidRPr="001F4BC0">
              <w:rPr>
                <w:rFonts w:asciiTheme="minorHAnsi" w:hAnsiTheme="minorHAnsi" w:cstheme="minorHAnsi"/>
                <w:sz w:val="18"/>
                <w:szCs w:val="18"/>
              </w:rPr>
              <w:tab/>
              <w:t>pracodawcy/przedsiębiorcy.</w:t>
            </w:r>
          </w:p>
        </w:tc>
      </w:tr>
      <w:tr w:rsidR="001F4BC0" w:rsidRPr="001F4BC0" w14:paraId="3283DFED" w14:textId="77777777" w:rsidTr="00490F94">
        <w:trPr>
          <w:cantSplit/>
          <w:trHeight w:val="539"/>
        </w:trPr>
        <w:tc>
          <w:tcPr>
            <w:tcW w:w="2164" w:type="dxa"/>
            <w:vMerge/>
            <w:vAlign w:val="center"/>
          </w:tcPr>
          <w:p w14:paraId="76D1C11F" w14:textId="77777777" w:rsidR="008F22F9" w:rsidRPr="001F4BC0" w:rsidRDefault="008F22F9" w:rsidP="00FD5594">
            <w:pPr>
              <w:suppressAutoHyphens/>
              <w:spacing w:before="60" w:after="60" w:line="240" w:lineRule="auto"/>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67EABC78" w14:textId="77777777" w:rsidR="008F22F9" w:rsidRPr="001F4BC0" w:rsidRDefault="009C01B7" w:rsidP="00490F94">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3.2.2</w:t>
            </w:r>
            <w:r w:rsidR="002E5D92" w:rsidRPr="001F4BC0">
              <w:rPr>
                <w:rFonts w:asciiTheme="minorHAnsi" w:hAnsiTheme="minorHAnsi" w:cstheme="minorHAnsi"/>
                <w:sz w:val="18"/>
                <w:szCs w:val="18"/>
              </w:rPr>
              <w:t>.</w:t>
            </w:r>
          </w:p>
        </w:tc>
        <w:tc>
          <w:tcPr>
            <w:tcW w:w="5821" w:type="dxa"/>
            <w:tcBorders>
              <w:top w:val="dotted" w:sz="4" w:space="0" w:color="auto"/>
              <w:left w:val="dotted" w:sz="4" w:space="0" w:color="auto"/>
            </w:tcBorders>
            <w:vAlign w:val="center"/>
          </w:tcPr>
          <w:p w14:paraId="334D2B53" w14:textId="77777777" w:rsidR="008F22F9" w:rsidRPr="001F4BC0" w:rsidRDefault="008F22F9" w:rsidP="00490F94">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tc>
      </w:tr>
      <w:tr w:rsidR="001F4BC0" w:rsidRPr="001F4BC0" w14:paraId="663FF08B" w14:textId="77777777" w:rsidTr="007A44AB">
        <w:trPr>
          <w:cantSplit/>
          <w:trHeight w:val="1243"/>
        </w:trPr>
        <w:tc>
          <w:tcPr>
            <w:tcW w:w="2164" w:type="dxa"/>
            <w:vAlign w:val="center"/>
          </w:tcPr>
          <w:p w14:paraId="08325999"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724" w:type="dxa"/>
            <w:gridSpan w:val="2"/>
          </w:tcPr>
          <w:p w14:paraId="0EA3F589"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 następujące grupy osób wspólne dla Poddziałań:</w:t>
            </w:r>
          </w:p>
          <w:p w14:paraId="430F5007" w14:textId="77777777" w:rsidR="008F22F9" w:rsidRPr="001F4BC0" w:rsidRDefault="008F22F9" w:rsidP="000D6700">
            <w:pPr>
              <w:numPr>
                <w:ilvl w:val="0"/>
                <w:numId w:val="226"/>
              </w:numPr>
              <w:tabs>
                <w:tab w:val="clear" w:pos="1650"/>
              </w:tabs>
              <w:spacing w:before="60" w:after="60" w:line="240" w:lineRule="auto"/>
              <w:ind w:left="232"/>
              <w:jc w:val="both"/>
              <w:rPr>
                <w:rFonts w:asciiTheme="minorHAnsi" w:hAnsiTheme="minorHAnsi" w:cstheme="minorHAnsi"/>
                <w:sz w:val="18"/>
                <w:szCs w:val="18"/>
              </w:rPr>
            </w:pPr>
            <w:r w:rsidRPr="001F4BC0">
              <w:rPr>
                <w:rFonts w:asciiTheme="minorHAnsi" w:hAnsiTheme="minorHAnsi" w:cstheme="minorHAnsi"/>
                <w:sz w:val="18"/>
                <w:szCs w:val="18"/>
              </w:rPr>
              <w:t>uczniowie szkół podstawowych</w:t>
            </w:r>
            <w:r w:rsidR="000E628E" w:rsidRPr="001F4BC0">
              <w:rPr>
                <w:rFonts w:asciiTheme="minorHAnsi" w:hAnsiTheme="minorHAnsi" w:cstheme="minorHAnsi"/>
                <w:sz w:val="18"/>
                <w:szCs w:val="18"/>
              </w:rPr>
              <w:t xml:space="preserve"> i ponadpodstawowych</w:t>
            </w:r>
            <w:r w:rsidRPr="001F4BC0">
              <w:rPr>
                <w:rFonts w:asciiTheme="minorHAnsi" w:hAnsiTheme="minorHAnsi" w:cstheme="minorHAnsi"/>
                <w:sz w:val="18"/>
                <w:szCs w:val="18"/>
              </w:rPr>
              <w:t xml:space="preserve">, (w tym uczniowie szczególnie uzdolnieni, uczniowie z niepełnosprawnościami oraz uczniowie z zaburzeniami rozwoju), </w:t>
            </w:r>
          </w:p>
          <w:p w14:paraId="3D7DEC6B" w14:textId="77777777" w:rsidR="008F22F9" w:rsidRPr="001F4BC0" w:rsidRDefault="008F22F9" w:rsidP="000D6700">
            <w:pPr>
              <w:numPr>
                <w:ilvl w:val="0"/>
                <w:numId w:val="226"/>
              </w:numPr>
              <w:tabs>
                <w:tab w:val="clear" w:pos="1650"/>
              </w:tabs>
              <w:spacing w:before="60" w:after="60" w:line="240" w:lineRule="auto"/>
              <w:ind w:left="232"/>
              <w:jc w:val="both"/>
              <w:rPr>
                <w:rFonts w:asciiTheme="minorHAnsi" w:hAnsiTheme="minorHAnsi" w:cstheme="minorHAnsi"/>
                <w:sz w:val="18"/>
                <w:szCs w:val="18"/>
              </w:rPr>
            </w:pPr>
            <w:r w:rsidRPr="001F4BC0">
              <w:rPr>
                <w:rFonts w:asciiTheme="minorHAnsi" w:hAnsiTheme="minorHAnsi" w:cstheme="minorHAnsi"/>
                <w:sz w:val="18"/>
                <w:szCs w:val="18"/>
              </w:rPr>
              <w:t xml:space="preserve">nauczyciele (w tym nauczyciele-doradcy zawodowi), </w:t>
            </w:r>
          </w:p>
          <w:p w14:paraId="22E3907A" w14:textId="77777777" w:rsidR="008F22F9" w:rsidRPr="001F4BC0" w:rsidRDefault="008F22F9" w:rsidP="000D6700">
            <w:pPr>
              <w:numPr>
                <w:ilvl w:val="0"/>
                <w:numId w:val="226"/>
              </w:numPr>
              <w:tabs>
                <w:tab w:val="clear" w:pos="1650"/>
              </w:tabs>
              <w:spacing w:before="60" w:after="60" w:line="240" w:lineRule="auto"/>
              <w:ind w:left="232"/>
              <w:jc w:val="both"/>
              <w:rPr>
                <w:rFonts w:asciiTheme="minorHAnsi" w:hAnsiTheme="minorHAnsi" w:cstheme="minorHAnsi"/>
                <w:sz w:val="18"/>
                <w:szCs w:val="18"/>
              </w:rPr>
            </w:pPr>
            <w:r w:rsidRPr="001F4BC0">
              <w:rPr>
                <w:rFonts w:asciiTheme="minorHAnsi" w:hAnsiTheme="minorHAnsi" w:cstheme="minorHAnsi"/>
                <w:sz w:val="18"/>
                <w:szCs w:val="18"/>
              </w:rPr>
              <w:t>psychologowie i pedagodzy szkolni,</w:t>
            </w:r>
          </w:p>
          <w:p w14:paraId="0F2A565D" w14:textId="77777777" w:rsidR="008F22F9" w:rsidRPr="001F4BC0" w:rsidRDefault="00F431CD" w:rsidP="000D6700">
            <w:pPr>
              <w:numPr>
                <w:ilvl w:val="0"/>
                <w:numId w:val="226"/>
              </w:numPr>
              <w:tabs>
                <w:tab w:val="clear" w:pos="1650"/>
              </w:tabs>
              <w:spacing w:before="60" w:after="60" w:line="240" w:lineRule="auto"/>
              <w:ind w:left="232"/>
              <w:jc w:val="both"/>
              <w:rPr>
                <w:rFonts w:asciiTheme="minorHAnsi" w:hAnsiTheme="minorHAnsi" w:cstheme="minorHAnsi"/>
                <w:sz w:val="18"/>
                <w:szCs w:val="18"/>
              </w:rPr>
            </w:pPr>
            <w:r w:rsidRPr="001F4BC0">
              <w:rPr>
                <w:rFonts w:asciiTheme="minorHAnsi" w:hAnsiTheme="minorHAnsi" w:cstheme="minorHAnsi"/>
                <w:sz w:val="18"/>
                <w:szCs w:val="18"/>
              </w:rPr>
              <w:t xml:space="preserve">rodzice / </w:t>
            </w:r>
            <w:r w:rsidR="008F22F9" w:rsidRPr="001F4BC0">
              <w:rPr>
                <w:rFonts w:asciiTheme="minorHAnsi" w:hAnsiTheme="minorHAnsi" w:cstheme="minorHAnsi"/>
                <w:sz w:val="18"/>
                <w:szCs w:val="18"/>
              </w:rPr>
              <w:t xml:space="preserve">opiekunowie prawni uczniów. </w:t>
            </w:r>
          </w:p>
        </w:tc>
      </w:tr>
      <w:tr w:rsidR="001F4BC0" w:rsidRPr="001F4BC0" w14:paraId="2C71E346" w14:textId="77777777" w:rsidTr="008F22F9">
        <w:trPr>
          <w:cantSplit/>
          <w:trHeight w:val="299"/>
        </w:trPr>
        <w:tc>
          <w:tcPr>
            <w:tcW w:w="2164" w:type="dxa"/>
            <w:vAlign w:val="center"/>
          </w:tcPr>
          <w:p w14:paraId="3DFBFEA1"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724" w:type="dxa"/>
            <w:gridSpan w:val="2"/>
            <w:vAlign w:val="center"/>
          </w:tcPr>
          <w:p w14:paraId="0764432E"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F6E974D" w14:textId="77777777" w:rsidTr="007A44AB">
        <w:trPr>
          <w:cantSplit/>
          <w:trHeight w:val="20"/>
        </w:trPr>
        <w:tc>
          <w:tcPr>
            <w:tcW w:w="2164" w:type="dxa"/>
            <w:vMerge w:val="restart"/>
            <w:vAlign w:val="center"/>
          </w:tcPr>
          <w:p w14:paraId="2828CAAD"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724" w:type="dxa"/>
            <w:gridSpan w:val="2"/>
            <w:tcBorders>
              <w:bottom w:val="dotted" w:sz="4" w:space="0" w:color="auto"/>
            </w:tcBorders>
            <w:vAlign w:val="center"/>
          </w:tcPr>
          <w:p w14:paraId="3FF404F2"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515C35B8" w14:textId="77777777" w:rsidTr="00A93801">
        <w:trPr>
          <w:cantSplit/>
          <w:trHeight w:val="20"/>
        </w:trPr>
        <w:tc>
          <w:tcPr>
            <w:tcW w:w="2164" w:type="dxa"/>
            <w:vMerge/>
            <w:vAlign w:val="center"/>
          </w:tcPr>
          <w:p w14:paraId="20AF2138"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bottom w:val="dotted" w:sz="4" w:space="0" w:color="auto"/>
              <w:right w:val="dotted" w:sz="4" w:space="0" w:color="auto"/>
            </w:tcBorders>
            <w:vAlign w:val="center"/>
          </w:tcPr>
          <w:p w14:paraId="799A1651"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3.2.</w:t>
            </w:r>
          </w:p>
        </w:tc>
        <w:tc>
          <w:tcPr>
            <w:tcW w:w="5821" w:type="dxa"/>
            <w:tcBorders>
              <w:top w:val="dotted" w:sz="4" w:space="0" w:color="auto"/>
              <w:left w:val="dotted" w:sz="4" w:space="0" w:color="auto"/>
              <w:bottom w:val="dotted" w:sz="4" w:space="0" w:color="auto"/>
            </w:tcBorders>
            <w:vAlign w:val="center"/>
          </w:tcPr>
          <w:p w14:paraId="27570B60" w14:textId="77777777" w:rsidR="008F22F9" w:rsidRPr="001F4BC0" w:rsidRDefault="00EE57E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61 304 250</w:t>
            </w:r>
            <w:r w:rsidR="00CD56AE" w:rsidRPr="001F4BC0">
              <w:rPr>
                <w:rFonts w:asciiTheme="minorHAnsi" w:hAnsiTheme="minorHAnsi" w:cstheme="minorHAnsi"/>
                <w:i/>
                <w:sz w:val="18"/>
                <w:szCs w:val="18"/>
              </w:rPr>
              <w:t xml:space="preserve"> </w:t>
            </w:r>
            <w:r w:rsidR="008F22F9" w:rsidRPr="001F4BC0">
              <w:rPr>
                <w:rFonts w:asciiTheme="minorHAnsi" w:hAnsiTheme="minorHAnsi" w:cstheme="minorHAnsi"/>
                <w:sz w:val="18"/>
                <w:szCs w:val="18"/>
              </w:rPr>
              <w:t>EUR</w:t>
            </w:r>
          </w:p>
        </w:tc>
      </w:tr>
      <w:tr w:rsidR="001F4BC0" w:rsidRPr="001F4BC0" w14:paraId="10C46295" w14:textId="77777777" w:rsidTr="00A93801">
        <w:trPr>
          <w:cantSplit/>
          <w:trHeight w:val="20"/>
        </w:trPr>
        <w:tc>
          <w:tcPr>
            <w:tcW w:w="2164" w:type="dxa"/>
            <w:vMerge/>
            <w:vAlign w:val="center"/>
          </w:tcPr>
          <w:p w14:paraId="5985B77F"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bottom w:val="dotted" w:sz="4" w:space="0" w:color="auto"/>
              <w:right w:val="dotted" w:sz="4" w:space="0" w:color="auto"/>
            </w:tcBorders>
            <w:vAlign w:val="center"/>
          </w:tcPr>
          <w:p w14:paraId="79DD734D"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3.2.1.</w:t>
            </w:r>
          </w:p>
        </w:tc>
        <w:tc>
          <w:tcPr>
            <w:tcW w:w="5821" w:type="dxa"/>
            <w:tcBorders>
              <w:top w:val="dotted" w:sz="4" w:space="0" w:color="auto"/>
              <w:left w:val="dotted" w:sz="4" w:space="0" w:color="auto"/>
              <w:bottom w:val="dotted" w:sz="4" w:space="0" w:color="auto"/>
            </w:tcBorders>
            <w:vAlign w:val="center"/>
          </w:tcPr>
          <w:p w14:paraId="3F9D4DF4" w14:textId="38E6BD4D" w:rsidR="008F22F9" w:rsidRPr="001F4BC0" w:rsidRDefault="0056415A" w:rsidP="00CD56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51 319 250</w:t>
            </w:r>
            <w:r w:rsidR="008F22F9" w:rsidRPr="001F4BC0">
              <w:rPr>
                <w:rFonts w:asciiTheme="minorHAnsi" w:hAnsiTheme="minorHAnsi" w:cstheme="minorHAnsi"/>
                <w:sz w:val="18"/>
                <w:szCs w:val="18"/>
              </w:rPr>
              <w:t xml:space="preserve"> EUR</w:t>
            </w:r>
          </w:p>
        </w:tc>
      </w:tr>
      <w:tr w:rsidR="001F4BC0" w:rsidRPr="001F4BC0" w14:paraId="3A05EAB0" w14:textId="77777777" w:rsidTr="00A93801">
        <w:trPr>
          <w:cantSplit/>
          <w:trHeight w:val="20"/>
        </w:trPr>
        <w:tc>
          <w:tcPr>
            <w:tcW w:w="2164" w:type="dxa"/>
            <w:vMerge/>
            <w:vAlign w:val="center"/>
          </w:tcPr>
          <w:p w14:paraId="5906B8E8"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71F080C2"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3.2.2.</w:t>
            </w:r>
          </w:p>
        </w:tc>
        <w:tc>
          <w:tcPr>
            <w:tcW w:w="5821" w:type="dxa"/>
            <w:tcBorders>
              <w:top w:val="dotted" w:sz="4" w:space="0" w:color="auto"/>
              <w:left w:val="dotted" w:sz="4" w:space="0" w:color="auto"/>
            </w:tcBorders>
            <w:vAlign w:val="center"/>
          </w:tcPr>
          <w:p w14:paraId="32888292" w14:textId="06F8FF7A" w:rsidR="008F22F9" w:rsidRPr="001F4BC0" w:rsidRDefault="00CD56AE" w:rsidP="0056415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w:t>
            </w:r>
            <w:r w:rsidR="0056415A" w:rsidRPr="001F4BC0">
              <w:rPr>
                <w:rFonts w:asciiTheme="minorHAnsi" w:hAnsiTheme="minorHAnsi" w:cstheme="minorHAnsi"/>
                <w:sz w:val="18"/>
                <w:szCs w:val="18"/>
              </w:rPr>
              <w:t>9 985 000</w:t>
            </w:r>
            <w:r w:rsidR="008F22F9" w:rsidRPr="001F4BC0">
              <w:rPr>
                <w:rFonts w:asciiTheme="minorHAnsi" w:hAnsiTheme="minorHAnsi" w:cstheme="minorHAnsi"/>
                <w:sz w:val="18"/>
                <w:szCs w:val="18"/>
              </w:rPr>
              <w:t xml:space="preserve"> EUR</w:t>
            </w:r>
          </w:p>
        </w:tc>
      </w:tr>
      <w:tr w:rsidR="001F4BC0" w:rsidRPr="001F4BC0" w14:paraId="03E55736" w14:textId="77777777" w:rsidTr="007A44AB">
        <w:trPr>
          <w:cantSplit/>
          <w:trHeight w:val="1128"/>
        </w:trPr>
        <w:tc>
          <w:tcPr>
            <w:tcW w:w="2164" w:type="dxa"/>
            <w:vMerge w:val="restart"/>
            <w:vAlign w:val="center"/>
          </w:tcPr>
          <w:p w14:paraId="10093F00"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1903" w:type="dxa"/>
            <w:tcBorders>
              <w:bottom w:val="dotted" w:sz="4" w:space="0" w:color="auto"/>
              <w:right w:val="dotted" w:sz="4" w:space="0" w:color="auto"/>
            </w:tcBorders>
            <w:vAlign w:val="center"/>
          </w:tcPr>
          <w:p w14:paraId="4DC2AD67"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3.2.1.</w:t>
            </w:r>
          </w:p>
        </w:tc>
        <w:tc>
          <w:tcPr>
            <w:tcW w:w="5821" w:type="dxa"/>
            <w:tcBorders>
              <w:left w:val="dotted" w:sz="4" w:space="0" w:color="auto"/>
              <w:bottom w:val="dotted" w:sz="4" w:space="0" w:color="auto"/>
            </w:tcBorders>
            <w:vAlign w:val="center"/>
          </w:tcPr>
          <w:p w14:paraId="4083306B"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Poddziałania 3.2.1. </w:t>
            </w:r>
            <w:r w:rsidRPr="001F4BC0">
              <w:rPr>
                <w:rFonts w:asciiTheme="minorHAnsi" w:hAnsiTheme="minorHAnsi" w:cstheme="minorHAnsi"/>
                <w:i/>
                <w:sz w:val="18"/>
                <w:szCs w:val="18"/>
              </w:rPr>
              <w:t>Jakość edukacji ogólnej</w:t>
            </w:r>
            <w:r w:rsidRPr="001F4BC0">
              <w:rPr>
                <w:rFonts w:asciiTheme="minorHAnsi" w:hAnsiTheme="minorHAnsi" w:cstheme="minorHAnsi"/>
                <w:sz w:val="18"/>
                <w:szCs w:val="18"/>
              </w:rPr>
              <w:t xml:space="preserve"> i Działania 3.1. </w:t>
            </w:r>
            <w:r w:rsidRPr="001F4BC0">
              <w:rPr>
                <w:rFonts w:asciiTheme="minorHAnsi" w:hAnsiTheme="minorHAnsi" w:cstheme="minorHAnsi"/>
                <w:i/>
                <w:sz w:val="18"/>
                <w:szCs w:val="18"/>
              </w:rPr>
              <w:t>Edukacja przedszkolna</w:t>
            </w:r>
            <w:r w:rsidRPr="001F4BC0">
              <w:rPr>
                <w:rFonts w:asciiTheme="minorHAnsi" w:hAnsiTheme="minorHAnsi" w:cstheme="minorHAnsi"/>
                <w:sz w:val="18"/>
                <w:szCs w:val="18"/>
              </w:rPr>
              <w:t xml:space="preserve"> możliwe jest zastosowanie formuły projektu zintegrowanego.</w:t>
            </w:r>
          </w:p>
        </w:tc>
      </w:tr>
      <w:tr w:rsidR="001F4BC0" w:rsidRPr="001F4BC0" w14:paraId="6246896C" w14:textId="77777777" w:rsidTr="007A44AB">
        <w:trPr>
          <w:cantSplit/>
          <w:trHeight w:val="514"/>
        </w:trPr>
        <w:tc>
          <w:tcPr>
            <w:tcW w:w="2164" w:type="dxa"/>
            <w:vMerge/>
            <w:vAlign w:val="center"/>
          </w:tcPr>
          <w:p w14:paraId="104F5A08"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4F3DAD36"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3.2.2.</w:t>
            </w:r>
          </w:p>
        </w:tc>
        <w:tc>
          <w:tcPr>
            <w:tcW w:w="5821" w:type="dxa"/>
            <w:tcBorders>
              <w:top w:val="dotted" w:sz="4" w:space="0" w:color="auto"/>
              <w:left w:val="dotted" w:sz="4" w:space="0" w:color="auto"/>
            </w:tcBorders>
            <w:vAlign w:val="center"/>
          </w:tcPr>
          <w:p w14:paraId="0C2AD553"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8F2A7BA" w14:textId="77777777" w:rsidTr="007A44AB">
        <w:trPr>
          <w:cantSplit/>
          <w:trHeight w:val="731"/>
        </w:trPr>
        <w:tc>
          <w:tcPr>
            <w:tcW w:w="2164" w:type="dxa"/>
            <w:vAlign w:val="center"/>
          </w:tcPr>
          <w:p w14:paraId="4712DDE2"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Instrumenty terytorialne</w:t>
            </w:r>
            <w:r w:rsidRPr="001F4BC0">
              <w:rPr>
                <w:rFonts w:asciiTheme="minorHAnsi" w:hAnsiTheme="minorHAnsi" w:cstheme="minorHAnsi"/>
                <w:sz w:val="18"/>
                <w:szCs w:val="18"/>
              </w:rPr>
              <w:br/>
              <w:t>(jeśli dotyczy)</w:t>
            </w:r>
          </w:p>
        </w:tc>
        <w:tc>
          <w:tcPr>
            <w:tcW w:w="7724" w:type="dxa"/>
            <w:gridSpan w:val="2"/>
            <w:vAlign w:val="center"/>
          </w:tcPr>
          <w:p w14:paraId="39D7054A" w14:textId="77777777" w:rsidR="008F22F9" w:rsidRPr="001F4BC0" w:rsidRDefault="0011612E" w:rsidP="007C06E6">
            <w:pPr>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04EACDB8" w14:textId="77777777" w:rsidTr="007A44AB">
        <w:trPr>
          <w:cantSplit/>
          <w:trHeight w:val="1364"/>
        </w:trPr>
        <w:tc>
          <w:tcPr>
            <w:tcW w:w="2164" w:type="dxa"/>
            <w:vMerge w:val="restart"/>
            <w:vAlign w:val="center"/>
          </w:tcPr>
          <w:p w14:paraId="601934C1"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1903" w:type="dxa"/>
            <w:tcBorders>
              <w:bottom w:val="dotted" w:sz="4" w:space="0" w:color="auto"/>
              <w:right w:val="dotted" w:sz="4" w:space="0" w:color="auto"/>
            </w:tcBorders>
            <w:vAlign w:val="center"/>
          </w:tcPr>
          <w:p w14:paraId="4209B411"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3.2.1.</w:t>
            </w:r>
          </w:p>
        </w:tc>
        <w:tc>
          <w:tcPr>
            <w:tcW w:w="5821" w:type="dxa"/>
            <w:tcBorders>
              <w:left w:val="dotted" w:sz="4" w:space="0" w:color="auto"/>
              <w:bottom w:val="dotted" w:sz="4" w:space="0" w:color="auto"/>
            </w:tcBorders>
            <w:vAlign w:val="center"/>
          </w:tcPr>
          <w:p w14:paraId="094DD5DB"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 trybie konkursowym</w:t>
            </w:r>
            <w:r w:rsidR="0087065D" w:rsidRPr="001F4BC0">
              <w:rPr>
                <w:rFonts w:asciiTheme="minorHAnsi" w:hAnsiTheme="minorHAnsi" w:cstheme="minorHAnsi"/>
                <w:sz w:val="18"/>
                <w:szCs w:val="18"/>
              </w:rPr>
              <w:t xml:space="preserve"> oraz pozakonkursowym</w:t>
            </w:r>
            <w:r w:rsidRPr="001F4BC0">
              <w:rPr>
                <w:rFonts w:asciiTheme="minorHAnsi" w:hAnsiTheme="minorHAnsi" w:cstheme="minorHAnsi"/>
                <w:sz w:val="18"/>
                <w:szCs w:val="18"/>
              </w:rPr>
              <w:t>.</w:t>
            </w:r>
          </w:p>
          <w:p w14:paraId="0A11F8B2" w14:textId="77777777" w:rsidR="008613E4" w:rsidRPr="001F4BC0" w:rsidRDefault="008613E4" w:rsidP="007C06E6">
            <w:pPr>
              <w:spacing w:before="60" w:after="60" w:line="240" w:lineRule="auto"/>
              <w:jc w:val="both"/>
              <w:rPr>
                <w:rFonts w:asciiTheme="minorHAnsi" w:hAnsiTheme="minorHAnsi" w:cstheme="minorHAnsi"/>
                <w:sz w:val="18"/>
                <w:szCs w:val="18"/>
              </w:rPr>
            </w:pPr>
            <w:r w:rsidRPr="001F4BC0">
              <w:rPr>
                <w:sz w:val="18"/>
                <w:szCs w:val="18"/>
              </w:rPr>
              <w:t>W ramach Poddziałania, z uwagi na strategiczne znaczenie dla regionu, realizowany będzie projekt przez wyodrębnioną komórkę IZ RPO WP realizującą zadania w zakresie regionalnej polityki oświatowej, zgodnie z założeniami przedsięwzięcia strategicznego pn. „</w:t>
            </w:r>
            <w:r w:rsidRPr="001F4BC0">
              <w:rPr>
                <w:i/>
                <w:sz w:val="18"/>
                <w:szCs w:val="18"/>
              </w:rPr>
              <w:t xml:space="preserve">Kompleksowe wsparcie szkół i placówek” </w:t>
            </w:r>
            <w:r w:rsidRPr="001F4BC0">
              <w:rPr>
                <w:sz w:val="18"/>
                <w:szCs w:val="18"/>
              </w:rPr>
              <w:t>zdefiniowanego w Regionalnym Programie Strategicznym w zakresie aktywności zawodowej i społecznej</w:t>
            </w:r>
            <w:r w:rsidRPr="001F4BC0">
              <w:rPr>
                <w:i/>
                <w:sz w:val="18"/>
                <w:szCs w:val="18"/>
              </w:rPr>
              <w:t xml:space="preserve"> „Aktywni Pomorzanie”.</w:t>
            </w:r>
          </w:p>
          <w:p w14:paraId="6E7E78BD"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sz w:val="18"/>
                <w:szCs w:val="18"/>
              </w:rPr>
              <w:t>Zasadach wdrażania RPO WP 2014-2020.</w:t>
            </w:r>
          </w:p>
        </w:tc>
      </w:tr>
      <w:tr w:rsidR="001F4BC0" w:rsidRPr="001F4BC0" w14:paraId="30AD118F" w14:textId="77777777" w:rsidTr="007A44AB">
        <w:trPr>
          <w:cantSplit/>
          <w:trHeight w:val="20"/>
        </w:trPr>
        <w:tc>
          <w:tcPr>
            <w:tcW w:w="2164" w:type="dxa"/>
            <w:vMerge/>
            <w:vAlign w:val="center"/>
          </w:tcPr>
          <w:p w14:paraId="3EE2C46A" w14:textId="77777777" w:rsidR="008F22F9" w:rsidRPr="001F4BC0" w:rsidRDefault="008F22F9" w:rsidP="000D6700">
            <w:pPr>
              <w:numPr>
                <w:ilvl w:val="0"/>
                <w:numId w:val="220"/>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1C95F5AB"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3.2.2.</w:t>
            </w:r>
          </w:p>
        </w:tc>
        <w:tc>
          <w:tcPr>
            <w:tcW w:w="5821" w:type="dxa"/>
            <w:tcBorders>
              <w:top w:val="dotted" w:sz="4" w:space="0" w:color="auto"/>
              <w:left w:val="dotted" w:sz="4" w:space="0" w:color="auto"/>
            </w:tcBorders>
            <w:vAlign w:val="center"/>
          </w:tcPr>
          <w:p w14:paraId="3FFE6ED2"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 trybie pozakonkursowym.</w:t>
            </w:r>
          </w:p>
          <w:p w14:paraId="1EEE55FE"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Projekty w ramach Poddziałania, z uwagi na strategiczne znaczenie dla regionu, będą realizowane przez wyodrębnioną komórkę IZ RPO WP realizującą zadania w zakresie regionalnej polityki oświatowej, zgodnie z założeniami przedsięwzięcia strategicznego pn. </w:t>
            </w:r>
            <w:r w:rsidRPr="001F4BC0">
              <w:rPr>
                <w:rFonts w:asciiTheme="minorHAnsi" w:hAnsiTheme="minorHAnsi" w:cstheme="minorHAnsi"/>
                <w:i/>
                <w:sz w:val="18"/>
                <w:szCs w:val="18"/>
              </w:rPr>
              <w:t xml:space="preserve">„Zdolni z Pomorza” </w:t>
            </w:r>
            <w:r w:rsidRPr="001F4BC0">
              <w:rPr>
                <w:rFonts w:asciiTheme="minorHAnsi" w:hAnsiTheme="minorHAnsi" w:cstheme="minorHAnsi"/>
                <w:sz w:val="18"/>
                <w:szCs w:val="18"/>
              </w:rPr>
              <w:t>zdefiniowanego w Regionalnym Programie Strategicznym w zakresie aktywności zawodowej i społecznej „</w:t>
            </w:r>
            <w:r w:rsidRPr="001F4BC0">
              <w:rPr>
                <w:rFonts w:asciiTheme="minorHAnsi" w:hAnsiTheme="minorHAnsi" w:cstheme="minorHAnsi"/>
                <w:i/>
                <w:sz w:val="18"/>
                <w:szCs w:val="18"/>
              </w:rPr>
              <w:t>Aktywni Pomorzanie</w:t>
            </w:r>
            <w:r w:rsidRPr="001F4BC0">
              <w:rPr>
                <w:rFonts w:asciiTheme="minorHAnsi" w:hAnsiTheme="minorHAnsi" w:cstheme="minorHAnsi"/>
                <w:sz w:val="18"/>
                <w:szCs w:val="18"/>
              </w:rPr>
              <w:t>”.</w:t>
            </w:r>
          </w:p>
          <w:p w14:paraId="3865B3BC"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jest IZ RPO WP zgodnie z zapisami zawartymi w </w:t>
            </w:r>
            <w:r w:rsidRPr="001F4BC0">
              <w:rPr>
                <w:rFonts w:asciiTheme="minorHAnsi" w:hAnsiTheme="minorHAnsi" w:cstheme="minorHAnsi"/>
                <w:i/>
                <w:sz w:val="18"/>
                <w:szCs w:val="18"/>
              </w:rPr>
              <w:t>Zasadach wdrażania RPO WP 2014-2020.</w:t>
            </w:r>
          </w:p>
        </w:tc>
      </w:tr>
      <w:tr w:rsidR="001F4BC0" w:rsidRPr="001F4BC0" w:rsidDel="00FE3C38" w14:paraId="3641513F" w14:textId="77777777" w:rsidTr="007A44AB">
        <w:trPr>
          <w:cantSplit/>
          <w:trHeight w:val="573"/>
        </w:trPr>
        <w:tc>
          <w:tcPr>
            <w:tcW w:w="2164" w:type="dxa"/>
            <w:vAlign w:val="center"/>
          </w:tcPr>
          <w:p w14:paraId="7A8761C1"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724" w:type="dxa"/>
            <w:gridSpan w:val="2"/>
            <w:vAlign w:val="center"/>
          </w:tcPr>
          <w:p w14:paraId="36BE1BE8" w14:textId="77777777" w:rsidR="008F22F9" w:rsidRPr="001F4BC0" w:rsidDel="00FE3C38"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3665E050" w14:textId="77777777" w:rsidTr="008F22F9">
        <w:trPr>
          <w:cantSplit/>
          <w:trHeight w:val="845"/>
        </w:trPr>
        <w:tc>
          <w:tcPr>
            <w:tcW w:w="2164" w:type="dxa"/>
            <w:vAlign w:val="center"/>
          </w:tcPr>
          <w:p w14:paraId="02D6C00C"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724" w:type="dxa"/>
            <w:gridSpan w:val="2"/>
            <w:vAlign w:val="center"/>
          </w:tcPr>
          <w:p w14:paraId="03923DE4"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3.2. przewiduje się zastosowanie</w:t>
            </w:r>
            <w:r w:rsidRPr="001F4BC0">
              <w:rPr>
                <w:rFonts w:asciiTheme="minorHAnsi" w:hAnsiTheme="minorHAnsi" w:cstheme="minorHAnsi"/>
                <w:i/>
                <w:sz w:val="18"/>
                <w:szCs w:val="18"/>
              </w:rPr>
              <w:t xml:space="preserve"> 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i/>
                <w:sz w:val="18"/>
                <w:szCs w:val="18"/>
              </w:rPr>
              <w:t xml:space="preserve"> </w:t>
            </w:r>
            <w:r w:rsidRPr="001F4BC0">
              <w:rPr>
                <w:rFonts w:asciiTheme="minorHAnsi" w:hAnsiTheme="minorHAnsi" w:cstheme="minorHAnsi"/>
                <w:sz w:val="18"/>
                <w:szCs w:val="18"/>
              </w:rPr>
              <w:t xml:space="preserve">pod warunkiem, że jest on niezbędny do realizacji projektu i bezpośrednio z nim powiązany. </w:t>
            </w:r>
          </w:p>
          <w:p w14:paraId="1C5D09C8"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Wydatki obejmują wyłącznie:</w:t>
            </w:r>
          </w:p>
          <w:p w14:paraId="384CFFBC"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infrastruktury, przy czym przez infrastrukturę rozumie się elementy nieprzenośne, na stałe przytwierdzone do nieruchomości, np. wykonanie podjazdu do budynku, zainstalowanie windy w budynku,</w:t>
            </w:r>
          </w:p>
          <w:p w14:paraId="7CFBA1D4"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dostosowanie lub adaptację (prace remontowo-wykończeniowe) budynków i pomieszczeń</w:t>
            </w:r>
            <w:r w:rsidR="0042605F" w:rsidRPr="001F4BC0">
              <w:rPr>
                <w:rFonts w:asciiTheme="minorHAnsi" w:hAnsiTheme="minorHAnsi" w:cstheme="minorHAnsi"/>
                <w:sz w:val="18"/>
                <w:szCs w:val="18"/>
              </w:rPr>
              <w:t>, w tym wydatki niezbędne do przeprowadzenia tych prac i wchodzące w ich zakres</w:t>
            </w:r>
            <w:r w:rsidRPr="001F4BC0">
              <w:rPr>
                <w:rFonts w:asciiTheme="minorHAnsi" w:hAnsiTheme="minorHAnsi" w:cstheme="minorHAnsi"/>
                <w:sz w:val="18"/>
                <w:szCs w:val="18"/>
              </w:rPr>
              <w:t>.</w:t>
            </w:r>
          </w:p>
          <w:p w14:paraId="5C7C31F5" w14:textId="77777777" w:rsidR="008F22F9" w:rsidRPr="001F4BC0" w:rsidRDefault="008F22F9" w:rsidP="006F02C8">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i/>
                <w:sz w:val="18"/>
                <w:szCs w:val="18"/>
              </w:rPr>
              <w:t xml:space="preserve"> </w:t>
            </w:r>
            <w:r w:rsidRPr="001F4BC0">
              <w:rPr>
                <w:rFonts w:asciiTheme="minorHAnsi" w:hAnsiTheme="minorHAnsi" w:cstheme="minorHAnsi"/>
                <w:sz w:val="18"/>
                <w:szCs w:val="18"/>
              </w:rPr>
              <w:t xml:space="preserve">wynosi 10% </w:t>
            </w:r>
            <w:r w:rsidR="00BC3C22" w:rsidRPr="001F4BC0">
              <w:rPr>
                <w:rFonts w:asciiTheme="minorHAnsi" w:hAnsiTheme="minorHAnsi" w:cstheme="minorHAnsi"/>
                <w:sz w:val="18"/>
                <w:szCs w:val="18"/>
              </w:rPr>
              <w:t xml:space="preserve">wartości dofinansowania </w:t>
            </w:r>
            <w:r w:rsidR="006F02C8" w:rsidRPr="001F4BC0">
              <w:rPr>
                <w:rFonts w:asciiTheme="minorHAnsi" w:hAnsiTheme="minorHAnsi" w:cstheme="minorHAnsi"/>
                <w:sz w:val="18"/>
                <w:szCs w:val="18"/>
              </w:rPr>
              <w:t>UE</w:t>
            </w:r>
            <w:r w:rsidR="00BC3C22" w:rsidRPr="001F4BC0">
              <w:rPr>
                <w:rFonts w:asciiTheme="minorHAnsi" w:hAnsiTheme="minorHAnsi" w:cstheme="minorHAnsi"/>
                <w:sz w:val="18"/>
                <w:szCs w:val="18"/>
              </w:rPr>
              <w:t>.</w:t>
            </w:r>
          </w:p>
          <w:p w14:paraId="23956C3B" w14:textId="3D67E17D" w:rsidR="0042605F" w:rsidRPr="001F4BC0" w:rsidRDefault="00FB53AD" w:rsidP="00FB53AD">
            <w:pPr>
              <w:spacing w:before="60" w:after="60" w:line="240" w:lineRule="auto"/>
              <w:jc w:val="both"/>
              <w:rPr>
                <w:rFonts w:asciiTheme="minorHAnsi" w:hAnsiTheme="minorHAnsi" w:cstheme="minorHAnsi"/>
                <w:sz w:val="18"/>
                <w:szCs w:val="18"/>
              </w:rPr>
            </w:pPr>
            <w:r w:rsidRPr="001F4BC0">
              <w:rPr>
                <w:sz w:val="18"/>
                <w:szCs w:val="18"/>
              </w:rPr>
              <w:t xml:space="preserve">W projektach ukierunkowanych na rozwijanie kompetencji kluczowych w zakresie edukacji morskiej i żeglarskiej nie przewiduje się zastosowania </w:t>
            </w:r>
            <w:r w:rsidRPr="001F4BC0">
              <w:rPr>
                <w:i/>
                <w:sz w:val="18"/>
                <w:szCs w:val="18"/>
              </w:rPr>
              <w:t>cross-</w:t>
            </w:r>
            <w:proofErr w:type="spellStart"/>
            <w:r w:rsidRPr="001F4BC0">
              <w:rPr>
                <w:i/>
                <w:sz w:val="18"/>
                <w:szCs w:val="18"/>
              </w:rPr>
              <w:t>financingu</w:t>
            </w:r>
            <w:proofErr w:type="spellEnd"/>
            <w:r w:rsidRPr="001F4BC0">
              <w:rPr>
                <w:sz w:val="18"/>
                <w:szCs w:val="18"/>
              </w:rPr>
              <w:t>.</w:t>
            </w:r>
          </w:p>
        </w:tc>
      </w:tr>
      <w:tr w:rsidR="001F4BC0" w:rsidRPr="001F4BC0" w14:paraId="6D10A402" w14:textId="77777777" w:rsidTr="008F22F9">
        <w:trPr>
          <w:cantSplit/>
          <w:trHeight w:val="1235"/>
        </w:trPr>
        <w:tc>
          <w:tcPr>
            <w:tcW w:w="2164" w:type="dxa"/>
            <w:vAlign w:val="center"/>
          </w:tcPr>
          <w:p w14:paraId="7D5B1E79"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724" w:type="dxa"/>
            <w:gridSpan w:val="2"/>
            <w:vAlign w:val="center"/>
          </w:tcPr>
          <w:p w14:paraId="2BACF7C0"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środków trwałych zakupionych w ramach kosztów bezpośrednich wynosi do 20% wydatków kwalifikowalnych projektu, przy czym łączna wartość wydatków poniesionych na zakup środków trwałych oraz wydatków w ramach </w:t>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nie może przekroczyć 20% wyda</w:t>
            </w:r>
            <w:r w:rsidR="00AA0876" w:rsidRPr="001F4BC0">
              <w:rPr>
                <w:rFonts w:asciiTheme="minorHAnsi" w:hAnsiTheme="minorHAnsi" w:cstheme="minorHAnsi"/>
                <w:sz w:val="18"/>
                <w:szCs w:val="18"/>
              </w:rPr>
              <w:t>tków kwalifikowalnych projektu.</w:t>
            </w:r>
          </w:p>
          <w:p w14:paraId="25A95AE4" w14:textId="77777777" w:rsidR="006729A0" w:rsidRPr="001F4BC0" w:rsidRDefault="006729A0"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projektach ukierunkowanych na rozwijanie kompetencji kluczowych w zakresie edukacji morskiej i żeglarskiej wartość wydatków poniesionych na zakup środków trwałych nie może przekroczyć 10% kosztów kwalifikowalnych projektu.</w:t>
            </w:r>
          </w:p>
        </w:tc>
      </w:tr>
      <w:tr w:rsidR="001F4BC0" w:rsidRPr="001F4BC0" w14:paraId="63F04252" w14:textId="77777777" w:rsidTr="008F22F9">
        <w:trPr>
          <w:cantSplit/>
          <w:trHeight w:val="830"/>
        </w:trPr>
        <w:tc>
          <w:tcPr>
            <w:tcW w:w="2164" w:type="dxa"/>
            <w:vAlign w:val="center"/>
          </w:tcPr>
          <w:p w14:paraId="3270CFFF"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724" w:type="dxa"/>
            <w:gridSpan w:val="2"/>
            <w:vAlign w:val="center"/>
          </w:tcPr>
          <w:p w14:paraId="2CE83970"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88F196E" w14:textId="77777777" w:rsidTr="008F22F9">
        <w:trPr>
          <w:cantSplit/>
          <w:trHeight w:val="1050"/>
        </w:trPr>
        <w:tc>
          <w:tcPr>
            <w:tcW w:w="2164" w:type="dxa"/>
            <w:vAlign w:val="center"/>
          </w:tcPr>
          <w:p w14:paraId="132D2C51"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Warunki stosowania uproszczonych form rozliczania wydatków i planowany zakres systemu zaliczek</w:t>
            </w:r>
          </w:p>
        </w:tc>
        <w:tc>
          <w:tcPr>
            <w:tcW w:w="7724" w:type="dxa"/>
            <w:gridSpan w:val="2"/>
            <w:vAlign w:val="center"/>
          </w:tcPr>
          <w:p w14:paraId="4709E1D0" w14:textId="196DB042"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3.2. w projektach, w których wartość wkładu publicznego (</w:t>
            </w:r>
            <w:r w:rsidR="006729A0" w:rsidRPr="001F4BC0">
              <w:rPr>
                <w:rFonts w:asciiTheme="minorHAnsi" w:hAnsiTheme="minorHAnsi" w:cstheme="minorHAnsi"/>
                <w:sz w:val="18"/>
                <w:szCs w:val="18"/>
              </w:rPr>
              <w:t>dofinansowania</w:t>
            </w:r>
            <w:r w:rsidRPr="001F4BC0">
              <w:rPr>
                <w:rFonts w:asciiTheme="minorHAnsi" w:hAnsiTheme="minorHAnsi" w:cstheme="minorHAnsi"/>
                <w:sz w:val="18"/>
                <w:szCs w:val="18"/>
              </w:rPr>
              <w:t xml:space="preserve">) nie przekracza wyrażonej w PLN równowartości 100.000 EUR obligatoryjne jest rozliczanie wydatków w oparciu o uproszczone formy, tj.: </w:t>
            </w:r>
          </w:p>
          <w:p w14:paraId="6128BFDA"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kwoty ryczałtowe,</w:t>
            </w:r>
          </w:p>
          <w:p w14:paraId="7354FF7C"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stawki jednostkowe. </w:t>
            </w:r>
          </w:p>
          <w:p w14:paraId="1EDA2A77"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Zastosowanie danej formy jest każdorazowo uzależnione od decyzji IZ RPO WP. </w:t>
            </w:r>
          </w:p>
          <w:p w14:paraId="329BD8CB"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Bez względu na wartość projektu, w przypadku rozliczania w projekcie kosztów pośrednich obligatoryjnie stosowane są stawki ryczałtowe. </w:t>
            </w:r>
          </w:p>
          <w:p w14:paraId="1FD8BB1D" w14:textId="77777777" w:rsidR="008F22F9" w:rsidRPr="001F4BC0" w:rsidRDefault="00F54DD2" w:rsidP="007C06E6">
            <w:pPr>
              <w:spacing w:before="60" w:after="60" w:line="240" w:lineRule="auto"/>
              <w:jc w:val="both"/>
              <w:rPr>
                <w:rFonts w:asciiTheme="minorHAnsi" w:hAnsiTheme="minorHAnsi" w:cstheme="minorHAnsi"/>
                <w:bCs/>
                <w:i/>
                <w:iCs/>
                <w:sz w:val="18"/>
                <w:szCs w:val="18"/>
              </w:rPr>
            </w:pPr>
            <w:r w:rsidRPr="001F4BC0">
              <w:rPr>
                <w:rFonts w:asciiTheme="minorHAnsi" w:hAnsiTheme="minorHAnsi" w:cstheme="minorHAnsi"/>
                <w:bCs/>
                <w:sz w:val="18"/>
                <w:szCs w:val="18"/>
              </w:rPr>
              <w:t xml:space="preserve">Zasady stosowania uproszczonych form rozliczania wydatków określone są w </w:t>
            </w:r>
            <w:r w:rsidRPr="001F4BC0">
              <w:rPr>
                <w:rFonts w:asciiTheme="minorHAnsi" w:hAnsiTheme="minorHAnsi" w:cstheme="minorHAnsi"/>
                <w:bCs/>
                <w:i/>
                <w:iCs/>
                <w:sz w:val="18"/>
                <w:szCs w:val="18"/>
              </w:rPr>
              <w:t>Wytycznych w zakresie kwalifikowalności wydatków w ramach Europejskiego Funduszu Rozwoju Regionalnego, Europejskiego Funduszu Społecznego oraz Funduszu Spójności na lata 2014-2020.</w:t>
            </w:r>
          </w:p>
        </w:tc>
      </w:tr>
      <w:tr w:rsidR="001F4BC0" w:rsidRPr="001F4BC0" w14:paraId="210300F6" w14:textId="77777777" w:rsidTr="008F22F9">
        <w:trPr>
          <w:cantSplit/>
          <w:trHeight w:val="1445"/>
        </w:trPr>
        <w:tc>
          <w:tcPr>
            <w:tcW w:w="2164" w:type="dxa"/>
            <w:vAlign w:val="center"/>
          </w:tcPr>
          <w:p w14:paraId="04CF7F42"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 xml:space="preserve">de </w:t>
            </w:r>
            <w:proofErr w:type="spellStart"/>
            <w:r w:rsidRPr="001F4BC0">
              <w:rPr>
                <w:rFonts w:asciiTheme="minorHAnsi" w:hAnsiTheme="minorHAnsi" w:cstheme="minorHAnsi"/>
                <w:i/>
                <w:sz w:val="18"/>
                <w:szCs w:val="18"/>
              </w:rPr>
              <w:t>minimis</w:t>
            </w:r>
            <w:proofErr w:type="spellEnd"/>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724" w:type="dxa"/>
            <w:gridSpan w:val="2"/>
            <w:vAlign w:val="center"/>
          </w:tcPr>
          <w:p w14:paraId="2751C8D7" w14:textId="77777777" w:rsidR="00B04486" w:rsidRPr="001F4BC0" w:rsidRDefault="00B04486" w:rsidP="00B0448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Działania 3.2., co do zasady nie podlega zasadom pomocy publicznej.</w:t>
            </w:r>
          </w:p>
          <w:p w14:paraId="0792ACFC" w14:textId="77777777" w:rsidR="008F22F9" w:rsidRPr="001F4BC0" w:rsidRDefault="00B04486" w:rsidP="00B0448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wsparcia stanowiącego pomoc publiczną, udzielaną w ramach realizacji programu, znajdą zastosowanie właściwe przepisy prawa Unii Europejskiej i krajowego dotyczące zasad udzielania tej pomocy, obowiązujące w momencie udzielania wsparcia.</w:t>
            </w:r>
          </w:p>
        </w:tc>
      </w:tr>
      <w:tr w:rsidR="001F4BC0" w:rsidRPr="001F4BC0" w14:paraId="447CF06F" w14:textId="77777777" w:rsidTr="008F22F9">
        <w:trPr>
          <w:cantSplit/>
          <w:trHeight w:val="1242"/>
        </w:trPr>
        <w:tc>
          <w:tcPr>
            <w:tcW w:w="2164" w:type="dxa"/>
            <w:vAlign w:val="center"/>
          </w:tcPr>
          <w:p w14:paraId="0B48A6CD"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724" w:type="dxa"/>
            <w:gridSpan w:val="2"/>
            <w:vAlign w:val="center"/>
          </w:tcPr>
          <w:p w14:paraId="7D33BA3F"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EFS wynosi 85%.</w:t>
            </w:r>
          </w:p>
        </w:tc>
      </w:tr>
      <w:tr w:rsidR="001F4BC0" w:rsidRPr="001F4BC0" w14:paraId="1E501458" w14:textId="77777777" w:rsidTr="008F22F9">
        <w:trPr>
          <w:cantSplit/>
          <w:trHeight w:val="1584"/>
        </w:trPr>
        <w:tc>
          <w:tcPr>
            <w:tcW w:w="2164" w:type="dxa"/>
            <w:vAlign w:val="center"/>
          </w:tcPr>
          <w:p w14:paraId="08209B62"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724" w:type="dxa"/>
            <w:gridSpan w:val="2"/>
            <w:vAlign w:val="center"/>
          </w:tcPr>
          <w:p w14:paraId="65F5B5E6"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całkowitego wydatków kwalifikowalnych na poziomie projektu wynosi 95%, przy czym poziom ten będzie każdorazowo uzależniony od decyzji  IZ RPO WP.</w:t>
            </w:r>
          </w:p>
        </w:tc>
      </w:tr>
      <w:tr w:rsidR="001F4BC0" w:rsidRPr="001F4BC0" w14:paraId="371BA4D9" w14:textId="77777777" w:rsidTr="008F22F9">
        <w:trPr>
          <w:cantSplit/>
          <w:trHeight w:val="529"/>
        </w:trPr>
        <w:tc>
          <w:tcPr>
            <w:tcW w:w="2164" w:type="dxa"/>
            <w:vAlign w:val="center"/>
          </w:tcPr>
          <w:p w14:paraId="01293B01"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724" w:type="dxa"/>
            <w:gridSpan w:val="2"/>
            <w:vAlign w:val="center"/>
          </w:tcPr>
          <w:p w14:paraId="25C95055" w14:textId="77777777" w:rsidR="008F22F9" w:rsidRPr="001F4BC0" w:rsidRDefault="008F22F9" w:rsidP="007C06E6">
            <w:pPr>
              <w:spacing w:before="60" w:after="60" w:line="240" w:lineRule="auto"/>
              <w:jc w:val="both"/>
              <w:rPr>
                <w:rFonts w:asciiTheme="minorHAnsi" w:hAnsiTheme="minorHAnsi" w:cstheme="minorHAnsi"/>
                <w:i/>
                <w:iCs/>
                <w:sz w:val="18"/>
                <w:szCs w:val="18"/>
                <w:highlight w:val="yellow"/>
              </w:rPr>
            </w:pPr>
            <w:r w:rsidRPr="001F4BC0">
              <w:rPr>
                <w:rFonts w:asciiTheme="minorHAnsi" w:hAnsiTheme="minorHAnsi" w:cstheme="minorHAnsi"/>
                <w:sz w:val="18"/>
                <w:szCs w:val="18"/>
              </w:rPr>
              <w:t>Minimalny wkład własny beneficjenta wynosi 5%, przy czym poziom ten będzie każdorazowo uzależniony od decyzji  IZ RPO WP.</w:t>
            </w:r>
          </w:p>
        </w:tc>
      </w:tr>
      <w:tr w:rsidR="001F4BC0" w:rsidRPr="001F4BC0" w14:paraId="5A655647" w14:textId="77777777" w:rsidTr="008F22F9">
        <w:trPr>
          <w:cantSplit/>
          <w:trHeight w:val="840"/>
        </w:trPr>
        <w:tc>
          <w:tcPr>
            <w:tcW w:w="2164" w:type="dxa"/>
            <w:vAlign w:val="center"/>
          </w:tcPr>
          <w:p w14:paraId="3A8FE140"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724" w:type="dxa"/>
            <w:gridSpan w:val="2"/>
            <w:vAlign w:val="center"/>
          </w:tcPr>
          <w:p w14:paraId="3CC13043" w14:textId="200F8BA7" w:rsidR="008F22F9" w:rsidRPr="001F4BC0" w:rsidRDefault="008F22F9" w:rsidP="00F3059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Minimalna wartość projektu wynosi </w:t>
            </w:r>
            <w:r w:rsidR="00F30599" w:rsidRPr="001F4BC0">
              <w:rPr>
                <w:rFonts w:asciiTheme="minorHAnsi" w:hAnsiTheme="minorHAnsi" w:cstheme="minorHAnsi"/>
                <w:sz w:val="18"/>
                <w:szCs w:val="18"/>
              </w:rPr>
              <w:t xml:space="preserve">50 </w:t>
            </w:r>
            <w:r w:rsidRPr="001F4BC0">
              <w:rPr>
                <w:rFonts w:asciiTheme="minorHAnsi" w:hAnsiTheme="minorHAnsi" w:cstheme="minorHAnsi"/>
                <w:sz w:val="18"/>
                <w:szCs w:val="18"/>
              </w:rPr>
              <w:t>tys. PLN.</w:t>
            </w:r>
          </w:p>
        </w:tc>
      </w:tr>
      <w:tr w:rsidR="001F4BC0" w:rsidRPr="001F4BC0" w14:paraId="2A2E9641" w14:textId="77777777" w:rsidTr="008F22F9">
        <w:trPr>
          <w:cantSplit/>
          <w:trHeight w:val="1335"/>
        </w:trPr>
        <w:tc>
          <w:tcPr>
            <w:tcW w:w="2164" w:type="dxa"/>
            <w:vAlign w:val="center"/>
          </w:tcPr>
          <w:p w14:paraId="7CABB6C2"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724" w:type="dxa"/>
            <w:gridSpan w:val="2"/>
            <w:vAlign w:val="center"/>
          </w:tcPr>
          <w:p w14:paraId="628F2FEE" w14:textId="77777777" w:rsidR="008F22F9" w:rsidRPr="001F4BC0" w:rsidRDefault="0011612E" w:rsidP="007C06E6">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nie dotyczy</w:t>
            </w:r>
            <w:r w:rsidR="008F22F9" w:rsidRPr="001F4BC0">
              <w:rPr>
                <w:rFonts w:asciiTheme="minorHAnsi" w:hAnsiTheme="minorHAnsi" w:cstheme="minorHAnsi"/>
                <w:sz w:val="18"/>
                <w:szCs w:val="18"/>
              </w:rPr>
              <w:t xml:space="preserve"> </w:t>
            </w:r>
          </w:p>
        </w:tc>
      </w:tr>
      <w:tr w:rsidR="001F4BC0" w:rsidRPr="001F4BC0" w14:paraId="3194F544" w14:textId="77777777" w:rsidTr="008F22F9">
        <w:trPr>
          <w:cantSplit/>
          <w:trHeight w:val="1050"/>
        </w:trPr>
        <w:tc>
          <w:tcPr>
            <w:tcW w:w="2164" w:type="dxa"/>
            <w:vAlign w:val="center"/>
          </w:tcPr>
          <w:p w14:paraId="5846F874"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724" w:type="dxa"/>
            <w:gridSpan w:val="2"/>
            <w:vAlign w:val="center"/>
          </w:tcPr>
          <w:p w14:paraId="35B666DD"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12CDC9A" w14:textId="77777777" w:rsidTr="008F22F9">
        <w:trPr>
          <w:cantSplit/>
          <w:trHeight w:val="577"/>
        </w:trPr>
        <w:tc>
          <w:tcPr>
            <w:tcW w:w="2164" w:type="dxa"/>
            <w:vAlign w:val="center"/>
          </w:tcPr>
          <w:p w14:paraId="3A920865"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724" w:type="dxa"/>
            <w:gridSpan w:val="2"/>
            <w:vAlign w:val="center"/>
          </w:tcPr>
          <w:p w14:paraId="0F58EA9A"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9BDBE9F" w14:textId="77777777" w:rsidTr="008F22F9">
        <w:trPr>
          <w:cantSplit/>
          <w:trHeight w:val="1077"/>
        </w:trPr>
        <w:tc>
          <w:tcPr>
            <w:tcW w:w="2164" w:type="dxa"/>
            <w:vAlign w:val="center"/>
          </w:tcPr>
          <w:p w14:paraId="1117E4CD"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Rodzaj wsparcia instrumentów finansowych oraz najważniejsze warunki przyznawania</w:t>
            </w:r>
          </w:p>
        </w:tc>
        <w:tc>
          <w:tcPr>
            <w:tcW w:w="7724" w:type="dxa"/>
            <w:gridSpan w:val="2"/>
            <w:vAlign w:val="center"/>
          </w:tcPr>
          <w:p w14:paraId="5CB152AE"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6B69B55" w14:textId="77777777" w:rsidTr="008F22F9">
        <w:trPr>
          <w:cantSplit/>
          <w:trHeight w:val="850"/>
        </w:trPr>
        <w:tc>
          <w:tcPr>
            <w:tcW w:w="2164" w:type="dxa"/>
            <w:tcBorders>
              <w:bottom w:val="single" w:sz="4" w:space="0" w:color="auto"/>
            </w:tcBorders>
            <w:vAlign w:val="center"/>
          </w:tcPr>
          <w:p w14:paraId="1F469256"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724" w:type="dxa"/>
            <w:gridSpan w:val="2"/>
            <w:tcBorders>
              <w:bottom w:val="single" w:sz="4" w:space="0" w:color="auto"/>
            </w:tcBorders>
            <w:vAlign w:val="center"/>
          </w:tcPr>
          <w:p w14:paraId="7168A609"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p w14:paraId="3671F3A8" w14:textId="77777777" w:rsidR="00A93801" w:rsidRPr="001F4BC0" w:rsidRDefault="00A93801">
      <w:pPr>
        <w:rPr>
          <w:rFonts w:asciiTheme="minorHAnsi" w:hAnsiTheme="minorHAnsi" w:cstheme="minorHAnsi"/>
        </w:rPr>
      </w:pPr>
      <w:r w:rsidRPr="001F4BC0">
        <w:rPr>
          <w:rFonts w:asciiTheme="minorHAnsi" w:hAnsiTheme="minorHAnsi" w:cstheme="minorHAnsi"/>
        </w:rPr>
        <w:br w:type="page"/>
      </w:r>
    </w:p>
    <w:tbl>
      <w:tblPr>
        <w:tblW w:w="5324"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113"/>
        <w:gridCol w:w="1859"/>
        <w:gridCol w:w="10"/>
        <w:gridCol w:w="5665"/>
      </w:tblGrid>
      <w:tr w:rsidR="001F4BC0" w:rsidRPr="001F4BC0" w14:paraId="3DF8BDE9" w14:textId="77777777" w:rsidTr="00A93801">
        <w:trPr>
          <w:cantSplit/>
          <w:trHeight w:val="20"/>
        </w:trPr>
        <w:tc>
          <w:tcPr>
            <w:tcW w:w="2164" w:type="dxa"/>
            <w:vMerge w:val="restart"/>
            <w:tcBorders>
              <w:top w:val="single" w:sz="4" w:space="0" w:color="auto"/>
            </w:tcBorders>
            <w:vAlign w:val="center"/>
          </w:tcPr>
          <w:p w14:paraId="4C9D3D76" w14:textId="77777777" w:rsidR="008F22F9" w:rsidRPr="001F4BC0" w:rsidRDefault="008F22F9" w:rsidP="000D6700">
            <w:pPr>
              <w:numPr>
                <w:ilvl w:val="0"/>
                <w:numId w:val="22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Nazwa działania/ poddziałania </w:t>
            </w:r>
            <w:r w:rsidRPr="001F4BC0">
              <w:rPr>
                <w:rFonts w:asciiTheme="minorHAnsi" w:hAnsiTheme="minorHAnsi" w:cstheme="minorHAnsi"/>
                <w:sz w:val="18"/>
                <w:szCs w:val="18"/>
              </w:rPr>
              <w:br/>
            </w:r>
          </w:p>
        </w:tc>
        <w:tc>
          <w:tcPr>
            <w:tcW w:w="7724" w:type="dxa"/>
            <w:gridSpan w:val="3"/>
            <w:tcBorders>
              <w:top w:val="single" w:sz="4" w:space="0" w:color="auto"/>
            </w:tcBorders>
            <w:shd w:val="clear" w:color="auto" w:fill="FFCC00"/>
            <w:vAlign w:val="center"/>
          </w:tcPr>
          <w:p w14:paraId="474BB201" w14:textId="77777777" w:rsidR="008F22F9" w:rsidRPr="001F4BC0" w:rsidRDefault="008F22F9"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Działanie 3.3. </w:t>
            </w:r>
            <w:r w:rsidRPr="001F4BC0">
              <w:rPr>
                <w:rFonts w:asciiTheme="minorHAnsi" w:hAnsiTheme="minorHAnsi" w:cstheme="minorHAnsi"/>
                <w:b/>
                <w:bCs/>
                <w:smallCaps/>
                <w:sz w:val="18"/>
                <w:szCs w:val="18"/>
              </w:rPr>
              <w:t>Edukacja zawodowa</w:t>
            </w:r>
          </w:p>
        </w:tc>
      </w:tr>
      <w:tr w:rsidR="001F4BC0" w:rsidRPr="001F4BC0" w14:paraId="6D4393F1" w14:textId="77777777" w:rsidTr="00A93801">
        <w:trPr>
          <w:cantSplit/>
          <w:trHeight w:val="20"/>
        </w:trPr>
        <w:tc>
          <w:tcPr>
            <w:tcW w:w="2164" w:type="dxa"/>
            <w:vMerge/>
            <w:vAlign w:val="center"/>
          </w:tcPr>
          <w:p w14:paraId="0A9A5C8E" w14:textId="77777777" w:rsidR="008F22F9" w:rsidRPr="001F4BC0" w:rsidRDefault="008F22F9" w:rsidP="000D6700">
            <w:pPr>
              <w:numPr>
                <w:ilvl w:val="0"/>
                <w:numId w:val="227"/>
              </w:numPr>
              <w:tabs>
                <w:tab w:val="clear" w:pos="720"/>
              </w:tabs>
              <w:suppressAutoHyphens/>
              <w:spacing w:before="60" w:after="60" w:line="240" w:lineRule="auto"/>
              <w:ind w:left="357" w:hanging="357"/>
              <w:rPr>
                <w:rFonts w:asciiTheme="minorHAnsi" w:hAnsiTheme="minorHAnsi" w:cstheme="minorHAnsi"/>
                <w:sz w:val="18"/>
                <w:szCs w:val="18"/>
              </w:rPr>
            </w:pPr>
          </w:p>
        </w:tc>
        <w:tc>
          <w:tcPr>
            <w:tcW w:w="7724" w:type="dxa"/>
            <w:gridSpan w:val="3"/>
            <w:tcBorders>
              <w:bottom w:val="dotted" w:sz="4" w:space="0" w:color="auto"/>
              <w:right w:val="single" w:sz="6" w:space="0" w:color="auto"/>
            </w:tcBorders>
            <w:vAlign w:val="center"/>
          </w:tcPr>
          <w:p w14:paraId="5EDD5CF2" w14:textId="77777777" w:rsidR="008F22F9" w:rsidRPr="001F4BC0" w:rsidRDefault="009C01B7"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8F22F9" w:rsidRPr="001F4BC0">
              <w:rPr>
                <w:rFonts w:asciiTheme="minorHAnsi" w:hAnsiTheme="minorHAnsi" w:cstheme="minorHAnsi"/>
                <w:b/>
                <w:smallCaps/>
                <w:sz w:val="18"/>
                <w:szCs w:val="18"/>
              </w:rPr>
              <w:t xml:space="preserve"> 3.3.1. Jakość edukacji zawodowej</w:t>
            </w:r>
          </w:p>
        </w:tc>
      </w:tr>
      <w:tr w:rsidR="001F4BC0" w:rsidRPr="001F4BC0" w14:paraId="12C10FB1" w14:textId="77777777" w:rsidTr="00A93801">
        <w:trPr>
          <w:cantSplit/>
          <w:trHeight w:val="20"/>
        </w:trPr>
        <w:tc>
          <w:tcPr>
            <w:tcW w:w="2164" w:type="dxa"/>
            <w:vMerge/>
            <w:vAlign w:val="center"/>
          </w:tcPr>
          <w:p w14:paraId="548F7132" w14:textId="77777777" w:rsidR="008F22F9" w:rsidRPr="001F4BC0" w:rsidRDefault="008F22F9" w:rsidP="000D6700">
            <w:pPr>
              <w:numPr>
                <w:ilvl w:val="0"/>
                <w:numId w:val="227"/>
              </w:numPr>
              <w:tabs>
                <w:tab w:val="clear" w:pos="720"/>
              </w:tabs>
              <w:suppressAutoHyphens/>
              <w:spacing w:before="60" w:after="60" w:line="240" w:lineRule="auto"/>
              <w:ind w:left="357" w:hanging="357"/>
              <w:rPr>
                <w:rFonts w:asciiTheme="minorHAnsi" w:hAnsiTheme="minorHAnsi" w:cstheme="minorHAnsi"/>
                <w:sz w:val="18"/>
                <w:szCs w:val="18"/>
              </w:rPr>
            </w:pPr>
          </w:p>
        </w:tc>
        <w:tc>
          <w:tcPr>
            <w:tcW w:w="7724" w:type="dxa"/>
            <w:gridSpan w:val="3"/>
            <w:tcBorders>
              <w:top w:val="dotted" w:sz="4" w:space="0" w:color="auto"/>
              <w:right w:val="single" w:sz="6" w:space="0" w:color="auto"/>
            </w:tcBorders>
            <w:vAlign w:val="center"/>
          </w:tcPr>
          <w:p w14:paraId="1DF673B1" w14:textId="77777777" w:rsidR="008F22F9" w:rsidRPr="001F4BC0" w:rsidRDefault="009C01B7"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8F22F9" w:rsidRPr="001F4BC0">
              <w:rPr>
                <w:rFonts w:asciiTheme="minorHAnsi" w:hAnsiTheme="minorHAnsi" w:cstheme="minorHAnsi"/>
                <w:b/>
                <w:smallCaps/>
                <w:sz w:val="18"/>
                <w:szCs w:val="18"/>
              </w:rPr>
              <w:t xml:space="preserve"> 3.3.2. Programy motywacyjne dla uczniów szkół zawodowych</w:t>
            </w:r>
          </w:p>
        </w:tc>
      </w:tr>
      <w:tr w:rsidR="001F4BC0" w:rsidRPr="001F4BC0" w14:paraId="04E50FD7" w14:textId="77777777" w:rsidTr="00A93801">
        <w:trPr>
          <w:cantSplit/>
          <w:trHeight w:val="146"/>
        </w:trPr>
        <w:tc>
          <w:tcPr>
            <w:tcW w:w="2164" w:type="dxa"/>
            <w:vMerge w:val="restart"/>
            <w:vAlign w:val="center"/>
          </w:tcPr>
          <w:p w14:paraId="1383AA3B" w14:textId="77777777" w:rsidR="00A93801" w:rsidRPr="001F4BC0" w:rsidRDefault="00A93801" w:rsidP="000D6700">
            <w:pPr>
              <w:numPr>
                <w:ilvl w:val="0"/>
                <w:numId w:val="22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724" w:type="dxa"/>
            <w:gridSpan w:val="3"/>
            <w:tcBorders>
              <w:bottom w:val="dotted" w:sz="4" w:space="0" w:color="auto"/>
            </w:tcBorders>
            <w:vAlign w:val="center"/>
          </w:tcPr>
          <w:p w14:paraId="3D26645D" w14:textId="77777777" w:rsidR="00A93801" w:rsidRPr="001F4BC0" w:rsidRDefault="00A9380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 xml:space="preserve">Cel szczegółowy: </w:t>
            </w:r>
            <w:r w:rsidRPr="001F4BC0">
              <w:rPr>
                <w:rFonts w:asciiTheme="minorHAnsi" w:hAnsiTheme="minorHAnsi" w:cstheme="minorHAnsi"/>
                <w:sz w:val="18"/>
                <w:szCs w:val="18"/>
              </w:rPr>
              <w:t>Poprawiona przyszła zatrudnialność uczniów kształcenia zawodowego.</w:t>
            </w:r>
          </w:p>
        </w:tc>
      </w:tr>
      <w:tr w:rsidR="001F4BC0" w:rsidRPr="001F4BC0" w14:paraId="790557A3" w14:textId="77777777" w:rsidTr="00A93801">
        <w:trPr>
          <w:cantSplit/>
          <w:trHeight w:val="1242"/>
        </w:trPr>
        <w:tc>
          <w:tcPr>
            <w:tcW w:w="2164" w:type="dxa"/>
            <w:vMerge/>
            <w:vAlign w:val="center"/>
          </w:tcPr>
          <w:p w14:paraId="629D6C97" w14:textId="77777777" w:rsidR="00A93801" w:rsidRPr="001F4BC0" w:rsidRDefault="00A93801" w:rsidP="000D6700">
            <w:pPr>
              <w:numPr>
                <w:ilvl w:val="0"/>
                <w:numId w:val="227"/>
              </w:numPr>
              <w:tabs>
                <w:tab w:val="clear" w:pos="720"/>
              </w:tabs>
              <w:suppressAutoHyphens/>
              <w:spacing w:before="60" w:after="60" w:line="240" w:lineRule="auto"/>
              <w:ind w:left="357" w:hanging="357"/>
              <w:rPr>
                <w:rFonts w:asciiTheme="minorHAnsi" w:hAnsiTheme="minorHAnsi" w:cstheme="minorHAnsi"/>
                <w:sz w:val="18"/>
                <w:szCs w:val="18"/>
              </w:rPr>
            </w:pPr>
          </w:p>
        </w:tc>
        <w:tc>
          <w:tcPr>
            <w:tcW w:w="7724" w:type="dxa"/>
            <w:gridSpan w:val="3"/>
            <w:tcBorders>
              <w:top w:val="dotted" w:sz="4" w:space="0" w:color="auto"/>
              <w:bottom w:val="dotted" w:sz="4" w:space="0" w:color="auto"/>
            </w:tcBorders>
          </w:tcPr>
          <w:p w14:paraId="4C5BD39E" w14:textId="77777777" w:rsidR="00A93801" w:rsidRPr="001F4BC0" w:rsidRDefault="00A93801"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3.3.1. Jakość edukacji zawodowej</w:t>
            </w:r>
          </w:p>
          <w:p w14:paraId="79D22A6A" w14:textId="77777777" w:rsidR="00A93801" w:rsidRPr="001F4BC0" w:rsidRDefault="00A9380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Niepokojącym zjawiskiem na Pomorzu jest stosunkowo niski procent absolwentów szkół zawodowych, którzy otrzymują dyplom potwierdzający kwalifikacje zawodowe, co świadczy o niskiej i odbiegającej od średniej krajowej efektywności kształcenia. Problemem województwa pomorskiego jest niska jakość i niedopasowanie oferty kształcenia zawodowego do zmieniającej się gospodarki i potrzeb rynku pracy. </w:t>
            </w:r>
          </w:p>
          <w:p w14:paraId="0EB2126E" w14:textId="77777777" w:rsidR="00A93801" w:rsidRPr="001F4BC0" w:rsidRDefault="00A93801" w:rsidP="00A93801">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 xml:space="preserve">Historycznie ukształtowana sieć lokalnych szkół nie odpowiada już </w:t>
            </w:r>
            <w:proofErr w:type="spellStart"/>
            <w:r w:rsidRPr="001F4BC0">
              <w:rPr>
                <w:rFonts w:asciiTheme="minorHAnsi" w:hAnsiTheme="minorHAnsi" w:cstheme="minorHAnsi"/>
                <w:sz w:val="18"/>
                <w:szCs w:val="18"/>
              </w:rPr>
              <w:t>subregionalnemu</w:t>
            </w:r>
            <w:proofErr w:type="spellEnd"/>
            <w:r w:rsidRPr="001F4BC0">
              <w:rPr>
                <w:rFonts w:asciiTheme="minorHAnsi" w:hAnsiTheme="minorHAnsi" w:cstheme="minorHAnsi"/>
                <w:sz w:val="18"/>
                <w:szCs w:val="18"/>
              </w:rPr>
              <w:t xml:space="preserve"> charakterowi rynków pracy. Brakuje współpracy oraz regionalnej koordynacji oferty kształcenia zawodowego (w tym ustawicznego), uwzględniającej ponadlokalny wymiar rynków pracy i zwiększającej mobilność zawodową absolwentów. Kluczowym wyzwaniem i jednocześnie warunkiem sukcesu edukacji zawodowej jest ścisła współpraca szkół (także organów prowadzących) z przedsiębiorcami, która obecnie w województwie pomorskim jest na niskim poziomie.</w:t>
            </w:r>
          </w:p>
          <w:p w14:paraId="6079CB6B" w14:textId="77777777" w:rsidR="00A93801" w:rsidRPr="001F4BC0" w:rsidRDefault="00A93801" w:rsidP="00A93801">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W związku z tym, interwencja w ramach Poddziałania koncentrować się będzie na wspieraniu dostosowania ki</w:t>
            </w:r>
            <w:r w:rsidR="004310AD" w:rsidRPr="001F4BC0">
              <w:rPr>
                <w:rFonts w:asciiTheme="minorHAnsi" w:hAnsiTheme="minorHAnsi" w:cstheme="minorHAnsi"/>
                <w:sz w:val="18"/>
                <w:szCs w:val="18"/>
              </w:rPr>
              <w:t xml:space="preserve">erunków kształcenia zawodowego </w:t>
            </w:r>
            <w:r w:rsidRPr="001F4BC0">
              <w:rPr>
                <w:rFonts w:asciiTheme="minorHAnsi" w:hAnsiTheme="minorHAnsi" w:cstheme="minorHAnsi"/>
                <w:sz w:val="18"/>
                <w:szCs w:val="18"/>
              </w:rPr>
              <w:t xml:space="preserve">do potrzeb gospodarki. </w:t>
            </w:r>
          </w:p>
          <w:p w14:paraId="3B7DB052" w14:textId="77777777" w:rsidR="00A93801" w:rsidRPr="001F4BC0" w:rsidRDefault="00A93801" w:rsidP="00A93801">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u w:val="single"/>
              </w:rPr>
              <w:t>Realizowane będą projekty</w:t>
            </w:r>
            <w:r w:rsidRPr="001F4BC0">
              <w:rPr>
                <w:rFonts w:asciiTheme="minorHAnsi" w:hAnsiTheme="minorHAnsi" w:cstheme="minorHAnsi"/>
                <w:sz w:val="18"/>
                <w:szCs w:val="18"/>
              </w:rPr>
              <w:t>: prowadzące do wzrostu poziomu kwalifikacji zawodowych uczniów, w szczególności wpisujące się w realizację celów Porozumień na rzecz inteligentnych specjalizacji (IS) regionu, realizowane w ścisłym partnerstwie z pracodawcami/przedsiębiorcami, przyczyniające się do poszerzenia oferty kształcenia ustawicznego we wspartych szkołach, a także zapewniające uczniom dostęp do technologii i usług cyfrowych.</w:t>
            </w:r>
          </w:p>
          <w:p w14:paraId="5FE21B92" w14:textId="77777777" w:rsidR="00A93801" w:rsidRPr="001F4BC0" w:rsidRDefault="00A93801" w:rsidP="00A93801">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u w:val="single"/>
              </w:rPr>
              <w:t>Projekty realizowane w ramach Poddziałania</w:t>
            </w:r>
            <w:r w:rsidRPr="001F4BC0">
              <w:rPr>
                <w:rFonts w:asciiTheme="minorHAnsi" w:hAnsiTheme="minorHAnsi" w:cstheme="minorHAnsi"/>
                <w:sz w:val="18"/>
                <w:szCs w:val="18"/>
              </w:rPr>
              <w:t xml:space="preserve"> powinny być bezpośrednio powiązane i mieć nadrzędny charakter w stosunku do interwencji prowadzonej w ww. zakresie w OP 4 – Kształcenie zawodowe. </w:t>
            </w:r>
          </w:p>
          <w:p w14:paraId="00488B75" w14:textId="77777777" w:rsidR="00A93801" w:rsidRPr="001F4BC0" w:rsidRDefault="00A93801" w:rsidP="00A93801">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 xml:space="preserve">Projekty realizowane w ramach Poddziałania będą zgodne z założeniami przedsięwzięcia strategicznego pn. </w:t>
            </w:r>
            <w:r w:rsidRPr="001F4BC0">
              <w:rPr>
                <w:rFonts w:asciiTheme="minorHAnsi" w:hAnsiTheme="minorHAnsi" w:cstheme="minorHAnsi"/>
                <w:i/>
                <w:sz w:val="18"/>
                <w:szCs w:val="18"/>
              </w:rPr>
              <w:t xml:space="preserve">„Kształtowanie sieci ponadgimnazjalnych szkół zawodowych uwzględniającej potrzeby </w:t>
            </w:r>
            <w:proofErr w:type="spellStart"/>
            <w:r w:rsidRPr="001F4BC0">
              <w:rPr>
                <w:rFonts w:asciiTheme="minorHAnsi" w:hAnsiTheme="minorHAnsi" w:cstheme="minorHAnsi"/>
                <w:i/>
                <w:sz w:val="18"/>
                <w:szCs w:val="18"/>
              </w:rPr>
              <w:t>subregionalnych</w:t>
            </w:r>
            <w:proofErr w:type="spellEnd"/>
            <w:r w:rsidRPr="001F4BC0">
              <w:rPr>
                <w:rFonts w:asciiTheme="minorHAnsi" w:hAnsiTheme="minorHAnsi" w:cstheme="minorHAnsi"/>
                <w:i/>
                <w:sz w:val="18"/>
                <w:szCs w:val="18"/>
              </w:rPr>
              <w:t xml:space="preserve"> i regionalnego rynków pracy”</w:t>
            </w:r>
            <w:r w:rsidRPr="001F4BC0">
              <w:rPr>
                <w:rFonts w:asciiTheme="minorHAnsi" w:hAnsiTheme="minorHAnsi" w:cstheme="minorHAnsi"/>
                <w:sz w:val="18"/>
                <w:szCs w:val="18"/>
              </w:rPr>
              <w:t>, zdefiniowanego w Regionalnym Programie Strategicznym w zakresie aktywności zawodowej i społecznej „</w:t>
            </w:r>
            <w:r w:rsidRPr="001F4BC0">
              <w:rPr>
                <w:rFonts w:asciiTheme="minorHAnsi" w:hAnsiTheme="minorHAnsi" w:cstheme="minorHAnsi"/>
                <w:i/>
                <w:sz w:val="18"/>
                <w:szCs w:val="18"/>
              </w:rPr>
              <w:t>Aktywni Pomorzanie</w:t>
            </w:r>
            <w:r w:rsidRPr="001F4BC0">
              <w:rPr>
                <w:rFonts w:asciiTheme="minorHAnsi" w:hAnsiTheme="minorHAnsi" w:cstheme="minorHAnsi"/>
                <w:sz w:val="18"/>
                <w:szCs w:val="18"/>
              </w:rPr>
              <w:t>”.</w:t>
            </w:r>
          </w:p>
          <w:p w14:paraId="7A1AABB1" w14:textId="77777777" w:rsidR="00A93801" w:rsidRPr="001F4BC0" w:rsidRDefault="00A93801" w:rsidP="00A93801">
            <w:pPr>
              <w:pStyle w:val="Akapitzlist"/>
              <w:spacing w:before="60" w:after="60" w:line="240" w:lineRule="auto"/>
              <w:ind w:left="0"/>
              <w:contextualSpacing/>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6C399B3D" w14:textId="77777777" w:rsidR="00A93801" w:rsidRPr="001F4BC0" w:rsidRDefault="00A93801" w:rsidP="00A93801">
            <w:pPr>
              <w:spacing w:before="60" w:after="60" w:line="240" w:lineRule="auto"/>
              <w:jc w:val="both"/>
              <w:rPr>
                <w:rFonts w:asciiTheme="minorHAnsi" w:hAnsiTheme="minorHAnsi" w:cstheme="minorHAnsi"/>
                <w:b/>
                <w:sz w:val="18"/>
                <w:szCs w:val="18"/>
              </w:rPr>
            </w:pPr>
            <w:r w:rsidRPr="001F4BC0">
              <w:rPr>
                <w:rFonts w:asciiTheme="minorHAnsi" w:hAnsiTheme="minorHAnsi" w:cstheme="minorHAnsi"/>
                <w:sz w:val="18"/>
                <w:szCs w:val="18"/>
              </w:rPr>
              <w:t>Projekty realizowane będą na obszarze całego województwa.</w:t>
            </w:r>
          </w:p>
        </w:tc>
      </w:tr>
      <w:tr w:rsidR="001F4BC0" w:rsidRPr="001F4BC0" w14:paraId="4E6D5C30" w14:textId="77777777" w:rsidTr="00A93801">
        <w:trPr>
          <w:cantSplit/>
          <w:trHeight w:val="4246"/>
        </w:trPr>
        <w:tc>
          <w:tcPr>
            <w:tcW w:w="2164" w:type="dxa"/>
            <w:vMerge/>
            <w:vAlign w:val="center"/>
          </w:tcPr>
          <w:p w14:paraId="5CFFF862" w14:textId="77777777" w:rsidR="00A93801" w:rsidRPr="001F4BC0" w:rsidRDefault="00A93801" w:rsidP="000D6700">
            <w:pPr>
              <w:numPr>
                <w:ilvl w:val="0"/>
                <w:numId w:val="227"/>
              </w:numPr>
              <w:tabs>
                <w:tab w:val="clear" w:pos="720"/>
              </w:tabs>
              <w:suppressAutoHyphens/>
              <w:spacing w:before="60" w:after="60" w:line="240" w:lineRule="auto"/>
              <w:ind w:left="357" w:hanging="357"/>
              <w:rPr>
                <w:rFonts w:asciiTheme="minorHAnsi" w:hAnsiTheme="minorHAnsi" w:cstheme="minorHAnsi"/>
                <w:sz w:val="18"/>
                <w:szCs w:val="18"/>
              </w:rPr>
            </w:pPr>
          </w:p>
        </w:tc>
        <w:tc>
          <w:tcPr>
            <w:tcW w:w="7724" w:type="dxa"/>
            <w:gridSpan w:val="3"/>
            <w:tcBorders>
              <w:top w:val="dotted" w:sz="4" w:space="0" w:color="auto"/>
              <w:bottom w:val="nil"/>
            </w:tcBorders>
          </w:tcPr>
          <w:p w14:paraId="62E89E4B" w14:textId="77777777" w:rsidR="00A93801" w:rsidRPr="001F4BC0" w:rsidRDefault="00A93801"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3.3.2. Programy motywacyjne dla uczniów szkół zawodowych</w:t>
            </w:r>
          </w:p>
          <w:p w14:paraId="110D8328" w14:textId="77777777" w:rsidR="00A93801" w:rsidRPr="001F4BC0" w:rsidRDefault="00A93801" w:rsidP="00A93801">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Modernizacja szkolnictwa zawodowego i poprawa jakości nauczania powinna być wspierana dodatkowymi działaniami motywacyjnymi skierowanymi do uczniów, którzy podejmą kształcenie w tym kierunku (m.in. wsparcie stypendialne, praktyki/ staże u pracodawców, wizyty studyjne w zakładach pracy, udział w zajęciach prowadzonych na uczelniach, konkursy z przedmiotów zawodowych, kursy umożliwiające zdobycie dodatkowych kwalifikacji i umiejętności zawodowych, obozy edukacyjno-zawodowe). W tym kontekście oferowane programy motywacyjne przyczynią się do zwiększenia popularności wyboru kształcenia zawodowego jako ścieżki edukacyjnej, co w dłuższej perspektywie wpłynie pozytywnie na dostosowanie jego oferty do potrzeb rynku pracy (szczególnie w wymiarze lokalnym i regionalnym). Dzięki temu system szkolnictwa zawodowego w regionie będzie w stanie dostarczyć na rynek pracy większą liczbę wykwalifikowanych specjalistów o profilach odpowiadających aktualnym wymogom pracodawców/przedsiębiorców. Kluczową kwestią w procesie wzmacniania jakości szkolnictwa zawodowego jest współpraca z pracodawcami, dlatego też pomoc stypendialna uzupełniona zostanie o działania umożliwiające uczniom odbycie praktyk zawodowych. W celu modernizacji szkolnictwa zawodowego i poprawy jego funkcjonowania niezbędne jest również wsparcie adresowane do nauczycieli i instruktorów praktycznej nauki zawodu. Doskonalenie kompetencji zawodowych tej grupy przyczyni się do wzrostu efektywności praktycznej nauki zawodu (zajęcia praktyczne, praktyka zawodowa) oraz do zwiększenia liczby uczniów odbywających staże zawodowe u pracodawców/przedsiębiorców.</w:t>
            </w:r>
          </w:p>
        </w:tc>
      </w:tr>
      <w:tr w:rsidR="001F4BC0" w:rsidRPr="001F4BC0" w14:paraId="41C4EBE8" w14:textId="77777777" w:rsidTr="00A93801">
        <w:trPr>
          <w:cantSplit/>
          <w:trHeight w:val="986"/>
        </w:trPr>
        <w:tc>
          <w:tcPr>
            <w:tcW w:w="2164" w:type="dxa"/>
            <w:vMerge/>
            <w:vAlign w:val="center"/>
          </w:tcPr>
          <w:p w14:paraId="5476824A" w14:textId="77777777" w:rsidR="00A93801" w:rsidRPr="001F4BC0" w:rsidRDefault="00A93801" w:rsidP="00A93801">
            <w:pPr>
              <w:suppressAutoHyphens/>
              <w:spacing w:before="60" w:after="60" w:line="240" w:lineRule="auto"/>
              <w:rPr>
                <w:rFonts w:asciiTheme="minorHAnsi" w:hAnsiTheme="minorHAnsi" w:cstheme="minorHAnsi"/>
                <w:sz w:val="18"/>
                <w:szCs w:val="18"/>
              </w:rPr>
            </w:pPr>
          </w:p>
        </w:tc>
        <w:tc>
          <w:tcPr>
            <w:tcW w:w="7724" w:type="dxa"/>
            <w:gridSpan w:val="3"/>
            <w:tcBorders>
              <w:top w:val="nil"/>
            </w:tcBorders>
          </w:tcPr>
          <w:p w14:paraId="61713D74" w14:textId="77777777" w:rsidR="00A93801" w:rsidRPr="001F4BC0" w:rsidRDefault="00A93801" w:rsidP="00A93801">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 xml:space="preserve">Projekty realizowane w ramach Poddziałania będą uwzględniały założenia przedsięwzięcia strategicznego pn. </w:t>
            </w:r>
            <w:r w:rsidRPr="001F4BC0">
              <w:rPr>
                <w:rFonts w:asciiTheme="minorHAnsi" w:hAnsiTheme="minorHAnsi" w:cstheme="minorHAnsi"/>
                <w:i/>
                <w:sz w:val="18"/>
                <w:szCs w:val="18"/>
              </w:rPr>
              <w:t xml:space="preserve">„Kształtowanie sieci ponadgimnazjalnych szkół zawodowych uwzględniającej potrzeby </w:t>
            </w:r>
            <w:proofErr w:type="spellStart"/>
            <w:r w:rsidRPr="001F4BC0">
              <w:rPr>
                <w:rFonts w:asciiTheme="minorHAnsi" w:hAnsiTheme="minorHAnsi" w:cstheme="minorHAnsi"/>
                <w:i/>
                <w:sz w:val="18"/>
                <w:szCs w:val="18"/>
              </w:rPr>
              <w:t>subregionalnych</w:t>
            </w:r>
            <w:proofErr w:type="spellEnd"/>
            <w:r w:rsidRPr="001F4BC0">
              <w:rPr>
                <w:rFonts w:asciiTheme="minorHAnsi" w:hAnsiTheme="minorHAnsi" w:cstheme="minorHAnsi"/>
                <w:i/>
                <w:sz w:val="18"/>
                <w:szCs w:val="18"/>
              </w:rPr>
              <w:t xml:space="preserve"> i regionalnego rynków pracy”</w:t>
            </w:r>
            <w:r w:rsidRPr="001F4BC0">
              <w:rPr>
                <w:rFonts w:asciiTheme="minorHAnsi" w:hAnsiTheme="minorHAnsi" w:cstheme="minorHAnsi"/>
                <w:sz w:val="18"/>
                <w:szCs w:val="18"/>
              </w:rPr>
              <w:t>, zdefiniowanego w Regionalnym Programie Strategicznym w zakresie aktywności zawodowej i społecznej „</w:t>
            </w:r>
            <w:r w:rsidRPr="001F4BC0">
              <w:rPr>
                <w:rFonts w:asciiTheme="minorHAnsi" w:hAnsiTheme="minorHAnsi" w:cstheme="minorHAnsi"/>
                <w:i/>
                <w:sz w:val="18"/>
                <w:szCs w:val="18"/>
              </w:rPr>
              <w:t>Aktywni Pomorzanie”</w:t>
            </w:r>
            <w:r w:rsidRPr="001F4BC0">
              <w:rPr>
                <w:rFonts w:asciiTheme="minorHAnsi" w:hAnsiTheme="minorHAnsi" w:cstheme="minorHAnsi"/>
                <w:sz w:val="18"/>
                <w:szCs w:val="18"/>
              </w:rPr>
              <w:t>.</w:t>
            </w:r>
          </w:p>
          <w:p w14:paraId="504F6C8C" w14:textId="77777777" w:rsidR="00A93801" w:rsidRPr="001F4BC0" w:rsidRDefault="00A93801" w:rsidP="00A93801">
            <w:pPr>
              <w:pStyle w:val="Akapitzlist"/>
              <w:spacing w:before="60" w:after="60" w:line="240" w:lineRule="auto"/>
              <w:ind w:left="0"/>
              <w:contextualSpacing/>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120415CC" w14:textId="77777777" w:rsidR="00A93801" w:rsidRPr="001F4BC0" w:rsidRDefault="00A93801" w:rsidP="00A93801">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sz w:val="18"/>
                <w:szCs w:val="18"/>
              </w:rPr>
              <w:t>Projekty realizowane będą na obszarze całego województwa.</w:t>
            </w:r>
          </w:p>
        </w:tc>
      </w:tr>
      <w:tr w:rsidR="001F4BC0" w:rsidRPr="001F4BC0" w14:paraId="3E4C2461" w14:textId="77777777" w:rsidTr="00A93801">
        <w:trPr>
          <w:cantSplit/>
          <w:trHeight w:val="504"/>
        </w:trPr>
        <w:tc>
          <w:tcPr>
            <w:tcW w:w="2164" w:type="dxa"/>
            <w:vMerge w:val="restart"/>
            <w:vAlign w:val="center"/>
          </w:tcPr>
          <w:p w14:paraId="3A9AF0FC" w14:textId="77777777" w:rsidR="008F22F9" w:rsidRPr="001F4BC0" w:rsidRDefault="008F22F9" w:rsidP="000D6700">
            <w:pPr>
              <w:numPr>
                <w:ilvl w:val="0"/>
                <w:numId w:val="22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Lista wskaźników rezultatu bezpośredniego </w:t>
            </w:r>
          </w:p>
        </w:tc>
        <w:tc>
          <w:tcPr>
            <w:tcW w:w="1913" w:type="dxa"/>
            <w:gridSpan w:val="2"/>
            <w:tcBorders>
              <w:bottom w:val="dotted" w:sz="4" w:space="0" w:color="auto"/>
              <w:right w:val="dotted" w:sz="4" w:space="0" w:color="auto"/>
            </w:tcBorders>
            <w:vAlign w:val="center"/>
          </w:tcPr>
          <w:p w14:paraId="651BB4E2"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8F22F9" w:rsidRPr="001F4BC0">
              <w:rPr>
                <w:rFonts w:asciiTheme="minorHAnsi" w:hAnsiTheme="minorHAnsi" w:cstheme="minorHAnsi"/>
                <w:sz w:val="18"/>
                <w:szCs w:val="18"/>
              </w:rPr>
              <w:t>3.3.1.</w:t>
            </w:r>
          </w:p>
        </w:tc>
        <w:tc>
          <w:tcPr>
            <w:tcW w:w="5811" w:type="dxa"/>
            <w:tcBorders>
              <w:left w:val="dotted" w:sz="4" w:space="0" w:color="auto"/>
              <w:bottom w:val="dotted" w:sz="4" w:space="0" w:color="auto"/>
            </w:tcBorders>
          </w:tcPr>
          <w:p w14:paraId="72F72AEC" w14:textId="77777777" w:rsidR="008F22F9" w:rsidRPr="001F4BC0" w:rsidRDefault="008F22F9" w:rsidP="000D6700">
            <w:pPr>
              <w:numPr>
                <w:ilvl w:val="1"/>
                <w:numId w:val="227"/>
              </w:numPr>
              <w:tabs>
                <w:tab w:val="clear" w:pos="1260"/>
              </w:tabs>
              <w:spacing w:before="60" w:after="60" w:line="240" w:lineRule="auto"/>
              <w:ind w:left="174" w:hanging="180"/>
              <w:jc w:val="both"/>
              <w:rPr>
                <w:rFonts w:asciiTheme="minorHAnsi" w:hAnsiTheme="minorHAnsi" w:cstheme="minorHAnsi"/>
                <w:sz w:val="18"/>
                <w:szCs w:val="18"/>
              </w:rPr>
            </w:pPr>
            <w:r w:rsidRPr="001F4BC0">
              <w:rPr>
                <w:rFonts w:asciiTheme="minorHAnsi" w:hAnsiTheme="minorHAnsi" w:cstheme="minorHAnsi"/>
                <w:sz w:val="18"/>
                <w:szCs w:val="18"/>
              </w:rPr>
              <w:t>Liczba nauczycieli kształcenia zawodowego oraz instruktorów praktycznej nauki zawodu, którzy uzyskali kwalifikacje lub nabyli kompetencje po opuszczeniu Programu;</w:t>
            </w:r>
          </w:p>
          <w:p w14:paraId="0F36A45C" w14:textId="77777777" w:rsidR="008F22F9" w:rsidRPr="001F4BC0" w:rsidRDefault="008F22F9" w:rsidP="000D6700">
            <w:pPr>
              <w:numPr>
                <w:ilvl w:val="1"/>
                <w:numId w:val="227"/>
              </w:numPr>
              <w:tabs>
                <w:tab w:val="clear" w:pos="1260"/>
              </w:tabs>
              <w:spacing w:before="60" w:after="60" w:line="240" w:lineRule="auto"/>
              <w:ind w:left="174" w:hanging="180"/>
              <w:jc w:val="both"/>
              <w:rPr>
                <w:rFonts w:asciiTheme="minorHAnsi" w:hAnsiTheme="minorHAnsi" w:cstheme="minorHAnsi"/>
                <w:sz w:val="18"/>
                <w:szCs w:val="18"/>
              </w:rPr>
            </w:pPr>
            <w:r w:rsidRPr="001F4BC0">
              <w:rPr>
                <w:rFonts w:asciiTheme="minorHAnsi" w:hAnsiTheme="minorHAnsi" w:cstheme="minorHAnsi"/>
                <w:sz w:val="18"/>
                <w:szCs w:val="18"/>
              </w:rPr>
              <w:t>Liczba szkół i placówek kształcenia zawodowego wykorzystujących doposażenie zakupione dzięki EFS.</w:t>
            </w:r>
          </w:p>
        </w:tc>
      </w:tr>
      <w:tr w:rsidR="001F4BC0" w:rsidRPr="001F4BC0" w14:paraId="72556069" w14:textId="77777777" w:rsidTr="00A93801">
        <w:trPr>
          <w:cantSplit/>
          <w:trHeight w:val="540"/>
        </w:trPr>
        <w:tc>
          <w:tcPr>
            <w:tcW w:w="2164" w:type="dxa"/>
            <w:vMerge/>
            <w:vAlign w:val="center"/>
          </w:tcPr>
          <w:p w14:paraId="0A1C779B" w14:textId="77777777" w:rsidR="008F22F9" w:rsidRPr="001F4BC0" w:rsidRDefault="008F22F9" w:rsidP="000D6700">
            <w:pPr>
              <w:numPr>
                <w:ilvl w:val="0"/>
                <w:numId w:val="227"/>
              </w:numPr>
              <w:tabs>
                <w:tab w:val="clear" w:pos="720"/>
              </w:tabs>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right w:val="dotted" w:sz="4" w:space="0" w:color="auto"/>
            </w:tcBorders>
            <w:vAlign w:val="center"/>
          </w:tcPr>
          <w:p w14:paraId="01252B09"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3.3.2.</w:t>
            </w:r>
          </w:p>
        </w:tc>
        <w:tc>
          <w:tcPr>
            <w:tcW w:w="5811" w:type="dxa"/>
            <w:tcBorders>
              <w:top w:val="dotted" w:sz="4" w:space="0" w:color="auto"/>
              <w:left w:val="dotted" w:sz="4" w:space="0" w:color="auto"/>
            </w:tcBorders>
          </w:tcPr>
          <w:p w14:paraId="09F0B4D1" w14:textId="77777777" w:rsidR="008F22F9" w:rsidRPr="001F4BC0" w:rsidRDefault="008F22F9" w:rsidP="000D6700">
            <w:pPr>
              <w:numPr>
                <w:ilvl w:val="0"/>
                <w:numId w:val="339"/>
              </w:numPr>
              <w:spacing w:before="60" w:after="60" w:line="240" w:lineRule="auto"/>
              <w:ind w:left="176" w:hanging="176"/>
              <w:jc w:val="both"/>
              <w:rPr>
                <w:rFonts w:asciiTheme="minorHAnsi" w:hAnsiTheme="minorHAnsi" w:cstheme="minorHAnsi"/>
                <w:sz w:val="18"/>
                <w:szCs w:val="18"/>
              </w:rPr>
            </w:pPr>
            <w:r w:rsidRPr="001F4BC0">
              <w:rPr>
                <w:rFonts w:asciiTheme="minorHAnsi" w:hAnsiTheme="minorHAnsi" w:cstheme="minorHAnsi"/>
                <w:sz w:val="18"/>
                <w:szCs w:val="18"/>
              </w:rPr>
              <w:t>Liczba nauczycieli kształcenia zawodowego oraz instruktorów praktycznej nauki zawodu, którzy uzyskali kwalifikacje lub nabyli kompetencje po opuszczeniu Programu;</w:t>
            </w:r>
          </w:p>
        </w:tc>
      </w:tr>
      <w:tr w:rsidR="001F4BC0" w:rsidRPr="001F4BC0" w14:paraId="4D387A98" w14:textId="77777777" w:rsidTr="00A93801">
        <w:trPr>
          <w:cantSplit/>
          <w:trHeight w:val="330"/>
        </w:trPr>
        <w:tc>
          <w:tcPr>
            <w:tcW w:w="2164" w:type="dxa"/>
            <w:vMerge w:val="restart"/>
            <w:vAlign w:val="center"/>
          </w:tcPr>
          <w:p w14:paraId="5060811C" w14:textId="77777777" w:rsidR="008F22F9" w:rsidRPr="001F4BC0" w:rsidRDefault="008F22F9" w:rsidP="000D6700">
            <w:pPr>
              <w:numPr>
                <w:ilvl w:val="0"/>
                <w:numId w:val="22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1913" w:type="dxa"/>
            <w:gridSpan w:val="2"/>
            <w:tcBorders>
              <w:bottom w:val="dotted" w:sz="4" w:space="0" w:color="auto"/>
              <w:right w:val="dotted" w:sz="4" w:space="0" w:color="auto"/>
            </w:tcBorders>
            <w:vAlign w:val="center"/>
          </w:tcPr>
          <w:p w14:paraId="2145F30E"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8F22F9" w:rsidRPr="001F4BC0">
              <w:rPr>
                <w:rFonts w:asciiTheme="minorHAnsi" w:hAnsiTheme="minorHAnsi" w:cstheme="minorHAnsi"/>
                <w:sz w:val="18"/>
                <w:szCs w:val="18"/>
              </w:rPr>
              <w:t>3.3.1.</w:t>
            </w:r>
          </w:p>
        </w:tc>
        <w:tc>
          <w:tcPr>
            <w:tcW w:w="5811" w:type="dxa"/>
            <w:tcBorders>
              <w:left w:val="dotted" w:sz="4" w:space="0" w:color="auto"/>
              <w:bottom w:val="dotted" w:sz="4" w:space="0" w:color="auto"/>
            </w:tcBorders>
            <w:vAlign w:val="center"/>
          </w:tcPr>
          <w:p w14:paraId="138A186F" w14:textId="77777777" w:rsidR="008F22F9" w:rsidRPr="001F4BC0" w:rsidRDefault="008F22F9" w:rsidP="000D6700">
            <w:pPr>
              <w:numPr>
                <w:ilvl w:val="2"/>
                <w:numId w:val="227"/>
              </w:numPr>
              <w:tabs>
                <w:tab w:val="clear" w:pos="2160"/>
              </w:tabs>
              <w:spacing w:before="60" w:after="60" w:line="240" w:lineRule="auto"/>
              <w:ind w:left="249" w:hanging="249"/>
              <w:jc w:val="both"/>
              <w:rPr>
                <w:rFonts w:asciiTheme="minorHAnsi" w:hAnsiTheme="minorHAnsi" w:cstheme="minorHAnsi"/>
                <w:sz w:val="18"/>
                <w:szCs w:val="18"/>
              </w:rPr>
            </w:pPr>
            <w:r w:rsidRPr="001F4BC0">
              <w:rPr>
                <w:rFonts w:asciiTheme="minorHAnsi" w:hAnsiTheme="minorHAnsi" w:cstheme="minorHAnsi"/>
                <w:sz w:val="18"/>
                <w:szCs w:val="18"/>
              </w:rPr>
              <w:t>Liczba uczniów szkół i placówek kształcenia zawodowego uczestniczących w stażach i praktykach u pracodawcy;</w:t>
            </w:r>
          </w:p>
          <w:p w14:paraId="33D82494" w14:textId="77777777" w:rsidR="008F22F9" w:rsidRPr="001F4BC0" w:rsidRDefault="008F22F9" w:rsidP="000D6700">
            <w:pPr>
              <w:numPr>
                <w:ilvl w:val="2"/>
                <w:numId w:val="227"/>
              </w:numPr>
              <w:tabs>
                <w:tab w:val="clear" w:pos="2160"/>
              </w:tabs>
              <w:spacing w:before="60" w:after="60" w:line="240" w:lineRule="auto"/>
              <w:ind w:left="249" w:hanging="249"/>
              <w:jc w:val="both"/>
              <w:rPr>
                <w:rFonts w:asciiTheme="minorHAnsi" w:hAnsiTheme="minorHAnsi" w:cstheme="minorHAnsi"/>
                <w:sz w:val="18"/>
                <w:szCs w:val="18"/>
              </w:rPr>
            </w:pPr>
            <w:r w:rsidRPr="001F4BC0">
              <w:rPr>
                <w:rFonts w:asciiTheme="minorHAnsi" w:hAnsiTheme="minorHAnsi" w:cstheme="minorHAnsi"/>
                <w:sz w:val="18"/>
                <w:szCs w:val="18"/>
              </w:rPr>
              <w:t xml:space="preserve">Liczba nauczycieli kształcenia zawodowego oraz instruktorów praktycznej nauki zawodu objętych wsparciem w Programie; </w:t>
            </w:r>
          </w:p>
          <w:p w14:paraId="06001BD5" w14:textId="77777777" w:rsidR="008F22F9" w:rsidRPr="001F4BC0" w:rsidRDefault="008F22F9" w:rsidP="000D6700">
            <w:pPr>
              <w:numPr>
                <w:ilvl w:val="2"/>
                <w:numId w:val="227"/>
              </w:numPr>
              <w:tabs>
                <w:tab w:val="clear" w:pos="2160"/>
              </w:tabs>
              <w:spacing w:before="60" w:after="60" w:line="240" w:lineRule="auto"/>
              <w:ind w:left="249" w:hanging="249"/>
              <w:jc w:val="both"/>
              <w:rPr>
                <w:rFonts w:asciiTheme="minorHAnsi" w:hAnsiTheme="minorHAnsi" w:cstheme="minorHAnsi"/>
                <w:sz w:val="18"/>
                <w:szCs w:val="18"/>
              </w:rPr>
            </w:pPr>
            <w:r w:rsidRPr="001F4BC0">
              <w:rPr>
                <w:rFonts w:asciiTheme="minorHAnsi" w:hAnsiTheme="minorHAnsi" w:cstheme="minorHAnsi"/>
                <w:sz w:val="18"/>
                <w:szCs w:val="18"/>
              </w:rPr>
              <w:t>Liczba szkół i placówek kształcenia zawodowego doposażonych w Programie w sprzęt i materiały dydaktyczne niezbędne do realizacji kształcenia zawodowego.</w:t>
            </w:r>
          </w:p>
        </w:tc>
      </w:tr>
      <w:tr w:rsidR="001F4BC0" w:rsidRPr="001F4BC0" w14:paraId="2508EAEC" w14:textId="77777777" w:rsidTr="00A93801">
        <w:trPr>
          <w:cantSplit/>
          <w:trHeight w:val="330"/>
        </w:trPr>
        <w:tc>
          <w:tcPr>
            <w:tcW w:w="2164" w:type="dxa"/>
            <w:vMerge/>
            <w:vAlign w:val="center"/>
          </w:tcPr>
          <w:p w14:paraId="0AC3E640" w14:textId="77777777" w:rsidR="008F22F9" w:rsidRPr="001F4BC0" w:rsidRDefault="008F22F9" w:rsidP="000D6700">
            <w:pPr>
              <w:numPr>
                <w:ilvl w:val="0"/>
                <w:numId w:val="227"/>
              </w:numPr>
              <w:tabs>
                <w:tab w:val="clear" w:pos="720"/>
              </w:tabs>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right w:val="dotted" w:sz="4" w:space="0" w:color="auto"/>
            </w:tcBorders>
            <w:vAlign w:val="center"/>
          </w:tcPr>
          <w:p w14:paraId="1864CE3D"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3.3.2.</w:t>
            </w:r>
          </w:p>
        </w:tc>
        <w:tc>
          <w:tcPr>
            <w:tcW w:w="5811" w:type="dxa"/>
            <w:tcBorders>
              <w:top w:val="dotted" w:sz="4" w:space="0" w:color="auto"/>
              <w:left w:val="dotted" w:sz="4" w:space="0" w:color="auto"/>
            </w:tcBorders>
            <w:vAlign w:val="center"/>
          </w:tcPr>
          <w:p w14:paraId="6E48BB58" w14:textId="77777777" w:rsidR="008F22F9" w:rsidRPr="001F4BC0" w:rsidRDefault="008F22F9" w:rsidP="000D6700">
            <w:pPr>
              <w:numPr>
                <w:ilvl w:val="3"/>
                <w:numId w:val="227"/>
              </w:numPr>
              <w:tabs>
                <w:tab w:val="clear" w:pos="2700"/>
              </w:tabs>
              <w:spacing w:before="60" w:after="60" w:line="240" w:lineRule="auto"/>
              <w:ind w:left="249" w:hanging="249"/>
              <w:jc w:val="both"/>
              <w:rPr>
                <w:rFonts w:asciiTheme="minorHAnsi" w:hAnsiTheme="minorHAnsi" w:cstheme="minorHAnsi"/>
                <w:sz w:val="18"/>
                <w:szCs w:val="18"/>
              </w:rPr>
            </w:pPr>
            <w:r w:rsidRPr="001F4BC0">
              <w:rPr>
                <w:rFonts w:asciiTheme="minorHAnsi" w:hAnsiTheme="minorHAnsi" w:cstheme="minorHAnsi"/>
                <w:sz w:val="18"/>
                <w:szCs w:val="18"/>
              </w:rPr>
              <w:t>Liczba uczniów szkół i placówek kształcenia zawodowego uczestniczących w stażach i praktykach u pracodawcy;</w:t>
            </w:r>
          </w:p>
          <w:p w14:paraId="77482038" w14:textId="77777777" w:rsidR="008F22F9" w:rsidRPr="001F4BC0" w:rsidRDefault="008F22F9" w:rsidP="000D6700">
            <w:pPr>
              <w:numPr>
                <w:ilvl w:val="3"/>
                <w:numId w:val="227"/>
              </w:numPr>
              <w:tabs>
                <w:tab w:val="clear" w:pos="2700"/>
              </w:tabs>
              <w:spacing w:before="60" w:after="60" w:line="240" w:lineRule="auto"/>
              <w:ind w:left="249" w:hanging="249"/>
              <w:jc w:val="both"/>
              <w:rPr>
                <w:rFonts w:asciiTheme="minorHAnsi" w:hAnsiTheme="minorHAnsi" w:cstheme="minorHAnsi"/>
                <w:sz w:val="18"/>
                <w:szCs w:val="18"/>
              </w:rPr>
            </w:pPr>
            <w:r w:rsidRPr="001F4BC0">
              <w:rPr>
                <w:rFonts w:asciiTheme="minorHAnsi" w:hAnsiTheme="minorHAnsi" w:cstheme="minorHAnsi"/>
                <w:sz w:val="18"/>
                <w:szCs w:val="18"/>
              </w:rPr>
              <w:t>Liczba nauczycieli kształcenia zawodowego oraz instruktorów praktycznej nauki zawodu objętych wsparciem w Programie.</w:t>
            </w:r>
          </w:p>
        </w:tc>
      </w:tr>
      <w:tr w:rsidR="001F4BC0" w:rsidRPr="001F4BC0" w14:paraId="738AD664" w14:textId="77777777" w:rsidTr="00A93801">
        <w:trPr>
          <w:cantSplit/>
          <w:trHeight w:val="935"/>
        </w:trPr>
        <w:tc>
          <w:tcPr>
            <w:tcW w:w="2164" w:type="dxa"/>
            <w:vMerge w:val="restart"/>
            <w:vAlign w:val="center"/>
          </w:tcPr>
          <w:p w14:paraId="62292CD5" w14:textId="77777777" w:rsidR="008F22F9" w:rsidRPr="001F4BC0" w:rsidRDefault="008F22F9" w:rsidP="000D6700">
            <w:pPr>
              <w:numPr>
                <w:ilvl w:val="0"/>
                <w:numId w:val="22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p w14:paraId="60A9E40F" w14:textId="77777777" w:rsidR="008F22F9" w:rsidRPr="001F4BC0" w:rsidRDefault="008F22F9" w:rsidP="00FD5594">
            <w:pPr>
              <w:suppressAutoHyphens/>
              <w:spacing w:before="60" w:after="60" w:line="240" w:lineRule="auto"/>
              <w:rPr>
                <w:rFonts w:asciiTheme="minorHAnsi" w:hAnsiTheme="minorHAnsi" w:cstheme="minorHAnsi"/>
                <w:sz w:val="18"/>
                <w:szCs w:val="18"/>
              </w:rPr>
            </w:pPr>
          </w:p>
        </w:tc>
        <w:tc>
          <w:tcPr>
            <w:tcW w:w="1913" w:type="dxa"/>
            <w:gridSpan w:val="2"/>
            <w:tcBorders>
              <w:right w:val="dotted" w:sz="4" w:space="0" w:color="auto"/>
            </w:tcBorders>
            <w:vAlign w:val="center"/>
          </w:tcPr>
          <w:p w14:paraId="709EF6E0"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3.3.1.</w:t>
            </w:r>
          </w:p>
        </w:tc>
        <w:tc>
          <w:tcPr>
            <w:tcW w:w="5811" w:type="dxa"/>
            <w:tcBorders>
              <w:left w:val="dotted" w:sz="4" w:space="0" w:color="auto"/>
              <w:bottom w:val="nil"/>
            </w:tcBorders>
          </w:tcPr>
          <w:p w14:paraId="1D71F101" w14:textId="77777777" w:rsidR="008F22F9" w:rsidRPr="001F4BC0" w:rsidRDefault="008F22F9" w:rsidP="000D6700">
            <w:pPr>
              <w:pStyle w:val="Akapitzlist"/>
              <w:numPr>
                <w:ilvl w:val="0"/>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Projekty ukierunkowane na uruchamianie/poszerzanie oferty kształcenia zawodowego i ustawicznego odpowiadającej potrzebom pracodawców/ przedsiębiorców w kluczowych branżach o największym potencjale rozwoju dla regionu, realizowane w oparciu o diagnozę potrzeb, m.in. obejmujące tworzenie i rozwój </w:t>
            </w:r>
            <w:proofErr w:type="spellStart"/>
            <w:r w:rsidRPr="001F4BC0">
              <w:rPr>
                <w:rFonts w:asciiTheme="minorHAnsi" w:hAnsiTheme="minorHAnsi" w:cstheme="minorHAnsi"/>
                <w:sz w:val="18"/>
                <w:szCs w:val="18"/>
              </w:rPr>
              <w:t>CKZiU</w:t>
            </w:r>
            <w:proofErr w:type="spellEnd"/>
            <w:r w:rsidRPr="001F4BC0">
              <w:rPr>
                <w:rFonts w:asciiTheme="minorHAnsi" w:hAnsiTheme="minorHAnsi" w:cstheme="minorHAnsi"/>
                <w:sz w:val="18"/>
                <w:szCs w:val="18"/>
              </w:rPr>
              <w:t>, w szczególności poprzez:</w:t>
            </w:r>
          </w:p>
          <w:p w14:paraId="37377022" w14:textId="77777777" w:rsidR="008F22F9" w:rsidRPr="001F4BC0" w:rsidRDefault="008F22F9" w:rsidP="000D6700">
            <w:pPr>
              <w:pStyle w:val="Akapitzlist"/>
              <w:numPr>
                <w:ilvl w:val="1"/>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podnoszenie umiejętności oraz uzyskiwanie kwalifikacji zawodowych przez uczniów szkół i placówek prowadzących kształcenie zawodowe oraz uczestników pozaszkolnych form kształcenia zawodowego, w szczególności obejmujące:</w:t>
            </w:r>
          </w:p>
          <w:p w14:paraId="64D587BD" w14:textId="77777777" w:rsidR="008F22F9" w:rsidRPr="001F4BC0" w:rsidRDefault="008F22F9"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staże i praktyki zawodowe organizowane u pracodawców/ przedsiębiorców,</w:t>
            </w:r>
          </w:p>
          <w:p w14:paraId="6EC5511F" w14:textId="77777777" w:rsidR="008F22F9" w:rsidRPr="001F4BC0" w:rsidRDefault="008F22F9"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organizację zajęć nastawionych na rozwój kompetencji zawodowych, w tym dodatkowe zajęcia specjalistyczne realizowane we współpracy z pracodawcami/ przedsiębiorcami i środowiskiem akademickim,</w:t>
            </w:r>
          </w:p>
          <w:p w14:paraId="22C60EF2" w14:textId="77777777" w:rsidR="00A71834" w:rsidRPr="001F4BC0" w:rsidRDefault="008F22F9" w:rsidP="000D6700">
            <w:pPr>
              <w:pStyle w:val="Akapitzlist"/>
              <w:numPr>
                <w:ilvl w:val="2"/>
                <w:numId w:val="228"/>
              </w:numPr>
              <w:spacing w:after="0"/>
              <w:ind w:left="1077"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potwierdzanie </w:t>
            </w:r>
            <w:r w:rsidR="00A71834" w:rsidRPr="001F4BC0">
              <w:rPr>
                <w:rFonts w:asciiTheme="minorHAnsi" w:hAnsiTheme="minorHAnsi" w:cstheme="minorHAnsi"/>
                <w:sz w:val="18"/>
                <w:szCs w:val="18"/>
              </w:rPr>
              <w:t xml:space="preserve">przez uczniów </w:t>
            </w:r>
            <w:r w:rsidRPr="001F4BC0">
              <w:rPr>
                <w:rFonts w:asciiTheme="minorHAnsi" w:hAnsiTheme="minorHAnsi" w:cstheme="minorHAnsi"/>
                <w:sz w:val="18"/>
                <w:szCs w:val="18"/>
              </w:rPr>
              <w:t xml:space="preserve">efektów uczenia się </w:t>
            </w:r>
            <w:proofErr w:type="spellStart"/>
            <w:r w:rsidRPr="001F4BC0">
              <w:rPr>
                <w:rFonts w:asciiTheme="minorHAnsi" w:hAnsiTheme="minorHAnsi" w:cstheme="minorHAnsi"/>
                <w:sz w:val="18"/>
                <w:szCs w:val="18"/>
              </w:rPr>
              <w:t>pozaformalnego</w:t>
            </w:r>
            <w:proofErr w:type="spellEnd"/>
            <w:r w:rsidR="00096F77" w:rsidRPr="001F4BC0">
              <w:rPr>
                <w:rFonts w:asciiTheme="minorHAnsi" w:hAnsiTheme="minorHAnsi" w:cstheme="minorHAnsi"/>
                <w:sz w:val="18"/>
                <w:szCs w:val="18"/>
              </w:rPr>
              <w:t xml:space="preserve"> </w:t>
            </w:r>
            <w:r w:rsidR="00A71834" w:rsidRPr="001F4BC0">
              <w:rPr>
                <w:rFonts w:asciiTheme="minorHAnsi" w:hAnsiTheme="minorHAnsi" w:cstheme="minorHAnsi"/>
                <w:sz w:val="18"/>
                <w:szCs w:val="18"/>
              </w:rPr>
              <w:t>i nieformalnego, w tym uzyskiwanie dodatkowych uprawnień zwiększających ich szanse na rynku pracy,</w:t>
            </w:r>
          </w:p>
          <w:p w14:paraId="233816FC" w14:textId="77777777" w:rsidR="008F22F9" w:rsidRPr="001F4BC0" w:rsidRDefault="008F22F9"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udział w zajęciach prowadzonych w szkole wyższej, w tym </w:t>
            </w:r>
            <w:r w:rsidRPr="001F4BC0">
              <w:rPr>
                <w:rFonts w:asciiTheme="minorHAnsi" w:hAnsiTheme="minorHAnsi" w:cstheme="minorHAnsi"/>
                <w:sz w:val="18"/>
                <w:szCs w:val="18"/>
              </w:rPr>
              <w:br/>
              <w:t>w zajęciach laboratoryjnych, kołach, obozach naukowych,</w:t>
            </w:r>
          </w:p>
          <w:p w14:paraId="39D67672" w14:textId="77777777" w:rsidR="008F22F9" w:rsidRPr="001F4BC0" w:rsidRDefault="008F22F9"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doradztwo edukacyjno-zawodowe,</w:t>
            </w:r>
          </w:p>
        </w:tc>
      </w:tr>
      <w:tr w:rsidR="001F4BC0" w:rsidRPr="001F4BC0" w14:paraId="11DD652B" w14:textId="77777777" w:rsidTr="00011A6A">
        <w:trPr>
          <w:cantSplit/>
          <w:trHeight w:val="419"/>
        </w:trPr>
        <w:tc>
          <w:tcPr>
            <w:tcW w:w="2164" w:type="dxa"/>
            <w:vMerge/>
            <w:vAlign w:val="center"/>
          </w:tcPr>
          <w:p w14:paraId="304FB882" w14:textId="77777777" w:rsidR="00A93801" w:rsidRPr="001F4BC0" w:rsidRDefault="00A93801" w:rsidP="000D6700">
            <w:pPr>
              <w:numPr>
                <w:ilvl w:val="0"/>
                <w:numId w:val="227"/>
              </w:numPr>
              <w:tabs>
                <w:tab w:val="clear" w:pos="720"/>
              </w:tabs>
              <w:suppressAutoHyphens/>
              <w:spacing w:before="60" w:after="60" w:line="240" w:lineRule="auto"/>
              <w:ind w:left="357" w:hanging="357"/>
              <w:rPr>
                <w:rFonts w:asciiTheme="minorHAnsi" w:hAnsiTheme="minorHAnsi" w:cstheme="minorHAnsi"/>
                <w:sz w:val="18"/>
                <w:szCs w:val="18"/>
              </w:rPr>
            </w:pPr>
          </w:p>
        </w:tc>
        <w:tc>
          <w:tcPr>
            <w:tcW w:w="1913" w:type="dxa"/>
            <w:gridSpan w:val="2"/>
            <w:tcBorders>
              <w:right w:val="dotted" w:sz="4" w:space="0" w:color="auto"/>
            </w:tcBorders>
            <w:vAlign w:val="center"/>
          </w:tcPr>
          <w:p w14:paraId="7D662891" w14:textId="77777777" w:rsidR="00A93801" w:rsidRPr="001F4BC0" w:rsidRDefault="00A93801" w:rsidP="007C06E6">
            <w:pPr>
              <w:spacing w:before="60" w:after="60" w:line="240" w:lineRule="auto"/>
              <w:jc w:val="both"/>
              <w:rPr>
                <w:rFonts w:asciiTheme="minorHAnsi" w:hAnsiTheme="minorHAnsi" w:cstheme="minorHAnsi"/>
                <w:sz w:val="18"/>
                <w:szCs w:val="18"/>
              </w:rPr>
            </w:pPr>
          </w:p>
        </w:tc>
        <w:tc>
          <w:tcPr>
            <w:tcW w:w="5811" w:type="dxa"/>
            <w:tcBorders>
              <w:top w:val="nil"/>
              <w:left w:val="dotted" w:sz="4" w:space="0" w:color="auto"/>
              <w:bottom w:val="nil"/>
            </w:tcBorders>
          </w:tcPr>
          <w:p w14:paraId="532F3E9B" w14:textId="77777777" w:rsidR="00A93801" w:rsidRPr="001F4BC0" w:rsidRDefault="00A93801" w:rsidP="000D6700">
            <w:pPr>
              <w:pStyle w:val="Akapitzlist"/>
              <w:numPr>
                <w:ilvl w:val="1"/>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doskonalenie kompetencji zawodowych nauczycieli oraz instruktorów praktycznej nauki zawodu, w szczególności obejmujące:</w:t>
            </w:r>
          </w:p>
          <w:p w14:paraId="5681AAEE"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kursy lub szkolenia doskonalące, </w:t>
            </w:r>
          </w:p>
          <w:p w14:paraId="47875882"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staże i praktyki nauczycieli,</w:t>
            </w:r>
          </w:p>
          <w:p w14:paraId="2E5B4A38"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studia podyplomowe,</w:t>
            </w:r>
            <w:r w:rsidRPr="001F4BC0" w:rsidDel="006B37B4">
              <w:rPr>
                <w:rFonts w:asciiTheme="minorHAnsi" w:hAnsiTheme="minorHAnsi" w:cstheme="minorHAnsi"/>
                <w:sz w:val="18"/>
                <w:szCs w:val="18"/>
              </w:rPr>
              <w:t xml:space="preserve"> </w:t>
            </w:r>
          </w:p>
          <w:p w14:paraId="7F3B1BC2"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sieci współpracy i samokształcenia nauczycieli,</w:t>
            </w:r>
          </w:p>
          <w:p w14:paraId="19A4E461"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współpracę ze specjalistycznymi ośrodkami,</w:t>
            </w:r>
          </w:p>
          <w:p w14:paraId="65DA1D4D"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programy walidacji i certyfikacji wiedzy, umiejętności </w:t>
            </w:r>
            <w:r w:rsidRPr="001F4BC0">
              <w:rPr>
                <w:rFonts w:asciiTheme="minorHAnsi" w:hAnsiTheme="minorHAnsi" w:cstheme="minorHAnsi"/>
                <w:sz w:val="18"/>
                <w:szCs w:val="18"/>
              </w:rPr>
              <w:br/>
              <w:t>i kompetencji niezbędnych w pracy dydaktycznej,</w:t>
            </w:r>
          </w:p>
          <w:p w14:paraId="7BA2F86C" w14:textId="77777777" w:rsidR="002E1F58" w:rsidRPr="001F4BC0" w:rsidRDefault="002E1F58"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uzyskiwanie kwalifikacji doradców – zawodowych.</w:t>
            </w:r>
          </w:p>
          <w:p w14:paraId="36214531" w14:textId="77777777" w:rsidR="00A93801" w:rsidRPr="001F4BC0" w:rsidRDefault="00A52ABA" w:rsidP="000D6700">
            <w:pPr>
              <w:pStyle w:val="Akapitzlist"/>
              <w:numPr>
                <w:ilvl w:val="1"/>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w:t>
            </w:r>
            <w:r w:rsidR="002E1F58" w:rsidRPr="001F4BC0">
              <w:rPr>
                <w:rFonts w:asciiTheme="minorHAnsi" w:hAnsiTheme="minorHAnsi" w:cstheme="minorHAnsi"/>
                <w:sz w:val="18"/>
                <w:szCs w:val="18"/>
              </w:rPr>
              <w:t>sparcie realizacji zadań w zakresie</w:t>
            </w:r>
            <w:r w:rsidRPr="001F4BC0">
              <w:rPr>
                <w:rFonts w:asciiTheme="minorHAnsi" w:hAnsiTheme="minorHAnsi" w:cstheme="minorHAnsi"/>
                <w:sz w:val="18"/>
                <w:szCs w:val="18"/>
              </w:rPr>
              <w:t xml:space="preserve"> rozszerzonej i zaktualizowanej oferty edukacyjnej, w tym poprzez prowadzenie współpracy z placówkami doskonalenia nauczycieli w zakresie doskonalenia zawodowego nauczycieli realizujących zadania z zakresu doradztwa edukacyjno-zawodowego, w szczególności obejmujące:</w:t>
            </w:r>
            <w:r w:rsidR="002E1F58" w:rsidRPr="001F4BC0">
              <w:rPr>
                <w:rFonts w:asciiTheme="minorHAnsi" w:hAnsiTheme="minorHAnsi" w:cstheme="minorHAnsi"/>
                <w:sz w:val="18"/>
                <w:szCs w:val="18"/>
              </w:rPr>
              <w:t xml:space="preserve"> </w:t>
            </w:r>
          </w:p>
          <w:p w14:paraId="35682951"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inicjowanie współpracy szkół lub placówek prowadzących kształcenie zawodowe z pracodawcami/przedsiębiorcami (w tym monitorowanie potrzeb ww. podmiotów w zakresie współpracy), także w zakresie staży nauczycieli lub instruktorów praktycznej nauki zawodu uczniów, w tym uczniów ze specjalnymi potrzebami edukacyjnymi,</w:t>
            </w:r>
          </w:p>
          <w:p w14:paraId="7805CAF6"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tworzenie sieci współpracy szkół i placówek prowadzących kształcenie zawodowe w danej branży w celu wymiany dobrych praktyk,</w:t>
            </w:r>
          </w:p>
          <w:p w14:paraId="11482499"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wdrażanie i upowszechnianie nowych technologii,</w:t>
            </w:r>
          </w:p>
          <w:p w14:paraId="17B0C459"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organizowanie praktyk pedagogicznych dla przyszłych nauczycieli kształcenia zawodowego,</w:t>
            </w:r>
          </w:p>
          <w:p w14:paraId="736937BC"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prowadzenie działań w zakresie poradnictwa zawodowego,</w:t>
            </w:r>
          </w:p>
          <w:p w14:paraId="268C2A59" w14:textId="77777777" w:rsidR="00A93801" w:rsidRPr="001F4BC0" w:rsidRDefault="00A52ABA"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uruchamianie zewnętrznego wsparcia szkół i placówek w obszarze doradztwa </w:t>
            </w:r>
            <w:proofErr w:type="spellStart"/>
            <w:r w:rsidRPr="001F4BC0">
              <w:rPr>
                <w:rFonts w:asciiTheme="minorHAnsi" w:hAnsiTheme="minorHAnsi" w:cstheme="minorHAnsi"/>
                <w:sz w:val="18"/>
                <w:szCs w:val="18"/>
              </w:rPr>
              <w:t>edukacyjno</w:t>
            </w:r>
            <w:proofErr w:type="spellEnd"/>
            <w:r w:rsidRPr="001F4BC0">
              <w:rPr>
                <w:rFonts w:asciiTheme="minorHAnsi" w:hAnsiTheme="minorHAnsi" w:cstheme="minorHAnsi"/>
                <w:sz w:val="18"/>
                <w:szCs w:val="18"/>
              </w:rPr>
              <w:t xml:space="preserve"> </w:t>
            </w:r>
            <w:r w:rsidR="00EC64F0" w:rsidRPr="001F4BC0">
              <w:rPr>
                <w:rFonts w:asciiTheme="minorHAnsi" w:hAnsiTheme="minorHAnsi" w:cstheme="minorHAnsi"/>
                <w:sz w:val="18"/>
                <w:szCs w:val="18"/>
              </w:rPr>
              <w:t>–</w:t>
            </w:r>
            <w:r w:rsidRPr="001F4BC0">
              <w:rPr>
                <w:rFonts w:asciiTheme="minorHAnsi" w:hAnsiTheme="minorHAnsi" w:cstheme="minorHAnsi"/>
                <w:sz w:val="18"/>
                <w:szCs w:val="18"/>
              </w:rPr>
              <w:t xml:space="preserve"> zawodowego</w:t>
            </w:r>
            <w:r w:rsidR="00EC64F0" w:rsidRPr="001F4BC0">
              <w:rPr>
                <w:rFonts w:asciiTheme="minorHAnsi" w:hAnsiTheme="minorHAnsi" w:cstheme="minorHAnsi"/>
                <w:sz w:val="18"/>
                <w:szCs w:val="18"/>
              </w:rPr>
              <w:t xml:space="preserve"> m.in. poprzez: </w:t>
            </w:r>
            <w:r w:rsidR="00A93801" w:rsidRPr="001F4BC0">
              <w:rPr>
                <w:rFonts w:asciiTheme="minorHAnsi" w:hAnsiTheme="minorHAnsi" w:cstheme="minorHAnsi"/>
                <w:sz w:val="18"/>
                <w:szCs w:val="18"/>
              </w:rPr>
              <w:t xml:space="preserve">gromadzenie i udostępnianie informacji edukacyjno-zawodowej o możliwościach kształcenia, szkolenia i zatrudnienia, w tym również wersji on-line, z uwzględnieniem aktualnej sytuacji na lokalnym/regionalnym rynku pracy, </w:t>
            </w:r>
          </w:p>
          <w:p w14:paraId="6A416655" w14:textId="77777777" w:rsidR="00A93801" w:rsidRPr="001F4BC0" w:rsidRDefault="00A93801" w:rsidP="000D6700">
            <w:pPr>
              <w:pStyle w:val="Akapitzlist"/>
              <w:numPr>
                <w:ilvl w:val="1"/>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wdrażanie mechanizmów włączania pracodawców/ przedsiębiorców</w:t>
            </w:r>
            <w:r w:rsidR="00EC64F0" w:rsidRPr="001F4BC0">
              <w:rPr>
                <w:rFonts w:asciiTheme="minorHAnsi" w:hAnsiTheme="minorHAnsi" w:cstheme="minorHAnsi"/>
                <w:sz w:val="18"/>
                <w:szCs w:val="18"/>
              </w:rPr>
              <w:t xml:space="preserve"> (w tym prowadzących działalność w ramach Specjalnych Stref Ekonomicznych)</w:t>
            </w:r>
            <w:r w:rsidRPr="001F4BC0">
              <w:rPr>
                <w:rFonts w:asciiTheme="minorHAnsi" w:hAnsiTheme="minorHAnsi" w:cstheme="minorHAnsi"/>
                <w:sz w:val="18"/>
                <w:szCs w:val="18"/>
              </w:rPr>
              <w:t xml:space="preserve"> i środowiska akademickiego w proces kształcenia, w szczególności obejmujące:</w:t>
            </w:r>
          </w:p>
          <w:p w14:paraId="69FFA816"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włączenie pracodawców/przedsiębiorców w system egzaminów potwierdzających kwalifikacje zawodowe, w tym m.in.: tworzenie przez pracodawców/przedsiębiorców ośrodków egzaminacyjnych dla poszczególnych zawodów lub kwalifikacji, upoważnionych przez właściwą okręgową komisję egzaminacyjną do przeprowadzania egzaminów potwierdzających kwalifikacje w zawodzie, udział pracodawców/przedsiębiorców w egzaminach potwierdzających kwalifikacje w zawodach w charakterze egzaminatorów,</w:t>
            </w:r>
          </w:p>
          <w:p w14:paraId="0FE052B3"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tworzenie klas patronackich w szkołach,</w:t>
            </w:r>
          </w:p>
          <w:p w14:paraId="2BD1566D"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tworzenie nowej oferty edukacyjnej, w tym wprowadzanie nowych kierunków kształcenia oraz modyfikacja programów nauczania na kierunkach istniejących, z uwzględnieniem prognoz dotyczących zapotrzebowania rynku pracy na określone zawody i wykształcenie w określonych branżach.</w:t>
            </w:r>
          </w:p>
          <w:p w14:paraId="18ED4C52" w14:textId="77777777" w:rsidR="00A93801" w:rsidRPr="001F4BC0" w:rsidRDefault="00A93801" w:rsidP="000D6700">
            <w:pPr>
              <w:pStyle w:val="Akapitzlist"/>
              <w:numPr>
                <w:ilvl w:val="0"/>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Projekty ukierunkowane na dostosowanie kształcenia zawodowego do potrzeb gospodarki i rynku pracy w celu zwiększenia poziomu zatrudnialności uczniów szkół prowadzących kształcenie zawodowe, realizowane w oparciu o diagnozę potrzeb, w szczególności poprzez:</w:t>
            </w:r>
          </w:p>
          <w:p w14:paraId="6295AC85" w14:textId="77777777" w:rsidR="00A93801" w:rsidRPr="001F4BC0" w:rsidRDefault="00A93801" w:rsidP="000D6700">
            <w:pPr>
              <w:pStyle w:val="Akapitzlist"/>
              <w:numPr>
                <w:ilvl w:val="1"/>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podnoszenie umiejętności oraz uzyskiwanie kwalifikacji zawodowych przez uczniów szkół oraz uczestników pozaszkolnych form kształcenia zawodowego, w szczególności obejmujące:</w:t>
            </w:r>
          </w:p>
          <w:p w14:paraId="23085624"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lastRenderedPageBreak/>
              <w:t>staże i praktyki zawodowe organizowane u pracodawców/ przedsiębiorców,</w:t>
            </w:r>
          </w:p>
        </w:tc>
      </w:tr>
      <w:tr w:rsidR="001F4BC0" w:rsidRPr="001F4BC0" w14:paraId="1E8156FF" w14:textId="77777777" w:rsidTr="00A93801">
        <w:trPr>
          <w:cantSplit/>
          <w:trHeight w:val="935"/>
        </w:trPr>
        <w:tc>
          <w:tcPr>
            <w:tcW w:w="2164" w:type="dxa"/>
            <w:vMerge/>
            <w:vAlign w:val="center"/>
          </w:tcPr>
          <w:p w14:paraId="757EDE09" w14:textId="77777777" w:rsidR="008F22F9" w:rsidRPr="001F4BC0" w:rsidRDefault="008F22F9" w:rsidP="000D6700">
            <w:pPr>
              <w:numPr>
                <w:ilvl w:val="0"/>
                <w:numId w:val="227"/>
              </w:numPr>
              <w:tabs>
                <w:tab w:val="clear" w:pos="720"/>
              </w:tabs>
              <w:suppressAutoHyphens/>
              <w:spacing w:before="60" w:after="60" w:line="240" w:lineRule="auto"/>
              <w:ind w:left="357" w:hanging="357"/>
              <w:rPr>
                <w:rFonts w:asciiTheme="minorHAnsi" w:hAnsiTheme="minorHAnsi" w:cstheme="minorHAnsi"/>
                <w:sz w:val="18"/>
                <w:szCs w:val="18"/>
              </w:rPr>
            </w:pPr>
          </w:p>
        </w:tc>
        <w:tc>
          <w:tcPr>
            <w:tcW w:w="1913" w:type="dxa"/>
            <w:gridSpan w:val="2"/>
            <w:tcBorders>
              <w:bottom w:val="dotted" w:sz="4" w:space="0" w:color="auto"/>
              <w:right w:val="dotted" w:sz="4" w:space="0" w:color="auto"/>
            </w:tcBorders>
            <w:vAlign w:val="center"/>
          </w:tcPr>
          <w:p w14:paraId="1F19010C" w14:textId="77777777" w:rsidR="008F22F9" w:rsidRPr="001F4BC0" w:rsidRDefault="008F22F9" w:rsidP="007C06E6">
            <w:pPr>
              <w:spacing w:before="60" w:after="60" w:line="240" w:lineRule="auto"/>
              <w:jc w:val="both"/>
              <w:rPr>
                <w:rFonts w:asciiTheme="minorHAnsi" w:hAnsiTheme="minorHAnsi" w:cstheme="minorHAnsi"/>
                <w:sz w:val="18"/>
                <w:szCs w:val="18"/>
              </w:rPr>
            </w:pPr>
          </w:p>
        </w:tc>
        <w:tc>
          <w:tcPr>
            <w:tcW w:w="5811" w:type="dxa"/>
            <w:tcBorders>
              <w:top w:val="nil"/>
              <w:left w:val="dotted" w:sz="4" w:space="0" w:color="auto"/>
              <w:bottom w:val="dotted" w:sz="4" w:space="0" w:color="auto"/>
            </w:tcBorders>
          </w:tcPr>
          <w:p w14:paraId="1D49F3EA" w14:textId="77777777" w:rsidR="008F22F9" w:rsidRPr="001F4BC0" w:rsidRDefault="008F22F9" w:rsidP="000D6700">
            <w:pPr>
              <w:pStyle w:val="Akapitzlist"/>
              <w:numPr>
                <w:ilvl w:val="2"/>
                <w:numId w:val="229"/>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organizację zajęć nastawionych na rozwój kompetencji zawodowych, w tym dodatkowe zajęcia specjalistyczne realizowane we współpracy z pracodawcami/ przedsiębiorcami i środowiskiem akademickim,</w:t>
            </w:r>
          </w:p>
          <w:p w14:paraId="391F2795" w14:textId="77777777" w:rsidR="008F22F9" w:rsidRPr="001F4BC0" w:rsidRDefault="008F22F9" w:rsidP="000D6700">
            <w:pPr>
              <w:pStyle w:val="Akapitzlist"/>
              <w:numPr>
                <w:ilvl w:val="2"/>
                <w:numId w:val="229"/>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potwierdzanie </w:t>
            </w:r>
            <w:r w:rsidR="003235E2" w:rsidRPr="001F4BC0">
              <w:rPr>
                <w:rFonts w:asciiTheme="minorHAnsi" w:hAnsiTheme="minorHAnsi" w:cstheme="minorHAnsi"/>
                <w:sz w:val="18"/>
                <w:szCs w:val="18"/>
              </w:rPr>
              <w:t xml:space="preserve">przez uczniów </w:t>
            </w:r>
            <w:r w:rsidRPr="001F4BC0">
              <w:rPr>
                <w:rFonts w:asciiTheme="minorHAnsi" w:hAnsiTheme="minorHAnsi" w:cstheme="minorHAnsi"/>
                <w:sz w:val="18"/>
                <w:szCs w:val="18"/>
              </w:rPr>
              <w:t xml:space="preserve">efektów uczenia się </w:t>
            </w:r>
            <w:proofErr w:type="spellStart"/>
            <w:r w:rsidRPr="001F4BC0">
              <w:rPr>
                <w:rFonts w:asciiTheme="minorHAnsi" w:hAnsiTheme="minorHAnsi" w:cstheme="minorHAnsi"/>
                <w:sz w:val="18"/>
                <w:szCs w:val="18"/>
              </w:rPr>
              <w:t>pozaformalnego</w:t>
            </w:r>
            <w:proofErr w:type="spellEnd"/>
            <w:r w:rsidRPr="001F4BC0">
              <w:rPr>
                <w:rFonts w:asciiTheme="minorHAnsi" w:hAnsiTheme="minorHAnsi" w:cstheme="minorHAnsi"/>
                <w:sz w:val="18"/>
                <w:szCs w:val="18"/>
              </w:rPr>
              <w:t xml:space="preserve"> i nieformalnego, w tym uzyskiwanie dodatkowych uprawnień zwiększających </w:t>
            </w:r>
            <w:r w:rsidR="003235E2" w:rsidRPr="001F4BC0">
              <w:rPr>
                <w:rFonts w:asciiTheme="minorHAnsi" w:hAnsiTheme="minorHAnsi" w:cstheme="minorHAnsi"/>
                <w:sz w:val="18"/>
                <w:szCs w:val="18"/>
              </w:rPr>
              <w:t xml:space="preserve">ich </w:t>
            </w:r>
            <w:r w:rsidRPr="001F4BC0">
              <w:rPr>
                <w:rFonts w:asciiTheme="minorHAnsi" w:hAnsiTheme="minorHAnsi" w:cstheme="minorHAnsi"/>
                <w:sz w:val="18"/>
                <w:szCs w:val="18"/>
              </w:rPr>
              <w:t>szanse na rynku pracy,</w:t>
            </w:r>
          </w:p>
          <w:p w14:paraId="7B3E5538" w14:textId="77777777" w:rsidR="008F22F9" w:rsidRPr="001F4BC0" w:rsidRDefault="008F22F9" w:rsidP="000D6700">
            <w:pPr>
              <w:pStyle w:val="Akapitzlist"/>
              <w:numPr>
                <w:ilvl w:val="2"/>
                <w:numId w:val="229"/>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udział w zajęciach prowadzonych w szkole wyższej, w tym </w:t>
            </w:r>
            <w:r w:rsidRPr="001F4BC0">
              <w:rPr>
                <w:rFonts w:asciiTheme="minorHAnsi" w:hAnsiTheme="minorHAnsi" w:cstheme="minorHAnsi"/>
                <w:sz w:val="18"/>
                <w:szCs w:val="18"/>
              </w:rPr>
              <w:br/>
              <w:t>w zajęciach laboratoryjnych, kołach, obozach naukowych,</w:t>
            </w:r>
          </w:p>
          <w:p w14:paraId="21583A3C" w14:textId="77777777" w:rsidR="008F22F9" w:rsidRPr="001F4BC0" w:rsidRDefault="008F22F9" w:rsidP="000D6700">
            <w:pPr>
              <w:pStyle w:val="Akapitzlist"/>
              <w:numPr>
                <w:ilvl w:val="2"/>
                <w:numId w:val="229"/>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doradztwo edukacyjno-zawodowe,</w:t>
            </w:r>
          </w:p>
          <w:p w14:paraId="50BED10F" w14:textId="77777777" w:rsidR="002A0C4B" w:rsidRPr="001F4BC0" w:rsidRDefault="008F22F9" w:rsidP="000D6700">
            <w:pPr>
              <w:pStyle w:val="Akapitzlist"/>
              <w:numPr>
                <w:ilvl w:val="1"/>
                <w:numId w:val="229"/>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doskonalenie kompetencji zawodowych nauczycieli oraz instruktorów praktycznej nauki zawodu, w szczególności obejmujące:</w:t>
            </w:r>
          </w:p>
          <w:p w14:paraId="43670E4E" w14:textId="77777777" w:rsidR="002A0C4B" w:rsidRPr="001F4BC0" w:rsidRDefault="002A0C4B" w:rsidP="00585F5B">
            <w:pPr>
              <w:pStyle w:val="Akapitzlist"/>
              <w:numPr>
                <w:ilvl w:val="2"/>
                <w:numId w:val="349"/>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kursy lub szkolenia doskonalące, </w:t>
            </w:r>
          </w:p>
          <w:p w14:paraId="639CA8B7" w14:textId="77777777" w:rsidR="008F22F9" w:rsidRPr="001F4BC0" w:rsidRDefault="008F22F9" w:rsidP="00585F5B">
            <w:pPr>
              <w:pStyle w:val="Akapitzlist"/>
              <w:numPr>
                <w:ilvl w:val="2"/>
                <w:numId w:val="349"/>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staże i praktyki,</w:t>
            </w:r>
          </w:p>
          <w:p w14:paraId="0C016148" w14:textId="77777777" w:rsidR="008F22F9" w:rsidRPr="001F4BC0" w:rsidRDefault="008F22F9" w:rsidP="00585F5B">
            <w:pPr>
              <w:pStyle w:val="Akapitzlist"/>
              <w:numPr>
                <w:ilvl w:val="2"/>
                <w:numId w:val="349"/>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studia podyplomowe,</w:t>
            </w:r>
          </w:p>
          <w:p w14:paraId="2BFDB0BE" w14:textId="77777777" w:rsidR="008F22F9" w:rsidRPr="001F4BC0" w:rsidRDefault="008F22F9" w:rsidP="00585F5B">
            <w:pPr>
              <w:pStyle w:val="Akapitzlist"/>
              <w:numPr>
                <w:ilvl w:val="2"/>
                <w:numId w:val="349"/>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sieci współpracy i samokształcenia,</w:t>
            </w:r>
          </w:p>
          <w:p w14:paraId="3E723B98" w14:textId="77777777" w:rsidR="008F22F9" w:rsidRPr="001F4BC0" w:rsidRDefault="008F22F9" w:rsidP="00585F5B">
            <w:pPr>
              <w:pStyle w:val="Akapitzlist"/>
              <w:numPr>
                <w:ilvl w:val="2"/>
                <w:numId w:val="349"/>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współpracę ze specjalistycznymi ośrodkami,</w:t>
            </w:r>
          </w:p>
          <w:p w14:paraId="3F651681" w14:textId="77777777" w:rsidR="008F22F9" w:rsidRPr="001F4BC0" w:rsidRDefault="008F22F9" w:rsidP="00585F5B">
            <w:pPr>
              <w:pStyle w:val="Akapitzlist"/>
              <w:numPr>
                <w:ilvl w:val="2"/>
                <w:numId w:val="349"/>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programy walidacji i certyfikacji wiedzy, umiejętności </w:t>
            </w:r>
            <w:r w:rsidRPr="001F4BC0">
              <w:rPr>
                <w:rFonts w:asciiTheme="minorHAnsi" w:hAnsiTheme="minorHAnsi" w:cstheme="minorHAnsi"/>
                <w:sz w:val="18"/>
                <w:szCs w:val="18"/>
              </w:rPr>
              <w:br/>
              <w:t>i kompetencji niezbędnych w pracy dydaktycznej,</w:t>
            </w:r>
          </w:p>
          <w:p w14:paraId="241D1600" w14:textId="77777777" w:rsidR="008F22F9" w:rsidRPr="001F4BC0" w:rsidRDefault="008F22F9" w:rsidP="00585F5B">
            <w:pPr>
              <w:pStyle w:val="Akapitzlist"/>
              <w:numPr>
                <w:ilvl w:val="2"/>
                <w:numId w:val="349"/>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uzyskanie kwalifikacji doradców zawodowych,</w:t>
            </w:r>
          </w:p>
          <w:p w14:paraId="0AE1CE40" w14:textId="77777777" w:rsidR="008F22F9" w:rsidRPr="001F4BC0" w:rsidRDefault="008F22F9" w:rsidP="00585F5B">
            <w:pPr>
              <w:pStyle w:val="Akapitzlist"/>
              <w:numPr>
                <w:ilvl w:val="1"/>
                <w:numId w:val="349"/>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wdrażanie mechanizmów włączania pracodawców/ przedsiębiorców</w:t>
            </w:r>
            <w:r w:rsidR="00EC64F0" w:rsidRPr="001F4BC0">
              <w:rPr>
                <w:rFonts w:asciiTheme="minorHAnsi" w:hAnsiTheme="minorHAnsi" w:cstheme="minorHAnsi"/>
                <w:sz w:val="18"/>
                <w:szCs w:val="18"/>
              </w:rPr>
              <w:t xml:space="preserve"> (w tym prowadzących działalność w ramach Specjalnych Stref Ekonomicznych)</w:t>
            </w:r>
            <w:r w:rsidRPr="001F4BC0">
              <w:rPr>
                <w:rFonts w:asciiTheme="minorHAnsi" w:hAnsiTheme="minorHAnsi" w:cstheme="minorHAnsi"/>
                <w:sz w:val="18"/>
                <w:szCs w:val="18"/>
              </w:rPr>
              <w:t xml:space="preserve"> i środowiska akademickiego w proces kształcenia, w szczególności obejmujące:</w:t>
            </w:r>
          </w:p>
          <w:p w14:paraId="13B23556" w14:textId="77777777" w:rsidR="008F22F9" w:rsidRPr="001F4BC0" w:rsidRDefault="008F22F9" w:rsidP="00585F5B">
            <w:pPr>
              <w:pStyle w:val="Akapitzlist"/>
              <w:numPr>
                <w:ilvl w:val="2"/>
                <w:numId w:val="34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włączenie pracodawców/przedsiębiorców w system egzaminów potwierdzających kwalifikacje zawodowe, w tym m.i</w:t>
            </w:r>
            <w:r w:rsidR="003A4971" w:rsidRPr="001F4BC0">
              <w:rPr>
                <w:rFonts w:asciiTheme="minorHAnsi" w:hAnsiTheme="minorHAnsi" w:cstheme="minorHAnsi"/>
                <w:sz w:val="18"/>
                <w:szCs w:val="18"/>
              </w:rPr>
              <w:t>n.: tworzenie przez pracodawców/</w:t>
            </w:r>
            <w:r w:rsidRPr="001F4BC0">
              <w:rPr>
                <w:rFonts w:asciiTheme="minorHAnsi" w:hAnsiTheme="minorHAnsi" w:cstheme="minorHAnsi"/>
                <w:sz w:val="18"/>
                <w:szCs w:val="18"/>
              </w:rPr>
              <w:t xml:space="preserve">przedsiębiorców ośrodków egzaminacyjnych dla poszczególnych zawodów lub kwalifikacji, upoważnionych przez właściwą okręgową komisję egzaminacyjną do przeprowadzania egzaminów potwierdzających kwalifikacje </w:t>
            </w:r>
            <w:r w:rsidR="008041D7" w:rsidRPr="001F4BC0">
              <w:rPr>
                <w:rFonts w:asciiTheme="minorHAnsi" w:hAnsiTheme="minorHAnsi" w:cstheme="minorHAnsi"/>
                <w:sz w:val="18"/>
                <w:szCs w:val="18"/>
              </w:rPr>
              <w:t xml:space="preserve">w zawodzie, udział pracodawców/przedsiębiorców w egzaminach </w:t>
            </w:r>
            <w:r w:rsidRPr="001F4BC0">
              <w:rPr>
                <w:rFonts w:asciiTheme="minorHAnsi" w:hAnsiTheme="minorHAnsi" w:cstheme="minorHAnsi"/>
                <w:sz w:val="18"/>
                <w:szCs w:val="18"/>
              </w:rPr>
              <w:t>potwierdzających kwalif</w:t>
            </w:r>
            <w:r w:rsidR="008041D7" w:rsidRPr="001F4BC0">
              <w:rPr>
                <w:rFonts w:asciiTheme="minorHAnsi" w:hAnsiTheme="minorHAnsi" w:cstheme="minorHAnsi"/>
                <w:sz w:val="18"/>
                <w:szCs w:val="18"/>
              </w:rPr>
              <w:t xml:space="preserve">ikacje w zawodach w charakterze </w:t>
            </w:r>
            <w:r w:rsidRPr="001F4BC0">
              <w:rPr>
                <w:rFonts w:asciiTheme="minorHAnsi" w:hAnsiTheme="minorHAnsi" w:cstheme="minorHAnsi"/>
                <w:sz w:val="18"/>
                <w:szCs w:val="18"/>
              </w:rPr>
              <w:t>egzaminatorów,</w:t>
            </w:r>
          </w:p>
          <w:p w14:paraId="36B4CDAE" w14:textId="77777777" w:rsidR="008F22F9" w:rsidRPr="001F4BC0" w:rsidRDefault="008F22F9" w:rsidP="00585F5B">
            <w:pPr>
              <w:pStyle w:val="Akapitzlist"/>
              <w:numPr>
                <w:ilvl w:val="2"/>
                <w:numId w:val="34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tworzenie klas patronackich w szkołach</w:t>
            </w:r>
            <w:r w:rsidR="00AF3E93" w:rsidRPr="001F4BC0">
              <w:rPr>
                <w:rFonts w:asciiTheme="minorHAnsi" w:hAnsiTheme="minorHAnsi" w:cstheme="minorHAnsi"/>
                <w:sz w:val="18"/>
                <w:szCs w:val="18"/>
              </w:rPr>
              <w:t>.</w:t>
            </w:r>
          </w:p>
          <w:p w14:paraId="514350D8" w14:textId="77777777" w:rsidR="00A93801" w:rsidRPr="001F4BC0" w:rsidRDefault="00A93801" w:rsidP="00585F5B">
            <w:pPr>
              <w:pStyle w:val="Akapitzlist"/>
              <w:numPr>
                <w:ilvl w:val="1"/>
                <w:numId w:val="34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wyposażenie/doposażenie pracowni kształcenia praktycznego, zakup infrastruktury oraz dostosowanie lub adaptację (prace remontowo–wykończeniowe) budynków i pomieszczeń w celu stworzenia warunków odzwierciedlających naturalne warunki pracy właściwe dla nauczanych zawodów.</w:t>
            </w:r>
          </w:p>
        </w:tc>
      </w:tr>
      <w:tr w:rsidR="001F4BC0" w:rsidRPr="001F4BC0" w14:paraId="487DECAE" w14:textId="77777777" w:rsidTr="00A93801">
        <w:trPr>
          <w:cantSplit/>
          <w:trHeight w:val="935"/>
        </w:trPr>
        <w:tc>
          <w:tcPr>
            <w:tcW w:w="2164" w:type="dxa"/>
            <w:vMerge/>
            <w:vAlign w:val="center"/>
          </w:tcPr>
          <w:p w14:paraId="62F33705" w14:textId="77777777" w:rsidR="008F22F9" w:rsidRPr="001F4BC0" w:rsidRDefault="008F22F9" w:rsidP="000D6700">
            <w:pPr>
              <w:numPr>
                <w:ilvl w:val="0"/>
                <w:numId w:val="338"/>
              </w:numPr>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right w:val="dotted" w:sz="4" w:space="0" w:color="auto"/>
            </w:tcBorders>
            <w:vAlign w:val="center"/>
          </w:tcPr>
          <w:p w14:paraId="2792B879"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3.3.2.</w:t>
            </w:r>
          </w:p>
        </w:tc>
        <w:tc>
          <w:tcPr>
            <w:tcW w:w="5811" w:type="dxa"/>
            <w:tcBorders>
              <w:top w:val="dotted" w:sz="4" w:space="0" w:color="auto"/>
              <w:left w:val="dotted" w:sz="4" w:space="0" w:color="auto"/>
              <w:bottom w:val="nil"/>
            </w:tcBorders>
          </w:tcPr>
          <w:p w14:paraId="42BBC4E3" w14:textId="77777777" w:rsidR="008F22F9" w:rsidRPr="001F4BC0" w:rsidRDefault="008F22F9" w:rsidP="007C06E6">
            <w:pPr>
              <w:pStyle w:val="Akapitzlist"/>
              <w:spacing w:before="60" w:after="60" w:line="240" w:lineRule="auto"/>
              <w:ind w:left="0"/>
              <w:contextualSpacing/>
              <w:jc w:val="both"/>
              <w:rPr>
                <w:rFonts w:asciiTheme="minorHAnsi" w:hAnsiTheme="minorHAnsi" w:cstheme="minorHAnsi"/>
                <w:sz w:val="18"/>
                <w:szCs w:val="18"/>
              </w:rPr>
            </w:pPr>
            <w:r w:rsidRPr="001F4BC0">
              <w:rPr>
                <w:rFonts w:asciiTheme="minorHAnsi" w:hAnsiTheme="minorHAnsi" w:cstheme="minorHAnsi"/>
                <w:sz w:val="18"/>
                <w:szCs w:val="18"/>
              </w:rPr>
              <w:t>Projekty ukierunkowane na poprawę jakości kształcenia zawodowego w regionie, realizowane w szczególności poprzez:</w:t>
            </w:r>
          </w:p>
          <w:p w14:paraId="387D0485" w14:textId="77777777" w:rsidR="008F22F9" w:rsidRPr="001F4BC0" w:rsidRDefault="008F22F9" w:rsidP="000D6700">
            <w:pPr>
              <w:pStyle w:val="Akapitzlist"/>
              <w:numPr>
                <w:ilvl w:val="0"/>
                <w:numId w:val="341"/>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wsparcie uczniów uzdolnionych w zakresie przedmiotów zawodowych, w szczególności obejmujące:</w:t>
            </w:r>
          </w:p>
          <w:p w14:paraId="2F2323CE" w14:textId="77777777" w:rsidR="008F22F9" w:rsidRPr="001F4BC0" w:rsidRDefault="00EF16A8" w:rsidP="000D6700">
            <w:pPr>
              <w:pStyle w:val="Akapitzlist"/>
              <w:numPr>
                <w:ilvl w:val="0"/>
                <w:numId w:val="340"/>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praktyki/staże u pracodawców/</w:t>
            </w:r>
            <w:r w:rsidR="008F22F9" w:rsidRPr="001F4BC0">
              <w:rPr>
                <w:rFonts w:asciiTheme="minorHAnsi" w:hAnsiTheme="minorHAnsi" w:cstheme="minorHAnsi"/>
                <w:sz w:val="18"/>
                <w:szCs w:val="18"/>
              </w:rPr>
              <w:t>przedsiębiorców,</w:t>
            </w:r>
          </w:p>
          <w:p w14:paraId="7221663B" w14:textId="77777777" w:rsidR="008F22F9" w:rsidRPr="001F4BC0" w:rsidRDefault="008F22F9" w:rsidP="000D6700">
            <w:pPr>
              <w:pStyle w:val="Akapitzlist"/>
              <w:numPr>
                <w:ilvl w:val="0"/>
                <w:numId w:val="340"/>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wsparcie stypendialne, </w:t>
            </w:r>
          </w:p>
          <w:p w14:paraId="065BE1D2" w14:textId="77777777" w:rsidR="008F22F9" w:rsidRPr="001F4BC0" w:rsidRDefault="008F22F9" w:rsidP="000D6700">
            <w:pPr>
              <w:pStyle w:val="Akapitzlist"/>
              <w:numPr>
                <w:ilvl w:val="0"/>
                <w:numId w:val="340"/>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wizyty studyjne w zakładach pracy, </w:t>
            </w:r>
          </w:p>
          <w:p w14:paraId="0DF2D67C" w14:textId="77777777" w:rsidR="008F22F9" w:rsidRPr="001F4BC0" w:rsidRDefault="008F22F9" w:rsidP="000D6700">
            <w:pPr>
              <w:pStyle w:val="Akapitzlist"/>
              <w:numPr>
                <w:ilvl w:val="0"/>
                <w:numId w:val="340"/>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udział w zajęciach prowadzonych na uczelniach,</w:t>
            </w:r>
          </w:p>
          <w:p w14:paraId="381B186E" w14:textId="77777777" w:rsidR="008F22F9" w:rsidRPr="001F4BC0" w:rsidRDefault="008F22F9" w:rsidP="000D6700">
            <w:pPr>
              <w:pStyle w:val="Akapitzlist"/>
              <w:numPr>
                <w:ilvl w:val="0"/>
                <w:numId w:val="340"/>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konkursy z przedmiotów zawodowych, </w:t>
            </w:r>
          </w:p>
          <w:p w14:paraId="02851572" w14:textId="77777777" w:rsidR="008F22F9" w:rsidRPr="001F4BC0" w:rsidRDefault="008F22F9" w:rsidP="000D6700">
            <w:pPr>
              <w:pStyle w:val="Akapitzlist"/>
              <w:numPr>
                <w:ilvl w:val="0"/>
                <w:numId w:val="340"/>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kursy umożliwiające zdobycie dodatkowych kwalifikacji </w:t>
            </w:r>
            <w:r w:rsidR="00490F94" w:rsidRPr="001F4BC0">
              <w:rPr>
                <w:rFonts w:asciiTheme="minorHAnsi" w:hAnsiTheme="minorHAnsi" w:cstheme="minorHAnsi"/>
                <w:sz w:val="18"/>
                <w:szCs w:val="18"/>
              </w:rPr>
              <w:br/>
            </w:r>
            <w:r w:rsidRPr="001F4BC0">
              <w:rPr>
                <w:rFonts w:asciiTheme="minorHAnsi" w:hAnsiTheme="minorHAnsi" w:cstheme="minorHAnsi"/>
                <w:sz w:val="18"/>
                <w:szCs w:val="18"/>
              </w:rPr>
              <w:t>i umiejętności zawodowych,</w:t>
            </w:r>
          </w:p>
          <w:p w14:paraId="469475F4" w14:textId="77777777" w:rsidR="008F22F9" w:rsidRPr="001F4BC0" w:rsidRDefault="008F22F9" w:rsidP="000D6700">
            <w:pPr>
              <w:pStyle w:val="Akapitzlist"/>
              <w:numPr>
                <w:ilvl w:val="0"/>
                <w:numId w:val="340"/>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obozy edukacyjno-zawodowe ukierunkowane na rozwój kompetencji kluczowych i umiejętności zawodowych</w:t>
            </w:r>
            <w:r w:rsidR="00EF16A8" w:rsidRPr="001F4BC0">
              <w:rPr>
                <w:rFonts w:asciiTheme="minorHAnsi" w:hAnsiTheme="minorHAnsi" w:cstheme="minorHAnsi"/>
                <w:sz w:val="18"/>
                <w:szCs w:val="18"/>
              </w:rPr>
              <w:t>,</w:t>
            </w:r>
          </w:p>
        </w:tc>
      </w:tr>
      <w:tr w:rsidR="001F4BC0" w:rsidRPr="001F4BC0" w14:paraId="3FD98577" w14:textId="77777777" w:rsidTr="00A93801">
        <w:trPr>
          <w:cantSplit/>
          <w:trHeight w:val="935"/>
        </w:trPr>
        <w:tc>
          <w:tcPr>
            <w:tcW w:w="2164" w:type="dxa"/>
            <w:vAlign w:val="center"/>
          </w:tcPr>
          <w:p w14:paraId="21EDB44B" w14:textId="77777777" w:rsidR="00A93801" w:rsidRPr="001F4BC0" w:rsidRDefault="00A93801" w:rsidP="00A93801">
            <w:pPr>
              <w:suppressAutoHyphens/>
              <w:spacing w:before="60" w:after="60" w:line="240" w:lineRule="auto"/>
              <w:rPr>
                <w:rFonts w:asciiTheme="minorHAnsi" w:hAnsiTheme="minorHAnsi" w:cstheme="minorHAnsi"/>
                <w:sz w:val="18"/>
                <w:szCs w:val="18"/>
              </w:rPr>
            </w:pPr>
          </w:p>
        </w:tc>
        <w:tc>
          <w:tcPr>
            <w:tcW w:w="1913" w:type="dxa"/>
            <w:gridSpan w:val="2"/>
            <w:tcBorders>
              <w:right w:val="dotted" w:sz="4" w:space="0" w:color="auto"/>
            </w:tcBorders>
            <w:vAlign w:val="center"/>
          </w:tcPr>
          <w:p w14:paraId="372A55FF" w14:textId="77777777" w:rsidR="00A93801" w:rsidRPr="001F4BC0" w:rsidRDefault="00A93801" w:rsidP="007C06E6">
            <w:pPr>
              <w:spacing w:before="60" w:after="60" w:line="240" w:lineRule="auto"/>
              <w:jc w:val="both"/>
              <w:rPr>
                <w:rFonts w:asciiTheme="minorHAnsi" w:hAnsiTheme="minorHAnsi" w:cstheme="minorHAnsi"/>
                <w:sz w:val="18"/>
                <w:szCs w:val="18"/>
              </w:rPr>
            </w:pPr>
          </w:p>
        </w:tc>
        <w:tc>
          <w:tcPr>
            <w:tcW w:w="5811" w:type="dxa"/>
            <w:tcBorders>
              <w:top w:val="nil"/>
              <w:left w:val="dotted" w:sz="4" w:space="0" w:color="auto"/>
            </w:tcBorders>
          </w:tcPr>
          <w:p w14:paraId="6E31ECAE" w14:textId="77777777" w:rsidR="00A93801" w:rsidRPr="001F4BC0" w:rsidRDefault="00A93801" w:rsidP="000D6700">
            <w:pPr>
              <w:pStyle w:val="Akapitzlist"/>
              <w:numPr>
                <w:ilvl w:val="0"/>
                <w:numId w:val="341"/>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doskonalenie kompetencji zawodowych nauczycieli szkół zawodowych i instruktorów praktycznej nauki zawodu obejmujące m.in.: </w:t>
            </w:r>
          </w:p>
          <w:p w14:paraId="0C51AF46" w14:textId="77777777" w:rsidR="00A93801" w:rsidRPr="001F4BC0" w:rsidRDefault="00A93801" w:rsidP="000D6700">
            <w:pPr>
              <w:pStyle w:val="Akapitzlist"/>
              <w:numPr>
                <w:ilvl w:val="0"/>
                <w:numId w:val="342"/>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szkolenia i kursy z zakresu organizacji praktycznej nauki zawodu u pracodawców, </w:t>
            </w:r>
          </w:p>
          <w:p w14:paraId="34BDBED0" w14:textId="77777777" w:rsidR="00A93801" w:rsidRPr="001F4BC0" w:rsidRDefault="00A93801" w:rsidP="000D6700">
            <w:pPr>
              <w:pStyle w:val="Akapitzlist"/>
              <w:numPr>
                <w:ilvl w:val="0"/>
                <w:numId w:val="342"/>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włączanie pracodawców </w:t>
            </w:r>
            <w:r w:rsidR="00AF3E93" w:rsidRPr="001F4BC0">
              <w:rPr>
                <w:rFonts w:asciiTheme="minorHAnsi" w:hAnsiTheme="minorHAnsi" w:cstheme="minorHAnsi"/>
                <w:sz w:val="18"/>
                <w:szCs w:val="18"/>
              </w:rPr>
              <w:t xml:space="preserve">(w tym prowadzących działalność w ramach Specjalnych Stref Ekonomicznych) </w:t>
            </w:r>
            <w:r w:rsidRPr="001F4BC0">
              <w:rPr>
                <w:rFonts w:asciiTheme="minorHAnsi" w:hAnsiTheme="minorHAnsi" w:cstheme="minorHAnsi"/>
                <w:sz w:val="18"/>
                <w:szCs w:val="18"/>
              </w:rPr>
              <w:t xml:space="preserve">w proces kształcenia zawodowego w szkołach, </w:t>
            </w:r>
          </w:p>
          <w:p w14:paraId="6E4DF5BF" w14:textId="77777777" w:rsidR="00A93801" w:rsidRPr="001F4BC0" w:rsidRDefault="00A93801" w:rsidP="000D6700">
            <w:pPr>
              <w:pStyle w:val="Akapitzlist"/>
              <w:numPr>
                <w:ilvl w:val="0"/>
                <w:numId w:val="342"/>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podnoszenie jakości pracy szkoły w kontekście kształcenia zawodowego oraz dostosowania oferty szkoły do potrzeb rynku pracy.</w:t>
            </w:r>
          </w:p>
        </w:tc>
      </w:tr>
      <w:tr w:rsidR="001F4BC0" w:rsidRPr="001F4BC0" w14:paraId="7AD8EFAC" w14:textId="77777777" w:rsidTr="00490F94">
        <w:trPr>
          <w:cantSplit/>
          <w:trHeight w:val="453"/>
        </w:trPr>
        <w:tc>
          <w:tcPr>
            <w:tcW w:w="2164" w:type="dxa"/>
            <w:vMerge w:val="restart"/>
            <w:vAlign w:val="center"/>
          </w:tcPr>
          <w:p w14:paraId="16E2016C" w14:textId="77777777" w:rsidR="008F22F9" w:rsidRPr="001F4BC0" w:rsidRDefault="008F22F9" w:rsidP="000D6700">
            <w:pPr>
              <w:numPr>
                <w:ilvl w:val="0"/>
                <w:numId w:val="337"/>
              </w:numPr>
              <w:suppressAutoHyphens/>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1913" w:type="dxa"/>
            <w:gridSpan w:val="2"/>
            <w:tcBorders>
              <w:bottom w:val="dotted" w:sz="4" w:space="0" w:color="auto"/>
              <w:right w:val="dotted" w:sz="4" w:space="0" w:color="auto"/>
            </w:tcBorders>
            <w:vAlign w:val="center"/>
          </w:tcPr>
          <w:p w14:paraId="775D41E1" w14:textId="77777777" w:rsidR="008F22F9" w:rsidRPr="001F4BC0" w:rsidRDefault="009C01B7" w:rsidP="00490F94">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3.3.1.</w:t>
            </w:r>
          </w:p>
        </w:tc>
        <w:tc>
          <w:tcPr>
            <w:tcW w:w="5811" w:type="dxa"/>
            <w:tcBorders>
              <w:left w:val="dotted" w:sz="4" w:space="0" w:color="auto"/>
              <w:bottom w:val="dotted" w:sz="4" w:space="0" w:color="auto"/>
            </w:tcBorders>
            <w:vAlign w:val="center"/>
          </w:tcPr>
          <w:p w14:paraId="4FB5570A" w14:textId="77777777" w:rsidR="008F22F9" w:rsidRPr="001F4BC0" w:rsidRDefault="008F22F9" w:rsidP="00490F94">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organy prowadzące szkoły/placówki.</w:t>
            </w:r>
          </w:p>
        </w:tc>
      </w:tr>
      <w:tr w:rsidR="001F4BC0" w:rsidRPr="001F4BC0" w14:paraId="0DCA7086" w14:textId="77777777" w:rsidTr="00490F94">
        <w:trPr>
          <w:cantSplit/>
          <w:trHeight w:val="65"/>
        </w:trPr>
        <w:tc>
          <w:tcPr>
            <w:tcW w:w="2164" w:type="dxa"/>
            <w:vMerge/>
            <w:vAlign w:val="center"/>
          </w:tcPr>
          <w:p w14:paraId="6F6F9FE7" w14:textId="77777777" w:rsidR="008F22F9" w:rsidRPr="001F4BC0" w:rsidRDefault="008F22F9" w:rsidP="00FD5594">
            <w:pPr>
              <w:suppressAutoHyphens/>
              <w:spacing w:before="60" w:after="60" w:line="240" w:lineRule="auto"/>
              <w:ind w:left="360"/>
              <w:rPr>
                <w:rFonts w:asciiTheme="minorHAnsi" w:hAnsiTheme="minorHAnsi" w:cstheme="minorHAnsi"/>
                <w:sz w:val="18"/>
                <w:szCs w:val="18"/>
              </w:rPr>
            </w:pPr>
          </w:p>
        </w:tc>
        <w:tc>
          <w:tcPr>
            <w:tcW w:w="1913" w:type="dxa"/>
            <w:gridSpan w:val="2"/>
            <w:tcBorders>
              <w:top w:val="dotted" w:sz="4" w:space="0" w:color="auto"/>
              <w:right w:val="dotted" w:sz="4" w:space="0" w:color="auto"/>
            </w:tcBorders>
            <w:vAlign w:val="center"/>
          </w:tcPr>
          <w:p w14:paraId="28565C07" w14:textId="77777777" w:rsidR="008F22F9" w:rsidRPr="001F4BC0" w:rsidRDefault="009C01B7" w:rsidP="00490F94">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8F22F9" w:rsidRPr="001F4BC0">
              <w:rPr>
                <w:rFonts w:asciiTheme="minorHAnsi" w:hAnsiTheme="minorHAnsi" w:cstheme="minorHAnsi"/>
                <w:sz w:val="18"/>
                <w:szCs w:val="18"/>
              </w:rPr>
              <w:t>3.3.2.</w:t>
            </w:r>
          </w:p>
        </w:tc>
        <w:tc>
          <w:tcPr>
            <w:tcW w:w="5811" w:type="dxa"/>
            <w:tcBorders>
              <w:top w:val="dotted" w:sz="4" w:space="0" w:color="auto"/>
              <w:left w:val="dotted" w:sz="4" w:space="0" w:color="auto"/>
            </w:tcBorders>
            <w:vAlign w:val="center"/>
          </w:tcPr>
          <w:p w14:paraId="14153CCE" w14:textId="77777777" w:rsidR="008F22F9" w:rsidRPr="001F4BC0" w:rsidRDefault="008F22F9" w:rsidP="00490F94">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tc>
      </w:tr>
      <w:tr w:rsidR="001F4BC0" w:rsidRPr="001F4BC0" w14:paraId="2685BE49" w14:textId="77777777" w:rsidTr="00A93801">
        <w:trPr>
          <w:cantSplit/>
          <w:trHeight w:val="620"/>
        </w:trPr>
        <w:tc>
          <w:tcPr>
            <w:tcW w:w="2164" w:type="dxa"/>
            <w:vMerge w:val="restart"/>
            <w:vAlign w:val="center"/>
          </w:tcPr>
          <w:p w14:paraId="2A4B754F"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1913" w:type="dxa"/>
            <w:gridSpan w:val="2"/>
            <w:tcBorders>
              <w:bottom w:val="dotted" w:sz="4" w:space="0" w:color="auto"/>
              <w:right w:val="dotted" w:sz="4" w:space="0" w:color="auto"/>
            </w:tcBorders>
            <w:vAlign w:val="center"/>
          </w:tcPr>
          <w:p w14:paraId="2BE02D1E"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3.3.1.</w:t>
            </w:r>
          </w:p>
        </w:tc>
        <w:tc>
          <w:tcPr>
            <w:tcW w:w="5811" w:type="dxa"/>
            <w:tcBorders>
              <w:left w:val="dotted" w:sz="4" w:space="0" w:color="auto"/>
              <w:bottom w:val="dotted" w:sz="4" w:space="0" w:color="auto"/>
            </w:tcBorders>
            <w:vAlign w:val="center"/>
          </w:tcPr>
          <w:p w14:paraId="522FB46F"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 następujące grupy osób:</w:t>
            </w:r>
          </w:p>
          <w:p w14:paraId="0B29ECAE" w14:textId="77777777" w:rsidR="008F22F9" w:rsidRPr="001F4BC0" w:rsidRDefault="008F22F9" w:rsidP="000D6700">
            <w:pPr>
              <w:numPr>
                <w:ilvl w:val="0"/>
                <w:numId w:val="230"/>
              </w:numPr>
              <w:tabs>
                <w:tab w:val="clear" w:pos="1650"/>
              </w:tabs>
              <w:spacing w:before="60" w:after="60" w:line="240" w:lineRule="auto"/>
              <w:ind w:left="232"/>
              <w:jc w:val="both"/>
              <w:rPr>
                <w:rFonts w:asciiTheme="minorHAnsi" w:hAnsiTheme="minorHAnsi" w:cstheme="minorHAnsi"/>
                <w:sz w:val="18"/>
                <w:szCs w:val="18"/>
              </w:rPr>
            </w:pPr>
            <w:r w:rsidRPr="001F4BC0">
              <w:rPr>
                <w:rFonts w:asciiTheme="minorHAnsi" w:hAnsiTheme="minorHAnsi" w:cstheme="minorHAnsi"/>
                <w:sz w:val="18"/>
                <w:szCs w:val="18"/>
              </w:rPr>
              <w:t xml:space="preserve">uczniowie i nauczyciele szkół zawodowych, </w:t>
            </w:r>
          </w:p>
          <w:p w14:paraId="62698755" w14:textId="77777777" w:rsidR="008F22F9" w:rsidRPr="001F4BC0" w:rsidRDefault="008F22F9" w:rsidP="000D6700">
            <w:pPr>
              <w:numPr>
                <w:ilvl w:val="0"/>
                <w:numId w:val="230"/>
              </w:numPr>
              <w:tabs>
                <w:tab w:val="clear" w:pos="1650"/>
              </w:tabs>
              <w:spacing w:before="60" w:after="60" w:line="240" w:lineRule="auto"/>
              <w:ind w:left="232"/>
              <w:jc w:val="both"/>
              <w:rPr>
                <w:rFonts w:asciiTheme="minorHAnsi" w:hAnsiTheme="minorHAnsi" w:cstheme="minorHAnsi"/>
                <w:sz w:val="18"/>
                <w:szCs w:val="18"/>
              </w:rPr>
            </w:pPr>
            <w:r w:rsidRPr="001F4BC0">
              <w:rPr>
                <w:rFonts w:asciiTheme="minorHAnsi" w:hAnsiTheme="minorHAnsi" w:cstheme="minorHAnsi"/>
                <w:sz w:val="18"/>
                <w:szCs w:val="18"/>
              </w:rPr>
              <w:t xml:space="preserve">instruktorzy praktycznej nauki zawodu, </w:t>
            </w:r>
          </w:p>
          <w:p w14:paraId="0579A398" w14:textId="77777777" w:rsidR="008F22F9" w:rsidRPr="001F4BC0" w:rsidRDefault="008F22F9" w:rsidP="000D6700">
            <w:pPr>
              <w:numPr>
                <w:ilvl w:val="0"/>
                <w:numId w:val="230"/>
              </w:numPr>
              <w:tabs>
                <w:tab w:val="clear" w:pos="1650"/>
              </w:tabs>
              <w:spacing w:before="60" w:after="60" w:line="240" w:lineRule="auto"/>
              <w:ind w:left="232"/>
              <w:jc w:val="both"/>
              <w:rPr>
                <w:rFonts w:asciiTheme="minorHAnsi" w:hAnsiTheme="minorHAnsi" w:cstheme="minorHAnsi"/>
                <w:sz w:val="18"/>
                <w:szCs w:val="18"/>
              </w:rPr>
            </w:pPr>
            <w:r w:rsidRPr="001F4BC0">
              <w:rPr>
                <w:rFonts w:asciiTheme="minorHAnsi" w:hAnsiTheme="minorHAnsi" w:cstheme="minorHAnsi"/>
                <w:sz w:val="18"/>
                <w:szCs w:val="18"/>
              </w:rPr>
              <w:t>pracodawcy/przedsiębiorcy.</w:t>
            </w:r>
          </w:p>
        </w:tc>
      </w:tr>
      <w:tr w:rsidR="001F4BC0" w:rsidRPr="001F4BC0" w14:paraId="6A658D69" w14:textId="77777777" w:rsidTr="00A93801">
        <w:trPr>
          <w:cantSplit/>
          <w:trHeight w:val="620"/>
        </w:trPr>
        <w:tc>
          <w:tcPr>
            <w:tcW w:w="2164" w:type="dxa"/>
            <w:vMerge/>
            <w:vAlign w:val="center"/>
          </w:tcPr>
          <w:p w14:paraId="73E1B59B"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right w:val="dotted" w:sz="4" w:space="0" w:color="auto"/>
            </w:tcBorders>
            <w:vAlign w:val="center"/>
          </w:tcPr>
          <w:p w14:paraId="3500F944"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3.3.2.</w:t>
            </w:r>
          </w:p>
        </w:tc>
        <w:tc>
          <w:tcPr>
            <w:tcW w:w="5811" w:type="dxa"/>
            <w:tcBorders>
              <w:top w:val="dotted" w:sz="4" w:space="0" w:color="auto"/>
              <w:left w:val="dotted" w:sz="4" w:space="0" w:color="auto"/>
            </w:tcBorders>
            <w:vAlign w:val="center"/>
          </w:tcPr>
          <w:p w14:paraId="01676638"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 następujące grupy osób:</w:t>
            </w:r>
          </w:p>
          <w:p w14:paraId="76C934E1" w14:textId="77777777" w:rsidR="008F22F9" w:rsidRPr="001F4BC0" w:rsidRDefault="008F22F9" w:rsidP="000D6700">
            <w:pPr>
              <w:numPr>
                <w:ilvl w:val="0"/>
                <w:numId w:val="231"/>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uczniowie i nauczyciele szkół zawodowych, </w:t>
            </w:r>
          </w:p>
          <w:p w14:paraId="1FFE80F8" w14:textId="77777777" w:rsidR="008F22F9" w:rsidRPr="001F4BC0" w:rsidRDefault="008F22F9" w:rsidP="000D6700">
            <w:pPr>
              <w:numPr>
                <w:ilvl w:val="0"/>
                <w:numId w:val="231"/>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instruktorzy praktycznej nauki zawodu,</w:t>
            </w:r>
          </w:p>
          <w:p w14:paraId="01A67866" w14:textId="77777777" w:rsidR="008F22F9" w:rsidRPr="001F4BC0" w:rsidRDefault="008F22F9" w:rsidP="000D6700">
            <w:pPr>
              <w:numPr>
                <w:ilvl w:val="0"/>
                <w:numId w:val="231"/>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pracodawcy/przedsiębiorcy.</w:t>
            </w:r>
          </w:p>
        </w:tc>
      </w:tr>
      <w:tr w:rsidR="001F4BC0" w:rsidRPr="001F4BC0" w14:paraId="5AB16B35" w14:textId="77777777" w:rsidTr="00A93801">
        <w:trPr>
          <w:cantSplit/>
          <w:trHeight w:val="565"/>
        </w:trPr>
        <w:tc>
          <w:tcPr>
            <w:tcW w:w="2164" w:type="dxa"/>
            <w:vAlign w:val="center"/>
          </w:tcPr>
          <w:p w14:paraId="54EEE35D"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724" w:type="dxa"/>
            <w:gridSpan w:val="3"/>
            <w:vAlign w:val="center"/>
          </w:tcPr>
          <w:p w14:paraId="6B955381"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90F4617" w14:textId="77777777" w:rsidTr="00A93801">
        <w:trPr>
          <w:cantSplit/>
          <w:trHeight w:val="20"/>
        </w:trPr>
        <w:tc>
          <w:tcPr>
            <w:tcW w:w="2164" w:type="dxa"/>
            <w:vMerge w:val="restart"/>
            <w:vAlign w:val="center"/>
          </w:tcPr>
          <w:p w14:paraId="636AA718"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724" w:type="dxa"/>
            <w:gridSpan w:val="3"/>
            <w:tcBorders>
              <w:bottom w:val="dotted" w:sz="4" w:space="0" w:color="auto"/>
            </w:tcBorders>
            <w:vAlign w:val="center"/>
          </w:tcPr>
          <w:p w14:paraId="0D993191"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4EAB1E69" w14:textId="77777777" w:rsidTr="00A93801">
        <w:trPr>
          <w:cantSplit/>
          <w:trHeight w:val="20"/>
        </w:trPr>
        <w:tc>
          <w:tcPr>
            <w:tcW w:w="2164" w:type="dxa"/>
            <w:vMerge/>
            <w:vAlign w:val="center"/>
          </w:tcPr>
          <w:p w14:paraId="6A00C5F5"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bottom w:val="dotted" w:sz="4" w:space="0" w:color="auto"/>
              <w:right w:val="dotted" w:sz="4" w:space="0" w:color="auto"/>
            </w:tcBorders>
            <w:vAlign w:val="center"/>
          </w:tcPr>
          <w:p w14:paraId="3AB72D88"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3.3.</w:t>
            </w:r>
          </w:p>
        </w:tc>
        <w:tc>
          <w:tcPr>
            <w:tcW w:w="5821" w:type="dxa"/>
            <w:gridSpan w:val="2"/>
            <w:tcBorders>
              <w:top w:val="dotted" w:sz="4" w:space="0" w:color="auto"/>
              <w:left w:val="dotted" w:sz="4" w:space="0" w:color="auto"/>
              <w:bottom w:val="dotted" w:sz="4" w:space="0" w:color="auto"/>
            </w:tcBorders>
            <w:vAlign w:val="center"/>
          </w:tcPr>
          <w:p w14:paraId="205A98F8" w14:textId="77777777" w:rsidR="008F22F9" w:rsidRPr="001F4BC0" w:rsidRDefault="00CD56AE" w:rsidP="00CD56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23 811 </w:t>
            </w:r>
            <w:r w:rsidR="008F22F9" w:rsidRPr="001F4BC0">
              <w:rPr>
                <w:rFonts w:asciiTheme="minorHAnsi" w:hAnsiTheme="minorHAnsi" w:cstheme="minorHAnsi"/>
                <w:sz w:val="18"/>
                <w:szCs w:val="18"/>
              </w:rPr>
              <w:t>767 EUR</w:t>
            </w:r>
          </w:p>
        </w:tc>
      </w:tr>
      <w:tr w:rsidR="001F4BC0" w:rsidRPr="001F4BC0" w14:paraId="6911EE6F" w14:textId="77777777" w:rsidTr="00A93801">
        <w:trPr>
          <w:cantSplit/>
          <w:trHeight w:val="20"/>
        </w:trPr>
        <w:tc>
          <w:tcPr>
            <w:tcW w:w="2164" w:type="dxa"/>
            <w:vMerge/>
            <w:vAlign w:val="center"/>
          </w:tcPr>
          <w:p w14:paraId="15BA8474"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bottom w:val="dotted" w:sz="4" w:space="0" w:color="auto"/>
              <w:right w:val="dotted" w:sz="4" w:space="0" w:color="auto"/>
            </w:tcBorders>
            <w:vAlign w:val="center"/>
          </w:tcPr>
          <w:p w14:paraId="2F78159B"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3.3.1.</w:t>
            </w:r>
          </w:p>
        </w:tc>
        <w:tc>
          <w:tcPr>
            <w:tcW w:w="5821" w:type="dxa"/>
            <w:gridSpan w:val="2"/>
            <w:tcBorders>
              <w:top w:val="dotted" w:sz="4" w:space="0" w:color="auto"/>
              <w:left w:val="dotted" w:sz="4" w:space="0" w:color="auto"/>
              <w:bottom w:val="dotted" w:sz="4" w:space="0" w:color="auto"/>
            </w:tcBorders>
            <w:vAlign w:val="center"/>
          </w:tcPr>
          <w:p w14:paraId="2CE1AF61" w14:textId="77777777" w:rsidR="008F22F9" w:rsidRPr="001F4BC0" w:rsidRDefault="00CD56A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18 </w:t>
            </w:r>
            <w:r w:rsidR="008F22F9" w:rsidRPr="001F4BC0">
              <w:rPr>
                <w:rFonts w:asciiTheme="minorHAnsi" w:hAnsiTheme="minorHAnsi" w:cstheme="minorHAnsi"/>
                <w:sz w:val="18"/>
                <w:szCs w:val="18"/>
              </w:rPr>
              <w:t>436 767 EUR</w:t>
            </w:r>
          </w:p>
        </w:tc>
      </w:tr>
      <w:tr w:rsidR="001F4BC0" w:rsidRPr="001F4BC0" w14:paraId="2A6D5143" w14:textId="77777777" w:rsidTr="00A93801">
        <w:trPr>
          <w:cantSplit/>
          <w:trHeight w:val="20"/>
        </w:trPr>
        <w:tc>
          <w:tcPr>
            <w:tcW w:w="2164" w:type="dxa"/>
            <w:vMerge/>
            <w:vAlign w:val="center"/>
          </w:tcPr>
          <w:p w14:paraId="6FF4FC20"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247955BB"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3.3.2.</w:t>
            </w:r>
          </w:p>
        </w:tc>
        <w:tc>
          <w:tcPr>
            <w:tcW w:w="5821" w:type="dxa"/>
            <w:gridSpan w:val="2"/>
            <w:tcBorders>
              <w:top w:val="dotted" w:sz="4" w:space="0" w:color="auto"/>
              <w:left w:val="dotted" w:sz="4" w:space="0" w:color="auto"/>
            </w:tcBorders>
            <w:vAlign w:val="center"/>
          </w:tcPr>
          <w:p w14:paraId="5DDAB562" w14:textId="77777777" w:rsidR="008F22F9" w:rsidRPr="001F4BC0" w:rsidRDefault="00CD56AE" w:rsidP="00CD56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5 3</w:t>
            </w:r>
            <w:r w:rsidR="008F22F9" w:rsidRPr="001F4BC0">
              <w:rPr>
                <w:rFonts w:asciiTheme="minorHAnsi" w:hAnsiTheme="minorHAnsi" w:cstheme="minorHAnsi"/>
                <w:sz w:val="18"/>
                <w:szCs w:val="18"/>
              </w:rPr>
              <w:t>75 000 EUR</w:t>
            </w:r>
          </w:p>
        </w:tc>
      </w:tr>
      <w:tr w:rsidR="001F4BC0" w:rsidRPr="001F4BC0" w14:paraId="5FBB7A42" w14:textId="77777777" w:rsidTr="00A93801">
        <w:trPr>
          <w:cantSplit/>
          <w:trHeight w:val="1529"/>
        </w:trPr>
        <w:tc>
          <w:tcPr>
            <w:tcW w:w="2164" w:type="dxa"/>
            <w:vAlign w:val="center"/>
          </w:tcPr>
          <w:p w14:paraId="3ED336F4"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724" w:type="dxa"/>
            <w:gridSpan w:val="3"/>
            <w:vAlign w:val="center"/>
          </w:tcPr>
          <w:p w14:paraId="47F010A6" w14:textId="77777777" w:rsidR="008F22F9" w:rsidRPr="001F4BC0" w:rsidRDefault="008F22F9" w:rsidP="009C31D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3.3. </w:t>
            </w:r>
            <w:r w:rsidRPr="001F4BC0">
              <w:rPr>
                <w:rFonts w:asciiTheme="minorHAnsi" w:hAnsiTheme="minorHAnsi" w:cstheme="minorHAnsi"/>
                <w:i/>
                <w:sz w:val="18"/>
                <w:szCs w:val="18"/>
              </w:rPr>
              <w:t>Edukacja zawodowa,</w:t>
            </w:r>
            <w:r w:rsidRPr="001F4BC0">
              <w:rPr>
                <w:rFonts w:asciiTheme="minorHAnsi" w:hAnsiTheme="minorHAnsi" w:cstheme="minorHAnsi"/>
                <w:sz w:val="18"/>
                <w:szCs w:val="18"/>
              </w:rPr>
              <w:t xml:space="preserve"> Poddziałania 3.3.1. (wyłącznie dla typu projektów nr 1) </w:t>
            </w:r>
            <w:r w:rsidR="00D54938" w:rsidRPr="001F4BC0">
              <w:rPr>
                <w:rFonts w:asciiTheme="minorHAnsi" w:hAnsiTheme="minorHAnsi" w:cstheme="minorHAnsi"/>
                <w:sz w:val="18"/>
                <w:szCs w:val="18"/>
              </w:rPr>
              <w:br/>
            </w:r>
            <w:r w:rsidRPr="001F4BC0">
              <w:rPr>
                <w:rFonts w:asciiTheme="minorHAnsi" w:hAnsiTheme="minorHAnsi" w:cstheme="minorHAnsi"/>
                <w:sz w:val="18"/>
                <w:szCs w:val="18"/>
              </w:rPr>
              <w:t xml:space="preserve">i OP 4 </w:t>
            </w:r>
            <w:r w:rsidRPr="001F4BC0">
              <w:rPr>
                <w:rFonts w:asciiTheme="minorHAnsi" w:hAnsiTheme="minorHAnsi" w:cstheme="minorHAnsi"/>
                <w:i/>
                <w:sz w:val="18"/>
                <w:szCs w:val="18"/>
              </w:rPr>
              <w:t>Kształcenie zawodowe</w:t>
            </w:r>
            <w:r w:rsidRPr="001F4BC0">
              <w:rPr>
                <w:rFonts w:asciiTheme="minorHAnsi" w:hAnsiTheme="minorHAnsi" w:cstheme="minorHAnsi"/>
                <w:sz w:val="18"/>
                <w:szCs w:val="18"/>
              </w:rPr>
              <w:t xml:space="preserve"> Działanie 4.1 </w:t>
            </w:r>
            <w:r w:rsidRPr="001F4BC0">
              <w:rPr>
                <w:rFonts w:asciiTheme="minorHAnsi" w:hAnsiTheme="minorHAnsi" w:cstheme="minorHAnsi"/>
                <w:i/>
                <w:sz w:val="18"/>
                <w:szCs w:val="18"/>
              </w:rPr>
              <w:t>Infrastruktura szkół zawodowych</w:t>
            </w:r>
            <w:r w:rsidRPr="001F4BC0">
              <w:rPr>
                <w:rFonts w:asciiTheme="minorHAnsi" w:hAnsiTheme="minorHAnsi" w:cstheme="minorHAnsi"/>
                <w:sz w:val="18"/>
                <w:szCs w:val="18"/>
              </w:rPr>
              <w:t xml:space="preserve"> obligatoryjne jest zastosowanie formuły projektu zintegrowanego. Działanie 3.3. ma charakter nadrzędny w stosunku do działań infrastrukturalnych realizowanych w OP 4 </w:t>
            </w:r>
            <w:r w:rsidRPr="001F4BC0">
              <w:rPr>
                <w:rFonts w:asciiTheme="minorHAnsi" w:hAnsiTheme="minorHAnsi" w:cstheme="minorHAnsi"/>
                <w:i/>
                <w:sz w:val="18"/>
                <w:szCs w:val="18"/>
              </w:rPr>
              <w:t xml:space="preserve">Kształcenie zawodowe </w:t>
            </w:r>
            <w:r w:rsidRPr="001F4BC0">
              <w:rPr>
                <w:rFonts w:asciiTheme="minorHAnsi" w:hAnsiTheme="minorHAnsi" w:cstheme="minorHAnsi"/>
                <w:sz w:val="18"/>
                <w:szCs w:val="18"/>
              </w:rPr>
              <w:t xml:space="preserve">Działanie 4.1 </w:t>
            </w:r>
            <w:r w:rsidRPr="001F4BC0">
              <w:rPr>
                <w:rFonts w:asciiTheme="minorHAnsi" w:hAnsiTheme="minorHAnsi" w:cstheme="minorHAnsi"/>
                <w:i/>
                <w:sz w:val="18"/>
                <w:szCs w:val="18"/>
              </w:rPr>
              <w:t>Infrastruktura szkół zawodowych</w:t>
            </w:r>
            <w:r w:rsidRPr="001F4BC0">
              <w:rPr>
                <w:rFonts w:asciiTheme="minorHAnsi" w:hAnsiTheme="minorHAnsi" w:cstheme="minorHAnsi"/>
                <w:sz w:val="18"/>
                <w:szCs w:val="18"/>
              </w:rPr>
              <w:t>.</w:t>
            </w:r>
          </w:p>
        </w:tc>
      </w:tr>
      <w:tr w:rsidR="001F4BC0" w:rsidRPr="001F4BC0" w14:paraId="16106B57" w14:textId="77777777" w:rsidTr="00A93801">
        <w:trPr>
          <w:cantSplit/>
          <w:trHeight w:val="730"/>
        </w:trPr>
        <w:tc>
          <w:tcPr>
            <w:tcW w:w="2164" w:type="dxa"/>
            <w:vAlign w:val="center"/>
          </w:tcPr>
          <w:p w14:paraId="364E1A88"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724" w:type="dxa"/>
            <w:gridSpan w:val="3"/>
            <w:vAlign w:val="center"/>
          </w:tcPr>
          <w:p w14:paraId="6D5CA41A" w14:textId="77777777" w:rsidR="008F22F9" w:rsidRPr="001F4BC0" w:rsidRDefault="0011612E" w:rsidP="007C06E6">
            <w:pPr>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5D086BF4" w14:textId="77777777" w:rsidTr="00A93801">
        <w:trPr>
          <w:cantSplit/>
          <w:trHeight w:val="1961"/>
        </w:trPr>
        <w:tc>
          <w:tcPr>
            <w:tcW w:w="2164" w:type="dxa"/>
            <w:vMerge w:val="restart"/>
            <w:vAlign w:val="center"/>
          </w:tcPr>
          <w:p w14:paraId="0EF29FAE"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1903" w:type="dxa"/>
            <w:tcBorders>
              <w:bottom w:val="dotted" w:sz="4" w:space="0" w:color="auto"/>
              <w:right w:val="dotted" w:sz="4" w:space="0" w:color="auto"/>
            </w:tcBorders>
            <w:vAlign w:val="center"/>
          </w:tcPr>
          <w:p w14:paraId="0CE49D19"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3.3.1.</w:t>
            </w:r>
          </w:p>
        </w:tc>
        <w:tc>
          <w:tcPr>
            <w:tcW w:w="5821" w:type="dxa"/>
            <w:gridSpan w:val="2"/>
            <w:tcBorders>
              <w:left w:val="dotted" w:sz="4" w:space="0" w:color="auto"/>
              <w:bottom w:val="dotted" w:sz="4" w:space="0" w:color="auto"/>
            </w:tcBorders>
            <w:vAlign w:val="center"/>
          </w:tcPr>
          <w:p w14:paraId="396B751D"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3.3.1. udzielane będzie w trybie konkursowym.</w:t>
            </w:r>
          </w:p>
          <w:p w14:paraId="6A78B9BE"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Projekty w ramach Poddziałania</w:t>
            </w:r>
            <w:r w:rsidRPr="001F4BC0">
              <w:rPr>
                <w:rFonts w:asciiTheme="minorHAnsi" w:hAnsiTheme="minorHAnsi" w:cstheme="minorHAnsi"/>
                <w:sz w:val="18"/>
                <w:szCs w:val="18"/>
              </w:rPr>
              <w:t xml:space="preserve"> (wyłącznie dla typu projektów nr 1) będą realizowane w formule projektu zintegrowanego, poprzez powiązanie z projektami realizowanymi  w ww. zakresie w Działani</w:t>
            </w:r>
            <w:r w:rsidR="00C32B00" w:rsidRPr="001F4BC0">
              <w:rPr>
                <w:rFonts w:asciiTheme="minorHAnsi" w:hAnsiTheme="minorHAnsi" w:cstheme="minorHAnsi"/>
                <w:sz w:val="18"/>
                <w:szCs w:val="18"/>
              </w:rPr>
              <w:t>u</w:t>
            </w:r>
            <w:r w:rsidRPr="001F4BC0">
              <w:rPr>
                <w:rFonts w:asciiTheme="minorHAnsi" w:hAnsiTheme="minorHAnsi" w:cstheme="minorHAnsi"/>
                <w:sz w:val="18"/>
                <w:szCs w:val="18"/>
              </w:rPr>
              <w:t xml:space="preserve"> 4.1 </w:t>
            </w:r>
            <w:r w:rsidRPr="001F4BC0">
              <w:rPr>
                <w:rFonts w:asciiTheme="minorHAnsi" w:hAnsiTheme="minorHAnsi" w:cstheme="minorHAnsi"/>
                <w:i/>
                <w:sz w:val="18"/>
                <w:szCs w:val="18"/>
              </w:rPr>
              <w:t>Infrastruktura szkół zawodowych</w:t>
            </w:r>
            <w:r w:rsidRPr="001F4BC0">
              <w:rPr>
                <w:rFonts w:asciiTheme="minorHAnsi" w:hAnsiTheme="minorHAnsi" w:cstheme="minorHAnsi"/>
                <w:sz w:val="18"/>
                <w:szCs w:val="18"/>
              </w:rPr>
              <w:t>.</w:t>
            </w:r>
            <w:r w:rsidR="00EF16A8" w:rsidRPr="001F4BC0">
              <w:rPr>
                <w:rFonts w:asciiTheme="minorHAnsi" w:hAnsiTheme="minorHAnsi" w:cstheme="minorHAnsi"/>
                <w:sz w:val="18"/>
                <w:szCs w:val="18"/>
              </w:rPr>
              <w:t xml:space="preserve"> O dofinansowanie z EFS w ramach projektu zintegrowanego ubiegać się będą mogli wyłącznie wnioskodawcy zidentyfikowani w ramach przedsięwzięcia strategicznego, o którym mowa w opisie Poddziałania 3.3.1.</w:t>
            </w:r>
          </w:p>
          <w:p w14:paraId="347A908E"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sz w:val="18"/>
                <w:szCs w:val="18"/>
              </w:rPr>
              <w:t>Zasadach wdrażania RPO WP 2014-2020.</w:t>
            </w:r>
          </w:p>
        </w:tc>
      </w:tr>
      <w:tr w:rsidR="001F4BC0" w:rsidRPr="001F4BC0" w14:paraId="3CCB4A82" w14:textId="77777777" w:rsidTr="00A93801">
        <w:trPr>
          <w:cantSplit/>
          <w:trHeight w:val="20"/>
        </w:trPr>
        <w:tc>
          <w:tcPr>
            <w:tcW w:w="2164" w:type="dxa"/>
            <w:vMerge/>
            <w:vAlign w:val="center"/>
          </w:tcPr>
          <w:p w14:paraId="27225DB6"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6C71E26F"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8F22F9" w:rsidRPr="001F4BC0">
              <w:rPr>
                <w:rFonts w:asciiTheme="minorHAnsi" w:hAnsiTheme="minorHAnsi" w:cstheme="minorHAnsi"/>
                <w:sz w:val="18"/>
                <w:szCs w:val="18"/>
              </w:rPr>
              <w:t>3.3.2.</w:t>
            </w:r>
          </w:p>
        </w:tc>
        <w:tc>
          <w:tcPr>
            <w:tcW w:w="5821" w:type="dxa"/>
            <w:gridSpan w:val="2"/>
            <w:tcBorders>
              <w:top w:val="dotted" w:sz="4" w:space="0" w:color="auto"/>
              <w:left w:val="dotted" w:sz="4" w:space="0" w:color="auto"/>
            </w:tcBorders>
            <w:vAlign w:val="center"/>
          </w:tcPr>
          <w:p w14:paraId="6808BBED"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 trybie pozakonkursowym.</w:t>
            </w:r>
          </w:p>
          <w:p w14:paraId="321E59D3"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Projekty w ramach Poddziałania, z uwagi na strategiczne znaczenie dla regionu, będą realizowane przez wyodrębnioną komórkę IZ RPO WP realizującą zadania w zakresie regionalnej polityki oświatowej, zgodnie z założeniami przedsięwzięcia strategicznego pn. „</w:t>
            </w:r>
            <w:r w:rsidRPr="001F4BC0">
              <w:rPr>
                <w:rFonts w:asciiTheme="minorHAnsi" w:hAnsiTheme="minorHAnsi" w:cstheme="minorHAnsi"/>
                <w:i/>
                <w:sz w:val="18"/>
                <w:szCs w:val="18"/>
              </w:rPr>
              <w:t xml:space="preserve">Kształtowanie sieci ponadgimnazjalnych szkół zawodowych uwzględniającej potrzeby </w:t>
            </w:r>
            <w:proofErr w:type="spellStart"/>
            <w:r w:rsidRPr="001F4BC0">
              <w:rPr>
                <w:rFonts w:asciiTheme="minorHAnsi" w:hAnsiTheme="minorHAnsi" w:cstheme="minorHAnsi"/>
                <w:i/>
                <w:sz w:val="18"/>
                <w:szCs w:val="18"/>
              </w:rPr>
              <w:t>subregionalnych</w:t>
            </w:r>
            <w:proofErr w:type="spellEnd"/>
            <w:r w:rsidRPr="001F4BC0">
              <w:rPr>
                <w:rFonts w:asciiTheme="minorHAnsi" w:hAnsiTheme="minorHAnsi" w:cstheme="minorHAnsi"/>
                <w:i/>
                <w:sz w:val="18"/>
                <w:szCs w:val="18"/>
              </w:rPr>
              <w:t xml:space="preserve"> i regionalnego rynków pracy</w:t>
            </w:r>
            <w:r w:rsidRPr="001F4BC0">
              <w:rPr>
                <w:rFonts w:asciiTheme="minorHAnsi" w:hAnsiTheme="minorHAnsi" w:cstheme="minorHAnsi"/>
                <w:sz w:val="18"/>
                <w:szCs w:val="18"/>
              </w:rPr>
              <w:t xml:space="preserve">” zdefiniowanego w Regionalnym Programie Strategicznym w zakresie aktywności zawodowej </w:t>
            </w:r>
            <w:r w:rsidR="00D54938" w:rsidRPr="001F4BC0">
              <w:rPr>
                <w:rFonts w:asciiTheme="minorHAnsi" w:hAnsiTheme="minorHAnsi" w:cstheme="minorHAnsi"/>
                <w:sz w:val="18"/>
                <w:szCs w:val="18"/>
              </w:rPr>
              <w:br/>
            </w:r>
            <w:r w:rsidRPr="001F4BC0">
              <w:rPr>
                <w:rFonts w:asciiTheme="minorHAnsi" w:hAnsiTheme="minorHAnsi" w:cstheme="minorHAnsi"/>
                <w:sz w:val="18"/>
                <w:szCs w:val="18"/>
              </w:rPr>
              <w:t>i społecznej „</w:t>
            </w:r>
            <w:r w:rsidRPr="001F4BC0">
              <w:rPr>
                <w:rFonts w:asciiTheme="minorHAnsi" w:hAnsiTheme="minorHAnsi" w:cstheme="minorHAnsi"/>
                <w:i/>
                <w:sz w:val="18"/>
                <w:szCs w:val="18"/>
              </w:rPr>
              <w:t>Aktywni Pomorzanie</w:t>
            </w:r>
            <w:r w:rsidRPr="001F4BC0">
              <w:rPr>
                <w:rFonts w:asciiTheme="minorHAnsi" w:hAnsiTheme="minorHAnsi" w:cstheme="minorHAnsi"/>
                <w:sz w:val="18"/>
                <w:szCs w:val="18"/>
              </w:rPr>
              <w:t>”.</w:t>
            </w:r>
          </w:p>
          <w:p w14:paraId="5168CE9D"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Podmiotem odpowiedzialnym za nabór i ocenę wniosków jest IZ RPO WP zgodnie z zapisami zawartymi w</w:t>
            </w:r>
            <w:r w:rsidRPr="001F4BC0">
              <w:rPr>
                <w:rFonts w:asciiTheme="minorHAnsi" w:hAnsiTheme="minorHAnsi" w:cstheme="minorHAnsi"/>
                <w:i/>
                <w:sz w:val="18"/>
                <w:szCs w:val="18"/>
              </w:rPr>
              <w:t xml:space="preserve"> Zasadach wdrażania RPO WP 2014-2020</w:t>
            </w:r>
            <w:r w:rsidRPr="001F4BC0">
              <w:rPr>
                <w:rFonts w:asciiTheme="minorHAnsi" w:hAnsiTheme="minorHAnsi" w:cstheme="minorHAnsi"/>
                <w:sz w:val="18"/>
                <w:szCs w:val="18"/>
              </w:rPr>
              <w:t>.</w:t>
            </w:r>
          </w:p>
        </w:tc>
      </w:tr>
      <w:tr w:rsidR="001F4BC0" w:rsidRPr="001F4BC0" w:rsidDel="00FE3C38" w14:paraId="63BE6319" w14:textId="77777777" w:rsidTr="00A93801">
        <w:trPr>
          <w:cantSplit/>
          <w:trHeight w:val="20"/>
        </w:trPr>
        <w:tc>
          <w:tcPr>
            <w:tcW w:w="2164" w:type="dxa"/>
            <w:vAlign w:val="center"/>
          </w:tcPr>
          <w:p w14:paraId="5DF61F29"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724" w:type="dxa"/>
            <w:gridSpan w:val="3"/>
            <w:vAlign w:val="center"/>
          </w:tcPr>
          <w:p w14:paraId="4616621A" w14:textId="77777777" w:rsidR="008F22F9" w:rsidRPr="001F4BC0" w:rsidDel="00FE3C38"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D011ADA" w14:textId="77777777" w:rsidTr="00A93801">
        <w:trPr>
          <w:cantSplit/>
          <w:trHeight w:val="465"/>
        </w:trPr>
        <w:tc>
          <w:tcPr>
            <w:tcW w:w="2164" w:type="dxa"/>
            <w:vMerge w:val="restart"/>
            <w:vAlign w:val="center"/>
          </w:tcPr>
          <w:p w14:paraId="19ECA641"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1913" w:type="dxa"/>
            <w:gridSpan w:val="2"/>
            <w:tcBorders>
              <w:bottom w:val="dotted" w:sz="4" w:space="0" w:color="auto"/>
              <w:right w:val="dotted" w:sz="4" w:space="0" w:color="auto"/>
            </w:tcBorders>
            <w:vAlign w:val="center"/>
          </w:tcPr>
          <w:p w14:paraId="26B2BBDE"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8F22F9" w:rsidRPr="001F4BC0">
              <w:rPr>
                <w:rFonts w:asciiTheme="minorHAnsi" w:hAnsiTheme="minorHAnsi" w:cstheme="minorHAnsi"/>
                <w:sz w:val="18"/>
                <w:szCs w:val="18"/>
              </w:rPr>
              <w:t>3.3.1.</w:t>
            </w:r>
          </w:p>
        </w:tc>
        <w:tc>
          <w:tcPr>
            <w:tcW w:w="5811" w:type="dxa"/>
            <w:tcBorders>
              <w:left w:val="dotted" w:sz="4" w:space="0" w:color="auto"/>
              <w:bottom w:val="dotted" w:sz="4" w:space="0" w:color="auto"/>
            </w:tcBorders>
            <w:vAlign w:val="center"/>
          </w:tcPr>
          <w:p w14:paraId="31DE0C97"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3.3.1</w:t>
            </w:r>
            <w:r w:rsidR="009C01B7" w:rsidRPr="001F4BC0">
              <w:rPr>
                <w:rFonts w:asciiTheme="minorHAnsi" w:hAnsiTheme="minorHAnsi" w:cstheme="minorHAnsi"/>
                <w:sz w:val="18"/>
                <w:szCs w:val="18"/>
              </w:rPr>
              <w:t>.</w:t>
            </w:r>
            <w:r w:rsidRPr="001F4BC0">
              <w:rPr>
                <w:rFonts w:asciiTheme="minorHAnsi" w:hAnsiTheme="minorHAnsi" w:cstheme="minorHAnsi"/>
                <w:sz w:val="18"/>
                <w:szCs w:val="18"/>
              </w:rPr>
              <w:t xml:space="preserve"> przewiduje się zastosowanie</w:t>
            </w:r>
            <w:r w:rsidRPr="001F4BC0">
              <w:rPr>
                <w:rFonts w:asciiTheme="minorHAnsi" w:hAnsiTheme="minorHAnsi" w:cstheme="minorHAnsi"/>
                <w:i/>
                <w:sz w:val="18"/>
                <w:szCs w:val="18"/>
              </w:rPr>
              <w:t xml:space="preserve"> 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i/>
                <w:sz w:val="18"/>
                <w:szCs w:val="18"/>
              </w:rPr>
              <w:t xml:space="preserve"> </w:t>
            </w:r>
            <w:r w:rsidRPr="001F4BC0">
              <w:rPr>
                <w:rFonts w:asciiTheme="minorHAnsi" w:hAnsiTheme="minorHAnsi" w:cstheme="minorHAnsi"/>
                <w:sz w:val="18"/>
                <w:szCs w:val="18"/>
              </w:rPr>
              <w:t>(z wyłączeniem typu projektów nr 1)</w:t>
            </w:r>
            <w:r w:rsidRPr="001F4BC0">
              <w:rPr>
                <w:rFonts w:asciiTheme="minorHAnsi" w:hAnsiTheme="minorHAnsi" w:cstheme="minorHAnsi"/>
                <w:i/>
                <w:sz w:val="18"/>
                <w:szCs w:val="18"/>
              </w:rPr>
              <w:t xml:space="preserve"> </w:t>
            </w:r>
            <w:r w:rsidRPr="001F4BC0">
              <w:rPr>
                <w:rFonts w:asciiTheme="minorHAnsi" w:hAnsiTheme="minorHAnsi" w:cstheme="minorHAnsi"/>
                <w:sz w:val="18"/>
                <w:szCs w:val="18"/>
              </w:rPr>
              <w:t xml:space="preserve">pod warunkiem, że jest on niezbędny do realizacji projektu i bezpośrednio z nim powiązany. </w:t>
            </w:r>
          </w:p>
          <w:p w14:paraId="2E95C7A3"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Wydatki obejmują wyłącznie:</w:t>
            </w:r>
          </w:p>
          <w:p w14:paraId="43187655"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infrastruktury, przy czym przez infrastrukturę rozumie się elementy nieprzenośne, na stałe przytwierdzone do nieruchomości, np. wykonanie podjazdu do budynku, zainstalowanie windy w budynku,</w:t>
            </w:r>
          </w:p>
          <w:p w14:paraId="1C80649C" w14:textId="77777777" w:rsidR="008F22F9" w:rsidRPr="001F4BC0" w:rsidRDefault="00EF16A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w:t>
            </w:r>
            <w:r w:rsidR="008F22F9" w:rsidRPr="001F4BC0">
              <w:rPr>
                <w:rFonts w:asciiTheme="minorHAnsi" w:hAnsiTheme="minorHAnsi" w:cstheme="minorHAnsi"/>
                <w:sz w:val="18"/>
                <w:szCs w:val="18"/>
              </w:rPr>
              <w:t>dostosowanie lub adaptację (prace remontowo-wykończeniowe) budynków i pomieszczeń.</w:t>
            </w:r>
          </w:p>
          <w:p w14:paraId="04A08453" w14:textId="77777777" w:rsidR="008F22F9" w:rsidRPr="001F4BC0" w:rsidRDefault="008F22F9" w:rsidP="0059008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i/>
                <w:sz w:val="18"/>
                <w:szCs w:val="18"/>
              </w:rPr>
              <w:t xml:space="preserve"> </w:t>
            </w:r>
            <w:r w:rsidRPr="001F4BC0">
              <w:rPr>
                <w:rFonts w:asciiTheme="minorHAnsi" w:hAnsiTheme="minorHAnsi" w:cstheme="minorHAnsi"/>
                <w:sz w:val="18"/>
                <w:szCs w:val="18"/>
              </w:rPr>
              <w:t xml:space="preserve">wynosi 10% </w:t>
            </w:r>
            <w:r w:rsidR="000A36FB" w:rsidRPr="001F4BC0">
              <w:rPr>
                <w:rFonts w:asciiTheme="minorHAnsi" w:hAnsiTheme="minorHAnsi" w:cstheme="minorHAnsi"/>
                <w:sz w:val="18"/>
                <w:szCs w:val="18"/>
              </w:rPr>
              <w:t xml:space="preserve">wartości dofinansowania </w:t>
            </w:r>
            <w:r w:rsidR="00590086" w:rsidRPr="001F4BC0">
              <w:rPr>
                <w:rFonts w:asciiTheme="minorHAnsi" w:hAnsiTheme="minorHAnsi" w:cstheme="minorHAnsi"/>
                <w:sz w:val="18"/>
                <w:szCs w:val="18"/>
              </w:rPr>
              <w:t>UE</w:t>
            </w:r>
            <w:r w:rsidR="000A36FB" w:rsidRPr="001F4BC0">
              <w:rPr>
                <w:rFonts w:asciiTheme="minorHAnsi" w:hAnsiTheme="minorHAnsi" w:cstheme="minorHAnsi"/>
                <w:sz w:val="18"/>
                <w:szCs w:val="18"/>
              </w:rPr>
              <w:t>.</w:t>
            </w:r>
          </w:p>
        </w:tc>
      </w:tr>
      <w:tr w:rsidR="001F4BC0" w:rsidRPr="001F4BC0" w14:paraId="385E8D02" w14:textId="77777777" w:rsidTr="00A93801">
        <w:trPr>
          <w:cantSplit/>
          <w:trHeight w:val="278"/>
        </w:trPr>
        <w:tc>
          <w:tcPr>
            <w:tcW w:w="2164" w:type="dxa"/>
            <w:vMerge/>
            <w:vAlign w:val="center"/>
          </w:tcPr>
          <w:p w14:paraId="4E6FE799"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right w:val="dotted" w:sz="4" w:space="0" w:color="auto"/>
            </w:tcBorders>
            <w:vAlign w:val="center"/>
          </w:tcPr>
          <w:p w14:paraId="3614C095"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3.3.2.</w:t>
            </w:r>
          </w:p>
        </w:tc>
        <w:tc>
          <w:tcPr>
            <w:tcW w:w="5811" w:type="dxa"/>
            <w:tcBorders>
              <w:top w:val="dotted" w:sz="4" w:space="0" w:color="auto"/>
              <w:left w:val="dotted" w:sz="4" w:space="0" w:color="auto"/>
            </w:tcBorders>
            <w:vAlign w:val="center"/>
          </w:tcPr>
          <w:p w14:paraId="552CF276"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3.3.2</w:t>
            </w:r>
            <w:r w:rsidR="009C01B7" w:rsidRPr="001F4BC0">
              <w:rPr>
                <w:rFonts w:asciiTheme="minorHAnsi" w:hAnsiTheme="minorHAnsi" w:cstheme="minorHAnsi"/>
                <w:sz w:val="18"/>
                <w:szCs w:val="18"/>
              </w:rPr>
              <w:t>.</w:t>
            </w:r>
            <w:r w:rsidRPr="001F4BC0">
              <w:rPr>
                <w:rFonts w:asciiTheme="minorHAnsi" w:hAnsiTheme="minorHAnsi" w:cstheme="minorHAnsi"/>
                <w:sz w:val="18"/>
                <w:szCs w:val="18"/>
              </w:rPr>
              <w:t xml:space="preserve"> nie przewiduje się zastosowania</w:t>
            </w:r>
            <w:r w:rsidRPr="001F4BC0">
              <w:rPr>
                <w:rFonts w:asciiTheme="minorHAnsi" w:hAnsiTheme="minorHAnsi" w:cstheme="minorHAnsi"/>
                <w:i/>
                <w:sz w:val="18"/>
                <w:szCs w:val="18"/>
              </w:rPr>
              <w:t xml:space="preserve"> 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w:t>
            </w:r>
          </w:p>
        </w:tc>
      </w:tr>
      <w:tr w:rsidR="001F4BC0" w:rsidRPr="001F4BC0" w14:paraId="653E11FC" w14:textId="77777777" w:rsidTr="00A93801">
        <w:trPr>
          <w:cantSplit/>
          <w:trHeight w:val="513"/>
        </w:trPr>
        <w:tc>
          <w:tcPr>
            <w:tcW w:w="2164" w:type="dxa"/>
            <w:vMerge w:val="restart"/>
            <w:vAlign w:val="center"/>
          </w:tcPr>
          <w:p w14:paraId="1E544E09"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1913" w:type="dxa"/>
            <w:gridSpan w:val="2"/>
            <w:tcBorders>
              <w:bottom w:val="dotted" w:sz="4" w:space="0" w:color="auto"/>
              <w:right w:val="dotted" w:sz="4" w:space="0" w:color="auto"/>
            </w:tcBorders>
            <w:vAlign w:val="center"/>
          </w:tcPr>
          <w:p w14:paraId="23426D9D"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3.3.1.</w:t>
            </w:r>
          </w:p>
        </w:tc>
        <w:tc>
          <w:tcPr>
            <w:tcW w:w="5811" w:type="dxa"/>
            <w:tcBorders>
              <w:left w:val="dotted" w:sz="4" w:space="0" w:color="auto"/>
              <w:bottom w:val="dotted" w:sz="4" w:space="0" w:color="auto"/>
            </w:tcBorders>
            <w:vAlign w:val="center"/>
          </w:tcPr>
          <w:p w14:paraId="4673D84E"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środków trwałych zakupionych w ramach kosztów bezpośrednich wynosi do 20% wydatków kwalifikowalnych projektu, przy czym łączna wartość wydatków poniesionych na zakup środków trwałych oraz wydatków w ramach </w:t>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nie może przekroczyć 20% wyda</w:t>
            </w:r>
            <w:r w:rsidR="0062008C" w:rsidRPr="001F4BC0">
              <w:rPr>
                <w:rFonts w:asciiTheme="minorHAnsi" w:hAnsiTheme="minorHAnsi" w:cstheme="minorHAnsi"/>
                <w:sz w:val="18"/>
                <w:szCs w:val="18"/>
              </w:rPr>
              <w:t>tków kwalifikowalnych projektu.</w:t>
            </w:r>
          </w:p>
        </w:tc>
      </w:tr>
      <w:tr w:rsidR="001F4BC0" w:rsidRPr="001F4BC0" w14:paraId="4585B35E" w14:textId="77777777" w:rsidTr="00A93801">
        <w:trPr>
          <w:cantSplit/>
          <w:trHeight w:val="512"/>
        </w:trPr>
        <w:tc>
          <w:tcPr>
            <w:tcW w:w="2164" w:type="dxa"/>
            <w:vMerge/>
            <w:vAlign w:val="center"/>
          </w:tcPr>
          <w:p w14:paraId="1944CEBC"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right w:val="dotted" w:sz="4" w:space="0" w:color="auto"/>
            </w:tcBorders>
            <w:vAlign w:val="center"/>
          </w:tcPr>
          <w:p w14:paraId="7FBBC222"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8F22F9" w:rsidRPr="001F4BC0">
              <w:rPr>
                <w:rFonts w:asciiTheme="minorHAnsi" w:hAnsiTheme="minorHAnsi" w:cstheme="minorHAnsi"/>
                <w:sz w:val="18"/>
                <w:szCs w:val="18"/>
              </w:rPr>
              <w:t>3.3.2.</w:t>
            </w:r>
          </w:p>
        </w:tc>
        <w:tc>
          <w:tcPr>
            <w:tcW w:w="5811" w:type="dxa"/>
            <w:tcBorders>
              <w:top w:val="dotted" w:sz="4" w:space="0" w:color="auto"/>
              <w:left w:val="dotted" w:sz="4" w:space="0" w:color="auto"/>
            </w:tcBorders>
            <w:vAlign w:val="center"/>
          </w:tcPr>
          <w:p w14:paraId="61138943"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Wartość środków trwałych zakupionych w ramach kosztów bezpośrednich wynosi do 20% wydatków kwalifikowalnych projektu.</w:t>
            </w:r>
          </w:p>
        </w:tc>
      </w:tr>
      <w:tr w:rsidR="001F4BC0" w:rsidRPr="001F4BC0" w14:paraId="776A1512" w14:textId="77777777" w:rsidTr="00A93801">
        <w:trPr>
          <w:cantSplit/>
          <w:trHeight w:val="830"/>
        </w:trPr>
        <w:tc>
          <w:tcPr>
            <w:tcW w:w="2164" w:type="dxa"/>
            <w:vAlign w:val="center"/>
          </w:tcPr>
          <w:p w14:paraId="353F09CC"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724" w:type="dxa"/>
            <w:gridSpan w:val="3"/>
            <w:vAlign w:val="center"/>
          </w:tcPr>
          <w:p w14:paraId="4E67991F"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6DA1494" w14:textId="77777777" w:rsidTr="008F22F9">
        <w:trPr>
          <w:cantSplit/>
          <w:trHeight w:val="2166"/>
        </w:trPr>
        <w:tc>
          <w:tcPr>
            <w:tcW w:w="2164" w:type="dxa"/>
            <w:vAlign w:val="center"/>
          </w:tcPr>
          <w:p w14:paraId="3BB75970"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724" w:type="dxa"/>
            <w:gridSpan w:val="3"/>
            <w:vAlign w:val="center"/>
          </w:tcPr>
          <w:p w14:paraId="03EEE7F2"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3.3. w projektach, w których wartość wkładu publicznego (środków publicznych) nie przekracza wyrażonej w PLN równowartości 100.000 EUR obligatoryjne jest rozliczanie wydatków w oparciu o uproszczone formy, tj.: </w:t>
            </w:r>
          </w:p>
          <w:p w14:paraId="7F44E29C"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kwoty ryczałtowe,</w:t>
            </w:r>
          </w:p>
          <w:p w14:paraId="10B6879D"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stawki jednostkowe. </w:t>
            </w:r>
          </w:p>
          <w:p w14:paraId="457D5F23"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Zastosowanie danej formy jest każdorazowo uzależnione od decyzji IZ RPO WP. </w:t>
            </w:r>
          </w:p>
          <w:p w14:paraId="75B79807"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Bez względu na wartość projektu, w przypadku rozliczania w projekcie kosztów pośrednich obligatoryjnie stosowane są stawki ryczałtowe. </w:t>
            </w:r>
          </w:p>
          <w:p w14:paraId="1F504E57" w14:textId="77777777" w:rsidR="008F22F9" w:rsidRPr="001F4BC0" w:rsidRDefault="00F54DD2" w:rsidP="007C06E6">
            <w:pPr>
              <w:spacing w:before="60" w:after="60" w:line="240" w:lineRule="auto"/>
              <w:jc w:val="both"/>
              <w:rPr>
                <w:rFonts w:asciiTheme="minorHAnsi" w:hAnsiTheme="minorHAnsi" w:cstheme="minorHAnsi"/>
                <w:bCs/>
                <w:i/>
                <w:iCs/>
                <w:sz w:val="18"/>
                <w:szCs w:val="18"/>
              </w:rPr>
            </w:pPr>
            <w:r w:rsidRPr="001F4BC0">
              <w:rPr>
                <w:rFonts w:asciiTheme="minorHAnsi" w:hAnsiTheme="minorHAnsi" w:cstheme="minorHAnsi"/>
                <w:bCs/>
                <w:sz w:val="18"/>
                <w:szCs w:val="18"/>
              </w:rPr>
              <w:t xml:space="preserve">Zasady stosowania uproszczonych form rozliczania wydatków określone są w </w:t>
            </w:r>
            <w:r w:rsidRPr="001F4BC0">
              <w:rPr>
                <w:rFonts w:asciiTheme="minorHAnsi" w:hAnsiTheme="minorHAnsi" w:cstheme="minorHAnsi"/>
                <w:bCs/>
                <w:i/>
                <w:iCs/>
                <w:sz w:val="18"/>
                <w:szCs w:val="18"/>
              </w:rPr>
              <w:t>Wytycznych w zakresie kwalifikowalności wydatków w ramach Europejskiego Funduszu Rozwoju Regionalnego, Europejskiego Funduszu Społecznego oraz Funduszu Spójności na lata 2014-2020.</w:t>
            </w:r>
          </w:p>
        </w:tc>
      </w:tr>
      <w:tr w:rsidR="001F4BC0" w:rsidRPr="001F4BC0" w14:paraId="3FBC2939" w14:textId="77777777" w:rsidTr="008F22F9">
        <w:trPr>
          <w:cantSplit/>
          <w:trHeight w:val="1445"/>
        </w:trPr>
        <w:tc>
          <w:tcPr>
            <w:tcW w:w="2164" w:type="dxa"/>
            <w:vAlign w:val="center"/>
          </w:tcPr>
          <w:p w14:paraId="57545BB7"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 xml:space="preserve">de </w:t>
            </w:r>
            <w:proofErr w:type="spellStart"/>
            <w:r w:rsidRPr="001F4BC0">
              <w:rPr>
                <w:rFonts w:asciiTheme="minorHAnsi" w:hAnsiTheme="minorHAnsi" w:cstheme="minorHAnsi"/>
                <w:i/>
                <w:sz w:val="18"/>
                <w:szCs w:val="18"/>
              </w:rPr>
              <w:t>minimis</w:t>
            </w:r>
            <w:proofErr w:type="spellEnd"/>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724" w:type="dxa"/>
            <w:gridSpan w:val="3"/>
            <w:vAlign w:val="center"/>
          </w:tcPr>
          <w:p w14:paraId="5A4F4F2D" w14:textId="77777777" w:rsidR="00CD5124" w:rsidRPr="001F4BC0" w:rsidRDefault="00CD5124" w:rsidP="00CD51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Działania 3.3., co do zasady nie podlega zasadom pomocy publicznej.</w:t>
            </w:r>
          </w:p>
          <w:p w14:paraId="2F9D4711" w14:textId="77777777" w:rsidR="008F22F9" w:rsidRPr="001F4BC0" w:rsidRDefault="00CD5124" w:rsidP="00CD51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wsparcia stanowiącego pomoc publiczną, udzielaną w ramach realizacji programu, znajdą zastosowanie właściwe przepisy prawa Unii Europejskiej i krajowego dotyczące zasad udzielania tej pomocy, obowiązujące w momencie udzielania wsparcia.</w:t>
            </w:r>
          </w:p>
        </w:tc>
      </w:tr>
      <w:tr w:rsidR="001F4BC0" w:rsidRPr="001F4BC0" w14:paraId="5A70BB97" w14:textId="77777777" w:rsidTr="008F22F9">
        <w:trPr>
          <w:cantSplit/>
          <w:trHeight w:val="1450"/>
        </w:trPr>
        <w:tc>
          <w:tcPr>
            <w:tcW w:w="2164" w:type="dxa"/>
            <w:vAlign w:val="center"/>
          </w:tcPr>
          <w:p w14:paraId="30864593"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724" w:type="dxa"/>
            <w:gridSpan w:val="3"/>
            <w:vAlign w:val="center"/>
          </w:tcPr>
          <w:p w14:paraId="2A27F863"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EFS wynosi 85%.</w:t>
            </w:r>
          </w:p>
        </w:tc>
      </w:tr>
      <w:tr w:rsidR="001F4BC0" w:rsidRPr="001F4BC0" w14:paraId="73AD0192" w14:textId="77777777" w:rsidTr="008F22F9">
        <w:trPr>
          <w:cantSplit/>
          <w:trHeight w:val="1885"/>
        </w:trPr>
        <w:tc>
          <w:tcPr>
            <w:tcW w:w="2164" w:type="dxa"/>
            <w:vAlign w:val="center"/>
          </w:tcPr>
          <w:p w14:paraId="31D97097"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724" w:type="dxa"/>
            <w:gridSpan w:val="3"/>
            <w:vAlign w:val="center"/>
          </w:tcPr>
          <w:p w14:paraId="7DC1176F"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całkowitego wydatków kwalifikowalnych na poziomie projektu wynosi 95%, przy czym poziom ten będzie każdorazowo uzależniony od decyzji IZ RPO WP.</w:t>
            </w:r>
          </w:p>
        </w:tc>
      </w:tr>
      <w:tr w:rsidR="001F4BC0" w:rsidRPr="001F4BC0" w14:paraId="2946DBF3" w14:textId="77777777" w:rsidTr="008F22F9">
        <w:trPr>
          <w:cantSplit/>
          <w:trHeight w:val="1015"/>
        </w:trPr>
        <w:tc>
          <w:tcPr>
            <w:tcW w:w="2164" w:type="dxa"/>
            <w:vAlign w:val="center"/>
          </w:tcPr>
          <w:p w14:paraId="4F222ECE"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724" w:type="dxa"/>
            <w:gridSpan w:val="3"/>
            <w:vAlign w:val="center"/>
          </w:tcPr>
          <w:p w14:paraId="6D6A7CE9" w14:textId="77777777" w:rsidR="008F22F9" w:rsidRPr="001F4BC0" w:rsidRDefault="008F22F9" w:rsidP="007C06E6">
            <w:pPr>
              <w:spacing w:before="60" w:after="60" w:line="240" w:lineRule="auto"/>
              <w:jc w:val="both"/>
              <w:rPr>
                <w:rFonts w:asciiTheme="minorHAnsi" w:hAnsiTheme="minorHAnsi" w:cstheme="minorHAnsi"/>
                <w:i/>
                <w:iCs/>
                <w:sz w:val="18"/>
                <w:szCs w:val="18"/>
                <w:highlight w:val="yellow"/>
              </w:rPr>
            </w:pPr>
            <w:r w:rsidRPr="001F4BC0">
              <w:rPr>
                <w:rFonts w:asciiTheme="minorHAnsi" w:hAnsiTheme="minorHAnsi" w:cstheme="minorHAnsi"/>
                <w:sz w:val="18"/>
                <w:szCs w:val="18"/>
              </w:rPr>
              <w:t>Minimalny wkład własny beneficjenta wynosi 5%, przy czym poziom ten będzie każdorazowo uzależniony od decyzji IZ RPO WP.</w:t>
            </w:r>
          </w:p>
        </w:tc>
      </w:tr>
      <w:tr w:rsidR="001F4BC0" w:rsidRPr="001F4BC0" w14:paraId="16401D0C" w14:textId="77777777" w:rsidTr="008F22F9">
        <w:trPr>
          <w:cantSplit/>
          <w:trHeight w:val="840"/>
        </w:trPr>
        <w:tc>
          <w:tcPr>
            <w:tcW w:w="2164" w:type="dxa"/>
            <w:vAlign w:val="center"/>
          </w:tcPr>
          <w:p w14:paraId="1E70C2EF"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724" w:type="dxa"/>
            <w:gridSpan w:val="3"/>
            <w:vAlign w:val="center"/>
          </w:tcPr>
          <w:p w14:paraId="66F31381"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100 tys. PLN.</w:t>
            </w:r>
          </w:p>
        </w:tc>
      </w:tr>
      <w:tr w:rsidR="001F4BC0" w:rsidRPr="001F4BC0" w14:paraId="6CF4FBFC" w14:textId="77777777" w:rsidTr="008F22F9">
        <w:trPr>
          <w:cantSplit/>
          <w:trHeight w:val="1335"/>
        </w:trPr>
        <w:tc>
          <w:tcPr>
            <w:tcW w:w="2164" w:type="dxa"/>
            <w:vAlign w:val="center"/>
          </w:tcPr>
          <w:p w14:paraId="34A71F64"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724" w:type="dxa"/>
            <w:gridSpan w:val="3"/>
            <w:vAlign w:val="center"/>
          </w:tcPr>
          <w:p w14:paraId="0A6C047E" w14:textId="77777777" w:rsidR="008F22F9" w:rsidRPr="001F4BC0" w:rsidRDefault="0011612E" w:rsidP="007C06E6">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nie dotyczy</w:t>
            </w:r>
            <w:r w:rsidR="008F22F9" w:rsidRPr="001F4BC0">
              <w:rPr>
                <w:rFonts w:asciiTheme="minorHAnsi" w:hAnsiTheme="minorHAnsi" w:cstheme="minorHAnsi"/>
                <w:sz w:val="18"/>
                <w:szCs w:val="18"/>
              </w:rPr>
              <w:t xml:space="preserve"> </w:t>
            </w:r>
          </w:p>
        </w:tc>
      </w:tr>
      <w:tr w:rsidR="001F4BC0" w:rsidRPr="001F4BC0" w14:paraId="3E2FD5D5" w14:textId="77777777" w:rsidTr="008F22F9">
        <w:trPr>
          <w:cantSplit/>
          <w:trHeight w:val="1050"/>
        </w:trPr>
        <w:tc>
          <w:tcPr>
            <w:tcW w:w="2164" w:type="dxa"/>
            <w:vAlign w:val="center"/>
          </w:tcPr>
          <w:p w14:paraId="0D73E4D1"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724" w:type="dxa"/>
            <w:gridSpan w:val="3"/>
            <w:vAlign w:val="center"/>
          </w:tcPr>
          <w:p w14:paraId="321DD98D"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2CCEB87" w14:textId="77777777" w:rsidTr="008F22F9">
        <w:trPr>
          <w:cantSplit/>
          <w:trHeight w:val="591"/>
        </w:trPr>
        <w:tc>
          <w:tcPr>
            <w:tcW w:w="2164" w:type="dxa"/>
            <w:vAlign w:val="center"/>
          </w:tcPr>
          <w:p w14:paraId="4C2B1D87"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724" w:type="dxa"/>
            <w:gridSpan w:val="3"/>
            <w:vAlign w:val="center"/>
          </w:tcPr>
          <w:p w14:paraId="2D189305"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51925B3" w14:textId="77777777" w:rsidTr="008F22F9">
        <w:trPr>
          <w:cantSplit/>
          <w:trHeight w:val="942"/>
        </w:trPr>
        <w:tc>
          <w:tcPr>
            <w:tcW w:w="2164" w:type="dxa"/>
            <w:vAlign w:val="center"/>
          </w:tcPr>
          <w:p w14:paraId="2A74632D"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724" w:type="dxa"/>
            <w:gridSpan w:val="3"/>
            <w:vAlign w:val="center"/>
          </w:tcPr>
          <w:p w14:paraId="4E0D739D"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425160" w:rsidRPr="001F4BC0" w14:paraId="44CFCCF7" w14:textId="77777777" w:rsidTr="008F22F9">
        <w:trPr>
          <w:cantSplit/>
          <w:trHeight w:val="850"/>
        </w:trPr>
        <w:tc>
          <w:tcPr>
            <w:tcW w:w="2164" w:type="dxa"/>
            <w:tcBorders>
              <w:bottom w:val="single" w:sz="4" w:space="0" w:color="auto"/>
            </w:tcBorders>
            <w:vAlign w:val="center"/>
          </w:tcPr>
          <w:p w14:paraId="60C831CC"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724" w:type="dxa"/>
            <w:gridSpan w:val="3"/>
            <w:tcBorders>
              <w:bottom w:val="single" w:sz="4" w:space="0" w:color="auto"/>
            </w:tcBorders>
            <w:vAlign w:val="center"/>
          </w:tcPr>
          <w:p w14:paraId="7B2B3CFE"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p w14:paraId="72F700C3" w14:textId="77777777" w:rsidR="00223FA4" w:rsidRPr="001F4BC0" w:rsidRDefault="00223FA4" w:rsidP="00223FA4">
      <w:pPr>
        <w:spacing w:before="60" w:after="60" w:line="240" w:lineRule="auto"/>
        <w:rPr>
          <w:rFonts w:asciiTheme="minorHAnsi" w:hAnsiTheme="minorHAnsi" w:cstheme="minorHAnsi"/>
          <w:b/>
          <w:bCs/>
          <w:smallCaps/>
          <w:sz w:val="18"/>
          <w:szCs w:val="18"/>
        </w:rPr>
      </w:pPr>
    </w:p>
    <w:p w14:paraId="08E51B4D" w14:textId="77777777" w:rsidR="00577266" w:rsidRPr="001F4BC0" w:rsidRDefault="00F40F6D" w:rsidP="00D93EF6">
      <w:pPr>
        <w:pStyle w:val="Nagwekspisutreci"/>
      </w:pPr>
      <w:r w:rsidRPr="001F4BC0">
        <w:rPr>
          <w:sz w:val="18"/>
          <w:szCs w:val="18"/>
        </w:rPr>
        <w:br w:type="page"/>
      </w:r>
      <w:bookmarkStart w:id="9" w:name="_Toc18584335"/>
      <w:r w:rsidR="00577266" w:rsidRPr="001F4BC0">
        <w:lastRenderedPageBreak/>
        <w:t>Oś Priorytetowa</w:t>
      </w:r>
      <w:r w:rsidR="000D200B" w:rsidRPr="001F4BC0">
        <w:t xml:space="preserve"> </w:t>
      </w:r>
      <w:r w:rsidR="00577266" w:rsidRPr="001F4BC0">
        <w:t>4 Kształcenie zawodowe</w:t>
      </w:r>
      <w:bookmarkEnd w:id="9"/>
    </w:p>
    <w:p w14:paraId="58550029" w14:textId="77777777" w:rsidR="004846FA" w:rsidRPr="001F4BC0" w:rsidRDefault="004846FA" w:rsidP="00073D34">
      <w:pPr>
        <w:spacing w:before="60" w:after="60" w:line="240" w:lineRule="auto"/>
        <w:jc w:val="both"/>
        <w:rPr>
          <w:rFonts w:asciiTheme="minorHAnsi" w:hAnsiTheme="minorHAnsi" w:cstheme="minorHAnsi"/>
        </w:rPr>
      </w:pPr>
      <w:r w:rsidRPr="001F4BC0">
        <w:rPr>
          <w:rFonts w:asciiTheme="minorHAnsi" w:hAnsiTheme="minorHAnsi" w:cstheme="minorHAnsi"/>
        </w:rPr>
        <w:t xml:space="preserve">OP odpowiada na wyzwania dotyczące poprawy jakości kształcenia zawodowego z uwzględnieniem sytuacji na rynku pracy poprzez ukierunkowanie inwestycji w infrastrukturę </w:t>
      </w:r>
      <w:r w:rsidR="00993027" w:rsidRPr="001F4BC0">
        <w:rPr>
          <w:rFonts w:asciiTheme="minorHAnsi" w:hAnsiTheme="minorHAnsi" w:cstheme="minorHAnsi"/>
        </w:rPr>
        <w:t xml:space="preserve">ponadpodstawowych </w:t>
      </w:r>
      <w:r w:rsidRPr="001F4BC0">
        <w:rPr>
          <w:rFonts w:asciiTheme="minorHAnsi" w:hAnsiTheme="minorHAnsi" w:cstheme="minorHAnsi"/>
        </w:rPr>
        <w:t>szkół zawodowych oraz uczelni prowadzących kształcenie o profilu praktycznym.</w:t>
      </w:r>
    </w:p>
    <w:p w14:paraId="4FF3FEA8" w14:textId="77777777" w:rsidR="004846FA" w:rsidRPr="001F4BC0" w:rsidRDefault="004846FA" w:rsidP="00073D34">
      <w:pPr>
        <w:spacing w:before="60" w:after="60" w:line="240" w:lineRule="auto"/>
        <w:jc w:val="both"/>
        <w:rPr>
          <w:rFonts w:asciiTheme="minorHAnsi" w:hAnsiTheme="minorHAnsi" w:cstheme="minorHAnsi"/>
          <w:b/>
          <w:bCs/>
        </w:rPr>
      </w:pPr>
      <w:r w:rsidRPr="001F4BC0">
        <w:rPr>
          <w:rFonts w:asciiTheme="minorHAnsi" w:hAnsiTheme="minorHAnsi" w:cstheme="minorHAnsi"/>
          <w:b/>
          <w:bCs/>
        </w:rPr>
        <w:t>Oczekiwane efekty wsparcia:</w:t>
      </w:r>
    </w:p>
    <w:p w14:paraId="5E7D6419" w14:textId="77777777" w:rsidR="004846FA" w:rsidRPr="001F4BC0" w:rsidRDefault="004846FA" w:rsidP="00C0113A">
      <w:pPr>
        <w:numPr>
          <w:ilvl w:val="0"/>
          <w:numId w:val="17"/>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Wzrost zainteresowania nauką w </w:t>
      </w:r>
      <w:r w:rsidR="00E66E87" w:rsidRPr="001F4BC0">
        <w:rPr>
          <w:rFonts w:asciiTheme="minorHAnsi" w:hAnsiTheme="minorHAnsi" w:cstheme="minorHAnsi"/>
          <w:lang w:eastAsia="pl-PL"/>
        </w:rPr>
        <w:t xml:space="preserve">ponadpodstawowych </w:t>
      </w:r>
      <w:r w:rsidRPr="001F4BC0">
        <w:rPr>
          <w:rFonts w:asciiTheme="minorHAnsi" w:hAnsiTheme="minorHAnsi" w:cstheme="minorHAnsi"/>
          <w:lang w:eastAsia="pl-PL"/>
        </w:rPr>
        <w:t>szkołach zawodowych i uczelniach prowadzących kształcenie o profilu praktycznym oraz wyższy poziom zatrudnialności ich absolwentów.</w:t>
      </w:r>
    </w:p>
    <w:p w14:paraId="0B75F099" w14:textId="77777777" w:rsidR="004846FA" w:rsidRPr="001F4BC0" w:rsidRDefault="004846FA" w:rsidP="00073D34">
      <w:pPr>
        <w:spacing w:before="60" w:after="60" w:line="240" w:lineRule="auto"/>
        <w:jc w:val="both"/>
        <w:rPr>
          <w:rFonts w:asciiTheme="minorHAnsi" w:hAnsiTheme="minorHAnsi" w:cstheme="minorHAnsi"/>
          <w:b/>
          <w:bCs/>
          <w:lang w:eastAsia="pl-PL"/>
        </w:rPr>
      </w:pPr>
      <w:r w:rsidRPr="001F4BC0">
        <w:rPr>
          <w:rFonts w:asciiTheme="minorHAnsi" w:hAnsiTheme="minorHAnsi" w:cstheme="minorHAnsi"/>
          <w:b/>
          <w:bCs/>
          <w:lang w:eastAsia="pl-PL"/>
        </w:rPr>
        <w:t>Zgodność z dokumentami strategicznymi:</w:t>
      </w:r>
    </w:p>
    <w:p w14:paraId="469BC512" w14:textId="77777777" w:rsidR="004846FA" w:rsidRPr="001F4BC0" w:rsidRDefault="004846FA" w:rsidP="00C0113A">
      <w:pPr>
        <w:numPr>
          <w:ilvl w:val="0"/>
          <w:numId w:val="18"/>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SRWP, Cele operacyjne: </w:t>
      </w:r>
    </w:p>
    <w:p w14:paraId="60E412D0" w14:textId="77777777" w:rsidR="004846FA" w:rsidRPr="001F4BC0" w:rsidRDefault="004846FA" w:rsidP="00C0113A">
      <w:pPr>
        <w:numPr>
          <w:ilvl w:val="1"/>
          <w:numId w:val="18"/>
        </w:numPr>
        <w:tabs>
          <w:tab w:val="clear" w:pos="1080"/>
        </w:tabs>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Konkurencyjne szkolnictwo wyższe,</w:t>
      </w:r>
    </w:p>
    <w:p w14:paraId="28B29626" w14:textId="77777777" w:rsidR="004846FA" w:rsidRPr="001F4BC0" w:rsidRDefault="00D54938" w:rsidP="00C0113A">
      <w:pPr>
        <w:numPr>
          <w:ilvl w:val="1"/>
          <w:numId w:val="18"/>
        </w:numPr>
        <w:tabs>
          <w:tab w:val="clear" w:pos="1080"/>
        </w:tabs>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Wysoki poziom zatrudnienia.</w:t>
      </w:r>
    </w:p>
    <w:p w14:paraId="6636E873" w14:textId="77777777" w:rsidR="004846FA" w:rsidRPr="001F4BC0" w:rsidRDefault="004846FA" w:rsidP="00C0113A">
      <w:pPr>
        <w:numPr>
          <w:ilvl w:val="0"/>
          <w:numId w:val="18"/>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RPS </w:t>
      </w:r>
      <w:r w:rsidRPr="001F4BC0">
        <w:rPr>
          <w:rFonts w:asciiTheme="minorHAnsi" w:hAnsiTheme="minorHAnsi" w:cstheme="minorHAnsi"/>
        </w:rPr>
        <w:t xml:space="preserve">w zakresie aktywności zawodowej i społecznej </w:t>
      </w:r>
      <w:r w:rsidRPr="001F4BC0">
        <w:rPr>
          <w:rFonts w:asciiTheme="minorHAnsi" w:hAnsiTheme="minorHAnsi" w:cstheme="minorHAnsi"/>
          <w:i/>
        </w:rPr>
        <w:t xml:space="preserve">Aktywni </w:t>
      </w:r>
      <w:r w:rsidRPr="001F4BC0">
        <w:rPr>
          <w:rFonts w:asciiTheme="minorHAnsi" w:hAnsiTheme="minorHAnsi" w:cstheme="minorHAnsi"/>
          <w:i/>
          <w:lang w:eastAsia="pl-PL"/>
        </w:rPr>
        <w:t>Pomorzanie</w:t>
      </w:r>
      <w:r w:rsidR="00E82FAE" w:rsidRPr="001F4BC0">
        <w:rPr>
          <w:rFonts w:asciiTheme="minorHAnsi" w:hAnsiTheme="minorHAnsi" w:cstheme="minorHAnsi"/>
          <w:i/>
          <w:lang w:eastAsia="pl-PL"/>
        </w:rPr>
        <w:t>,</w:t>
      </w:r>
      <w:r w:rsidRPr="001F4BC0">
        <w:rPr>
          <w:rFonts w:asciiTheme="minorHAnsi" w:hAnsiTheme="minorHAnsi" w:cstheme="minorHAnsi"/>
          <w:i/>
          <w:lang w:eastAsia="pl-PL"/>
        </w:rPr>
        <w:t xml:space="preserve"> </w:t>
      </w:r>
    </w:p>
    <w:p w14:paraId="638069E7" w14:textId="77777777" w:rsidR="004846FA" w:rsidRPr="001F4BC0" w:rsidRDefault="004846FA" w:rsidP="00C0113A">
      <w:pPr>
        <w:numPr>
          <w:ilvl w:val="0"/>
          <w:numId w:val="18"/>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RPS </w:t>
      </w:r>
      <w:r w:rsidRPr="001F4BC0">
        <w:rPr>
          <w:rFonts w:asciiTheme="minorHAnsi" w:hAnsiTheme="minorHAnsi" w:cstheme="minorHAnsi"/>
        </w:rPr>
        <w:t xml:space="preserve">w zakresie rozwoju gospodarczego </w:t>
      </w:r>
      <w:r w:rsidRPr="001F4BC0">
        <w:rPr>
          <w:rFonts w:asciiTheme="minorHAnsi" w:hAnsiTheme="minorHAnsi" w:cstheme="minorHAnsi"/>
          <w:i/>
        </w:rPr>
        <w:t>Pomorski Port Kreatywności,</w:t>
      </w:r>
    </w:p>
    <w:p w14:paraId="506BB2DC" w14:textId="77777777" w:rsidR="004846FA" w:rsidRPr="001F4BC0" w:rsidRDefault="004846FA" w:rsidP="00C0113A">
      <w:pPr>
        <w:numPr>
          <w:ilvl w:val="0"/>
          <w:numId w:val="18"/>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UP, Cel szczegółowy: Lepsze kompetencje kadr gospodarki, Priorytet: Zwiększenie powiązania systemu edukacji i umiejętności osób z potrzebami rynku pracy,</w:t>
      </w:r>
    </w:p>
    <w:p w14:paraId="4EB989FF" w14:textId="77777777" w:rsidR="00D67FD5" w:rsidRPr="001F4BC0" w:rsidRDefault="004846FA" w:rsidP="00C0113A">
      <w:pPr>
        <w:numPr>
          <w:ilvl w:val="0"/>
          <w:numId w:val="18"/>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Strategia EUROPA 2020, Priorytet: Wzrost sprzyjający włączeniu społecznemu, Inicjatywę Przewodnią: Program na rzecz nowych umiejętności i zatrudnienia,</w:t>
      </w:r>
    </w:p>
    <w:p w14:paraId="3EEFE0F1" w14:textId="77777777" w:rsidR="009152C3" w:rsidRPr="001F4BC0" w:rsidRDefault="004846FA" w:rsidP="00C0113A">
      <w:pPr>
        <w:numPr>
          <w:ilvl w:val="0"/>
          <w:numId w:val="18"/>
        </w:numPr>
        <w:tabs>
          <w:tab w:val="clear" w:pos="360"/>
        </w:tabs>
        <w:spacing w:before="60" w:after="60" w:line="240" w:lineRule="auto"/>
        <w:ind w:left="284" w:hanging="284"/>
        <w:jc w:val="both"/>
        <w:rPr>
          <w:rFonts w:asciiTheme="minorHAnsi" w:hAnsiTheme="minorHAnsi" w:cstheme="minorHAnsi"/>
          <w:lang w:eastAsia="pl-PL"/>
        </w:rPr>
      </w:pPr>
      <w:proofErr w:type="spellStart"/>
      <w:r w:rsidRPr="001F4BC0">
        <w:rPr>
          <w:rFonts w:asciiTheme="minorHAnsi" w:hAnsiTheme="minorHAnsi" w:cstheme="minorHAnsi"/>
          <w:i/>
          <w:iCs/>
          <w:lang w:eastAsia="pl-PL"/>
        </w:rPr>
        <w:t>Position</w:t>
      </w:r>
      <w:proofErr w:type="spellEnd"/>
      <w:r w:rsidRPr="001F4BC0">
        <w:rPr>
          <w:rFonts w:asciiTheme="minorHAnsi" w:hAnsiTheme="minorHAnsi" w:cstheme="minorHAnsi"/>
          <w:i/>
          <w:iCs/>
          <w:lang w:eastAsia="pl-PL"/>
        </w:rPr>
        <w:t xml:space="preserve"> Paper</w:t>
      </w:r>
      <w:r w:rsidRPr="001F4BC0">
        <w:rPr>
          <w:rFonts w:asciiTheme="minorHAnsi" w:hAnsiTheme="minorHAnsi" w:cstheme="minorHAnsi"/>
          <w:lang w:eastAsia="pl-PL"/>
        </w:rPr>
        <w:t xml:space="preserve"> KE, Priorytet finansowania: Zwiększanie współczynnika aktywności zawodowej poprzez poprawę polityki w dziedzinie zatrudnienia, włączenia społecznego i edukacji, Kierunek działania: Poprawa jakości edukacji.</w:t>
      </w:r>
    </w:p>
    <w:p w14:paraId="13954735" w14:textId="77777777" w:rsidR="00073D34" w:rsidRPr="001F4BC0" w:rsidRDefault="00073D34" w:rsidP="00A71357">
      <w:pPr>
        <w:spacing w:before="60" w:after="60" w:line="240" w:lineRule="auto"/>
        <w:jc w:val="both"/>
        <w:rPr>
          <w:rFonts w:asciiTheme="minorHAnsi" w:hAnsiTheme="minorHAnsi" w:cstheme="minorHAnsi"/>
          <w:lang w:eastAsia="pl-PL"/>
        </w:rPr>
      </w:pP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4"/>
        <w:gridCol w:w="6758"/>
      </w:tblGrid>
      <w:tr w:rsidR="001F4BC0" w:rsidRPr="001F4BC0" w14:paraId="536664C1" w14:textId="77777777" w:rsidTr="00C01C96">
        <w:trPr>
          <w:trHeight w:val="20"/>
        </w:trPr>
        <w:tc>
          <w:tcPr>
            <w:tcW w:w="1410" w:type="pct"/>
          </w:tcPr>
          <w:p w14:paraId="60D984EF" w14:textId="77777777" w:rsidR="004846FA" w:rsidRPr="001F4BC0" w:rsidRDefault="004846FA"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Charakter osi</w:t>
            </w:r>
          </w:p>
        </w:tc>
        <w:tc>
          <w:tcPr>
            <w:tcW w:w="3590" w:type="pct"/>
            <w:vAlign w:val="center"/>
          </w:tcPr>
          <w:p w14:paraId="13CDA602" w14:textId="77777777" w:rsidR="004846FA" w:rsidRPr="001F4BC0" w:rsidRDefault="00C50A06" w:rsidP="00A44C60">
            <w:pPr>
              <w:spacing w:before="60" w:after="60" w:line="240" w:lineRule="auto"/>
              <w:rPr>
                <w:rFonts w:asciiTheme="minorHAnsi" w:hAnsiTheme="minorHAnsi" w:cstheme="minorHAnsi"/>
              </w:rPr>
            </w:pPr>
            <w:r w:rsidRPr="001F4BC0">
              <w:rPr>
                <w:rFonts w:asciiTheme="minorHAnsi" w:hAnsiTheme="minorHAnsi" w:cstheme="minorHAnsi"/>
              </w:rPr>
              <w:t>S</w:t>
            </w:r>
            <w:r w:rsidR="004846FA" w:rsidRPr="001F4BC0">
              <w:rPr>
                <w:rFonts w:asciiTheme="minorHAnsi" w:hAnsiTheme="minorHAnsi" w:cstheme="minorHAnsi"/>
              </w:rPr>
              <w:t>tandardowa</w:t>
            </w:r>
          </w:p>
        </w:tc>
      </w:tr>
      <w:tr w:rsidR="001F4BC0" w:rsidRPr="001F4BC0" w14:paraId="29DBAFA6" w14:textId="77777777" w:rsidTr="00C01C96">
        <w:trPr>
          <w:trHeight w:val="20"/>
        </w:trPr>
        <w:tc>
          <w:tcPr>
            <w:tcW w:w="1410" w:type="pct"/>
            <w:vMerge w:val="restart"/>
          </w:tcPr>
          <w:p w14:paraId="1A342BA3" w14:textId="77777777" w:rsidR="004846FA" w:rsidRPr="001F4BC0" w:rsidRDefault="004846FA"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Fundusz (nazwa i kwota w EUR)</w:t>
            </w:r>
          </w:p>
        </w:tc>
        <w:tc>
          <w:tcPr>
            <w:tcW w:w="3590" w:type="pct"/>
            <w:tcBorders>
              <w:bottom w:val="dotted" w:sz="4" w:space="0" w:color="auto"/>
            </w:tcBorders>
            <w:vAlign w:val="center"/>
          </w:tcPr>
          <w:p w14:paraId="5E7AD8CA" w14:textId="77777777" w:rsidR="004846FA" w:rsidRPr="001F4BC0" w:rsidRDefault="004846FA" w:rsidP="00A44C60">
            <w:pPr>
              <w:spacing w:before="60" w:after="60" w:line="240" w:lineRule="auto"/>
              <w:rPr>
                <w:rFonts w:asciiTheme="minorHAnsi" w:hAnsiTheme="minorHAnsi" w:cstheme="minorHAnsi"/>
              </w:rPr>
            </w:pPr>
            <w:r w:rsidRPr="001F4BC0">
              <w:rPr>
                <w:rFonts w:asciiTheme="minorHAnsi" w:hAnsiTheme="minorHAnsi" w:cstheme="minorHAnsi"/>
              </w:rPr>
              <w:t>Europejski Fundusz Rozwoju Regionalnego</w:t>
            </w:r>
          </w:p>
        </w:tc>
      </w:tr>
      <w:tr w:rsidR="001F4BC0" w:rsidRPr="001F4BC0" w14:paraId="38C4D9E4" w14:textId="77777777" w:rsidTr="00C01C96">
        <w:trPr>
          <w:trHeight w:val="20"/>
        </w:trPr>
        <w:tc>
          <w:tcPr>
            <w:tcW w:w="1410" w:type="pct"/>
            <w:vMerge/>
            <w:vAlign w:val="center"/>
          </w:tcPr>
          <w:p w14:paraId="6BEE4D37" w14:textId="77777777" w:rsidR="004846FA" w:rsidRPr="001F4BC0" w:rsidRDefault="004846FA" w:rsidP="00A44C60">
            <w:pPr>
              <w:spacing w:before="60" w:after="60" w:line="240" w:lineRule="auto"/>
              <w:rPr>
                <w:rFonts w:asciiTheme="minorHAnsi" w:hAnsiTheme="minorHAnsi" w:cstheme="minorHAnsi"/>
              </w:rPr>
            </w:pPr>
          </w:p>
        </w:tc>
        <w:tc>
          <w:tcPr>
            <w:tcW w:w="3590" w:type="pct"/>
            <w:tcBorders>
              <w:top w:val="dotted" w:sz="4" w:space="0" w:color="auto"/>
            </w:tcBorders>
            <w:vAlign w:val="center"/>
          </w:tcPr>
          <w:p w14:paraId="301535FC" w14:textId="77777777" w:rsidR="004846FA" w:rsidRPr="001F4BC0" w:rsidRDefault="004846FA" w:rsidP="00A44C60">
            <w:pPr>
              <w:spacing w:before="60" w:after="60" w:line="240" w:lineRule="auto"/>
              <w:rPr>
                <w:rFonts w:asciiTheme="minorHAnsi" w:hAnsiTheme="minorHAnsi" w:cstheme="minorHAnsi"/>
              </w:rPr>
            </w:pPr>
            <w:r w:rsidRPr="001F4BC0">
              <w:rPr>
                <w:rFonts w:asciiTheme="minorHAnsi" w:hAnsiTheme="minorHAnsi" w:cstheme="minorHAnsi"/>
                <w:lang w:eastAsia="pl-PL"/>
              </w:rPr>
              <w:t xml:space="preserve">68 677 602 </w:t>
            </w:r>
            <w:r w:rsidRPr="001F4BC0">
              <w:rPr>
                <w:rFonts w:asciiTheme="minorHAnsi" w:hAnsiTheme="minorHAnsi" w:cstheme="minorHAnsi"/>
              </w:rPr>
              <w:t>EUR</w:t>
            </w:r>
          </w:p>
        </w:tc>
      </w:tr>
      <w:tr w:rsidR="00425160" w:rsidRPr="001F4BC0" w14:paraId="69791F71" w14:textId="77777777" w:rsidTr="00C01C96">
        <w:trPr>
          <w:trHeight w:val="20"/>
        </w:trPr>
        <w:tc>
          <w:tcPr>
            <w:tcW w:w="1410" w:type="pct"/>
          </w:tcPr>
          <w:p w14:paraId="72E7D565" w14:textId="77777777" w:rsidR="004846FA" w:rsidRPr="001F4BC0" w:rsidRDefault="004846FA"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Instytucja zarządzająca</w:t>
            </w:r>
          </w:p>
        </w:tc>
        <w:tc>
          <w:tcPr>
            <w:tcW w:w="3590" w:type="pct"/>
            <w:vAlign w:val="center"/>
          </w:tcPr>
          <w:p w14:paraId="42F26E2A" w14:textId="77777777" w:rsidR="004846FA" w:rsidRPr="001F4BC0" w:rsidRDefault="004846FA" w:rsidP="00A44C60">
            <w:pPr>
              <w:spacing w:before="60" w:after="60" w:line="240" w:lineRule="auto"/>
              <w:rPr>
                <w:rFonts w:asciiTheme="minorHAnsi" w:hAnsiTheme="minorHAnsi" w:cstheme="minorHAnsi"/>
              </w:rPr>
            </w:pPr>
            <w:r w:rsidRPr="001F4BC0">
              <w:rPr>
                <w:rFonts w:asciiTheme="minorHAnsi" w:hAnsiTheme="minorHAnsi" w:cstheme="minorHAnsi"/>
              </w:rPr>
              <w:t>Zarząd Województwa Pomorskiego</w:t>
            </w:r>
          </w:p>
        </w:tc>
      </w:tr>
    </w:tbl>
    <w:p w14:paraId="66B81840" w14:textId="77777777" w:rsidR="004846FA" w:rsidRPr="001F4BC0" w:rsidRDefault="004846FA" w:rsidP="004846FA">
      <w:pPr>
        <w:jc w:val="both"/>
        <w:rPr>
          <w:rFonts w:asciiTheme="minorHAnsi" w:hAnsiTheme="minorHAnsi" w:cstheme="minorHAnsi"/>
          <w:b/>
          <w:bCs/>
          <w:smallCaps/>
        </w:rPr>
      </w:pP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7"/>
        <w:gridCol w:w="7295"/>
      </w:tblGrid>
      <w:tr w:rsidR="001F4BC0" w:rsidRPr="001F4BC0" w14:paraId="439B76D9" w14:textId="77777777" w:rsidTr="00201E11">
        <w:trPr>
          <w:cantSplit/>
          <w:trHeight w:val="20"/>
        </w:trPr>
        <w:tc>
          <w:tcPr>
            <w:tcW w:w="9646" w:type="dxa"/>
            <w:gridSpan w:val="2"/>
            <w:shd w:val="clear" w:color="auto" w:fill="E6E6E6"/>
            <w:vAlign w:val="center"/>
          </w:tcPr>
          <w:p w14:paraId="3F874629" w14:textId="77777777" w:rsidR="00C01C96" w:rsidRPr="001F4BC0" w:rsidRDefault="00C01C96" w:rsidP="00FD5594">
            <w:pPr>
              <w:spacing w:before="60" w:after="60" w:line="240" w:lineRule="auto"/>
              <w:jc w:val="center"/>
              <w:rPr>
                <w:rFonts w:asciiTheme="minorHAnsi" w:hAnsiTheme="minorHAnsi" w:cstheme="minorHAnsi"/>
                <w:b/>
                <w:sz w:val="20"/>
                <w:szCs w:val="20"/>
              </w:rPr>
            </w:pPr>
            <w:r w:rsidRPr="001F4BC0">
              <w:rPr>
                <w:rFonts w:asciiTheme="minorHAnsi" w:hAnsiTheme="minorHAnsi" w:cstheme="minorHAnsi"/>
                <w:b/>
                <w:sz w:val="20"/>
                <w:szCs w:val="20"/>
              </w:rPr>
              <w:t>OPIS DZIAŁANIA I PODDZIAŁAŃ</w:t>
            </w:r>
          </w:p>
        </w:tc>
      </w:tr>
      <w:tr w:rsidR="001F4BC0" w:rsidRPr="001F4BC0" w14:paraId="415B86A5" w14:textId="77777777" w:rsidTr="00201E11">
        <w:trPr>
          <w:cantSplit/>
          <w:trHeight w:val="364"/>
        </w:trPr>
        <w:tc>
          <w:tcPr>
            <w:tcW w:w="2166" w:type="dxa"/>
            <w:tcBorders>
              <w:right w:val="single" w:sz="8" w:space="0" w:color="auto"/>
            </w:tcBorders>
            <w:vAlign w:val="center"/>
          </w:tcPr>
          <w:p w14:paraId="3E2B4883" w14:textId="77777777" w:rsidR="00C01C96" w:rsidRPr="001F4BC0" w:rsidRDefault="00C01C96" w:rsidP="00394B05">
            <w:pPr>
              <w:numPr>
                <w:ilvl w:val="0"/>
                <w:numId w:val="85"/>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80" w:type="dxa"/>
            <w:tcBorders>
              <w:top w:val="single" w:sz="8" w:space="0" w:color="auto"/>
              <w:left w:val="single" w:sz="8" w:space="0" w:color="auto"/>
              <w:bottom w:val="single" w:sz="8" w:space="0" w:color="auto"/>
              <w:right w:val="single" w:sz="8" w:space="0" w:color="auto"/>
            </w:tcBorders>
            <w:shd w:val="clear" w:color="auto" w:fill="FFCC00"/>
            <w:vAlign w:val="center"/>
          </w:tcPr>
          <w:p w14:paraId="1D898FBA" w14:textId="77777777" w:rsidR="00C01C96" w:rsidRPr="001F4BC0" w:rsidRDefault="00C01C96" w:rsidP="009C31DA">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4.1. </w:t>
            </w:r>
            <w:r w:rsidRPr="001F4BC0">
              <w:rPr>
                <w:rFonts w:asciiTheme="minorHAnsi" w:hAnsiTheme="minorHAnsi" w:cstheme="minorHAnsi"/>
                <w:b/>
                <w:bCs/>
                <w:smallCaps/>
                <w:sz w:val="18"/>
                <w:szCs w:val="18"/>
              </w:rPr>
              <w:t>Infrastruktura szkół zawodowych</w:t>
            </w:r>
          </w:p>
        </w:tc>
      </w:tr>
      <w:tr w:rsidR="001F4BC0" w:rsidRPr="001F4BC0" w14:paraId="7ADB30ED" w14:textId="77777777" w:rsidTr="00201E11">
        <w:trPr>
          <w:cantSplit/>
          <w:trHeight w:val="538"/>
        </w:trPr>
        <w:tc>
          <w:tcPr>
            <w:tcW w:w="2166" w:type="dxa"/>
            <w:tcBorders>
              <w:bottom w:val="nil"/>
            </w:tcBorders>
            <w:vAlign w:val="center"/>
          </w:tcPr>
          <w:p w14:paraId="6F494AFE"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0" w:type="dxa"/>
            <w:tcBorders>
              <w:bottom w:val="nil"/>
            </w:tcBorders>
            <w:vAlign w:val="center"/>
          </w:tcPr>
          <w:p w14:paraId="69CEF76B" w14:textId="77777777" w:rsidR="00B370FD" w:rsidRPr="001F4BC0" w:rsidRDefault="00C01C9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bCs/>
                <w:sz w:val="18"/>
                <w:szCs w:val="18"/>
              </w:rPr>
              <w:t xml:space="preserve">Cel szczegółowy: </w:t>
            </w:r>
            <w:r w:rsidR="00B370FD" w:rsidRPr="001F4BC0">
              <w:rPr>
                <w:rFonts w:asciiTheme="minorHAnsi" w:hAnsiTheme="minorHAnsi" w:cstheme="minorHAnsi"/>
                <w:sz w:val="18"/>
                <w:szCs w:val="18"/>
              </w:rPr>
              <w:t xml:space="preserve">Oferta kształcenia zawodowego na poziomie </w:t>
            </w:r>
            <w:r w:rsidR="00E66E87" w:rsidRPr="001F4BC0">
              <w:rPr>
                <w:rFonts w:asciiTheme="minorHAnsi" w:hAnsiTheme="minorHAnsi" w:cstheme="minorHAnsi"/>
                <w:sz w:val="18"/>
                <w:szCs w:val="18"/>
              </w:rPr>
              <w:t xml:space="preserve">ponadpodstawowym </w:t>
            </w:r>
            <w:r w:rsidR="00B370FD" w:rsidRPr="001F4BC0">
              <w:rPr>
                <w:rFonts w:asciiTheme="minorHAnsi" w:hAnsiTheme="minorHAnsi" w:cstheme="minorHAnsi"/>
                <w:sz w:val="18"/>
                <w:szCs w:val="18"/>
              </w:rPr>
              <w:t>dostosowana do potrzeb gospodarki.</w:t>
            </w:r>
          </w:p>
          <w:p w14:paraId="43F6BB88" w14:textId="77777777" w:rsidR="00C01C96" w:rsidRPr="001F4BC0" w:rsidRDefault="00C01C9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Regionalna oferta kształcenia zawodowego cechuje się niską jakością i brakiem elastyczności wobec zmiennych potrzeb rynku pracy. Istotą wsparcia będzie poprawa jakości kształcenia zawodowego i jego dostosowanie do potrzeb gospodarki m.in. poprzez zwiększenie zatrudnialności absolwentów </w:t>
            </w:r>
            <w:r w:rsidR="0015354D" w:rsidRPr="001F4BC0">
              <w:rPr>
                <w:rFonts w:asciiTheme="minorHAnsi" w:hAnsiTheme="minorHAnsi" w:cstheme="minorHAnsi"/>
                <w:sz w:val="18"/>
                <w:szCs w:val="18"/>
              </w:rPr>
              <w:t xml:space="preserve">ponadpodstawowych </w:t>
            </w:r>
            <w:r w:rsidRPr="001F4BC0">
              <w:rPr>
                <w:rFonts w:asciiTheme="minorHAnsi" w:hAnsiTheme="minorHAnsi" w:cstheme="minorHAnsi"/>
                <w:sz w:val="18"/>
                <w:szCs w:val="18"/>
              </w:rPr>
              <w:t>szkół zawodowych, przede wszystkim poprzez dostosowanie wyposażenia i infrastruktury ww. szkół do potrzeb kształcenia na rzecz gospodarki oraz poszerzenie oferty kształcenia ustawicznego we wspartych szkołach.</w:t>
            </w:r>
          </w:p>
          <w:p w14:paraId="6B852D51" w14:textId="77777777" w:rsidR="006055FD" w:rsidRPr="001F4BC0" w:rsidRDefault="006055FD" w:rsidP="006055F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Interwencja zostanie zrealizowana poprzez projekty składające się na przedsięwzięcie strategiczne pt.: „</w:t>
            </w:r>
            <w:r w:rsidRPr="001F4BC0">
              <w:rPr>
                <w:rFonts w:asciiTheme="minorHAnsi" w:hAnsiTheme="minorHAnsi" w:cstheme="minorHAnsi"/>
                <w:i/>
                <w:sz w:val="18"/>
                <w:szCs w:val="18"/>
              </w:rPr>
              <w:t xml:space="preserve">Kształtowanie sieci ponadgimnazjalnych szkół zawodowych uwzględniającej potrzeby </w:t>
            </w:r>
            <w:proofErr w:type="spellStart"/>
            <w:r w:rsidRPr="001F4BC0">
              <w:rPr>
                <w:rFonts w:asciiTheme="minorHAnsi" w:hAnsiTheme="minorHAnsi" w:cstheme="minorHAnsi"/>
                <w:i/>
                <w:sz w:val="18"/>
                <w:szCs w:val="18"/>
              </w:rPr>
              <w:t>subregionalnych</w:t>
            </w:r>
            <w:proofErr w:type="spellEnd"/>
            <w:r w:rsidRPr="001F4BC0">
              <w:rPr>
                <w:rFonts w:asciiTheme="minorHAnsi" w:hAnsiTheme="minorHAnsi" w:cstheme="minorHAnsi"/>
                <w:i/>
                <w:sz w:val="18"/>
                <w:szCs w:val="18"/>
              </w:rPr>
              <w:t xml:space="preserve"> i regionalnego rynków pracy</w:t>
            </w:r>
            <w:r w:rsidRPr="001F4BC0">
              <w:rPr>
                <w:rFonts w:asciiTheme="minorHAnsi" w:hAnsiTheme="minorHAnsi" w:cstheme="minorHAnsi"/>
                <w:sz w:val="18"/>
                <w:szCs w:val="18"/>
              </w:rPr>
              <w:t xml:space="preserve">” zdefiniowane w </w:t>
            </w:r>
            <w:r w:rsidRPr="001F4BC0">
              <w:rPr>
                <w:rFonts w:asciiTheme="minorHAnsi" w:hAnsiTheme="minorHAnsi" w:cstheme="minorHAnsi"/>
                <w:i/>
                <w:sz w:val="18"/>
                <w:szCs w:val="18"/>
              </w:rPr>
              <w:t>RPS w zakresie aktywności zawodowej i społecznej</w:t>
            </w:r>
            <w:r w:rsidRPr="001F4BC0">
              <w:rPr>
                <w:rFonts w:asciiTheme="minorHAnsi" w:hAnsiTheme="minorHAnsi" w:cstheme="minorHAnsi"/>
                <w:sz w:val="18"/>
                <w:szCs w:val="18"/>
              </w:rPr>
              <w:t xml:space="preserve">, obejmujące swym zasięgiem obszar całego województwa, komplementarne i bezpośrednio powiązane z działaniami realizowanymi w ramach ww. przedsięwzięcia dotyczącymi jakości szkolnictwa zawodowego (przewidzianymi do realizacji w ramach OP3 </w:t>
            </w:r>
            <w:r w:rsidRPr="001F4BC0">
              <w:rPr>
                <w:rFonts w:asciiTheme="minorHAnsi" w:hAnsiTheme="minorHAnsi" w:cstheme="minorHAnsi"/>
                <w:i/>
                <w:sz w:val="18"/>
                <w:szCs w:val="18"/>
              </w:rPr>
              <w:t>Edukacja</w:t>
            </w:r>
            <w:r w:rsidRPr="001F4BC0">
              <w:rPr>
                <w:rFonts w:asciiTheme="minorHAnsi" w:hAnsiTheme="minorHAnsi" w:cstheme="minorHAnsi"/>
                <w:sz w:val="18"/>
                <w:szCs w:val="18"/>
              </w:rPr>
              <w:t xml:space="preserve">, Poddziałania 3.3.1. </w:t>
            </w:r>
            <w:r w:rsidRPr="001F4BC0">
              <w:rPr>
                <w:rFonts w:asciiTheme="minorHAnsi" w:hAnsiTheme="minorHAnsi" w:cstheme="minorHAnsi"/>
                <w:i/>
                <w:sz w:val="18"/>
                <w:szCs w:val="18"/>
              </w:rPr>
              <w:t>Jakość edukacji zawodowej</w:t>
            </w:r>
            <w:r w:rsidRPr="001F4BC0">
              <w:rPr>
                <w:rFonts w:asciiTheme="minorHAnsi" w:hAnsiTheme="minorHAnsi" w:cstheme="minorHAnsi"/>
                <w:sz w:val="18"/>
                <w:szCs w:val="18"/>
              </w:rPr>
              <w:t xml:space="preserve"> w formule projektów zintegrowanych).</w:t>
            </w:r>
          </w:p>
          <w:p w14:paraId="6F285F41" w14:textId="77777777" w:rsidR="002A3DF4" w:rsidRPr="001F4BC0" w:rsidRDefault="002A3DF4" w:rsidP="007C06E6">
            <w:pPr>
              <w:spacing w:before="60" w:after="60" w:line="240" w:lineRule="auto"/>
              <w:jc w:val="both"/>
              <w:rPr>
                <w:rFonts w:asciiTheme="minorHAnsi" w:hAnsiTheme="minorHAnsi" w:cstheme="minorHAnsi"/>
                <w:sz w:val="18"/>
                <w:szCs w:val="18"/>
              </w:rPr>
            </w:pPr>
          </w:p>
        </w:tc>
      </w:tr>
      <w:tr w:rsidR="001F4BC0" w:rsidRPr="001F4BC0" w14:paraId="47D256D0" w14:textId="77777777" w:rsidTr="00201E11">
        <w:trPr>
          <w:cantSplit/>
          <w:trHeight w:val="538"/>
        </w:trPr>
        <w:tc>
          <w:tcPr>
            <w:tcW w:w="2166" w:type="dxa"/>
            <w:tcBorders>
              <w:top w:val="nil"/>
            </w:tcBorders>
            <w:vAlign w:val="center"/>
          </w:tcPr>
          <w:p w14:paraId="45F0FF17" w14:textId="77777777" w:rsidR="00714DF0" w:rsidRPr="001F4BC0" w:rsidRDefault="00714DF0" w:rsidP="00FD5594">
            <w:pPr>
              <w:suppressAutoHyphens/>
              <w:spacing w:before="60" w:after="60" w:line="240" w:lineRule="auto"/>
              <w:rPr>
                <w:rFonts w:asciiTheme="minorHAnsi" w:hAnsiTheme="minorHAnsi" w:cstheme="minorHAnsi"/>
                <w:sz w:val="18"/>
                <w:szCs w:val="18"/>
              </w:rPr>
            </w:pPr>
          </w:p>
        </w:tc>
        <w:tc>
          <w:tcPr>
            <w:tcW w:w="7480" w:type="dxa"/>
            <w:tcBorders>
              <w:top w:val="nil"/>
            </w:tcBorders>
            <w:vAlign w:val="center"/>
          </w:tcPr>
          <w:p w14:paraId="4976ED19" w14:textId="77777777" w:rsidR="00A93801" w:rsidRPr="001F4BC0" w:rsidRDefault="00A93801" w:rsidP="00C6755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Wspierane będą przedsięwzięcia w zakresie ukształtowania sieci szkół zawodowych w regionie, m.in. poprzez doposażenie/wyposażenie istniejących szkół zawodowych, w szczególności w pomoce dydaktyczne pracowni kształcenia praktycznego, a także adaptację/modernizację istniejącej infrastruktury.</w:t>
            </w:r>
            <w:r w:rsidRPr="001F4BC0">
              <w:rPr>
                <w:rStyle w:val="Odwoanieprzypisudolnego"/>
                <w:rFonts w:asciiTheme="minorHAnsi" w:hAnsiTheme="minorHAnsi" w:cstheme="minorHAnsi"/>
                <w:sz w:val="18"/>
                <w:szCs w:val="18"/>
              </w:rPr>
              <w:footnoteReference w:id="28"/>
            </w:r>
          </w:p>
          <w:p w14:paraId="7272A674" w14:textId="77777777" w:rsidR="00714DF0" w:rsidRPr="001F4BC0" w:rsidRDefault="00714DF0" w:rsidP="00C6755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Interwencja skierowana zostanie również na utworzenie i/lub wyposażenie/doposażenie ośrodków egzaminacyjnych w ramach ww. sieci szkół zawodowych. </w:t>
            </w:r>
          </w:p>
          <w:p w14:paraId="3368B032" w14:textId="77777777" w:rsidR="00714DF0" w:rsidRPr="001F4BC0" w:rsidRDefault="00714DF0" w:rsidP="00C6755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Wsparta infrastruktura musi uwzględniać potrzeby osób z niepełnosprawnościami.</w:t>
            </w:r>
          </w:p>
          <w:p w14:paraId="523C31F9" w14:textId="77777777" w:rsidR="00E82FAE" w:rsidRPr="001F4BC0" w:rsidRDefault="00714DF0" w:rsidP="00C6755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Realizowane będą projekty: </w:t>
            </w:r>
          </w:p>
          <w:p w14:paraId="6A56060E" w14:textId="77777777" w:rsidR="00E82FAE" w:rsidRPr="001F4BC0" w:rsidRDefault="00E82FAE" w:rsidP="00C6755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w:t>
            </w:r>
            <w:r w:rsidR="00714DF0" w:rsidRPr="001F4BC0">
              <w:rPr>
                <w:rFonts w:asciiTheme="minorHAnsi" w:hAnsiTheme="minorHAnsi" w:cstheme="minorHAnsi"/>
                <w:sz w:val="18"/>
                <w:szCs w:val="18"/>
              </w:rPr>
              <w:t xml:space="preserve">prowadzące do wzrostu poziomu kwalifikacji zawodowych uczniów, </w:t>
            </w:r>
          </w:p>
          <w:p w14:paraId="013336CF" w14:textId="77777777" w:rsidR="00E82FAE" w:rsidRPr="001F4BC0" w:rsidRDefault="00E82FAE" w:rsidP="00C6755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w:t>
            </w:r>
            <w:r w:rsidR="00714DF0" w:rsidRPr="001F4BC0">
              <w:rPr>
                <w:rFonts w:asciiTheme="minorHAnsi" w:hAnsiTheme="minorHAnsi" w:cstheme="minorHAnsi"/>
                <w:sz w:val="18"/>
                <w:szCs w:val="18"/>
              </w:rPr>
              <w:t xml:space="preserve">w szczególności wpisujące się w realizację celów </w:t>
            </w:r>
            <w:r w:rsidR="00714DF0" w:rsidRPr="001F4BC0">
              <w:rPr>
                <w:rFonts w:asciiTheme="minorHAnsi" w:hAnsiTheme="minorHAnsi" w:cstheme="minorHAnsi"/>
                <w:i/>
                <w:sz w:val="18"/>
                <w:szCs w:val="18"/>
              </w:rPr>
              <w:t>Porozumień na rzecz inteligentnych specjalizacji regionu</w:t>
            </w:r>
            <w:r w:rsidR="00714DF0" w:rsidRPr="001F4BC0">
              <w:rPr>
                <w:rFonts w:asciiTheme="minorHAnsi" w:hAnsiTheme="minorHAnsi" w:cstheme="minorHAnsi"/>
                <w:sz w:val="18"/>
                <w:szCs w:val="18"/>
              </w:rPr>
              <w:t xml:space="preserve">, </w:t>
            </w:r>
          </w:p>
          <w:p w14:paraId="24CA5002" w14:textId="77777777" w:rsidR="00E82FAE" w:rsidRPr="001F4BC0" w:rsidRDefault="00E82FAE" w:rsidP="00C6755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w:t>
            </w:r>
            <w:r w:rsidR="00714DF0" w:rsidRPr="001F4BC0">
              <w:rPr>
                <w:rFonts w:asciiTheme="minorHAnsi" w:hAnsiTheme="minorHAnsi" w:cstheme="minorHAnsi"/>
                <w:sz w:val="18"/>
                <w:szCs w:val="18"/>
              </w:rPr>
              <w:t xml:space="preserve">realizowane w ścisłym partnerstwie z pracodawcami/przedsiębiorcami, </w:t>
            </w:r>
          </w:p>
          <w:p w14:paraId="006C2809" w14:textId="77777777" w:rsidR="00714DF0" w:rsidRPr="001F4BC0" w:rsidRDefault="00E82FAE" w:rsidP="00C6755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w:t>
            </w:r>
            <w:r w:rsidR="00714DF0" w:rsidRPr="001F4BC0">
              <w:rPr>
                <w:rFonts w:asciiTheme="minorHAnsi" w:hAnsiTheme="minorHAnsi" w:cstheme="minorHAnsi"/>
                <w:sz w:val="18"/>
                <w:szCs w:val="18"/>
              </w:rPr>
              <w:t>przyczyniające się do poszerzenia oferty kształcenia ustawicznego we wspartych szkołach, a także zapewniające uczniom dostęp do technologii i usług cyfrowych.</w:t>
            </w:r>
          </w:p>
          <w:p w14:paraId="50488EF0" w14:textId="77777777" w:rsidR="00714DF0" w:rsidRPr="001F4BC0" w:rsidRDefault="00714DF0" w:rsidP="00C6755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Ukierunkowanie terytorialne:</w:t>
            </w:r>
          </w:p>
          <w:p w14:paraId="0AA06F16" w14:textId="77777777" w:rsidR="00714DF0" w:rsidRPr="001F4BC0" w:rsidRDefault="00714DF0" w:rsidP="00C6755A">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sz w:val="18"/>
                <w:szCs w:val="18"/>
              </w:rPr>
              <w:t xml:space="preserve">Działanie realizowane będzie na obszarze całego województwa, przy czym zakres interwencji rzeczowej zostanie określony przez Kierownika RPS </w:t>
            </w:r>
            <w:r w:rsidRPr="001F4BC0">
              <w:rPr>
                <w:rFonts w:asciiTheme="minorHAnsi" w:hAnsiTheme="minorHAnsi" w:cstheme="minorHAnsi"/>
                <w:i/>
                <w:sz w:val="18"/>
                <w:szCs w:val="18"/>
              </w:rPr>
              <w:t>Aktywni Pomorzanie</w:t>
            </w:r>
            <w:r w:rsidRPr="001F4BC0">
              <w:rPr>
                <w:rFonts w:asciiTheme="minorHAnsi" w:hAnsiTheme="minorHAnsi" w:cstheme="minorHAnsi"/>
                <w:sz w:val="18"/>
                <w:szCs w:val="18"/>
              </w:rPr>
              <w:t>.</w:t>
            </w:r>
          </w:p>
        </w:tc>
      </w:tr>
      <w:tr w:rsidR="001F4BC0" w:rsidRPr="001F4BC0" w14:paraId="65E8C3C7" w14:textId="77777777" w:rsidTr="00201E11">
        <w:trPr>
          <w:cantSplit/>
          <w:trHeight w:val="627"/>
        </w:trPr>
        <w:tc>
          <w:tcPr>
            <w:tcW w:w="2166" w:type="dxa"/>
            <w:vAlign w:val="center"/>
          </w:tcPr>
          <w:p w14:paraId="6B594FC3"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0" w:type="dxa"/>
            <w:vAlign w:val="center"/>
          </w:tcPr>
          <w:p w14:paraId="5C55E2C0" w14:textId="77777777" w:rsidR="00C01C96" w:rsidRPr="001F4BC0" w:rsidRDefault="00DD4C2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uczniów korzystających ze wspartych obiektów infrastruktury jednostek organizacyjnych systemu oświaty.</w:t>
            </w:r>
          </w:p>
        </w:tc>
      </w:tr>
      <w:tr w:rsidR="001F4BC0" w:rsidRPr="001F4BC0" w14:paraId="21D1FE29" w14:textId="77777777" w:rsidTr="00201E11">
        <w:trPr>
          <w:cantSplit/>
          <w:trHeight w:val="620"/>
        </w:trPr>
        <w:tc>
          <w:tcPr>
            <w:tcW w:w="2166" w:type="dxa"/>
            <w:vAlign w:val="center"/>
          </w:tcPr>
          <w:p w14:paraId="2DAB95F1"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0" w:type="dxa"/>
            <w:vAlign w:val="center"/>
          </w:tcPr>
          <w:p w14:paraId="2AA40090" w14:textId="77777777" w:rsidR="00C01C96" w:rsidRPr="001F4BC0" w:rsidRDefault="00C01C96" w:rsidP="00490473">
            <w:pPr>
              <w:numPr>
                <w:ilvl w:val="0"/>
                <w:numId w:val="84"/>
              </w:numPr>
              <w:tabs>
                <w:tab w:val="clear" w:pos="360"/>
              </w:tabs>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Liczba obiektów infrastruktury jednostek organizacyjnych systemu oświaty (RW);</w:t>
            </w:r>
          </w:p>
          <w:p w14:paraId="70B66F1F" w14:textId="77777777" w:rsidR="00AE2A3D" w:rsidRPr="001F4BC0" w:rsidRDefault="00AE2A3D" w:rsidP="00490473">
            <w:pPr>
              <w:numPr>
                <w:ilvl w:val="0"/>
                <w:numId w:val="84"/>
              </w:numPr>
              <w:tabs>
                <w:tab w:val="clear" w:pos="360"/>
              </w:tabs>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Potencjał objętej wsparciem infrastruktury w zakresie opieki nad dziećmi lub infrastruktury edukacyjnej (CI 35).</w:t>
            </w:r>
          </w:p>
        </w:tc>
      </w:tr>
      <w:tr w:rsidR="001F4BC0" w:rsidRPr="001F4BC0" w14:paraId="25244919" w14:textId="77777777" w:rsidTr="00201E11">
        <w:trPr>
          <w:cantSplit/>
          <w:trHeight w:val="605"/>
        </w:trPr>
        <w:tc>
          <w:tcPr>
            <w:tcW w:w="2166" w:type="dxa"/>
            <w:vAlign w:val="center"/>
          </w:tcPr>
          <w:p w14:paraId="10103527"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0" w:type="dxa"/>
            <w:vAlign w:val="center"/>
          </w:tcPr>
          <w:p w14:paraId="58D3CCDE" w14:textId="77777777" w:rsidR="00C01C96" w:rsidRPr="001F4BC0" w:rsidRDefault="009A3BAF" w:rsidP="00394B05">
            <w:pPr>
              <w:numPr>
                <w:ilvl w:val="0"/>
                <w:numId w:val="80"/>
              </w:numPr>
              <w:tabs>
                <w:tab w:val="clear" w:pos="507"/>
              </w:tabs>
              <w:autoSpaceDE w:val="0"/>
              <w:autoSpaceDN w:val="0"/>
              <w:adjustRightInd w:val="0"/>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B</w:t>
            </w:r>
            <w:r w:rsidR="00C01C96" w:rsidRPr="001F4BC0">
              <w:rPr>
                <w:rFonts w:asciiTheme="minorHAnsi" w:hAnsiTheme="minorHAnsi" w:cstheme="minorHAnsi"/>
                <w:sz w:val="18"/>
                <w:szCs w:val="18"/>
              </w:rPr>
              <w:t>udowa</w:t>
            </w:r>
            <w:r w:rsidRPr="001F4BC0">
              <w:rPr>
                <w:rFonts w:asciiTheme="minorHAnsi" w:hAnsiTheme="minorHAnsi" w:cstheme="minorHAnsi"/>
                <w:sz w:val="18"/>
                <w:szCs w:val="18"/>
              </w:rPr>
              <w:t xml:space="preserve"> i rozbudowa</w:t>
            </w:r>
            <w:r w:rsidR="007E4711" w:rsidRPr="001F4BC0">
              <w:rPr>
                <w:rStyle w:val="Odwoanieprzypisudolnego"/>
                <w:rFonts w:asciiTheme="minorHAnsi" w:hAnsiTheme="minorHAnsi" w:cstheme="minorHAnsi"/>
                <w:sz w:val="18"/>
                <w:szCs w:val="18"/>
              </w:rPr>
              <w:footnoteReference w:id="29"/>
            </w:r>
            <w:r w:rsidRPr="001F4BC0">
              <w:rPr>
                <w:rFonts w:asciiTheme="minorHAnsi" w:hAnsiTheme="minorHAnsi" w:cstheme="minorHAnsi"/>
                <w:sz w:val="18"/>
                <w:szCs w:val="18"/>
              </w:rPr>
              <w:t xml:space="preserve">, </w:t>
            </w:r>
            <w:r w:rsidR="00C01C96" w:rsidRPr="001F4BC0">
              <w:rPr>
                <w:rFonts w:asciiTheme="minorHAnsi" w:hAnsiTheme="minorHAnsi" w:cstheme="minorHAnsi"/>
                <w:sz w:val="18"/>
                <w:szCs w:val="18"/>
              </w:rPr>
              <w:t xml:space="preserve">roboty budowlane (przebudowa i remont), wyposażenie obiektów dydaktycznych w szkołach zawodowych, w tym ośrodków egzaminacyjnych (w szczególności budynków szkolnych, laboratoriów dydaktycznych i </w:t>
            </w:r>
            <w:proofErr w:type="spellStart"/>
            <w:r w:rsidR="00C01C96" w:rsidRPr="001F4BC0">
              <w:rPr>
                <w:rFonts w:asciiTheme="minorHAnsi" w:hAnsiTheme="minorHAnsi" w:cstheme="minorHAnsi"/>
                <w:sz w:val="18"/>
                <w:szCs w:val="18"/>
              </w:rPr>
              <w:t>sal</w:t>
            </w:r>
            <w:proofErr w:type="spellEnd"/>
            <w:r w:rsidR="00C01C96" w:rsidRPr="001F4BC0">
              <w:rPr>
                <w:rFonts w:asciiTheme="minorHAnsi" w:hAnsiTheme="minorHAnsi" w:cstheme="minorHAnsi"/>
                <w:sz w:val="18"/>
                <w:szCs w:val="18"/>
              </w:rPr>
              <w:t xml:space="preserve"> do praktycznej nauki zawodu) wraz z zagospodarowaniem otoczenia, </w:t>
            </w:r>
          </w:p>
          <w:p w14:paraId="50674739" w14:textId="77777777" w:rsidR="00C01C96" w:rsidRPr="001F4BC0" w:rsidRDefault="00C01C96" w:rsidP="00E66E87">
            <w:pPr>
              <w:numPr>
                <w:ilvl w:val="0"/>
                <w:numId w:val="80"/>
              </w:numPr>
              <w:tabs>
                <w:tab w:val="clear" w:pos="507"/>
              </w:tabs>
              <w:autoSpaceDE w:val="0"/>
              <w:autoSpaceDN w:val="0"/>
              <w:adjustRightInd w:val="0"/>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budowa</w:t>
            </w:r>
            <w:r w:rsidR="007E4711" w:rsidRPr="001F4BC0">
              <w:rPr>
                <w:rStyle w:val="Odwoanieprzypisudolnego"/>
                <w:rFonts w:asciiTheme="minorHAnsi" w:hAnsiTheme="minorHAnsi" w:cstheme="minorHAnsi"/>
                <w:sz w:val="18"/>
                <w:szCs w:val="18"/>
              </w:rPr>
              <w:footnoteReference w:id="30"/>
            </w:r>
            <w:r w:rsidRPr="001F4BC0">
              <w:rPr>
                <w:rFonts w:asciiTheme="minorHAnsi" w:hAnsiTheme="minorHAnsi" w:cstheme="minorHAnsi"/>
                <w:sz w:val="18"/>
                <w:szCs w:val="18"/>
              </w:rPr>
              <w:t xml:space="preserve">, rozbudowa i roboty budowlane (przebudowa i remont) w istniejących obiektach infrastruktury społeczno-edukacyjnej na terenie </w:t>
            </w:r>
            <w:r w:rsidR="00E85A2C" w:rsidRPr="001F4BC0">
              <w:rPr>
                <w:rFonts w:asciiTheme="minorHAnsi" w:hAnsiTheme="minorHAnsi" w:cstheme="minorHAnsi"/>
                <w:sz w:val="18"/>
                <w:szCs w:val="18"/>
              </w:rPr>
              <w:t xml:space="preserve">szkół zawodowych </w:t>
            </w:r>
            <w:r w:rsidRPr="001F4BC0">
              <w:rPr>
                <w:rFonts w:asciiTheme="minorHAnsi" w:hAnsiTheme="minorHAnsi" w:cstheme="minorHAnsi"/>
                <w:sz w:val="18"/>
                <w:szCs w:val="18"/>
              </w:rPr>
              <w:t>wraz z z</w:t>
            </w:r>
            <w:r w:rsidR="00A95F50" w:rsidRPr="001F4BC0">
              <w:rPr>
                <w:rFonts w:asciiTheme="minorHAnsi" w:hAnsiTheme="minorHAnsi" w:cstheme="minorHAnsi"/>
                <w:sz w:val="18"/>
                <w:szCs w:val="18"/>
              </w:rPr>
              <w:t xml:space="preserve">agospodarowaniem otoczenia </w:t>
            </w:r>
            <w:r w:rsidRPr="001F4BC0">
              <w:rPr>
                <w:rFonts w:asciiTheme="minorHAnsi" w:hAnsiTheme="minorHAnsi" w:cstheme="minorHAnsi"/>
                <w:sz w:val="18"/>
                <w:szCs w:val="18"/>
              </w:rPr>
              <w:t>jako uzupełnienie 1) typu projektu</w:t>
            </w:r>
            <w:r w:rsidR="006143B5" w:rsidRPr="001F4BC0">
              <w:rPr>
                <w:rFonts w:asciiTheme="minorHAnsi" w:hAnsiTheme="minorHAnsi" w:cstheme="minorHAnsi"/>
                <w:sz w:val="18"/>
                <w:szCs w:val="18"/>
              </w:rPr>
              <w:t>.</w:t>
            </w:r>
          </w:p>
        </w:tc>
      </w:tr>
      <w:tr w:rsidR="001F4BC0" w:rsidRPr="001F4BC0" w14:paraId="708109CC" w14:textId="77777777" w:rsidTr="00201E11">
        <w:trPr>
          <w:cantSplit/>
          <w:trHeight w:val="529"/>
        </w:trPr>
        <w:tc>
          <w:tcPr>
            <w:tcW w:w="2166" w:type="dxa"/>
            <w:vAlign w:val="center"/>
          </w:tcPr>
          <w:p w14:paraId="7C15136E"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0" w:type="dxa"/>
            <w:vAlign w:val="center"/>
          </w:tcPr>
          <w:p w14:paraId="4F974A83" w14:textId="77777777" w:rsidR="00C01C96" w:rsidRPr="001F4BC0" w:rsidRDefault="002A6DBC" w:rsidP="00394B05">
            <w:pPr>
              <w:numPr>
                <w:ilvl w:val="0"/>
                <w:numId w:val="82"/>
              </w:numPr>
              <w:autoSpaceDE w:val="0"/>
              <w:autoSpaceDN w:val="0"/>
              <w:adjustRightInd w:val="0"/>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organy prowadzące szkoły </w:t>
            </w:r>
            <w:r w:rsidR="00467399" w:rsidRPr="001F4BC0">
              <w:rPr>
                <w:rFonts w:asciiTheme="minorHAnsi" w:hAnsiTheme="minorHAnsi" w:cstheme="minorHAnsi"/>
                <w:sz w:val="18"/>
                <w:szCs w:val="18"/>
              </w:rPr>
              <w:t xml:space="preserve">tj.: </w:t>
            </w:r>
          </w:p>
          <w:p w14:paraId="7A125EA0" w14:textId="77777777" w:rsidR="002A6DBC" w:rsidRPr="001F4BC0" w:rsidRDefault="002A6DBC" w:rsidP="00394B05">
            <w:pPr>
              <w:numPr>
                <w:ilvl w:val="0"/>
                <w:numId w:val="81"/>
              </w:numPr>
              <w:tabs>
                <w:tab w:val="clear" w:pos="1068"/>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2DC51491" w14:textId="77777777" w:rsidR="002A6DBC" w:rsidRPr="001F4BC0" w:rsidRDefault="002A6DBC" w:rsidP="00394B05">
            <w:pPr>
              <w:numPr>
                <w:ilvl w:val="0"/>
                <w:numId w:val="81"/>
              </w:numPr>
              <w:tabs>
                <w:tab w:val="clear" w:pos="1068"/>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związki i stowarzyszenia jednostek samorządu terytorialnego,</w:t>
            </w:r>
          </w:p>
          <w:p w14:paraId="7CB2BCA3" w14:textId="77777777" w:rsidR="002A6DBC" w:rsidRPr="001F4BC0" w:rsidRDefault="002A6DBC" w:rsidP="00394B05">
            <w:pPr>
              <w:numPr>
                <w:ilvl w:val="0"/>
                <w:numId w:val="81"/>
              </w:numPr>
              <w:tabs>
                <w:tab w:val="clear" w:pos="1068"/>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6FFBC1BB" w14:textId="77777777" w:rsidR="00467399" w:rsidRPr="001F4BC0" w:rsidRDefault="00467399" w:rsidP="00467399">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ewentualnych partnerstwach z:</w:t>
            </w:r>
          </w:p>
          <w:p w14:paraId="28442157" w14:textId="77777777" w:rsidR="00C01C96" w:rsidRPr="001F4BC0" w:rsidRDefault="00C01C96" w:rsidP="00394B05">
            <w:pPr>
              <w:numPr>
                <w:ilvl w:val="0"/>
                <w:numId w:val="81"/>
              </w:numPr>
              <w:tabs>
                <w:tab w:val="clear" w:pos="1068"/>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innymi organami prowadzącymi szkoły,</w:t>
            </w:r>
          </w:p>
          <w:p w14:paraId="58BFCA90" w14:textId="77777777" w:rsidR="00C01C96" w:rsidRPr="001F4BC0" w:rsidRDefault="00C01C96" w:rsidP="00394B05">
            <w:pPr>
              <w:numPr>
                <w:ilvl w:val="0"/>
                <w:numId w:val="81"/>
              </w:numPr>
              <w:tabs>
                <w:tab w:val="clear" w:pos="1068"/>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innymi jednostkami samorządu terytorialnego i ich jednostkami organizacyjnymi,</w:t>
            </w:r>
          </w:p>
          <w:p w14:paraId="50CAECD9" w14:textId="77777777" w:rsidR="00C01C96" w:rsidRPr="001F4BC0" w:rsidRDefault="00C01C96" w:rsidP="00394B05">
            <w:pPr>
              <w:numPr>
                <w:ilvl w:val="0"/>
                <w:numId w:val="81"/>
              </w:numPr>
              <w:tabs>
                <w:tab w:val="clear" w:pos="1068"/>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innymi związkami i stowarzyszeniami jednostek samorządu terytorialnego,</w:t>
            </w:r>
          </w:p>
          <w:p w14:paraId="13ED2850" w14:textId="77777777" w:rsidR="00C01C96" w:rsidRPr="001F4BC0" w:rsidRDefault="00C01C96" w:rsidP="00394B05">
            <w:pPr>
              <w:numPr>
                <w:ilvl w:val="0"/>
                <w:numId w:val="81"/>
              </w:numPr>
              <w:tabs>
                <w:tab w:val="clear" w:pos="1068"/>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innymi instytucjami edukacyjnymi,</w:t>
            </w:r>
          </w:p>
          <w:p w14:paraId="0C30329F" w14:textId="77777777" w:rsidR="00C01C96" w:rsidRPr="001F4BC0" w:rsidRDefault="00C01C96" w:rsidP="00394B05">
            <w:pPr>
              <w:numPr>
                <w:ilvl w:val="0"/>
                <w:numId w:val="81"/>
              </w:numPr>
              <w:tabs>
                <w:tab w:val="clear" w:pos="1068"/>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szkołami wyższymi, </w:t>
            </w:r>
          </w:p>
          <w:p w14:paraId="3012C206" w14:textId="77777777" w:rsidR="00C01C96" w:rsidRPr="001F4BC0" w:rsidRDefault="00C01C96" w:rsidP="00394B05">
            <w:pPr>
              <w:numPr>
                <w:ilvl w:val="0"/>
                <w:numId w:val="81"/>
              </w:numPr>
              <w:tabs>
                <w:tab w:val="clear" w:pos="1068"/>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instytucjami rynku pracy, </w:t>
            </w:r>
          </w:p>
          <w:p w14:paraId="5AAA25DD" w14:textId="77777777" w:rsidR="00C01C96" w:rsidRPr="001F4BC0" w:rsidRDefault="00C01C96" w:rsidP="00394B05">
            <w:pPr>
              <w:numPr>
                <w:ilvl w:val="0"/>
                <w:numId w:val="81"/>
              </w:numPr>
              <w:tabs>
                <w:tab w:val="clear" w:pos="1068"/>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izbami gospodarczymi i organizacjami przedsiębiorców, </w:t>
            </w:r>
          </w:p>
          <w:p w14:paraId="4C7B6647" w14:textId="77777777" w:rsidR="00C01C96" w:rsidRPr="001F4BC0" w:rsidRDefault="00C01C96" w:rsidP="00394B05">
            <w:pPr>
              <w:numPr>
                <w:ilvl w:val="0"/>
                <w:numId w:val="81"/>
              </w:numPr>
              <w:tabs>
                <w:tab w:val="clear" w:pos="1068"/>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pracodawcami/przedsiębiorcami, </w:t>
            </w:r>
          </w:p>
          <w:p w14:paraId="350F8736" w14:textId="77777777" w:rsidR="00C01C96" w:rsidRPr="001F4BC0" w:rsidRDefault="00C01C96" w:rsidP="00394B05">
            <w:pPr>
              <w:numPr>
                <w:ilvl w:val="0"/>
                <w:numId w:val="81"/>
              </w:numPr>
              <w:tabs>
                <w:tab w:val="clear" w:pos="1068"/>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IOB, </w:t>
            </w:r>
          </w:p>
          <w:p w14:paraId="2FC2FF28" w14:textId="77777777" w:rsidR="00C01C96" w:rsidRPr="001F4BC0" w:rsidRDefault="00C01C96" w:rsidP="00394B05">
            <w:pPr>
              <w:numPr>
                <w:ilvl w:val="0"/>
                <w:numId w:val="81"/>
              </w:numPr>
              <w:tabs>
                <w:tab w:val="clear" w:pos="1068"/>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organizacjami pozarządowymi, </w:t>
            </w:r>
          </w:p>
          <w:p w14:paraId="66C36185" w14:textId="77777777" w:rsidR="00C01C96" w:rsidRPr="001F4BC0" w:rsidRDefault="00C01C96" w:rsidP="00394B05">
            <w:pPr>
              <w:numPr>
                <w:ilvl w:val="0"/>
                <w:numId w:val="81"/>
              </w:numPr>
              <w:tabs>
                <w:tab w:val="clear" w:pos="1068"/>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podmiotami ekonomii społecznej/przedsiębiorstwami społecznymi.</w:t>
            </w:r>
          </w:p>
        </w:tc>
      </w:tr>
      <w:tr w:rsidR="001F4BC0" w:rsidRPr="001F4BC0" w14:paraId="768B4F3B" w14:textId="77777777" w:rsidTr="00201E11">
        <w:trPr>
          <w:cantSplit/>
          <w:trHeight w:val="729"/>
        </w:trPr>
        <w:tc>
          <w:tcPr>
            <w:tcW w:w="2166" w:type="dxa"/>
            <w:vAlign w:val="center"/>
          </w:tcPr>
          <w:p w14:paraId="2161D930"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0" w:type="dxa"/>
            <w:vAlign w:val="center"/>
          </w:tcPr>
          <w:p w14:paraId="41D5C680" w14:textId="77777777" w:rsidR="00C01C96" w:rsidRPr="001F4BC0" w:rsidRDefault="00C01C96" w:rsidP="00585F5B">
            <w:pPr>
              <w:numPr>
                <w:ilvl w:val="0"/>
                <w:numId w:val="350"/>
              </w:num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uczniowie i nauczyciele szkół zawodowych, </w:t>
            </w:r>
          </w:p>
          <w:p w14:paraId="412D01F4" w14:textId="77777777" w:rsidR="00C01C96" w:rsidRPr="001F4BC0" w:rsidRDefault="00C01C96" w:rsidP="00585F5B">
            <w:pPr>
              <w:numPr>
                <w:ilvl w:val="0"/>
                <w:numId w:val="350"/>
              </w:numPr>
              <w:autoSpaceDE w:val="0"/>
              <w:autoSpaceDN w:val="0"/>
              <w:adjustRightInd w:val="0"/>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instruktorzy praktycznej nauki zawodu, </w:t>
            </w:r>
          </w:p>
          <w:p w14:paraId="76B0C53B" w14:textId="77777777" w:rsidR="00C01C96" w:rsidRPr="001F4BC0" w:rsidRDefault="00C01C96" w:rsidP="00585F5B">
            <w:pPr>
              <w:numPr>
                <w:ilvl w:val="0"/>
                <w:numId w:val="350"/>
              </w:numPr>
              <w:autoSpaceDE w:val="0"/>
              <w:autoSpaceDN w:val="0"/>
              <w:adjustRightInd w:val="0"/>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pracodawcy/przedsiębiorcy.</w:t>
            </w:r>
          </w:p>
        </w:tc>
      </w:tr>
      <w:tr w:rsidR="001F4BC0" w:rsidRPr="001F4BC0" w14:paraId="14F349EB" w14:textId="77777777" w:rsidTr="00201E11">
        <w:trPr>
          <w:cantSplit/>
          <w:trHeight w:val="543"/>
        </w:trPr>
        <w:tc>
          <w:tcPr>
            <w:tcW w:w="2166" w:type="dxa"/>
            <w:vAlign w:val="center"/>
          </w:tcPr>
          <w:p w14:paraId="596B92BA"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Instytucja pośrednicząca</w:t>
            </w:r>
            <w:r w:rsidRPr="001F4BC0">
              <w:rPr>
                <w:rFonts w:asciiTheme="minorHAnsi" w:hAnsiTheme="minorHAnsi" w:cstheme="minorHAnsi"/>
                <w:sz w:val="18"/>
                <w:szCs w:val="18"/>
              </w:rPr>
              <w:br/>
              <w:t>(jeśli dotyczy)</w:t>
            </w:r>
          </w:p>
        </w:tc>
        <w:tc>
          <w:tcPr>
            <w:tcW w:w="7480" w:type="dxa"/>
            <w:vAlign w:val="center"/>
          </w:tcPr>
          <w:p w14:paraId="0EE8D2FF" w14:textId="77777777" w:rsidR="00C01C96"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F4A132C" w14:textId="77777777" w:rsidTr="00201E11">
        <w:trPr>
          <w:cantSplit/>
          <w:trHeight w:val="519"/>
        </w:trPr>
        <w:tc>
          <w:tcPr>
            <w:tcW w:w="2166" w:type="dxa"/>
            <w:vMerge w:val="restart"/>
            <w:vAlign w:val="center"/>
          </w:tcPr>
          <w:p w14:paraId="54678892"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0" w:type="dxa"/>
            <w:tcBorders>
              <w:bottom w:val="dotted" w:sz="4" w:space="0" w:color="auto"/>
            </w:tcBorders>
            <w:vAlign w:val="center"/>
          </w:tcPr>
          <w:p w14:paraId="22EF3ED4" w14:textId="77777777" w:rsidR="00C01C96" w:rsidRPr="001F4BC0" w:rsidRDefault="00C01C9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69921C06" w14:textId="77777777" w:rsidTr="00201E11">
        <w:trPr>
          <w:cantSplit/>
          <w:trHeight w:val="422"/>
        </w:trPr>
        <w:tc>
          <w:tcPr>
            <w:tcW w:w="2166" w:type="dxa"/>
            <w:vMerge/>
            <w:vAlign w:val="center"/>
          </w:tcPr>
          <w:p w14:paraId="67CE55C0"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0" w:type="dxa"/>
            <w:tcBorders>
              <w:top w:val="dotted" w:sz="4" w:space="0" w:color="auto"/>
            </w:tcBorders>
            <w:vAlign w:val="center"/>
          </w:tcPr>
          <w:p w14:paraId="71BC8DA0" w14:textId="77777777" w:rsidR="00C01C96" w:rsidRPr="001F4BC0" w:rsidRDefault="00C01C9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51 508 202 EUR</w:t>
            </w:r>
          </w:p>
        </w:tc>
      </w:tr>
      <w:tr w:rsidR="001F4BC0" w:rsidRPr="001F4BC0" w14:paraId="5AA86D2E" w14:textId="77777777" w:rsidTr="002A3DF4">
        <w:trPr>
          <w:cantSplit/>
          <w:trHeight w:val="1520"/>
        </w:trPr>
        <w:tc>
          <w:tcPr>
            <w:tcW w:w="2166" w:type="dxa"/>
            <w:vAlign w:val="center"/>
          </w:tcPr>
          <w:p w14:paraId="2549F769"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0" w:type="dxa"/>
            <w:vAlign w:val="center"/>
          </w:tcPr>
          <w:p w14:paraId="21A539D5" w14:textId="77777777" w:rsidR="00C01C96" w:rsidRPr="001F4BC0" w:rsidRDefault="00C01C96" w:rsidP="0015354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Interwencja zostanie zrealizowana poprzez projekty składające się na przedsięwzięcie strategiczne pt.: „</w:t>
            </w:r>
            <w:r w:rsidRPr="001F4BC0">
              <w:rPr>
                <w:rFonts w:asciiTheme="minorHAnsi" w:hAnsiTheme="minorHAnsi" w:cstheme="minorHAnsi"/>
                <w:i/>
                <w:sz w:val="18"/>
                <w:szCs w:val="18"/>
              </w:rPr>
              <w:t xml:space="preserve">Kształtowanie sieci ponadgimnazjalnych szkół zawodowych uwzględniającej potrzeby </w:t>
            </w:r>
            <w:proofErr w:type="spellStart"/>
            <w:r w:rsidRPr="001F4BC0">
              <w:rPr>
                <w:rFonts w:asciiTheme="minorHAnsi" w:hAnsiTheme="minorHAnsi" w:cstheme="minorHAnsi"/>
                <w:i/>
                <w:sz w:val="18"/>
                <w:szCs w:val="18"/>
              </w:rPr>
              <w:t>subregionalnych</w:t>
            </w:r>
            <w:proofErr w:type="spellEnd"/>
            <w:r w:rsidRPr="001F4BC0">
              <w:rPr>
                <w:rFonts w:asciiTheme="minorHAnsi" w:hAnsiTheme="minorHAnsi" w:cstheme="minorHAnsi"/>
                <w:i/>
                <w:sz w:val="18"/>
                <w:szCs w:val="18"/>
              </w:rPr>
              <w:t xml:space="preserve"> i regionalnego rynków pracy</w:t>
            </w:r>
            <w:r w:rsidRPr="001F4BC0">
              <w:rPr>
                <w:rFonts w:asciiTheme="minorHAnsi" w:hAnsiTheme="minorHAnsi" w:cstheme="minorHAnsi"/>
                <w:sz w:val="18"/>
                <w:szCs w:val="18"/>
              </w:rPr>
              <w:t xml:space="preserve">” zdefiniowane w </w:t>
            </w:r>
            <w:r w:rsidRPr="001F4BC0">
              <w:rPr>
                <w:rFonts w:asciiTheme="minorHAnsi" w:hAnsiTheme="minorHAnsi" w:cstheme="minorHAnsi"/>
                <w:i/>
                <w:sz w:val="18"/>
                <w:szCs w:val="18"/>
              </w:rPr>
              <w:t>RPS w zakresie aktywności zawodowej i społecznej</w:t>
            </w:r>
            <w:r w:rsidRPr="001F4BC0">
              <w:rPr>
                <w:rFonts w:asciiTheme="minorHAnsi" w:hAnsiTheme="minorHAnsi" w:cstheme="minorHAnsi"/>
                <w:sz w:val="18"/>
                <w:szCs w:val="18"/>
              </w:rPr>
              <w:t xml:space="preserve">, obejmujące swym zasięgiem obszar całego województwa, komplementarne i bezpośrednio powiązane z działaniami realizowanymi w ramach ww. przedsięwzięcia dotyczącymi jakości szkolnictwa zawodowego (przewidzianymi do realizacji w ramach OP3 </w:t>
            </w:r>
            <w:r w:rsidRPr="001F4BC0">
              <w:rPr>
                <w:rFonts w:asciiTheme="minorHAnsi" w:hAnsiTheme="minorHAnsi" w:cstheme="minorHAnsi"/>
                <w:i/>
                <w:sz w:val="18"/>
                <w:szCs w:val="18"/>
              </w:rPr>
              <w:t>Edukacja</w:t>
            </w:r>
            <w:r w:rsidRPr="001F4BC0">
              <w:rPr>
                <w:rFonts w:asciiTheme="minorHAnsi" w:hAnsiTheme="minorHAnsi" w:cstheme="minorHAnsi"/>
                <w:sz w:val="18"/>
                <w:szCs w:val="18"/>
              </w:rPr>
              <w:t xml:space="preserve">, Poddziałania 3.3.1. </w:t>
            </w:r>
            <w:r w:rsidRPr="001F4BC0">
              <w:rPr>
                <w:rFonts w:asciiTheme="minorHAnsi" w:hAnsiTheme="minorHAnsi" w:cstheme="minorHAnsi"/>
                <w:i/>
                <w:sz w:val="18"/>
                <w:szCs w:val="18"/>
              </w:rPr>
              <w:t>Jakość edukacji zawodowej</w:t>
            </w:r>
            <w:r w:rsidRPr="001F4BC0">
              <w:rPr>
                <w:rFonts w:asciiTheme="minorHAnsi" w:hAnsiTheme="minorHAnsi" w:cstheme="minorHAnsi"/>
                <w:sz w:val="18"/>
                <w:szCs w:val="18"/>
              </w:rPr>
              <w:t xml:space="preserve"> w formule projektów zintegrowanych).</w:t>
            </w:r>
          </w:p>
        </w:tc>
      </w:tr>
      <w:tr w:rsidR="001F4BC0" w:rsidRPr="001F4BC0" w14:paraId="593CDB69" w14:textId="77777777" w:rsidTr="002A3DF4">
        <w:trPr>
          <w:cantSplit/>
          <w:trHeight w:val="423"/>
        </w:trPr>
        <w:tc>
          <w:tcPr>
            <w:tcW w:w="2166" w:type="dxa"/>
            <w:vAlign w:val="center"/>
          </w:tcPr>
          <w:p w14:paraId="0A715E86"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0" w:type="dxa"/>
            <w:vAlign w:val="center"/>
          </w:tcPr>
          <w:p w14:paraId="3A43E1DE" w14:textId="77777777" w:rsidR="00C01C96" w:rsidRPr="001F4BC0" w:rsidRDefault="0011612E"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56D1F361" w14:textId="77777777" w:rsidTr="00D475AB">
        <w:trPr>
          <w:cantSplit/>
          <w:trHeight w:val="1838"/>
        </w:trPr>
        <w:tc>
          <w:tcPr>
            <w:tcW w:w="2166" w:type="dxa"/>
            <w:vAlign w:val="center"/>
          </w:tcPr>
          <w:p w14:paraId="0EBA3C37"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0" w:type="dxa"/>
            <w:vAlign w:val="center"/>
          </w:tcPr>
          <w:p w14:paraId="19A4C121" w14:textId="77777777" w:rsidR="00C01C96" w:rsidRPr="001F4BC0" w:rsidRDefault="00C01C9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Działania udzielane będzie w trybie konkursowym. Przewiduje się nabór na projekty zintegrowane z projektami realizowanymi w ramach Poddziałania 3.3.1. O dofinansowanie z EFRR ubiegać się będą mogli wyłącznie wnioskodawcy zidentyfikowani w ramach przedsięwzięcia strategicznego, o którym mowa w opisie Działania (pkt 2). </w:t>
            </w:r>
          </w:p>
          <w:p w14:paraId="6091DCD6" w14:textId="77777777" w:rsidR="00C01C96" w:rsidRPr="001F4BC0" w:rsidRDefault="00C01C9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w:t>
            </w:r>
            <w:r w:rsidR="00CF594E" w:rsidRPr="001F4BC0">
              <w:rPr>
                <w:rFonts w:asciiTheme="minorHAnsi" w:hAnsiTheme="minorHAnsi" w:cstheme="minorHAnsi"/>
                <w:sz w:val="18"/>
                <w:szCs w:val="18"/>
              </w:rPr>
              <w:t xml:space="preserve">zawartymi w </w:t>
            </w:r>
            <w:r w:rsidR="00CF594E" w:rsidRPr="001F4BC0">
              <w:rPr>
                <w:rFonts w:asciiTheme="minorHAnsi" w:hAnsiTheme="minorHAnsi" w:cstheme="minorHAnsi"/>
                <w:i/>
                <w:sz w:val="18"/>
                <w:szCs w:val="18"/>
              </w:rPr>
              <w:t>Zasadach wdrażania RPO WP 2014-2020</w:t>
            </w:r>
            <w:r w:rsidR="00CF594E" w:rsidRPr="001F4BC0">
              <w:rPr>
                <w:rFonts w:asciiTheme="minorHAnsi" w:hAnsiTheme="minorHAnsi" w:cstheme="minorHAnsi"/>
                <w:sz w:val="18"/>
                <w:szCs w:val="18"/>
              </w:rPr>
              <w:t>.</w:t>
            </w:r>
          </w:p>
        </w:tc>
      </w:tr>
      <w:tr w:rsidR="001F4BC0" w:rsidRPr="001F4BC0" w:rsidDel="00FE3C38" w14:paraId="6C1A14BC" w14:textId="77777777" w:rsidTr="00D475AB">
        <w:trPr>
          <w:cantSplit/>
          <w:trHeight w:val="600"/>
        </w:trPr>
        <w:tc>
          <w:tcPr>
            <w:tcW w:w="2166" w:type="dxa"/>
            <w:vAlign w:val="center"/>
          </w:tcPr>
          <w:p w14:paraId="4F72B0D2"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0" w:type="dxa"/>
            <w:tcBorders>
              <w:top w:val="dotted" w:sz="4" w:space="0" w:color="auto"/>
            </w:tcBorders>
            <w:vAlign w:val="center"/>
          </w:tcPr>
          <w:p w14:paraId="7DF6474B" w14:textId="77777777" w:rsidR="00C01C96" w:rsidRPr="001F4BC0" w:rsidDel="00FE3C38"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1B782C32" w14:textId="77777777" w:rsidTr="00201E11">
        <w:trPr>
          <w:cantSplit/>
          <w:trHeight w:val="920"/>
        </w:trPr>
        <w:tc>
          <w:tcPr>
            <w:tcW w:w="2166" w:type="dxa"/>
            <w:vAlign w:val="center"/>
          </w:tcPr>
          <w:p w14:paraId="3F9A6051"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0" w:type="dxa"/>
            <w:vAlign w:val="center"/>
          </w:tcPr>
          <w:p w14:paraId="206DCC2F" w14:textId="77777777" w:rsidR="00C01C96" w:rsidRPr="001F4BC0" w:rsidRDefault="00B3257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w:t>
            </w:r>
            <w:r w:rsidR="00C01C96" w:rsidRPr="001F4BC0">
              <w:rPr>
                <w:rFonts w:asciiTheme="minorHAnsi" w:hAnsiTheme="minorHAnsi" w:cstheme="minorHAnsi"/>
                <w:sz w:val="18"/>
                <w:szCs w:val="18"/>
              </w:rPr>
              <w:t xml:space="preserve">ziałania </w:t>
            </w:r>
            <w:r w:rsidRPr="001F4BC0">
              <w:rPr>
                <w:rFonts w:asciiTheme="minorHAnsi" w:hAnsiTheme="minorHAnsi" w:cstheme="minorHAnsi"/>
                <w:sz w:val="18"/>
                <w:szCs w:val="18"/>
              </w:rPr>
              <w:t xml:space="preserve">4.1. </w:t>
            </w:r>
            <w:r w:rsidR="00C01C96" w:rsidRPr="001F4BC0">
              <w:rPr>
                <w:rFonts w:asciiTheme="minorHAnsi" w:hAnsiTheme="minorHAnsi" w:cstheme="minorHAnsi"/>
                <w:sz w:val="18"/>
                <w:szCs w:val="18"/>
              </w:rPr>
              <w:t>przewiduje się zastosowanie</w:t>
            </w:r>
            <w:r w:rsidR="00C01C96" w:rsidRPr="001F4BC0">
              <w:rPr>
                <w:rFonts w:asciiTheme="minorHAnsi" w:hAnsiTheme="minorHAnsi" w:cstheme="minorHAnsi"/>
                <w:i/>
                <w:iCs/>
                <w:sz w:val="18"/>
                <w:szCs w:val="18"/>
              </w:rPr>
              <w:t xml:space="preserve"> cross-</w:t>
            </w:r>
            <w:proofErr w:type="spellStart"/>
            <w:r w:rsidR="00C01C96" w:rsidRPr="001F4BC0">
              <w:rPr>
                <w:rFonts w:asciiTheme="minorHAnsi" w:hAnsiTheme="minorHAnsi" w:cstheme="minorHAnsi"/>
                <w:i/>
                <w:iCs/>
                <w:sz w:val="18"/>
                <w:szCs w:val="18"/>
              </w:rPr>
              <w:t>financingu</w:t>
            </w:r>
            <w:proofErr w:type="spellEnd"/>
            <w:r w:rsidR="00C01C96" w:rsidRPr="001F4BC0">
              <w:rPr>
                <w:rFonts w:asciiTheme="minorHAnsi" w:hAnsiTheme="minorHAnsi" w:cstheme="minorHAnsi"/>
                <w:i/>
                <w:iCs/>
                <w:sz w:val="18"/>
                <w:szCs w:val="18"/>
              </w:rPr>
              <w:t xml:space="preserve"> </w:t>
            </w:r>
            <w:r w:rsidR="00C01C96" w:rsidRPr="001F4BC0">
              <w:rPr>
                <w:rFonts w:asciiTheme="minorHAnsi" w:hAnsiTheme="minorHAnsi" w:cstheme="minorHAnsi"/>
                <w:sz w:val="18"/>
                <w:szCs w:val="18"/>
              </w:rPr>
              <w:t xml:space="preserve">(instrumentu elastyczności) pod warunkiem, że jest on niezbędny do realizacji projektu i bezpośrednio z nim powiązany. Dotyczy on m.in. poszerzenia oferty kursów zawodowych dla osób dorosłych (w tym kwalifikacyjnych kursów zawodowych i kursów umiejętności zawodowych) oraz działań umożliwiających potwierdzenie efektów uczenia się </w:t>
            </w:r>
            <w:proofErr w:type="spellStart"/>
            <w:r w:rsidR="00C01C96" w:rsidRPr="001F4BC0">
              <w:rPr>
                <w:rFonts w:asciiTheme="minorHAnsi" w:hAnsiTheme="minorHAnsi" w:cstheme="minorHAnsi"/>
                <w:sz w:val="18"/>
                <w:szCs w:val="18"/>
              </w:rPr>
              <w:t>pozaformalnego</w:t>
            </w:r>
            <w:proofErr w:type="spellEnd"/>
            <w:r w:rsidR="00C01C96" w:rsidRPr="001F4BC0">
              <w:rPr>
                <w:rFonts w:asciiTheme="minorHAnsi" w:hAnsiTheme="minorHAnsi" w:cstheme="minorHAnsi"/>
                <w:sz w:val="18"/>
                <w:szCs w:val="18"/>
              </w:rPr>
              <w:t xml:space="preserve"> i nieformalnego.</w:t>
            </w:r>
          </w:p>
          <w:p w14:paraId="2F3EE8DD" w14:textId="77777777" w:rsidR="00C01C96" w:rsidRPr="001F4BC0" w:rsidRDefault="00C01C9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iCs/>
                <w:sz w:val="18"/>
                <w:szCs w:val="18"/>
              </w:rPr>
              <w:t>cross-</w:t>
            </w:r>
            <w:proofErr w:type="spellStart"/>
            <w:r w:rsidRPr="001F4BC0">
              <w:rPr>
                <w:rFonts w:asciiTheme="minorHAnsi" w:hAnsiTheme="minorHAnsi" w:cstheme="minorHAnsi"/>
                <w:i/>
                <w:iCs/>
                <w:sz w:val="18"/>
                <w:szCs w:val="18"/>
              </w:rPr>
              <w:t>financingu</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sz w:val="18"/>
                <w:szCs w:val="18"/>
              </w:rPr>
              <w:t>(instrumentu elastyczności) wynosi 8% kosztów kwalifikowalnych projektu.</w:t>
            </w:r>
          </w:p>
        </w:tc>
      </w:tr>
      <w:tr w:rsidR="001F4BC0" w:rsidRPr="001F4BC0" w14:paraId="3EB4265D" w14:textId="77777777" w:rsidTr="00201E11">
        <w:trPr>
          <w:cantSplit/>
          <w:trHeight w:val="1325"/>
        </w:trPr>
        <w:tc>
          <w:tcPr>
            <w:tcW w:w="2166" w:type="dxa"/>
            <w:vAlign w:val="center"/>
          </w:tcPr>
          <w:p w14:paraId="6C443FB2"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0" w:type="dxa"/>
            <w:vAlign w:val="center"/>
          </w:tcPr>
          <w:p w14:paraId="114C7F16" w14:textId="77777777" w:rsidR="00C01C96"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F07F27C" w14:textId="77777777" w:rsidTr="002F597E">
        <w:trPr>
          <w:cantSplit/>
          <w:trHeight w:val="920"/>
        </w:trPr>
        <w:tc>
          <w:tcPr>
            <w:tcW w:w="2166" w:type="dxa"/>
            <w:vAlign w:val="center"/>
          </w:tcPr>
          <w:p w14:paraId="2030A08B"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0" w:type="dxa"/>
            <w:vAlign w:val="center"/>
          </w:tcPr>
          <w:p w14:paraId="048BB769" w14:textId="77777777" w:rsidR="00C01C96" w:rsidRPr="001F4BC0" w:rsidRDefault="00C01C9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dochód w projekcie będzie uwzględniany metodą luki w finansowaniu.</w:t>
            </w:r>
          </w:p>
        </w:tc>
      </w:tr>
      <w:tr w:rsidR="001F4BC0" w:rsidRPr="001F4BC0" w14:paraId="42931979" w14:textId="77777777" w:rsidTr="002F597E">
        <w:trPr>
          <w:cantSplit/>
          <w:trHeight w:val="1039"/>
        </w:trPr>
        <w:tc>
          <w:tcPr>
            <w:tcW w:w="2166" w:type="dxa"/>
            <w:vAlign w:val="center"/>
          </w:tcPr>
          <w:p w14:paraId="6EEE79DA"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0" w:type="dxa"/>
            <w:vAlign w:val="center"/>
          </w:tcPr>
          <w:p w14:paraId="4DC5954F" w14:textId="77777777" w:rsidR="00DD20D4" w:rsidRPr="001F4BC0" w:rsidRDefault="00DD20D4" w:rsidP="00DD20D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4.1. przewiduje się stosowanie:</w:t>
            </w:r>
          </w:p>
          <w:p w14:paraId="2FFDCDF1" w14:textId="77777777" w:rsidR="00DD20D4" w:rsidRPr="001F4BC0" w:rsidRDefault="00DD20D4" w:rsidP="003012E3">
            <w:pPr>
              <w:numPr>
                <w:ilvl w:val="0"/>
                <w:numId w:val="363"/>
              </w:numPr>
              <w:spacing w:before="60" w:after="60" w:line="240" w:lineRule="auto"/>
              <w:ind w:left="386"/>
              <w:jc w:val="both"/>
              <w:rPr>
                <w:rFonts w:asciiTheme="minorHAnsi" w:hAnsiTheme="minorHAnsi" w:cstheme="minorHAnsi"/>
                <w:sz w:val="18"/>
                <w:szCs w:val="18"/>
              </w:rPr>
            </w:pPr>
            <w:r w:rsidRPr="001F4BC0">
              <w:rPr>
                <w:rFonts w:asciiTheme="minorHAnsi" w:hAnsiTheme="minorHAnsi" w:cstheme="minorHAnsi"/>
                <w:sz w:val="18"/>
                <w:szCs w:val="18"/>
              </w:rPr>
              <w:t xml:space="preserve">kosztów pośrednich rozliczanych zgodnie z zapisami zawartymi w </w:t>
            </w:r>
            <w:r w:rsidR="00255C8E" w:rsidRPr="001F4BC0">
              <w:rPr>
                <w:rFonts w:asciiTheme="minorHAnsi" w:hAnsiTheme="minorHAnsi" w:cstheme="minorHAnsi"/>
                <w:i/>
                <w:sz w:val="18"/>
                <w:szCs w:val="18"/>
              </w:rPr>
              <w:t>Załączniku 8.6</w:t>
            </w:r>
            <w:r w:rsidRPr="001F4BC0">
              <w:rPr>
                <w:rFonts w:asciiTheme="minorHAnsi" w:hAnsiTheme="minorHAnsi" w:cstheme="minorHAnsi"/>
                <w:i/>
                <w:sz w:val="18"/>
                <w:szCs w:val="18"/>
              </w:rPr>
              <w:t>;</w:t>
            </w:r>
          </w:p>
          <w:p w14:paraId="36D27303" w14:textId="77777777" w:rsidR="00DB50A3" w:rsidRPr="001F4BC0" w:rsidRDefault="00DD20D4" w:rsidP="003012E3">
            <w:pPr>
              <w:numPr>
                <w:ilvl w:val="0"/>
                <w:numId w:val="363"/>
              </w:numPr>
              <w:spacing w:before="60" w:after="60" w:line="240" w:lineRule="auto"/>
              <w:ind w:left="386"/>
              <w:jc w:val="both"/>
              <w:rPr>
                <w:rFonts w:asciiTheme="minorHAnsi" w:hAnsiTheme="minorHAnsi" w:cstheme="minorHAnsi"/>
                <w:sz w:val="18"/>
                <w:szCs w:val="18"/>
              </w:rPr>
            </w:pPr>
            <w:r w:rsidRPr="001F4BC0">
              <w:rPr>
                <w:rFonts w:asciiTheme="minorHAnsi" w:hAnsiTheme="minorHAnsi" w:cstheme="minorHAnsi"/>
                <w:sz w:val="18"/>
                <w:szCs w:val="18"/>
              </w:rPr>
              <w:t>zaliczek</w:t>
            </w:r>
            <w:r w:rsidR="00255C8E" w:rsidRPr="001F4BC0">
              <w:rPr>
                <w:rFonts w:asciiTheme="minorHAnsi" w:hAnsiTheme="minorHAnsi" w:cstheme="minorHAnsi"/>
                <w:sz w:val="18"/>
                <w:szCs w:val="18"/>
              </w:rPr>
              <w:t xml:space="preserve"> zgodnie z zapisami zawartymi w </w:t>
            </w:r>
            <w:r w:rsidR="00255C8E"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14:paraId="697B876A" w14:textId="77777777" w:rsidTr="002F597E">
        <w:trPr>
          <w:cantSplit/>
          <w:trHeight w:val="1146"/>
        </w:trPr>
        <w:tc>
          <w:tcPr>
            <w:tcW w:w="2166" w:type="dxa"/>
            <w:tcBorders>
              <w:right w:val="single" w:sz="6" w:space="0" w:color="auto"/>
            </w:tcBorders>
            <w:vAlign w:val="center"/>
          </w:tcPr>
          <w:p w14:paraId="20451991"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 xml:space="preserve">de </w:t>
            </w:r>
            <w:proofErr w:type="spellStart"/>
            <w:r w:rsidRPr="001F4BC0">
              <w:rPr>
                <w:rFonts w:asciiTheme="minorHAnsi" w:hAnsiTheme="minorHAnsi" w:cstheme="minorHAnsi"/>
                <w:i/>
                <w:sz w:val="18"/>
                <w:szCs w:val="18"/>
              </w:rPr>
              <w:t>minimis</w:t>
            </w:r>
            <w:proofErr w:type="spellEnd"/>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0" w:type="dxa"/>
            <w:tcBorders>
              <w:left w:val="single" w:sz="6" w:space="0" w:color="auto"/>
              <w:bottom w:val="single" w:sz="6" w:space="0" w:color="auto"/>
              <w:right w:val="single" w:sz="6" w:space="0" w:color="auto"/>
            </w:tcBorders>
            <w:vAlign w:val="center"/>
          </w:tcPr>
          <w:p w14:paraId="15F284A7" w14:textId="77777777" w:rsidR="00C01C96" w:rsidRPr="001F4BC0" w:rsidRDefault="00C01C9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wsparcie udzielane będzie:</w:t>
            </w:r>
          </w:p>
          <w:p w14:paraId="13D7BE42" w14:textId="77777777" w:rsidR="00C01C96" w:rsidRPr="001F4BC0" w:rsidRDefault="00C01C96" w:rsidP="00394B05">
            <w:pPr>
              <w:numPr>
                <w:ilvl w:val="0"/>
                <w:numId w:val="83"/>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w:t>
            </w:r>
            <w:r w:rsidR="00586BB2" w:rsidRPr="001F4BC0">
              <w:rPr>
                <w:rFonts w:asciiTheme="minorHAnsi" w:hAnsiTheme="minorHAnsi" w:cstheme="minorHAnsi"/>
                <w:sz w:val="18"/>
                <w:szCs w:val="18"/>
              </w:rPr>
              <w:t xml:space="preserve">rozporządzenia Ministra Infrastruktury i Rozwoju z dnia 3 września 2015 r. w </w:t>
            </w:r>
            <w:r w:rsidR="00586BB2" w:rsidRPr="001F4BC0">
              <w:rPr>
                <w:rFonts w:asciiTheme="minorHAnsi" w:hAnsiTheme="minorHAnsi" w:cstheme="minorHAnsi"/>
                <w:i/>
                <w:sz w:val="18"/>
                <w:szCs w:val="18"/>
              </w:rPr>
              <w:t>sprawie udzielania regionalnej pomocy inwestycyjnej w ramach regionalnych programów operacyjnych na lata 2014-2020</w:t>
            </w:r>
            <w:r w:rsidR="00586BB2" w:rsidRPr="001F4BC0">
              <w:rPr>
                <w:rFonts w:asciiTheme="minorHAnsi" w:hAnsiTheme="minorHAnsi" w:cstheme="minorHAnsi"/>
                <w:sz w:val="18"/>
                <w:szCs w:val="18"/>
              </w:rPr>
              <w:t xml:space="preserve"> (</w:t>
            </w:r>
            <w:proofErr w:type="spellStart"/>
            <w:r w:rsidR="00ED733A" w:rsidRPr="001F4BC0">
              <w:rPr>
                <w:rFonts w:asciiTheme="minorHAnsi" w:hAnsiTheme="minorHAnsi" w:cstheme="minorHAnsi"/>
                <w:sz w:val="18"/>
                <w:szCs w:val="18"/>
              </w:rPr>
              <w:t>t.j</w:t>
            </w:r>
            <w:proofErr w:type="spellEnd"/>
            <w:r w:rsidR="00ED733A" w:rsidRPr="001F4BC0">
              <w:rPr>
                <w:rFonts w:asciiTheme="minorHAnsi" w:hAnsiTheme="minorHAnsi" w:cstheme="minorHAnsi"/>
                <w:sz w:val="18"/>
                <w:szCs w:val="18"/>
              </w:rPr>
              <w:t xml:space="preserve">. </w:t>
            </w:r>
            <w:r w:rsidR="007367FD" w:rsidRPr="001F4BC0">
              <w:rPr>
                <w:rFonts w:asciiTheme="minorHAnsi" w:hAnsiTheme="minorHAnsi" w:cstheme="minorHAnsi"/>
                <w:sz w:val="18"/>
                <w:szCs w:val="18"/>
              </w:rPr>
              <w:t>Dz. U. z 2018 r. poz. 1620</w:t>
            </w:r>
            <w:r w:rsidR="00586BB2" w:rsidRPr="001F4BC0">
              <w:rPr>
                <w:rFonts w:asciiTheme="minorHAnsi" w:hAnsiTheme="minorHAnsi" w:cstheme="minorHAnsi"/>
                <w:sz w:val="18"/>
                <w:szCs w:val="18"/>
              </w:rPr>
              <w:t>)</w:t>
            </w:r>
            <w:r w:rsidR="00F47D43" w:rsidRPr="001F4BC0">
              <w:rPr>
                <w:rFonts w:asciiTheme="minorHAnsi" w:hAnsiTheme="minorHAnsi" w:cstheme="minorHAnsi"/>
                <w:sz w:val="18"/>
                <w:szCs w:val="18"/>
              </w:rPr>
              <w:t xml:space="preserve">, </w:t>
            </w:r>
            <w:r w:rsidR="00EC42E5" w:rsidRPr="001F4BC0">
              <w:rPr>
                <w:rFonts w:asciiTheme="minorHAnsi" w:hAnsiTheme="minorHAnsi" w:cstheme="minorHAnsi"/>
                <w:sz w:val="18"/>
                <w:szCs w:val="18"/>
              </w:rPr>
              <w:t xml:space="preserve">wydanego </w:t>
            </w:r>
            <w:r w:rsidR="00F47D43" w:rsidRPr="001F4BC0">
              <w:rPr>
                <w:rFonts w:asciiTheme="minorHAnsi" w:hAnsiTheme="minorHAnsi" w:cstheme="minorHAnsi"/>
                <w:sz w:val="18"/>
                <w:szCs w:val="18"/>
              </w:rPr>
              <w:t xml:space="preserve">w oparciu o </w:t>
            </w:r>
            <w:r w:rsidRPr="001F4BC0">
              <w:rPr>
                <w:rFonts w:asciiTheme="minorHAnsi" w:hAnsiTheme="minorHAnsi" w:cstheme="minorHAnsi"/>
                <w:sz w:val="18"/>
                <w:szCs w:val="18"/>
              </w:rPr>
              <w:t xml:space="preserve">art. 14 rozporządzenia KE nr 651/2014 z dnia 17.06.2014 r. </w:t>
            </w:r>
            <w:r w:rsidR="003C40EE" w:rsidRPr="001F4BC0">
              <w:rPr>
                <w:rFonts w:asciiTheme="minorHAnsi" w:hAnsiTheme="minorHAnsi" w:cstheme="minorHAnsi"/>
                <w:i/>
                <w:iCs/>
                <w:sz w:val="18"/>
                <w:szCs w:val="18"/>
              </w:rPr>
              <w:t>uznającego</w:t>
            </w:r>
            <w:r w:rsidRPr="001F4BC0">
              <w:rPr>
                <w:rFonts w:asciiTheme="minorHAnsi" w:hAnsiTheme="minorHAnsi" w:cstheme="minorHAnsi"/>
                <w:i/>
                <w:iCs/>
                <w:sz w:val="18"/>
                <w:szCs w:val="18"/>
              </w:rPr>
              <w:t xml:space="preserve">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A902D6" w:rsidRPr="001F4BC0">
              <w:rPr>
                <w:rFonts w:asciiTheme="minorHAnsi" w:hAnsiTheme="minorHAnsi" w:cstheme="minorHAnsi"/>
                <w:sz w:val="18"/>
                <w:szCs w:val="18"/>
              </w:rPr>
              <w:t xml:space="preserve">, z </w:t>
            </w:r>
            <w:proofErr w:type="spellStart"/>
            <w:r w:rsidR="00A902D6" w:rsidRPr="001F4BC0">
              <w:rPr>
                <w:rFonts w:asciiTheme="minorHAnsi" w:hAnsiTheme="minorHAnsi" w:cstheme="minorHAnsi"/>
                <w:sz w:val="18"/>
                <w:szCs w:val="18"/>
              </w:rPr>
              <w:t>późn</w:t>
            </w:r>
            <w:proofErr w:type="spellEnd"/>
            <w:r w:rsidR="00A902D6" w:rsidRPr="001F4BC0">
              <w:rPr>
                <w:rFonts w:asciiTheme="minorHAnsi" w:hAnsiTheme="minorHAnsi" w:cstheme="minorHAnsi"/>
                <w:sz w:val="18"/>
                <w:szCs w:val="18"/>
              </w:rPr>
              <w:t>. zm.</w:t>
            </w:r>
            <w:r w:rsidRPr="001F4BC0">
              <w:rPr>
                <w:rFonts w:asciiTheme="minorHAnsi" w:hAnsiTheme="minorHAnsi" w:cstheme="minorHAnsi"/>
                <w:sz w:val="18"/>
                <w:szCs w:val="18"/>
              </w:rPr>
              <w:t>)</w:t>
            </w:r>
            <w:r w:rsidR="00E56643" w:rsidRPr="001F4BC0">
              <w:rPr>
                <w:rFonts w:asciiTheme="minorHAnsi" w:hAnsiTheme="minorHAnsi" w:cstheme="minorHAnsi"/>
                <w:sz w:val="18"/>
                <w:szCs w:val="18"/>
              </w:rPr>
              <w:t>,</w:t>
            </w:r>
          </w:p>
          <w:p w14:paraId="56AA974F" w14:textId="77777777" w:rsidR="00C01C96" w:rsidRPr="001F4BC0" w:rsidRDefault="006F34D4" w:rsidP="00043442">
            <w:pPr>
              <w:numPr>
                <w:ilvl w:val="0"/>
                <w:numId w:val="83"/>
              </w:numPr>
              <w:spacing w:before="60" w:after="60" w:line="240" w:lineRule="auto"/>
              <w:ind w:left="232" w:hanging="232"/>
              <w:jc w:val="both"/>
              <w:rPr>
                <w:rFonts w:asciiTheme="minorHAnsi" w:hAnsiTheme="minorHAnsi" w:cstheme="minorHAnsi"/>
                <w:i/>
                <w:iCs/>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w:t>
            </w:r>
            <w:proofErr w:type="spellStart"/>
            <w:r w:rsidRPr="001F4BC0">
              <w:rPr>
                <w:rFonts w:asciiTheme="minorHAnsi" w:hAnsiTheme="minorHAnsi" w:cstheme="minorHAnsi"/>
                <w:i/>
                <w:iCs/>
                <w:sz w:val="18"/>
                <w:szCs w:val="18"/>
              </w:rPr>
              <w:t>minimis</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 xml:space="preserve">udzielania pomocy de </w:t>
            </w:r>
            <w:proofErr w:type="spellStart"/>
            <w:r w:rsidRPr="001F4BC0">
              <w:rPr>
                <w:rFonts w:asciiTheme="minorHAnsi" w:hAnsiTheme="minorHAnsi" w:cstheme="minorHAnsi"/>
                <w:i/>
                <w:sz w:val="18"/>
                <w:szCs w:val="18"/>
                <w:lang w:eastAsia="pl-PL"/>
              </w:rPr>
              <w:t>minimis</w:t>
            </w:r>
            <w:proofErr w:type="spellEnd"/>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(Dz. U.</w:t>
            </w:r>
            <w:r w:rsidR="00043442" w:rsidRPr="001F4BC0">
              <w:rPr>
                <w:rFonts w:asciiTheme="minorHAnsi" w:hAnsiTheme="minorHAnsi" w:cstheme="minorHAnsi"/>
                <w:sz w:val="18"/>
                <w:szCs w:val="18"/>
              </w:rPr>
              <w:t xml:space="preserve"> z 2015 r. p</w:t>
            </w:r>
            <w:r w:rsidRPr="001F4BC0">
              <w:rPr>
                <w:rFonts w:asciiTheme="minorHAnsi" w:hAnsiTheme="minorHAnsi" w:cstheme="minorHAnsi"/>
                <w:sz w:val="18"/>
                <w:szCs w:val="18"/>
              </w:rPr>
              <w:t xml:space="preserve">oz. 488)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w:t>
            </w:r>
            <w:proofErr w:type="spellStart"/>
            <w:r w:rsidRPr="001F4BC0">
              <w:rPr>
                <w:rFonts w:asciiTheme="minorHAnsi" w:hAnsiTheme="minorHAnsi" w:cstheme="minorHAnsi"/>
                <w:i/>
                <w:iCs/>
                <w:sz w:val="18"/>
                <w:szCs w:val="18"/>
              </w:rPr>
              <w:t>minimis</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352 z 24.12.2013).</w:t>
            </w:r>
          </w:p>
        </w:tc>
      </w:tr>
      <w:tr w:rsidR="001F4BC0" w:rsidRPr="001F4BC0" w14:paraId="2FF38A25" w14:textId="77777777" w:rsidTr="006055FD">
        <w:trPr>
          <w:cantSplit/>
          <w:trHeight w:val="1520"/>
        </w:trPr>
        <w:tc>
          <w:tcPr>
            <w:tcW w:w="2166" w:type="dxa"/>
            <w:vAlign w:val="center"/>
          </w:tcPr>
          <w:p w14:paraId="4306E5EB" w14:textId="77777777" w:rsidR="00201E11" w:rsidRPr="001F4BC0" w:rsidRDefault="00201E11"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0" w:type="dxa"/>
            <w:tcBorders>
              <w:top w:val="single" w:sz="6" w:space="0" w:color="auto"/>
            </w:tcBorders>
            <w:vAlign w:val="center"/>
          </w:tcPr>
          <w:p w14:paraId="7AAF3E3C" w14:textId="77777777" w:rsidR="00201E11" w:rsidRPr="001F4BC0" w:rsidRDefault="00201E11" w:rsidP="007C06E6">
            <w:pPr>
              <w:spacing w:before="60" w:after="60" w:line="240" w:lineRule="auto"/>
              <w:jc w:val="both"/>
              <w:rPr>
                <w:rFonts w:asciiTheme="minorHAnsi" w:hAnsiTheme="minorHAnsi" w:cstheme="minorHAnsi"/>
                <w:b/>
                <w:sz w:val="18"/>
                <w:szCs w:val="18"/>
                <w:highlight w:val="yellow"/>
              </w:rPr>
            </w:pPr>
            <w:r w:rsidRPr="001F4BC0">
              <w:rPr>
                <w:rFonts w:asciiTheme="minorHAnsi" w:hAnsiTheme="minorHAnsi" w:cstheme="minorHAnsi"/>
                <w:sz w:val="18"/>
                <w:szCs w:val="18"/>
              </w:rPr>
              <w:t>Maksymalny poziom dofinansowania ze środków EFRR powinien być ustalony zgodnie z wymogami właściwych programów pomocowych, o których mowa w punkcie 18 niniejszej tabeli (jeśli dotyczy) i wynosić nie więcej niż 85%.</w:t>
            </w:r>
          </w:p>
        </w:tc>
      </w:tr>
      <w:tr w:rsidR="001F4BC0" w:rsidRPr="001F4BC0" w14:paraId="4DC6EA1E" w14:textId="77777777" w:rsidTr="00201E11">
        <w:trPr>
          <w:cantSplit/>
          <w:trHeight w:val="796"/>
        </w:trPr>
        <w:tc>
          <w:tcPr>
            <w:tcW w:w="2166" w:type="dxa"/>
            <w:vAlign w:val="center"/>
          </w:tcPr>
          <w:p w14:paraId="2D077B25" w14:textId="77777777" w:rsidR="00201E11" w:rsidRPr="001F4BC0" w:rsidRDefault="00201E11"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r>
            <w:r w:rsidR="00C41363" w:rsidRPr="001F4BC0">
              <w:rPr>
                <w:rFonts w:asciiTheme="minorHAnsi" w:hAnsiTheme="minorHAnsi" w:cstheme="minorHAnsi"/>
                <w:sz w:val="18"/>
                <w:szCs w:val="18"/>
              </w:rP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 xml:space="preserve">(środki UE </w:t>
            </w:r>
            <w:r w:rsidR="00F9396B" w:rsidRPr="001F4BC0">
              <w:rPr>
                <w:rFonts w:asciiTheme="minorHAnsi" w:hAnsiTheme="minorHAnsi" w:cstheme="minorHAnsi"/>
                <w:sz w:val="18"/>
                <w:szCs w:val="18"/>
              </w:rPr>
              <w:t>+ BP</w:t>
            </w:r>
            <w:r w:rsidRPr="001F4BC0">
              <w:rPr>
                <w:rFonts w:asciiTheme="minorHAnsi" w:hAnsiTheme="minorHAnsi" w:cstheme="minorHAnsi"/>
                <w:sz w:val="18"/>
                <w:szCs w:val="18"/>
              </w:rPr>
              <w:t>)</w:t>
            </w:r>
            <w:r w:rsidRPr="001F4BC0">
              <w:rPr>
                <w:rFonts w:asciiTheme="minorHAnsi" w:hAnsiTheme="minorHAnsi" w:cstheme="minorHAnsi"/>
                <w:sz w:val="18"/>
                <w:szCs w:val="18"/>
              </w:rPr>
              <w:br/>
              <w:t xml:space="preserve">(jeśli dotyczy) </w:t>
            </w:r>
          </w:p>
        </w:tc>
        <w:tc>
          <w:tcPr>
            <w:tcW w:w="7480" w:type="dxa"/>
            <w:vAlign w:val="center"/>
          </w:tcPr>
          <w:p w14:paraId="130BFBC8" w14:textId="77777777" w:rsidR="00201E11" w:rsidRPr="001F4BC0" w:rsidRDefault="0021126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7EE6BBD0" w14:textId="77777777" w:rsidTr="00201E11">
        <w:trPr>
          <w:cantSplit/>
          <w:trHeight w:val="929"/>
        </w:trPr>
        <w:tc>
          <w:tcPr>
            <w:tcW w:w="2166" w:type="dxa"/>
            <w:vAlign w:val="center"/>
          </w:tcPr>
          <w:p w14:paraId="63105F28" w14:textId="77777777" w:rsidR="00201E11" w:rsidRPr="001F4BC0" w:rsidRDefault="00201E11"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0" w:type="dxa"/>
            <w:vAlign w:val="center"/>
          </w:tcPr>
          <w:p w14:paraId="061F6EB5" w14:textId="77777777" w:rsidR="00201E11" w:rsidRPr="001F4BC0" w:rsidRDefault="00201E1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6F2D0D66" w14:textId="77777777" w:rsidTr="00201E11">
        <w:trPr>
          <w:cantSplit/>
          <w:trHeight w:val="875"/>
        </w:trPr>
        <w:tc>
          <w:tcPr>
            <w:tcW w:w="2166" w:type="dxa"/>
            <w:vAlign w:val="center"/>
          </w:tcPr>
          <w:p w14:paraId="74C02540" w14:textId="77777777" w:rsidR="00201E11" w:rsidRPr="001F4BC0" w:rsidRDefault="00201E11"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0" w:type="dxa"/>
            <w:vAlign w:val="center"/>
          </w:tcPr>
          <w:p w14:paraId="0A6210D9" w14:textId="77777777" w:rsidR="00201E11" w:rsidRPr="001F4BC0" w:rsidRDefault="00C847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500 tys. PLN.</w:t>
            </w:r>
          </w:p>
        </w:tc>
      </w:tr>
      <w:tr w:rsidR="001F4BC0" w:rsidRPr="001F4BC0" w14:paraId="1DF42AAD" w14:textId="77777777" w:rsidTr="00201E11">
        <w:trPr>
          <w:cantSplit/>
          <w:trHeight w:val="1325"/>
        </w:trPr>
        <w:tc>
          <w:tcPr>
            <w:tcW w:w="2166" w:type="dxa"/>
            <w:vAlign w:val="center"/>
          </w:tcPr>
          <w:p w14:paraId="2E680794" w14:textId="77777777" w:rsidR="00201E11" w:rsidRPr="001F4BC0" w:rsidRDefault="00201E11"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0" w:type="dxa"/>
            <w:vAlign w:val="center"/>
          </w:tcPr>
          <w:p w14:paraId="67F7869D" w14:textId="77777777" w:rsidR="00201E11"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1C8C134" w14:textId="77777777" w:rsidTr="00D475AB">
        <w:trPr>
          <w:cantSplit/>
          <w:trHeight w:val="1118"/>
        </w:trPr>
        <w:tc>
          <w:tcPr>
            <w:tcW w:w="2166" w:type="dxa"/>
            <w:vAlign w:val="center"/>
          </w:tcPr>
          <w:p w14:paraId="3B15E911" w14:textId="77777777" w:rsidR="00201E11" w:rsidRPr="001F4BC0" w:rsidRDefault="00201E11"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0" w:type="dxa"/>
            <w:vAlign w:val="center"/>
          </w:tcPr>
          <w:p w14:paraId="529B102F" w14:textId="77777777" w:rsidR="00201E11"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E30F56C" w14:textId="77777777" w:rsidTr="00D475AB">
        <w:trPr>
          <w:cantSplit/>
          <w:trHeight w:val="634"/>
        </w:trPr>
        <w:tc>
          <w:tcPr>
            <w:tcW w:w="2166" w:type="dxa"/>
            <w:vAlign w:val="center"/>
          </w:tcPr>
          <w:p w14:paraId="2DA8B179" w14:textId="77777777" w:rsidR="00201E11" w:rsidRPr="001F4BC0" w:rsidRDefault="00201E11"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0" w:type="dxa"/>
            <w:vAlign w:val="center"/>
          </w:tcPr>
          <w:p w14:paraId="3BAD30AB" w14:textId="77777777" w:rsidR="00201E11"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A4ACC4C" w14:textId="77777777" w:rsidTr="00C6755A">
        <w:trPr>
          <w:cantSplit/>
          <w:trHeight w:val="1131"/>
        </w:trPr>
        <w:tc>
          <w:tcPr>
            <w:tcW w:w="2166" w:type="dxa"/>
            <w:vAlign w:val="center"/>
          </w:tcPr>
          <w:p w14:paraId="37442041" w14:textId="77777777" w:rsidR="00201E11" w:rsidRPr="001F4BC0" w:rsidRDefault="00201E11"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0" w:type="dxa"/>
            <w:vAlign w:val="center"/>
          </w:tcPr>
          <w:p w14:paraId="4B96265E" w14:textId="77777777" w:rsidR="00201E11"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7877045" w14:textId="77777777" w:rsidTr="00903032">
        <w:trPr>
          <w:cantSplit/>
          <w:trHeight w:val="614"/>
        </w:trPr>
        <w:tc>
          <w:tcPr>
            <w:tcW w:w="2166" w:type="dxa"/>
            <w:vAlign w:val="center"/>
          </w:tcPr>
          <w:p w14:paraId="028C6BE3" w14:textId="77777777" w:rsidR="00201E11" w:rsidRPr="001F4BC0" w:rsidRDefault="00201E11"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Katalog ostatecznych odbiorców instrumentów finansowych</w:t>
            </w:r>
          </w:p>
        </w:tc>
        <w:tc>
          <w:tcPr>
            <w:tcW w:w="7480" w:type="dxa"/>
            <w:tcBorders>
              <w:bottom w:val="single" w:sz="8" w:space="0" w:color="auto"/>
            </w:tcBorders>
            <w:vAlign w:val="center"/>
          </w:tcPr>
          <w:p w14:paraId="601382A2" w14:textId="77777777" w:rsidR="00201E11"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ADA7FE4" w14:textId="77777777" w:rsidTr="00903032">
        <w:trPr>
          <w:cantSplit/>
          <w:trHeight w:val="364"/>
        </w:trPr>
        <w:tc>
          <w:tcPr>
            <w:tcW w:w="2166" w:type="dxa"/>
            <w:tcBorders>
              <w:right w:val="single" w:sz="8" w:space="0" w:color="auto"/>
            </w:tcBorders>
            <w:vAlign w:val="center"/>
          </w:tcPr>
          <w:p w14:paraId="51EAFBBB" w14:textId="77777777" w:rsidR="00201E11" w:rsidRPr="001F4BC0" w:rsidRDefault="00201E11" w:rsidP="00394B05">
            <w:pPr>
              <w:numPr>
                <w:ilvl w:val="0"/>
                <w:numId w:val="9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80" w:type="dxa"/>
            <w:tcBorders>
              <w:top w:val="single" w:sz="8" w:space="0" w:color="auto"/>
              <w:left w:val="single" w:sz="8" w:space="0" w:color="auto"/>
              <w:bottom w:val="single" w:sz="8" w:space="0" w:color="auto"/>
              <w:right w:val="single" w:sz="8" w:space="0" w:color="auto"/>
            </w:tcBorders>
            <w:shd w:val="clear" w:color="auto" w:fill="FFCC00"/>
            <w:vAlign w:val="center"/>
          </w:tcPr>
          <w:p w14:paraId="3EC807A8" w14:textId="77777777" w:rsidR="00201E11" w:rsidRPr="001F4BC0" w:rsidRDefault="00201E11"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4.2. </w:t>
            </w:r>
            <w:r w:rsidRPr="001F4BC0">
              <w:rPr>
                <w:rFonts w:asciiTheme="minorHAnsi" w:hAnsiTheme="minorHAnsi" w:cstheme="minorHAnsi"/>
                <w:b/>
                <w:bCs/>
                <w:smallCaps/>
                <w:sz w:val="18"/>
                <w:szCs w:val="18"/>
              </w:rPr>
              <w:t>Infrastruktura uczelni prowadzących kształcenie o profilu praktycznym</w:t>
            </w:r>
          </w:p>
        </w:tc>
      </w:tr>
      <w:tr w:rsidR="001F4BC0" w:rsidRPr="001F4BC0" w14:paraId="1831A3E3" w14:textId="77777777" w:rsidTr="00201E11">
        <w:trPr>
          <w:cantSplit/>
          <w:trHeight w:val="538"/>
        </w:trPr>
        <w:tc>
          <w:tcPr>
            <w:tcW w:w="2166" w:type="dxa"/>
            <w:tcBorders>
              <w:bottom w:val="nil"/>
            </w:tcBorders>
            <w:vAlign w:val="center"/>
          </w:tcPr>
          <w:p w14:paraId="4B6908B9"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0" w:type="dxa"/>
            <w:tcBorders>
              <w:top w:val="single" w:sz="8" w:space="0" w:color="auto"/>
              <w:bottom w:val="nil"/>
            </w:tcBorders>
            <w:vAlign w:val="center"/>
          </w:tcPr>
          <w:p w14:paraId="17807235" w14:textId="77777777" w:rsidR="00201E11" w:rsidRPr="001F4BC0" w:rsidRDefault="00201E1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bCs/>
                <w:sz w:val="18"/>
                <w:szCs w:val="18"/>
              </w:rPr>
              <w:t xml:space="preserve">Cel szczegółowy: </w:t>
            </w:r>
            <w:r w:rsidRPr="001F4BC0">
              <w:rPr>
                <w:rFonts w:asciiTheme="minorHAnsi" w:hAnsiTheme="minorHAnsi" w:cstheme="minorHAnsi"/>
                <w:sz w:val="18"/>
                <w:szCs w:val="18"/>
              </w:rPr>
              <w:t>Oferta kształcenia zawodowego na poziomie wyższym dostosowana do potrzeb gospodarki.</w:t>
            </w:r>
          </w:p>
          <w:p w14:paraId="35AA1C4B" w14:textId="77777777" w:rsidR="002A3DF4" w:rsidRPr="001F4BC0" w:rsidRDefault="002A3DF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Regionalna oferta kształcenia zawodowego cechuje się niską jakością i brakiem elastyczności wobec zmiennych potrzeb rynku pracy. Istotą wsparcia będzie poprawa jakości kształcenia zawodowego i jego dostosowanie do potrzeb gospodarki m.in. poprzez zwiększenie zatrudnialności absolwentów uczelni prowadzących kształcenie o profilu praktycznym, przede wszystkim poprzez dostosowanie wyposażenia i infrastruktury ww. szkół do potrzeb kształcenia na rzecz gospodarki oraz poszerzenie oferty kształcenia ustawicznego we wspartych szkołach.</w:t>
            </w:r>
          </w:p>
          <w:p w14:paraId="5A0C3632" w14:textId="77777777" w:rsidR="002A3DF4" w:rsidRPr="001F4BC0" w:rsidRDefault="002A3DF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Interwencja zostanie skierowana na uruchamianie lub poprawę istniejącej oferty i programów kształcenia o profilu praktycznym na poziomie wyższym na potrzeby gospodarki i obejmie przede wszystkim: doposażenie uczelni prowadzących kształcenie o profilu praktycznym w specjalistyczne pomoce dydaktyczne pracowni kształcenia praktycznego, a także adaptację/modernizację istniejącej infrastruktury.</w:t>
            </w:r>
            <w:r w:rsidRPr="001F4BC0">
              <w:rPr>
                <w:rStyle w:val="Odwoanieprzypisudolnego"/>
                <w:rFonts w:asciiTheme="minorHAnsi" w:hAnsiTheme="minorHAnsi" w:cstheme="minorHAnsi"/>
                <w:sz w:val="18"/>
                <w:szCs w:val="18"/>
              </w:rPr>
              <w:footnoteReference w:id="31"/>
            </w:r>
          </w:p>
          <w:p w14:paraId="21880AE9" w14:textId="77777777" w:rsidR="002A3DF4" w:rsidRPr="001F4BC0" w:rsidRDefault="002A3DF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Realizowane będą wyłącznie projekty kompleksowe, poprzedzone badaniem potrzeb </w:t>
            </w:r>
            <w:proofErr w:type="spellStart"/>
            <w:r w:rsidRPr="001F4BC0">
              <w:rPr>
                <w:rFonts w:asciiTheme="minorHAnsi" w:hAnsiTheme="minorHAnsi" w:cstheme="minorHAnsi"/>
                <w:sz w:val="18"/>
                <w:szCs w:val="18"/>
              </w:rPr>
              <w:t>subregionalnych</w:t>
            </w:r>
            <w:proofErr w:type="spellEnd"/>
            <w:r w:rsidRPr="001F4BC0">
              <w:rPr>
                <w:rFonts w:asciiTheme="minorHAnsi" w:hAnsiTheme="minorHAnsi" w:cstheme="minorHAnsi"/>
                <w:sz w:val="18"/>
                <w:szCs w:val="18"/>
              </w:rPr>
              <w:t xml:space="preserve"> rynków pracy.</w:t>
            </w:r>
          </w:p>
          <w:p w14:paraId="7B1751F3" w14:textId="77777777" w:rsidR="006055FD" w:rsidRPr="001F4BC0" w:rsidRDefault="002A3DF4" w:rsidP="006055FD">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Wsparta infrastruktura musi uwzględniać potrzeby osób z niepełnosprawnościami.</w:t>
            </w:r>
            <w:r w:rsidR="006055FD" w:rsidRPr="001F4BC0">
              <w:rPr>
                <w:rFonts w:asciiTheme="minorHAnsi" w:hAnsiTheme="minorHAnsi" w:cstheme="minorHAnsi"/>
                <w:sz w:val="18"/>
                <w:szCs w:val="18"/>
                <w:u w:val="single"/>
              </w:rPr>
              <w:t xml:space="preserve"> </w:t>
            </w:r>
          </w:p>
          <w:p w14:paraId="48AFD827" w14:textId="77777777" w:rsidR="006055FD" w:rsidRPr="001F4BC0" w:rsidRDefault="006055FD" w:rsidP="006055F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Preferowane będą projekty</w:t>
            </w:r>
            <w:r w:rsidRPr="001F4BC0">
              <w:rPr>
                <w:rFonts w:asciiTheme="minorHAnsi" w:hAnsiTheme="minorHAnsi" w:cstheme="minorHAnsi"/>
                <w:sz w:val="18"/>
                <w:szCs w:val="18"/>
              </w:rPr>
              <w:t>:</w:t>
            </w:r>
          </w:p>
          <w:p w14:paraId="1D043A32" w14:textId="77777777" w:rsidR="006055FD" w:rsidRPr="001F4BC0" w:rsidRDefault="006055FD" w:rsidP="00394B05">
            <w:pPr>
              <w:numPr>
                <w:ilvl w:val="0"/>
                <w:numId w:val="92"/>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wpisujące się w realizację celów </w:t>
            </w:r>
            <w:r w:rsidRPr="001F4BC0">
              <w:rPr>
                <w:rFonts w:asciiTheme="minorHAnsi" w:hAnsiTheme="minorHAnsi" w:cstheme="minorHAnsi"/>
                <w:i/>
                <w:iCs/>
                <w:sz w:val="18"/>
                <w:szCs w:val="18"/>
              </w:rPr>
              <w:t>Porozumień na rzecz inteligentnych specjalizacji regionu</w:t>
            </w:r>
            <w:r w:rsidRPr="001F4BC0">
              <w:rPr>
                <w:rFonts w:asciiTheme="minorHAnsi" w:hAnsiTheme="minorHAnsi" w:cstheme="minorHAnsi"/>
                <w:sz w:val="18"/>
                <w:szCs w:val="18"/>
              </w:rPr>
              <w:t>,</w:t>
            </w:r>
          </w:p>
          <w:p w14:paraId="46394477" w14:textId="77777777" w:rsidR="006055FD" w:rsidRPr="001F4BC0" w:rsidRDefault="006055FD" w:rsidP="00394B05">
            <w:pPr>
              <w:numPr>
                <w:ilvl w:val="0"/>
                <w:numId w:val="92"/>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wykorzystujące potencjał infrastrukturalny i merytoryczny IOB (w szczególności infrastrukturę badawczą parków naukowo-technologicznych i inkubatorów przedsiębiorczości) na potrzeby kształcenia o profilu praktycznym,</w:t>
            </w:r>
          </w:p>
          <w:p w14:paraId="1E045AD4" w14:textId="77777777" w:rsidR="006055FD" w:rsidRPr="001F4BC0" w:rsidRDefault="006055FD" w:rsidP="00394B05">
            <w:pPr>
              <w:numPr>
                <w:ilvl w:val="0"/>
                <w:numId w:val="92"/>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realizowane w ścisłym partnerstwie z pracodawcami/przedsiębiorcami,</w:t>
            </w:r>
          </w:p>
          <w:p w14:paraId="281D4970" w14:textId="77777777" w:rsidR="006055FD" w:rsidRPr="001F4BC0" w:rsidRDefault="006055FD" w:rsidP="00394B05">
            <w:pPr>
              <w:numPr>
                <w:ilvl w:val="0"/>
                <w:numId w:val="92"/>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angażujące do współpracy instytucje wcześniejszych szczebli edukacji, w tym kształcenia zawodowego,</w:t>
            </w:r>
          </w:p>
          <w:p w14:paraId="0697200A" w14:textId="77777777" w:rsidR="006055FD" w:rsidRPr="001F4BC0" w:rsidRDefault="006055FD" w:rsidP="00394B05">
            <w:pPr>
              <w:numPr>
                <w:ilvl w:val="0"/>
                <w:numId w:val="92"/>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realizowane w ramach współpracy międzyuczelnianej,</w:t>
            </w:r>
          </w:p>
          <w:p w14:paraId="6EB4C4A5" w14:textId="77777777" w:rsidR="006055FD" w:rsidRPr="001F4BC0" w:rsidRDefault="006055FD" w:rsidP="00394B05">
            <w:pPr>
              <w:numPr>
                <w:ilvl w:val="0"/>
                <w:numId w:val="92"/>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27E8E3CE" w14:textId="77777777" w:rsidR="006055FD" w:rsidRPr="001F4BC0" w:rsidRDefault="006055FD" w:rsidP="006055FD">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2C782509" w14:textId="77777777" w:rsidR="002A3DF4" w:rsidRPr="001F4BC0" w:rsidRDefault="006055FD" w:rsidP="006055F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Działanie realizowane będzie na obszarze całego województwa, przy czym preferowane będą projekty zlokalizowane w </w:t>
            </w:r>
            <w:proofErr w:type="spellStart"/>
            <w:r w:rsidRPr="001F4BC0">
              <w:rPr>
                <w:rFonts w:asciiTheme="minorHAnsi" w:hAnsiTheme="minorHAnsi" w:cstheme="minorHAnsi"/>
                <w:sz w:val="18"/>
                <w:szCs w:val="18"/>
              </w:rPr>
              <w:t>subregionalnych</w:t>
            </w:r>
            <w:proofErr w:type="spellEnd"/>
            <w:r w:rsidRPr="001F4BC0">
              <w:rPr>
                <w:rFonts w:asciiTheme="minorHAnsi" w:hAnsiTheme="minorHAnsi" w:cstheme="minorHAnsi"/>
                <w:sz w:val="18"/>
                <w:szCs w:val="18"/>
              </w:rPr>
              <w:t xml:space="preserve"> ośrodkach: Słupsku, Chojnicach/Człuchowie i Kwidzynie.</w:t>
            </w:r>
          </w:p>
        </w:tc>
      </w:tr>
      <w:tr w:rsidR="001F4BC0" w:rsidRPr="001F4BC0" w14:paraId="208A5F8A" w14:textId="77777777" w:rsidTr="00201E11">
        <w:trPr>
          <w:cantSplit/>
          <w:trHeight w:val="627"/>
        </w:trPr>
        <w:tc>
          <w:tcPr>
            <w:tcW w:w="2166" w:type="dxa"/>
            <w:vAlign w:val="center"/>
          </w:tcPr>
          <w:p w14:paraId="4368F83B"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0" w:type="dxa"/>
            <w:vAlign w:val="center"/>
          </w:tcPr>
          <w:p w14:paraId="2D07D530" w14:textId="77777777" w:rsidR="00201E11" w:rsidRPr="001F4BC0" w:rsidRDefault="0030285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studentów korzystających ze wspartych obiektów infrastruktury szkół wyższych.</w:t>
            </w:r>
          </w:p>
        </w:tc>
      </w:tr>
      <w:tr w:rsidR="001F4BC0" w:rsidRPr="001F4BC0" w14:paraId="507B20CE" w14:textId="77777777" w:rsidTr="00201E11">
        <w:trPr>
          <w:cantSplit/>
          <w:trHeight w:val="620"/>
        </w:trPr>
        <w:tc>
          <w:tcPr>
            <w:tcW w:w="2166" w:type="dxa"/>
            <w:vAlign w:val="center"/>
          </w:tcPr>
          <w:p w14:paraId="77800772"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0" w:type="dxa"/>
            <w:vAlign w:val="center"/>
          </w:tcPr>
          <w:p w14:paraId="05AAAA36" w14:textId="77777777" w:rsidR="00201E11" w:rsidRPr="001F4BC0" w:rsidRDefault="00201E11" w:rsidP="00394B05">
            <w:pPr>
              <w:numPr>
                <w:ilvl w:val="0"/>
                <w:numId w:val="91"/>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obiektów infrastruktury szkół wyższych;</w:t>
            </w:r>
          </w:p>
          <w:p w14:paraId="7F508E97" w14:textId="77777777" w:rsidR="00201E11" w:rsidRPr="001F4BC0" w:rsidRDefault="00201E11" w:rsidP="00394B05">
            <w:pPr>
              <w:numPr>
                <w:ilvl w:val="0"/>
                <w:numId w:val="91"/>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Potencjał objętej wsparciem infrastruktury w zakresie opieki nad dziećmi lub infrastruktury edukacyjnej (CI 35).</w:t>
            </w:r>
          </w:p>
        </w:tc>
      </w:tr>
      <w:tr w:rsidR="001F4BC0" w:rsidRPr="001F4BC0" w14:paraId="0F720ED6" w14:textId="77777777" w:rsidTr="00201E11">
        <w:trPr>
          <w:cantSplit/>
          <w:trHeight w:val="605"/>
        </w:trPr>
        <w:tc>
          <w:tcPr>
            <w:tcW w:w="2166" w:type="dxa"/>
            <w:vAlign w:val="center"/>
          </w:tcPr>
          <w:p w14:paraId="1EA652AF"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0" w:type="dxa"/>
            <w:vAlign w:val="center"/>
          </w:tcPr>
          <w:p w14:paraId="6DBEC0DD" w14:textId="77777777" w:rsidR="00201E11" w:rsidRPr="001F4BC0" w:rsidRDefault="00D91C8F" w:rsidP="00394B05">
            <w:pPr>
              <w:numPr>
                <w:ilvl w:val="0"/>
                <w:numId w:val="86"/>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w:t>
            </w:r>
            <w:r w:rsidR="00201E11" w:rsidRPr="001F4BC0">
              <w:rPr>
                <w:rFonts w:asciiTheme="minorHAnsi" w:hAnsiTheme="minorHAnsi" w:cstheme="minorHAnsi"/>
                <w:sz w:val="18"/>
                <w:szCs w:val="18"/>
              </w:rPr>
              <w:t>udowa</w:t>
            </w:r>
            <w:r w:rsidRPr="001F4BC0">
              <w:rPr>
                <w:rFonts w:asciiTheme="minorHAnsi" w:hAnsiTheme="minorHAnsi" w:cstheme="minorHAnsi"/>
                <w:sz w:val="18"/>
                <w:szCs w:val="18"/>
              </w:rPr>
              <w:t xml:space="preserve"> i rozbudowa</w:t>
            </w:r>
            <w:r w:rsidR="00201E11" w:rsidRPr="001F4BC0">
              <w:rPr>
                <w:rStyle w:val="Odwoanieprzypisudolnego"/>
                <w:rFonts w:asciiTheme="minorHAnsi" w:hAnsiTheme="minorHAnsi" w:cstheme="minorHAnsi"/>
                <w:sz w:val="18"/>
                <w:szCs w:val="18"/>
              </w:rPr>
              <w:footnoteReference w:id="32"/>
            </w:r>
            <w:r w:rsidRPr="001F4BC0">
              <w:rPr>
                <w:rFonts w:asciiTheme="minorHAnsi" w:hAnsiTheme="minorHAnsi" w:cstheme="minorHAnsi"/>
                <w:sz w:val="18"/>
                <w:szCs w:val="18"/>
              </w:rPr>
              <w:t xml:space="preserve">, </w:t>
            </w:r>
            <w:r w:rsidR="00BF7753" w:rsidRPr="001F4BC0">
              <w:rPr>
                <w:rFonts w:asciiTheme="minorHAnsi" w:hAnsiTheme="minorHAnsi" w:cstheme="minorHAnsi"/>
                <w:sz w:val="18"/>
                <w:szCs w:val="18"/>
              </w:rPr>
              <w:t xml:space="preserve">roboty budowlane (przebudowa i remont) </w:t>
            </w:r>
            <w:r w:rsidR="00201E11" w:rsidRPr="001F4BC0">
              <w:rPr>
                <w:rFonts w:asciiTheme="minorHAnsi" w:hAnsiTheme="minorHAnsi" w:cstheme="minorHAnsi"/>
                <w:sz w:val="18"/>
                <w:szCs w:val="18"/>
              </w:rPr>
              <w:t xml:space="preserve">istniejących obiektów służących prowadzeniu działalności dydaktycznej, w </w:t>
            </w:r>
            <w:r w:rsidR="00AE7BEF" w:rsidRPr="001F4BC0">
              <w:rPr>
                <w:rFonts w:asciiTheme="minorHAnsi" w:hAnsiTheme="minorHAnsi" w:cstheme="minorHAnsi"/>
                <w:sz w:val="18"/>
                <w:szCs w:val="18"/>
              </w:rPr>
              <w:t>tym laboratoriów dydaktycznych</w:t>
            </w:r>
            <w:r w:rsidR="00201E11" w:rsidRPr="001F4BC0">
              <w:rPr>
                <w:rFonts w:asciiTheme="minorHAnsi" w:hAnsiTheme="minorHAnsi" w:cstheme="minorHAnsi"/>
                <w:sz w:val="18"/>
                <w:szCs w:val="18"/>
              </w:rPr>
              <w:t>, pracowni praktycznych i komputerowych oraz bibliotek, wraz z niezbęd</w:t>
            </w:r>
            <w:r w:rsidR="00C6755A" w:rsidRPr="001F4BC0">
              <w:rPr>
                <w:rFonts w:asciiTheme="minorHAnsi" w:hAnsiTheme="minorHAnsi" w:cstheme="minorHAnsi"/>
                <w:sz w:val="18"/>
                <w:szCs w:val="18"/>
              </w:rPr>
              <w:t>nym zagospodarowaniem otoczenia;</w:t>
            </w:r>
          </w:p>
          <w:p w14:paraId="49F9CE74" w14:textId="77777777" w:rsidR="00201E11" w:rsidRPr="001F4BC0" w:rsidRDefault="00201E11" w:rsidP="00394B05">
            <w:pPr>
              <w:numPr>
                <w:ilvl w:val="0"/>
                <w:numId w:val="86"/>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wyposażenie i doposażenie istniejących obiektów służących prowadzeniu działalności dydaktycznej i obiektów naukowo-badawczych, w tym laboratoriów dydaktycznych, centrów edukacyjno-badawczych, pracowni praktycznych i komputerowych oraz bibliotek.</w:t>
            </w:r>
          </w:p>
        </w:tc>
      </w:tr>
      <w:tr w:rsidR="001F4BC0" w:rsidRPr="001F4BC0" w14:paraId="55C1DCB5" w14:textId="77777777" w:rsidTr="006055FD">
        <w:trPr>
          <w:cantSplit/>
          <w:trHeight w:val="529"/>
        </w:trPr>
        <w:tc>
          <w:tcPr>
            <w:tcW w:w="2166" w:type="dxa"/>
            <w:vMerge w:val="restart"/>
            <w:vAlign w:val="center"/>
          </w:tcPr>
          <w:p w14:paraId="25AFE14A" w14:textId="77777777" w:rsidR="002F597E" w:rsidRPr="001F4BC0" w:rsidRDefault="002F597E"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Typ beneficjenta </w:t>
            </w:r>
          </w:p>
        </w:tc>
        <w:tc>
          <w:tcPr>
            <w:tcW w:w="7480" w:type="dxa"/>
            <w:tcBorders>
              <w:bottom w:val="nil"/>
            </w:tcBorders>
            <w:vAlign w:val="center"/>
          </w:tcPr>
          <w:p w14:paraId="67629A8A" w14:textId="77777777" w:rsidR="002F597E" w:rsidRPr="001F4BC0" w:rsidRDefault="002F597E" w:rsidP="00394B05">
            <w:pPr>
              <w:pStyle w:val="Akapitzlist"/>
              <w:numPr>
                <w:ilvl w:val="0"/>
                <w:numId w:val="8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szkoły wyższe w ewentualnych partnerstwach z:</w:t>
            </w:r>
          </w:p>
          <w:p w14:paraId="4CCF84FC" w14:textId="77777777" w:rsidR="002F597E" w:rsidRPr="001F4BC0" w:rsidRDefault="002F597E" w:rsidP="00394B05">
            <w:pPr>
              <w:pStyle w:val="Akapitzlist"/>
              <w:numPr>
                <w:ilvl w:val="0"/>
                <w:numId w:val="88"/>
              </w:numPr>
              <w:tabs>
                <w:tab w:val="clear" w:pos="592"/>
              </w:tabs>
              <w:autoSpaceDE w:val="0"/>
              <w:autoSpaceDN w:val="0"/>
              <w:adjustRightInd w:val="0"/>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innymi szkołami wyższymi, </w:t>
            </w:r>
          </w:p>
          <w:p w14:paraId="502DA41E" w14:textId="77777777" w:rsidR="002F597E" w:rsidRPr="001F4BC0" w:rsidRDefault="002F597E" w:rsidP="00394B05">
            <w:pPr>
              <w:pStyle w:val="Akapitzlist"/>
              <w:numPr>
                <w:ilvl w:val="0"/>
                <w:numId w:val="88"/>
              </w:numPr>
              <w:tabs>
                <w:tab w:val="clear" w:pos="592"/>
              </w:tabs>
              <w:autoSpaceDE w:val="0"/>
              <w:autoSpaceDN w:val="0"/>
              <w:adjustRightInd w:val="0"/>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instytucjami edukacyjnymi, </w:t>
            </w:r>
          </w:p>
          <w:p w14:paraId="01FDF44F" w14:textId="77777777" w:rsidR="002F597E" w:rsidRPr="001F4BC0" w:rsidRDefault="002F597E" w:rsidP="00394B05">
            <w:pPr>
              <w:pStyle w:val="Akapitzlist"/>
              <w:numPr>
                <w:ilvl w:val="0"/>
                <w:numId w:val="88"/>
              </w:numPr>
              <w:tabs>
                <w:tab w:val="clear" w:pos="592"/>
              </w:tabs>
              <w:autoSpaceDE w:val="0"/>
              <w:autoSpaceDN w:val="0"/>
              <w:adjustRightInd w:val="0"/>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instytucjami sfery B+R+I, </w:t>
            </w:r>
          </w:p>
          <w:p w14:paraId="06923346" w14:textId="77777777" w:rsidR="002F597E" w:rsidRPr="001F4BC0" w:rsidRDefault="002F597E" w:rsidP="00394B05">
            <w:pPr>
              <w:pStyle w:val="Akapitzlist"/>
              <w:numPr>
                <w:ilvl w:val="0"/>
                <w:numId w:val="88"/>
              </w:numPr>
              <w:tabs>
                <w:tab w:val="clear" w:pos="592"/>
              </w:tabs>
              <w:autoSpaceDE w:val="0"/>
              <w:autoSpaceDN w:val="0"/>
              <w:adjustRightInd w:val="0"/>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jednostkami samorządu terytorialnego i ich jednostkami organizacyjnymi, </w:t>
            </w:r>
          </w:p>
          <w:p w14:paraId="31C5BD3B" w14:textId="77777777" w:rsidR="002F597E" w:rsidRPr="001F4BC0" w:rsidRDefault="002F597E" w:rsidP="00394B05">
            <w:pPr>
              <w:pStyle w:val="Akapitzlist"/>
              <w:numPr>
                <w:ilvl w:val="0"/>
                <w:numId w:val="88"/>
              </w:numPr>
              <w:tabs>
                <w:tab w:val="clear" w:pos="592"/>
              </w:tabs>
              <w:autoSpaceDE w:val="0"/>
              <w:autoSpaceDN w:val="0"/>
              <w:adjustRightInd w:val="0"/>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związkami i stowarzyszeniami jednostek samorządu terytorialnego, </w:t>
            </w:r>
          </w:p>
          <w:p w14:paraId="09F93EC5" w14:textId="77777777" w:rsidR="002F597E" w:rsidRPr="001F4BC0" w:rsidRDefault="002F597E" w:rsidP="00394B05">
            <w:pPr>
              <w:pStyle w:val="Akapitzlist"/>
              <w:numPr>
                <w:ilvl w:val="0"/>
                <w:numId w:val="88"/>
              </w:numPr>
              <w:tabs>
                <w:tab w:val="clear" w:pos="592"/>
              </w:tabs>
              <w:autoSpaceDE w:val="0"/>
              <w:autoSpaceDN w:val="0"/>
              <w:adjustRightInd w:val="0"/>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izbami gospodarczymi i organizacjami przedsiębiorców, </w:t>
            </w:r>
          </w:p>
          <w:p w14:paraId="39E9B497" w14:textId="77777777" w:rsidR="002F597E" w:rsidRPr="001F4BC0" w:rsidRDefault="002F597E" w:rsidP="00394B05">
            <w:pPr>
              <w:pStyle w:val="Akapitzlist"/>
              <w:numPr>
                <w:ilvl w:val="0"/>
                <w:numId w:val="88"/>
              </w:numPr>
              <w:tabs>
                <w:tab w:val="clear" w:pos="592"/>
              </w:tabs>
              <w:autoSpaceDE w:val="0"/>
              <w:autoSpaceDN w:val="0"/>
              <w:adjustRightInd w:val="0"/>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pracodawcami/przedsiębiorcami, </w:t>
            </w:r>
          </w:p>
        </w:tc>
      </w:tr>
      <w:tr w:rsidR="001F4BC0" w:rsidRPr="001F4BC0" w14:paraId="052C1D4A" w14:textId="77777777" w:rsidTr="006055FD">
        <w:trPr>
          <w:cantSplit/>
          <w:trHeight w:val="529"/>
        </w:trPr>
        <w:tc>
          <w:tcPr>
            <w:tcW w:w="2166" w:type="dxa"/>
            <w:vMerge/>
            <w:vAlign w:val="center"/>
          </w:tcPr>
          <w:p w14:paraId="093CF7CE" w14:textId="77777777" w:rsidR="002F597E" w:rsidRPr="001F4BC0" w:rsidRDefault="002F597E" w:rsidP="006055FD">
            <w:pPr>
              <w:suppressAutoHyphens/>
              <w:spacing w:before="60" w:after="60" w:line="240" w:lineRule="auto"/>
              <w:ind w:left="357"/>
              <w:rPr>
                <w:rFonts w:asciiTheme="minorHAnsi" w:hAnsiTheme="minorHAnsi" w:cstheme="minorHAnsi"/>
                <w:sz w:val="18"/>
                <w:szCs w:val="18"/>
              </w:rPr>
            </w:pPr>
          </w:p>
        </w:tc>
        <w:tc>
          <w:tcPr>
            <w:tcW w:w="7480" w:type="dxa"/>
            <w:tcBorders>
              <w:top w:val="nil"/>
            </w:tcBorders>
            <w:vAlign w:val="center"/>
          </w:tcPr>
          <w:p w14:paraId="02FB4A78" w14:textId="77777777" w:rsidR="002F597E" w:rsidRPr="001F4BC0" w:rsidRDefault="002F597E" w:rsidP="00394B05">
            <w:pPr>
              <w:pStyle w:val="Akapitzlist"/>
              <w:numPr>
                <w:ilvl w:val="0"/>
                <w:numId w:val="88"/>
              </w:numPr>
              <w:tabs>
                <w:tab w:val="clear" w:pos="592"/>
              </w:tabs>
              <w:autoSpaceDE w:val="0"/>
              <w:autoSpaceDN w:val="0"/>
              <w:adjustRightInd w:val="0"/>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IOB, </w:t>
            </w:r>
          </w:p>
          <w:p w14:paraId="7D648CA5" w14:textId="77777777" w:rsidR="002F597E" w:rsidRPr="001F4BC0" w:rsidRDefault="002F597E" w:rsidP="00394B05">
            <w:pPr>
              <w:pStyle w:val="Akapitzlist"/>
              <w:numPr>
                <w:ilvl w:val="0"/>
                <w:numId w:val="88"/>
              </w:numPr>
              <w:tabs>
                <w:tab w:val="clear" w:pos="592"/>
              </w:tabs>
              <w:autoSpaceDE w:val="0"/>
              <w:autoSpaceDN w:val="0"/>
              <w:adjustRightInd w:val="0"/>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instytucjami rynku pracy, </w:t>
            </w:r>
          </w:p>
          <w:p w14:paraId="157498D9" w14:textId="77777777" w:rsidR="002F597E" w:rsidRPr="001F4BC0" w:rsidRDefault="002F597E" w:rsidP="00394B05">
            <w:pPr>
              <w:pStyle w:val="Akapitzlist"/>
              <w:numPr>
                <w:ilvl w:val="0"/>
                <w:numId w:val="88"/>
              </w:numPr>
              <w:tabs>
                <w:tab w:val="clear" w:pos="592"/>
              </w:tabs>
              <w:autoSpaceDE w:val="0"/>
              <w:autoSpaceDN w:val="0"/>
              <w:adjustRightInd w:val="0"/>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organizacjami pozarządowymi, </w:t>
            </w:r>
          </w:p>
          <w:p w14:paraId="35186D76" w14:textId="77777777" w:rsidR="002F597E" w:rsidRPr="001F4BC0" w:rsidRDefault="002F597E" w:rsidP="007C7734">
            <w:pPr>
              <w:pStyle w:val="Akapitzlist"/>
              <w:numPr>
                <w:ilvl w:val="0"/>
                <w:numId w:val="88"/>
              </w:numPr>
              <w:tabs>
                <w:tab w:val="clear" w:pos="592"/>
              </w:tabs>
              <w:autoSpaceDE w:val="0"/>
              <w:autoSpaceDN w:val="0"/>
              <w:adjustRightInd w:val="0"/>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podmiotami ekonomii społecznej/przedsiębiorstwami społecznymi.</w:t>
            </w:r>
          </w:p>
        </w:tc>
      </w:tr>
      <w:tr w:rsidR="001F4BC0" w:rsidRPr="001F4BC0" w14:paraId="1CFA03B3" w14:textId="77777777" w:rsidTr="00201E11">
        <w:trPr>
          <w:cantSplit/>
          <w:trHeight w:val="729"/>
        </w:trPr>
        <w:tc>
          <w:tcPr>
            <w:tcW w:w="2166" w:type="dxa"/>
            <w:vAlign w:val="center"/>
          </w:tcPr>
          <w:p w14:paraId="086C560F"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0" w:type="dxa"/>
            <w:vAlign w:val="center"/>
          </w:tcPr>
          <w:p w14:paraId="3F2E3D70" w14:textId="77777777" w:rsidR="00201E11" w:rsidRPr="001F4BC0" w:rsidRDefault="00201E11" w:rsidP="00394B05">
            <w:pPr>
              <w:numPr>
                <w:ilvl w:val="0"/>
                <w:numId w:val="89"/>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studenci i kadra uczelni prowadzących kształcenie o profilu praktycznym na poziomie wyższym, </w:t>
            </w:r>
          </w:p>
          <w:p w14:paraId="6BF7D02B" w14:textId="77777777" w:rsidR="00201E11" w:rsidRPr="001F4BC0" w:rsidRDefault="00201E11" w:rsidP="00394B05">
            <w:pPr>
              <w:pStyle w:val="Akapitzlist"/>
              <w:numPr>
                <w:ilvl w:val="0"/>
                <w:numId w:val="89"/>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pracodawcy/przedsiębiorcy.</w:t>
            </w:r>
          </w:p>
        </w:tc>
      </w:tr>
      <w:tr w:rsidR="001F4BC0" w:rsidRPr="001F4BC0" w14:paraId="6FD8F1CA" w14:textId="77777777" w:rsidTr="00201E11">
        <w:trPr>
          <w:cantSplit/>
          <w:trHeight w:val="543"/>
        </w:trPr>
        <w:tc>
          <w:tcPr>
            <w:tcW w:w="2166" w:type="dxa"/>
            <w:vAlign w:val="center"/>
          </w:tcPr>
          <w:p w14:paraId="3E6CAA17"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0" w:type="dxa"/>
            <w:vAlign w:val="center"/>
          </w:tcPr>
          <w:p w14:paraId="69C619CE" w14:textId="77777777" w:rsidR="00201E11"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D5E69CA" w14:textId="77777777" w:rsidTr="00201E11">
        <w:trPr>
          <w:cantSplit/>
          <w:trHeight w:val="519"/>
        </w:trPr>
        <w:tc>
          <w:tcPr>
            <w:tcW w:w="2166" w:type="dxa"/>
            <w:vMerge w:val="restart"/>
            <w:vAlign w:val="center"/>
          </w:tcPr>
          <w:p w14:paraId="70C0B92F"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0" w:type="dxa"/>
            <w:tcBorders>
              <w:bottom w:val="dotted" w:sz="4" w:space="0" w:color="auto"/>
            </w:tcBorders>
            <w:vAlign w:val="center"/>
          </w:tcPr>
          <w:p w14:paraId="2C8D2202" w14:textId="77777777" w:rsidR="00201E11" w:rsidRPr="001F4BC0" w:rsidRDefault="00201E1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365AC8CB" w14:textId="77777777" w:rsidTr="00201E11">
        <w:trPr>
          <w:cantSplit/>
          <w:trHeight w:val="422"/>
        </w:trPr>
        <w:tc>
          <w:tcPr>
            <w:tcW w:w="2166" w:type="dxa"/>
            <w:vMerge/>
            <w:vAlign w:val="center"/>
          </w:tcPr>
          <w:p w14:paraId="6A0D33A9"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0" w:type="dxa"/>
            <w:tcBorders>
              <w:top w:val="dotted" w:sz="4" w:space="0" w:color="auto"/>
            </w:tcBorders>
            <w:vAlign w:val="center"/>
          </w:tcPr>
          <w:p w14:paraId="1783CCF6" w14:textId="77777777" w:rsidR="00201E11" w:rsidRPr="001F4BC0" w:rsidRDefault="00201E1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17 169 400 EUR</w:t>
            </w:r>
          </w:p>
        </w:tc>
      </w:tr>
      <w:tr w:rsidR="001F4BC0" w:rsidRPr="001F4BC0" w14:paraId="21343774" w14:textId="77777777" w:rsidTr="002A3DF4">
        <w:trPr>
          <w:cantSplit/>
          <w:trHeight w:val="1347"/>
        </w:trPr>
        <w:tc>
          <w:tcPr>
            <w:tcW w:w="2166" w:type="dxa"/>
            <w:vAlign w:val="center"/>
          </w:tcPr>
          <w:p w14:paraId="53D5DBE7"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0" w:type="dxa"/>
            <w:vAlign w:val="center"/>
          </w:tcPr>
          <w:p w14:paraId="4E6203AF" w14:textId="77777777" w:rsidR="00201E11"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68916306" w14:textId="77777777" w:rsidTr="002A3DF4">
        <w:trPr>
          <w:cantSplit/>
          <w:trHeight w:val="694"/>
        </w:trPr>
        <w:tc>
          <w:tcPr>
            <w:tcW w:w="2166" w:type="dxa"/>
            <w:vAlign w:val="center"/>
          </w:tcPr>
          <w:p w14:paraId="6B401FAD"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0" w:type="dxa"/>
            <w:vAlign w:val="center"/>
          </w:tcPr>
          <w:p w14:paraId="160C1514" w14:textId="77777777" w:rsidR="00201E11" w:rsidRPr="001F4BC0" w:rsidRDefault="0011612E"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6696BE17" w14:textId="77777777" w:rsidTr="00201E11">
        <w:trPr>
          <w:cantSplit/>
          <w:trHeight w:val="1925"/>
        </w:trPr>
        <w:tc>
          <w:tcPr>
            <w:tcW w:w="2166" w:type="dxa"/>
            <w:vAlign w:val="center"/>
          </w:tcPr>
          <w:p w14:paraId="2C90D750"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0" w:type="dxa"/>
            <w:vAlign w:val="center"/>
          </w:tcPr>
          <w:p w14:paraId="4BA0F4C0" w14:textId="77777777" w:rsidR="00201E11" w:rsidRPr="001F4BC0" w:rsidRDefault="00201E1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Działania udzielane będzie w trybie konkursowym. </w:t>
            </w:r>
          </w:p>
          <w:p w14:paraId="78DA37AC" w14:textId="77777777" w:rsidR="00201E11" w:rsidRPr="001F4BC0" w:rsidRDefault="00201E1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w:t>
            </w:r>
            <w:r w:rsidR="00CF594E" w:rsidRPr="001F4BC0">
              <w:rPr>
                <w:rFonts w:asciiTheme="minorHAnsi" w:hAnsiTheme="minorHAnsi" w:cstheme="minorHAnsi"/>
                <w:sz w:val="18"/>
                <w:szCs w:val="18"/>
              </w:rPr>
              <w:t xml:space="preserve">zawartymi w </w:t>
            </w:r>
            <w:r w:rsidR="00CF594E" w:rsidRPr="001F4BC0">
              <w:rPr>
                <w:rFonts w:asciiTheme="minorHAnsi" w:hAnsiTheme="minorHAnsi" w:cstheme="minorHAnsi"/>
                <w:i/>
                <w:sz w:val="18"/>
                <w:szCs w:val="18"/>
              </w:rPr>
              <w:t>Zasadach wdrażania RPO WP 2014-2020</w:t>
            </w:r>
            <w:r w:rsidR="00CF594E" w:rsidRPr="001F4BC0">
              <w:rPr>
                <w:rFonts w:asciiTheme="minorHAnsi" w:hAnsiTheme="minorHAnsi" w:cstheme="minorHAnsi"/>
                <w:sz w:val="18"/>
                <w:szCs w:val="18"/>
              </w:rPr>
              <w:t>.</w:t>
            </w:r>
          </w:p>
        </w:tc>
      </w:tr>
      <w:tr w:rsidR="001F4BC0" w:rsidRPr="001F4BC0" w:rsidDel="00FE3C38" w14:paraId="5277E432" w14:textId="77777777" w:rsidTr="001D262E">
        <w:trPr>
          <w:cantSplit/>
          <w:trHeight w:val="733"/>
        </w:trPr>
        <w:tc>
          <w:tcPr>
            <w:tcW w:w="2166" w:type="dxa"/>
            <w:vAlign w:val="center"/>
          </w:tcPr>
          <w:p w14:paraId="400754E4"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0" w:type="dxa"/>
            <w:tcBorders>
              <w:top w:val="dotted" w:sz="4" w:space="0" w:color="auto"/>
            </w:tcBorders>
            <w:vAlign w:val="center"/>
          </w:tcPr>
          <w:p w14:paraId="7450952D" w14:textId="77777777" w:rsidR="00201E11" w:rsidRPr="001F4BC0" w:rsidDel="00FE3C38" w:rsidRDefault="0022404A" w:rsidP="0022404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zapisami Podrozdziału 4.1 </w:t>
            </w:r>
            <w:r w:rsidRPr="001F4BC0">
              <w:rPr>
                <w:rFonts w:asciiTheme="minorHAnsi" w:hAnsiTheme="minorHAnsi" w:cstheme="minorHAnsi"/>
                <w:i/>
                <w:sz w:val="18"/>
                <w:szCs w:val="18"/>
              </w:rPr>
              <w:t xml:space="preserve">Wytycznych w zakresie realizacji przedsięwzięć z udziałem środków Europejskiego Funduszu Społecznego w obszarze edukacji na lata 2014-2020, </w:t>
            </w:r>
            <w:r w:rsidRPr="001F4BC0">
              <w:rPr>
                <w:rFonts w:asciiTheme="minorHAnsi" w:hAnsiTheme="minorHAnsi" w:cstheme="minorHAnsi"/>
                <w:sz w:val="18"/>
                <w:szCs w:val="18"/>
              </w:rPr>
              <w:t>dofinansowanie mogą uzyskać projekty, dla których uzyskano  pozytywną opinię Ministerstwa Nauki i Szkolnictwa Wyższego.</w:t>
            </w:r>
          </w:p>
        </w:tc>
      </w:tr>
      <w:tr w:rsidR="001F4BC0" w:rsidRPr="001F4BC0" w14:paraId="3D8404E4" w14:textId="77777777" w:rsidTr="00201E11">
        <w:trPr>
          <w:cantSplit/>
          <w:trHeight w:val="920"/>
        </w:trPr>
        <w:tc>
          <w:tcPr>
            <w:tcW w:w="2166" w:type="dxa"/>
            <w:vAlign w:val="center"/>
          </w:tcPr>
          <w:p w14:paraId="5C7A2DF3"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0" w:type="dxa"/>
            <w:vAlign w:val="center"/>
          </w:tcPr>
          <w:p w14:paraId="5641B0AC" w14:textId="77777777" w:rsidR="00201E11" w:rsidRPr="001F4BC0" w:rsidRDefault="00201E1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4.2. przewiduje się zastosowanie</w:t>
            </w:r>
            <w:r w:rsidRPr="001F4BC0">
              <w:rPr>
                <w:rFonts w:asciiTheme="minorHAnsi" w:hAnsiTheme="minorHAnsi" w:cstheme="minorHAnsi"/>
                <w:i/>
                <w:iCs/>
                <w:sz w:val="18"/>
                <w:szCs w:val="18"/>
              </w:rPr>
              <w:t xml:space="preserve"> cross-</w:t>
            </w:r>
            <w:proofErr w:type="spellStart"/>
            <w:r w:rsidRPr="001F4BC0">
              <w:rPr>
                <w:rFonts w:asciiTheme="minorHAnsi" w:hAnsiTheme="minorHAnsi" w:cstheme="minorHAnsi"/>
                <w:i/>
                <w:iCs/>
                <w:sz w:val="18"/>
                <w:szCs w:val="18"/>
              </w:rPr>
              <w:t>financingu</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sz w:val="18"/>
                <w:szCs w:val="18"/>
              </w:rPr>
              <w:t xml:space="preserve">(instrumentu elastyczności) pod warunkiem, że jest on niezbędny do realizacji projektu i bezpośrednio z nim powiązany. Dotyczy on m.in. podnoszenia kwalifikacji kadr dydaktycznych oraz dostosowania programów kształcenia do potrzeb gospodarki (w tym uzupełnienia o elementy nauczania praktycznego). </w:t>
            </w:r>
          </w:p>
          <w:p w14:paraId="312397D1" w14:textId="77777777" w:rsidR="00201E11" w:rsidRPr="001F4BC0" w:rsidRDefault="00201E1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iCs/>
                <w:sz w:val="18"/>
                <w:szCs w:val="18"/>
              </w:rPr>
              <w:t>cross-</w:t>
            </w:r>
            <w:proofErr w:type="spellStart"/>
            <w:r w:rsidRPr="001F4BC0">
              <w:rPr>
                <w:rFonts w:asciiTheme="minorHAnsi" w:hAnsiTheme="minorHAnsi" w:cstheme="minorHAnsi"/>
                <w:i/>
                <w:iCs/>
                <w:sz w:val="18"/>
                <w:szCs w:val="18"/>
              </w:rPr>
              <w:t>financingu</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sz w:val="18"/>
                <w:szCs w:val="18"/>
              </w:rPr>
              <w:t>(instrumentu elastyczności) wynosi 15% kosztów kwalifikowalnych projektu.</w:t>
            </w:r>
          </w:p>
        </w:tc>
      </w:tr>
      <w:tr w:rsidR="001F4BC0" w:rsidRPr="001F4BC0" w14:paraId="2022A85D" w14:textId="77777777" w:rsidTr="00201E11">
        <w:trPr>
          <w:cantSplit/>
          <w:trHeight w:val="1325"/>
        </w:trPr>
        <w:tc>
          <w:tcPr>
            <w:tcW w:w="2166" w:type="dxa"/>
            <w:vAlign w:val="center"/>
          </w:tcPr>
          <w:p w14:paraId="0CBC821D"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Dopuszczalna maksymalna wartość zakupionych środków trwałych</w:t>
            </w:r>
            <w:r w:rsidRPr="001F4BC0">
              <w:rPr>
                <w:rFonts w:asciiTheme="minorHAnsi" w:hAnsiTheme="minorHAnsi" w:cstheme="minorHAnsi"/>
                <w:sz w:val="18"/>
                <w:szCs w:val="18"/>
              </w:rPr>
              <w:br/>
              <w:t>jako % wydatków kwalifikowalnych</w:t>
            </w:r>
          </w:p>
        </w:tc>
        <w:tc>
          <w:tcPr>
            <w:tcW w:w="7480" w:type="dxa"/>
            <w:vAlign w:val="center"/>
          </w:tcPr>
          <w:p w14:paraId="36D83980" w14:textId="77777777" w:rsidR="00201E11"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2042D9A" w14:textId="77777777" w:rsidTr="006055FD">
        <w:trPr>
          <w:cantSplit/>
          <w:trHeight w:val="920"/>
        </w:trPr>
        <w:tc>
          <w:tcPr>
            <w:tcW w:w="2166" w:type="dxa"/>
            <w:vAlign w:val="center"/>
          </w:tcPr>
          <w:p w14:paraId="6CA1A87C"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0" w:type="dxa"/>
            <w:tcBorders>
              <w:top w:val="dotted" w:sz="4" w:space="0" w:color="auto"/>
            </w:tcBorders>
            <w:vAlign w:val="center"/>
          </w:tcPr>
          <w:p w14:paraId="10C99FCD" w14:textId="77777777" w:rsidR="00201E11" w:rsidRPr="001F4BC0" w:rsidRDefault="00201E1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dochód w projekcie będzie uwzględniany metodą luki w finansowaniu.</w:t>
            </w:r>
          </w:p>
        </w:tc>
      </w:tr>
      <w:tr w:rsidR="001F4BC0" w:rsidRPr="001F4BC0" w14:paraId="452A8B32" w14:textId="77777777" w:rsidTr="006055FD">
        <w:trPr>
          <w:cantSplit/>
          <w:trHeight w:val="1039"/>
        </w:trPr>
        <w:tc>
          <w:tcPr>
            <w:tcW w:w="2166" w:type="dxa"/>
            <w:vAlign w:val="center"/>
          </w:tcPr>
          <w:p w14:paraId="15563448"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0" w:type="dxa"/>
            <w:vAlign w:val="center"/>
          </w:tcPr>
          <w:p w14:paraId="27205EA3" w14:textId="77777777" w:rsidR="00975F7B" w:rsidRPr="001F4BC0" w:rsidRDefault="00975F7B" w:rsidP="00975F7B">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4.2. przewiduje się stosowanie:</w:t>
            </w:r>
          </w:p>
          <w:p w14:paraId="1FDB5AB3" w14:textId="77777777" w:rsidR="00975F7B" w:rsidRPr="001F4BC0" w:rsidRDefault="00975F7B" w:rsidP="003012E3">
            <w:pPr>
              <w:numPr>
                <w:ilvl w:val="0"/>
                <w:numId w:val="364"/>
              </w:numPr>
              <w:spacing w:before="60" w:after="60" w:line="240" w:lineRule="auto"/>
              <w:ind w:left="386"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kosztów pośrednich rozliczanych zgodnie z zapisami zawartymi w </w:t>
            </w:r>
            <w:r w:rsidR="00255C8E" w:rsidRPr="001F4BC0">
              <w:rPr>
                <w:rFonts w:asciiTheme="minorHAnsi" w:hAnsiTheme="minorHAnsi" w:cstheme="minorHAnsi"/>
                <w:i/>
                <w:sz w:val="18"/>
                <w:szCs w:val="18"/>
              </w:rPr>
              <w:t>Załączniku 8.6</w:t>
            </w:r>
            <w:r w:rsidRPr="001F4BC0">
              <w:rPr>
                <w:rFonts w:asciiTheme="minorHAnsi" w:hAnsiTheme="minorHAnsi" w:cstheme="minorHAnsi"/>
                <w:i/>
                <w:sz w:val="18"/>
                <w:szCs w:val="18"/>
              </w:rPr>
              <w:t>;</w:t>
            </w:r>
          </w:p>
          <w:p w14:paraId="3D334371" w14:textId="77777777" w:rsidR="00975F7B" w:rsidRPr="001F4BC0" w:rsidRDefault="00975F7B" w:rsidP="003012E3">
            <w:pPr>
              <w:numPr>
                <w:ilvl w:val="0"/>
                <w:numId w:val="364"/>
              </w:numPr>
              <w:spacing w:before="60" w:after="60" w:line="240" w:lineRule="auto"/>
              <w:ind w:left="386" w:hanging="284"/>
              <w:jc w:val="both"/>
              <w:rPr>
                <w:rFonts w:asciiTheme="minorHAnsi" w:hAnsiTheme="minorHAnsi" w:cstheme="minorHAnsi"/>
                <w:sz w:val="18"/>
                <w:szCs w:val="18"/>
              </w:rPr>
            </w:pPr>
            <w:r w:rsidRPr="001F4BC0">
              <w:rPr>
                <w:rFonts w:asciiTheme="minorHAnsi" w:hAnsiTheme="minorHAnsi" w:cstheme="minorHAnsi"/>
                <w:sz w:val="18"/>
                <w:szCs w:val="18"/>
              </w:rPr>
              <w:t>zaliczek</w:t>
            </w:r>
            <w:r w:rsidR="00255C8E" w:rsidRPr="001F4BC0">
              <w:rPr>
                <w:rFonts w:asciiTheme="minorHAnsi" w:hAnsiTheme="minorHAnsi" w:cstheme="minorHAnsi"/>
                <w:sz w:val="18"/>
                <w:szCs w:val="18"/>
              </w:rPr>
              <w:t xml:space="preserve"> zgodnie z zapisami zawartymi w </w:t>
            </w:r>
            <w:r w:rsidR="00255C8E"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p w14:paraId="72AF2BA7" w14:textId="77777777" w:rsidR="00201E11" w:rsidRPr="001F4BC0" w:rsidRDefault="00201E11" w:rsidP="007F3E58">
            <w:pPr>
              <w:spacing w:before="60" w:after="60" w:line="240" w:lineRule="auto"/>
              <w:jc w:val="both"/>
              <w:rPr>
                <w:rFonts w:asciiTheme="minorHAnsi" w:hAnsiTheme="minorHAnsi" w:cstheme="minorHAnsi"/>
                <w:sz w:val="18"/>
                <w:szCs w:val="18"/>
              </w:rPr>
            </w:pPr>
          </w:p>
        </w:tc>
      </w:tr>
      <w:tr w:rsidR="001F4BC0" w:rsidRPr="001F4BC0" w14:paraId="6CA51521" w14:textId="77777777" w:rsidTr="00201E11">
        <w:trPr>
          <w:cantSplit/>
          <w:trHeight w:val="1146"/>
        </w:trPr>
        <w:tc>
          <w:tcPr>
            <w:tcW w:w="2166" w:type="dxa"/>
            <w:vAlign w:val="center"/>
          </w:tcPr>
          <w:p w14:paraId="0C2ADBCD"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 xml:space="preserve">de </w:t>
            </w:r>
            <w:proofErr w:type="spellStart"/>
            <w:r w:rsidRPr="001F4BC0">
              <w:rPr>
                <w:rFonts w:asciiTheme="minorHAnsi" w:hAnsiTheme="minorHAnsi" w:cstheme="minorHAnsi"/>
                <w:i/>
                <w:sz w:val="18"/>
                <w:szCs w:val="18"/>
              </w:rPr>
              <w:t>minimis</w:t>
            </w:r>
            <w:proofErr w:type="spellEnd"/>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0" w:type="dxa"/>
            <w:tcBorders>
              <w:top w:val="dotted" w:sz="4" w:space="0" w:color="auto"/>
            </w:tcBorders>
            <w:vAlign w:val="center"/>
          </w:tcPr>
          <w:p w14:paraId="633F0AC2" w14:textId="77777777" w:rsidR="00201E11" w:rsidRPr="001F4BC0" w:rsidRDefault="00201E1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wsparcie udzielane będzie:</w:t>
            </w:r>
          </w:p>
          <w:p w14:paraId="048C92AA" w14:textId="77777777" w:rsidR="00201E11" w:rsidRPr="001F4BC0" w:rsidRDefault="00201E11" w:rsidP="00394B05">
            <w:pPr>
              <w:numPr>
                <w:ilvl w:val="0"/>
                <w:numId w:val="90"/>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w:t>
            </w:r>
            <w:r w:rsidR="008B0F60" w:rsidRPr="001F4BC0">
              <w:rPr>
                <w:rFonts w:asciiTheme="minorHAnsi" w:hAnsiTheme="minorHAnsi" w:cstheme="minorHAnsi"/>
                <w:sz w:val="18"/>
                <w:szCs w:val="18"/>
              </w:rPr>
              <w:t xml:space="preserve">rozporządzenia Ministra Infrastruktury i Rozwoju z dnia 3 września 2015 r. </w:t>
            </w:r>
            <w:r w:rsidR="008B0F60" w:rsidRPr="001F4BC0">
              <w:rPr>
                <w:rFonts w:asciiTheme="minorHAnsi" w:hAnsiTheme="minorHAnsi" w:cstheme="minorHAnsi"/>
                <w:i/>
                <w:sz w:val="18"/>
                <w:szCs w:val="18"/>
              </w:rPr>
              <w:t>w sprawie udzielania regionalnej pomocy inwestycyjnej w ramach regionalnych programów operacyjnych na lata 2014-2020</w:t>
            </w:r>
            <w:r w:rsidR="008B0F60" w:rsidRPr="001F4BC0">
              <w:rPr>
                <w:rFonts w:asciiTheme="minorHAnsi" w:hAnsiTheme="minorHAnsi" w:cstheme="minorHAnsi"/>
                <w:sz w:val="18"/>
                <w:szCs w:val="18"/>
              </w:rPr>
              <w:t xml:space="preserve"> (</w:t>
            </w:r>
            <w:proofErr w:type="spellStart"/>
            <w:r w:rsidR="00ED733A" w:rsidRPr="001F4BC0">
              <w:rPr>
                <w:rFonts w:asciiTheme="minorHAnsi" w:hAnsiTheme="minorHAnsi" w:cstheme="minorHAnsi"/>
                <w:sz w:val="18"/>
                <w:szCs w:val="18"/>
              </w:rPr>
              <w:t>t.j</w:t>
            </w:r>
            <w:proofErr w:type="spellEnd"/>
            <w:r w:rsidR="00ED733A" w:rsidRPr="001F4BC0">
              <w:rPr>
                <w:rFonts w:asciiTheme="minorHAnsi" w:hAnsiTheme="minorHAnsi" w:cstheme="minorHAnsi"/>
                <w:sz w:val="18"/>
                <w:szCs w:val="18"/>
              </w:rPr>
              <w:t xml:space="preserve">. </w:t>
            </w:r>
            <w:r w:rsidR="007367FD" w:rsidRPr="001F4BC0">
              <w:rPr>
                <w:rFonts w:asciiTheme="minorHAnsi" w:hAnsiTheme="minorHAnsi" w:cstheme="minorHAnsi"/>
                <w:sz w:val="18"/>
                <w:szCs w:val="18"/>
              </w:rPr>
              <w:t>Dz. U. z 2018 r. poz. 1620</w:t>
            </w:r>
            <w:r w:rsidR="008B0F60" w:rsidRPr="001F4BC0">
              <w:rPr>
                <w:rFonts w:asciiTheme="minorHAnsi" w:hAnsiTheme="minorHAnsi" w:cstheme="minorHAnsi"/>
                <w:sz w:val="18"/>
                <w:szCs w:val="18"/>
              </w:rPr>
              <w:t>)</w:t>
            </w:r>
            <w:r w:rsidR="006F74A2" w:rsidRPr="001F4BC0">
              <w:rPr>
                <w:rFonts w:asciiTheme="minorHAnsi" w:hAnsiTheme="minorHAnsi" w:cstheme="minorHAnsi"/>
                <w:sz w:val="18"/>
                <w:szCs w:val="18"/>
              </w:rPr>
              <w:t xml:space="preserve"> </w:t>
            </w:r>
            <w:r w:rsidR="00EC42E5" w:rsidRPr="001F4BC0">
              <w:rPr>
                <w:rFonts w:asciiTheme="minorHAnsi" w:hAnsiTheme="minorHAnsi" w:cstheme="minorHAnsi"/>
                <w:sz w:val="18"/>
                <w:szCs w:val="18"/>
              </w:rPr>
              <w:t xml:space="preserve">wydanego w oparciu o </w:t>
            </w:r>
            <w:r w:rsidRPr="001F4BC0">
              <w:rPr>
                <w:rFonts w:asciiTheme="minorHAnsi" w:hAnsiTheme="minorHAnsi" w:cstheme="minorHAnsi"/>
                <w:sz w:val="18"/>
                <w:szCs w:val="18"/>
              </w:rPr>
              <w:t xml:space="preserve">art. 14 rozporządzenia KE nr 651/2014 z dnia 17.06.2014 r. </w:t>
            </w:r>
            <w:r w:rsidR="003C40EE" w:rsidRPr="001F4BC0">
              <w:rPr>
                <w:rFonts w:asciiTheme="minorHAnsi" w:hAnsiTheme="minorHAnsi" w:cstheme="minorHAnsi"/>
                <w:i/>
                <w:iCs/>
                <w:sz w:val="18"/>
                <w:szCs w:val="18"/>
              </w:rPr>
              <w:t>uznającego</w:t>
            </w:r>
            <w:r w:rsidRPr="001F4BC0">
              <w:rPr>
                <w:rFonts w:asciiTheme="minorHAnsi" w:hAnsiTheme="minorHAnsi" w:cstheme="minorHAnsi"/>
                <w:i/>
                <w:iCs/>
                <w:sz w:val="18"/>
                <w:szCs w:val="18"/>
              </w:rPr>
              <w:t xml:space="preserve">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A902D6" w:rsidRPr="001F4BC0">
              <w:rPr>
                <w:rFonts w:asciiTheme="minorHAnsi" w:hAnsiTheme="minorHAnsi" w:cstheme="minorHAnsi"/>
                <w:sz w:val="18"/>
                <w:szCs w:val="18"/>
              </w:rPr>
              <w:t xml:space="preserve">, z </w:t>
            </w:r>
            <w:proofErr w:type="spellStart"/>
            <w:r w:rsidR="00A902D6" w:rsidRPr="001F4BC0">
              <w:rPr>
                <w:rFonts w:asciiTheme="minorHAnsi" w:hAnsiTheme="minorHAnsi" w:cstheme="minorHAnsi"/>
                <w:sz w:val="18"/>
                <w:szCs w:val="18"/>
              </w:rPr>
              <w:t>późn</w:t>
            </w:r>
            <w:proofErr w:type="spellEnd"/>
            <w:r w:rsidR="00A902D6" w:rsidRPr="001F4BC0">
              <w:rPr>
                <w:rFonts w:asciiTheme="minorHAnsi" w:hAnsiTheme="minorHAnsi" w:cstheme="minorHAnsi"/>
                <w:sz w:val="18"/>
                <w:szCs w:val="18"/>
              </w:rPr>
              <w:t>. zm.</w:t>
            </w:r>
            <w:r w:rsidRPr="001F4BC0">
              <w:rPr>
                <w:rFonts w:asciiTheme="minorHAnsi" w:hAnsiTheme="minorHAnsi" w:cstheme="minorHAnsi"/>
                <w:sz w:val="18"/>
                <w:szCs w:val="18"/>
              </w:rPr>
              <w:t>)</w:t>
            </w:r>
            <w:r w:rsidR="00E56643" w:rsidRPr="001F4BC0">
              <w:rPr>
                <w:rFonts w:asciiTheme="minorHAnsi" w:hAnsiTheme="minorHAnsi" w:cstheme="minorHAnsi"/>
                <w:sz w:val="18"/>
                <w:szCs w:val="18"/>
              </w:rPr>
              <w:t>,</w:t>
            </w:r>
          </w:p>
          <w:p w14:paraId="1FE34399" w14:textId="77777777" w:rsidR="00201E11" w:rsidRPr="001F4BC0" w:rsidRDefault="006F34D4" w:rsidP="0046353D">
            <w:pPr>
              <w:numPr>
                <w:ilvl w:val="0"/>
                <w:numId w:val="90"/>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w:t>
            </w:r>
            <w:proofErr w:type="spellStart"/>
            <w:r w:rsidRPr="001F4BC0">
              <w:rPr>
                <w:rFonts w:asciiTheme="minorHAnsi" w:hAnsiTheme="minorHAnsi" w:cstheme="minorHAnsi"/>
                <w:i/>
                <w:iCs/>
                <w:sz w:val="18"/>
                <w:szCs w:val="18"/>
              </w:rPr>
              <w:t>minimis</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 xml:space="preserve">udzielania pomocy de </w:t>
            </w:r>
            <w:proofErr w:type="spellStart"/>
            <w:r w:rsidRPr="001F4BC0">
              <w:rPr>
                <w:rFonts w:asciiTheme="minorHAnsi" w:hAnsiTheme="minorHAnsi" w:cstheme="minorHAnsi"/>
                <w:i/>
                <w:sz w:val="18"/>
                <w:szCs w:val="18"/>
                <w:lang w:eastAsia="pl-PL"/>
              </w:rPr>
              <w:t>minimis</w:t>
            </w:r>
            <w:proofErr w:type="spellEnd"/>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(Dz. U.</w:t>
            </w:r>
            <w:r w:rsidR="0046353D" w:rsidRPr="001F4BC0">
              <w:rPr>
                <w:rFonts w:asciiTheme="minorHAnsi" w:hAnsiTheme="minorHAnsi" w:cstheme="minorHAnsi"/>
                <w:sz w:val="18"/>
                <w:szCs w:val="18"/>
              </w:rPr>
              <w:t xml:space="preserve"> z 2015 r. p</w:t>
            </w:r>
            <w:r w:rsidRPr="001F4BC0">
              <w:rPr>
                <w:rFonts w:asciiTheme="minorHAnsi" w:hAnsiTheme="minorHAnsi" w:cstheme="minorHAnsi"/>
                <w:sz w:val="18"/>
                <w:szCs w:val="18"/>
              </w:rPr>
              <w:t xml:space="preserve">oz. 488)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w:t>
            </w:r>
            <w:proofErr w:type="spellStart"/>
            <w:r w:rsidRPr="001F4BC0">
              <w:rPr>
                <w:rFonts w:asciiTheme="minorHAnsi" w:hAnsiTheme="minorHAnsi" w:cstheme="minorHAnsi"/>
                <w:i/>
                <w:iCs/>
                <w:sz w:val="18"/>
                <w:szCs w:val="18"/>
              </w:rPr>
              <w:t>minimis</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352 z 24.12.2013).</w:t>
            </w:r>
          </w:p>
        </w:tc>
      </w:tr>
      <w:tr w:rsidR="001F4BC0" w:rsidRPr="001F4BC0" w14:paraId="7F3E1A4E" w14:textId="77777777" w:rsidTr="00201E11">
        <w:trPr>
          <w:cantSplit/>
          <w:trHeight w:val="1520"/>
        </w:trPr>
        <w:tc>
          <w:tcPr>
            <w:tcW w:w="2166" w:type="dxa"/>
            <w:vAlign w:val="center"/>
          </w:tcPr>
          <w:p w14:paraId="142876F2"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0" w:type="dxa"/>
            <w:vAlign w:val="center"/>
          </w:tcPr>
          <w:p w14:paraId="6F67E160" w14:textId="77777777" w:rsidR="00201E11" w:rsidRPr="001F4BC0" w:rsidRDefault="00201E11" w:rsidP="007C06E6">
            <w:pPr>
              <w:spacing w:before="60" w:after="60" w:line="240" w:lineRule="auto"/>
              <w:jc w:val="both"/>
              <w:rPr>
                <w:rFonts w:asciiTheme="minorHAnsi" w:hAnsiTheme="minorHAnsi" w:cstheme="minorHAnsi"/>
                <w:b/>
                <w:sz w:val="18"/>
                <w:szCs w:val="18"/>
                <w:highlight w:val="yellow"/>
              </w:rPr>
            </w:pPr>
            <w:r w:rsidRPr="001F4BC0">
              <w:rPr>
                <w:rFonts w:asciiTheme="minorHAnsi" w:hAnsiTheme="minorHAnsi" w:cstheme="minorHAnsi"/>
                <w:sz w:val="18"/>
                <w:szCs w:val="18"/>
              </w:rPr>
              <w:t>Maksymalny poziom dofinansowania ze środków EFRR powinien być ustalony zgodnie z wymogami właściwych programów pomocowych, o których mowa w punkcie 18 niniejszej tabeli (jeśli dotyczy) i wynosić nie więcej niż 85%.</w:t>
            </w:r>
          </w:p>
        </w:tc>
      </w:tr>
      <w:tr w:rsidR="001F4BC0" w:rsidRPr="001F4BC0" w14:paraId="1A8B1008" w14:textId="77777777" w:rsidTr="001D262E">
        <w:trPr>
          <w:cantSplit/>
          <w:trHeight w:val="1501"/>
        </w:trPr>
        <w:tc>
          <w:tcPr>
            <w:tcW w:w="2166" w:type="dxa"/>
            <w:vAlign w:val="center"/>
          </w:tcPr>
          <w:p w14:paraId="0C841B0D"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r>
            <w:r w:rsidR="00C41363" w:rsidRPr="001F4BC0">
              <w:rPr>
                <w:rFonts w:asciiTheme="minorHAnsi" w:hAnsiTheme="minorHAnsi" w:cstheme="minorHAnsi"/>
                <w:sz w:val="18"/>
                <w:szCs w:val="18"/>
              </w:rP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 xml:space="preserve">(środki UE </w:t>
            </w:r>
            <w:r w:rsidR="00F9396B" w:rsidRPr="001F4BC0">
              <w:rPr>
                <w:rFonts w:asciiTheme="minorHAnsi" w:hAnsiTheme="minorHAnsi" w:cstheme="minorHAnsi"/>
                <w:sz w:val="18"/>
                <w:szCs w:val="18"/>
              </w:rPr>
              <w:t>+ BP</w:t>
            </w:r>
            <w:r w:rsidRPr="001F4BC0">
              <w:rPr>
                <w:rFonts w:asciiTheme="minorHAnsi" w:hAnsiTheme="minorHAnsi" w:cstheme="minorHAnsi"/>
                <w:sz w:val="18"/>
                <w:szCs w:val="18"/>
              </w:rPr>
              <w:t>)</w:t>
            </w:r>
            <w:r w:rsidRPr="001F4BC0">
              <w:rPr>
                <w:rFonts w:asciiTheme="minorHAnsi" w:hAnsiTheme="minorHAnsi" w:cstheme="minorHAnsi"/>
                <w:sz w:val="18"/>
                <w:szCs w:val="18"/>
              </w:rPr>
              <w:br/>
              <w:t xml:space="preserve">(jeśli dotyczy) </w:t>
            </w:r>
          </w:p>
        </w:tc>
        <w:tc>
          <w:tcPr>
            <w:tcW w:w="7480" w:type="dxa"/>
            <w:vAlign w:val="center"/>
          </w:tcPr>
          <w:p w14:paraId="430E66D0" w14:textId="77777777" w:rsidR="00201E11" w:rsidRPr="001F4BC0" w:rsidRDefault="00201E1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3F87FB7D" w14:textId="77777777" w:rsidTr="00201E11">
        <w:trPr>
          <w:cantSplit/>
          <w:trHeight w:val="929"/>
        </w:trPr>
        <w:tc>
          <w:tcPr>
            <w:tcW w:w="2166" w:type="dxa"/>
            <w:vAlign w:val="center"/>
          </w:tcPr>
          <w:p w14:paraId="63F2CDE8"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0" w:type="dxa"/>
            <w:vAlign w:val="center"/>
          </w:tcPr>
          <w:p w14:paraId="74D236AA" w14:textId="77777777" w:rsidR="00201E11" w:rsidRPr="001F4BC0" w:rsidRDefault="00201E1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374F403F" w14:textId="77777777" w:rsidTr="001D262E">
        <w:trPr>
          <w:cantSplit/>
          <w:trHeight w:val="780"/>
        </w:trPr>
        <w:tc>
          <w:tcPr>
            <w:tcW w:w="2166" w:type="dxa"/>
            <w:vAlign w:val="center"/>
          </w:tcPr>
          <w:p w14:paraId="5EC7BB42"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0" w:type="dxa"/>
            <w:vAlign w:val="center"/>
          </w:tcPr>
          <w:p w14:paraId="2F67AC71" w14:textId="77777777" w:rsidR="00201E11" w:rsidRPr="001F4BC0" w:rsidRDefault="00201E1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1 mln PLN.</w:t>
            </w:r>
          </w:p>
        </w:tc>
      </w:tr>
      <w:tr w:rsidR="001F4BC0" w:rsidRPr="001F4BC0" w14:paraId="03FC4790" w14:textId="77777777" w:rsidTr="00201E11">
        <w:trPr>
          <w:cantSplit/>
          <w:trHeight w:val="1325"/>
        </w:trPr>
        <w:tc>
          <w:tcPr>
            <w:tcW w:w="2166" w:type="dxa"/>
            <w:vAlign w:val="center"/>
          </w:tcPr>
          <w:p w14:paraId="76607884"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Minimalna i maksymalna wartość wydatków kwalifikowalnych projektu (PLN) </w:t>
            </w:r>
            <w:r w:rsidRPr="001F4BC0">
              <w:rPr>
                <w:rFonts w:asciiTheme="minorHAnsi" w:hAnsiTheme="minorHAnsi" w:cstheme="minorHAnsi"/>
                <w:sz w:val="18"/>
                <w:szCs w:val="18"/>
              </w:rPr>
              <w:br/>
              <w:t>(jeśli dotyczy)</w:t>
            </w:r>
          </w:p>
        </w:tc>
        <w:tc>
          <w:tcPr>
            <w:tcW w:w="7480" w:type="dxa"/>
            <w:vAlign w:val="center"/>
          </w:tcPr>
          <w:p w14:paraId="6DFC52AA" w14:textId="77777777" w:rsidR="00201E11"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78A3308" w14:textId="77777777" w:rsidTr="001D262E">
        <w:trPr>
          <w:cantSplit/>
          <w:trHeight w:val="1017"/>
        </w:trPr>
        <w:tc>
          <w:tcPr>
            <w:tcW w:w="2166" w:type="dxa"/>
            <w:vAlign w:val="center"/>
          </w:tcPr>
          <w:p w14:paraId="0051FFE9"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0" w:type="dxa"/>
            <w:vAlign w:val="center"/>
          </w:tcPr>
          <w:p w14:paraId="64D341A5" w14:textId="77777777" w:rsidR="00201E11"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E954098" w14:textId="77777777" w:rsidTr="001D262E">
        <w:trPr>
          <w:cantSplit/>
          <w:trHeight w:val="591"/>
        </w:trPr>
        <w:tc>
          <w:tcPr>
            <w:tcW w:w="2166" w:type="dxa"/>
            <w:vAlign w:val="center"/>
          </w:tcPr>
          <w:p w14:paraId="2BD484D6"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0" w:type="dxa"/>
            <w:vAlign w:val="center"/>
          </w:tcPr>
          <w:p w14:paraId="12F8D1CC" w14:textId="77777777" w:rsidR="00201E11"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0FFDE65" w14:textId="77777777" w:rsidTr="00201E11">
        <w:trPr>
          <w:cantSplit/>
          <w:trHeight w:val="1131"/>
        </w:trPr>
        <w:tc>
          <w:tcPr>
            <w:tcW w:w="2166" w:type="dxa"/>
            <w:vAlign w:val="center"/>
          </w:tcPr>
          <w:p w14:paraId="6EDBFDFA"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0" w:type="dxa"/>
            <w:vAlign w:val="center"/>
          </w:tcPr>
          <w:p w14:paraId="08AB5C48" w14:textId="77777777" w:rsidR="00201E11"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425160" w:rsidRPr="001F4BC0" w14:paraId="73825D59" w14:textId="77777777" w:rsidTr="00201E11">
        <w:trPr>
          <w:cantSplit/>
          <w:trHeight w:val="920"/>
        </w:trPr>
        <w:tc>
          <w:tcPr>
            <w:tcW w:w="2166" w:type="dxa"/>
            <w:vAlign w:val="center"/>
          </w:tcPr>
          <w:p w14:paraId="630390EC"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0" w:type="dxa"/>
            <w:vAlign w:val="center"/>
          </w:tcPr>
          <w:p w14:paraId="1ADB8B79" w14:textId="77777777" w:rsidR="00201E11"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p w14:paraId="6B44089B" w14:textId="77777777" w:rsidR="00DC2D1B" w:rsidRPr="001F4BC0" w:rsidRDefault="00DC2D1B" w:rsidP="004846FA">
      <w:pPr>
        <w:jc w:val="both"/>
        <w:rPr>
          <w:rFonts w:asciiTheme="minorHAnsi" w:hAnsiTheme="minorHAnsi" w:cstheme="minorHAnsi"/>
          <w:b/>
          <w:bCs/>
          <w:smallCaps/>
          <w:sz w:val="18"/>
          <w:szCs w:val="18"/>
        </w:rPr>
      </w:pPr>
    </w:p>
    <w:p w14:paraId="2C0B0417" w14:textId="77777777" w:rsidR="004846FA" w:rsidRPr="001F4BC0" w:rsidRDefault="004846FA" w:rsidP="004846FA">
      <w:pPr>
        <w:jc w:val="both"/>
        <w:rPr>
          <w:rFonts w:asciiTheme="minorHAnsi" w:hAnsiTheme="minorHAnsi" w:cstheme="minorHAnsi"/>
          <w:b/>
          <w:bCs/>
          <w:smallCaps/>
          <w:sz w:val="18"/>
          <w:szCs w:val="18"/>
        </w:rPr>
      </w:pPr>
    </w:p>
    <w:p w14:paraId="3DA8C1D8" w14:textId="77777777" w:rsidR="00577266" w:rsidRPr="001F4BC0" w:rsidRDefault="000D200B" w:rsidP="00D93EF6">
      <w:pPr>
        <w:pStyle w:val="Nagwekspisutreci"/>
      </w:pPr>
      <w:r w:rsidRPr="001F4BC0">
        <w:rPr>
          <w:sz w:val="18"/>
          <w:szCs w:val="18"/>
        </w:rPr>
        <w:br w:type="page"/>
      </w:r>
      <w:bookmarkStart w:id="10" w:name="_Toc18584336"/>
      <w:r w:rsidR="00577266" w:rsidRPr="001F4BC0">
        <w:lastRenderedPageBreak/>
        <w:t>Oś Priorytetowa 5 Zatrudnienie</w:t>
      </w:r>
      <w:bookmarkEnd w:id="10"/>
    </w:p>
    <w:p w14:paraId="0E214CFE" w14:textId="77777777" w:rsidR="00C33C77" w:rsidRPr="001F4BC0" w:rsidRDefault="00C33C77" w:rsidP="00B6629D">
      <w:pPr>
        <w:spacing w:before="60" w:after="60" w:line="240" w:lineRule="auto"/>
        <w:jc w:val="both"/>
        <w:rPr>
          <w:rFonts w:asciiTheme="minorHAnsi" w:hAnsiTheme="minorHAnsi" w:cstheme="minorHAnsi"/>
        </w:rPr>
      </w:pPr>
      <w:r w:rsidRPr="001F4BC0">
        <w:rPr>
          <w:rFonts w:asciiTheme="minorHAnsi" w:hAnsiTheme="minorHAnsi" w:cstheme="minorHAnsi"/>
        </w:rPr>
        <w:t>OP odpowiada na wyzwania dotyczące zwiększenia zatrudnienia, poprawy stanu zdrowia, wzrostu kompetencji mieszkańców dla lepszego wykorzystania potencjału poprzez przedsięwzięcia</w:t>
      </w:r>
      <w:r w:rsidR="00B6629D" w:rsidRPr="001F4BC0">
        <w:rPr>
          <w:rFonts w:asciiTheme="minorHAnsi" w:hAnsiTheme="minorHAnsi" w:cstheme="minorHAnsi"/>
        </w:rPr>
        <w:t xml:space="preserve"> ukierunkowane na aktywizację zawodową </w:t>
      </w:r>
      <w:r w:rsidRPr="001F4BC0">
        <w:rPr>
          <w:rFonts w:asciiTheme="minorHAnsi" w:hAnsiTheme="minorHAnsi" w:cstheme="minorHAnsi"/>
        </w:rPr>
        <w:t>osób pozostających bez pracy,</w:t>
      </w:r>
      <w:r w:rsidR="00120695" w:rsidRPr="001F4BC0">
        <w:rPr>
          <w:rFonts w:asciiTheme="minorHAnsi" w:hAnsiTheme="minorHAnsi" w:cstheme="minorHAnsi"/>
        </w:rPr>
        <w:t xml:space="preserve"> oraz osób pracujących znajdujących się w najtrudniejszej sytuacji na rynku pracy,</w:t>
      </w:r>
      <w:r w:rsidRPr="001F4BC0">
        <w:rPr>
          <w:rFonts w:asciiTheme="minorHAnsi" w:hAnsiTheme="minorHAnsi" w:cstheme="minorHAnsi"/>
        </w:rPr>
        <w:t xml:space="preserve"> rozw</w:t>
      </w:r>
      <w:r w:rsidR="00B6629D" w:rsidRPr="001F4BC0">
        <w:rPr>
          <w:rFonts w:asciiTheme="minorHAnsi" w:hAnsiTheme="minorHAnsi" w:cstheme="minorHAnsi"/>
        </w:rPr>
        <w:t>ój przedsiębiorczości, godzenie</w:t>
      </w:r>
      <w:r w:rsidRPr="001F4BC0">
        <w:rPr>
          <w:rFonts w:asciiTheme="minorHAnsi" w:hAnsiTheme="minorHAnsi" w:cstheme="minorHAnsi"/>
        </w:rPr>
        <w:t xml:space="preserve"> życia zawodowego i prywatnego, kształceni</w:t>
      </w:r>
      <w:r w:rsidR="00B6629D" w:rsidRPr="001F4BC0">
        <w:rPr>
          <w:rFonts w:asciiTheme="minorHAnsi" w:hAnsiTheme="minorHAnsi" w:cstheme="minorHAnsi"/>
        </w:rPr>
        <w:t>e</w:t>
      </w:r>
      <w:r w:rsidRPr="001F4BC0">
        <w:rPr>
          <w:rFonts w:asciiTheme="minorHAnsi" w:hAnsiTheme="minorHAnsi" w:cstheme="minorHAnsi"/>
        </w:rPr>
        <w:t xml:space="preserve"> ustawiczn</w:t>
      </w:r>
      <w:r w:rsidR="00B6629D" w:rsidRPr="001F4BC0">
        <w:rPr>
          <w:rFonts w:asciiTheme="minorHAnsi" w:hAnsiTheme="minorHAnsi" w:cstheme="minorHAnsi"/>
        </w:rPr>
        <w:t xml:space="preserve">e </w:t>
      </w:r>
      <w:r w:rsidRPr="001F4BC0">
        <w:rPr>
          <w:rFonts w:asciiTheme="minorHAnsi" w:hAnsiTheme="minorHAnsi" w:cstheme="minorHAnsi"/>
        </w:rPr>
        <w:t xml:space="preserve">osób w wieku aktywności zawodowej, </w:t>
      </w:r>
      <w:r w:rsidR="00B6629D" w:rsidRPr="001F4BC0">
        <w:rPr>
          <w:rFonts w:asciiTheme="minorHAnsi" w:hAnsiTheme="minorHAnsi" w:cstheme="minorHAnsi"/>
        </w:rPr>
        <w:t xml:space="preserve">poprawę sytuacji na rynku pracy pracowników zakładów pracy przechodzących restrukturyzację oraz realizację programów </w:t>
      </w:r>
      <w:r w:rsidRPr="001F4BC0">
        <w:rPr>
          <w:rFonts w:asciiTheme="minorHAnsi" w:hAnsiTheme="minorHAnsi" w:cstheme="minorHAnsi"/>
        </w:rPr>
        <w:t>zdrowotnych.</w:t>
      </w:r>
    </w:p>
    <w:p w14:paraId="2E9377BA" w14:textId="77777777" w:rsidR="00C33C77" w:rsidRPr="001F4BC0" w:rsidRDefault="00C33C77" w:rsidP="00B6629D">
      <w:pPr>
        <w:spacing w:before="60" w:after="60" w:line="240" w:lineRule="auto"/>
        <w:jc w:val="both"/>
        <w:rPr>
          <w:rFonts w:asciiTheme="minorHAnsi" w:hAnsiTheme="minorHAnsi" w:cstheme="minorHAnsi"/>
          <w:b/>
          <w:bCs/>
        </w:rPr>
      </w:pPr>
      <w:r w:rsidRPr="001F4BC0">
        <w:rPr>
          <w:rFonts w:asciiTheme="minorHAnsi" w:hAnsiTheme="minorHAnsi" w:cstheme="minorHAnsi"/>
          <w:b/>
          <w:bCs/>
        </w:rPr>
        <w:t>Oczekiwane efekty wsparcia:</w:t>
      </w:r>
    </w:p>
    <w:p w14:paraId="6A64F109" w14:textId="77777777" w:rsidR="00C33C77" w:rsidRPr="001F4BC0" w:rsidRDefault="00C33C77" w:rsidP="00C0113A">
      <w:pPr>
        <w:numPr>
          <w:ilvl w:val="0"/>
          <w:numId w:val="19"/>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Wzrost zatrudnienia wśród osób znajdujących się w najtrudniejszej sytuacji na rynku pracy.</w:t>
      </w:r>
    </w:p>
    <w:p w14:paraId="3D7FD7A3" w14:textId="77777777" w:rsidR="00C33C77" w:rsidRPr="001F4BC0" w:rsidRDefault="00C33C77" w:rsidP="00C0113A">
      <w:pPr>
        <w:numPr>
          <w:ilvl w:val="0"/>
          <w:numId w:val="19"/>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Wzrost zatrudnienia wśród osób opiekujących się dziećmi do lat 3 oraz osobami </w:t>
      </w:r>
      <w:r w:rsidR="0079735F" w:rsidRPr="001F4BC0">
        <w:rPr>
          <w:rFonts w:asciiTheme="minorHAnsi" w:hAnsiTheme="minorHAnsi" w:cstheme="minorHAnsi"/>
          <w:lang w:eastAsia="pl-PL"/>
        </w:rPr>
        <w:t>potrzebującymi wsparcia w codziennym funkcjonowaniu</w:t>
      </w:r>
      <w:r w:rsidRPr="001F4BC0">
        <w:rPr>
          <w:rFonts w:asciiTheme="minorHAnsi" w:hAnsiTheme="minorHAnsi" w:cstheme="minorHAnsi"/>
          <w:lang w:eastAsia="pl-PL"/>
        </w:rPr>
        <w:t>.</w:t>
      </w:r>
    </w:p>
    <w:p w14:paraId="6C805B3C" w14:textId="77777777" w:rsidR="00C33C77" w:rsidRPr="001F4BC0" w:rsidRDefault="00C33C77" w:rsidP="00C0113A">
      <w:pPr>
        <w:numPr>
          <w:ilvl w:val="0"/>
          <w:numId w:val="19"/>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Wyższy poziom uczestnictwa osób w wieku aktywności zawodowej w kształceniu ustawicznym.</w:t>
      </w:r>
    </w:p>
    <w:p w14:paraId="1338F088" w14:textId="77777777" w:rsidR="00C33C77" w:rsidRPr="001F4BC0" w:rsidRDefault="00C33C77" w:rsidP="00C0113A">
      <w:pPr>
        <w:numPr>
          <w:ilvl w:val="0"/>
          <w:numId w:val="19"/>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Wzrost liczby i trwałości mikroprzedsiębiorstw, głównie na terenach wiejskich oraz w małych miastach.</w:t>
      </w:r>
    </w:p>
    <w:p w14:paraId="0A703BE5" w14:textId="77777777" w:rsidR="00C33C77" w:rsidRPr="001F4BC0" w:rsidRDefault="00C33C77" w:rsidP="00C0113A">
      <w:pPr>
        <w:numPr>
          <w:ilvl w:val="0"/>
          <w:numId w:val="19"/>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Wzrost skuteczności działań profilaktycznych w zapobieganiu chorobom, umożliwiających utrzymanie i wydłużenie aktywności zawodowej.</w:t>
      </w:r>
    </w:p>
    <w:p w14:paraId="0EB6734C" w14:textId="77777777" w:rsidR="00C33C77" w:rsidRPr="001F4BC0" w:rsidRDefault="00C33C77" w:rsidP="00B6629D">
      <w:pPr>
        <w:spacing w:before="60" w:after="60" w:line="240" w:lineRule="auto"/>
        <w:jc w:val="both"/>
        <w:rPr>
          <w:rFonts w:asciiTheme="minorHAnsi" w:hAnsiTheme="minorHAnsi" w:cstheme="minorHAnsi"/>
          <w:b/>
          <w:bCs/>
          <w:lang w:eastAsia="pl-PL"/>
        </w:rPr>
      </w:pPr>
      <w:r w:rsidRPr="001F4BC0">
        <w:rPr>
          <w:rFonts w:asciiTheme="minorHAnsi" w:hAnsiTheme="minorHAnsi" w:cstheme="minorHAnsi"/>
          <w:b/>
          <w:bCs/>
          <w:lang w:eastAsia="pl-PL"/>
        </w:rPr>
        <w:t>Zgodność z dokumentami strategicznymi:</w:t>
      </w:r>
    </w:p>
    <w:p w14:paraId="0871D971" w14:textId="77777777" w:rsidR="00C33C77" w:rsidRPr="001F4BC0" w:rsidRDefault="00C33C77" w:rsidP="00C0113A">
      <w:pPr>
        <w:numPr>
          <w:ilvl w:val="0"/>
          <w:numId w:val="20"/>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SRWP, Cel operacyjny: Wysoki poziom zatrudnienia,</w:t>
      </w:r>
    </w:p>
    <w:p w14:paraId="12AF8BAF" w14:textId="77777777" w:rsidR="00C33C77" w:rsidRPr="001F4BC0" w:rsidRDefault="00C33C77" w:rsidP="00C0113A">
      <w:pPr>
        <w:numPr>
          <w:ilvl w:val="0"/>
          <w:numId w:val="20"/>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RPS w zakresie aktywności zawodowej i społecznej </w:t>
      </w:r>
      <w:r w:rsidRPr="001F4BC0">
        <w:rPr>
          <w:rFonts w:asciiTheme="minorHAnsi" w:hAnsiTheme="minorHAnsi" w:cstheme="minorHAnsi"/>
          <w:i/>
          <w:lang w:eastAsia="pl-PL"/>
        </w:rPr>
        <w:t>Aktywni Pomorzanie</w:t>
      </w:r>
      <w:r w:rsidRPr="001F4BC0">
        <w:rPr>
          <w:rFonts w:asciiTheme="minorHAnsi" w:hAnsiTheme="minorHAnsi" w:cstheme="minorHAnsi"/>
          <w:lang w:eastAsia="pl-PL"/>
        </w:rPr>
        <w:t>,</w:t>
      </w:r>
    </w:p>
    <w:p w14:paraId="738E84EC" w14:textId="77777777" w:rsidR="00C33C77" w:rsidRPr="001F4BC0" w:rsidRDefault="00C33C77" w:rsidP="00C0113A">
      <w:pPr>
        <w:numPr>
          <w:ilvl w:val="0"/>
          <w:numId w:val="20"/>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RPS w zakresie ochrony zdrowia </w:t>
      </w:r>
      <w:r w:rsidRPr="001F4BC0">
        <w:rPr>
          <w:rFonts w:asciiTheme="minorHAnsi" w:hAnsiTheme="minorHAnsi" w:cstheme="minorHAnsi"/>
          <w:i/>
          <w:lang w:eastAsia="pl-PL"/>
        </w:rPr>
        <w:t>Zdrowie dla Pomorzan</w:t>
      </w:r>
      <w:r w:rsidRPr="001F4BC0">
        <w:rPr>
          <w:rFonts w:asciiTheme="minorHAnsi" w:hAnsiTheme="minorHAnsi" w:cstheme="minorHAnsi"/>
          <w:lang w:eastAsia="pl-PL"/>
        </w:rPr>
        <w:t>,</w:t>
      </w:r>
    </w:p>
    <w:p w14:paraId="3D8E5575" w14:textId="77777777" w:rsidR="00C33C77" w:rsidRPr="001F4BC0" w:rsidRDefault="00C33C77" w:rsidP="00C0113A">
      <w:pPr>
        <w:numPr>
          <w:ilvl w:val="0"/>
          <w:numId w:val="20"/>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UP, Cel szczegółowy: Bardziej efektywne wykorzystanie zasobów na rynku pracy, Priorytety: </w:t>
      </w:r>
    </w:p>
    <w:p w14:paraId="18714FEF" w14:textId="77777777" w:rsidR="00C33C77" w:rsidRPr="001F4BC0" w:rsidRDefault="00C33C77" w:rsidP="00C0113A">
      <w:pPr>
        <w:numPr>
          <w:ilvl w:val="1"/>
          <w:numId w:val="20"/>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Poprawa szans na zatrudnienie osób bezrobotnych, poszukujących pracy i nieaktywnych zawodowo</w:t>
      </w:r>
      <w:r w:rsidR="00481EA1" w:rsidRPr="001F4BC0">
        <w:rPr>
          <w:rFonts w:asciiTheme="minorHAnsi" w:hAnsiTheme="minorHAnsi" w:cstheme="minorHAnsi"/>
          <w:lang w:eastAsia="pl-PL"/>
        </w:rPr>
        <w:t xml:space="preserve"> oraz poprawa sytuacji zawodowej innych grup</w:t>
      </w:r>
      <w:r w:rsidRPr="001F4BC0">
        <w:rPr>
          <w:rFonts w:asciiTheme="minorHAnsi" w:hAnsiTheme="minorHAnsi" w:cstheme="minorHAnsi"/>
          <w:lang w:eastAsia="pl-PL"/>
        </w:rPr>
        <w:t>, które znajdują się w najtrudniejszej sytuacji na rynku pracy,</w:t>
      </w:r>
    </w:p>
    <w:p w14:paraId="4E1442EA" w14:textId="77777777" w:rsidR="00C33C77" w:rsidRPr="001F4BC0" w:rsidRDefault="00C33C77" w:rsidP="00C0113A">
      <w:pPr>
        <w:numPr>
          <w:ilvl w:val="1"/>
          <w:numId w:val="20"/>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Zwiększenie dostępu do opieki nad dziećmi do lat 3</w:t>
      </w:r>
      <w:r w:rsidR="00481EA1" w:rsidRPr="001F4BC0">
        <w:rPr>
          <w:rFonts w:asciiTheme="minorHAnsi" w:hAnsiTheme="minorHAnsi" w:cstheme="minorHAnsi"/>
          <w:lang w:eastAsia="pl-PL"/>
        </w:rPr>
        <w:t xml:space="preserve"> oraz godzenie życia zawodowego i prywatnego</w:t>
      </w:r>
      <w:r w:rsidRPr="001F4BC0">
        <w:rPr>
          <w:rFonts w:asciiTheme="minorHAnsi" w:hAnsiTheme="minorHAnsi" w:cstheme="minorHAnsi"/>
          <w:lang w:eastAsia="pl-PL"/>
        </w:rPr>
        <w:t>,</w:t>
      </w:r>
    </w:p>
    <w:p w14:paraId="7A57E299" w14:textId="77777777" w:rsidR="00C33C77" w:rsidRPr="001F4BC0" w:rsidRDefault="00C33C77" w:rsidP="00C0113A">
      <w:pPr>
        <w:numPr>
          <w:ilvl w:val="1"/>
          <w:numId w:val="20"/>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Poprawa zdrowia zasobów pracy,</w:t>
      </w:r>
    </w:p>
    <w:p w14:paraId="189CEE63" w14:textId="77777777" w:rsidR="00C33C77" w:rsidRPr="001F4BC0" w:rsidRDefault="00C33C77" w:rsidP="00C0113A">
      <w:pPr>
        <w:numPr>
          <w:ilvl w:val="1"/>
          <w:numId w:val="20"/>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Poprawa adaptacyjności osób aktywnych zawodowo i pracodawców, w szczególności przedsiębiorstw sektora MŚP,</w:t>
      </w:r>
    </w:p>
    <w:p w14:paraId="57720788" w14:textId="77777777" w:rsidR="00C33C77" w:rsidRPr="001F4BC0" w:rsidRDefault="00347453" w:rsidP="00B6629D">
      <w:pPr>
        <w:spacing w:before="60" w:after="60" w:line="240" w:lineRule="auto"/>
        <w:ind w:left="360"/>
        <w:jc w:val="both"/>
        <w:rPr>
          <w:rFonts w:asciiTheme="minorHAnsi" w:hAnsiTheme="minorHAnsi" w:cstheme="minorHAnsi"/>
          <w:lang w:eastAsia="pl-PL"/>
        </w:rPr>
      </w:pPr>
      <w:r w:rsidRPr="001F4BC0">
        <w:rPr>
          <w:rFonts w:asciiTheme="minorHAnsi" w:hAnsiTheme="minorHAnsi" w:cstheme="minorHAnsi"/>
          <w:lang w:eastAsia="pl-PL"/>
        </w:rPr>
        <w:t>oraz C</w:t>
      </w:r>
      <w:r w:rsidR="00C33C77" w:rsidRPr="001F4BC0">
        <w:rPr>
          <w:rFonts w:asciiTheme="minorHAnsi" w:hAnsiTheme="minorHAnsi" w:cstheme="minorHAnsi"/>
          <w:lang w:eastAsia="pl-PL"/>
        </w:rPr>
        <w:t xml:space="preserve">el szczegółowy: Lepsze kompetencje kadr gospodarki, Priorytet: Zwiększenie powiązania systemu edukacji i umiejętności osób z potrzebami rynku pracy, </w:t>
      </w:r>
    </w:p>
    <w:p w14:paraId="4C97D5C1" w14:textId="77777777" w:rsidR="00A44C60" w:rsidRPr="001F4BC0" w:rsidRDefault="00C33C77" w:rsidP="00C0113A">
      <w:pPr>
        <w:numPr>
          <w:ilvl w:val="0"/>
          <w:numId w:val="20"/>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Strategia EUROPA 2020, Priorytet: Wzrost sprzyjający włączeniu społecznemu, Inicjatywa Przewodnia: Program na rzecz nowych umiejętności i zatrudnienia, </w:t>
      </w:r>
    </w:p>
    <w:p w14:paraId="77F035C9" w14:textId="77777777" w:rsidR="009152C3" w:rsidRPr="001F4BC0" w:rsidRDefault="00C33C77" w:rsidP="00C0113A">
      <w:pPr>
        <w:numPr>
          <w:ilvl w:val="0"/>
          <w:numId w:val="20"/>
        </w:numPr>
        <w:tabs>
          <w:tab w:val="clear" w:pos="360"/>
        </w:tabs>
        <w:spacing w:before="60" w:after="60" w:line="240" w:lineRule="auto"/>
        <w:ind w:left="284" w:hanging="284"/>
        <w:jc w:val="both"/>
        <w:rPr>
          <w:rFonts w:asciiTheme="minorHAnsi" w:hAnsiTheme="minorHAnsi" w:cstheme="minorHAnsi"/>
          <w:lang w:eastAsia="pl-PL"/>
        </w:rPr>
      </w:pPr>
      <w:proofErr w:type="spellStart"/>
      <w:r w:rsidRPr="001F4BC0">
        <w:rPr>
          <w:rFonts w:asciiTheme="minorHAnsi" w:hAnsiTheme="minorHAnsi" w:cstheme="minorHAnsi"/>
          <w:i/>
          <w:iCs/>
          <w:lang w:eastAsia="pl-PL"/>
        </w:rPr>
        <w:t>Position</w:t>
      </w:r>
      <w:proofErr w:type="spellEnd"/>
      <w:r w:rsidRPr="001F4BC0">
        <w:rPr>
          <w:rFonts w:asciiTheme="minorHAnsi" w:hAnsiTheme="minorHAnsi" w:cstheme="minorHAnsi"/>
          <w:i/>
          <w:iCs/>
          <w:lang w:eastAsia="pl-PL"/>
        </w:rPr>
        <w:t xml:space="preserve"> Paper</w:t>
      </w:r>
      <w:r w:rsidRPr="001F4BC0">
        <w:rPr>
          <w:rFonts w:asciiTheme="minorHAnsi" w:hAnsiTheme="minorHAnsi" w:cstheme="minorHAnsi"/>
          <w:lang w:eastAsia="pl-PL"/>
        </w:rPr>
        <w:t xml:space="preserve"> KE, Priorytet finansowania: Zwiększanie współczynnika aktywności zawodowej poprzez poprawę polityki w dziedzinie zatrudnienia, włączenia społecznego i edukacji, Kierunek działania: Integracja najsłabszych grup społecznych na rynku pracy.</w:t>
      </w:r>
    </w:p>
    <w:p w14:paraId="554C56B4" w14:textId="77777777" w:rsidR="00B6629D" w:rsidRPr="001F4BC0" w:rsidRDefault="00B6629D" w:rsidP="00B6629D">
      <w:pPr>
        <w:spacing w:before="60" w:after="60" w:line="240" w:lineRule="auto"/>
        <w:jc w:val="both"/>
        <w:rPr>
          <w:rFonts w:asciiTheme="minorHAnsi" w:hAnsiTheme="minorHAnsi" w:cstheme="minorHAnsi"/>
          <w:lang w:eastAsia="pl-PL"/>
        </w:rPr>
      </w:pPr>
    </w:p>
    <w:tbl>
      <w:tblPr>
        <w:tblW w:w="5194" w:type="pct"/>
        <w:tblLayout w:type="fixed"/>
        <w:tblLook w:val="01E0" w:firstRow="1" w:lastRow="1" w:firstColumn="1" w:lastColumn="1" w:noHBand="0" w:noVBand="0"/>
      </w:tblPr>
      <w:tblGrid>
        <w:gridCol w:w="2724"/>
        <w:gridCol w:w="6688"/>
      </w:tblGrid>
      <w:tr w:rsidR="001F4BC0" w:rsidRPr="001F4BC0" w14:paraId="03F6DB1E" w14:textId="77777777" w:rsidTr="00770726">
        <w:trPr>
          <w:trHeight w:val="20"/>
        </w:trPr>
        <w:tc>
          <w:tcPr>
            <w:tcW w:w="1447" w:type="pct"/>
            <w:tcBorders>
              <w:top w:val="single" w:sz="4" w:space="0" w:color="auto"/>
              <w:left w:val="single" w:sz="4" w:space="0" w:color="auto"/>
              <w:bottom w:val="single" w:sz="4" w:space="0" w:color="auto"/>
              <w:right w:val="single" w:sz="4" w:space="0" w:color="auto"/>
            </w:tcBorders>
            <w:vAlign w:val="center"/>
          </w:tcPr>
          <w:p w14:paraId="6CA72CCD" w14:textId="77777777" w:rsidR="00C33C77" w:rsidRPr="001F4BC0" w:rsidRDefault="00C33C77"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Charakter osi</w:t>
            </w:r>
          </w:p>
        </w:tc>
        <w:tc>
          <w:tcPr>
            <w:tcW w:w="3553" w:type="pct"/>
            <w:tcBorders>
              <w:top w:val="single" w:sz="4" w:space="0" w:color="auto"/>
              <w:left w:val="single" w:sz="4" w:space="0" w:color="auto"/>
              <w:bottom w:val="single" w:sz="4" w:space="0" w:color="auto"/>
              <w:right w:val="single" w:sz="4" w:space="0" w:color="auto"/>
            </w:tcBorders>
            <w:vAlign w:val="center"/>
          </w:tcPr>
          <w:p w14:paraId="646EA683" w14:textId="77777777" w:rsidR="00C33C77" w:rsidRPr="001F4BC0" w:rsidRDefault="00C50A06" w:rsidP="00A44C60">
            <w:pPr>
              <w:spacing w:before="60" w:after="60" w:line="240" w:lineRule="auto"/>
              <w:rPr>
                <w:rFonts w:asciiTheme="minorHAnsi" w:hAnsiTheme="minorHAnsi" w:cstheme="minorHAnsi"/>
              </w:rPr>
            </w:pPr>
            <w:r w:rsidRPr="001F4BC0">
              <w:rPr>
                <w:rFonts w:asciiTheme="minorHAnsi" w:hAnsiTheme="minorHAnsi" w:cstheme="minorHAnsi"/>
              </w:rPr>
              <w:t>S</w:t>
            </w:r>
            <w:r w:rsidR="00C33C77" w:rsidRPr="001F4BC0">
              <w:rPr>
                <w:rFonts w:asciiTheme="minorHAnsi" w:hAnsiTheme="minorHAnsi" w:cstheme="minorHAnsi"/>
              </w:rPr>
              <w:t>tandardowa</w:t>
            </w:r>
          </w:p>
        </w:tc>
      </w:tr>
      <w:tr w:rsidR="001F4BC0" w:rsidRPr="001F4BC0" w14:paraId="6F610A99" w14:textId="77777777" w:rsidTr="00770726">
        <w:trPr>
          <w:trHeight w:val="20"/>
        </w:trPr>
        <w:tc>
          <w:tcPr>
            <w:tcW w:w="1447" w:type="pct"/>
            <w:vMerge w:val="restart"/>
            <w:tcBorders>
              <w:top w:val="single" w:sz="4" w:space="0" w:color="auto"/>
              <w:left w:val="single" w:sz="4" w:space="0" w:color="auto"/>
              <w:bottom w:val="single" w:sz="4" w:space="0" w:color="auto"/>
              <w:right w:val="single" w:sz="4" w:space="0" w:color="auto"/>
            </w:tcBorders>
            <w:vAlign w:val="center"/>
          </w:tcPr>
          <w:p w14:paraId="3040B41D" w14:textId="77777777" w:rsidR="00C33C77" w:rsidRPr="001F4BC0" w:rsidRDefault="00C33C77"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Fundusz (nazwa i kwota w EUR)</w:t>
            </w:r>
          </w:p>
        </w:tc>
        <w:tc>
          <w:tcPr>
            <w:tcW w:w="3553" w:type="pct"/>
            <w:tcBorders>
              <w:top w:val="single" w:sz="4" w:space="0" w:color="auto"/>
              <w:left w:val="single" w:sz="4" w:space="0" w:color="auto"/>
              <w:bottom w:val="single" w:sz="4" w:space="0" w:color="auto"/>
              <w:right w:val="single" w:sz="4" w:space="0" w:color="auto"/>
            </w:tcBorders>
            <w:vAlign w:val="center"/>
          </w:tcPr>
          <w:p w14:paraId="3D4A8870" w14:textId="77777777" w:rsidR="00C33C77" w:rsidRPr="001F4BC0" w:rsidRDefault="00C33C77" w:rsidP="00A44C60">
            <w:pPr>
              <w:spacing w:before="60" w:after="60" w:line="240" w:lineRule="auto"/>
              <w:rPr>
                <w:rFonts w:asciiTheme="minorHAnsi" w:hAnsiTheme="minorHAnsi" w:cstheme="minorHAnsi"/>
              </w:rPr>
            </w:pPr>
            <w:r w:rsidRPr="001F4BC0">
              <w:rPr>
                <w:rFonts w:asciiTheme="minorHAnsi" w:hAnsiTheme="minorHAnsi" w:cstheme="minorHAnsi"/>
              </w:rPr>
              <w:t>Europejski Fundusz Społeczny</w:t>
            </w:r>
          </w:p>
        </w:tc>
      </w:tr>
      <w:tr w:rsidR="001F4BC0" w:rsidRPr="001F4BC0" w14:paraId="57E01862" w14:textId="77777777" w:rsidTr="00770726">
        <w:trPr>
          <w:trHeight w:val="20"/>
        </w:trPr>
        <w:tc>
          <w:tcPr>
            <w:tcW w:w="1447" w:type="pct"/>
            <w:vMerge/>
            <w:tcBorders>
              <w:top w:val="single" w:sz="4" w:space="0" w:color="auto"/>
              <w:left w:val="single" w:sz="4" w:space="0" w:color="auto"/>
              <w:bottom w:val="single" w:sz="4" w:space="0" w:color="auto"/>
              <w:right w:val="single" w:sz="4" w:space="0" w:color="auto"/>
            </w:tcBorders>
            <w:vAlign w:val="center"/>
          </w:tcPr>
          <w:p w14:paraId="78E08E95" w14:textId="77777777" w:rsidR="00C33C77" w:rsidRPr="001F4BC0" w:rsidRDefault="00C33C77" w:rsidP="00A44C60">
            <w:pPr>
              <w:spacing w:before="60" w:after="60" w:line="240" w:lineRule="auto"/>
              <w:ind w:left="284" w:hanging="284"/>
              <w:rPr>
                <w:rFonts w:asciiTheme="minorHAnsi" w:hAnsiTheme="minorHAnsi" w:cstheme="minorHAnsi"/>
              </w:rPr>
            </w:pPr>
          </w:p>
        </w:tc>
        <w:tc>
          <w:tcPr>
            <w:tcW w:w="3553" w:type="pct"/>
            <w:tcBorders>
              <w:top w:val="single" w:sz="4" w:space="0" w:color="auto"/>
              <w:left w:val="single" w:sz="4" w:space="0" w:color="auto"/>
              <w:bottom w:val="single" w:sz="4" w:space="0" w:color="auto"/>
              <w:right w:val="single" w:sz="4" w:space="0" w:color="auto"/>
            </w:tcBorders>
            <w:vAlign w:val="center"/>
          </w:tcPr>
          <w:p w14:paraId="59CAE5D6" w14:textId="77777777" w:rsidR="00C33C77" w:rsidRPr="001F4BC0" w:rsidRDefault="006011C9" w:rsidP="00A44C60">
            <w:pPr>
              <w:spacing w:before="60" w:after="60" w:line="240" w:lineRule="auto"/>
              <w:rPr>
                <w:rFonts w:asciiTheme="minorHAnsi" w:hAnsiTheme="minorHAnsi" w:cstheme="minorHAnsi"/>
              </w:rPr>
            </w:pPr>
            <w:r w:rsidRPr="001F4BC0">
              <w:rPr>
                <w:rFonts w:asciiTheme="minorHAnsi" w:hAnsiTheme="minorHAnsi" w:cstheme="minorHAnsi"/>
                <w:lang w:eastAsia="pl-PL"/>
              </w:rPr>
              <w:t>207 788 821</w:t>
            </w:r>
            <w:r w:rsidR="00C33C77" w:rsidRPr="001F4BC0">
              <w:rPr>
                <w:rFonts w:asciiTheme="minorHAnsi" w:hAnsiTheme="minorHAnsi" w:cstheme="minorHAnsi"/>
                <w:lang w:eastAsia="pl-PL"/>
              </w:rPr>
              <w:t xml:space="preserve"> </w:t>
            </w:r>
            <w:r w:rsidR="00C33C77" w:rsidRPr="001F4BC0">
              <w:rPr>
                <w:rFonts w:asciiTheme="minorHAnsi" w:hAnsiTheme="minorHAnsi" w:cstheme="minorHAnsi"/>
              </w:rPr>
              <w:t>EUR</w:t>
            </w:r>
          </w:p>
        </w:tc>
      </w:tr>
      <w:tr w:rsidR="00303103" w:rsidRPr="001F4BC0" w14:paraId="75FFA727" w14:textId="77777777" w:rsidTr="00770726">
        <w:trPr>
          <w:trHeight w:val="20"/>
        </w:trPr>
        <w:tc>
          <w:tcPr>
            <w:tcW w:w="1447" w:type="pct"/>
            <w:tcBorders>
              <w:top w:val="single" w:sz="4" w:space="0" w:color="auto"/>
              <w:left w:val="single" w:sz="4" w:space="0" w:color="auto"/>
              <w:bottom w:val="single" w:sz="4" w:space="0" w:color="auto"/>
              <w:right w:val="single" w:sz="4" w:space="0" w:color="auto"/>
            </w:tcBorders>
            <w:vAlign w:val="center"/>
          </w:tcPr>
          <w:p w14:paraId="4B14590B" w14:textId="77777777" w:rsidR="00C33C77" w:rsidRPr="001F4BC0" w:rsidRDefault="00C33C77"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Instytucja zarządzająca</w:t>
            </w:r>
          </w:p>
        </w:tc>
        <w:tc>
          <w:tcPr>
            <w:tcW w:w="3553" w:type="pct"/>
            <w:tcBorders>
              <w:top w:val="single" w:sz="4" w:space="0" w:color="auto"/>
              <w:left w:val="single" w:sz="4" w:space="0" w:color="auto"/>
              <w:bottom w:val="single" w:sz="4" w:space="0" w:color="auto"/>
              <w:right w:val="single" w:sz="4" w:space="0" w:color="auto"/>
            </w:tcBorders>
            <w:vAlign w:val="center"/>
          </w:tcPr>
          <w:p w14:paraId="66A8D4FC" w14:textId="77777777" w:rsidR="00C33C77" w:rsidRPr="001F4BC0" w:rsidRDefault="00C33C77" w:rsidP="00A44C60">
            <w:pPr>
              <w:spacing w:before="60" w:after="60" w:line="240" w:lineRule="auto"/>
              <w:rPr>
                <w:rFonts w:asciiTheme="minorHAnsi" w:hAnsiTheme="minorHAnsi" w:cstheme="minorHAnsi"/>
              </w:rPr>
            </w:pPr>
            <w:r w:rsidRPr="001F4BC0">
              <w:rPr>
                <w:rFonts w:asciiTheme="minorHAnsi" w:hAnsiTheme="minorHAnsi" w:cstheme="minorHAnsi"/>
              </w:rPr>
              <w:t>Zarząd Województwa Pomorskiego</w:t>
            </w:r>
          </w:p>
        </w:tc>
      </w:tr>
    </w:tbl>
    <w:p w14:paraId="6BBC7AAD" w14:textId="77777777" w:rsidR="009152C3" w:rsidRPr="001F4BC0" w:rsidRDefault="009152C3">
      <w:pPr>
        <w:rPr>
          <w:rFonts w:asciiTheme="minorHAnsi" w:hAnsiTheme="minorHAnsi" w:cstheme="minorHAnsi"/>
          <w:b/>
          <w:bCs/>
          <w:smallCaps/>
          <w:sz w:val="24"/>
          <w:szCs w:val="24"/>
        </w:rPr>
      </w:pPr>
    </w:p>
    <w:p w14:paraId="38BB3443" w14:textId="77777777" w:rsidR="00DE46B9" w:rsidRPr="001F4BC0" w:rsidRDefault="00DE46B9">
      <w:pPr>
        <w:rPr>
          <w:rFonts w:asciiTheme="minorHAnsi" w:hAnsiTheme="minorHAnsi" w:cstheme="minorHAnsi"/>
          <w:b/>
          <w:bCs/>
          <w:smallCaps/>
          <w:sz w:val="24"/>
          <w:szCs w:val="24"/>
        </w:rPr>
      </w:pP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5"/>
        <w:gridCol w:w="1859"/>
        <w:gridCol w:w="9"/>
        <w:gridCol w:w="5429"/>
      </w:tblGrid>
      <w:tr w:rsidR="001F4BC0" w:rsidRPr="001F4BC0" w14:paraId="627FF6B2" w14:textId="77777777" w:rsidTr="009C01B7">
        <w:trPr>
          <w:cantSplit/>
          <w:trHeight w:val="20"/>
        </w:trPr>
        <w:tc>
          <w:tcPr>
            <w:tcW w:w="9646" w:type="dxa"/>
            <w:gridSpan w:val="4"/>
            <w:shd w:val="clear" w:color="auto" w:fill="E6E6E6"/>
            <w:vAlign w:val="center"/>
          </w:tcPr>
          <w:p w14:paraId="00D0BA19" w14:textId="77777777" w:rsidR="008F22F9" w:rsidRPr="001F4BC0" w:rsidRDefault="008F22F9" w:rsidP="00FD5594">
            <w:pPr>
              <w:spacing w:before="60" w:after="60" w:line="240" w:lineRule="auto"/>
              <w:jc w:val="center"/>
              <w:rPr>
                <w:rFonts w:asciiTheme="minorHAnsi" w:hAnsiTheme="minorHAnsi" w:cstheme="minorHAnsi"/>
                <w:b/>
                <w:sz w:val="18"/>
                <w:szCs w:val="18"/>
              </w:rPr>
            </w:pPr>
            <w:r w:rsidRPr="001F4BC0">
              <w:rPr>
                <w:rFonts w:asciiTheme="minorHAnsi" w:hAnsiTheme="minorHAnsi" w:cstheme="minorHAnsi"/>
                <w:b/>
                <w:sz w:val="18"/>
                <w:szCs w:val="18"/>
              </w:rPr>
              <w:lastRenderedPageBreak/>
              <w:t>OPIS DZIAŁANIA I PODDZIAŁAŃ</w:t>
            </w:r>
          </w:p>
        </w:tc>
      </w:tr>
      <w:tr w:rsidR="001F4BC0" w:rsidRPr="001F4BC0" w14:paraId="5BABE118" w14:textId="77777777" w:rsidTr="009C01B7">
        <w:trPr>
          <w:cantSplit/>
          <w:trHeight w:val="20"/>
        </w:trPr>
        <w:tc>
          <w:tcPr>
            <w:tcW w:w="2165" w:type="dxa"/>
            <w:vMerge w:val="restart"/>
            <w:tcBorders>
              <w:right w:val="single" w:sz="8" w:space="0" w:color="auto"/>
            </w:tcBorders>
            <w:vAlign w:val="center"/>
          </w:tcPr>
          <w:p w14:paraId="6227EB8C"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r w:rsidRPr="001F4BC0">
              <w:rPr>
                <w:rFonts w:asciiTheme="minorHAnsi" w:hAnsiTheme="minorHAnsi" w:cstheme="minorHAnsi"/>
                <w:sz w:val="18"/>
                <w:szCs w:val="18"/>
              </w:rPr>
              <w:br/>
            </w:r>
          </w:p>
        </w:tc>
        <w:tc>
          <w:tcPr>
            <w:tcW w:w="7481" w:type="dxa"/>
            <w:gridSpan w:val="3"/>
            <w:tcBorders>
              <w:top w:val="single" w:sz="8" w:space="0" w:color="auto"/>
              <w:left w:val="single" w:sz="8" w:space="0" w:color="auto"/>
              <w:bottom w:val="single" w:sz="8" w:space="0" w:color="auto"/>
              <w:right w:val="single" w:sz="8" w:space="0" w:color="auto"/>
            </w:tcBorders>
            <w:shd w:val="clear" w:color="auto" w:fill="FFCC00"/>
            <w:vAlign w:val="center"/>
          </w:tcPr>
          <w:p w14:paraId="308439D8" w14:textId="77777777" w:rsidR="008F22F9" w:rsidRPr="001F4BC0" w:rsidRDefault="008F22F9"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Działanie 5.1. Aktywizacja zawodowa osób bezrobotnych - projekty Powiatowych Urzędów Pracy</w:t>
            </w:r>
          </w:p>
        </w:tc>
      </w:tr>
      <w:tr w:rsidR="001F4BC0" w:rsidRPr="001F4BC0" w14:paraId="2474853E" w14:textId="77777777" w:rsidTr="009C01B7">
        <w:trPr>
          <w:cantSplit/>
          <w:trHeight w:val="20"/>
        </w:trPr>
        <w:tc>
          <w:tcPr>
            <w:tcW w:w="2165" w:type="dxa"/>
            <w:vMerge/>
            <w:tcBorders>
              <w:right w:val="single" w:sz="2" w:space="0" w:color="auto"/>
            </w:tcBorders>
            <w:vAlign w:val="center"/>
          </w:tcPr>
          <w:p w14:paraId="6BE73673"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left w:val="single" w:sz="2" w:space="0" w:color="auto"/>
              <w:bottom w:val="dotted" w:sz="4" w:space="0" w:color="auto"/>
            </w:tcBorders>
            <w:vAlign w:val="center"/>
          </w:tcPr>
          <w:p w14:paraId="2020C6BA" w14:textId="77777777" w:rsidR="008F22F9" w:rsidRPr="001F4BC0" w:rsidRDefault="009C01B7"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8F22F9" w:rsidRPr="001F4BC0">
              <w:rPr>
                <w:rFonts w:asciiTheme="minorHAnsi" w:hAnsiTheme="minorHAnsi" w:cstheme="minorHAnsi"/>
                <w:b/>
                <w:smallCaps/>
                <w:sz w:val="18"/>
                <w:szCs w:val="18"/>
              </w:rPr>
              <w:t xml:space="preserve"> 5.1.1. Aktywizacja zawodowa osób bezrobotnych – mechanizm </w:t>
            </w:r>
            <w:r w:rsidR="008F22F9" w:rsidRPr="001F4BC0">
              <w:rPr>
                <w:rFonts w:asciiTheme="minorHAnsi" w:hAnsiTheme="minorHAnsi" w:cstheme="minorHAnsi"/>
                <w:b/>
                <w:caps/>
                <w:sz w:val="18"/>
                <w:szCs w:val="18"/>
              </w:rPr>
              <w:t>Zit</w:t>
            </w:r>
          </w:p>
        </w:tc>
      </w:tr>
      <w:tr w:rsidR="001F4BC0" w:rsidRPr="001F4BC0" w14:paraId="36DAAC31" w14:textId="77777777" w:rsidTr="009C01B7">
        <w:trPr>
          <w:cantSplit/>
          <w:trHeight w:val="20"/>
        </w:trPr>
        <w:tc>
          <w:tcPr>
            <w:tcW w:w="2165" w:type="dxa"/>
            <w:vMerge/>
            <w:tcBorders>
              <w:right w:val="single" w:sz="2" w:space="0" w:color="auto"/>
            </w:tcBorders>
            <w:vAlign w:val="center"/>
          </w:tcPr>
          <w:p w14:paraId="252873CA"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left w:val="single" w:sz="2" w:space="0" w:color="auto"/>
            </w:tcBorders>
            <w:vAlign w:val="center"/>
          </w:tcPr>
          <w:p w14:paraId="1BEEE52D" w14:textId="77777777" w:rsidR="008F22F9" w:rsidRPr="001F4BC0" w:rsidRDefault="009C01B7"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8F22F9" w:rsidRPr="001F4BC0">
              <w:rPr>
                <w:rFonts w:asciiTheme="minorHAnsi" w:hAnsiTheme="minorHAnsi" w:cstheme="minorHAnsi"/>
                <w:b/>
                <w:smallCaps/>
                <w:sz w:val="18"/>
                <w:szCs w:val="18"/>
              </w:rPr>
              <w:t xml:space="preserve"> 5.1.2. Aktywizacja zawodowa osób bezrobotnych</w:t>
            </w:r>
          </w:p>
        </w:tc>
      </w:tr>
      <w:tr w:rsidR="001F4BC0" w:rsidRPr="001F4BC0" w14:paraId="3224B1CF" w14:textId="77777777" w:rsidTr="006055FD">
        <w:trPr>
          <w:cantSplit/>
          <w:trHeight w:val="4665"/>
        </w:trPr>
        <w:tc>
          <w:tcPr>
            <w:tcW w:w="2165" w:type="dxa"/>
            <w:vMerge w:val="restart"/>
            <w:tcBorders>
              <w:bottom w:val="nil"/>
            </w:tcBorders>
            <w:vAlign w:val="center"/>
          </w:tcPr>
          <w:p w14:paraId="7E0C9A28"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3"/>
            <w:tcBorders>
              <w:bottom w:val="dotted" w:sz="4" w:space="0" w:color="auto"/>
            </w:tcBorders>
            <w:vAlign w:val="center"/>
          </w:tcPr>
          <w:p w14:paraId="52E49236" w14:textId="0F6D3793" w:rsidR="00D215FA" w:rsidRPr="001F4BC0" w:rsidRDefault="008F22F9" w:rsidP="001F4BC0">
            <w:pPr>
              <w:spacing w:before="60" w:after="60" w:line="240" w:lineRule="auto"/>
              <w:jc w:val="both"/>
              <w:rPr>
                <w:rFonts w:asciiTheme="minorHAnsi" w:hAnsiTheme="minorHAnsi" w:cstheme="minorHAnsi"/>
                <w:bCs/>
                <w:sz w:val="18"/>
                <w:szCs w:val="18"/>
                <w:lang w:eastAsia="pl-PL"/>
              </w:rPr>
            </w:pPr>
            <w:r w:rsidRPr="001F4BC0">
              <w:rPr>
                <w:rFonts w:asciiTheme="minorHAnsi" w:hAnsiTheme="minorHAnsi" w:cstheme="minorHAnsi"/>
                <w:b/>
                <w:bCs/>
                <w:sz w:val="18"/>
                <w:szCs w:val="18"/>
                <w:lang w:eastAsia="pl-PL"/>
              </w:rPr>
              <w:t>Cel</w:t>
            </w:r>
            <w:r w:rsidR="00D215FA" w:rsidRPr="001F4BC0">
              <w:rPr>
                <w:rFonts w:asciiTheme="minorHAnsi" w:hAnsiTheme="minorHAnsi" w:cstheme="minorHAnsi"/>
                <w:b/>
                <w:bCs/>
                <w:sz w:val="18"/>
                <w:szCs w:val="18"/>
                <w:lang w:eastAsia="pl-PL"/>
              </w:rPr>
              <w:t>e</w:t>
            </w:r>
            <w:r w:rsidRPr="001F4BC0">
              <w:rPr>
                <w:rFonts w:asciiTheme="minorHAnsi" w:hAnsiTheme="minorHAnsi" w:cstheme="minorHAnsi"/>
                <w:b/>
                <w:bCs/>
                <w:sz w:val="18"/>
                <w:szCs w:val="18"/>
                <w:lang w:eastAsia="pl-PL"/>
              </w:rPr>
              <w:t xml:space="preserve"> szczegółow</w:t>
            </w:r>
            <w:r w:rsidR="00D215FA" w:rsidRPr="001F4BC0">
              <w:rPr>
                <w:rFonts w:asciiTheme="minorHAnsi" w:hAnsiTheme="minorHAnsi" w:cstheme="minorHAnsi"/>
                <w:b/>
                <w:bCs/>
                <w:sz w:val="18"/>
                <w:szCs w:val="18"/>
                <w:lang w:eastAsia="pl-PL"/>
              </w:rPr>
              <w:t>e</w:t>
            </w:r>
            <w:r w:rsidRPr="001F4BC0">
              <w:rPr>
                <w:rFonts w:asciiTheme="minorHAnsi" w:hAnsiTheme="minorHAnsi" w:cstheme="minorHAnsi"/>
                <w:b/>
                <w:bCs/>
                <w:sz w:val="18"/>
                <w:szCs w:val="18"/>
                <w:lang w:eastAsia="pl-PL"/>
              </w:rPr>
              <w:t xml:space="preserve">: </w:t>
            </w:r>
            <w:r w:rsidRPr="001F4BC0">
              <w:rPr>
                <w:rFonts w:asciiTheme="minorHAnsi" w:hAnsiTheme="minorHAnsi" w:cstheme="minorHAnsi"/>
                <w:bCs/>
                <w:sz w:val="18"/>
                <w:szCs w:val="18"/>
                <w:lang w:eastAsia="pl-PL"/>
              </w:rPr>
              <w:t>Zwiększone zatrudnienie osób pozostających bez pracy.</w:t>
            </w:r>
          </w:p>
          <w:p w14:paraId="6BD36B37" w14:textId="5361B6A4" w:rsidR="004C1731" w:rsidRPr="001F4BC0" w:rsidRDefault="00D215FA" w:rsidP="001F4BC0">
            <w:pPr>
              <w:spacing w:before="60" w:after="60" w:line="240" w:lineRule="auto"/>
              <w:jc w:val="both"/>
              <w:rPr>
                <w:rFonts w:asciiTheme="minorHAnsi" w:hAnsiTheme="minorHAnsi" w:cstheme="minorHAnsi"/>
                <w:bCs/>
                <w:sz w:val="18"/>
                <w:szCs w:val="18"/>
                <w:lang w:eastAsia="pl-PL"/>
              </w:rPr>
            </w:pPr>
            <w:r w:rsidRPr="001F4BC0">
              <w:rPr>
                <w:rFonts w:asciiTheme="minorHAnsi" w:hAnsiTheme="minorHAnsi" w:cstheme="minorHAnsi"/>
                <w:bCs/>
                <w:sz w:val="18"/>
                <w:szCs w:val="18"/>
                <w:lang w:eastAsia="pl-PL"/>
              </w:rPr>
              <w:t xml:space="preserve">                                    </w:t>
            </w:r>
            <w:r w:rsidR="004C1731" w:rsidRPr="001F4BC0">
              <w:rPr>
                <w:rFonts w:asciiTheme="minorHAnsi" w:hAnsiTheme="minorHAnsi" w:cstheme="minorHAnsi"/>
                <w:bCs/>
                <w:sz w:val="18"/>
                <w:szCs w:val="18"/>
                <w:lang w:eastAsia="pl-PL"/>
              </w:rPr>
              <w:t>Poprawiona sytuacja zawodowa osób pracujących</w:t>
            </w:r>
          </w:p>
          <w:p w14:paraId="28C50AD4"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ukierunkowane będzie na świadczenie wysokiej jakości usług na rzecz osób bezrobotnych zarejestrowanych w powiatowych urzędach pracy, w tym zwłaszcza na wczesną identyfikację  potrzeb klientów instytucji rynku pracy oraz diagnozowanie możliwości ich rozwoju zawodowego,   a także na zwiększenie dostępności usług pośrednictwa pracy i doradztwa zawodowego, które odgrywają kluczową rolę w początkowym okresie pozostawania bez zatrudnienia. Ważnym elementem wsparcia w ramach Działania  będzie również tworzenie warunków sprzyjających podnoszeniu zdolności do zatrudnienia osób bezrobotnych, obejmujące m.in. działania na rzecz dalszego doskonalenia, bądź zmiany kwalifikacji zawodowych w formie szkoleń, kursów i praktyk oraz możliwości zdobycia doświadczeń zawodowych w miejscu pracy. Pomoc udzielana przez powiatowe urzędy pracy obejmie również wsparcie w zakresie rozwoju prz</w:t>
            </w:r>
            <w:r w:rsidR="00481EA1" w:rsidRPr="001F4BC0">
              <w:rPr>
                <w:rFonts w:asciiTheme="minorHAnsi" w:hAnsiTheme="minorHAnsi" w:cstheme="minorHAnsi"/>
                <w:sz w:val="18"/>
                <w:szCs w:val="18"/>
              </w:rPr>
              <w:t xml:space="preserve">edsiębiorczości </w:t>
            </w:r>
            <w:r w:rsidRPr="001F4BC0">
              <w:rPr>
                <w:rFonts w:asciiTheme="minorHAnsi" w:hAnsiTheme="minorHAnsi" w:cstheme="minorHAnsi"/>
                <w:sz w:val="18"/>
                <w:szCs w:val="18"/>
              </w:rPr>
              <w:t>i samozatrudnienia. Istotnym elementem wsparcia, służącym podniesieniu poziomu aktywności zawodowej w regionie, powinna być również współpraca publicznych i niepublicznych podmiotów świadczących usługi na rzecz osób pozostających bez zatrudnienia.</w:t>
            </w:r>
          </w:p>
          <w:p w14:paraId="2A3D2595" w14:textId="77777777" w:rsidR="00481EA1" w:rsidRPr="001F4BC0" w:rsidRDefault="008F22F9" w:rsidP="00481EA1">
            <w:pPr>
              <w:spacing w:before="60" w:after="60" w:line="240" w:lineRule="auto"/>
              <w:jc w:val="both"/>
              <w:rPr>
                <w:rFonts w:asciiTheme="minorHAnsi" w:hAnsiTheme="minorHAnsi" w:cstheme="minorHAnsi"/>
                <w:bCs/>
                <w:iCs/>
                <w:sz w:val="18"/>
                <w:szCs w:val="18"/>
              </w:rPr>
            </w:pPr>
            <w:r w:rsidRPr="001F4BC0">
              <w:rPr>
                <w:rFonts w:asciiTheme="minorHAnsi" w:hAnsiTheme="minorHAnsi" w:cstheme="minorHAnsi"/>
                <w:sz w:val="18"/>
                <w:szCs w:val="18"/>
              </w:rPr>
              <w:t xml:space="preserve">Projekty będą skierowane </w:t>
            </w:r>
            <w:r w:rsidR="00481EA1" w:rsidRPr="001F4BC0">
              <w:rPr>
                <w:rFonts w:asciiTheme="minorHAnsi" w:hAnsiTheme="minorHAnsi" w:cstheme="minorHAnsi"/>
                <w:sz w:val="18"/>
                <w:szCs w:val="18"/>
              </w:rPr>
              <w:t>głównie</w:t>
            </w:r>
            <w:r w:rsidRPr="001F4BC0">
              <w:rPr>
                <w:rFonts w:asciiTheme="minorHAnsi" w:hAnsiTheme="minorHAnsi" w:cstheme="minorHAnsi"/>
                <w:sz w:val="18"/>
                <w:szCs w:val="18"/>
              </w:rPr>
              <w:t xml:space="preserve"> do osób znajdujących się w najtrudniejszej sytuacji na rynku pracy (z wyłączeniem osób przed ukończeniem 30 roku życia) i realizowane w oparciu o kryteria minimalnej efektywności zatrudnieniowej</w:t>
            </w:r>
            <w:r w:rsidR="00481EA1" w:rsidRPr="001F4BC0">
              <w:rPr>
                <w:rFonts w:asciiTheme="minorHAnsi" w:hAnsiTheme="minorHAnsi" w:cstheme="minorHAnsi"/>
                <w:sz w:val="18"/>
                <w:szCs w:val="18"/>
              </w:rPr>
              <w:t xml:space="preserve"> mierzonej według metodologii nie uwzględniającej umów cywilno-prawnych – opisanej w </w:t>
            </w:r>
            <w:r w:rsidR="00481EA1" w:rsidRPr="001F4BC0">
              <w:rPr>
                <w:rFonts w:asciiTheme="minorHAnsi" w:hAnsiTheme="minorHAnsi" w:cstheme="minorHAnsi"/>
                <w:i/>
                <w:sz w:val="18"/>
                <w:szCs w:val="18"/>
              </w:rPr>
              <w:t>Wytycznych</w:t>
            </w:r>
            <w:r w:rsidR="00481EA1" w:rsidRPr="001F4BC0">
              <w:rPr>
                <w:rFonts w:asciiTheme="minorHAnsi" w:hAnsiTheme="minorHAnsi" w:cstheme="minorHAnsi"/>
                <w:sz w:val="18"/>
                <w:szCs w:val="18"/>
              </w:rPr>
              <w:t xml:space="preserve"> </w:t>
            </w:r>
            <w:r w:rsidR="00481EA1" w:rsidRPr="001F4BC0">
              <w:rPr>
                <w:rFonts w:asciiTheme="minorHAnsi" w:hAnsiTheme="minorHAnsi" w:cstheme="minorHAnsi"/>
                <w:bCs/>
                <w:i/>
                <w:iCs/>
                <w:sz w:val="18"/>
                <w:szCs w:val="18"/>
              </w:rPr>
              <w:t>w zakresie realizacji przedsięwzięć z udziałem środków Europejskiego Funduszu Społecznego w obszarze rynku pracy na lata 2014-2020.</w:t>
            </w:r>
          </w:p>
          <w:p w14:paraId="06D7924F" w14:textId="77777777" w:rsidR="008F22F9" w:rsidRPr="001F4BC0" w:rsidRDefault="00481EA1" w:rsidP="00481EA1">
            <w:pPr>
              <w:spacing w:before="60" w:after="60" w:line="240" w:lineRule="auto"/>
              <w:jc w:val="both"/>
              <w:rPr>
                <w:rFonts w:asciiTheme="minorHAnsi" w:hAnsiTheme="minorHAnsi" w:cstheme="minorHAnsi"/>
                <w:bCs/>
                <w:iCs/>
                <w:sz w:val="18"/>
                <w:szCs w:val="18"/>
              </w:rPr>
            </w:pPr>
            <w:r w:rsidRPr="001F4BC0">
              <w:rPr>
                <w:rFonts w:asciiTheme="minorHAnsi" w:hAnsiTheme="minorHAnsi" w:cstheme="minorHAnsi"/>
                <w:sz w:val="18"/>
                <w:szCs w:val="18"/>
                <w:lang w:eastAsia="pl-PL"/>
              </w:rPr>
              <w:t>Wsparciem objęci będą również imigranci i reemigranci.</w:t>
            </w:r>
          </w:p>
          <w:p w14:paraId="171497A0" w14:textId="659B0C38" w:rsidR="00834C1D" w:rsidRPr="001F4BC0" w:rsidRDefault="00834C1D"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 xml:space="preserve">Osoby prowadzące działalność gospodarczą i pracownicy zagrożeni utratą pracy wskutek negatywnych skutków </w:t>
            </w:r>
            <w:r w:rsidR="00BB7B23" w:rsidRPr="001F4BC0">
              <w:rPr>
                <w:rFonts w:asciiTheme="minorHAnsi" w:hAnsiTheme="minorHAnsi" w:cstheme="minorHAnsi"/>
                <w:sz w:val="18"/>
                <w:szCs w:val="18"/>
                <w:u w:val="single"/>
              </w:rPr>
              <w:t xml:space="preserve">epidemii </w:t>
            </w:r>
            <w:r w:rsidRPr="001F4BC0">
              <w:rPr>
                <w:rFonts w:asciiTheme="minorHAnsi" w:hAnsiTheme="minorHAnsi" w:cstheme="minorHAnsi"/>
                <w:sz w:val="18"/>
                <w:szCs w:val="18"/>
                <w:u w:val="single"/>
              </w:rPr>
              <w:t>COVID-19 otrzymają wsparcie w postaci dofinansowania do kosztów prowadzenia działalności gospodarczej l</w:t>
            </w:r>
            <w:r w:rsidR="003711D5" w:rsidRPr="001F4BC0">
              <w:rPr>
                <w:rFonts w:asciiTheme="minorHAnsi" w:hAnsiTheme="minorHAnsi" w:cstheme="minorHAnsi"/>
                <w:sz w:val="18"/>
                <w:szCs w:val="18"/>
                <w:u w:val="single"/>
              </w:rPr>
              <w:t xml:space="preserve">ub dofinansowania wynagrodzenia, </w:t>
            </w:r>
            <w:r w:rsidR="003711D5" w:rsidRPr="001F4BC0">
              <w:rPr>
                <w:rFonts w:eastAsia="Calibri"/>
                <w:sz w:val="18"/>
                <w:szCs w:val="18"/>
              </w:rPr>
              <w:t>na podstawie art. 15zzb, art. 15zzcoraz art. 15zze</w:t>
            </w:r>
            <w:r w:rsidR="003711D5" w:rsidRPr="001F4BC0">
              <w:rPr>
                <w:rFonts w:eastAsia="Calibri"/>
                <w:sz w:val="18"/>
                <w:szCs w:val="18"/>
                <w:vertAlign w:val="superscript"/>
              </w:rPr>
              <w:t>1</w:t>
            </w:r>
            <w:r w:rsidR="003711D5" w:rsidRPr="001F4BC0">
              <w:rPr>
                <w:rFonts w:eastAsia="Calibri"/>
                <w:sz w:val="18"/>
                <w:szCs w:val="18"/>
              </w:rPr>
              <w:t xml:space="preserve"> ustawy z dnia 2 marca 2020 roku </w:t>
            </w:r>
            <w:r w:rsidR="003711D5" w:rsidRPr="001F4BC0">
              <w:rPr>
                <w:rFonts w:eastAsia="Calibri"/>
                <w:i/>
                <w:sz w:val="18"/>
                <w:szCs w:val="18"/>
              </w:rPr>
              <w:t>o szczególnych rozwiązaniach związanych z zapobieganiem, przeciwdziałaniem i zwalczaniem COVID-19, innych chorób zakaźnych oraz wywołanych nimi sytuacji kryzysowych</w:t>
            </w:r>
            <w:r w:rsidR="003711D5" w:rsidRPr="001F4BC0">
              <w:rPr>
                <w:rFonts w:eastAsia="Calibri"/>
                <w:sz w:val="18"/>
                <w:szCs w:val="18"/>
              </w:rPr>
              <w:t xml:space="preserve"> (Dz.U. poz. 374</w:t>
            </w:r>
            <w:r w:rsidR="00384760" w:rsidRPr="001F4BC0">
              <w:rPr>
                <w:rFonts w:eastAsia="Calibri"/>
                <w:sz w:val="18"/>
                <w:szCs w:val="18"/>
              </w:rPr>
              <w:t xml:space="preserve"> ze zm.</w:t>
            </w:r>
            <w:r w:rsidR="003711D5" w:rsidRPr="001F4BC0">
              <w:rPr>
                <w:rFonts w:eastAsia="Calibri"/>
                <w:sz w:val="18"/>
                <w:szCs w:val="18"/>
              </w:rPr>
              <w:t>).</w:t>
            </w:r>
          </w:p>
          <w:p w14:paraId="0C098E13" w14:textId="77777777" w:rsidR="008F22F9" w:rsidRPr="001F4BC0" w:rsidRDefault="008F22F9"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659C242D"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Projekty realizowane będą na obszarze całego województwa pomorskiego.</w:t>
            </w:r>
          </w:p>
        </w:tc>
      </w:tr>
      <w:tr w:rsidR="001F4BC0" w:rsidRPr="001F4BC0" w14:paraId="10F916C8" w14:textId="77777777" w:rsidTr="006055FD">
        <w:trPr>
          <w:cantSplit/>
          <w:trHeight w:val="314"/>
        </w:trPr>
        <w:tc>
          <w:tcPr>
            <w:tcW w:w="2165" w:type="dxa"/>
            <w:vMerge/>
            <w:vAlign w:val="center"/>
          </w:tcPr>
          <w:p w14:paraId="44C61569"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bottom w:val="dotted" w:sz="4" w:space="0" w:color="auto"/>
            </w:tcBorders>
            <w:vAlign w:val="center"/>
          </w:tcPr>
          <w:p w14:paraId="7E30345C" w14:textId="77777777" w:rsidR="008F22F9" w:rsidRPr="001F4BC0" w:rsidRDefault="008F22F9"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5.1.1. Aktywizacja zawodowa osób bezrobotnych - mechanizm ZIT</w:t>
            </w:r>
          </w:p>
          <w:p w14:paraId="1A5597BF"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5.1.1. realizowane będą wyłącznie projekty wynikające ze Strategii ZIT, zgodnie z zakresem interwencji wspólnym dla całego Działania.</w:t>
            </w:r>
          </w:p>
          <w:p w14:paraId="60AB4AA2"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Obszar realizacji ZIT dla OMT stanowią następujące jednostki terytorialne:</w:t>
            </w:r>
          </w:p>
          <w:p w14:paraId="265B174C"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Gminy miast: Gdańsk, Gdynia, Sopot, Hel, Jastarnia, Pruszcz Gdański, Puck, Reda, Rumia, Tczew, Wejherowo, Władysławowo, a także gminy: Cedry Wielkie, Kartuzy, Kolbudy, Kosakowo, Luzino, Pruszcz Gdański, Przywidz, Pszczółki, Przodkowo, Puck, Somonino, Stegna, Suchy Dąb, Szemud, Tczew, Trąbki Wielkie, Wejherowo, Żukowo.</w:t>
            </w:r>
          </w:p>
          <w:p w14:paraId="0F998E69"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Projekty realizowane przez powiatowe urzędy pracy, z uwagi na specyfikę interwencji, będą obejmowały cały obszar następujących powiatów: miasto Gdańsk, miasto Gdynia, miasto Sopot, powiat gdański, powiat pucki, powiat tczewski, powiat wejherowski, powiat kartuski, powiat nowodworski.</w:t>
            </w:r>
          </w:p>
        </w:tc>
      </w:tr>
      <w:tr w:rsidR="001F4BC0" w:rsidRPr="001F4BC0" w14:paraId="06258616" w14:textId="77777777" w:rsidTr="009C01B7">
        <w:trPr>
          <w:cantSplit/>
          <w:trHeight w:val="370"/>
        </w:trPr>
        <w:tc>
          <w:tcPr>
            <w:tcW w:w="2165" w:type="dxa"/>
            <w:vMerge/>
            <w:vAlign w:val="center"/>
          </w:tcPr>
          <w:p w14:paraId="3EEBB8D1"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tcBorders>
            <w:vAlign w:val="center"/>
          </w:tcPr>
          <w:p w14:paraId="741E12AC" w14:textId="77777777" w:rsidR="008F22F9" w:rsidRPr="001F4BC0" w:rsidRDefault="008F22F9"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5.1.2. Aktywizacja zawodowa osób bezrobotnych</w:t>
            </w:r>
          </w:p>
          <w:p w14:paraId="40BF4E24"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5.1.2. realizowane będzie poza mechanizmem ZIT, zgodnie z zakresem interwencji wspólnym dla całego Działania</w:t>
            </w:r>
            <w:r w:rsidR="005823A5" w:rsidRPr="001F4BC0">
              <w:rPr>
                <w:rStyle w:val="Odwoanieprzypisudolnego"/>
                <w:rFonts w:asciiTheme="minorHAnsi" w:hAnsiTheme="minorHAnsi" w:cstheme="minorHAnsi"/>
                <w:sz w:val="18"/>
                <w:szCs w:val="18"/>
              </w:rPr>
              <w:footnoteReference w:id="33"/>
            </w:r>
            <w:r w:rsidRPr="001F4BC0">
              <w:rPr>
                <w:rFonts w:asciiTheme="minorHAnsi" w:hAnsiTheme="minorHAnsi" w:cstheme="minorHAnsi"/>
                <w:sz w:val="18"/>
                <w:szCs w:val="18"/>
              </w:rPr>
              <w:t>.</w:t>
            </w:r>
          </w:p>
        </w:tc>
      </w:tr>
      <w:tr w:rsidR="001F4BC0" w:rsidRPr="001F4BC0" w14:paraId="7E5A2AE8" w14:textId="77777777" w:rsidTr="009C01B7">
        <w:trPr>
          <w:cantSplit/>
          <w:trHeight w:val="365"/>
        </w:trPr>
        <w:tc>
          <w:tcPr>
            <w:tcW w:w="2165" w:type="dxa"/>
            <w:vMerge w:val="restart"/>
            <w:vAlign w:val="center"/>
          </w:tcPr>
          <w:p w14:paraId="6895A6A6"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Lista wskaźników rezultatu bezpośredniego </w:t>
            </w:r>
          </w:p>
        </w:tc>
        <w:tc>
          <w:tcPr>
            <w:tcW w:w="7481" w:type="dxa"/>
            <w:gridSpan w:val="3"/>
            <w:tcBorders>
              <w:bottom w:val="dotted" w:sz="4" w:space="0" w:color="auto"/>
            </w:tcBorders>
            <w:vAlign w:val="center"/>
          </w:tcPr>
          <w:p w14:paraId="50271209" w14:textId="77777777" w:rsidR="008F22F9" w:rsidRPr="001F4BC0" w:rsidRDefault="008F22F9"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w:t>
            </w:r>
          </w:p>
          <w:p w14:paraId="05EBB40C" w14:textId="77777777" w:rsidR="008F22F9" w:rsidRPr="001F4BC0" w:rsidRDefault="00C7232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F4D78"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8F22F9" w:rsidRPr="001F4BC0">
              <w:rPr>
                <w:rFonts w:asciiTheme="minorHAnsi" w:hAnsiTheme="minorHAnsi" w:cstheme="minorHAnsi"/>
                <w:sz w:val="18"/>
                <w:szCs w:val="18"/>
              </w:rPr>
              <w:t>, w tym:</w:t>
            </w:r>
          </w:p>
          <w:p w14:paraId="3E66DC7E" w14:textId="77777777" w:rsidR="008F22F9" w:rsidRPr="001F4BC0" w:rsidRDefault="008F22F9" w:rsidP="000D6700">
            <w:pPr>
              <w:numPr>
                <w:ilvl w:val="0"/>
                <w:numId w:val="273"/>
              </w:numPr>
              <w:tabs>
                <w:tab w:val="clear" w:pos="714"/>
                <w:tab w:val="num" w:pos="386"/>
              </w:tabs>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Liczba osób bezrobotnych</w:t>
            </w:r>
            <w:r w:rsidR="00425568" w:rsidRPr="001F4BC0">
              <w:rPr>
                <w:rFonts w:asciiTheme="minorHAnsi" w:hAnsiTheme="minorHAnsi" w:cstheme="minorHAnsi"/>
                <w:sz w:val="18"/>
                <w:szCs w:val="18"/>
              </w:rPr>
              <w:t>,</w:t>
            </w:r>
            <w:r w:rsidR="002F38D2" w:rsidRPr="001F4BC0">
              <w:rPr>
                <w:rFonts w:asciiTheme="minorHAnsi" w:hAnsiTheme="minorHAnsi" w:cstheme="minorHAnsi"/>
                <w:sz w:val="18"/>
                <w:szCs w:val="18"/>
              </w:rPr>
              <w:t xml:space="preserve"> </w:t>
            </w:r>
            <w:r w:rsidR="009F3A0D" w:rsidRPr="001F4BC0">
              <w:rPr>
                <w:rFonts w:asciiTheme="minorHAnsi" w:hAnsiTheme="minorHAnsi" w:cstheme="minorHAnsi"/>
                <w:sz w:val="18"/>
                <w:szCs w:val="18"/>
              </w:rPr>
              <w:t>w tym</w:t>
            </w:r>
            <w:r w:rsidRPr="001F4BC0">
              <w:rPr>
                <w:rFonts w:asciiTheme="minorHAnsi" w:hAnsiTheme="minorHAnsi" w:cstheme="minorHAnsi"/>
                <w:sz w:val="18"/>
                <w:szCs w:val="18"/>
              </w:rPr>
              <w:t xml:space="preserve"> długotrwale bezrobotn</w:t>
            </w:r>
            <w:r w:rsidR="009F3A0D" w:rsidRPr="001F4BC0">
              <w:rPr>
                <w:rFonts w:asciiTheme="minorHAnsi" w:hAnsiTheme="minorHAnsi" w:cstheme="minorHAnsi"/>
                <w:sz w:val="18"/>
                <w:szCs w:val="18"/>
              </w:rPr>
              <w:t>ych</w:t>
            </w:r>
            <w:r w:rsidR="00425568" w:rsidRPr="001F4BC0">
              <w:rPr>
                <w:rFonts w:asciiTheme="minorHAnsi" w:hAnsiTheme="minorHAnsi" w:cstheme="minorHAnsi"/>
                <w:sz w:val="18"/>
                <w:szCs w:val="18"/>
              </w:rPr>
              <w:t>,</w:t>
            </w:r>
            <w:r w:rsidRPr="001F4BC0">
              <w:rPr>
                <w:rFonts w:asciiTheme="minorHAnsi" w:hAnsiTheme="minorHAnsi" w:cstheme="minorHAnsi"/>
                <w:sz w:val="18"/>
                <w:szCs w:val="18"/>
              </w:rPr>
              <w:t xml:space="preserve"> objętych wsparciem</w:t>
            </w:r>
            <w:r w:rsidR="002F38D2" w:rsidRPr="001F4BC0">
              <w:rPr>
                <w:rFonts w:asciiTheme="minorHAnsi" w:hAnsiTheme="minorHAnsi" w:cstheme="minorHAnsi"/>
                <w:sz w:val="18"/>
                <w:szCs w:val="18"/>
              </w:rPr>
              <w:t xml:space="preserve"> </w:t>
            </w:r>
            <w:r w:rsidRPr="001F4BC0">
              <w:rPr>
                <w:rFonts w:asciiTheme="minorHAnsi" w:hAnsiTheme="minorHAnsi" w:cstheme="minorHAnsi"/>
                <w:sz w:val="18"/>
                <w:szCs w:val="18"/>
              </w:rPr>
              <w:t>w Programie;</w:t>
            </w:r>
          </w:p>
          <w:p w14:paraId="0B25A717" w14:textId="77777777" w:rsidR="008F22F9" w:rsidRPr="001F4BC0" w:rsidRDefault="008F22F9" w:rsidP="000D6700">
            <w:pPr>
              <w:numPr>
                <w:ilvl w:val="0"/>
                <w:numId w:val="273"/>
              </w:numPr>
              <w:tabs>
                <w:tab w:val="clear" w:pos="714"/>
                <w:tab w:val="num" w:pos="386"/>
              </w:tabs>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Liczba osób długotrwale bezrobotnych objętych wsparciem w Programie;</w:t>
            </w:r>
          </w:p>
          <w:p w14:paraId="3E87E49D" w14:textId="77777777" w:rsidR="008F22F9" w:rsidRPr="001F4BC0" w:rsidRDefault="008F22F9" w:rsidP="000D6700">
            <w:pPr>
              <w:numPr>
                <w:ilvl w:val="0"/>
                <w:numId w:val="273"/>
              </w:numPr>
              <w:tabs>
                <w:tab w:val="clear" w:pos="714"/>
                <w:tab w:val="num" w:pos="386"/>
              </w:tabs>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Liczba osób z niepełnosprawnościami objętych wsparciem w Programie.</w:t>
            </w:r>
          </w:p>
        </w:tc>
      </w:tr>
      <w:tr w:rsidR="001F4BC0" w:rsidRPr="001F4BC0" w14:paraId="5AD134F2" w14:textId="77777777" w:rsidTr="009C01B7">
        <w:trPr>
          <w:cantSplit/>
          <w:trHeight w:val="365"/>
        </w:trPr>
        <w:tc>
          <w:tcPr>
            <w:tcW w:w="2165" w:type="dxa"/>
            <w:vMerge/>
            <w:vAlign w:val="center"/>
          </w:tcPr>
          <w:p w14:paraId="642CF83F"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bottom w:val="dotted" w:sz="4" w:space="0" w:color="auto"/>
            </w:tcBorders>
            <w:vAlign w:val="center"/>
          </w:tcPr>
          <w:p w14:paraId="2C3C6D5E" w14:textId="77777777" w:rsidR="008F22F9" w:rsidRPr="001F4BC0" w:rsidRDefault="008F22F9" w:rsidP="007C06E6">
            <w:pPr>
              <w:spacing w:before="60" w:after="60" w:line="240" w:lineRule="auto"/>
              <w:ind w:left="-6"/>
              <w:jc w:val="both"/>
              <w:rPr>
                <w:rFonts w:asciiTheme="minorHAnsi" w:hAnsiTheme="minorHAnsi" w:cstheme="minorHAnsi"/>
                <w:sz w:val="18"/>
                <w:szCs w:val="18"/>
              </w:rPr>
            </w:pPr>
            <w:r w:rsidRPr="001F4BC0">
              <w:rPr>
                <w:rFonts w:asciiTheme="minorHAnsi" w:hAnsiTheme="minorHAnsi" w:cstheme="minorHAnsi"/>
                <w:sz w:val="18"/>
                <w:szCs w:val="18"/>
              </w:rPr>
              <w:t>Liczba osób, które uzyskały kwalifikacje po opuszczeniu Programu, w tym:</w:t>
            </w:r>
          </w:p>
          <w:p w14:paraId="253C78E1" w14:textId="77777777" w:rsidR="008F22F9" w:rsidRPr="001F4BC0" w:rsidRDefault="008F22F9" w:rsidP="000D6700">
            <w:pPr>
              <w:numPr>
                <w:ilvl w:val="0"/>
                <w:numId w:val="274"/>
              </w:numPr>
              <w:tabs>
                <w:tab w:val="clear" w:pos="714"/>
                <w:tab w:val="num" w:pos="386"/>
              </w:tabs>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Liczba osób bezrobotnych</w:t>
            </w:r>
            <w:r w:rsidR="00425568" w:rsidRPr="001F4BC0">
              <w:rPr>
                <w:rFonts w:asciiTheme="minorHAnsi" w:hAnsiTheme="minorHAnsi" w:cstheme="minorHAnsi"/>
                <w:sz w:val="18"/>
                <w:szCs w:val="18"/>
              </w:rPr>
              <w:t>,</w:t>
            </w:r>
            <w:r w:rsidR="002F38D2" w:rsidRPr="001F4BC0">
              <w:rPr>
                <w:rFonts w:asciiTheme="minorHAnsi" w:hAnsiTheme="minorHAnsi" w:cstheme="minorHAnsi"/>
                <w:sz w:val="18"/>
                <w:szCs w:val="18"/>
              </w:rPr>
              <w:t xml:space="preserve"> </w:t>
            </w:r>
            <w:r w:rsidR="009F3A0D" w:rsidRPr="001F4BC0">
              <w:rPr>
                <w:rFonts w:asciiTheme="minorHAnsi" w:hAnsiTheme="minorHAnsi" w:cstheme="minorHAnsi"/>
                <w:sz w:val="18"/>
                <w:szCs w:val="18"/>
              </w:rPr>
              <w:t xml:space="preserve">w tym </w:t>
            </w:r>
            <w:r w:rsidRPr="001F4BC0">
              <w:rPr>
                <w:rFonts w:asciiTheme="minorHAnsi" w:hAnsiTheme="minorHAnsi" w:cstheme="minorHAnsi"/>
                <w:sz w:val="18"/>
                <w:szCs w:val="18"/>
              </w:rPr>
              <w:t>długotrwale bezrobotny</w:t>
            </w:r>
            <w:r w:rsidR="009F3A0D" w:rsidRPr="001F4BC0">
              <w:rPr>
                <w:rFonts w:asciiTheme="minorHAnsi" w:hAnsiTheme="minorHAnsi" w:cstheme="minorHAnsi"/>
                <w:sz w:val="18"/>
                <w:szCs w:val="18"/>
              </w:rPr>
              <w:t>ch</w:t>
            </w:r>
            <w:r w:rsidR="00425568" w:rsidRPr="001F4BC0">
              <w:rPr>
                <w:rFonts w:asciiTheme="minorHAnsi" w:hAnsiTheme="minorHAnsi" w:cstheme="minorHAnsi"/>
                <w:sz w:val="18"/>
                <w:szCs w:val="18"/>
              </w:rPr>
              <w:t xml:space="preserve">, </w:t>
            </w:r>
            <w:r w:rsidRPr="001F4BC0">
              <w:rPr>
                <w:rFonts w:asciiTheme="minorHAnsi" w:hAnsiTheme="minorHAnsi" w:cstheme="minorHAnsi"/>
                <w:sz w:val="18"/>
                <w:szCs w:val="18"/>
              </w:rPr>
              <w:t>objętych wsparciem w Programie;</w:t>
            </w:r>
          </w:p>
          <w:p w14:paraId="1BF61F64" w14:textId="77777777" w:rsidR="008F22F9" w:rsidRPr="001F4BC0" w:rsidRDefault="008F22F9" w:rsidP="000D6700">
            <w:pPr>
              <w:numPr>
                <w:ilvl w:val="0"/>
                <w:numId w:val="274"/>
              </w:numPr>
              <w:tabs>
                <w:tab w:val="clear" w:pos="714"/>
                <w:tab w:val="num" w:pos="386"/>
              </w:tabs>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Liczba osób długotrwale bezrobotnych objętych wsparciem w Programie;</w:t>
            </w:r>
          </w:p>
          <w:p w14:paraId="4C1EF606" w14:textId="77777777" w:rsidR="008F22F9" w:rsidRPr="001F4BC0" w:rsidRDefault="008F22F9" w:rsidP="000D6700">
            <w:pPr>
              <w:numPr>
                <w:ilvl w:val="0"/>
                <w:numId w:val="274"/>
              </w:numPr>
              <w:tabs>
                <w:tab w:val="clear" w:pos="714"/>
                <w:tab w:val="num" w:pos="386"/>
              </w:tabs>
              <w:spacing w:before="60" w:after="60" w:line="240" w:lineRule="auto"/>
              <w:ind w:left="386" w:hanging="386"/>
              <w:jc w:val="both"/>
              <w:rPr>
                <w:rFonts w:asciiTheme="minorHAnsi" w:hAnsiTheme="minorHAnsi" w:cstheme="minorHAnsi"/>
                <w:sz w:val="18"/>
                <w:szCs w:val="18"/>
                <w:u w:val="single"/>
              </w:rPr>
            </w:pPr>
            <w:r w:rsidRPr="001F4BC0">
              <w:rPr>
                <w:rFonts w:asciiTheme="minorHAnsi" w:hAnsiTheme="minorHAnsi" w:cstheme="minorHAnsi"/>
                <w:sz w:val="18"/>
                <w:szCs w:val="18"/>
              </w:rPr>
              <w:t>Liczba osób z niepełnosprawnościami objętych wsparciem w Programie.</w:t>
            </w:r>
          </w:p>
        </w:tc>
      </w:tr>
      <w:tr w:rsidR="001F4BC0" w:rsidRPr="001F4BC0" w14:paraId="670D97BE" w14:textId="77777777" w:rsidTr="009C01B7">
        <w:trPr>
          <w:cantSplit/>
          <w:trHeight w:val="365"/>
        </w:trPr>
        <w:tc>
          <w:tcPr>
            <w:tcW w:w="2165" w:type="dxa"/>
            <w:vMerge/>
            <w:vAlign w:val="center"/>
          </w:tcPr>
          <w:p w14:paraId="26E90FEB" w14:textId="77777777" w:rsidR="008F22F9" w:rsidRPr="001F4BC0" w:rsidRDefault="008F22F9" w:rsidP="00FD5594">
            <w:pPr>
              <w:suppressAutoHyphens/>
              <w:spacing w:before="60" w:after="60" w:line="240" w:lineRule="auto"/>
              <w:rPr>
                <w:rFonts w:asciiTheme="minorHAnsi" w:hAnsiTheme="minorHAnsi" w:cstheme="minorHAnsi"/>
                <w:sz w:val="18"/>
                <w:szCs w:val="18"/>
              </w:rPr>
            </w:pPr>
          </w:p>
        </w:tc>
        <w:tc>
          <w:tcPr>
            <w:tcW w:w="7481" w:type="dxa"/>
            <w:gridSpan w:val="3"/>
            <w:tcBorders>
              <w:top w:val="dotted" w:sz="4" w:space="0" w:color="auto"/>
            </w:tcBorders>
            <w:vAlign w:val="center"/>
          </w:tcPr>
          <w:p w14:paraId="56146257" w14:textId="77777777" w:rsidR="008F22F9" w:rsidRPr="001F4BC0" w:rsidRDefault="008F22F9" w:rsidP="00A10A0C">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Liczba utworzonych miejsc pracy w ramach udzielonych z EFS środków na podjęcie działalności gospodarczej.</w:t>
            </w:r>
          </w:p>
        </w:tc>
      </w:tr>
      <w:tr w:rsidR="001F4BC0" w:rsidRPr="001F4BC0" w14:paraId="746D84A4" w14:textId="77777777" w:rsidTr="003C7642">
        <w:trPr>
          <w:cantSplit/>
          <w:trHeight w:val="2528"/>
        </w:trPr>
        <w:tc>
          <w:tcPr>
            <w:tcW w:w="2165" w:type="dxa"/>
            <w:vAlign w:val="center"/>
          </w:tcPr>
          <w:p w14:paraId="0F8342B2" w14:textId="77777777" w:rsidR="008E4D7B" w:rsidRPr="001F4BC0" w:rsidRDefault="008E4D7B"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3"/>
            <w:vAlign w:val="center"/>
          </w:tcPr>
          <w:p w14:paraId="39A26501" w14:textId="77777777" w:rsidR="008E4D7B" w:rsidRPr="001F4BC0" w:rsidRDefault="008E4D7B"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w:t>
            </w:r>
          </w:p>
          <w:p w14:paraId="2609B600" w14:textId="77777777" w:rsidR="008E4D7B" w:rsidRPr="001F4BC0" w:rsidRDefault="008E4D7B" w:rsidP="000D6700">
            <w:pPr>
              <w:numPr>
                <w:ilvl w:val="0"/>
                <w:numId w:val="275"/>
              </w:numPr>
              <w:tabs>
                <w:tab w:val="clear" w:pos="720"/>
                <w:tab w:val="num" w:pos="386"/>
              </w:tabs>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Liczba osób bezrobotnych</w:t>
            </w:r>
            <w:r w:rsidR="00425568"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r w:rsidR="009F3A0D" w:rsidRPr="001F4BC0">
              <w:rPr>
                <w:rFonts w:asciiTheme="minorHAnsi" w:hAnsiTheme="minorHAnsi" w:cstheme="minorHAnsi"/>
                <w:sz w:val="18"/>
                <w:szCs w:val="18"/>
              </w:rPr>
              <w:t>w tym</w:t>
            </w:r>
            <w:r w:rsidRPr="001F4BC0">
              <w:rPr>
                <w:rFonts w:asciiTheme="minorHAnsi" w:hAnsiTheme="minorHAnsi" w:cstheme="minorHAnsi"/>
                <w:sz w:val="18"/>
                <w:szCs w:val="18"/>
              </w:rPr>
              <w:t xml:space="preserve"> długotrwale bezrobotny</w:t>
            </w:r>
            <w:r w:rsidR="009F3A0D" w:rsidRPr="001F4BC0">
              <w:rPr>
                <w:rFonts w:asciiTheme="minorHAnsi" w:hAnsiTheme="minorHAnsi" w:cstheme="minorHAnsi"/>
                <w:sz w:val="18"/>
                <w:szCs w:val="18"/>
              </w:rPr>
              <w:t>ch</w:t>
            </w:r>
            <w:r w:rsidR="00425568" w:rsidRPr="001F4BC0">
              <w:rPr>
                <w:rFonts w:asciiTheme="minorHAnsi" w:hAnsiTheme="minorHAnsi" w:cstheme="minorHAnsi"/>
                <w:sz w:val="18"/>
                <w:szCs w:val="18"/>
              </w:rPr>
              <w:t>,</w:t>
            </w:r>
            <w:r w:rsidRPr="001F4BC0">
              <w:rPr>
                <w:rFonts w:asciiTheme="minorHAnsi" w:hAnsiTheme="minorHAnsi" w:cstheme="minorHAnsi"/>
                <w:sz w:val="18"/>
                <w:szCs w:val="18"/>
              </w:rPr>
              <w:t xml:space="preserve"> objętych wsparciem w Programie (RW);</w:t>
            </w:r>
          </w:p>
          <w:p w14:paraId="5D97E149" w14:textId="77777777" w:rsidR="008E4D7B" w:rsidRPr="001F4BC0" w:rsidRDefault="008E4D7B" w:rsidP="000D6700">
            <w:pPr>
              <w:numPr>
                <w:ilvl w:val="0"/>
                <w:numId w:val="275"/>
              </w:numPr>
              <w:tabs>
                <w:tab w:val="clear" w:pos="720"/>
                <w:tab w:val="num" w:pos="386"/>
              </w:tabs>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Liczba osób długotrwale bezrobotnych objętych wsparciem w Programie;</w:t>
            </w:r>
          </w:p>
          <w:p w14:paraId="26AA8BB5" w14:textId="77777777" w:rsidR="008E4D7B" w:rsidRPr="001F4BC0" w:rsidRDefault="008E4D7B" w:rsidP="000D6700">
            <w:pPr>
              <w:numPr>
                <w:ilvl w:val="0"/>
                <w:numId w:val="275"/>
              </w:numPr>
              <w:tabs>
                <w:tab w:val="clear" w:pos="720"/>
                <w:tab w:val="num" w:pos="386"/>
              </w:tabs>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Liczba osób z niepełnosprawnościami objętych wsparciem w Programie;</w:t>
            </w:r>
          </w:p>
          <w:p w14:paraId="77BE5E97" w14:textId="77777777" w:rsidR="008E4D7B" w:rsidRPr="001F4BC0" w:rsidRDefault="008E4D7B" w:rsidP="000D6700">
            <w:pPr>
              <w:numPr>
                <w:ilvl w:val="0"/>
                <w:numId w:val="275"/>
              </w:numPr>
              <w:tabs>
                <w:tab w:val="clear" w:pos="720"/>
                <w:tab w:val="num" w:pos="386"/>
              </w:tabs>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Liczba osób w wieku 50 lat i więcej objętych wsparciem w Programie;</w:t>
            </w:r>
          </w:p>
          <w:p w14:paraId="5D3FBDC4" w14:textId="77777777" w:rsidR="008E4D7B" w:rsidRPr="001F4BC0" w:rsidRDefault="008E4D7B" w:rsidP="000D6700">
            <w:pPr>
              <w:numPr>
                <w:ilvl w:val="0"/>
                <w:numId w:val="275"/>
              </w:numPr>
              <w:tabs>
                <w:tab w:val="num" w:pos="386"/>
              </w:tabs>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Liczba osób o niskich kwalifikacjach objętych wsparciem w Programie;</w:t>
            </w:r>
          </w:p>
          <w:p w14:paraId="715FEC3B" w14:textId="77777777" w:rsidR="00DE4DFB" w:rsidRPr="001F4BC0" w:rsidRDefault="008E4D7B" w:rsidP="00DE4DFB">
            <w:pPr>
              <w:numPr>
                <w:ilvl w:val="0"/>
                <w:numId w:val="275"/>
              </w:numPr>
              <w:tabs>
                <w:tab w:val="clear" w:pos="720"/>
                <w:tab w:val="num" w:pos="386"/>
              </w:tabs>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Liczba osób, które otrzymały bezzwrotne środki na podjęcie działalności gospodarczej                   w Programie.</w:t>
            </w:r>
          </w:p>
          <w:p w14:paraId="07F68015" w14:textId="77777777" w:rsidR="00DE4DFB" w:rsidRPr="001F4BC0" w:rsidRDefault="00DE4DFB" w:rsidP="00DE4DFB">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monitorujące wsparcie w związku z epidemią COVID-19:</w:t>
            </w:r>
          </w:p>
          <w:p w14:paraId="169C67CB" w14:textId="77777777" w:rsidR="00DE4DFB" w:rsidRPr="001F4BC0" w:rsidRDefault="00DE4DFB" w:rsidP="003012E3">
            <w:pPr>
              <w:pStyle w:val="Akapitzlist"/>
              <w:numPr>
                <w:ilvl w:val="0"/>
                <w:numId w:val="429"/>
              </w:numPr>
              <w:spacing w:before="60" w:after="60" w:line="240" w:lineRule="auto"/>
              <w:ind w:left="321" w:hanging="321"/>
              <w:jc w:val="both"/>
              <w:rPr>
                <w:rFonts w:asciiTheme="minorHAnsi" w:hAnsiTheme="minorHAnsi" w:cstheme="minorHAnsi"/>
                <w:sz w:val="18"/>
                <w:szCs w:val="18"/>
              </w:rPr>
            </w:pPr>
            <w:r w:rsidRPr="001F4BC0">
              <w:rPr>
                <w:rFonts w:asciiTheme="minorHAnsi" w:hAnsiTheme="minorHAnsi" w:cstheme="minorHAnsi"/>
                <w:sz w:val="18"/>
                <w:szCs w:val="18"/>
              </w:rPr>
              <w:t>Liczba osób objętych wsparciem w zakresie zwalczania lub przeciwdziałania skutkom pandemii COVID-19;</w:t>
            </w:r>
          </w:p>
          <w:p w14:paraId="09469923" w14:textId="77777777" w:rsidR="00DE4DFB" w:rsidRPr="001F4BC0" w:rsidRDefault="006177F5" w:rsidP="003012E3">
            <w:pPr>
              <w:pStyle w:val="Akapitzlist"/>
              <w:numPr>
                <w:ilvl w:val="0"/>
                <w:numId w:val="429"/>
              </w:numPr>
              <w:spacing w:before="60" w:after="60" w:line="240" w:lineRule="auto"/>
              <w:ind w:left="321" w:hanging="321"/>
              <w:jc w:val="both"/>
              <w:rPr>
                <w:rFonts w:asciiTheme="minorHAnsi" w:hAnsiTheme="minorHAnsi" w:cstheme="minorHAnsi"/>
                <w:sz w:val="18"/>
                <w:szCs w:val="18"/>
              </w:rPr>
            </w:pPr>
            <w:r w:rsidRPr="001F4BC0">
              <w:rPr>
                <w:rFonts w:asciiTheme="minorHAnsi" w:hAnsiTheme="minorHAnsi" w:cstheme="minorHAnsi"/>
                <w:sz w:val="18"/>
                <w:szCs w:val="18"/>
              </w:rPr>
              <w:t>Wartość wydatków kwalifikowalnych przeznaczonych na działania związane z pandemią COVID-19</w:t>
            </w:r>
            <w:r w:rsidR="00DE4DFB"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p>
        </w:tc>
      </w:tr>
      <w:tr w:rsidR="001F4BC0" w:rsidRPr="001F4BC0" w14:paraId="1B58B5CE" w14:textId="77777777" w:rsidTr="009C01B7">
        <w:trPr>
          <w:cantSplit/>
          <w:trHeight w:val="1782"/>
        </w:trPr>
        <w:tc>
          <w:tcPr>
            <w:tcW w:w="2165" w:type="dxa"/>
            <w:vAlign w:val="center"/>
          </w:tcPr>
          <w:p w14:paraId="288678DF"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1" w:type="dxa"/>
            <w:gridSpan w:val="3"/>
            <w:vAlign w:val="center"/>
          </w:tcPr>
          <w:p w14:paraId="49D7CF10"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Typy projektów wspólne dla Poddziałań:</w:t>
            </w:r>
          </w:p>
          <w:p w14:paraId="772F80A9" w14:textId="77777777" w:rsidR="008F22F9" w:rsidRPr="001F4BC0" w:rsidRDefault="008F22F9" w:rsidP="003012E3">
            <w:pPr>
              <w:pStyle w:val="Akapitzlist"/>
              <w:numPr>
                <w:ilvl w:val="0"/>
                <w:numId w:val="435"/>
              </w:numPr>
              <w:spacing w:before="60" w:after="60" w:line="240" w:lineRule="auto"/>
              <w:ind w:left="320" w:hanging="320"/>
              <w:jc w:val="both"/>
              <w:rPr>
                <w:rFonts w:asciiTheme="minorHAnsi" w:hAnsiTheme="minorHAnsi" w:cstheme="minorHAnsi"/>
                <w:sz w:val="18"/>
                <w:szCs w:val="18"/>
              </w:rPr>
            </w:pPr>
            <w:r w:rsidRPr="001F4BC0">
              <w:rPr>
                <w:rFonts w:asciiTheme="minorHAnsi" w:hAnsiTheme="minorHAnsi" w:cstheme="minorHAnsi"/>
                <w:sz w:val="18"/>
                <w:szCs w:val="18"/>
              </w:rPr>
              <w:t xml:space="preserve">Projekty ukierunkowane na zwiększenie </w:t>
            </w:r>
            <w:r w:rsidR="0046617B" w:rsidRPr="001F4BC0">
              <w:rPr>
                <w:rFonts w:asciiTheme="minorHAnsi" w:hAnsiTheme="minorHAnsi" w:cstheme="minorHAnsi"/>
                <w:sz w:val="18"/>
                <w:szCs w:val="18"/>
              </w:rPr>
              <w:t xml:space="preserve">zatrudnienia osób bezrobotnych </w:t>
            </w:r>
            <w:r w:rsidRPr="001F4BC0">
              <w:rPr>
                <w:rFonts w:asciiTheme="minorHAnsi" w:hAnsiTheme="minorHAnsi" w:cstheme="minorHAnsi"/>
                <w:sz w:val="18"/>
                <w:szCs w:val="18"/>
              </w:rPr>
              <w:t>(z wyłączeniem osób przed ukończeniem 30 roku życia), realizowane wyłącznie poprzez usługi i instrumenty rynku pracy określone w ustawie z dnia 20 kwietnia 2004 r. o promocji zatrudnienia i instytucjach rynku pracy, z wyłączeniem robót publicznych, w oparciu o pogłębioną analizę umiejętności, predyspozycji i problemów zawodowych danego uczestnika projektu w postaci Indywidualnego Planu Działania, o którym mowa w art. 34a ww. ustawy.</w:t>
            </w:r>
          </w:p>
          <w:p w14:paraId="7467CA27" w14:textId="480BFA12" w:rsidR="004C1731" w:rsidRPr="001F4BC0" w:rsidRDefault="00E950DF" w:rsidP="003012E3">
            <w:pPr>
              <w:pStyle w:val="Akapitzlist"/>
              <w:numPr>
                <w:ilvl w:val="0"/>
                <w:numId w:val="435"/>
              </w:numPr>
              <w:spacing w:before="60" w:after="60" w:line="240" w:lineRule="auto"/>
              <w:ind w:left="320" w:hanging="320"/>
              <w:jc w:val="both"/>
              <w:rPr>
                <w:rFonts w:asciiTheme="minorHAnsi" w:hAnsiTheme="minorHAnsi" w:cstheme="minorHAnsi"/>
                <w:sz w:val="18"/>
                <w:szCs w:val="18"/>
              </w:rPr>
            </w:pPr>
            <w:r w:rsidRPr="001F4BC0">
              <w:rPr>
                <w:sz w:val="18"/>
                <w:szCs w:val="18"/>
              </w:rPr>
              <w:t xml:space="preserve">Dofinansowanie do wynagrodzeń </w:t>
            </w:r>
            <w:r w:rsidR="004C1731" w:rsidRPr="001F4BC0">
              <w:rPr>
                <w:sz w:val="18"/>
                <w:szCs w:val="18"/>
              </w:rPr>
              <w:t xml:space="preserve">oraz należnych od tych wynagrodzeń składek na ubezpieczenia społeczne lub kosztów prowadzenia działalności gospodarczej, o których mowa w art. 15zzb, art. 15zzc oraz art. 15zze ustawy z dnia 2 marca 2020 roku </w:t>
            </w:r>
            <w:r w:rsidR="004C1731" w:rsidRPr="001F4BC0">
              <w:rPr>
                <w:i/>
                <w:sz w:val="18"/>
                <w:szCs w:val="18"/>
              </w:rPr>
              <w:t>o szczególnych rozwiązaniach związanych z zapobieganiem, przeciwdziałaniem i zw</w:t>
            </w:r>
            <w:r w:rsidR="00EF00BD" w:rsidRPr="001F4BC0">
              <w:rPr>
                <w:i/>
                <w:sz w:val="18"/>
                <w:szCs w:val="18"/>
              </w:rPr>
              <w:t>a</w:t>
            </w:r>
            <w:r w:rsidR="000626DB" w:rsidRPr="001F4BC0">
              <w:rPr>
                <w:i/>
                <w:sz w:val="18"/>
                <w:szCs w:val="18"/>
              </w:rPr>
              <w:t>l</w:t>
            </w:r>
            <w:r w:rsidR="004C1731" w:rsidRPr="001F4BC0">
              <w:rPr>
                <w:i/>
                <w:sz w:val="18"/>
                <w:szCs w:val="18"/>
              </w:rPr>
              <w:t xml:space="preserve">czaniem COVID-19, innych chorób zakaźnych oraz wywołanych nimi sytuacji kryzysowych </w:t>
            </w:r>
            <w:r w:rsidR="004C1731" w:rsidRPr="001F4BC0">
              <w:rPr>
                <w:sz w:val="18"/>
                <w:szCs w:val="18"/>
              </w:rPr>
              <w:t>(Dz.U. poz. 374 ze zm.), skierowane do:</w:t>
            </w:r>
          </w:p>
          <w:p w14:paraId="4CC336A0" w14:textId="77777777" w:rsidR="004C1731" w:rsidRPr="001F4BC0" w:rsidRDefault="004C1731" w:rsidP="003012E3">
            <w:pPr>
              <w:pStyle w:val="Akapitzlist"/>
              <w:numPr>
                <w:ilvl w:val="0"/>
                <w:numId w:val="438"/>
              </w:numPr>
              <w:spacing w:before="60" w:after="60" w:line="240" w:lineRule="auto"/>
              <w:jc w:val="both"/>
              <w:rPr>
                <w:rFonts w:asciiTheme="minorHAnsi" w:hAnsiTheme="minorHAnsi" w:cstheme="minorHAnsi"/>
                <w:sz w:val="18"/>
                <w:szCs w:val="18"/>
              </w:rPr>
            </w:pPr>
            <w:r w:rsidRPr="001F4BC0">
              <w:rPr>
                <w:sz w:val="18"/>
                <w:szCs w:val="18"/>
              </w:rPr>
              <w:t>przedsiębiorców będących osobami fizycznymi niezatrudniającymi pracowników,</w:t>
            </w:r>
          </w:p>
          <w:p w14:paraId="781366B9" w14:textId="4E6C2E28" w:rsidR="00E950DF" w:rsidRPr="001F4BC0" w:rsidRDefault="004C1731" w:rsidP="003012E3">
            <w:pPr>
              <w:pStyle w:val="Akapitzlist"/>
              <w:numPr>
                <w:ilvl w:val="0"/>
                <w:numId w:val="438"/>
              </w:numPr>
              <w:spacing w:before="60" w:after="60" w:line="240" w:lineRule="auto"/>
              <w:jc w:val="both"/>
              <w:rPr>
                <w:rFonts w:asciiTheme="minorHAnsi" w:hAnsiTheme="minorHAnsi" w:cstheme="minorHAnsi"/>
                <w:sz w:val="18"/>
                <w:szCs w:val="18"/>
              </w:rPr>
            </w:pPr>
            <w:r w:rsidRPr="001F4BC0">
              <w:rPr>
                <w:sz w:val="18"/>
                <w:szCs w:val="18"/>
              </w:rPr>
              <w:t xml:space="preserve">mikro-, małych i średnich przedsiębiorców, organizacji pozarządowych i podmiotów, o których mowa w art. 3 ust. 3 ustawy z dnia 24 kwietnia 2003 r. </w:t>
            </w:r>
            <w:r w:rsidRPr="001F4BC0">
              <w:rPr>
                <w:i/>
                <w:sz w:val="18"/>
                <w:szCs w:val="18"/>
              </w:rPr>
              <w:t>o działalności pożytku publicznego i o wolontariacie</w:t>
            </w:r>
            <w:r w:rsidRPr="001F4BC0">
              <w:rPr>
                <w:sz w:val="18"/>
                <w:szCs w:val="18"/>
              </w:rPr>
              <w:t xml:space="preserve">. </w:t>
            </w:r>
          </w:p>
        </w:tc>
      </w:tr>
      <w:tr w:rsidR="001F4BC0" w:rsidRPr="001F4BC0" w14:paraId="1004A6C9" w14:textId="77777777" w:rsidTr="006055FD">
        <w:trPr>
          <w:cantSplit/>
          <w:trHeight w:val="612"/>
        </w:trPr>
        <w:tc>
          <w:tcPr>
            <w:tcW w:w="2165" w:type="dxa"/>
            <w:vMerge w:val="restart"/>
            <w:vAlign w:val="center"/>
          </w:tcPr>
          <w:p w14:paraId="35435735"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1912" w:type="dxa"/>
            <w:gridSpan w:val="2"/>
            <w:tcBorders>
              <w:bottom w:val="dotted" w:sz="4" w:space="0" w:color="auto"/>
              <w:right w:val="dotted" w:sz="4" w:space="0" w:color="auto"/>
            </w:tcBorders>
            <w:vAlign w:val="center"/>
          </w:tcPr>
          <w:p w14:paraId="73756F02"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5.1.1.</w:t>
            </w:r>
          </w:p>
        </w:tc>
        <w:tc>
          <w:tcPr>
            <w:tcW w:w="5569" w:type="dxa"/>
            <w:tcBorders>
              <w:left w:val="dotted" w:sz="4" w:space="0" w:color="auto"/>
              <w:bottom w:val="dotted" w:sz="4" w:space="0" w:color="auto"/>
            </w:tcBorders>
            <w:vAlign w:val="center"/>
          </w:tcPr>
          <w:p w14:paraId="7B3088FF"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 – Powiatowe Urzędy Pracy z obszaru realizacji mechanizmu ZIT.</w:t>
            </w:r>
          </w:p>
        </w:tc>
      </w:tr>
      <w:tr w:rsidR="001F4BC0" w:rsidRPr="001F4BC0" w14:paraId="4047FA8B" w14:textId="77777777" w:rsidTr="006055FD">
        <w:trPr>
          <w:cantSplit/>
          <w:trHeight w:val="536"/>
        </w:trPr>
        <w:tc>
          <w:tcPr>
            <w:tcW w:w="2165" w:type="dxa"/>
            <w:vMerge/>
            <w:vAlign w:val="center"/>
          </w:tcPr>
          <w:p w14:paraId="1D7F2225"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bottom w:val="dotted" w:sz="4" w:space="0" w:color="auto"/>
              <w:right w:val="dotted" w:sz="4" w:space="0" w:color="auto"/>
            </w:tcBorders>
            <w:vAlign w:val="center"/>
          </w:tcPr>
          <w:p w14:paraId="314DB6F7"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5.1.2.</w:t>
            </w:r>
          </w:p>
        </w:tc>
        <w:tc>
          <w:tcPr>
            <w:tcW w:w="5569" w:type="dxa"/>
            <w:tcBorders>
              <w:top w:val="dotted" w:sz="4" w:space="0" w:color="auto"/>
              <w:left w:val="dotted" w:sz="4" w:space="0" w:color="auto"/>
              <w:bottom w:val="dotted" w:sz="4" w:space="0" w:color="auto"/>
            </w:tcBorders>
            <w:vAlign w:val="center"/>
          </w:tcPr>
          <w:p w14:paraId="0D70ED30"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 – Powiatowe Urzędy Pracy.</w:t>
            </w:r>
          </w:p>
        </w:tc>
      </w:tr>
      <w:tr w:rsidR="001F4BC0" w:rsidRPr="001F4BC0" w14:paraId="38E84663" w14:textId="77777777" w:rsidTr="006055FD">
        <w:trPr>
          <w:cantSplit/>
          <w:trHeight w:val="620"/>
        </w:trPr>
        <w:tc>
          <w:tcPr>
            <w:tcW w:w="2165" w:type="dxa"/>
            <w:vMerge w:val="restart"/>
            <w:vAlign w:val="center"/>
          </w:tcPr>
          <w:p w14:paraId="24637180"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Grupa docelowa/ ostateczni odbiorcy wsparcia </w:t>
            </w:r>
          </w:p>
        </w:tc>
        <w:tc>
          <w:tcPr>
            <w:tcW w:w="1912" w:type="dxa"/>
            <w:gridSpan w:val="2"/>
            <w:tcBorders>
              <w:bottom w:val="dotted" w:sz="4" w:space="0" w:color="auto"/>
              <w:right w:val="dotted" w:sz="4" w:space="0" w:color="auto"/>
            </w:tcBorders>
            <w:vAlign w:val="center"/>
          </w:tcPr>
          <w:p w14:paraId="16060E86"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5.1.1.</w:t>
            </w:r>
          </w:p>
        </w:tc>
        <w:tc>
          <w:tcPr>
            <w:tcW w:w="5569" w:type="dxa"/>
            <w:tcBorders>
              <w:left w:val="dotted" w:sz="4" w:space="0" w:color="auto"/>
              <w:bottom w:val="dotted" w:sz="4" w:space="0" w:color="auto"/>
            </w:tcBorders>
            <w:vAlign w:val="center"/>
          </w:tcPr>
          <w:p w14:paraId="0167E80D"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Ostatecznymi odbiorcami wsparcia są osoby pozostające </w:t>
            </w:r>
            <w:r w:rsidR="0042720E" w:rsidRPr="001F4BC0">
              <w:rPr>
                <w:rFonts w:asciiTheme="minorHAnsi" w:hAnsiTheme="minorHAnsi" w:cstheme="minorHAnsi"/>
                <w:sz w:val="18"/>
                <w:szCs w:val="18"/>
              </w:rPr>
              <w:t xml:space="preserve">bez pracy zarejestrowane w PUP </w:t>
            </w:r>
            <w:r w:rsidRPr="001F4BC0">
              <w:rPr>
                <w:rFonts w:asciiTheme="minorHAnsi" w:hAnsiTheme="minorHAnsi" w:cstheme="minorHAnsi"/>
                <w:sz w:val="18"/>
                <w:szCs w:val="18"/>
              </w:rPr>
              <w:t>(z wyłączeniem osób przed ukończeniem 30 roku życia), należące do poniższych grup:</w:t>
            </w:r>
          </w:p>
          <w:p w14:paraId="0A3DE523" w14:textId="77777777" w:rsidR="008F22F9" w:rsidRPr="001F4BC0" w:rsidRDefault="008F22F9"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w:t>
            </w:r>
            <w:r w:rsidR="008A4590" w:rsidRPr="001F4BC0">
              <w:rPr>
                <w:rFonts w:asciiTheme="minorHAnsi" w:hAnsiTheme="minorHAnsi" w:cstheme="minorHAnsi"/>
                <w:sz w:val="18"/>
                <w:szCs w:val="18"/>
              </w:rPr>
              <w:t>w wieku</w:t>
            </w:r>
            <w:r w:rsidRPr="001F4BC0">
              <w:rPr>
                <w:rFonts w:asciiTheme="minorHAnsi" w:hAnsiTheme="minorHAnsi" w:cstheme="minorHAnsi"/>
                <w:sz w:val="18"/>
                <w:szCs w:val="18"/>
              </w:rPr>
              <w:t xml:space="preserve"> 50 </w:t>
            </w:r>
            <w:r w:rsidR="008A4590" w:rsidRPr="001F4BC0">
              <w:rPr>
                <w:rFonts w:asciiTheme="minorHAnsi" w:hAnsiTheme="minorHAnsi" w:cstheme="minorHAnsi"/>
                <w:sz w:val="18"/>
                <w:szCs w:val="18"/>
              </w:rPr>
              <w:t>lat i więcej</w:t>
            </w:r>
            <w:r w:rsidRPr="001F4BC0">
              <w:rPr>
                <w:rFonts w:asciiTheme="minorHAnsi" w:hAnsiTheme="minorHAnsi" w:cstheme="minorHAnsi"/>
                <w:sz w:val="18"/>
                <w:szCs w:val="18"/>
              </w:rPr>
              <w:t xml:space="preserve">, </w:t>
            </w:r>
          </w:p>
          <w:p w14:paraId="038C1BDA" w14:textId="77777777" w:rsidR="008F22F9" w:rsidRPr="001F4BC0" w:rsidRDefault="008F22F9"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kobiety, </w:t>
            </w:r>
          </w:p>
          <w:p w14:paraId="311538A6" w14:textId="77777777" w:rsidR="008F22F9" w:rsidRPr="001F4BC0" w:rsidRDefault="008F22F9"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z niepełnosprawnościami, </w:t>
            </w:r>
          </w:p>
          <w:p w14:paraId="162B0E36" w14:textId="77777777" w:rsidR="008F22F9" w:rsidRPr="001F4BC0" w:rsidRDefault="008F22F9"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długotrwale bezrobotne, </w:t>
            </w:r>
          </w:p>
          <w:p w14:paraId="0CCCFDE8" w14:textId="77777777" w:rsidR="008F22F9" w:rsidRPr="001F4BC0" w:rsidRDefault="008F22F9"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osoby o niskich kwalifikacjach</w:t>
            </w:r>
            <w:r w:rsidR="0042720E" w:rsidRPr="001F4BC0">
              <w:rPr>
                <w:rFonts w:asciiTheme="minorHAnsi" w:hAnsiTheme="minorHAnsi" w:cstheme="minorHAnsi"/>
                <w:sz w:val="18"/>
                <w:szCs w:val="18"/>
              </w:rPr>
              <w:t>,</w:t>
            </w:r>
          </w:p>
          <w:p w14:paraId="2F3565AB" w14:textId="77777777" w:rsidR="0042720E" w:rsidRPr="001F4BC0" w:rsidRDefault="0042720E"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osoby nienależące do grup wskazanych powyżej (bezrobotni mężczyźni w wieku 30-49 lat), przy czym ich udział nie przekracza 20% ogólnej liczby osób wspartych w projektach,</w:t>
            </w:r>
          </w:p>
          <w:p w14:paraId="2E8A0BAE" w14:textId="77777777" w:rsidR="0042720E" w:rsidRPr="001F4BC0" w:rsidRDefault="0042720E"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imigranci (w tym osoby polskiego pochodzenia),</w:t>
            </w:r>
          </w:p>
          <w:p w14:paraId="00EED709" w14:textId="77777777" w:rsidR="0042720E" w:rsidRPr="001F4BC0" w:rsidRDefault="0042720E"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reemigranci</w:t>
            </w:r>
          </w:p>
          <w:p w14:paraId="65BC34AB"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 obszaru realizacji mechanizmu ZIT.</w:t>
            </w:r>
          </w:p>
          <w:p w14:paraId="003D75C1" w14:textId="27338B3A" w:rsidR="00562B21" w:rsidRPr="001F4BC0" w:rsidRDefault="009B004D" w:rsidP="007C06E6">
            <w:pPr>
              <w:spacing w:before="60" w:after="60" w:line="240" w:lineRule="auto"/>
              <w:jc w:val="both"/>
              <w:rPr>
                <w:sz w:val="18"/>
                <w:szCs w:val="18"/>
              </w:rPr>
            </w:pPr>
            <w:r w:rsidRPr="001F4BC0">
              <w:rPr>
                <w:sz w:val="18"/>
                <w:szCs w:val="18"/>
              </w:rPr>
              <w:t xml:space="preserve">Odbiorcami wsparcia udzielanego w związku z ograniczeniem </w:t>
            </w:r>
            <w:r w:rsidRPr="001F4BC0">
              <w:rPr>
                <w:sz w:val="18"/>
                <w:szCs w:val="18"/>
                <w:lang w:eastAsia="pl-PL"/>
              </w:rPr>
              <w:t xml:space="preserve">negatywnych skutków </w:t>
            </w:r>
            <w:r w:rsidR="000C3E91" w:rsidRPr="001F4BC0">
              <w:rPr>
                <w:sz w:val="18"/>
                <w:szCs w:val="18"/>
                <w:lang w:eastAsia="pl-PL"/>
              </w:rPr>
              <w:t xml:space="preserve">epidemii </w:t>
            </w:r>
            <w:r w:rsidRPr="001F4BC0">
              <w:rPr>
                <w:sz w:val="18"/>
                <w:szCs w:val="18"/>
                <w:lang w:eastAsia="pl-PL"/>
              </w:rPr>
              <w:t xml:space="preserve"> COVID-19</w:t>
            </w:r>
            <w:r w:rsidRPr="001F4BC0">
              <w:rPr>
                <w:sz w:val="18"/>
                <w:szCs w:val="18"/>
              </w:rPr>
              <w:t xml:space="preserve"> będą</w:t>
            </w:r>
            <w:r w:rsidR="00562B21" w:rsidRPr="001F4BC0">
              <w:rPr>
                <w:sz w:val="18"/>
                <w:szCs w:val="18"/>
              </w:rPr>
              <w:t>:</w:t>
            </w:r>
          </w:p>
          <w:p w14:paraId="50DB2A7B" w14:textId="29BF190F" w:rsidR="009B004D" w:rsidRPr="001F4BC0" w:rsidRDefault="00562B21" w:rsidP="003012E3">
            <w:pPr>
              <w:pStyle w:val="Akapitzlist"/>
              <w:numPr>
                <w:ilvl w:val="0"/>
                <w:numId w:val="439"/>
              </w:numPr>
              <w:spacing w:before="60" w:after="60" w:line="240" w:lineRule="auto"/>
              <w:jc w:val="both"/>
              <w:rPr>
                <w:rFonts w:asciiTheme="minorHAnsi" w:hAnsiTheme="minorHAnsi" w:cstheme="minorHAnsi"/>
                <w:sz w:val="18"/>
                <w:szCs w:val="18"/>
              </w:rPr>
            </w:pPr>
            <w:r w:rsidRPr="001F4BC0">
              <w:rPr>
                <w:sz w:val="18"/>
                <w:szCs w:val="18"/>
              </w:rPr>
              <w:t xml:space="preserve">osoby fizyczne prowadzące działalność gospodarczą i niezatrudniające pracowników (dotyczy wsparcia wskazanego w ustawie z dnia 2 marca 2020 roku </w:t>
            </w:r>
            <w:r w:rsidRPr="001F4BC0">
              <w:rPr>
                <w:i/>
                <w:sz w:val="18"/>
                <w:szCs w:val="18"/>
              </w:rPr>
              <w:t xml:space="preserve">o szczególnych rozwiązaniach związanych z zapobieganiem, przeciwdziałaniem i zwalczaniem COVID-19, innych chorób zakaźnych oraz wywołanych nimi sytuacji kryzysowych </w:t>
            </w:r>
            <w:r w:rsidRPr="001F4BC0">
              <w:rPr>
                <w:sz w:val="18"/>
                <w:szCs w:val="18"/>
              </w:rPr>
              <w:t>(Dz.U. poz. 374 ze zm.), służącego przeciwdziałaniu skutkom COVID-19),</w:t>
            </w:r>
          </w:p>
          <w:p w14:paraId="02F98176" w14:textId="77777777" w:rsidR="00562B21" w:rsidRPr="001F4BC0" w:rsidRDefault="00110819" w:rsidP="003012E3">
            <w:pPr>
              <w:pStyle w:val="Akapitzlist"/>
              <w:numPr>
                <w:ilvl w:val="0"/>
                <w:numId w:val="439"/>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w:t>
            </w:r>
            <w:r w:rsidR="007B42A1" w:rsidRPr="001F4BC0">
              <w:rPr>
                <w:rFonts w:asciiTheme="minorHAnsi" w:hAnsiTheme="minorHAnsi" w:cstheme="minorHAnsi"/>
                <w:sz w:val="18"/>
                <w:szCs w:val="18"/>
              </w:rPr>
              <w:t>racownicy mikro-, małych i średnich p</w:t>
            </w:r>
            <w:r w:rsidRPr="001F4BC0">
              <w:rPr>
                <w:rFonts w:asciiTheme="minorHAnsi" w:hAnsiTheme="minorHAnsi" w:cstheme="minorHAnsi"/>
                <w:sz w:val="18"/>
                <w:szCs w:val="18"/>
              </w:rPr>
              <w:t xml:space="preserve">rzedsiębiorstw oraz organizacji pozarządowych i podmiotów, o których mowa w art. 3 ust. 3 ustawy z dnia 24 kwietnia </w:t>
            </w:r>
            <w:r w:rsidRPr="001F4BC0">
              <w:rPr>
                <w:sz w:val="18"/>
                <w:szCs w:val="18"/>
              </w:rPr>
              <w:t xml:space="preserve">2003 r. </w:t>
            </w:r>
            <w:r w:rsidRPr="001F4BC0">
              <w:rPr>
                <w:i/>
                <w:sz w:val="18"/>
                <w:szCs w:val="18"/>
              </w:rPr>
              <w:t xml:space="preserve">o działalności pożytku publicznego i o wolontariacie </w:t>
            </w:r>
            <w:r w:rsidRPr="001F4BC0">
              <w:rPr>
                <w:sz w:val="18"/>
                <w:szCs w:val="18"/>
              </w:rPr>
              <w:t xml:space="preserve">(dotyczy wsparcia wskazanego w ustawie z dnia 2 marca 2020 roku </w:t>
            </w:r>
            <w:r w:rsidRPr="001F4BC0">
              <w:rPr>
                <w:i/>
                <w:sz w:val="18"/>
                <w:szCs w:val="18"/>
              </w:rPr>
              <w:t xml:space="preserve">o szczególnych rozwiązaniach związanych z zapobieganiem, przeciwdziałaniem i zwalczaniem COVID-19, innych chorób zakaźnych oraz wywołanych nimi sytuacji kryzysowych </w:t>
            </w:r>
            <w:r w:rsidRPr="001F4BC0">
              <w:rPr>
                <w:sz w:val="18"/>
                <w:szCs w:val="18"/>
              </w:rPr>
              <w:t>(Dz.U. poz. 374 ze zm.), służącego przeciwdziałaniu skutkom COVID-19).</w:t>
            </w:r>
          </w:p>
        </w:tc>
      </w:tr>
      <w:tr w:rsidR="001F4BC0" w:rsidRPr="001F4BC0" w14:paraId="74800608" w14:textId="77777777" w:rsidTr="006055FD">
        <w:trPr>
          <w:cantSplit/>
          <w:trHeight w:val="620"/>
        </w:trPr>
        <w:tc>
          <w:tcPr>
            <w:tcW w:w="2165" w:type="dxa"/>
            <w:vMerge/>
            <w:vAlign w:val="center"/>
          </w:tcPr>
          <w:p w14:paraId="41E1187D"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bottom w:val="dotted" w:sz="4" w:space="0" w:color="auto"/>
              <w:right w:val="dotted" w:sz="4" w:space="0" w:color="auto"/>
            </w:tcBorders>
            <w:vAlign w:val="center"/>
          </w:tcPr>
          <w:p w14:paraId="737539B1"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5.1.2.</w:t>
            </w:r>
          </w:p>
        </w:tc>
        <w:tc>
          <w:tcPr>
            <w:tcW w:w="5569" w:type="dxa"/>
            <w:tcBorders>
              <w:top w:val="dotted" w:sz="4" w:space="0" w:color="auto"/>
              <w:left w:val="dotted" w:sz="4" w:space="0" w:color="auto"/>
              <w:bottom w:val="dotted" w:sz="4" w:space="0" w:color="auto"/>
            </w:tcBorders>
            <w:vAlign w:val="center"/>
          </w:tcPr>
          <w:p w14:paraId="733323AC"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Ostatecznymi odbiorcami wsparcia są osoby pozostające </w:t>
            </w:r>
            <w:r w:rsidR="00F818FF" w:rsidRPr="001F4BC0">
              <w:rPr>
                <w:rFonts w:asciiTheme="minorHAnsi" w:hAnsiTheme="minorHAnsi" w:cstheme="minorHAnsi"/>
                <w:sz w:val="18"/>
                <w:szCs w:val="18"/>
              </w:rPr>
              <w:t xml:space="preserve">bez pracy zarejestrowane w PUP </w:t>
            </w:r>
            <w:r w:rsidRPr="001F4BC0">
              <w:rPr>
                <w:rFonts w:asciiTheme="minorHAnsi" w:hAnsiTheme="minorHAnsi" w:cstheme="minorHAnsi"/>
                <w:sz w:val="18"/>
                <w:szCs w:val="18"/>
              </w:rPr>
              <w:t>(z wyłączeniem osób przed ukończeniem 30 roku życia), należące do poniższych grup:</w:t>
            </w:r>
          </w:p>
          <w:p w14:paraId="0BEC7EBD" w14:textId="77777777" w:rsidR="008A4590" w:rsidRPr="001F4BC0" w:rsidRDefault="008A4590" w:rsidP="000D6700">
            <w:pPr>
              <w:numPr>
                <w:ilvl w:val="0"/>
                <w:numId w:val="277"/>
              </w:numPr>
              <w:tabs>
                <w:tab w:val="clear" w:pos="177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w wieku 50 lat i więcej, </w:t>
            </w:r>
          </w:p>
          <w:p w14:paraId="0AC6D8E1" w14:textId="77777777" w:rsidR="008F22F9" w:rsidRPr="001F4BC0" w:rsidRDefault="008F22F9" w:rsidP="000D6700">
            <w:pPr>
              <w:numPr>
                <w:ilvl w:val="0"/>
                <w:numId w:val="277"/>
              </w:numPr>
              <w:tabs>
                <w:tab w:val="clear" w:pos="177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kobiety, </w:t>
            </w:r>
          </w:p>
          <w:p w14:paraId="097AD668" w14:textId="77777777" w:rsidR="008F22F9" w:rsidRPr="001F4BC0" w:rsidRDefault="008F22F9" w:rsidP="000D6700">
            <w:pPr>
              <w:numPr>
                <w:ilvl w:val="0"/>
                <w:numId w:val="277"/>
              </w:numPr>
              <w:tabs>
                <w:tab w:val="clear" w:pos="177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z niepełnosprawnościami, </w:t>
            </w:r>
          </w:p>
          <w:p w14:paraId="487FFCC4" w14:textId="77777777" w:rsidR="008F22F9" w:rsidRPr="001F4BC0" w:rsidRDefault="008F22F9" w:rsidP="000D6700">
            <w:pPr>
              <w:numPr>
                <w:ilvl w:val="0"/>
                <w:numId w:val="277"/>
              </w:numPr>
              <w:tabs>
                <w:tab w:val="clear" w:pos="177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długotrwale bezrobotne, </w:t>
            </w:r>
          </w:p>
          <w:p w14:paraId="7110D2C0" w14:textId="77777777" w:rsidR="008F22F9" w:rsidRPr="001F4BC0" w:rsidRDefault="008F22F9" w:rsidP="000D6700">
            <w:pPr>
              <w:numPr>
                <w:ilvl w:val="0"/>
                <w:numId w:val="277"/>
              </w:numPr>
              <w:tabs>
                <w:tab w:val="clear" w:pos="177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osoby o niskich kwalifikacjach</w:t>
            </w:r>
            <w:r w:rsidR="00396E87" w:rsidRPr="001F4BC0">
              <w:rPr>
                <w:rFonts w:asciiTheme="minorHAnsi" w:hAnsiTheme="minorHAnsi" w:cstheme="minorHAnsi"/>
                <w:sz w:val="18"/>
                <w:szCs w:val="18"/>
              </w:rPr>
              <w:t>,</w:t>
            </w:r>
          </w:p>
          <w:p w14:paraId="2D721101" w14:textId="77777777" w:rsidR="00396E87" w:rsidRPr="001F4BC0" w:rsidRDefault="00396E87"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osoby nienależące do grup wskazanych powyżej (bezrobotni mężczyźni w wieku 30-49 lat), przy czym ich udział nie przekracza 20% ogólnej liczby osób wspartych w projektach,</w:t>
            </w:r>
          </w:p>
          <w:p w14:paraId="0C031395" w14:textId="77777777" w:rsidR="00396E87" w:rsidRPr="001F4BC0" w:rsidRDefault="00396E87"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imigranci (w tym osoby polskiego pochodzenia), </w:t>
            </w:r>
          </w:p>
          <w:p w14:paraId="6D12E1CA" w14:textId="77777777" w:rsidR="009B004D" w:rsidRPr="001F4BC0" w:rsidRDefault="00396E87" w:rsidP="009B004D">
            <w:pPr>
              <w:numPr>
                <w:ilvl w:val="0"/>
                <w:numId w:val="277"/>
              </w:numPr>
              <w:tabs>
                <w:tab w:val="clear" w:pos="177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reemigranci.</w:t>
            </w:r>
          </w:p>
          <w:p w14:paraId="086CF819" w14:textId="23311304" w:rsidR="006C19FD" w:rsidRPr="001F4BC0" w:rsidRDefault="009B004D" w:rsidP="006C19FD">
            <w:pPr>
              <w:spacing w:before="60" w:after="60" w:line="240" w:lineRule="auto"/>
              <w:jc w:val="both"/>
              <w:rPr>
                <w:sz w:val="18"/>
                <w:szCs w:val="18"/>
              </w:rPr>
            </w:pPr>
            <w:r w:rsidRPr="001F4BC0">
              <w:rPr>
                <w:sz w:val="18"/>
                <w:szCs w:val="18"/>
              </w:rPr>
              <w:t xml:space="preserve">Odbiorcami wsparcia udzielanego w związku z ograniczeniem </w:t>
            </w:r>
            <w:r w:rsidRPr="001F4BC0">
              <w:rPr>
                <w:sz w:val="18"/>
                <w:szCs w:val="18"/>
                <w:lang w:eastAsia="pl-PL"/>
              </w:rPr>
              <w:t xml:space="preserve">negatywnych skutków </w:t>
            </w:r>
            <w:r w:rsidR="000C3E91" w:rsidRPr="001F4BC0">
              <w:rPr>
                <w:sz w:val="18"/>
                <w:szCs w:val="18"/>
                <w:lang w:eastAsia="pl-PL"/>
              </w:rPr>
              <w:t xml:space="preserve">epidemii </w:t>
            </w:r>
            <w:r w:rsidRPr="001F4BC0">
              <w:rPr>
                <w:sz w:val="18"/>
                <w:szCs w:val="18"/>
                <w:lang w:eastAsia="pl-PL"/>
              </w:rPr>
              <w:t>COVID-19</w:t>
            </w:r>
            <w:r w:rsidRPr="001F4BC0">
              <w:rPr>
                <w:sz w:val="18"/>
                <w:szCs w:val="18"/>
              </w:rPr>
              <w:t xml:space="preserve"> będą</w:t>
            </w:r>
            <w:r w:rsidR="006C19FD" w:rsidRPr="001F4BC0">
              <w:rPr>
                <w:sz w:val="18"/>
                <w:szCs w:val="18"/>
              </w:rPr>
              <w:t>:</w:t>
            </w:r>
          </w:p>
          <w:p w14:paraId="57769858" w14:textId="77777777" w:rsidR="006C19FD" w:rsidRPr="001F4BC0" w:rsidRDefault="006C19FD" w:rsidP="006C19FD">
            <w:pPr>
              <w:pStyle w:val="Akapitzlist"/>
              <w:numPr>
                <w:ilvl w:val="0"/>
                <w:numId w:val="440"/>
              </w:numPr>
              <w:spacing w:before="60" w:after="60" w:line="240" w:lineRule="auto"/>
              <w:jc w:val="both"/>
              <w:rPr>
                <w:rFonts w:asciiTheme="minorHAnsi" w:hAnsiTheme="minorHAnsi" w:cstheme="minorHAnsi"/>
                <w:sz w:val="18"/>
                <w:szCs w:val="18"/>
              </w:rPr>
            </w:pPr>
            <w:r w:rsidRPr="001F4BC0">
              <w:rPr>
                <w:sz w:val="18"/>
                <w:szCs w:val="18"/>
              </w:rPr>
              <w:t xml:space="preserve">osoby fizyczne prowadzące działalność gospodarczą i niezatrudniające pracowników (dotyczy wsparcia wskazanego w ustawie z dnia 2 marca 2020 roku </w:t>
            </w:r>
            <w:r w:rsidRPr="001F4BC0">
              <w:rPr>
                <w:i/>
                <w:sz w:val="18"/>
                <w:szCs w:val="18"/>
              </w:rPr>
              <w:t xml:space="preserve">o szczególnych rozwiązaniach związanych z zapobieganiem, przeciwdziałaniem i zwalczaniem COVID-19, innych chorób zakaźnych oraz wywołanych nimi sytuacji kryzysowych </w:t>
            </w:r>
            <w:r w:rsidRPr="001F4BC0">
              <w:rPr>
                <w:sz w:val="18"/>
                <w:szCs w:val="18"/>
              </w:rPr>
              <w:t>(Dz.U. poz. 374 ze zm.), służącego przeciwdziałaniu skutkom COVID-19),</w:t>
            </w:r>
          </w:p>
          <w:p w14:paraId="7BBF49D2" w14:textId="2CB34DA1" w:rsidR="009B004D" w:rsidRPr="001F4BC0" w:rsidRDefault="006C19FD" w:rsidP="006C19FD">
            <w:pPr>
              <w:pStyle w:val="Akapitzlist"/>
              <w:numPr>
                <w:ilvl w:val="0"/>
                <w:numId w:val="44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pracownicy mikro-, małych i średnich przedsiębiorstw oraz organizacji pozarządowych i podmiotów, o których mowa w art. 3 ust. 3 ustawy z dnia 24 kwietnia </w:t>
            </w:r>
            <w:r w:rsidRPr="001F4BC0">
              <w:rPr>
                <w:sz w:val="18"/>
                <w:szCs w:val="18"/>
              </w:rPr>
              <w:t xml:space="preserve">2003 r. </w:t>
            </w:r>
            <w:r w:rsidRPr="001F4BC0">
              <w:rPr>
                <w:i/>
                <w:sz w:val="18"/>
                <w:szCs w:val="18"/>
              </w:rPr>
              <w:t xml:space="preserve">o działalności pożytku publicznego i o wolontariacie </w:t>
            </w:r>
            <w:r w:rsidRPr="001F4BC0">
              <w:rPr>
                <w:sz w:val="18"/>
                <w:szCs w:val="18"/>
              </w:rPr>
              <w:t xml:space="preserve">(dotyczy wsparcia wskazanego w ustawie z dnia 2 marca 2020 roku </w:t>
            </w:r>
            <w:r w:rsidRPr="001F4BC0">
              <w:rPr>
                <w:i/>
                <w:sz w:val="18"/>
                <w:szCs w:val="18"/>
              </w:rPr>
              <w:t xml:space="preserve">o szczególnych rozwiązaniach związanych z zapobieganiem, przeciwdziałaniem i zwalczaniem COVID-19, innych chorób zakaźnych oraz wywołanych nimi sytuacji kryzysowych </w:t>
            </w:r>
            <w:r w:rsidRPr="001F4BC0">
              <w:rPr>
                <w:sz w:val="18"/>
                <w:szCs w:val="18"/>
              </w:rPr>
              <w:t>(Dz.U. poz. 374 ze zm.), służącego przeciwdziałaniu skutkom COVID-19).</w:t>
            </w:r>
          </w:p>
        </w:tc>
      </w:tr>
      <w:tr w:rsidR="001F4BC0" w:rsidRPr="001F4BC0" w14:paraId="5FC576AB" w14:textId="77777777" w:rsidTr="009C01B7">
        <w:trPr>
          <w:cantSplit/>
          <w:trHeight w:val="284"/>
        </w:trPr>
        <w:tc>
          <w:tcPr>
            <w:tcW w:w="2165" w:type="dxa"/>
            <w:vMerge w:val="restart"/>
            <w:vAlign w:val="center"/>
          </w:tcPr>
          <w:p w14:paraId="6E744DC6"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1912" w:type="dxa"/>
            <w:gridSpan w:val="2"/>
            <w:tcBorders>
              <w:bottom w:val="dotted" w:sz="4" w:space="0" w:color="auto"/>
              <w:right w:val="dotted" w:sz="4" w:space="0" w:color="auto"/>
            </w:tcBorders>
            <w:vAlign w:val="center"/>
          </w:tcPr>
          <w:p w14:paraId="7ED8A248"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5.1.1.</w:t>
            </w:r>
          </w:p>
        </w:tc>
        <w:tc>
          <w:tcPr>
            <w:tcW w:w="5569" w:type="dxa"/>
            <w:tcBorders>
              <w:left w:val="dotted" w:sz="4" w:space="0" w:color="auto"/>
              <w:bottom w:val="dotted" w:sz="4" w:space="0" w:color="auto"/>
            </w:tcBorders>
            <w:vAlign w:val="center"/>
          </w:tcPr>
          <w:p w14:paraId="57D6A003"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Wojewódzki Urząd Pracy w Gdańsku (WUP)</w:t>
            </w:r>
            <w:r w:rsidRPr="001F4BC0">
              <w:rPr>
                <w:rFonts w:asciiTheme="minorHAnsi" w:hAnsiTheme="minorHAnsi" w:cstheme="minorHAnsi"/>
                <w:sz w:val="18"/>
                <w:szCs w:val="18"/>
                <w:vertAlign w:val="superscript"/>
              </w:rPr>
              <w:footnoteReference w:id="34"/>
            </w:r>
            <w:r w:rsidR="00104F29" w:rsidRPr="001F4BC0">
              <w:rPr>
                <w:rFonts w:asciiTheme="minorHAnsi" w:hAnsiTheme="minorHAnsi" w:cstheme="minorHAnsi"/>
                <w:sz w:val="18"/>
                <w:szCs w:val="18"/>
              </w:rPr>
              <w:t xml:space="preserve"> </w:t>
            </w:r>
            <w:r w:rsidR="00B45B1F" w:rsidRPr="001F4BC0">
              <w:rPr>
                <w:rFonts w:asciiTheme="minorHAnsi" w:hAnsiTheme="minorHAnsi" w:cstheme="minorHAnsi"/>
                <w:sz w:val="18"/>
                <w:szCs w:val="18"/>
              </w:rPr>
              <w:t>i Związek ZIT</w:t>
            </w:r>
            <w:r w:rsidR="00C50A06" w:rsidRPr="001F4BC0">
              <w:rPr>
                <w:rFonts w:asciiTheme="minorHAnsi" w:hAnsiTheme="minorHAnsi" w:cstheme="minorHAnsi"/>
                <w:sz w:val="18"/>
                <w:szCs w:val="18"/>
              </w:rPr>
              <w:t xml:space="preserve"> (Stowarzyszenie Obszar Metropolitalny Gdańsk-Gdynia-Sopot)</w:t>
            </w:r>
            <w:r w:rsidR="00770C4F" w:rsidRPr="001F4BC0">
              <w:rPr>
                <w:rStyle w:val="Odwoanieprzypisudolnego"/>
                <w:rFonts w:asciiTheme="minorHAnsi" w:hAnsiTheme="minorHAnsi" w:cstheme="minorHAnsi"/>
                <w:sz w:val="18"/>
                <w:szCs w:val="18"/>
              </w:rPr>
              <w:footnoteReference w:id="35"/>
            </w:r>
            <w:r w:rsidR="00F96BE6" w:rsidRPr="001F4BC0">
              <w:rPr>
                <w:rFonts w:asciiTheme="minorHAnsi" w:hAnsiTheme="minorHAnsi" w:cstheme="minorHAnsi"/>
                <w:sz w:val="18"/>
                <w:szCs w:val="18"/>
              </w:rPr>
              <w:t>.</w:t>
            </w:r>
          </w:p>
        </w:tc>
      </w:tr>
      <w:tr w:rsidR="001F4BC0" w:rsidRPr="001F4BC0" w14:paraId="01C35CFA" w14:textId="77777777" w:rsidTr="009C01B7">
        <w:trPr>
          <w:cantSplit/>
          <w:trHeight w:val="283"/>
        </w:trPr>
        <w:tc>
          <w:tcPr>
            <w:tcW w:w="2165" w:type="dxa"/>
            <w:vMerge/>
            <w:vAlign w:val="center"/>
          </w:tcPr>
          <w:p w14:paraId="35666752"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34968F87"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5.1.2.</w:t>
            </w:r>
          </w:p>
        </w:tc>
        <w:tc>
          <w:tcPr>
            <w:tcW w:w="5569" w:type="dxa"/>
            <w:tcBorders>
              <w:top w:val="dotted" w:sz="4" w:space="0" w:color="auto"/>
              <w:left w:val="dotted" w:sz="4" w:space="0" w:color="auto"/>
            </w:tcBorders>
            <w:vAlign w:val="center"/>
          </w:tcPr>
          <w:p w14:paraId="0F0D069D"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Wojewód</w:t>
            </w:r>
            <w:r w:rsidR="00B45B1F" w:rsidRPr="001F4BC0">
              <w:rPr>
                <w:rFonts w:asciiTheme="minorHAnsi" w:hAnsiTheme="minorHAnsi" w:cstheme="minorHAnsi"/>
                <w:sz w:val="18"/>
                <w:szCs w:val="18"/>
              </w:rPr>
              <w:t>zki Urząd Pracy w Gdańsku (WUP)</w:t>
            </w:r>
          </w:p>
        </w:tc>
      </w:tr>
      <w:tr w:rsidR="001F4BC0" w:rsidRPr="001F4BC0" w14:paraId="54B575EF" w14:textId="77777777" w:rsidTr="009C01B7">
        <w:trPr>
          <w:cantSplit/>
          <w:trHeight w:val="20"/>
        </w:trPr>
        <w:tc>
          <w:tcPr>
            <w:tcW w:w="2165" w:type="dxa"/>
            <w:vMerge w:val="restart"/>
            <w:vAlign w:val="center"/>
          </w:tcPr>
          <w:p w14:paraId="3ED28F2E"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3"/>
            <w:tcBorders>
              <w:bottom w:val="dotted" w:sz="4" w:space="0" w:color="auto"/>
            </w:tcBorders>
            <w:vAlign w:val="center"/>
          </w:tcPr>
          <w:p w14:paraId="2ECB9F92"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542C6D6D" w14:textId="77777777" w:rsidTr="009C01B7">
        <w:trPr>
          <w:cantSplit/>
          <w:trHeight w:val="20"/>
        </w:trPr>
        <w:tc>
          <w:tcPr>
            <w:tcW w:w="2165" w:type="dxa"/>
            <w:vMerge/>
            <w:vAlign w:val="center"/>
          </w:tcPr>
          <w:p w14:paraId="507A401E"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bottom w:val="dotted" w:sz="4" w:space="0" w:color="auto"/>
              <w:right w:val="dotted" w:sz="4" w:space="0" w:color="auto"/>
            </w:tcBorders>
            <w:vAlign w:val="center"/>
          </w:tcPr>
          <w:p w14:paraId="7CFAA71F"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5.1.</w:t>
            </w:r>
          </w:p>
        </w:tc>
        <w:tc>
          <w:tcPr>
            <w:tcW w:w="5578" w:type="dxa"/>
            <w:gridSpan w:val="2"/>
            <w:tcBorders>
              <w:top w:val="dotted" w:sz="4" w:space="0" w:color="auto"/>
              <w:left w:val="dotted" w:sz="4" w:space="0" w:color="auto"/>
              <w:bottom w:val="dotted" w:sz="4" w:space="0" w:color="auto"/>
            </w:tcBorders>
          </w:tcPr>
          <w:p w14:paraId="36EA4381" w14:textId="77777777" w:rsidR="009B7629" w:rsidRPr="001F4BC0" w:rsidRDefault="008F22F9" w:rsidP="00FC237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64 484 083 EUR</w:t>
            </w:r>
            <w:r w:rsidR="009B7629" w:rsidRPr="001F4BC0">
              <w:rPr>
                <w:rFonts w:asciiTheme="minorHAnsi" w:hAnsiTheme="minorHAnsi" w:cstheme="minorHAnsi"/>
                <w:sz w:val="18"/>
                <w:szCs w:val="18"/>
              </w:rPr>
              <w:t xml:space="preserve"> </w:t>
            </w:r>
          </w:p>
        </w:tc>
      </w:tr>
      <w:tr w:rsidR="001F4BC0" w:rsidRPr="001F4BC0" w14:paraId="4F684F19" w14:textId="77777777" w:rsidTr="009C01B7">
        <w:trPr>
          <w:cantSplit/>
          <w:trHeight w:val="20"/>
        </w:trPr>
        <w:tc>
          <w:tcPr>
            <w:tcW w:w="2165" w:type="dxa"/>
            <w:vMerge/>
            <w:vAlign w:val="center"/>
          </w:tcPr>
          <w:p w14:paraId="476EC5F7"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bottom w:val="dotted" w:sz="4" w:space="0" w:color="auto"/>
              <w:right w:val="dotted" w:sz="4" w:space="0" w:color="auto"/>
            </w:tcBorders>
            <w:vAlign w:val="center"/>
          </w:tcPr>
          <w:p w14:paraId="7FAD66A0"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5.1.1.</w:t>
            </w:r>
          </w:p>
        </w:tc>
        <w:tc>
          <w:tcPr>
            <w:tcW w:w="5578" w:type="dxa"/>
            <w:gridSpan w:val="2"/>
            <w:tcBorders>
              <w:top w:val="dotted" w:sz="4" w:space="0" w:color="auto"/>
              <w:left w:val="dotted" w:sz="4" w:space="0" w:color="auto"/>
              <w:bottom w:val="dotted" w:sz="4" w:space="0" w:color="auto"/>
            </w:tcBorders>
          </w:tcPr>
          <w:p w14:paraId="3A46F66C" w14:textId="77777777" w:rsidR="008F22F9" w:rsidRPr="001F4BC0" w:rsidRDefault="00A7259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23 697 025</w:t>
            </w:r>
            <w:r w:rsidR="008F22F9" w:rsidRPr="001F4BC0">
              <w:rPr>
                <w:rFonts w:asciiTheme="minorHAnsi" w:hAnsiTheme="minorHAnsi" w:cstheme="minorHAnsi"/>
                <w:sz w:val="18"/>
                <w:szCs w:val="18"/>
              </w:rPr>
              <w:t xml:space="preserve"> EUR</w:t>
            </w:r>
          </w:p>
        </w:tc>
      </w:tr>
      <w:tr w:rsidR="001F4BC0" w:rsidRPr="001F4BC0" w14:paraId="60DEC400" w14:textId="77777777" w:rsidTr="009C01B7">
        <w:trPr>
          <w:cantSplit/>
          <w:trHeight w:val="20"/>
        </w:trPr>
        <w:tc>
          <w:tcPr>
            <w:tcW w:w="2165" w:type="dxa"/>
            <w:vMerge/>
            <w:vAlign w:val="center"/>
          </w:tcPr>
          <w:p w14:paraId="6FAF3EF5"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310F24C8"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5.1.2.</w:t>
            </w:r>
          </w:p>
        </w:tc>
        <w:tc>
          <w:tcPr>
            <w:tcW w:w="5578" w:type="dxa"/>
            <w:gridSpan w:val="2"/>
            <w:tcBorders>
              <w:top w:val="dotted" w:sz="4" w:space="0" w:color="auto"/>
              <w:left w:val="dotted" w:sz="4" w:space="0" w:color="auto"/>
            </w:tcBorders>
          </w:tcPr>
          <w:p w14:paraId="2D02D62A" w14:textId="77777777" w:rsidR="008F22F9" w:rsidRPr="001F4BC0" w:rsidRDefault="00A7259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40 787 058</w:t>
            </w:r>
            <w:r w:rsidR="008F22F9" w:rsidRPr="001F4BC0">
              <w:rPr>
                <w:rFonts w:asciiTheme="minorHAnsi" w:hAnsiTheme="minorHAnsi" w:cstheme="minorHAnsi"/>
                <w:sz w:val="18"/>
                <w:szCs w:val="18"/>
              </w:rPr>
              <w:t xml:space="preserve"> EUR</w:t>
            </w:r>
          </w:p>
        </w:tc>
      </w:tr>
      <w:tr w:rsidR="001F4BC0" w:rsidRPr="001F4BC0" w14:paraId="5CD82EF0" w14:textId="77777777" w:rsidTr="009C01B7">
        <w:trPr>
          <w:cantSplit/>
          <w:trHeight w:val="1529"/>
        </w:trPr>
        <w:tc>
          <w:tcPr>
            <w:tcW w:w="2165" w:type="dxa"/>
            <w:vAlign w:val="center"/>
          </w:tcPr>
          <w:p w14:paraId="5D121D6C"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3"/>
            <w:vAlign w:val="center"/>
          </w:tcPr>
          <w:p w14:paraId="1AFFA7E1"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Przedsięwzięcia z zakresu aktywizacji zawodowej realizowane w ramach Działania 5.1. </w:t>
            </w:r>
            <w:r w:rsidRPr="001F4BC0">
              <w:rPr>
                <w:rFonts w:asciiTheme="minorHAnsi" w:hAnsiTheme="minorHAnsi" w:cstheme="minorHAnsi"/>
                <w:i/>
                <w:sz w:val="18"/>
                <w:szCs w:val="18"/>
              </w:rPr>
              <w:t>Aktywizacja zawodowa osób bezrobotnych – projekty PUP</w:t>
            </w:r>
            <w:r w:rsidRPr="001F4BC0">
              <w:rPr>
                <w:rFonts w:asciiTheme="minorHAnsi" w:hAnsiTheme="minorHAnsi" w:cstheme="minorHAnsi"/>
                <w:sz w:val="18"/>
                <w:szCs w:val="18"/>
              </w:rPr>
              <w:t xml:space="preserve"> będą komplementarne z interwencją w ramach OP 6 </w:t>
            </w:r>
            <w:r w:rsidRPr="001F4BC0">
              <w:rPr>
                <w:rFonts w:asciiTheme="minorHAnsi" w:hAnsiTheme="minorHAnsi" w:cstheme="minorHAnsi"/>
                <w:i/>
                <w:sz w:val="18"/>
                <w:szCs w:val="18"/>
              </w:rPr>
              <w:t xml:space="preserve">Integracja </w:t>
            </w:r>
            <w:r w:rsidRPr="001F4BC0">
              <w:rPr>
                <w:rFonts w:asciiTheme="minorHAnsi" w:hAnsiTheme="minorHAnsi" w:cstheme="minorHAnsi"/>
                <w:sz w:val="18"/>
                <w:szCs w:val="18"/>
              </w:rPr>
              <w:t xml:space="preserve">(szczególnie w odniesieniu do Działania 6.1. </w:t>
            </w:r>
            <w:r w:rsidRPr="001F4BC0">
              <w:rPr>
                <w:rFonts w:asciiTheme="minorHAnsi" w:hAnsiTheme="minorHAnsi" w:cstheme="minorHAnsi"/>
                <w:i/>
                <w:sz w:val="18"/>
                <w:szCs w:val="18"/>
              </w:rPr>
              <w:t>Aktywna integracja</w:t>
            </w:r>
            <w:r w:rsidRPr="001F4BC0">
              <w:rPr>
                <w:rFonts w:asciiTheme="minorHAnsi" w:hAnsiTheme="minorHAnsi" w:cstheme="minorHAnsi"/>
                <w:sz w:val="18"/>
                <w:szCs w:val="18"/>
              </w:rPr>
              <w:t>) - p</w:t>
            </w:r>
            <w:r w:rsidRPr="001F4BC0">
              <w:rPr>
                <w:rFonts w:asciiTheme="minorHAnsi" w:hAnsiTheme="minorHAnsi" w:cstheme="minorHAnsi"/>
                <w:sz w:val="18"/>
                <w:szCs w:val="18"/>
                <w:lang w:eastAsia="pl-PL"/>
              </w:rPr>
              <w:t>lanowane jest skoordynowanie zadań instytucji rynku pracy oraz instytucji pomocy i integracji społecznej na rzecz zapewnienia kompleksowości wsparcia.</w:t>
            </w:r>
          </w:p>
        </w:tc>
      </w:tr>
      <w:tr w:rsidR="001F4BC0" w:rsidRPr="001F4BC0" w14:paraId="7367123D" w14:textId="77777777" w:rsidTr="009C01B7">
        <w:trPr>
          <w:cantSplit/>
          <w:trHeight w:val="200"/>
        </w:trPr>
        <w:tc>
          <w:tcPr>
            <w:tcW w:w="2165" w:type="dxa"/>
            <w:vMerge w:val="restart"/>
            <w:vAlign w:val="center"/>
          </w:tcPr>
          <w:p w14:paraId="6C8DA2F9"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1903" w:type="dxa"/>
            <w:tcBorders>
              <w:bottom w:val="dotted" w:sz="4" w:space="0" w:color="auto"/>
              <w:right w:val="dotted" w:sz="4" w:space="0" w:color="auto"/>
            </w:tcBorders>
            <w:vAlign w:val="center"/>
          </w:tcPr>
          <w:p w14:paraId="10B218FB"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5.1.1.</w:t>
            </w:r>
          </w:p>
        </w:tc>
        <w:tc>
          <w:tcPr>
            <w:tcW w:w="5578" w:type="dxa"/>
            <w:gridSpan w:val="2"/>
            <w:tcBorders>
              <w:left w:val="dotted" w:sz="4" w:space="0" w:color="auto"/>
              <w:bottom w:val="dotted" w:sz="4" w:space="0" w:color="auto"/>
            </w:tcBorders>
            <w:vAlign w:val="center"/>
          </w:tcPr>
          <w:p w14:paraId="1B7505AA" w14:textId="77777777" w:rsidR="008F22F9" w:rsidRPr="001F4BC0" w:rsidRDefault="008F22F9"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Poddziałanie będzie realizowane z zastosowaniem instrumentu ZIT.</w:t>
            </w:r>
          </w:p>
        </w:tc>
      </w:tr>
      <w:tr w:rsidR="001F4BC0" w:rsidRPr="001F4BC0" w14:paraId="253B0B19" w14:textId="77777777" w:rsidTr="009C01B7">
        <w:trPr>
          <w:cantSplit/>
          <w:trHeight w:val="20"/>
        </w:trPr>
        <w:tc>
          <w:tcPr>
            <w:tcW w:w="2165" w:type="dxa"/>
            <w:vMerge/>
            <w:vAlign w:val="center"/>
          </w:tcPr>
          <w:p w14:paraId="543392F0"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5998E6DD"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5.1.2.</w:t>
            </w:r>
          </w:p>
        </w:tc>
        <w:tc>
          <w:tcPr>
            <w:tcW w:w="5578" w:type="dxa"/>
            <w:gridSpan w:val="2"/>
            <w:tcBorders>
              <w:top w:val="dotted" w:sz="4" w:space="0" w:color="auto"/>
              <w:left w:val="dotted" w:sz="4" w:space="0" w:color="auto"/>
            </w:tcBorders>
            <w:vAlign w:val="center"/>
          </w:tcPr>
          <w:p w14:paraId="59DD98C8"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553E07D4" w14:textId="77777777" w:rsidTr="009C01B7">
        <w:trPr>
          <w:cantSplit/>
          <w:trHeight w:val="1962"/>
        </w:trPr>
        <w:tc>
          <w:tcPr>
            <w:tcW w:w="2165" w:type="dxa"/>
            <w:vAlign w:val="center"/>
          </w:tcPr>
          <w:p w14:paraId="65257AC6"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1" w:type="dxa"/>
            <w:gridSpan w:val="3"/>
            <w:vAlign w:val="center"/>
          </w:tcPr>
          <w:p w14:paraId="69E3DCB6"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Działania udzielane będzie w trybie pozakonkursowym. </w:t>
            </w:r>
          </w:p>
          <w:p w14:paraId="659729B3"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Projekty dotyczą realizacji zadań należących do wskazanych prawem podmiotów publicznych - Powiatowych Urzędów Pracy. Podmioty te spełniają warunki określone w </w:t>
            </w:r>
            <w:r w:rsidRPr="001F4BC0">
              <w:rPr>
                <w:rFonts w:asciiTheme="minorHAnsi" w:hAnsiTheme="minorHAnsi" w:cstheme="minorHAnsi"/>
                <w:i/>
                <w:sz w:val="18"/>
                <w:szCs w:val="18"/>
              </w:rPr>
              <w:t xml:space="preserve">Ustawie </w:t>
            </w:r>
            <w:r w:rsidR="00E170E2" w:rsidRPr="001F4BC0">
              <w:rPr>
                <w:rFonts w:asciiTheme="minorHAnsi" w:hAnsiTheme="minorHAnsi" w:cstheme="minorHAnsi"/>
                <w:i/>
                <w:sz w:val="18"/>
                <w:szCs w:val="18"/>
              </w:rPr>
              <w:t>z dnia 11 lipca 2014 r</w:t>
            </w:r>
            <w:r w:rsidR="00E170E2" w:rsidRPr="001F4BC0">
              <w:rPr>
                <w:rFonts w:asciiTheme="minorHAnsi" w:hAnsiTheme="minorHAnsi" w:cstheme="minorHAnsi"/>
                <w:sz w:val="18"/>
                <w:szCs w:val="18"/>
              </w:rPr>
              <w:t xml:space="preserve">. </w:t>
            </w:r>
            <w:r w:rsidRPr="001F4BC0">
              <w:rPr>
                <w:rFonts w:asciiTheme="minorHAnsi" w:hAnsiTheme="minorHAnsi" w:cstheme="minorHAnsi"/>
                <w:i/>
                <w:sz w:val="18"/>
                <w:szCs w:val="18"/>
              </w:rPr>
              <w:t xml:space="preserve">o zasadach realizacji programów w zakresie polityki spójności finansowanych w perspektywie finansowej 2014 - 2020 </w:t>
            </w:r>
            <w:r w:rsidRPr="001F4BC0">
              <w:rPr>
                <w:rFonts w:asciiTheme="minorHAnsi" w:hAnsiTheme="minorHAnsi" w:cstheme="minorHAnsi"/>
                <w:sz w:val="18"/>
                <w:szCs w:val="18"/>
              </w:rPr>
              <w:t>dla trybu pozakonkursowego wyboru projektu, o którym mowa w art. 38 ust. 1 pkt 2 tej ustawy.</w:t>
            </w:r>
          </w:p>
          <w:p w14:paraId="7327B455"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jest IP – WUP w Gdańsku, zgodnie z zapisami zawartymi w </w:t>
            </w:r>
            <w:r w:rsidRPr="001F4BC0">
              <w:rPr>
                <w:rFonts w:asciiTheme="minorHAnsi" w:hAnsiTheme="minorHAnsi" w:cstheme="minorHAnsi"/>
                <w:i/>
                <w:iCs/>
                <w:sz w:val="18"/>
                <w:szCs w:val="18"/>
              </w:rPr>
              <w:t>Zasadach wdrażania RPO WP 2014-2020.</w:t>
            </w:r>
            <w:r w:rsidRPr="001F4BC0">
              <w:rPr>
                <w:rFonts w:asciiTheme="minorHAnsi" w:hAnsiTheme="minorHAnsi" w:cstheme="minorHAnsi"/>
                <w:sz w:val="18"/>
                <w:szCs w:val="18"/>
              </w:rPr>
              <w:t xml:space="preserve"> Ocena dokonywana jest przy udziale IP - Związku ZIT w zakresie określonym w Porozumieniu ZIT.</w:t>
            </w:r>
          </w:p>
        </w:tc>
      </w:tr>
      <w:tr w:rsidR="001F4BC0" w:rsidRPr="001F4BC0" w:rsidDel="00FE3C38" w14:paraId="4FA28875" w14:textId="77777777" w:rsidTr="009C01B7">
        <w:trPr>
          <w:cantSplit/>
          <w:trHeight w:val="20"/>
        </w:trPr>
        <w:tc>
          <w:tcPr>
            <w:tcW w:w="2165" w:type="dxa"/>
            <w:vAlign w:val="center"/>
          </w:tcPr>
          <w:p w14:paraId="47BF4009"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3"/>
            <w:vAlign w:val="center"/>
          </w:tcPr>
          <w:p w14:paraId="0F0861F4" w14:textId="77777777" w:rsidR="008F22F9" w:rsidRPr="001F4BC0" w:rsidDel="00FE3C38"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029E50E" w14:textId="77777777" w:rsidTr="009C01B7">
        <w:trPr>
          <w:cantSplit/>
          <w:trHeight w:val="845"/>
        </w:trPr>
        <w:tc>
          <w:tcPr>
            <w:tcW w:w="2165" w:type="dxa"/>
            <w:vAlign w:val="center"/>
          </w:tcPr>
          <w:p w14:paraId="2959E0E6"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3"/>
            <w:vAlign w:val="center"/>
          </w:tcPr>
          <w:p w14:paraId="78159CB6"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5.1. nie przewiduje się zastosowania </w:t>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i/>
                <w:sz w:val="18"/>
                <w:szCs w:val="18"/>
              </w:rPr>
              <w:t xml:space="preserve">. </w:t>
            </w:r>
            <w:r w:rsidRPr="001F4BC0">
              <w:rPr>
                <w:rFonts w:asciiTheme="minorHAnsi" w:hAnsiTheme="minorHAnsi" w:cstheme="minorHAnsi"/>
                <w:sz w:val="18"/>
                <w:szCs w:val="18"/>
              </w:rPr>
              <w:t xml:space="preserve"> </w:t>
            </w:r>
          </w:p>
        </w:tc>
      </w:tr>
      <w:tr w:rsidR="001F4BC0" w:rsidRPr="001F4BC0" w14:paraId="72B146F6" w14:textId="77777777" w:rsidTr="009C01B7">
        <w:trPr>
          <w:cantSplit/>
          <w:trHeight w:val="1235"/>
        </w:trPr>
        <w:tc>
          <w:tcPr>
            <w:tcW w:w="2165" w:type="dxa"/>
            <w:vAlign w:val="center"/>
          </w:tcPr>
          <w:p w14:paraId="12453C81"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3"/>
            <w:tcBorders>
              <w:top w:val="dotted" w:sz="4" w:space="0" w:color="auto"/>
            </w:tcBorders>
            <w:vAlign w:val="center"/>
          </w:tcPr>
          <w:p w14:paraId="052EE26E"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5.1. nie przewiduje się możliwości zakupu środków trwałych.</w:t>
            </w:r>
            <w:r w:rsidRPr="001F4BC0">
              <w:rPr>
                <w:rFonts w:asciiTheme="minorHAnsi" w:hAnsiTheme="minorHAnsi" w:cstheme="minorHAnsi"/>
                <w:i/>
                <w:sz w:val="18"/>
                <w:szCs w:val="18"/>
              </w:rPr>
              <w:t xml:space="preserve"> </w:t>
            </w:r>
            <w:r w:rsidRPr="001F4BC0">
              <w:rPr>
                <w:rFonts w:asciiTheme="minorHAnsi" w:hAnsiTheme="minorHAnsi" w:cstheme="minorHAnsi"/>
                <w:sz w:val="18"/>
                <w:szCs w:val="18"/>
              </w:rPr>
              <w:t xml:space="preserve"> </w:t>
            </w:r>
          </w:p>
        </w:tc>
      </w:tr>
      <w:tr w:rsidR="001F4BC0" w:rsidRPr="001F4BC0" w14:paraId="6F7FB3F7" w14:textId="77777777" w:rsidTr="009C01B7">
        <w:trPr>
          <w:cantSplit/>
          <w:trHeight w:val="830"/>
        </w:trPr>
        <w:tc>
          <w:tcPr>
            <w:tcW w:w="2165" w:type="dxa"/>
            <w:vAlign w:val="center"/>
          </w:tcPr>
          <w:p w14:paraId="15FC43A1"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3"/>
            <w:vAlign w:val="center"/>
          </w:tcPr>
          <w:p w14:paraId="09BB3F7F"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AF52653" w14:textId="77777777" w:rsidTr="009C01B7">
        <w:trPr>
          <w:cantSplit/>
          <w:trHeight w:val="1050"/>
        </w:trPr>
        <w:tc>
          <w:tcPr>
            <w:tcW w:w="2165" w:type="dxa"/>
            <w:vAlign w:val="center"/>
          </w:tcPr>
          <w:p w14:paraId="1127F9DA"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3"/>
            <w:vAlign w:val="center"/>
          </w:tcPr>
          <w:p w14:paraId="45A8E20F" w14:textId="77777777" w:rsidR="008F22F9" w:rsidRPr="001F4BC0" w:rsidRDefault="002543A0" w:rsidP="007C06E6">
            <w:pPr>
              <w:spacing w:before="60" w:after="60" w:line="240" w:lineRule="auto"/>
              <w:jc w:val="both"/>
              <w:rPr>
                <w:rFonts w:asciiTheme="minorHAnsi" w:hAnsiTheme="minorHAnsi" w:cstheme="minorHAnsi"/>
                <w:bCs/>
                <w:i/>
                <w:iCs/>
                <w:sz w:val="18"/>
                <w:szCs w:val="18"/>
              </w:rPr>
            </w:pPr>
            <w:r w:rsidRPr="001F4BC0">
              <w:rPr>
                <w:rFonts w:asciiTheme="minorHAnsi" w:hAnsiTheme="minorHAnsi" w:cstheme="minorHAnsi"/>
                <w:sz w:val="18"/>
                <w:szCs w:val="18"/>
              </w:rPr>
              <w:t xml:space="preserve">Uproszczone formy rozliczania wydatków mają zastosowanie zgodnie z Wytycznymi w zakresie kwalifikowalności wydatków w ramach Europejskiego Funduszu Rozwoju Regionalnego, Europejskiego Funduszu Społecznego oraz Funduszu Spójności na lata 2014-2020 jedynie do kosztów pośrednich rozliczanych ryczałtem do wysokości określonej w art. 9 ust. 2d ustawy z dnia 20 kwietnia 2004 r. </w:t>
            </w:r>
            <w:r w:rsidRPr="001F4BC0">
              <w:rPr>
                <w:rFonts w:asciiTheme="minorHAnsi" w:hAnsiTheme="minorHAnsi" w:cstheme="minorHAnsi"/>
                <w:i/>
                <w:sz w:val="18"/>
                <w:szCs w:val="18"/>
              </w:rPr>
              <w:t>o promocji zatrudnienia i instytucjach rynku pracy</w:t>
            </w:r>
            <w:r w:rsidRPr="001F4BC0">
              <w:rPr>
                <w:rFonts w:asciiTheme="minorHAnsi" w:hAnsiTheme="minorHAnsi" w:cstheme="minorHAnsi"/>
                <w:sz w:val="18"/>
                <w:szCs w:val="18"/>
              </w:rPr>
              <w:t>.</w:t>
            </w:r>
          </w:p>
        </w:tc>
      </w:tr>
      <w:tr w:rsidR="001F4BC0" w:rsidRPr="001F4BC0" w14:paraId="28AF9FB0" w14:textId="77777777" w:rsidTr="009C01B7">
        <w:trPr>
          <w:cantSplit/>
          <w:trHeight w:val="1445"/>
        </w:trPr>
        <w:tc>
          <w:tcPr>
            <w:tcW w:w="2165" w:type="dxa"/>
            <w:vAlign w:val="center"/>
          </w:tcPr>
          <w:p w14:paraId="29CC25EE"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 xml:space="preserve">de </w:t>
            </w:r>
            <w:proofErr w:type="spellStart"/>
            <w:r w:rsidRPr="001F4BC0">
              <w:rPr>
                <w:rFonts w:asciiTheme="minorHAnsi" w:hAnsiTheme="minorHAnsi" w:cstheme="minorHAnsi"/>
                <w:i/>
                <w:sz w:val="18"/>
                <w:szCs w:val="18"/>
              </w:rPr>
              <w:t>minimis</w:t>
            </w:r>
            <w:proofErr w:type="spellEnd"/>
            <w:r w:rsidRPr="001F4BC0">
              <w:rPr>
                <w:rFonts w:asciiTheme="minorHAnsi" w:hAnsiTheme="minorHAnsi" w:cstheme="minorHAnsi"/>
                <w:sz w:val="18"/>
                <w:szCs w:val="18"/>
              </w:rPr>
              <w:br/>
              <w:t>(rodzaj i przeznaczenie pomocy, unijna lub krajowa podstawa prawna)</w:t>
            </w:r>
            <w:r w:rsidRPr="001F4BC0">
              <w:rPr>
                <w:rFonts w:asciiTheme="minorHAnsi" w:hAnsiTheme="minorHAnsi" w:cstheme="minorHAnsi"/>
                <w:sz w:val="18"/>
                <w:szCs w:val="18"/>
                <w:vertAlign w:val="superscript"/>
              </w:rPr>
              <w:t xml:space="preserve"> </w:t>
            </w:r>
          </w:p>
        </w:tc>
        <w:tc>
          <w:tcPr>
            <w:tcW w:w="7481" w:type="dxa"/>
            <w:gridSpan w:val="3"/>
            <w:vAlign w:val="center"/>
          </w:tcPr>
          <w:p w14:paraId="17D7E4F8" w14:textId="77777777" w:rsidR="00F5472B"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wsparci</w:t>
            </w:r>
            <w:r w:rsidR="00DB125A" w:rsidRPr="001F4BC0">
              <w:rPr>
                <w:rFonts w:asciiTheme="minorHAnsi" w:hAnsiTheme="minorHAnsi" w:cstheme="minorHAnsi"/>
                <w:sz w:val="18"/>
                <w:szCs w:val="18"/>
              </w:rPr>
              <w:t>e udzielane będzie na podstawie</w:t>
            </w:r>
            <w:r w:rsidR="00F5472B" w:rsidRPr="001F4BC0">
              <w:rPr>
                <w:rFonts w:asciiTheme="minorHAnsi" w:hAnsiTheme="minorHAnsi" w:cstheme="minorHAnsi"/>
                <w:sz w:val="18"/>
                <w:szCs w:val="18"/>
              </w:rPr>
              <w:t>:</w:t>
            </w:r>
            <w:r w:rsidR="00DB125A" w:rsidRPr="001F4BC0">
              <w:rPr>
                <w:rFonts w:asciiTheme="minorHAnsi" w:hAnsiTheme="minorHAnsi" w:cstheme="minorHAnsi"/>
                <w:sz w:val="18"/>
                <w:szCs w:val="18"/>
              </w:rPr>
              <w:t xml:space="preserve"> </w:t>
            </w:r>
          </w:p>
          <w:p w14:paraId="5077B8D6" w14:textId="77777777" w:rsidR="00DB125A" w:rsidRPr="001F4BC0" w:rsidRDefault="00F5472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1) </w:t>
            </w:r>
            <w:r w:rsidR="00334E12" w:rsidRPr="001F4BC0">
              <w:rPr>
                <w:rFonts w:asciiTheme="minorHAnsi" w:hAnsiTheme="minorHAnsi" w:cstheme="minorHAnsi"/>
                <w:sz w:val="18"/>
                <w:szCs w:val="18"/>
              </w:rPr>
              <w:t xml:space="preserve">rozporządzenia Ministra Infrastruktury i Rozwoju z dnia 2 lipca 2015 r. </w:t>
            </w:r>
            <w:r w:rsidR="00334E12" w:rsidRPr="001F4BC0">
              <w:rPr>
                <w:rFonts w:asciiTheme="minorHAnsi" w:hAnsiTheme="minorHAnsi" w:cstheme="minorHAnsi"/>
                <w:i/>
                <w:sz w:val="18"/>
                <w:szCs w:val="18"/>
              </w:rPr>
              <w:t xml:space="preserve">w sprawie udzielania pomocy de </w:t>
            </w:r>
            <w:proofErr w:type="spellStart"/>
            <w:r w:rsidR="00334E12" w:rsidRPr="001F4BC0">
              <w:rPr>
                <w:rFonts w:asciiTheme="minorHAnsi" w:hAnsiTheme="minorHAnsi" w:cstheme="minorHAnsi"/>
                <w:i/>
                <w:sz w:val="18"/>
                <w:szCs w:val="18"/>
              </w:rPr>
              <w:t>minimis</w:t>
            </w:r>
            <w:proofErr w:type="spellEnd"/>
            <w:r w:rsidR="00334E12" w:rsidRPr="001F4BC0">
              <w:rPr>
                <w:rFonts w:asciiTheme="minorHAnsi" w:hAnsiTheme="minorHAnsi" w:cstheme="minorHAnsi"/>
                <w:i/>
                <w:sz w:val="18"/>
                <w:szCs w:val="18"/>
              </w:rPr>
              <w:t xml:space="preserve"> oraz pomocy publicznej w ramach programów operacyjnych finansowanych z Europejskiego Funduszu Społecznego na lata 2014-2020</w:t>
            </w:r>
            <w:r w:rsidR="00334E12" w:rsidRPr="001F4BC0">
              <w:rPr>
                <w:rFonts w:asciiTheme="minorHAnsi" w:hAnsiTheme="minorHAnsi" w:cstheme="minorHAnsi"/>
                <w:sz w:val="18"/>
                <w:szCs w:val="18"/>
              </w:rPr>
              <w:t xml:space="preserve"> (Dz. U.</w:t>
            </w:r>
            <w:r w:rsidR="00204F9F" w:rsidRPr="001F4BC0">
              <w:rPr>
                <w:rFonts w:asciiTheme="minorHAnsi" w:hAnsiTheme="minorHAnsi" w:cstheme="minorHAnsi"/>
                <w:sz w:val="18"/>
                <w:szCs w:val="18"/>
              </w:rPr>
              <w:t xml:space="preserve"> z 2015 r.</w:t>
            </w:r>
            <w:r w:rsidR="00334E12" w:rsidRPr="001F4BC0">
              <w:rPr>
                <w:rFonts w:asciiTheme="minorHAnsi" w:hAnsiTheme="minorHAnsi" w:cstheme="minorHAnsi"/>
                <w:sz w:val="18"/>
                <w:szCs w:val="18"/>
              </w:rPr>
              <w:t xml:space="preserve"> poz. 1073)</w:t>
            </w:r>
            <w:r w:rsidR="001A10DD" w:rsidRPr="001F4BC0">
              <w:rPr>
                <w:rFonts w:asciiTheme="minorHAnsi" w:hAnsiTheme="minorHAnsi" w:cstheme="minorHAnsi"/>
                <w:sz w:val="18"/>
                <w:szCs w:val="18"/>
              </w:rPr>
              <w:t xml:space="preserve"> </w:t>
            </w:r>
            <w:r w:rsidR="00DB125A" w:rsidRPr="001F4BC0">
              <w:rPr>
                <w:rFonts w:asciiTheme="minorHAnsi" w:hAnsiTheme="minorHAnsi" w:cstheme="minorHAnsi"/>
                <w:sz w:val="18"/>
                <w:szCs w:val="18"/>
              </w:rPr>
              <w:t>wydanego w oparciu o:</w:t>
            </w:r>
          </w:p>
          <w:p w14:paraId="1BFAD32B" w14:textId="77777777" w:rsidR="00DB125A" w:rsidRPr="001F4BC0" w:rsidRDefault="00DB125A"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art. 18, 31, 32, 33 rozporządzenia KE nr 651/2014 z dnia 17.06.2014 r. </w:t>
            </w:r>
            <w:r w:rsidR="003C40EE"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A902D6" w:rsidRPr="001F4BC0">
              <w:rPr>
                <w:rFonts w:asciiTheme="minorHAnsi" w:hAnsiTheme="minorHAnsi" w:cstheme="minorHAnsi"/>
                <w:sz w:val="18"/>
                <w:szCs w:val="18"/>
              </w:rPr>
              <w:t xml:space="preserve">, z </w:t>
            </w:r>
            <w:proofErr w:type="spellStart"/>
            <w:r w:rsidR="00A902D6" w:rsidRPr="001F4BC0">
              <w:rPr>
                <w:rFonts w:asciiTheme="minorHAnsi" w:hAnsiTheme="minorHAnsi" w:cstheme="minorHAnsi"/>
                <w:sz w:val="18"/>
                <w:szCs w:val="18"/>
              </w:rPr>
              <w:t>późn</w:t>
            </w:r>
            <w:proofErr w:type="spellEnd"/>
            <w:r w:rsidR="00A902D6" w:rsidRPr="001F4BC0">
              <w:rPr>
                <w:rFonts w:asciiTheme="minorHAnsi" w:hAnsiTheme="minorHAnsi" w:cstheme="minorHAnsi"/>
                <w:sz w:val="18"/>
                <w:szCs w:val="18"/>
              </w:rPr>
              <w:t>. zm.</w:t>
            </w:r>
            <w:r w:rsidRPr="001F4BC0">
              <w:rPr>
                <w:rFonts w:asciiTheme="minorHAnsi" w:hAnsiTheme="minorHAnsi" w:cstheme="minorHAnsi"/>
                <w:sz w:val="18"/>
                <w:szCs w:val="18"/>
              </w:rPr>
              <w:t>),</w:t>
            </w:r>
            <w:r w:rsidRPr="001F4BC0">
              <w:rPr>
                <w:rFonts w:asciiTheme="minorHAnsi" w:hAnsiTheme="minorHAnsi" w:cstheme="minorHAnsi"/>
                <w:i/>
                <w:sz w:val="18"/>
                <w:szCs w:val="18"/>
              </w:rPr>
              <w:t xml:space="preserve"> </w:t>
            </w:r>
          </w:p>
          <w:p w14:paraId="0083E1E8" w14:textId="77777777" w:rsidR="001E21CD" w:rsidRPr="001F4BC0" w:rsidRDefault="008F22F9"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rozporządzeni</w:t>
            </w:r>
            <w:r w:rsidR="00DB125A" w:rsidRPr="001F4BC0">
              <w:rPr>
                <w:rFonts w:asciiTheme="minorHAnsi" w:hAnsiTheme="minorHAnsi" w:cstheme="minorHAnsi"/>
                <w:sz w:val="18"/>
                <w:szCs w:val="18"/>
              </w:rPr>
              <w:t>e</w:t>
            </w:r>
            <w:r w:rsidRPr="001F4BC0">
              <w:rPr>
                <w:rFonts w:asciiTheme="minorHAnsi" w:hAnsiTheme="minorHAnsi" w:cstheme="minorHAnsi"/>
                <w:sz w:val="18"/>
                <w:szCs w:val="18"/>
              </w:rPr>
              <w:t xml:space="preserve"> KE nr 1407/2013 z dnia 18.12.2013 r. </w:t>
            </w:r>
            <w:r w:rsidRPr="001F4BC0">
              <w:rPr>
                <w:rFonts w:asciiTheme="minorHAnsi" w:hAnsiTheme="minorHAnsi" w:cstheme="minorHAnsi"/>
                <w:i/>
                <w:sz w:val="18"/>
                <w:szCs w:val="18"/>
              </w:rPr>
              <w:t xml:space="preserve">w sprawie stosowania art. 107 i 108 Traktatu o funkcjonowaniu Unii Europejskiej do pomocy de </w:t>
            </w:r>
            <w:proofErr w:type="spellStart"/>
            <w:r w:rsidRPr="001F4BC0">
              <w:rPr>
                <w:rFonts w:asciiTheme="minorHAnsi" w:hAnsiTheme="minorHAnsi" w:cstheme="minorHAnsi"/>
                <w:i/>
                <w:sz w:val="18"/>
                <w:szCs w:val="18"/>
              </w:rPr>
              <w:t>minimis</w:t>
            </w:r>
            <w:proofErr w:type="spellEnd"/>
            <w:r w:rsidRPr="001F4BC0">
              <w:rPr>
                <w:rFonts w:asciiTheme="minorHAnsi" w:hAnsiTheme="minorHAnsi" w:cstheme="minorHAnsi"/>
                <w:i/>
                <w:sz w:val="18"/>
                <w:szCs w:val="18"/>
              </w:rPr>
              <w:t xml:space="preserve">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352 z 24.12.2013)</w:t>
            </w:r>
            <w:r w:rsidR="00D273AA" w:rsidRPr="001F4BC0">
              <w:rPr>
                <w:rFonts w:asciiTheme="minorHAnsi" w:hAnsiTheme="minorHAnsi" w:cstheme="minorHAnsi"/>
                <w:sz w:val="18"/>
                <w:szCs w:val="18"/>
              </w:rPr>
              <w:t>,</w:t>
            </w:r>
          </w:p>
          <w:p w14:paraId="5E7E271E" w14:textId="77777777" w:rsidR="008F22F9" w:rsidRPr="001F4BC0" w:rsidRDefault="00F5472B" w:rsidP="00E66784">
            <w:pPr>
              <w:numPr>
                <w:ilvl w:val="0"/>
                <w:numId w:val="325"/>
              </w:numPr>
              <w:tabs>
                <w:tab w:val="clear" w:pos="720"/>
              </w:tabs>
              <w:spacing w:before="60" w:after="60" w:line="240" w:lineRule="auto"/>
              <w:ind w:left="0" w:hanging="355"/>
              <w:jc w:val="both"/>
              <w:rPr>
                <w:rFonts w:asciiTheme="minorHAnsi" w:hAnsiTheme="minorHAnsi" w:cstheme="minorHAnsi"/>
                <w:i/>
                <w:sz w:val="18"/>
                <w:szCs w:val="18"/>
              </w:rPr>
            </w:pPr>
            <w:r w:rsidRPr="001F4BC0">
              <w:rPr>
                <w:rFonts w:asciiTheme="minorHAnsi" w:hAnsiTheme="minorHAnsi" w:cstheme="minorHAnsi"/>
                <w:sz w:val="18"/>
                <w:szCs w:val="18"/>
              </w:rPr>
              <w:t>2)</w:t>
            </w:r>
            <w:r w:rsidRPr="001F4BC0">
              <w:rPr>
                <w:rFonts w:asciiTheme="minorHAnsi" w:hAnsiTheme="minorHAnsi" w:cstheme="minorHAnsi"/>
                <w:i/>
                <w:sz w:val="18"/>
                <w:szCs w:val="18"/>
              </w:rPr>
              <w:t xml:space="preserve"> </w:t>
            </w:r>
            <w:r w:rsidR="00DB125A" w:rsidRPr="001F4BC0">
              <w:rPr>
                <w:rFonts w:asciiTheme="minorHAnsi" w:hAnsiTheme="minorHAnsi" w:cstheme="minorHAnsi"/>
                <w:sz w:val="18"/>
                <w:szCs w:val="18"/>
              </w:rPr>
              <w:t>u</w:t>
            </w:r>
            <w:r w:rsidR="008F22F9" w:rsidRPr="001F4BC0">
              <w:rPr>
                <w:rFonts w:asciiTheme="minorHAnsi" w:hAnsiTheme="minorHAnsi" w:cstheme="minorHAnsi"/>
                <w:sz w:val="18"/>
                <w:szCs w:val="18"/>
              </w:rPr>
              <w:t>staw</w:t>
            </w:r>
            <w:r w:rsidRPr="001F4BC0">
              <w:rPr>
                <w:rFonts w:asciiTheme="minorHAnsi" w:hAnsiTheme="minorHAnsi" w:cstheme="minorHAnsi"/>
                <w:sz w:val="18"/>
                <w:szCs w:val="18"/>
              </w:rPr>
              <w:t>y</w:t>
            </w:r>
            <w:r w:rsidR="008F22F9" w:rsidRPr="001F4BC0">
              <w:rPr>
                <w:rFonts w:asciiTheme="minorHAnsi" w:hAnsiTheme="minorHAnsi" w:cstheme="minorHAnsi"/>
                <w:sz w:val="18"/>
                <w:szCs w:val="18"/>
              </w:rPr>
              <w:t xml:space="preserve"> z dnia 20 kwietnia 2004 r.</w:t>
            </w:r>
            <w:r w:rsidR="008F22F9" w:rsidRPr="001F4BC0">
              <w:rPr>
                <w:rFonts w:asciiTheme="minorHAnsi" w:hAnsiTheme="minorHAnsi" w:cstheme="minorHAnsi"/>
                <w:i/>
                <w:sz w:val="18"/>
                <w:szCs w:val="18"/>
              </w:rPr>
              <w:t xml:space="preserve"> o promocji zatrudnienia i instytucjach rynku pracy </w:t>
            </w:r>
            <w:r w:rsidR="008F22F9" w:rsidRPr="001F4BC0">
              <w:rPr>
                <w:rFonts w:asciiTheme="minorHAnsi" w:hAnsiTheme="minorHAnsi" w:cstheme="minorHAnsi"/>
                <w:sz w:val="18"/>
                <w:szCs w:val="18"/>
              </w:rPr>
              <w:t>(</w:t>
            </w:r>
            <w:proofErr w:type="spellStart"/>
            <w:r w:rsidRPr="001F4BC0">
              <w:rPr>
                <w:rFonts w:asciiTheme="minorHAnsi" w:hAnsiTheme="minorHAnsi" w:cstheme="minorHAnsi"/>
                <w:sz w:val="18"/>
                <w:szCs w:val="18"/>
              </w:rPr>
              <w:t>t.j</w:t>
            </w:r>
            <w:proofErr w:type="spellEnd"/>
            <w:r w:rsidRPr="001F4BC0">
              <w:rPr>
                <w:rFonts w:asciiTheme="minorHAnsi" w:hAnsiTheme="minorHAnsi" w:cstheme="minorHAnsi"/>
                <w:sz w:val="18"/>
                <w:szCs w:val="18"/>
              </w:rPr>
              <w:t xml:space="preserve">. </w:t>
            </w:r>
            <w:r w:rsidR="008F22F9" w:rsidRPr="001F4BC0">
              <w:rPr>
                <w:rFonts w:asciiTheme="minorHAnsi" w:hAnsiTheme="minorHAnsi" w:cstheme="minorHAnsi"/>
                <w:sz w:val="18"/>
                <w:szCs w:val="18"/>
              </w:rPr>
              <w:t>Dz.</w:t>
            </w:r>
            <w:r w:rsidR="00C34B8C" w:rsidRPr="001F4BC0">
              <w:rPr>
                <w:rFonts w:asciiTheme="minorHAnsi" w:hAnsiTheme="minorHAnsi" w:cstheme="minorHAnsi"/>
                <w:sz w:val="18"/>
                <w:szCs w:val="18"/>
              </w:rPr>
              <w:t xml:space="preserve"> </w:t>
            </w:r>
            <w:r w:rsidR="008F22F9" w:rsidRPr="001F4BC0">
              <w:rPr>
                <w:rFonts w:asciiTheme="minorHAnsi" w:hAnsiTheme="minorHAnsi" w:cstheme="minorHAnsi"/>
                <w:sz w:val="18"/>
                <w:szCs w:val="18"/>
              </w:rPr>
              <w:t>U.</w:t>
            </w:r>
            <w:r w:rsidRPr="001F4BC0">
              <w:rPr>
                <w:rFonts w:asciiTheme="minorHAnsi" w:hAnsiTheme="minorHAnsi" w:cstheme="minorHAnsi"/>
                <w:sz w:val="18"/>
                <w:szCs w:val="18"/>
              </w:rPr>
              <w:t xml:space="preserve"> z </w:t>
            </w:r>
            <w:r w:rsidR="008F22F9" w:rsidRPr="001F4BC0">
              <w:rPr>
                <w:rFonts w:asciiTheme="minorHAnsi" w:hAnsiTheme="minorHAnsi" w:cstheme="minorHAnsi"/>
                <w:sz w:val="18"/>
                <w:szCs w:val="18"/>
              </w:rPr>
              <w:t>201</w:t>
            </w:r>
            <w:r w:rsidR="00E66784" w:rsidRPr="001F4BC0">
              <w:rPr>
                <w:rFonts w:asciiTheme="minorHAnsi" w:hAnsiTheme="minorHAnsi" w:cstheme="minorHAnsi"/>
                <w:sz w:val="18"/>
                <w:szCs w:val="18"/>
              </w:rPr>
              <w:t>9</w:t>
            </w:r>
            <w:r w:rsidRPr="001F4BC0">
              <w:rPr>
                <w:rFonts w:asciiTheme="minorHAnsi" w:hAnsiTheme="minorHAnsi" w:cstheme="minorHAnsi"/>
                <w:sz w:val="18"/>
                <w:szCs w:val="18"/>
              </w:rPr>
              <w:t xml:space="preserve"> r. </w:t>
            </w:r>
            <w:r w:rsidR="00C34B8C" w:rsidRPr="001F4BC0">
              <w:rPr>
                <w:rFonts w:asciiTheme="minorHAnsi" w:hAnsiTheme="minorHAnsi" w:cstheme="minorHAnsi"/>
                <w:sz w:val="18"/>
                <w:szCs w:val="18"/>
              </w:rPr>
              <w:t xml:space="preserve">poz. </w:t>
            </w:r>
            <w:r w:rsidR="00E66784" w:rsidRPr="001F4BC0">
              <w:rPr>
                <w:rFonts w:asciiTheme="minorHAnsi" w:hAnsiTheme="minorHAnsi" w:cstheme="minorHAnsi"/>
                <w:sz w:val="18"/>
                <w:szCs w:val="18"/>
              </w:rPr>
              <w:t>1482</w:t>
            </w:r>
            <w:r w:rsidRPr="001F4BC0">
              <w:rPr>
                <w:rFonts w:asciiTheme="minorHAnsi" w:hAnsiTheme="minorHAnsi" w:cstheme="minorHAnsi"/>
                <w:sz w:val="18"/>
                <w:szCs w:val="18"/>
              </w:rPr>
              <w:t>, z</w:t>
            </w:r>
            <w:r w:rsidR="00C34B8C" w:rsidRPr="001F4BC0">
              <w:rPr>
                <w:rFonts w:asciiTheme="minorHAnsi" w:hAnsiTheme="minorHAnsi" w:cstheme="minorHAnsi"/>
                <w:sz w:val="18"/>
                <w:szCs w:val="18"/>
              </w:rPr>
              <w:t>e</w:t>
            </w:r>
            <w:r w:rsidRPr="001F4BC0">
              <w:rPr>
                <w:rFonts w:asciiTheme="minorHAnsi" w:hAnsiTheme="minorHAnsi" w:cstheme="minorHAnsi"/>
                <w:sz w:val="18"/>
                <w:szCs w:val="18"/>
              </w:rPr>
              <w:t xml:space="preserve"> zm.</w:t>
            </w:r>
            <w:r w:rsidR="008F22F9" w:rsidRPr="001F4BC0">
              <w:rPr>
                <w:rFonts w:asciiTheme="minorHAnsi" w:hAnsiTheme="minorHAnsi" w:cstheme="minorHAnsi"/>
                <w:sz w:val="18"/>
                <w:szCs w:val="18"/>
              </w:rPr>
              <w:t>)</w:t>
            </w:r>
            <w:r w:rsidR="00D273AA" w:rsidRPr="001F4BC0">
              <w:rPr>
                <w:rFonts w:asciiTheme="minorHAnsi" w:hAnsiTheme="minorHAnsi" w:cstheme="minorHAnsi"/>
                <w:sz w:val="18"/>
                <w:szCs w:val="18"/>
              </w:rPr>
              <w:t>.</w:t>
            </w:r>
          </w:p>
        </w:tc>
      </w:tr>
      <w:tr w:rsidR="001F4BC0" w:rsidRPr="001F4BC0" w14:paraId="67939B45" w14:textId="77777777" w:rsidTr="009C01B7">
        <w:trPr>
          <w:cantSplit/>
          <w:trHeight w:val="1450"/>
        </w:trPr>
        <w:tc>
          <w:tcPr>
            <w:tcW w:w="2165" w:type="dxa"/>
            <w:vAlign w:val="center"/>
          </w:tcPr>
          <w:p w14:paraId="748DF68E"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3"/>
            <w:vAlign w:val="center"/>
          </w:tcPr>
          <w:p w14:paraId="05389AB4"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EFS powinien być ustalony zgodnie z wymogami właściwych programów pomocowych, o których mowa w punkcie 18 niniejszej tabeli (jeśli dotyczy) i wynosić nie więcej niż 85%.</w:t>
            </w:r>
          </w:p>
        </w:tc>
      </w:tr>
      <w:tr w:rsidR="001F4BC0" w:rsidRPr="001F4BC0" w14:paraId="6AD7BC33" w14:textId="77777777" w:rsidTr="009C01B7">
        <w:trPr>
          <w:cantSplit/>
          <w:trHeight w:val="1536"/>
        </w:trPr>
        <w:tc>
          <w:tcPr>
            <w:tcW w:w="2165" w:type="dxa"/>
            <w:vAlign w:val="center"/>
          </w:tcPr>
          <w:p w14:paraId="24B88288"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3"/>
            <w:vAlign w:val="center"/>
          </w:tcPr>
          <w:p w14:paraId="5574546D" w14:textId="77777777" w:rsidR="008F22F9" w:rsidRPr="001F4BC0" w:rsidRDefault="008F22F9" w:rsidP="00310C7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Maksymalny poziom dofinansowania całkowitego wydatków kwalifikowalnych na poziomie projektu wynosi </w:t>
            </w:r>
            <w:r w:rsidR="00310C77" w:rsidRPr="001F4BC0">
              <w:rPr>
                <w:rFonts w:asciiTheme="minorHAnsi" w:hAnsiTheme="minorHAnsi" w:cstheme="minorHAnsi"/>
                <w:sz w:val="18"/>
                <w:szCs w:val="18"/>
              </w:rPr>
              <w:t>100</w:t>
            </w:r>
            <w:r w:rsidRPr="001F4BC0">
              <w:rPr>
                <w:rFonts w:asciiTheme="minorHAnsi" w:hAnsiTheme="minorHAnsi" w:cstheme="minorHAnsi"/>
                <w:sz w:val="18"/>
                <w:szCs w:val="18"/>
              </w:rPr>
              <w:t>%.</w:t>
            </w:r>
          </w:p>
        </w:tc>
      </w:tr>
      <w:tr w:rsidR="001F4BC0" w:rsidRPr="001F4BC0" w14:paraId="17C6C476" w14:textId="77777777" w:rsidTr="009C01B7">
        <w:trPr>
          <w:cantSplit/>
          <w:trHeight w:val="990"/>
        </w:trPr>
        <w:tc>
          <w:tcPr>
            <w:tcW w:w="2165" w:type="dxa"/>
            <w:vAlign w:val="center"/>
          </w:tcPr>
          <w:p w14:paraId="715BF23A"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Minimalny wkład własny beneficjenta jako % wydatków kwalifikowalnych</w:t>
            </w:r>
          </w:p>
        </w:tc>
        <w:tc>
          <w:tcPr>
            <w:tcW w:w="7481" w:type="dxa"/>
            <w:gridSpan w:val="3"/>
            <w:vAlign w:val="center"/>
          </w:tcPr>
          <w:p w14:paraId="6F688517" w14:textId="77777777" w:rsidR="008F22F9" w:rsidRPr="001F4BC0" w:rsidRDefault="00310C7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E8DF1B8" w14:textId="77777777" w:rsidTr="009C01B7">
        <w:trPr>
          <w:cantSplit/>
          <w:trHeight w:val="840"/>
        </w:trPr>
        <w:tc>
          <w:tcPr>
            <w:tcW w:w="2165" w:type="dxa"/>
            <w:vAlign w:val="center"/>
          </w:tcPr>
          <w:p w14:paraId="3F6B9525"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3"/>
            <w:vAlign w:val="center"/>
          </w:tcPr>
          <w:p w14:paraId="1D4581B6"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100 tys. PLN.</w:t>
            </w:r>
          </w:p>
        </w:tc>
      </w:tr>
      <w:tr w:rsidR="001F4BC0" w:rsidRPr="001F4BC0" w14:paraId="17CA960C" w14:textId="77777777" w:rsidTr="009C01B7">
        <w:trPr>
          <w:cantSplit/>
          <w:trHeight w:val="1335"/>
        </w:trPr>
        <w:tc>
          <w:tcPr>
            <w:tcW w:w="2165" w:type="dxa"/>
            <w:vAlign w:val="center"/>
          </w:tcPr>
          <w:p w14:paraId="767EE812"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3"/>
            <w:vAlign w:val="center"/>
          </w:tcPr>
          <w:p w14:paraId="7D99FEA2" w14:textId="77777777" w:rsidR="008F22F9" w:rsidRPr="001F4BC0" w:rsidRDefault="0011612E" w:rsidP="007C06E6">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nie dotyczy</w:t>
            </w:r>
          </w:p>
        </w:tc>
      </w:tr>
      <w:tr w:rsidR="001F4BC0" w:rsidRPr="001F4BC0" w14:paraId="6FEAEF18" w14:textId="77777777" w:rsidTr="009C01B7">
        <w:trPr>
          <w:cantSplit/>
          <w:trHeight w:val="1050"/>
        </w:trPr>
        <w:tc>
          <w:tcPr>
            <w:tcW w:w="2165" w:type="dxa"/>
            <w:vAlign w:val="center"/>
          </w:tcPr>
          <w:p w14:paraId="51EB1450"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3"/>
            <w:vAlign w:val="center"/>
          </w:tcPr>
          <w:p w14:paraId="4277259E"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B9C840D" w14:textId="77777777" w:rsidTr="009C01B7">
        <w:trPr>
          <w:cantSplit/>
          <w:trHeight w:val="384"/>
        </w:trPr>
        <w:tc>
          <w:tcPr>
            <w:tcW w:w="2165" w:type="dxa"/>
            <w:vAlign w:val="center"/>
          </w:tcPr>
          <w:p w14:paraId="22E35D9D"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3"/>
            <w:vAlign w:val="center"/>
          </w:tcPr>
          <w:p w14:paraId="078B071C"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F47233A" w14:textId="77777777" w:rsidTr="009C01B7">
        <w:trPr>
          <w:cantSplit/>
          <w:trHeight w:val="1050"/>
        </w:trPr>
        <w:tc>
          <w:tcPr>
            <w:tcW w:w="2165" w:type="dxa"/>
            <w:vAlign w:val="center"/>
          </w:tcPr>
          <w:p w14:paraId="3E82E07B"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3"/>
            <w:vAlign w:val="center"/>
          </w:tcPr>
          <w:p w14:paraId="3DEAAEF8"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48107B4" w14:textId="77777777" w:rsidTr="009C01B7">
        <w:trPr>
          <w:cantSplit/>
          <w:trHeight w:val="850"/>
        </w:trPr>
        <w:tc>
          <w:tcPr>
            <w:tcW w:w="2165" w:type="dxa"/>
            <w:vAlign w:val="center"/>
          </w:tcPr>
          <w:p w14:paraId="171F5EAF"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3"/>
            <w:vAlign w:val="center"/>
          </w:tcPr>
          <w:p w14:paraId="298027BB"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tbl>
      <w:tblPr>
        <w:tblpPr w:leftFromText="141" w:rightFromText="141" w:vertAnchor="text" w:horzAnchor="margin" w:tblpY="1"/>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3"/>
        <w:gridCol w:w="1858"/>
        <w:gridCol w:w="9"/>
        <w:gridCol w:w="5426"/>
      </w:tblGrid>
      <w:tr w:rsidR="001F4BC0" w:rsidRPr="001F4BC0" w14:paraId="4F164927" w14:textId="77777777" w:rsidTr="00026BD5">
        <w:trPr>
          <w:cantSplit/>
          <w:trHeight w:val="20"/>
        </w:trPr>
        <w:tc>
          <w:tcPr>
            <w:tcW w:w="2165" w:type="dxa"/>
            <w:vMerge w:val="restart"/>
            <w:tcBorders>
              <w:right w:val="single" w:sz="8" w:space="0" w:color="auto"/>
            </w:tcBorders>
            <w:vAlign w:val="center"/>
          </w:tcPr>
          <w:p w14:paraId="551144E7"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r w:rsidRPr="001F4BC0">
              <w:rPr>
                <w:rFonts w:asciiTheme="minorHAnsi" w:hAnsiTheme="minorHAnsi" w:cstheme="minorHAnsi"/>
                <w:sz w:val="18"/>
                <w:szCs w:val="18"/>
              </w:rPr>
              <w:br/>
            </w:r>
          </w:p>
        </w:tc>
        <w:tc>
          <w:tcPr>
            <w:tcW w:w="7481" w:type="dxa"/>
            <w:gridSpan w:val="3"/>
            <w:tcBorders>
              <w:top w:val="single" w:sz="8" w:space="0" w:color="auto"/>
              <w:left w:val="single" w:sz="8" w:space="0" w:color="auto"/>
              <w:bottom w:val="single" w:sz="8" w:space="0" w:color="auto"/>
              <w:right w:val="single" w:sz="8" w:space="0" w:color="auto"/>
            </w:tcBorders>
            <w:shd w:val="clear" w:color="auto" w:fill="FFCC00"/>
            <w:vAlign w:val="center"/>
          </w:tcPr>
          <w:p w14:paraId="128D3AD2" w14:textId="77777777" w:rsidR="00026BD5" w:rsidRPr="001F4BC0" w:rsidRDefault="00026BD5" w:rsidP="00300345">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Działanie 5.2. Aktywizacja zawodowa </w:t>
            </w:r>
          </w:p>
        </w:tc>
      </w:tr>
      <w:tr w:rsidR="001F4BC0" w:rsidRPr="001F4BC0" w14:paraId="4FB92F40" w14:textId="77777777" w:rsidTr="00026BD5">
        <w:trPr>
          <w:cantSplit/>
          <w:trHeight w:val="20"/>
        </w:trPr>
        <w:tc>
          <w:tcPr>
            <w:tcW w:w="2165" w:type="dxa"/>
            <w:vMerge/>
            <w:tcBorders>
              <w:right w:val="single" w:sz="2" w:space="0" w:color="auto"/>
            </w:tcBorders>
            <w:vAlign w:val="center"/>
          </w:tcPr>
          <w:p w14:paraId="25014638"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left w:val="single" w:sz="2" w:space="0" w:color="auto"/>
              <w:bottom w:val="dotted" w:sz="4" w:space="0" w:color="auto"/>
            </w:tcBorders>
            <w:vAlign w:val="center"/>
          </w:tcPr>
          <w:p w14:paraId="3CEF9F25" w14:textId="77777777" w:rsidR="00026BD5" w:rsidRPr="001F4BC0" w:rsidRDefault="00026BD5" w:rsidP="004E467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5.2.1. Aktywizacja zawodowa</w:t>
            </w:r>
            <w:r w:rsidR="00300345" w:rsidRPr="001F4BC0">
              <w:rPr>
                <w:rFonts w:asciiTheme="minorHAnsi" w:hAnsiTheme="minorHAnsi" w:cstheme="minorHAnsi"/>
                <w:b/>
                <w:smallCaps/>
                <w:sz w:val="18"/>
                <w:szCs w:val="18"/>
              </w:rPr>
              <w:t xml:space="preserve"> </w:t>
            </w:r>
            <w:r w:rsidRPr="001F4BC0">
              <w:rPr>
                <w:rFonts w:asciiTheme="minorHAnsi" w:hAnsiTheme="minorHAnsi" w:cstheme="minorHAnsi"/>
                <w:b/>
                <w:smallCaps/>
                <w:sz w:val="18"/>
                <w:szCs w:val="18"/>
              </w:rPr>
              <w:t xml:space="preserve">– mechanizm </w:t>
            </w:r>
            <w:r w:rsidR="004E4676" w:rsidRPr="001F4BC0">
              <w:rPr>
                <w:rFonts w:asciiTheme="minorHAnsi" w:hAnsiTheme="minorHAnsi" w:cstheme="minorHAnsi"/>
                <w:b/>
                <w:smallCaps/>
                <w:sz w:val="18"/>
                <w:szCs w:val="18"/>
              </w:rPr>
              <w:t>ZIT</w:t>
            </w:r>
          </w:p>
        </w:tc>
      </w:tr>
      <w:tr w:rsidR="001F4BC0" w:rsidRPr="001F4BC0" w14:paraId="525467DD" w14:textId="77777777" w:rsidTr="00026BD5">
        <w:trPr>
          <w:cantSplit/>
          <w:trHeight w:val="20"/>
        </w:trPr>
        <w:tc>
          <w:tcPr>
            <w:tcW w:w="2165" w:type="dxa"/>
            <w:vMerge/>
            <w:tcBorders>
              <w:right w:val="single" w:sz="2" w:space="0" w:color="auto"/>
            </w:tcBorders>
            <w:vAlign w:val="center"/>
          </w:tcPr>
          <w:p w14:paraId="0E5677CE"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left w:val="single" w:sz="2" w:space="0" w:color="auto"/>
            </w:tcBorders>
            <w:vAlign w:val="center"/>
          </w:tcPr>
          <w:p w14:paraId="263ECD3D" w14:textId="77777777" w:rsidR="00026BD5" w:rsidRPr="001F4BC0" w:rsidRDefault="00026BD5" w:rsidP="00300345">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Poddziałanie 5.2.2. Aktywizacja zawodowa </w:t>
            </w:r>
          </w:p>
        </w:tc>
      </w:tr>
      <w:tr w:rsidR="001F4BC0" w:rsidRPr="001F4BC0" w14:paraId="5D3FC39B" w14:textId="77777777" w:rsidTr="00DE46B9">
        <w:trPr>
          <w:cantSplit/>
          <w:trHeight w:val="700"/>
        </w:trPr>
        <w:tc>
          <w:tcPr>
            <w:tcW w:w="2165" w:type="dxa"/>
            <w:vMerge w:val="restart"/>
            <w:tcBorders>
              <w:bottom w:val="nil"/>
            </w:tcBorders>
            <w:vAlign w:val="center"/>
          </w:tcPr>
          <w:p w14:paraId="0B2166CD"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3"/>
            <w:tcBorders>
              <w:bottom w:val="dotted" w:sz="4" w:space="0" w:color="auto"/>
            </w:tcBorders>
            <w:vAlign w:val="center"/>
          </w:tcPr>
          <w:p w14:paraId="1B716DF6" w14:textId="77777777" w:rsidR="0030034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bCs/>
                <w:sz w:val="18"/>
                <w:szCs w:val="18"/>
                <w:lang w:eastAsia="pl-PL"/>
              </w:rPr>
              <w:t>Cel</w:t>
            </w:r>
            <w:r w:rsidR="00300345" w:rsidRPr="001F4BC0">
              <w:rPr>
                <w:rFonts w:asciiTheme="minorHAnsi" w:hAnsiTheme="minorHAnsi" w:cstheme="minorHAnsi"/>
                <w:b/>
                <w:bCs/>
                <w:sz w:val="18"/>
                <w:szCs w:val="18"/>
                <w:lang w:eastAsia="pl-PL"/>
              </w:rPr>
              <w:t>e</w:t>
            </w:r>
            <w:r w:rsidRPr="001F4BC0">
              <w:rPr>
                <w:rFonts w:asciiTheme="minorHAnsi" w:hAnsiTheme="minorHAnsi" w:cstheme="minorHAnsi"/>
                <w:b/>
                <w:bCs/>
                <w:sz w:val="18"/>
                <w:szCs w:val="18"/>
                <w:lang w:eastAsia="pl-PL"/>
              </w:rPr>
              <w:t xml:space="preserve"> szczegółow</w:t>
            </w:r>
            <w:r w:rsidR="00300345" w:rsidRPr="001F4BC0">
              <w:rPr>
                <w:rFonts w:asciiTheme="minorHAnsi" w:hAnsiTheme="minorHAnsi" w:cstheme="minorHAnsi"/>
                <w:b/>
                <w:bCs/>
                <w:sz w:val="18"/>
                <w:szCs w:val="18"/>
                <w:lang w:eastAsia="pl-PL"/>
              </w:rPr>
              <w:t>e</w:t>
            </w:r>
            <w:r w:rsidRPr="001F4BC0">
              <w:rPr>
                <w:rFonts w:asciiTheme="minorHAnsi" w:hAnsiTheme="minorHAnsi" w:cstheme="minorHAnsi"/>
                <w:b/>
                <w:bCs/>
                <w:sz w:val="18"/>
                <w:szCs w:val="18"/>
                <w:lang w:eastAsia="pl-PL"/>
              </w:rPr>
              <w:t>:</w:t>
            </w:r>
            <w:r w:rsidRPr="001F4BC0">
              <w:rPr>
                <w:rFonts w:asciiTheme="minorHAnsi" w:hAnsiTheme="minorHAnsi" w:cstheme="minorHAnsi"/>
                <w:sz w:val="18"/>
                <w:szCs w:val="18"/>
              </w:rPr>
              <w:t xml:space="preserve"> </w:t>
            </w:r>
          </w:p>
          <w:p w14:paraId="699445A4" w14:textId="77777777" w:rsidR="00026BD5" w:rsidRPr="001F4BC0" w:rsidRDefault="00026BD5" w:rsidP="00026BD5">
            <w:pPr>
              <w:spacing w:before="60" w:after="60" w:line="240" w:lineRule="auto"/>
              <w:jc w:val="both"/>
              <w:rPr>
                <w:rFonts w:asciiTheme="minorHAnsi" w:hAnsiTheme="minorHAnsi" w:cstheme="minorHAnsi"/>
                <w:bCs/>
                <w:sz w:val="18"/>
                <w:szCs w:val="18"/>
                <w:lang w:eastAsia="pl-PL"/>
              </w:rPr>
            </w:pPr>
            <w:r w:rsidRPr="001F4BC0">
              <w:rPr>
                <w:rFonts w:asciiTheme="minorHAnsi" w:hAnsiTheme="minorHAnsi" w:cstheme="minorHAnsi"/>
                <w:bCs/>
                <w:sz w:val="18"/>
                <w:szCs w:val="18"/>
                <w:lang w:eastAsia="pl-PL"/>
              </w:rPr>
              <w:t>Zwiększone zatrudnienie osób pozostających bez pracy.</w:t>
            </w:r>
          </w:p>
          <w:p w14:paraId="78408528" w14:textId="77777777" w:rsidR="004C1850" w:rsidRPr="001F4BC0" w:rsidRDefault="004C1850" w:rsidP="004C1850">
            <w:pPr>
              <w:spacing w:before="60" w:after="60" w:line="240" w:lineRule="auto"/>
              <w:jc w:val="both"/>
              <w:rPr>
                <w:rFonts w:asciiTheme="minorHAnsi" w:hAnsiTheme="minorHAnsi" w:cstheme="minorHAnsi"/>
                <w:bCs/>
                <w:sz w:val="18"/>
                <w:szCs w:val="18"/>
                <w:lang w:eastAsia="pl-PL"/>
              </w:rPr>
            </w:pPr>
            <w:r w:rsidRPr="001F4BC0">
              <w:rPr>
                <w:rFonts w:asciiTheme="minorHAnsi" w:hAnsiTheme="minorHAnsi" w:cstheme="minorHAnsi"/>
                <w:bCs/>
                <w:sz w:val="18"/>
                <w:szCs w:val="18"/>
                <w:lang w:eastAsia="pl-PL"/>
              </w:rPr>
              <w:t>Poprawiona sytuacja zawodowa osób pracujących.</w:t>
            </w:r>
          </w:p>
          <w:p w14:paraId="5E4154E7"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Istotną barierą rozwojową regionu jest utrzymujący się niedostateczny poziom zatrudnienia mieszkańców, co przekłada się na znaczną populację osób pozostających bez pracy, w tym na wysokie bezrobocie (także o charakterze strukturalnym). Ponadto duży wpływ na skalę tych problemów ma niska mobilność zawodowa (w tym niechęć do podnoszenia lub zmiany kwalifikacji zawodowych) i przestrzenna mieszkańców województwa, szczególnie na obszarach wiejskich i w mniejszych miastach.</w:t>
            </w:r>
          </w:p>
          <w:p w14:paraId="0B63080C" w14:textId="77777777" w:rsidR="004C1850" w:rsidRPr="001F4BC0" w:rsidRDefault="004C1850" w:rsidP="00026BD5">
            <w:pPr>
              <w:spacing w:before="60" w:after="60" w:line="240" w:lineRule="auto"/>
              <w:jc w:val="both"/>
              <w:rPr>
                <w:rFonts w:asciiTheme="minorHAnsi" w:hAnsiTheme="minorHAnsi" w:cstheme="minorHAnsi"/>
                <w:bCs/>
                <w:sz w:val="18"/>
                <w:szCs w:val="18"/>
              </w:rPr>
            </w:pPr>
            <w:r w:rsidRPr="001F4BC0">
              <w:rPr>
                <w:rFonts w:asciiTheme="minorHAnsi" w:hAnsiTheme="minorHAnsi" w:cstheme="minorHAnsi"/>
                <w:sz w:val="18"/>
                <w:szCs w:val="18"/>
                <w:lang w:eastAsia="pl-PL"/>
              </w:rPr>
              <w:t xml:space="preserve">Wyzwaniem dla regionu staje się także deficyt pracowników, który skutkuje problemami w zaspokojeniu potrzeb kadrowych pomorskich pracodawców. Wsparcia na rynku pracy potrzebują </w:t>
            </w:r>
            <w:r w:rsidRPr="001F4BC0">
              <w:rPr>
                <w:rFonts w:asciiTheme="minorHAnsi" w:hAnsiTheme="minorHAnsi" w:cstheme="minorHAnsi"/>
                <w:sz w:val="18"/>
                <w:szCs w:val="18"/>
                <w:lang w:eastAsia="pl-PL"/>
              </w:rPr>
              <w:lastRenderedPageBreak/>
              <w:t>także osoby pracujące, w tym: ubogie pracujące, odchodzące z rolnictwa i ich rodziny, zatrudnione na umowach krótkoterminowych</w:t>
            </w:r>
            <w:r w:rsidR="00EB05B3" w:rsidRPr="001F4BC0">
              <w:rPr>
                <w:rFonts w:asciiTheme="minorHAnsi" w:hAnsiTheme="minorHAnsi" w:cstheme="minorHAnsi"/>
                <w:sz w:val="18"/>
                <w:szCs w:val="18"/>
                <w:lang w:eastAsia="pl-PL"/>
              </w:rPr>
              <w:t>,</w:t>
            </w:r>
            <w:r w:rsidR="00DE46B9"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lang w:eastAsia="pl-PL"/>
              </w:rPr>
              <w:t>pracujące w ramach umów cywilno-prawnych</w:t>
            </w:r>
            <w:r w:rsidR="00DF17D2" w:rsidRPr="001F4BC0">
              <w:rPr>
                <w:rFonts w:asciiTheme="minorHAnsi" w:hAnsiTheme="minorHAnsi" w:cstheme="minorHAnsi"/>
                <w:sz w:val="18"/>
                <w:szCs w:val="18"/>
                <w:lang w:eastAsia="pl-PL"/>
              </w:rPr>
              <w:t>.</w:t>
            </w:r>
          </w:p>
          <w:p w14:paraId="71387DF0"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związku z tym wsparcie w ramach Działania realizowane będzie poprzez wdrażanie kompleksowych rozwiązań w zakresie aktywizacji zawodowej osób pozostających bez pracy</w:t>
            </w:r>
            <w:r w:rsidR="00312375" w:rsidRPr="001F4BC0">
              <w:rPr>
                <w:rFonts w:asciiTheme="minorHAnsi" w:hAnsiTheme="minorHAnsi" w:cstheme="minorHAnsi"/>
                <w:sz w:val="18"/>
                <w:szCs w:val="18"/>
              </w:rPr>
              <w:t xml:space="preserve"> oraz osób pracujących znajdujących się w najtrudniejszej sytuacji na rynku pracy</w:t>
            </w:r>
            <w:r w:rsidRPr="001F4BC0">
              <w:rPr>
                <w:rFonts w:asciiTheme="minorHAnsi" w:hAnsiTheme="minorHAnsi" w:cstheme="minorHAnsi"/>
                <w:sz w:val="18"/>
                <w:szCs w:val="18"/>
              </w:rPr>
              <w:t xml:space="preserve">. </w:t>
            </w:r>
          </w:p>
          <w:p w14:paraId="1F444844" w14:textId="77777777" w:rsidR="00312375" w:rsidRPr="001F4BC0" w:rsidRDefault="0031237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Wsparciem objęci będą również imigranci i reemigranci.</w:t>
            </w:r>
          </w:p>
          <w:p w14:paraId="199517B8" w14:textId="77777777" w:rsidR="00287BD0"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Interwencja będzie prowadzona w oparciu o przeprowadzoną indywidualną diagnozę, a realizowane przedsięwzięcia mają umożliwić zdobywanie nowych umiejętności oraz podnoszenie lub zmianę kwalifikacji zawodowych. </w:t>
            </w:r>
          </w:p>
          <w:p w14:paraId="07BBBE78" w14:textId="77777777" w:rsidR="00026BD5" w:rsidRPr="001F4BC0" w:rsidRDefault="00026BD5" w:rsidP="00026BD5">
            <w:pPr>
              <w:spacing w:before="60" w:after="60" w:line="240" w:lineRule="auto"/>
              <w:jc w:val="both"/>
              <w:rPr>
                <w:rFonts w:asciiTheme="minorHAnsi" w:hAnsiTheme="minorHAnsi" w:cstheme="minorHAnsi"/>
                <w:bCs/>
                <w:sz w:val="18"/>
                <w:szCs w:val="18"/>
              </w:rPr>
            </w:pPr>
            <w:r w:rsidRPr="001F4BC0">
              <w:rPr>
                <w:rFonts w:asciiTheme="minorHAnsi" w:hAnsiTheme="minorHAnsi" w:cstheme="minorHAnsi"/>
                <w:sz w:val="18"/>
                <w:szCs w:val="18"/>
              </w:rPr>
              <w:t>Zwiększeniu szans na zatrudnienie ma służyć również wspieranie inicjatyw na rzecz podnoszenia mobilności przestrzennej (regionalnej i ponadregionalnej), w tym także w ramach sieci EURES oraz przedsięwzięć w zakresie tworzenia skutecznego i efektywnego poradnictwa zawodowego.</w:t>
            </w:r>
          </w:p>
          <w:p w14:paraId="4886C627" w14:textId="77777777" w:rsidR="00026BD5" w:rsidRPr="001F4BC0" w:rsidRDefault="00026BD5" w:rsidP="00026BD5">
            <w:pPr>
              <w:spacing w:before="60" w:after="60" w:line="240" w:lineRule="auto"/>
              <w:jc w:val="both"/>
              <w:rPr>
                <w:rFonts w:asciiTheme="minorHAnsi" w:hAnsiTheme="minorHAnsi" w:cstheme="minorHAnsi"/>
                <w:bCs/>
                <w:iCs/>
                <w:sz w:val="18"/>
                <w:szCs w:val="18"/>
              </w:rPr>
            </w:pPr>
            <w:r w:rsidRPr="001F4BC0">
              <w:rPr>
                <w:rFonts w:asciiTheme="minorHAnsi" w:hAnsiTheme="minorHAnsi" w:cstheme="minorHAnsi"/>
                <w:sz w:val="18"/>
                <w:szCs w:val="18"/>
              </w:rPr>
              <w:t xml:space="preserve">Projekty będą skierowane </w:t>
            </w:r>
            <w:r w:rsidR="00861897" w:rsidRPr="001F4BC0">
              <w:rPr>
                <w:rFonts w:asciiTheme="minorHAnsi" w:hAnsiTheme="minorHAnsi" w:cstheme="minorHAnsi"/>
                <w:sz w:val="18"/>
                <w:szCs w:val="18"/>
              </w:rPr>
              <w:t>głównie</w:t>
            </w:r>
            <w:r w:rsidRPr="001F4BC0">
              <w:rPr>
                <w:rFonts w:asciiTheme="minorHAnsi" w:hAnsiTheme="minorHAnsi" w:cstheme="minorHAnsi"/>
                <w:sz w:val="18"/>
                <w:szCs w:val="18"/>
              </w:rPr>
              <w:t xml:space="preserve"> do osób znajdujących się w najtrudniejszej sytuacji na rynku pracy (z wyłączeniem osób przed ukończeniem 30 roku życia) i realizowane w oparciu o kryteria minimalnej efektywności zatrudni</w:t>
            </w:r>
            <w:r w:rsidR="00861897" w:rsidRPr="001F4BC0">
              <w:rPr>
                <w:rFonts w:asciiTheme="minorHAnsi" w:hAnsiTheme="minorHAnsi" w:cstheme="minorHAnsi"/>
                <w:sz w:val="18"/>
                <w:szCs w:val="18"/>
              </w:rPr>
              <w:t>eniowej mierzone według metodologii nie uwzględniającej umów cywilno-prawnych,</w:t>
            </w:r>
            <w:r w:rsidR="00861897" w:rsidRPr="001F4BC0">
              <w:rPr>
                <w:rFonts w:asciiTheme="minorHAnsi" w:hAnsiTheme="minorHAnsi" w:cstheme="minorHAnsi"/>
                <w:bCs/>
                <w:iCs/>
                <w:sz w:val="18"/>
                <w:szCs w:val="18"/>
              </w:rPr>
              <w:t xml:space="preserve"> opisanej w </w:t>
            </w:r>
            <w:r w:rsidR="00861897" w:rsidRPr="001F4BC0">
              <w:rPr>
                <w:rFonts w:asciiTheme="minorHAnsi" w:hAnsiTheme="minorHAnsi" w:cstheme="minorHAnsi"/>
                <w:bCs/>
                <w:i/>
                <w:iCs/>
                <w:sz w:val="18"/>
                <w:szCs w:val="18"/>
              </w:rPr>
              <w:t>Wytycznych w zakresie realizacji przedsięwzięć z udziałem środków Europejskiego Funduszu Społecznego w obszarze rynku pracy na lata 2014-2020.</w:t>
            </w:r>
          </w:p>
          <w:p w14:paraId="756CA7B9" w14:textId="77777777" w:rsidR="00026BD5" w:rsidRPr="001F4BC0" w:rsidRDefault="00026BD5" w:rsidP="00026BD5">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646B5113" w14:textId="77777777" w:rsidR="00026BD5" w:rsidRPr="001F4BC0" w:rsidRDefault="00026BD5" w:rsidP="000D6700">
            <w:pPr>
              <w:numPr>
                <w:ilvl w:val="0"/>
                <w:numId w:val="278"/>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realizowane w porozumieniu z pracodawcami,</w:t>
            </w:r>
          </w:p>
          <w:p w14:paraId="04124343" w14:textId="77777777" w:rsidR="00026BD5" w:rsidRPr="001F4BC0" w:rsidRDefault="00026BD5" w:rsidP="000D6700">
            <w:pPr>
              <w:numPr>
                <w:ilvl w:val="0"/>
                <w:numId w:val="278"/>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partnerskie, w tym przede wszystkim instytucji rynku pracy z instytucjami pomocy i integracji społecznej oraz z co najmniej jednym z spośród następujących podmiotów:</w:t>
            </w:r>
          </w:p>
          <w:p w14:paraId="4BAB1065" w14:textId="77777777" w:rsidR="00026BD5" w:rsidRPr="001F4BC0" w:rsidRDefault="00026BD5" w:rsidP="000D6700">
            <w:pPr>
              <w:numPr>
                <w:ilvl w:val="0"/>
                <w:numId w:val="279"/>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instytucje edukacyjne/szkoły wyższe,</w:t>
            </w:r>
          </w:p>
          <w:p w14:paraId="7CA0CF39" w14:textId="77777777" w:rsidR="00026BD5" w:rsidRPr="001F4BC0" w:rsidRDefault="00026BD5" w:rsidP="000D6700">
            <w:pPr>
              <w:numPr>
                <w:ilvl w:val="0"/>
                <w:numId w:val="279"/>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organizacje pozarządowe,</w:t>
            </w:r>
          </w:p>
          <w:p w14:paraId="403ACA6C" w14:textId="77777777" w:rsidR="00026BD5" w:rsidRPr="001F4BC0" w:rsidRDefault="00026BD5" w:rsidP="000D6700">
            <w:pPr>
              <w:numPr>
                <w:ilvl w:val="0"/>
                <w:numId w:val="279"/>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pracodawcy,</w:t>
            </w:r>
          </w:p>
          <w:p w14:paraId="2A746FDF" w14:textId="77777777" w:rsidR="00026BD5" w:rsidRPr="001F4BC0" w:rsidRDefault="00026BD5" w:rsidP="000D6700">
            <w:pPr>
              <w:numPr>
                <w:ilvl w:val="0"/>
                <w:numId w:val="279"/>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IOB,</w:t>
            </w:r>
          </w:p>
          <w:p w14:paraId="4FF4814C" w14:textId="77777777" w:rsidR="00026BD5" w:rsidRPr="001F4BC0" w:rsidRDefault="00026BD5" w:rsidP="000D6700">
            <w:pPr>
              <w:numPr>
                <w:ilvl w:val="0"/>
                <w:numId w:val="278"/>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72111ECB" w14:textId="77777777" w:rsidR="00026BD5" w:rsidRPr="001F4BC0" w:rsidRDefault="00026BD5" w:rsidP="000D6700">
            <w:pPr>
              <w:numPr>
                <w:ilvl w:val="0"/>
                <w:numId w:val="278"/>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identyfikowane i realizowane z wykorzystaniem elementów podejścia oddolnego, integrującego aktywności wielu podmiotów w ujęciu wielosektorowym w oparciu o wspólną strategię działania.</w:t>
            </w:r>
          </w:p>
          <w:p w14:paraId="15D737F4" w14:textId="77777777" w:rsidR="00026BD5" w:rsidRPr="001F4BC0" w:rsidRDefault="00026BD5" w:rsidP="00026BD5">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7C8A35D2"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Projekty realizowane będą na obszarze całego województwa z preferencją projektów realizowanych na obszarach o wysokiej stopie bezrobocia (dotyczy projektów skierowanych do osób bezrobotnych).</w:t>
            </w:r>
          </w:p>
        </w:tc>
      </w:tr>
      <w:tr w:rsidR="001F4BC0" w:rsidRPr="001F4BC0" w14:paraId="3017A669" w14:textId="77777777" w:rsidTr="00026BD5">
        <w:trPr>
          <w:cantSplit/>
          <w:trHeight w:val="1984"/>
        </w:trPr>
        <w:tc>
          <w:tcPr>
            <w:tcW w:w="2165" w:type="dxa"/>
            <w:vMerge/>
            <w:vAlign w:val="center"/>
          </w:tcPr>
          <w:p w14:paraId="723FF722" w14:textId="77777777" w:rsidR="00026BD5" w:rsidRPr="001F4BC0" w:rsidRDefault="00026BD5" w:rsidP="000D6700">
            <w:pPr>
              <w:numPr>
                <w:ilvl w:val="0"/>
                <w:numId w:val="280"/>
              </w:numPr>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bottom w:val="dotted" w:sz="4" w:space="0" w:color="auto"/>
            </w:tcBorders>
            <w:vAlign w:val="center"/>
          </w:tcPr>
          <w:p w14:paraId="1AF8CDC9" w14:textId="77777777" w:rsidR="00026BD5" w:rsidRPr="001F4BC0" w:rsidRDefault="00026BD5" w:rsidP="00026BD5">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5.2.1. Aktywizacja zawodowa</w:t>
            </w:r>
            <w:r w:rsidR="00861897" w:rsidRPr="001F4BC0">
              <w:rPr>
                <w:rFonts w:asciiTheme="minorHAnsi" w:hAnsiTheme="minorHAnsi" w:cstheme="minorHAnsi"/>
                <w:b/>
                <w:smallCaps/>
                <w:sz w:val="18"/>
                <w:szCs w:val="18"/>
              </w:rPr>
              <w:t xml:space="preserve"> </w:t>
            </w:r>
            <w:r w:rsidRPr="001F4BC0">
              <w:rPr>
                <w:rFonts w:asciiTheme="minorHAnsi" w:hAnsiTheme="minorHAnsi" w:cstheme="minorHAnsi"/>
                <w:b/>
                <w:smallCaps/>
                <w:sz w:val="18"/>
                <w:szCs w:val="18"/>
              </w:rPr>
              <w:t>– mechanizm ZIT</w:t>
            </w:r>
          </w:p>
          <w:p w14:paraId="55FB6A5D"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5.2.1. realizowane będą wyłącznie projekty wynikające  ze Strategii ZIT, zgodnie z zakresem interwencji wspólnym dla całego Działania.</w:t>
            </w:r>
          </w:p>
          <w:p w14:paraId="292C6387"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Obszar realizacji ZIT dla OMT stanowią następujące jednostki terytorialne: </w:t>
            </w:r>
          </w:p>
          <w:p w14:paraId="26F3018B"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Gminy miast: Gdańsk, Gdynia, Sopot, Hel, Jastarnia, Pruszcz Gdański, Puck, Reda, Rumia, Tczew, Wejherowo, Władysławowo, a także gminy: Cedry Wielkie, Kartuzy, Kolbudy, Kosakowo, Luzino, Pruszcz Gdański, Przywidz, Pszczółki, Przodkowo, Puck, Somonino, Stegna, Suchy Dąb, Szemud, Tczew, Trąbki Wielkie, Wejherowo, Żukowo.</w:t>
            </w:r>
          </w:p>
          <w:p w14:paraId="538F009F"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 uwagi na specyfikę interwencji oraz jej komplementarność z interwencją planowaną w ramach Poddziałania 5.1.1 realizowane  projekty mogą obejmować cały obszar następujących powiatów: miasto Gdańsk, miasto Gdynia, miasto Sopot, powiat gdański, powiat pucki, powiat tczewski, powiat wejherowski, powiat kartuski, powiat nowodworski.</w:t>
            </w:r>
          </w:p>
        </w:tc>
      </w:tr>
      <w:tr w:rsidR="001F4BC0" w:rsidRPr="001F4BC0" w14:paraId="5E713C00" w14:textId="77777777" w:rsidTr="00026BD5">
        <w:trPr>
          <w:cantSplit/>
          <w:trHeight w:val="370"/>
        </w:trPr>
        <w:tc>
          <w:tcPr>
            <w:tcW w:w="2165" w:type="dxa"/>
            <w:vMerge/>
            <w:vAlign w:val="center"/>
          </w:tcPr>
          <w:p w14:paraId="1657CB09" w14:textId="77777777" w:rsidR="00026BD5" w:rsidRPr="001F4BC0" w:rsidRDefault="00026BD5" w:rsidP="000D6700">
            <w:pPr>
              <w:numPr>
                <w:ilvl w:val="0"/>
                <w:numId w:val="280"/>
              </w:numPr>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tcBorders>
            <w:vAlign w:val="center"/>
          </w:tcPr>
          <w:p w14:paraId="4114D749" w14:textId="77777777" w:rsidR="00026BD5" w:rsidRPr="001F4BC0" w:rsidRDefault="00026BD5" w:rsidP="00026BD5">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Poddziałanie 5.2.2. Aktywizacja zawodowa </w:t>
            </w:r>
          </w:p>
          <w:p w14:paraId="5793DC24"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5.2.2. realizowane będzie poza mechanizmem ZIT, zgodnie z zakresem interwencji wspólnym dla całego Działania.</w:t>
            </w:r>
          </w:p>
        </w:tc>
      </w:tr>
      <w:tr w:rsidR="001F4BC0" w:rsidRPr="001F4BC0" w14:paraId="66290453" w14:textId="77777777" w:rsidTr="00026BD5">
        <w:trPr>
          <w:cantSplit/>
          <w:trHeight w:val="365"/>
        </w:trPr>
        <w:tc>
          <w:tcPr>
            <w:tcW w:w="2165" w:type="dxa"/>
            <w:vMerge w:val="restart"/>
            <w:vAlign w:val="center"/>
          </w:tcPr>
          <w:p w14:paraId="3917AD8F"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3"/>
            <w:tcBorders>
              <w:bottom w:val="dotted" w:sz="4" w:space="0" w:color="auto"/>
            </w:tcBorders>
            <w:vAlign w:val="center"/>
          </w:tcPr>
          <w:p w14:paraId="5C6A0D75" w14:textId="77777777" w:rsidR="00026BD5" w:rsidRPr="001F4BC0" w:rsidRDefault="00026BD5" w:rsidP="00026BD5">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w:t>
            </w:r>
          </w:p>
          <w:p w14:paraId="6B93186B" w14:textId="77777777" w:rsidR="005A7AF9" w:rsidRPr="001F4BC0" w:rsidRDefault="00C72327" w:rsidP="00026BD5">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Liczba osób pracujących</w:t>
            </w:r>
            <w:r w:rsidR="00CF4D78" w:rsidRPr="001F4BC0">
              <w:rPr>
                <w:rFonts w:asciiTheme="minorHAnsi" w:hAnsiTheme="minorHAnsi" w:cstheme="minorHAnsi"/>
                <w:sz w:val="18"/>
                <w:szCs w:val="18"/>
                <w:u w:val="single"/>
              </w:rPr>
              <w:t>,</w:t>
            </w:r>
            <w:r w:rsidRPr="001F4BC0">
              <w:rPr>
                <w:rFonts w:asciiTheme="minorHAnsi" w:hAnsiTheme="minorHAnsi" w:cstheme="minorHAnsi"/>
                <w:sz w:val="18"/>
                <w:szCs w:val="18"/>
                <w:u w:val="single"/>
              </w:rPr>
              <w:t xml:space="preserve"> łącznie z prowadzącymi działalność na własny rachunek, po opuszczeniu Programu</w:t>
            </w:r>
            <w:r w:rsidR="00026BD5" w:rsidRPr="001F4BC0">
              <w:rPr>
                <w:rFonts w:asciiTheme="minorHAnsi" w:hAnsiTheme="minorHAnsi" w:cstheme="minorHAnsi"/>
                <w:sz w:val="18"/>
                <w:szCs w:val="18"/>
                <w:u w:val="single"/>
              </w:rPr>
              <w:t>, w tym:</w:t>
            </w:r>
          </w:p>
          <w:p w14:paraId="051CB5B0" w14:textId="77777777" w:rsidR="00026BD5" w:rsidRPr="001F4BC0" w:rsidRDefault="00026BD5" w:rsidP="000D6700">
            <w:pPr>
              <w:numPr>
                <w:ilvl w:val="0"/>
                <w:numId w:val="281"/>
              </w:numPr>
              <w:tabs>
                <w:tab w:val="clear" w:pos="714"/>
              </w:tabs>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Liczba osób bezrobotnych</w:t>
            </w:r>
            <w:r w:rsidR="00425568"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r w:rsidR="009F3A0D" w:rsidRPr="001F4BC0">
              <w:rPr>
                <w:rFonts w:asciiTheme="minorHAnsi" w:hAnsiTheme="minorHAnsi" w:cstheme="minorHAnsi"/>
                <w:sz w:val="18"/>
                <w:szCs w:val="18"/>
              </w:rPr>
              <w:t>w tym</w:t>
            </w:r>
            <w:r w:rsidRPr="001F4BC0">
              <w:rPr>
                <w:rFonts w:asciiTheme="minorHAnsi" w:hAnsiTheme="minorHAnsi" w:cstheme="minorHAnsi"/>
                <w:sz w:val="18"/>
                <w:szCs w:val="18"/>
              </w:rPr>
              <w:t xml:space="preserve"> długotrwale bezrobotny</w:t>
            </w:r>
            <w:r w:rsidR="009F3A0D" w:rsidRPr="001F4BC0">
              <w:rPr>
                <w:rFonts w:asciiTheme="minorHAnsi" w:hAnsiTheme="minorHAnsi" w:cstheme="minorHAnsi"/>
                <w:sz w:val="18"/>
                <w:szCs w:val="18"/>
              </w:rPr>
              <w:t>ch</w:t>
            </w:r>
            <w:r w:rsidR="00425568" w:rsidRPr="001F4BC0">
              <w:rPr>
                <w:rFonts w:asciiTheme="minorHAnsi" w:hAnsiTheme="minorHAnsi" w:cstheme="minorHAnsi"/>
                <w:sz w:val="18"/>
                <w:szCs w:val="18"/>
              </w:rPr>
              <w:t>,</w:t>
            </w:r>
            <w:r w:rsidRPr="001F4BC0">
              <w:rPr>
                <w:rFonts w:asciiTheme="minorHAnsi" w:hAnsiTheme="minorHAnsi" w:cstheme="minorHAnsi"/>
                <w:sz w:val="18"/>
                <w:szCs w:val="18"/>
              </w:rPr>
              <w:t xml:space="preserve"> objętych wsparciem w Programie;</w:t>
            </w:r>
          </w:p>
          <w:p w14:paraId="3972DB4F" w14:textId="77777777" w:rsidR="00026BD5" w:rsidRPr="001F4BC0" w:rsidRDefault="00026BD5" w:rsidP="000D6700">
            <w:pPr>
              <w:numPr>
                <w:ilvl w:val="0"/>
                <w:numId w:val="281"/>
              </w:numPr>
              <w:tabs>
                <w:tab w:val="clear" w:pos="714"/>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długotrwale bezrobotnych objętych wsparciem w Programie;</w:t>
            </w:r>
          </w:p>
          <w:p w14:paraId="06542C49" w14:textId="77777777" w:rsidR="00026BD5" w:rsidRPr="001F4BC0" w:rsidRDefault="00026BD5" w:rsidP="000D6700">
            <w:pPr>
              <w:numPr>
                <w:ilvl w:val="0"/>
                <w:numId w:val="281"/>
              </w:numPr>
              <w:tabs>
                <w:tab w:val="clear" w:pos="714"/>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biernych zawodowo objętych wsparciem w Programie;</w:t>
            </w:r>
          </w:p>
          <w:p w14:paraId="6633A40A" w14:textId="77777777" w:rsidR="00026BD5" w:rsidRPr="001F4BC0" w:rsidRDefault="00026BD5" w:rsidP="000D6700">
            <w:pPr>
              <w:numPr>
                <w:ilvl w:val="0"/>
                <w:numId w:val="281"/>
              </w:numPr>
              <w:tabs>
                <w:tab w:val="clear" w:pos="714"/>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z niepełnosprawnościami objętych wsparciem w Programie.</w:t>
            </w:r>
          </w:p>
        </w:tc>
      </w:tr>
      <w:tr w:rsidR="001F4BC0" w:rsidRPr="001F4BC0" w14:paraId="67C104E0" w14:textId="77777777" w:rsidTr="004D6424">
        <w:trPr>
          <w:cantSplit/>
          <w:trHeight w:val="365"/>
        </w:trPr>
        <w:tc>
          <w:tcPr>
            <w:tcW w:w="2165" w:type="dxa"/>
            <w:vMerge/>
            <w:tcBorders>
              <w:bottom w:val="single" w:sz="4" w:space="0" w:color="auto"/>
            </w:tcBorders>
            <w:vAlign w:val="center"/>
          </w:tcPr>
          <w:p w14:paraId="4E97C52F"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bottom w:val="single" w:sz="4" w:space="0" w:color="auto"/>
            </w:tcBorders>
            <w:vAlign w:val="center"/>
          </w:tcPr>
          <w:p w14:paraId="2F747E88" w14:textId="77777777" w:rsidR="00026BD5" w:rsidRPr="001F4BC0" w:rsidRDefault="00026BD5" w:rsidP="00026BD5">
            <w:pPr>
              <w:spacing w:before="60" w:after="60" w:line="240" w:lineRule="auto"/>
              <w:ind w:left="-6"/>
              <w:jc w:val="both"/>
              <w:rPr>
                <w:rFonts w:asciiTheme="minorHAnsi" w:hAnsiTheme="minorHAnsi" w:cstheme="minorHAnsi"/>
                <w:sz w:val="18"/>
                <w:szCs w:val="18"/>
                <w:u w:val="single"/>
              </w:rPr>
            </w:pPr>
            <w:r w:rsidRPr="001F4BC0">
              <w:rPr>
                <w:rFonts w:asciiTheme="minorHAnsi" w:hAnsiTheme="minorHAnsi" w:cstheme="minorHAnsi"/>
                <w:sz w:val="18"/>
                <w:szCs w:val="18"/>
                <w:u w:val="single"/>
              </w:rPr>
              <w:t>Liczba osób, które uzyskały kwalifikacje po opuszczeniu Programu, w tym:</w:t>
            </w:r>
          </w:p>
          <w:p w14:paraId="2326F4CF" w14:textId="77777777" w:rsidR="00026BD5" w:rsidRPr="001F4BC0" w:rsidRDefault="00026BD5" w:rsidP="000D6700">
            <w:pPr>
              <w:numPr>
                <w:ilvl w:val="0"/>
                <w:numId w:val="282"/>
              </w:numPr>
              <w:tabs>
                <w:tab w:val="clear" w:pos="714"/>
              </w:tabs>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Liczba osób bezrobotnych</w:t>
            </w:r>
            <w:r w:rsidR="00425568"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r w:rsidR="009F3A0D" w:rsidRPr="001F4BC0">
              <w:rPr>
                <w:rFonts w:asciiTheme="minorHAnsi" w:hAnsiTheme="minorHAnsi" w:cstheme="minorHAnsi"/>
                <w:sz w:val="18"/>
                <w:szCs w:val="18"/>
              </w:rPr>
              <w:t>w tym</w:t>
            </w:r>
            <w:r w:rsidRPr="001F4BC0">
              <w:rPr>
                <w:rFonts w:asciiTheme="minorHAnsi" w:hAnsiTheme="minorHAnsi" w:cstheme="minorHAnsi"/>
                <w:sz w:val="18"/>
                <w:szCs w:val="18"/>
              </w:rPr>
              <w:t xml:space="preserve"> długotrwale bezrobotny</w:t>
            </w:r>
            <w:r w:rsidR="009F3A0D" w:rsidRPr="001F4BC0">
              <w:rPr>
                <w:rFonts w:asciiTheme="minorHAnsi" w:hAnsiTheme="minorHAnsi" w:cstheme="minorHAnsi"/>
                <w:sz w:val="18"/>
                <w:szCs w:val="18"/>
              </w:rPr>
              <w:t>ch</w:t>
            </w:r>
            <w:r w:rsidR="00425568" w:rsidRPr="001F4BC0">
              <w:rPr>
                <w:rFonts w:asciiTheme="minorHAnsi" w:hAnsiTheme="minorHAnsi" w:cstheme="minorHAnsi"/>
                <w:sz w:val="18"/>
                <w:szCs w:val="18"/>
              </w:rPr>
              <w:t>,</w:t>
            </w:r>
            <w:r w:rsidRPr="001F4BC0">
              <w:rPr>
                <w:rFonts w:asciiTheme="minorHAnsi" w:hAnsiTheme="minorHAnsi" w:cstheme="minorHAnsi"/>
                <w:sz w:val="18"/>
                <w:szCs w:val="18"/>
              </w:rPr>
              <w:t xml:space="preserve"> objętych wsparciem w Programie;</w:t>
            </w:r>
          </w:p>
          <w:p w14:paraId="288A7507" w14:textId="77777777" w:rsidR="00026BD5" w:rsidRPr="001F4BC0" w:rsidRDefault="00026BD5" w:rsidP="000D6700">
            <w:pPr>
              <w:numPr>
                <w:ilvl w:val="0"/>
                <w:numId w:val="282"/>
              </w:numPr>
              <w:tabs>
                <w:tab w:val="clear" w:pos="714"/>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długotrwale bezrobotnych objętych wsparciem w Programie;</w:t>
            </w:r>
          </w:p>
          <w:p w14:paraId="62B8607D" w14:textId="77777777" w:rsidR="00026BD5" w:rsidRPr="001F4BC0" w:rsidRDefault="00026BD5" w:rsidP="000D6700">
            <w:pPr>
              <w:numPr>
                <w:ilvl w:val="0"/>
                <w:numId w:val="282"/>
              </w:numPr>
              <w:tabs>
                <w:tab w:val="clear" w:pos="714"/>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biernych zawodowo objętych wsparciem w Programie;</w:t>
            </w:r>
          </w:p>
          <w:p w14:paraId="565A782C" w14:textId="77777777" w:rsidR="00026BD5" w:rsidRPr="001F4BC0" w:rsidRDefault="00026BD5" w:rsidP="000D6700">
            <w:pPr>
              <w:numPr>
                <w:ilvl w:val="0"/>
                <w:numId w:val="282"/>
              </w:numPr>
              <w:tabs>
                <w:tab w:val="clear" w:pos="714"/>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z niepełnosprawnościami objętych wsparciem w Programie.</w:t>
            </w:r>
          </w:p>
        </w:tc>
      </w:tr>
      <w:tr w:rsidR="001F4BC0" w:rsidRPr="001F4BC0" w14:paraId="013E55E7" w14:textId="77777777" w:rsidTr="008676C2">
        <w:trPr>
          <w:cantSplit/>
          <w:trHeight w:val="416"/>
        </w:trPr>
        <w:tc>
          <w:tcPr>
            <w:tcW w:w="2165" w:type="dxa"/>
            <w:tcBorders>
              <w:bottom w:val="single" w:sz="4" w:space="0" w:color="auto"/>
            </w:tcBorders>
            <w:vAlign w:val="center"/>
          </w:tcPr>
          <w:p w14:paraId="72E4FDDB"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3"/>
            <w:tcBorders>
              <w:bottom w:val="single" w:sz="4" w:space="0" w:color="auto"/>
            </w:tcBorders>
            <w:vAlign w:val="center"/>
          </w:tcPr>
          <w:p w14:paraId="55EBBDC2" w14:textId="77777777" w:rsidR="00026BD5" w:rsidRPr="001F4BC0" w:rsidRDefault="00026BD5" w:rsidP="00026BD5">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w:t>
            </w:r>
          </w:p>
          <w:p w14:paraId="4FDB976A" w14:textId="77777777" w:rsidR="00026BD5" w:rsidRPr="001F4BC0" w:rsidRDefault="00026BD5" w:rsidP="000D6700">
            <w:pPr>
              <w:numPr>
                <w:ilvl w:val="1"/>
                <w:numId w:val="280"/>
              </w:numPr>
              <w:tabs>
                <w:tab w:val="clear" w:pos="1260"/>
              </w:tabs>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Liczba osób bezrobotnych</w:t>
            </w:r>
            <w:r w:rsidR="00425568"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r w:rsidR="009F3A0D" w:rsidRPr="001F4BC0">
              <w:rPr>
                <w:rFonts w:asciiTheme="minorHAnsi" w:hAnsiTheme="minorHAnsi" w:cstheme="minorHAnsi"/>
                <w:sz w:val="18"/>
                <w:szCs w:val="18"/>
              </w:rPr>
              <w:t>w tym</w:t>
            </w:r>
            <w:r w:rsidRPr="001F4BC0">
              <w:rPr>
                <w:rFonts w:asciiTheme="minorHAnsi" w:hAnsiTheme="minorHAnsi" w:cstheme="minorHAnsi"/>
                <w:sz w:val="18"/>
                <w:szCs w:val="18"/>
              </w:rPr>
              <w:t xml:space="preserve"> długotrwale bezrobotny</w:t>
            </w:r>
            <w:r w:rsidR="009F3A0D" w:rsidRPr="001F4BC0">
              <w:rPr>
                <w:rFonts w:asciiTheme="minorHAnsi" w:hAnsiTheme="minorHAnsi" w:cstheme="minorHAnsi"/>
                <w:sz w:val="18"/>
                <w:szCs w:val="18"/>
              </w:rPr>
              <w:t>ch</w:t>
            </w:r>
            <w:r w:rsidR="00425568" w:rsidRPr="001F4BC0">
              <w:rPr>
                <w:rFonts w:asciiTheme="minorHAnsi" w:hAnsiTheme="minorHAnsi" w:cstheme="minorHAnsi"/>
                <w:sz w:val="18"/>
                <w:szCs w:val="18"/>
              </w:rPr>
              <w:t>,</w:t>
            </w:r>
            <w:r w:rsidRPr="001F4BC0">
              <w:rPr>
                <w:rFonts w:asciiTheme="minorHAnsi" w:hAnsiTheme="minorHAnsi" w:cstheme="minorHAnsi"/>
                <w:sz w:val="18"/>
                <w:szCs w:val="18"/>
              </w:rPr>
              <w:t xml:space="preserve"> objętych wsparciem w Programie (RW);</w:t>
            </w:r>
          </w:p>
          <w:p w14:paraId="364C927A" w14:textId="77777777" w:rsidR="00026BD5" w:rsidRPr="001F4BC0" w:rsidRDefault="00026BD5" w:rsidP="000D6700">
            <w:pPr>
              <w:numPr>
                <w:ilvl w:val="1"/>
                <w:numId w:val="280"/>
              </w:numPr>
              <w:tabs>
                <w:tab w:val="clear" w:pos="1260"/>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długotrwale bezrobotnych objętych wsparciem w Programie;</w:t>
            </w:r>
          </w:p>
          <w:p w14:paraId="329C2B69" w14:textId="77777777" w:rsidR="00026BD5" w:rsidRPr="001F4BC0" w:rsidRDefault="00026BD5" w:rsidP="000D6700">
            <w:pPr>
              <w:numPr>
                <w:ilvl w:val="1"/>
                <w:numId w:val="280"/>
              </w:numPr>
              <w:tabs>
                <w:tab w:val="clear" w:pos="1260"/>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biernych zawodowo objętych wsparciem w Programie;</w:t>
            </w:r>
          </w:p>
          <w:p w14:paraId="2C3A33DC" w14:textId="77777777" w:rsidR="00026BD5" w:rsidRPr="001F4BC0" w:rsidRDefault="00026BD5" w:rsidP="000D6700">
            <w:pPr>
              <w:numPr>
                <w:ilvl w:val="1"/>
                <w:numId w:val="280"/>
              </w:numPr>
              <w:tabs>
                <w:tab w:val="clear" w:pos="1260"/>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z niepełnosprawnościami objętych wsparciem w Programie;</w:t>
            </w:r>
          </w:p>
          <w:p w14:paraId="4FE45B28" w14:textId="77777777" w:rsidR="00026BD5" w:rsidRPr="001F4BC0" w:rsidRDefault="00026BD5" w:rsidP="000D6700">
            <w:pPr>
              <w:numPr>
                <w:ilvl w:val="1"/>
                <w:numId w:val="280"/>
              </w:numPr>
              <w:tabs>
                <w:tab w:val="clear" w:pos="1260"/>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w wieku 50 lat i więcej objętych wsparciem w Programie;</w:t>
            </w:r>
          </w:p>
          <w:p w14:paraId="0689FE61" w14:textId="77777777" w:rsidR="00026BD5" w:rsidRPr="001F4BC0" w:rsidRDefault="00026BD5" w:rsidP="000D6700">
            <w:pPr>
              <w:numPr>
                <w:ilvl w:val="1"/>
                <w:numId w:val="280"/>
              </w:numPr>
              <w:tabs>
                <w:tab w:val="clear" w:pos="1260"/>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o niskich kwalifikacjach</w:t>
            </w:r>
            <w:r w:rsidR="00B41E19" w:rsidRPr="001F4BC0">
              <w:rPr>
                <w:rFonts w:asciiTheme="minorHAnsi" w:hAnsiTheme="minorHAnsi" w:cstheme="minorHAnsi"/>
                <w:sz w:val="18"/>
                <w:szCs w:val="18"/>
              </w:rPr>
              <w:t xml:space="preserve"> objętych wsparciem w Programie;</w:t>
            </w:r>
          </w:p>
          <w:p w14:paraId="76F0717A" w14:textId="77777777" w:rsidR="00B41E19" w:rsidRPr="001F4BC0" w:rsidRDefault="00B41E19" w:rsidP="000D6700">
            <w:pPr>
              <w:numPr>
                <w:ilvl w:val="1"/>
                <w:numId w:val="280"/>
              </w:numPr>
              <w:tabs>
                <w:tab w:val="clear" w:pos="1260"/>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pracujących znajdujących się w niekorzystnej sytuacji na rynku pracy objętych wsparciem w Programie.</w:t>
            </w:r>
          </w:p>
        </w:tc>
      </w:tr>
      <w:tr w:rsidR="001F4BC0" w:rsidRPr="001F4BC0" w14:paraId="3FDFBB06" w14:textId="77777777" w:rsidTr="004D6424">
        <w:trPr>
          <w:cantSplit/>
          <w:trHeight w:val="7198"/>
        </w:trPr>
        <w:tc>
          <w:tcPr>
            <w:tcW w:w="2165" w:type="dxa"/>
            <w:vMerge w:val="restart"/>
            <w:tcBorders>
              <w:top w:val="single" w:sz="4" w:space="0" w:color="auto"/>
            </w:tcBorders>
            <w:vAlign w:val="center"/>
          </w:tcPr>
          <w:p w14:paraId="4F7226B4"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1912" w:type="dxa"/>
            <w:gridSpan w:val="2"/>
            <w:tcBorders>
              <w:top w:val="single" w:sz="4" w:space="0" w:color="auto"/>
              <w:right w:val="dotted" w:sz="4" w:space="0" w:color="auto"/>
            </w:tcBorders>
            <w:vAlign w:val="center"/>
          </w:tcPr>
          <w:p w14:paraId="6943B289"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5.2.1.</w:t>
            </w:r>
          </w:p>
        </w:tc>
        <w:tc>
          <w:tcPr>
            <w:tcW w:w="5569" w:type="dxa"/>
            <w:vMerge w:val="restart"/>
            <w:tcBorders>
              <w:top w:val="single" w:sz="4" w:space="0" w:color="auto"/>
              <w:left w:val="dotted" w:sz="4" w:space="0" w:color="auto"/>
            </w:tcBorders>
            <w:vAlign w:val="center"/>
          </w:tcPr>
          <w:p w14:paraId="652533B1" w14:textId="77777777" w:rsidR="00026BD5" w:rsidRPr="001F4BC0" w:rsidRDefault="00026BD5" w:rsidP="000D6700">
            <w:pPr>
              <w:numPr>
                <w:ilvl w:val="0"/>
                <w:numId w:val="284"/>
              </w:numPr>
              <w:tabs>
                <w:tab w:val="clear" w:pos="1650"/>
              </w:tabs>
              <w:spacing w:before="60" w:after="60" w:line="240" w:lineRule="auto"/>
              <w:ind w:left="232"/>
              <w:jc w:val="both"/>
              <w:rPr>
                <w:rFonts w:asciiTheme="minorHAnsi" w:hAnsiTheme="minorHAnsi" w:cstheme="minorHAnsi"/>
                <w:sz w:val="18"/>
                <w:szCs w:val="18"/>
              </w:rPr>
            </w:pPr>
            <w:r w:rsidRPr="001F4BC0">
              <w:rPr>
                <w:rFonts w:asciiTheme="minorHAnsi" w:hAnsiTheme="minorHAnsi" w:cstheme="minorHAnsi"/>
                <w:sz w:val="18"/>
                <w:szCs w:val="18"/>
              </w:rPr>
              <w:t>Projekty ukierunkowane na uzyskanie zatrudnienia prz</w:t>
            </w:r>
            <w:r w:rsidR="00ED4E4E" w:rsidRPr="001F4BC0">
              <w:rPr>
                <w:rFonts w:asciiTheme="minorHAnsi" w:hAnsiTheme="minorHAnsi" w:cstheme="minorHAnsi"/>
                <w:sz w:val="18"/>
                <w:szCs w:val="18"/>
              </w:rPr>
              <w:t xml:space="preserve">ez osoby pozostające bez pracy oraz na poprawę sytuacji zawodowej osób pracujących znajdujących </w:t>
            </w:r>
            <w:r w:rsidRPr="001F4BC0">
              <w:rPr>
                <w:rFonts w:asciiTheme="minorHAnsi" w:hAnsiTheme="minorHAnsi" w:cstheme="minorHAnsi"/>
                <w:sz w:val="18"/>
                <w:szCs w:val="18"/>
              </w:rPr>
              <w:t>się w najtrudniejszej sytuacji na rynku pracy (z wyłączeniem osób przed ukończeniem 30 roku życia), realizowane w postaci kompleksowych rozwiązań w zakresie aktywizacji zawodowej, w oparciu o pogłębioną analizę umiejętności, predyspozycji i problemów zawodowych danego uczestnika projektu, w szczególności poprzez:</w:t>
            </w:r>
          </w:p>
          <w:p w14:paraId="5F3D0C27" w14:textId="77777777" w:rsidR="00026BD5" w:rsidRPr="001F4BC0" w:rsidRDefault="00026BD5" w:rsidP="000D6700">
            <w:pPr>
              <w:numPr>
                <w:ilvl w:val="1"/>
                <w:numId w:val="283"/>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usługi służące indywidualizacji wsparcia oraz pomocy w zakresie określenia ścieżki zawodowej (obligatoryjne), obejmujące m.in:</w:t>
            </w:r>
          </w:p>
          <w:p w14:paraId="440821DD" w14:textId="77777777" w:rsidR="00026BD5" w:rsidRPr="001F4BC0" w:rsidRDefault="00026BD5" w:rsidP="000D6700">
            <w:pPr>
              <w:numPr>
                <w:ilvl w:val="1"/>
                <w:numId w:val="284"/>
              </w:numPr>
              <w:tabs>
                <w:tab w:val="clear" w:pos="1800"/>
                <w:tab w:val="num" w:pos="1034"/>
              </w:tabs>
              <w:spacing w:before="60" w:after="60" w:line="240" w:lineRule="auto"/>
              <w:ind w:left="992"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wsparcie psychologiczno-doradcze,</w:t>
            </w:r>
          </w:p>
          <w:p w14:paraId="0707F221" w14:textId="77777777" w:rsidR="00026BD5" w:rsidRPr="001F4BC0" w:rsidRDefault="00026BD5" w:rsidP="000D6700">
            <w:pPr>
              <w:numPr>
                <w:ilvl w:val="1"/>
                <w:numId w:val="284"/>
              </w:numPr>
              <w:tabs>
                <w:tab w:val="clear" w:pos="1800"/>
                <w:tab w:val="num" w:pos="1034"/>
              </w:tabs>
              <w:spacing w:before="60" w:after="60" w:line="240" w:lineRule="auto"/>
              <w:ind w:left="992"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indywidualne i grupowe poradnictwo zawodowe,</w:t>
            </w:r>
          </w:p>
          <w:p w14:paraId="56E0A378" w14:textId="77777777" w:rsidR="00026BD5" w:rsidRPr="001F4BC0" w:rsidRDefault="00026BD5" w:rsidP="000D6700">
            <w:pPr>
              <w:numPr>
                <w:ilvl w:val="1"/>
                <w:numId w:val="284"/>
              </w:numPr>
              <w:tabs>
                <w:tab w:val="clear" w:pos="1800"/>
                <w:tab w:val="num" w:pos="1034"/>
              </w:tabs>
              <w:spacing w:before="60" w:after="60" w:line="240" w:lineRule="auto"/>
              <w:ind w:left="992"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pośrednictwo pracy,</w:t>
            </w:r>
          </w:p>
          <w:p w14:paraId="02EC1760" w14:textId="77777777" w:rsidR="00026BD5" w:rsidRPr="001F4BC0" w:rsidRDefault="00026BD5" w:rsidP="000D6700">
            <w:pPr>
              <w:numPr>
                <w:ilvl w:val="1"/>
                <w:numId w:val="284"/>
              </w:numPr>
              <w:tabs>
                <w:tab w:val="clear" w:pos="1800"/>
                <w:tab w:val="num" w:pos="1034"/>
              </w:tabs>
              <w:spacing w:before="60" w:after="60" w:line="240" w:lineRule="auto"/>
              <w:ind w:left="992"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warsztaty lub szkolenia, m.in. w zakresie technik aktywnego poszukiwania pracy oraz nabywania kompetencji kluczowych,</w:t>
            </w:r>
          </w:p>
          <w:p w14:paraId="36497D1E" w14:textId="77777777" w:rsidR="00026BD5" w:rsidRPr="001F4BC0" w:rsidRDefault="00026BD5" w:rsidP="000D6700">
            <w:pPr>
              <w:numPr>
                <w:ilvl w:val="1"/>
                <w:numId w:val="283"/>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usługi służące zdobyciu kwalifikacji</w:t>
            </w:r>
            <w:r w:rsidR="00617736" w:rsidRPr="001F4BC0">
              <w:rPr>
                <w:rFonts w:asciiTheme="minorHAnsi" w:hAnsiTheme="minorHAnsi" w:cstheme="minorHAnsi"/>
                <w:sz w:val="18"/>
                <w:szCs w:val="18"/>
              </w:rPr>
              <w:t>, kompetencji</w:t>
            </w:r>
            <w:r w:rsidRPr="001F4BC0">
              <w:rPr>
                <w:rFonts w:asciiTheme="minorHAnsi" w:hAnsiTheme="minorHAnsi" w:cstheme="minorHAnsi"/>
                <w:sz w:val="18"/>
                <w:szCs w:val="18"/>
              </w:rPr>
              <w:t xml:space="preserve"> i doświadczenia zawodowego wymaganego przez pracodawców, obejmujące m.in.:</w:t>
            </w:r>
          </w:p>
          <w:p w14:paraId="3C51A711" w14:textId="77777777" w:rsidR="00026BD5" w:rsidRPr="001F4BC0" w:rsidRDefault="00026BD5" w:rsidP="000D6700">
            <w:pPr>
              <w:numPr>
                <w:ilvl w:val="0"/>
                <w:numId w:val="285"/>
              </w:numPr>
              <w:tabs>
                <w:tab w:val="clear" w:pos="1800"/>
              </w:tabs>
              <w:spacing w:before="60" w:after="60" w:line="240" w:lineRule="auto"/>
              <w:ind w:left="992"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kursy, szkolenia prowadzące do podniesienia, uzupełnienia lub zmiany kwalifikacji zawodowych</w:t>
            </w:r>
            <w:r w:rsidR="00617736" w:rsidRPr="001F4BC0">
              <w:rPr>
                <w:rFonts w:asciiTheme="minorHAnsi" w:hAnsiTheme="minorHAnsi" w:cstheme="minorHAnsi"/>
                <w:sz w:val="18"/>
                <w:szCs w:val="18"/>
              </w:rPr>
              <w:t xml:space="preserve"> i kompetencji niezbędnych na rynku pracy</w:t>
            </w:r>
            <w:r w:rsidRPr="001F4BC0">
              <w:rPr>
                <w:rFonts w:asciiTheme="minorHAnsi" w:hAnsiTheme="minorHAnsi" w:cstheme="minorHAnsi"/>
                <w:sz w:val="18"/>
                <w:szCs w:val="18"/>
              </w:rPr>
              <w:t xml:space="preserve">, </w:t>
            </w:r>
          </w:p>
          <w:p w14:paraId="23830661" w14:textId="77777777" w:rsidR="00026BD5" w:rsidRPr="001F4BC0" w:rsidRDefault="00026BD5" w:rsidP="000D6700">
            <w:pPr>
              <w:numPr>
                <w:ilvl w:val="0"/>
                <w:numId w:val="285"/>
              </w:numPr>
              <w:tabs>
                <w:tab w:val="clear" w:pos="1800"/>
              </w:tabs>
              <w:spacing w:before="60" w:after="60" w:line="240" w:lineRule="auto"/>
              <w:ind w:left="992"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staże, praktyki służące nabywaniu lub uzupełnianiu doświadczenia zawodowego oraz rozwojowi praktycznych umiejętności w zakresie wykonywania danego zawodu,</w:t>
            </w:r>
          </w:p>
          <w:p w14:paraId="74986A7D" w14:textId="77777777" w:rsidR="00026BD5" w:rsidRPr="001F4BC0" w:rsidRDefault="00026BD5" w:rsidP="000D6700">
            <w:pPr>
              <w:numPr>
                <w:ilvl w:val="1"/>
                <w:numId w:val="283"/>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wsparcie stanowiące zachętę do zatrudnienia, obejmujące m.in:</w:t>
            </w:r>
          </w:p>
          <w:p w14:paraId="163A208B" w14:textId="77777777" w:rsidR="00026BD5" w:rsidRPr="001F4BC0" w:rsidRDefault="00026BD5" w:rsidP="000D6700">
            <w:pPr>
              <w:numPr>
                <w:ilvl w:val="0"/>
                <w:numId w:val="286"/>
              </w:numPr>
              <w:tabs>
                <w:tab w:val="clear" w:pos="1800"/>
              </w:tabs>
              <w:spacing w:before="60" w:after="60" w:line="240" w:lineRule="auto"/>
              <w:ind w:left="992"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wyposażenie/doposażenie stanowiska pracy, w tym w zakresie potrzeb osób z niepełnosprawnościami,</w:t>
            </w:r>
          </w:p>
          <w:p w14:paraId="4EFF33F6" w14:textId="77777777" w:rsidR="00026BD5" w:rsidRPr="001F4BC0" w:rsidRDefault="00026BD5" w:rsidP="000D6700">
            <w:pPr>
              <w:numPr>
                <w:ilvl w:val="0"/>
                <w:numId w:val="286"/>
              </w:numPr>
              <w:tabs>
                <w:tab w:val="clear" w:pos="1800"/>
              </w:tabs>
              <w:spacing w:before="60" w:after="60" w:line="240" w:lineRule="auto"/>
              <w:ind w:left="992"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zatrudnienie wspomagane realizowane przy udziale trenera pracy w zakresie zdiagnozowanych potrzeb osoby z niepełnosprawnościami, w tym finansowanie pracy asystenta osoby z niepełnosprawnościami. </w:t>
            </w:r>
          </w:p>
          <w:p w14:paraId="2F793870" w14:textId="77777777" w:rsidR="00026BD5" w:rsidRPr="001F4BC0" w:rsidRDefault="00026BD5" w:rsidP="000D6700">
            <w:pPr>
              <w:numPr>
                <w:ilvl w:val="0"/>
                <w:numId w:val="284"/>
              </w:numPr>
              <w:tabs>
                <w:tab w:val="clear" w:pos="1650"/>
              </w:tabs>
              <w:spacing w:before="60" w:after="60" w:line="240" w:lineRule="auto"/>
              <w:ind w:left="232"/>
              <w:jc w:val="both"/>
              <w:rPr>
                <w:rFonts w:asciiTheme="minorHAnsi" w:hAnsiTheme="minorHAnsi" w:cstheme="minorHAnsi"/>
                <w:sz w:val="18"/>
                <w:szCs w:val="18"/>
              </w:rPr>
            </w:pPr>
            <w:r w:rsidRPr="001F4BC0">
              <w:rPr>
                <w:rFonts w:asciiTheme="minorHAnsi" w:hAnsiTheme="minorHAnsi" w:cstheme="minorHAnsi"/>
                <w:sz w:val="18"/>
                <w:szCs w:val="18"/>
              </w:rPr>
              <w:t>Projekty ukierunkowane na uzyskanie zatrudnienia przez  osoby pozostające bez pracy</w:t>
            </w:r>
            <w:r w:rsidR="00617736" w:rsidRPr="001F4BC0">
              <w:rPr>
                <w:rFonts w:asciiTheme="minorHAnsi" w:hAnsiTheme="minorHAnsi" w:cstheme="minorHAnsi"/>
                <w:sz w:val="18"/>
                <w:szCs w:val="18"/>
              </w:rPr>
              <w:t xml:space="preserve"> oraz na poprawę sytuacji zawodowej osób pracujących znajdujących </w:t>
            </w:r>
            <w:r w:rsidRPr="001F4BC0">
              <w:rPr>
                <w:rFonts w:asciiTheme="minorHAnsi" w:hAnsiTheme="minorHAnsi" w:cstheme="minorHAnsi"/>
                <w:sz w:val="18"/>
                <w:szCs w:val="18"/>
              </w:rPr>
              <w:t>się w najtrudniejszej sytuacji na rynku pracy (z wyłączeniem osób przed ukończeniem 30 roku życia) mające na celu podnoszenie mobilności przestrzennej (regionalnej i ponadregionalnej), realizowane w szczególności poprzez tworzenie zachęt do podejmowania pracy poza dotychczasowym miejscem zamieszkania, (realizowane wyłącznie jako uzupełnienie działań wskazanych w typie projektu nr 1), obejmujących m.in.:</w:t>
            </w:r>
          </w:p>
          <w:p w14:paraId="5876F2E2" w14:textId="77777777" w:rsidR="00026BD5" w:rsidRPr="001F4BC0" w:rsidRDefault="00026BD5" w:rsidP="000D6700">
            <w:pPr>
              <w:numPr>
                <w:ilvl w:val="0"/>
                <w:numId w:val="287"/>
              </w:numPr>
              <w:tabs>
                <w:tab w:val="clear" w:pos="1800"/>
                <w:tab w:val="num" w:pos="609"/>
              </w:tabs>
              <w:spacing w:before="60" w:after="60" w:line="240" w:lineRule="auto"/>
              <w:ind w:left="615" w:hanging="283"/>
              <w:contextualSpacing/>
              <w:jc w:val="both"/>
              <w:rPr>
                <w:rFonts w:asciiTheme="minorHAnsi" w:hAnsiTheme="minorHAnsi" w:cstheme="minorHAnsi"/>
                <w:sz w:val="18"/>
                <w:szCs w:val="18"/>
              </w:rPr>
            </w:pPr>
            <w:r w:rsidRPr="001F4BC0">
              <w:rPr>
                <w:rFonts w:asciiTheme="minorHAnsi" w:hAnsiTheme="minorHAnsi" w:cstheme="minorHAnsi"/>
                <w:sz w:val="18"/>
                <w:szCs w:val="18"/>
              </w:rPr>
              <w:t>pokrycie kosztów dojazdu, w tym dojazdu do pracy, na rozmowy kwalifikacyjne itp.,</w:t>
            </w:r>
          </w:p>
          <w:p w14:paraId="6650ABE7" w14:textId="77777777" w:rsidR="00026BD5" w:rsidRPr="001F4BC0" w:rsidRDefault="00026BD5" w:rsidP="000D6700">
            <w:pPr>
              <w:numPr>
                <w:ilvl w:val="0"/>
                <w:numId w:val="287"/>
              </w:numPr>
              <w:tabs>
                <w:tab w:val="clear" w:pos="1800"/>
                <w:tab w:val="num" w:pos="609"/>
              </w:tabs>
              <w:spacing w:before="60" w:after="60" w:line="240" w:lineRule="auto"/>
              <w:ind w:left="615" w:hanging="283"/>
              <w:contextualSpacing/>
              <w:jc w:val="both"/>
              <w:rPr>
                <w:rFonts w:asciiTheme="minorHAnsi" w:hAnsiTheme="minorHAnsi" w:cstheme="minorHAnsi"/>
                <w:sz w:val="18"/>
                <w:szCs w:val="18"/>
              </w:rPr>
            </w:pPr>
            <w:r w:rsidRPr="001F4BC0">
              <w:rPr>
                <w:rFonts w:asciiTheme="minorHAnsi" w:hAnsiTheme="minorHAnsi" w:cstheme="minorHAnsi"/>
                <w:sz w:val="18"/>
                <w:szCs w:val="18"/>
              </w:rPr>
              <w:lastRenderedPageBreak/>
              <w:t>dodatek relokacyjny.</w:t>
            </w:r>
          </w:p>
        </w:tc>
      </w:tr>
      <w:tr w:rsidR="001F4BC0" w:rsidRPr="001F4BC0" w14:paraId="2CDD9FAD" w14:textId="77777777" w:rsidTr="00026BD5">
        <w:trPr>
          <w:cantSplit/>
          <w:trHeight w:val="890"/>
        </w:trPr>
        <w:tc>
          <w:tcPr>
            <w:tcW w:w="2165" w:type="dxa"/>
            <w:vMerge/>
            <w:vAlign w:val="center"/>
          </w:tcPr>
          <w:p w14:paraId="0516A38F"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bottom w:val="dotted" w:sz="4" w:space="0" w:color="auto"/>
              <w:right w:val="dotted" w:sz="4" w:space="0" w:color="auto"/>
            </w:tcBorders>
            <w:vAlign w:val="center"/>
          </w:tcPr>
          <w:p w14:paraId="508D5846" w14:textId="77777777" w:rsidR="00026BD5" w:rsidRPr="001F4BC0" w:rsidRDefault="00026BD5" w:rsidP="00026BD5">
            <w:pPr>
              <w:spacing w:before="60" w:after="60" w:line="240" w:lineRule="auto"/>
              <w:jc w:val="both"/>
              <w:rPr>
                <w:rFonts w:asciiTheme="minorHAnsi" w:hAnsiTheme="minorHAnsi" w:cstheme="minorHAnsi"/>
                <w:sz w:val="18"/>
                <w:szCs w:val="18"/>
              </w:rPr>
            </w:pPr>
          </w:p>
        </w:tc>
        <w:tc>
          <w:tcPr>
            <w:tcW w:w="5569" w:type="dxa"/>
            <w:vMerge/>
            <w:tcBorders>
              <w:left w:val="dotted" w:sz="4" w:space="0" w:color="auto"/>
              <w:bottom w:val="dotted" w:sz="4" w:space="0" w:color="auto"/>
            </w:tcBorders>
            <w:vAlign w:val="center"/>
          </w:tcPr>
          <w:p w14:paraId="59805F87" w14:textId="77777777" w:rsidR="00026BD5" w:rsidRPr="001F4BC0" w:rsidRDefault="00026BD5" w:rsidP="00026BD5">
            <w:pPr>
              <w:spacing w:before="60" w:after="60" w:line="240" w:lineRule="auto"/>
              <w:jc w:val="both"/>
              <w:rPr>
                <w:rFonts w:asciiTheme="minorHAnsi" w:hAnsiTheme="minorHAnsi" w:cstheme="minorHAnsi"/>
                <w:sz w:val="18"/>
                <w:szCs w:val="18"/>
              </w:rPr>
            </w:pPr>
          </w:p>
        </w:tc>
      </w:tr>
      <w:tr w:rsidR="001F4BC0" w:rsidRPr="001F4BC0" w14:paraId="5D44FC10" w14:textId="77777777" w:rsidTr="00026BD5">
        <w:trPr>
          <w:cantSplit/>
          <w:trHeight w:val="10585"/>
        </w:trPr>
        <w:tc>
          <w:tcPr>
            <w:tcW w:w="2165" w:type="dxa"/>
            <w:vMerge/>
            <w:vAlign w:val="center"/>
          </w:tcPr>
          <w:p w14:paraId="4D437D53"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p>
        </w:tc>
        <w:tc>
          <w:tcPr>
            <w:tcW w:w="1912" w:type="dxa"/>
            <w:gridSpan w:val="2"/>
            <w:vMerge w:val="restart"/>
            <w:tcBorders>
              <w:top w:val="dotted" w:sz="4" w:space="0" w:color="auto"/>
              <w:right w:val="dotted" w:sz="4" w:space="0" w:color="auto"/>
            </w:tcBorders>
            <w:vAlign w:val="center"/>
          </w:tcPr>
          <w:p w14:paraId="312BABF3"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5.2.2.</w:t>
            </w:r>
          </w:p>
        </w:tc>
        <w:tc>
          <w:tcPr>
            <w:tcW w:w="5569" w:type="dxa"/>
            <w:tcBorders>
              <w:top w:val="dotted" w:sz="4" w:space="0" w:color="auto"/>
              <w:left w:val="dotted" w:sz="4" w:space="0" w:color="auto"/>
              <w:bottom w:val="nil"/>
            </w:tcBorders>
            <w:vAlign w:val="center"/>
          </w:tcPr>
          <w:p w14:paraId="73705819" w14:textId="77777777" w:rsidR="00026BD5" w:rsidRPr="001F4BC0" w:rsidRDefault="00026BD5" w:rsidP="000D6700">
            <w:pPr>
              <w:numPr>
                <w:ilvl w:val="0"/>
                <w:numId w:val="288"/>
              </w:numPr>
              <w:tabs>
                <w:tab w:val="clear" w:pos="1650"/>
              </w:tabs>
              <w:spacing w:before="60" w:after="60" w:line="240" w:lineRule="auto"/>
              <w:ind w:left="190"/>
              <w:jc w:val="both"/>
              <w:rPr>
                <w:rFonts w:asciiTheme="minorHAnsi" w:hAnsiTheme="minorHAnsi" w:cstheme="minorHAnsi"/>
                <w:sz w:val="18"/>
                <w:szCs w:val="18"/>
              </w:rPr>
            </w:pPr>
            <w:r w:rsidRPr="001F4BC0">
              <w:rPr>
                <w:rFonts w:asciiTheme="minorHAnsi" w:hAnsiTheme="minorHAnsi" w:cstheme="minorHAnsi"/>
                <w:sz w:val="18"/>
                <w:szCs w:val="18"/>
              </w:rPr>
              <w:t>Projekty ukierunkowane na uzyskanie zatrudnienia pr</w:t>
            </w:r>
            <w:r w:rsidR="00883B72" w:rsidRPr="001F4BC0">
              <w:rPr>
                <w:rFonts w:asciiTheme="minorHAnsi" w:hAnsiTheme="minorHAnsi" w:cstheme="minorHAnsi"/>
                <w:sz w:val="18"/>
                <w:szCs w:val="18"/>
              </w:rPr>
              <w:t>zez osoby pozostające bez pracy oraz na poprawę sytuacji zawodowej osób pracujących znajdujących</w:t>
            </w:r>
            <w:r w:rsidRPr="001F4BC0">
              <w:rPr>
                <w:rFonts w:asciiTheme="minorHAnsi" w:hAnsiTheme="minorHAnsi" w:cstheme="minorHAnsi"/>
                <w:sz w:val="18"/>
                <w:szCs w:val="18"/>
              </w:rPr>
              <w:t xml:space="preserve"> się w najtrudniejszej sytuacji na rynku pracy (z wyłączeniem osób przed ukończeniem 30 roku życia), realizowane w postaci kompleksowych rozwiązań w zakresie aktywizacji zawodowej, w oparciu o pogłębioną analizę umiejętności, predyspozycji i problemów zawodowych danego uczestnika projektu, w szczególności poprzez:</w:t>
            </w:r>
          </w:p>
          <w:p w14:paraId="37F0BA95" w14:textId="77777777" w:rsidR="00026BD5" w:rsidRPr="001F4BC0" w:rsidRDefault="00026BD5" w:rsidP="000D6700">
            <w:pPr>
              <w:numPr>
                <w:ilvl w:val="0"/>
                <w:numId w:val="289"/>
              </w:numPr>
              <w:spacing w:before="60" w:after="60" w:line="240" w:lineRule="auto"/>
              <w:ind w:left="750"/>
              <w:jc w:val="both"/>
              <w:rPr>
                <w:rFonts w:asciiTheme="minorHAnsi" w:hAnsiTheme="minorHAnsi" w:cstheme="minorHAnsi"/>
                <w:sz w:val="18"/>
                <w:szCs w:val="18"/>
              </w:rPr>
            </w:pPr>
            <w:r w:rsidRPr="001F4BC0">
              <w:rPr>
                <w:rFonts w:asciiTheme="minorHAnsi" w:hAnsiTheme="minorHAnsi" w:cstheme="minorHAnsi"/>
                <w:sz w:val="18"/>
                <w:szCs w:val="18"/>
              </w:rPr>
              <w:t>usługi służące indywidualizacji wsparcia oraz pomocy w zakresie określenia ścieżki zawodowej (obligatoryjne), obejmujące m.in:</w:t>
            </w:r>
          </w:p>
          <w:p w14:paraId="2932B794" w14:textId="77777777" w:rsidR="00026BD5" w:rsidRPr="001F4BC0" w:rsidRDefault="00026BD5" w:rsidP="000D6700">
            <w:pPr>
              <w:numPr>
                <w:ilvl w:val="1"/>
                <w:numId w:val="288"/>
              </w:numPr>
              <w:tabs>
                <w:tab w:val="clear" w:pos="1800"/>
                <w:tab w:val="num" w:pos="1034"/>
              </w:tabs>
              <w:spacing w:before="60" w:after="60" w:line="240" w:lineRule="auto"/>
              <w:ind w:left="992"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wsparcie psychologiczno-doradcze,</w:t>
            </w:r>
          </w:p>
          <w:p w14:paraId="19B96D41" w14:textId="77777777" w:rsidR="00026BD5" w:rsidRPr="001F4BC0" w:rsidRDefault="00026BD5" w:rsidP="000D6700">
            <w:pPr>
              <w:numPr>
                <w:ilvl w:val="1"/>
                <w:numId w:val="288"/>
              </w:numPr>
              <w:tabs>
                <w:tab w:val="clear" w:pos="1800"/>
                <w:tab w:val="num" w:pos="1034"/>
              </w:tabs>
              <w:spacing w:before="60" w:after="60" w:line="240" w:lineRule="auto"/>
              <w:ind w:left="992"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indywidualne i grupowe poradnictwo zawodowe,</w:t>
            </w:r>
          </w:p>
          <w:p w14:paraId="79A10AD6" w14:textId="77777777" w:rsidR="00026BD5" w:rsidRPr="001F4BC0" w:rsidRDefault="00026BD5" w:rsidP="000D6700">
            <w:pPr>
              <w:numPr>
                <w:ilvl w:val="1"/>
                <w:numId w:val="288"/>
              </w:numPr>
              <w:tabs>
                <w:tab w:val="clear" w:pos="1800"/>
                <w:tab w:val="num" w:pos="1034"/>
              </w:tabs>
              <w:spacing w:before="60" w:after="60" w:line="240" w:lineRule="auto"/>
              <w:ind w:left="992"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pośrednictwo pracy,</w:t>
            </w:r>
          </w:p>
          <w:p w14:paraId="3229A4BC" w14:textId="77777777" w:rsidR="00026BD5" w:rsidRPr="001F4BC0" w:rsidRDefault="00026BD5" w:rsidP="000D6700">
            <w:pPr>
              <w:numPr>
                <w:ilvl w:val="1"/>
                <w:numId w:val="288"/>
              </w:numPr>
              <w:tabs>
                <w:tab w:val="clear" w:pos="1800"/>
                <w:tab w:val="num" w:pos="1034"/>
              </w:tabs>
              <w:spacing w:before="60" w:after="60" w:line="240" w:lineRule="auto"/>
              <w:ind w:left="992"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warsztaty lub szkolenia, m.in. w zakresie technik aktywnego poszukiwania pracy oraz nabywania kompetencji kluczowych,</w:t>
            </w:r>
          </w:p>
          <w:p w14:paraId="02A196D8" w14:textId="77777777" w:rsidR="00026BD5" w:rsidRPr="001F4BC0" w:rsidRDefault="00026BD5" w:rsidP="000D6700">
            <w:pPr>
              <w:numPr>
                <w:ilvl w:val="0"/>
                <w:numId w:val="289"/>
              </w:numPr>
              <w:spacing w:before="60" w:after="60" w:line="240" w:lineRule="auto"/>
              <w:ind w:left="750"/>
              <w:jc w:val="both"/>
              <w:rPr>
                <w:rFonts w:asciiTheme="minorHAnsi" w:hAnsiTheme="minorHAnsi" w:cstheme="minorHAnsi"/>
                <w:sz w:val="18"/>
                <w:szCs w:val="18"/>
              </w:rPr>
            </w:pPr>
            <w:r w:rsidRPr="001F4BC0">
              <w:rPr>
                <w:rFonts w:asciiTheme="minorHAnsi" w:hAnsiTheme="minorHAnsi" w:cstheme="minorHAnsi"/>
                <w:sz w:val="18"/>
                <w:szCs w:val="18"/>
              </w:rPr>
              <w:t>usługi służące zdobyciu kwalifikacji</w:t>
            </w:r>
            <w:r w:rsidR="007C0FCB" w:rsidRPr="001F4BC0">
              <w:rPr>
                <w:rFonts w:asciiTheme="minorHAnsi" w:hAnsiTheme="minorHAnsi" w:cstheme="minorHAnsi"/>
                <w:sz w:val="18"/>
                <w:szCs w:val="18"/>
              </w:rPr>
              <w:t>, kompetencji</w:t>
            </w:r>
            <w:r w:rsidRPr="001F4BC0">
              <w:rPr>
                <w:rFonts w:asciiTheme="minorHAnsi" w:hAnsiTheme="minorHAnsi" w:cstheme="minorHAnsi"/>
                <w:sz w:val="18"/>
                <w:szCs w:val="18"/>
              </w:rPr>
              <w:t xml:space="preserve"> i doświadczenia zawodowego wymaganego przez pracodawców, obejmujące m.in.:</w:t>
            </w:r>
          </w:p>
          <w:p w14:paraId="0C248815" w14:textId="77777777" w:rsidR="00026BD5" w:rsidRPr="001F4BC0" w:rsidRDefault="00026BD5" w:rsidP="000D6700">
            <w:pPr>
              <w:numPr>
                <w:ilvl w:val="0"/>
                <w:numId w:val="290"/>
              </w:numPr>
              <w:tabs>
                <w:tab w:val="clear" w:pos="1800"/>
                <w:tab w:val="num" w:pos="1034"/>
              </w:tabs>
              <w:spacing w:before="60" w:after="60" w:line="240" w:lineRule="auto"/>
              <w:ind w:left="1020" w:hanging="425"/>
              <w:contextualSpacing/>
              <w:jc w:val="both"/>
              <w:rPr>
                <w:rFonts w:asciiTheme="minorHAnsi" w:hAnsiTheme="minorHAnsi" w:cstheme="minorHAnsi"/>
                <w:sz w:val="18"/>
                <w:szCs w:val="18"/>
              </w:rPr>
            </w:pPr>
            <w:r w:rsidRPr="001F4BC0">
              <w:rPr>
                <w:rFonts w:asciiTheme="minorHAnsi" w:hAnsiTheme="minorHAnsi" w:cstheme="minorHAnsi"/>
                <w:sz w:val="18"/>
                <w:szCs w:val="18"/>
              </w:rPr>
              <w:t>kursy, szkolenia prowadzące do podniesienia, uzupełnienia lub zmiany kwalifikacji zawodowych</w:t>
            </w:r>
            <w:r w:rsidR="007C0FCB" w:rsidRPr="001F4BC0">
              <w:rPr>
                <w:rFonts w:asciiTheme="minorHAnsi" w:hAnsiTheme="minorHAnsi" w:cstheme="minorHAnsi"/>
                <w:sz w:val="18"/>
                <w:szCs w:val="18"/>
              </w:rPr>
              <w:t xml:space="preserve"> i kompetencji niezbędnych na rynku pracy</w:t>
            </w:r>
            <w:r w:rsidRPr="001F4BC0">
              <w:rPr>
                <w:rFonts w:asciiTheme="minorHAnsi" w:hAnsiTheme="minorHAnsi" w:cstheme="minorHAnsi"/>
                <w:sz w:val="18"/>
                <w:szCs w:val="18"/>
              </w:rPr>
              <w:t xml:space="preserve">, </w:t>
            </w:r>
          </w:p>
          <w:p w14:paraId="7085362A" w14:textId="77777777" w:rsidR="00026BD5" w:rsidRPr="001F4BC0" w:rsidRDefault="00026BD5" w:rsidP="000D6700">
            <w:pPr>
              <w:numPr>
                <w:ilvl w:val="0"/>
                <w:numId w:val="290"/>
              </w:numPr>
              <w:tabs>
                <w:tab w:val="clear" w:pos="1800"/>
                <w:tab w:val="num" w:pos="1034"/>
              </w:tabs>
              <w:spacing w:before="60" w:after="60" w:line="240" w:lineRule="auto"/>
              <w:ind w:left="1020" w:hanging="425"/>
              <w:contextualSpacing/>
              <w:jc w:val="both"/>
              <w:rPr>
                <w:rFonts w:asciiTheme="minorHAnsi" w:hAnsiTheme="minorHAnsi" w:cstheme="minorHAnsi"/>
                <w:sz w:val="18"/>
                <w:szCs w:val="18"/>
              </w:rPr>
            </w:pPr>
            <w:r w:rsidRPr="001F4BC0">
              <w:rPr>
                <w:rFonts w:asciiTheme="minorHAnsi" w:hAnsiTheme="minorHAnsi" w:cstheme="minorHAnsi"/>
                <w:sz w:val="18"/>
                <w:szCs w:val="18"/>
              </w:rPr>
              <w:t>staże, praktyki służące nabywaniu lub uzupełnianiu doświadczenia zawodowego oraz rozwojowi praktycznych umiejętności w zakresie wykonywania danego zawodu,</w:t>
            </w:r>
          </w:p>
          <w:p w14:paraId="417BE45B" w14:textId="77777777" w:rsidR="00026BD5" w:rsidRPr="001F4BC0" w:rsidRDefault="00026BD5" w:rsidP="000D6700">
            <w:pPr>
              <w:numPr>
                <w:ilvl w:val="0"/>
                <w:numId w:val="289"/>
              </w:numPr>
              <w:spacing w:before="60" w:after="60" w:line="240" w:lineRule="auto"/>
              <w:ind w:left="750"/>
              <w:jc w:val="both"/>
              <w:rPr>
                <w:rFonts w:asciiTheme="minorHAnsi" w:hAnsiTheme="minorHAnsi" w:cstheme="minorHAnsi"/>
                <w:sz w:val="18"/>
                <w:szCs w:val="18"/>
              </w:rPr>
            </w:pPr>
            <w:r w:rsidRPr="001F4BC0">
              <w:rPr>
                <w:rFonts w:asciiTheme="minorHAnsi" w:hAnsiTheme="minorHAnsi" w:cstheme="minorHAnsi"/>
                <w:sz w:val="18"/>
                <w:szCs w:val="18"/>
              </w:rPr>
              <w:t>wsparcie stanowiące zachętę do zatrudnienia, obejmujące m.in:</w:t>
            </w:r>
          </w:p>
          <w:p w14:paraId="48F45265" w14:textId="77777777" w:rsidR="00026BD5" w:rsidRPr="001F4BC0" w:rsidRDefault="00026BD5" w:rsidP="000D6700">
            <w:pPr>
              <w:numPr>
                <w:ilvl w:val="0"/>
                <w:numId w:val="292"/>
              </w:numPr>
              <w:spacing w:before="60" w:after="60" w:line="240" w:lineRule="auto"/>
              <w:ind w:left="1020"/>
              <w:contextualSpacing/>
              <w:jc w:val="both"/>
              <w:rPr>
                <w:rFonts w:asciiTheme="minorHAnsi" w:hAnsiTheme="minorHAnsi" w:cstheme="minorHAnsi"/>
                <w:sz w:val="18"/>
                <w:szCs w:val="18"/>
              </w:rPr>
            </w:pPr>
            <w:r w:rsidRPr="001F4BC0">
              <w:rPr>
                <w:rFonts w:asciiTheme="minorHAnsi" w:hAnsiTheme="minorHAnsi" w:cstheme="minorHAnsi"/>
                <w:sz w:val="18"/>
                <w:szCs w:val="18"/>
              </w:rPr>
              <w:t>wyposażenie/doposażenie stanowiska pracy, w tym w zakresie potrzeb osób z niepełnosprawnościami,</w:t>
            </w:r>
          </w:p>
          <w:p w14:paraId="6009D6A3" w14:textId="77777777" w:rsidR="00026BD5" w:rsidRPr="001F4BC0" w:rsidRDefault="00026BD5" w:rsidP="000D6700">
            <w:pPr>
              <w:numPr>
                <w:ilvl w:val="0"/>
                <w:numId w:val="292"/>
              </w:numPr>
              <w:spacing w:before="60" w:after="60" w:line="240" w:lineRule="auto"/>
              <w:ind w:left="1020"/>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zatrudnienie wspomagane realizowane przy udziale trenera pracy w zakresie zdiagnozowanych potrzeb osoby z niepełnosprawnościami, w tym finansowanie pracy asystenta osoby z niepełnosprawnościami. </w:t>
            </w:r>
          </w:p>
          <w:p w14:paraId="747C2545" w14:textId="77777777" w:rsidR="00026BD5" w:rsidRPr="001F4BC0" w:rsidRDefault="00026BD5" w:rsidP="000D6700">
            <w:pPr>
              <w:numPr>
                <w:ilvl w:val="0"/>
                <w:numId w:val="288"/>
              </w:numPr>
              <w:tabs>
                <w:tab w:val="clear" w:pos="1650"/>
              </w:tabs>
              <w:spacing w:before="60" w:after="60" w:line="240" w:lineRule="auto"/>
              <w:ind w:left="232"/>
              <w:jc w:val="both"/>
              <w:rPr>
                <w:rFonts w:asciiTheme="minorHAnsi" w:hAnsiTheme="minorHAnsi" w:cstheme="minorHAnsi"/>
                <w:sz w:val="18"/>
                <w:szCs w:val="18"/>
              </w:rPr>
            </w:pPr>
            <w:r w:rsidRPr="001F4BC0">
              <w:rPr>
                <w:rFonts w:asciiTheme="minorHAnsi" w:hAnsiTheme="minorHAnsi" w:cstheme="minorHAnsi"/>
                <w:sz w:val="18"/>
                <w:szCs w:val="18"/>
              </w:rPr>
              <w:t>Projekty ukierunkowane na uzyskanie zatrudnienia przez osoby pozostające bez pracy</w:t>
            </w:r>
            <w:r w:rsidR="00F51DDE" w:rsidRPr="001F4BC0">
              <w:rPr>
                <w:rFonts w:asciiTheme="minorHAnsi" w:hAnsiTheme="minorHAnsi" w:cstheme="minorHAnsi"/>
                <w:sz w:val="18"/>
                <w:szCs w:val="18"/>
              </w:rPr>
              <w:t xml:space="preserve"> oraz na poprawę sytuacji zawodowej osób pracujących znajdujących s</w:t>
            </w:r>
            <w:r w:rsidRPr="001F4BC0">
              <w:rPr>
                <w:rFonts w:asciiTheme="minorHAnsi" w:hAnsiTheme="minorHAnsi" w:cstheme="minorHAnsi"/>
                <w:sz w:val="18"/>
                <w:szCs w:val="18"/>
              </w:rPr>
              <w:t>ię w najtrudniejszej sytuacji na rynku pracy (z wyłączeniem osób przed ukończeniem 30 roku życia) mające na celu podnoszenie mobilności przestrzennej (regionalnej i ponadregionalnej), realizowane w szczególności poprzez tworzenie zachęt do podejmowania pracy poza dotychczasowym miejscem zamieszkania, (realizowane wyłącznie jako uzupełnienie działań wskazanych w typie projektu nr 1), obejmujących m.in.:</w:t>
            </w:r>
          </w:p>
          <w:p w14:paraId="59AEC425" w14:textId="77777777" w:rsidR="00026BD5" w:rsidRPr="001F4BC0" w:rsidRDefault="00026BD5" w:rsidP="000D6700">
            <w:pPr>
              <w:numPr>
                <w:ilvl w:val="0"/>
                <w:numId w:val="291"/>
              </w:numPr>
              <w:tabs>
                <w:tab w:val="clear" w:pos="1800"/>
                <w:tab w:val="num" w:pos="751"/>
              </w:tabs>
              <w:spacing w:before="60" w:after="60" w:line="240" w:lineRule="auto"/>
              <w:ind w:left="737" w:hanging="425"/>
              <w:contextualSpacing/>
              <w:jc w:val="both"/>
              <w:rPr>
                <w:rFonts w:asciiTheme="minorHAnsi" w:hAnsiTheme="minorHAnsi" w:cstheme="minorHAnsi"/>
                <w:sz w:val="18"/>
                <w:szCs w:val="18"/>
              </w:rPr>
            </w:pPr>
            <w:r w:rsidRPr="001F4BC0">
              <w:rPr>
                <w:rFonts w:asciiTheme="minorHAnsi" w:hAnsiTheme="minorHAnsi" w:cstheme="minorHAnsi"/>
                <w:sz w:val="18"/>
                <w:szCs w:val="18"/>
              </w:rPr>
              <w:t>pokrycie kosztów dojazdu, w tym dojazdu do pracy, na rozmowy kwalifikacyjne itp.,</w:t>
            </w:r>
          </w:p>
          <w:p w14:paraId="20A7B7DA" w14:textId="77777777" w:rsidR="00026BD5" w:rsidRPr="001F4BC0" w:rsidRDefault="00026BD5" w:rsidP="000D6700">
            <w:pPr>
              <w:numPr>
                <w:ilvl w:val="0"/>
                <w:numId w:val="291"/>
              </w:numPr>
              <w:tabs>
                <w:tab w:val="clear" w:pos="1800"/>
                <w:tab w:val="num" w:pos="751"/>
              </w:tabs>
              <w:spacing w:before="60" w:after="60" w:line="240" w:lineRule="auto"/>
              <w:ind w:left="737" w:hanging="425"/>
              <w:contextualSpacing/>
              <w:jc w:val="both"/>
              <w:rPr>
                <w:rFonts w:asciiTheme="minorHAnsi" w:hAnsiTheme="minorHAnsi" w:cstheme="minorHAnsi"/>
                <w:sz w:val="18"/>
                <w:szCs w:val="18"/>
              </w:rPr>
            </w:pPr>
            <w:r w:rsidRPr="001F4BC0">
              <w:rPr>
                <w:rFonts w:asciiTheme="minorHAnsi" w:hAnsiTheme="minorHAnsi" w:cstheme="minorHAnsi"/>
                <w:sz w:val="18"/>
                <w:szCs w:val="18"/>
              </w:rPr>
              <w:t>dodatek relokacyjny.</w:t>
            </w:r>
          </w:p>
        </w:tc>
      </w:tr>
      <w:tr w:rsidR="001F4BC0" w:rsidRPr="001F4BC0" w14:paraId="0CF890F1" w14:textId="77777777" w:rsidTr="00026BD5">
        <w:trPr>
          <w:cantSplit/>
          <w:trHeight w:val="65"/>
        </w:trPr>
        <w:tc>
          <w:tcPr>
            <w:tcW w:w="2165" w:type="dxa"/>
            <w:vAlign w:val="center"/>
          </w:tcPr>
          <w:p w14:paraId="3A86D1CC" w14:textId="77777777" w:rsidR="00026BD5" w:rsidRPr="001F4BC0" w:rsidRDefault="00026BD5" w:rsidP="00026BD5">
            <w:pPr>
              <w:suppressAutoHyphens/>
              <w:spacing w:before="60" w:after="60" w:line="240" w:lineRule="auto"/>
              <w:rPr>
                <w:rFonts w:asciiTheme="minorHAnsi" w:hAnsiTheme="minorHAnsi" w:cstheme="minorHAnsi"/>
                <w:sz w:val="18"/>
                <w:szCs w:val="18"/>
              </w:rPr>
            </w:pPr>
          </w:p>
        </w:tc>
        <w:tc>
          <w:tcPr>
            <w:tcW w:w="1912" w:type="dxa"/>
            <w:gridSpan w:val="2"/>
            <w:vMerge/>
            <w:tcBorders>
              <w:right w:val="dotted" w:sz="4" w:space="0" w:color="auto"/>
            </w:tcBorders>
            <w:vAlign w:val="center"/>
          </w:tcPr>
          <w:p w14:paraId="612B4CBC" w14:textId="77777777" w:rsidR="00026BD5" w:rsidRPr="001F4BC0" w:rsidRDefault="00026BD5" w:rsidP="00026BD5">
            <w:pPr>
              <w:spacing w:before="60" w:after="60" w:line="240" w:lineRule="auto"/>
              <w:jc w:val="both"/>
              <w:rPr>
                <w:rFonts w:asciiTheme="minorHAnsi" w:hAnsiTheme="minorHAnsi" w:cstheme="minorHAnsi"/>
                <w:sz w:val="18"/>
                <w:szCs w:val="18"/>
              </w:rPr>
            </w:pPr>
          </w:p>
        </w:tc>
        <w:tc>
          <w:tcPr>
            <w:tcW w:w="5569" w:type="dxa"/>
            <w:tcBorders>
              <w:top w:val="nil"/>
              <w:left w:val="dotted" w:sz="4" w:space="0" w:color="auto"/>
            </w:tcBorders>
            <w:vAlign w:val="center"/>
          </w:tcPr>
          <w:p w14:paraId="552BA907" w14:textId="77777777" w:rsidR="00026BD5" w:rsidRPr="001F4BC0" w:rsidRDefault="00026BD5" w:rsidP="000D6700">
            <w:pPr>
              <w:numPr>
                <w:ilvl w:val="0"/>
                <w:numId w:val="288"/>
              </w:numPr>
              <w:tabs>
                <w:tab w:val="clear" w:pos="1650"/>
              </w:tabs>
              <w:spacing w:before="60" w:after="60" w:line="240" w:lineRule="auto"/>
              <w:ind w:left="190"/>
              <w:jc w:val="both"/>
              <w:rPr>
                <w:rFonts w:asciiTheme="minorHAnsi" w:hAnsiTheme="minorHAnsi" w:cstheme="minorHAnsi"/>
                <w:sz w:val="18"/>
                <w:szCs w:val="18"/>
              </w:rPr>
            </w:pPr>
            <w:r w:rsidRPr="001F4BC0">
              <w:rPr>
                <w:rFonts w:asciiTheme="minorHAnsi" w:hAnsiTheme="minorHAnsi" w:cstheme="minorHAnsi"/>
                <w:sz w:val="18"/>
                <w:szCs w:val="18"/>
              </w:rPr>
              <w:t xml:space="preserve">Projekty obejmujące realizację ukierunkowanych schematów mobilności terytorialnej (USMT) EURES, zdiagnozowanych na podstawie analiz społeczno-gospodarczych dla regionu, uwarunkowanych diagnozą w zakresie branż, zawodów lub kompetencji wymagających wsparcia w związku z sytuacją na rynku pracy, </w:t>
            </w:r>
            <w:r w:rsidR="00F51DDE" w:rsidRPr="001F4BC0">
              <w:rPr>
                <w:rFonts w:asciiTheme="minorHAnsi" w:hAnsiTheme="minorHAnsi" w:cstheme="minorHAnsi"/>
                <w:sz w:val="18"/>
                <w:szCs w:val="18"/>
              </w:rPr>
              <w:t>w szczególności:</w:t>
            </w:r>
          </w:p>
          <w:p w14:paraId="07005E7E" w14:textId="77777777" w:rsidR="00F51DDE" w:rsidRPr="001F4BC0" w:rsidRDefault="00F51DDE" w:rsidP="003012E3">
            <w:pPr>
              <w:pStyle w:val="Akapitzlist"/>
              <w:numPr>
                <w:ilvl w:val="0"/>
                <w:numId w:val="392"/>
              </w:numPr>
              <w:spacing w:before="60" w:after="60" w:line="240" w:lineRule="auto"/>
              <w:ind w:left="725" w:hanging="425"/>
              <w:jc w:val="both"/>
              <w:rPr>
                <w:rFonts w:asciiTheme="minorHAnsi" w:hAnsiTheme="minorHAnsi" w:cstheme="minorHAnsi"/>
                <w:sz w:val="18"/>
                <w:szCs w:val="18"/>
              </w:rPr>
            </w:pPr>
            <w:r w:rsidRPr="001F4BC0">
              <w:rPr>
                <w:rFonts w:asciiTheme="minorHAnsi" w:hAnsiTheme="minorHAnsi" w:cstheme="minorHAnsi"/>
                <w:sz w:val="18"/>
                <w:szCs w:val="18"/>
              </w:rPr>
              <w:t xml:space="preserve">usługi wymienione w rozdziale IV rozporządzenia Parlamentu Europejskiego i Rady (UE) 2016/589 z dnia 13 kwietnia 2016 r. </w:t>
            </w:r>
            <w:r w:rsidRPr="001F4BC0">
              <w:rPr>
                <w:rFonts w:asciiTheme="minorHAnsi" w:hAnsiTheme="minorHAnsi" w:cstheme="minorHAnsi"/>
                <w:i/>
                <w:sz w:val="18"/>
                <w:szCs w:val="18"/>
              </w:rPr>
              <w:t>w sprawie europejskiej sieci służb zatrudnienia (EURES), dostępu pracowników do usług w zakresie mobilności i dalszej integracji rynków pracy oraz zmiany rozporządzeń (UE) nr 492/2011 i (UE) nr 1296/2013</w:t>
            </w:r>
            <w:r w:rsidRPr="001F4BC0">
              <w:rPr>
                <w:rFonts w:asciiTheme="minorHAnsi" w:hAnsiTheme="minorHAnsi" w:cstheme="minorHAnsi"/>
                <w:sz w:val="18"/>
                <w:szCs w:val="18"/>
              </w:rPr>
              <w:t xml:space="preserve"> (Dz. Urz. UE L 107 z 22.04.2016, </w:t>
            </w:r>
            <w:r w:rsidRPr="001F4BC0">
              <w:rPr>
                <w:rFonts w:asciiTheme="minorHAnsi" w:hAnsiTheme="minorHAnsi" w:cstheme="minorHAnsi"/>
                <w:sz w:val="18"/>
                <w:szCs w:val="18"/>
              </w:rPr>
              <w:lastRenderedPageBreak/>
              <w:t>str. 1</w:t>
            </w:r>
            <w:r w:rsidR="0082621E" w:rsidRPr="001F4BC0">
              <w:rPr>
                <w:rFonts w:asciiTheme="minorHAnsi" w:hAnsiTheme="minorHAnsi" w:cstheme="minorHAnsi"/>
                <w:sz w:val="18"/>
                <w:szCs w:val="18"/>
              </w:rPr>
              <w:t>, ze zm.</w:t>
            </w:r>
            <w:r w:rsidRPr="001F4BC0">
              <w:rPr>
                <w:rFonts w:asciiTheme="minorHAnsi" w:hAnsiTheme="minorHAnsi" w:cstheme="minorHAnsi"/>
                <w:sz w:val="18"/>
                <w:szCs w:val="18"/>
              </w:rPr>
              <w:t>), do których świadczenia zobowiązane są, na mocy tego rozporządzenia, podmioty posiadające status członków EURES lub partnerów.</w:t>
            </w:r>
          </w:p>
          <w:p w14:paraId="3435BF4C" w14:textId="77777777" w:rsidR="00F51DDE" w:rsidRPr="001F4BC0" w:rsidRDefault="00F51DDE" w:rsidP="003012E3">
            <w:pPr>
              <w:pStyle w:val="Akapitzlist"/>
              <w:numPr>
                <w:ilvl w:val="0"/>
                <w:numId w:val="392"/>
              </w:numPr>
              <w:spacing w:before="60" w:after="60" w:line="240" w:lineRule="auto"/>
              <w:ind w:left="725" w:hanging="425"/>
              <w:jc w:val="both"/>
              <w:rPr>
                <w:rFonts w:asciiTheme="minorHAnsi" w:hAnsiTheme="minorHAnsi" w:cstheme="minorHAnsi"/>
                <w:sz w:val="18"/>
                <w:szCs w:val="18"/>
              </w:rPr>
            </w:pPr>
            <w:r w:rsidRPr="001F4BC0">
              <w:rPr>
                <w:rFonts w:asciiTheme="minorHAnsi" w:hAnsiTheme="minorHAnsi" w:cstheme="minorHAnsi"/>
                <w:sz w:val="18"/>
                <w:szCs w:val="18"/>
              </w:rPr>
              <w:t>usługi wsparcia na rzecz mobilności geograficznej, realizowane w ramach kompleksowych projektów, w połączeniu z usługami wymienionymi w lit. a).</w:t>
            </w:r>
          </w:p>
        </w:tc>
      </w:tr>
      <w:tr w:rsidR="001F4BC0" w:rsidRPr="001F4BC0" w14:paraId="41F78341" w14:textId="77777777" w:rsidTr="00BB438D">
        <w:trPr>
          <w:cantSplit/>
          <w:trHeight w:val="612"/>
        </w:trPr>
        <w:tc>
          <w:tcPr>
            <w:tcW w:w="2165" w:type="dxa"/>
            <w:vMerge w:val="restart"/>
            <w:vAlign w:val="center"/>
          </w:tcPr>
          <w:p w14:paraId="36DD2838"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Typ beneficjenta </w:t>
            </w:r>
          </w:p>
        </w:tc>
        <w:tc>
          <w:tcPr>
            <w:tcW w:w="1912" w:type="dxa"/>
            <w:gridSpan w:val="2"/>
            <w:tcBorders>
              <w:bottom w:val="dotted" w:sz="4" w:space="0" w:color="auto"/>
              <w:right w:val="dotted" w:sz="4" w:space="0" w:color="auto"/>
            </w:tcBorders>
          </w:tcPr>
          <w:p w14:paraId="5D5CCECC"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5.2.1.</w:t>
            </w:r>
          </w:p>
        </w:tc>
        <w:tc>
          <w:tcPr>
            <w:tcW w:w="5569" w:type="dxa"/>
            <w:tcBorders>
              <w:left w:val="dotted" w:sz="4" w:space="0" w:color="auto"/>
              <w:bottom w:val="dotted" w:sz="4" w:space="0" w:color="auto"/>
            </w:tcBorders>
          </w:tcPr>
          <w:p w14:paraId="4C765BE0"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73AF6C33" w14:textId="77777777" w:rsidR="00026BD5" w:rsidRPr="001F4BC0" w:rsidRDefault="00026BD5" w:rsidP="000D6700">
            <w:pPr>
              <w:numPr>
                <w:ilvl w:val="1"/>
                <w:numId w:val="293"/>
              </w:numPr>
              <w:tabs>
                <w:tab w:val="clear" w:pos="1440"/>
                <w:tab w:val="num" w:pos="609"/>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p w14:paraId="2BD6D9D6" w14:textId="77777777" w:rsidR="00026BD5" w:rsidRPr="001F4BC0" w:rsidRDefault="00026BD5" w:rsidP="000D6700">
            <w:pPr>
              <w:numPr>
                <w:ilvl w:val="1"/>
                <w:numId w:val="293"/>
              </w:numPr>
              <w:tabs>
                <w:tab w:val="clear" w:pos="1440"/>
                <w:tab w:val="num" w:pos="609"/>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związki i stowarzyszenia jednostek samorządu terytorialnego,</w:t>
            </w:r>
          </w:p>
          <w:p w14:paraId="6C6FC393" w14:textId="77777777" w:rsidR="00026BD5" w:rsidRPr="001F4BC0" w:rsidRDefault="00026BD5" w:rsidP="000D6700">
            <w:pPr>
              <w:numPr>
                <w:ilvl w:val="1"/>
                <w:numId w:val="293"/>
              </w:numPr>
              <w:tabs>
                <w:tab w:val="clear" w:pos="1440"/>
                <w:tab w:val="num" w:pos="609"/>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rynku pracy, </w:t>
            </w:r>
          </w:p>
          <w:p w14:paraId="16AEE0A1" w14:textId="77777777" w:rsidR="00026BD5" w:rsidRPr="001F4BC0" w:rsidRDefault="00026BD5" w:rsidP="000D6700">
            <w:pPr>
              <w:numPr>
                <w:ilvl w:val="1"/>
                <w:numId w:val="293"/>
              </w:numPr>
              <w:tabs>
                <w:tab w:val="clear" w:pos="1440"/>
                <w:tab w:val="num" w:pos="609"/>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zawodowe, </w:t>
            </w:r>
          </w:p>
          <w:p w14:paraId="4DEC4EA3" w14:textId="77777777" w:rsidR="00026BD5" w:rsidRPr="001F4BC0" w:rsidRDefault="00026BD5" w:rsidP="000D6700">
            <w:pPr>
              <w:numPr>
                <w:ilvl w:val="1"/>
                <w:numId w:val="293"/>
              </w:numPr>
              <w:tabs>
                <w:tab w:val="clear" w:pos="1440"/>
                <w:tab w:val="num" w:pos="609"/>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pomocy i integracji społecznej, </w:t>
            </w:r>
          </w:p>
          <w:p w14:paraId="7D91AE5C" w14:textId="77777777" w:rsidR="00026BD5" w:rsidRPr="001F4BC0" w:rsidRDefault="00026BD5" w:rsidP="000D6700">
            <w:pPr>
              <w:numPr>
                <w:ilvl w:val="1"/>
                <w:numId w:val="293"/>
              </w:numPr>
              <w:tabs>
                <w:tab w:val="clear" w:pos="1440"/>
                <w:tab w:val="num" w:pos="609"/>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58DAF5E2" w14:textId="77777777" w:rsidR="00026BD5" w:rsidRPr="001F4BC0" w:rsidRDefault="00026BD5" w:rsidP="000D6700">
            <w:pPr>
              <w:numPr>
                <w:ilvl w:val="1"/>
                <w:numId w:val="293"/>
              </w:numPr>
              <w:tabs>
                <w:tab w:val="clear" w:pos="1440"/>
                <w:tab w:val="num" w:pos="609"/>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6317BFAF" w14:textId="77777777" w:rsidR="00026BD5" w:rsidRPr="001F4BC0" w:rsidRDefault="00026BD5" w:rsidP="000D6700">
            <w:pPr>
              <w:numPr>
                <w:ilvl w:val="1"/>
                <w:numId w:val="293"/>
              </w:numPr>
              <w:tabs>
                <w:tab w:val="clear" w:pos="1440"/>
                <w:tab w:val="num" w:pos="609"/>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IOB, </w:t>
            </w:r>
          </w:p>
          <w:p w14:paraId="21217B96" w14:textId="77777777" w:rsidR="00026BD5" w:rsidRPr="001F4BC0" w:rsidRDefault="00026BD5" w:rsidP="000D6700">
            <w:pPr>
              <w:numPr>
                <w:ilvl w:val="1"/>
                <w:numId w:val="293"/>
              </w:numPr>
              <w:tabs>
                <w:tab w:val="clear" w:pos="1440"/>
                <w:tab w:val="num" w:pos="609"/>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izby gospodarcze i organizacje przedsiębiorców, </w:t>
            </w:r>
          </w:p>
          <w:p w14:paraId="1C8EE942" w14:textId="77777777" w:rsidR="00026BD5" w:rsidRPr="001F4BC0" w:rsidRDefault="00026BD5" w:rsidP="000D6700">
            <w:pPr>
              <w:numPr>
                <w:ilvl w:val="1"/>
                <w:numId w:val="293"/>
              </w:numPr>
              <w:tabs>
                <w:tab w:val="clear" w:pos="1440"/>
                <w:tab w:val="num" w:pos="609"/>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przedsiębiorcy, </w:t>
            </w:r>
          </w:p>
          <w:p w14:paraId="3197528F" w14:textId="77777777" w:rsidR="00026BD5" w:rsidRPr="001F4BC0" w:rsidRDefault="00026BD5" w:rsidP="000D6700">
            <w:pPr>
              <w:numPr>
                <w:ilvl w:val="1"/>
                <w:numId w:val="293"/>
              </w:numPr>
              <w:tabs>
                <w:tab w:val="clear" w:pos="1440"/>
                <w:tab w:val="num" w:pos="609"/>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ROT/LOT, </w:t>
            </w:r>
          </w:p>
          <w:p w14:paraId="1546F9AA" w14:textId="77777777" w:rsidR="00026BD5" w:rsidRPr="001F4BC0" w:rsidRDefault="00026BD5" w:rsidP="000D6700">
            <w:pPr>
              <w:numPr>
                <w:ilvl w:val="1"/>
                <w:numId w:val="293"/>
              </w:numPr>
              <w:tabs>
                <w:tab w:val="clear" w:pos="1440"/>
                <w:tab w:val="num" w:pos="609"/>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5EE4ADB2" w14:textId="77777777" w:rsidR="00026BD5" w:rsidRPr="001F4BC0" w:rsidRDefault="00026BD5" w:rsidP="000D6700">
            <w:pPr>
              <w:numPr>
                <w:ilvl w:val="1"/>
                <w:numId w:val="293"/>
              </w:numPr>
              <w:tabs>
                <w:tab w:val="clear" w:pos="1440"/>
                <w:tab w:val="num" w:pos="609"/>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podmioty ekonomii społecznej/przedsiębiorstwa społeczne </w:t>
            </w:r>
          </w:p>
          <w:p w14:paraId="05E875B0" w14:textId="77777777" w:rsidR="00026BD5" w:rsidRPr="001F4BC0" w:rsidRDefault="00026BD5" w:rsidP="00026BD5">
            <w:pPr>
              <w:tabs>
                <w:tab w:val="num" w:pos="609"/>
              </w:tabs>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 obszaru objętego mechanizmem ZIT.</w:t>
            </w:r>
          </w:p>
        </w:tc>
      </w:tr>
      <w:tr w:rsidR="001F4BC0" w:rsidRPr="001F4BC0" w14:paraId="4B63BB3A" w14:textId="77777777" w:rsidTr="00026BD5">
        <w:trPr>
          <w:trHeight w:val="536"/>
        </w:trPr>
        <w:tc>
          <w:tcPr>
            <w:tcW w:w="2165" w:type="dxa"/>
            <w:vMerge/>
          </w:tcPr>
          <w:p w14:paraId="4F7335CB"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tcPr>
          <w:p w14:paraId="11E39D24"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5.2.2.</w:t>
            </w:r>
          </w:p>
        </w:tc>
        <w:tc>
          <w:tcPr>
            <w:tcW w:w="5569" w:type="dxa"/>
            <w:tcBorders>
              <w:top w:val="dotted" w:sz="4" w:space="0" w:color="auto"/>
              <w:left w:val="dotted" w:sz="4" w:space="0" w:color="auto"/>
            </w:tcBorders>
          </w:tcPr>
          <w:p w14:paraId="6410333C"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5C8A77BC" w14:textId="77777777" w:rsidR="00026BD5" w:rsidRPr="001F4BC0" w:rsidRDefault="00026BD5" w:rsidP="000D6700">
            <w:pPr>
              <w:numPr>
                <w:ilvl w:val="0"/>
                <w:numId w:val="294"/>
              </w:numPr>
              <w:tabs>
                <w:tab w:val="clear" w:pos="720"/>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p w14:paraId="47205990" w14:textId="77777777" w:rsidR="00026BD5" w:rsidRPr="001F4BC0" w:rsidRDefault="00026BD5" w:rsidP="000D6700">
            <w:pPr>
              <w:numPr>
                <w:ilvl w:val="0"/>
                <w:numId w:val="294"/>
              </w:numPr>
              <w:tabs>
                <w:tab w:val="clear" w:pos="720"/>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związki i stowarzyszenia jednostek samorządu terytorialnego,</w:t>
            </w:r>
          </w:p>
          <w:p w14:paraId="3F18C33A" w14:textId="77777777" w:rsidR="00026BD5" w:rsidRPr="001F4BC0" w:rsidRDefault="00026BD5" w:rsidP="000D6700">
            <w:pPr>
              <w:numPr>
                <w:ilvl w:val="0"/>
                <w:numId w:val="294"/>
              </w:numPr>
              <w:tabs>
                <w:tab w:val="clear" w:pos="720"/>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rynku pracy, </w:t>
            </w:r>
          </w:p>
          <w:p w14:paraId="340660B6" w14:textId="77777777" w:rsidR="00026BD5" w:rsidRPr="001F4BC0" w:rsidRDefault="00026BD5" w:rsidP="000D6700">
            <w:pPr>
              <w:numPr>
                <w:ilvl w:val="0"/>
                <w:numId w:val="294"/>
              </w:numPr>
              <w:tabs>
                <w:tab w:val="clear" w:pos="720"/>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zawodowe, </w:t>
            </w:r>
          </w:p>
          <w:p w14:paraId="73B8FB62" w14:textId="77777777" w:rsidR="00026BD5" w:rsidRPr="001F4BC0" w:rsidRDefault="00026BD5" w:rsidP="000D6700">
            <w:pPr>
              <w:numPr>
                <w:ilvl w:val="0"/>
                <w:numId w:val="294"/>
              </w:numPr>
              <w:tabs>
                <w:tab w:val="clear" w:pos="720"/>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pomocy i integracji społecznej, </w:t>
            </w:r>
          </w:p>
          <w:p w14:paraId="1A90D391" w14:textId="77777777" w:rsidR="00026BD5" w:rsidRPr="001F4BC0" w:rsidRDefault="00026BD5" w:rsidP="000D6700">
            <w:pPr>
              <w:numPr>
                <w:ilvl w:val="0"/>
                <w:numId w:val="294"/>
              </w:numPr>
              <w:tabs>
                <w:tab w:val="clear" w:pos="720"/>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instytucje edukacyjne,</w:t>
            </w:r>
          </w:p>
          <w:p w14:paraId="411129FB" w14:textId="77777777" w:rsidR="00026BD5" w:rsidRPr="001F4BC0" w:rsidRDefault="00026BD5" w:rsidP="000D6700">
            <w:pPr>
              <w:numPr>
                <w:ilvl w:val="0"/>
                <w:numId w:val="294"/>
              </w:numPr>
              <w:tabs>
                <w:tab w:val="clear" w:pos="720"/>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4A8466E3" w14:textId="77777777" w:rsidR="00026BD5" w:rsidRPr="001F4BC0" w:rsidRDefault="00026BD5" w:rsidP="000D6700">
            <w:pPr>
              <w:numPr>
                <w:ilvl w:val="0"/>
                <w:numId w:val="294"/>
              </w:numPr>
              <w:tabs>
                <w:tab w:val="clear" w:pos="720"/>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IOB, </w:t>
            </w:r>
          </w:p>
          <w:p w14:paraId="546BF119" w14:textId="77777777" w:rsidR="00026BD5" w:rsidRPr="001F4BC0" w:rsidRDefault="00026BD5" w:rsidP="000D6700">
            <w:pPr>
              <w:numPr>
                <w:ilvl w:val="0"/>
                <w:numId w:val="294"/>
              </w:numPr>
              <w:tabs>
                <w:tab w:val="clear" w:pos="720"/>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izby gospodarcze i organizacje przedsiębiorców,</w:t>
            </w:r>
          </w:p>
          <w:p w14:paraId="4C0D35BB" w14:textId="77777777" w:rsidR="00026BD5" w:rsidRPr="001F4BC0" w:rsidRDefault="00026BD5" w:rsidP="000D6700">
            <w:pPr>
              <w:numPr>
                <w:ilvl w:val="0"/>
                <w:numId w:val="294"/>
              </w:numPr>
              <w:tabs>
                <w:tab w:val="clear" w:pos="720"/>
                <w:tab w:val="num" w:pos="326"/>
              </w:tabs>
              <w:spacing w:before="60" w:after="60" w:line="240" w:lineRule="auto"/>
              <w:ind w:left="326" w:hanging="326"/>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przedsiębiorcy, </w:t>
            </w:r>
          </w:p>
          <w:p w14:paraId="31D3251F" w14:textId="77777777" w:rsidR="00026BD5" w:rsidRPr="001F4BC0" w:rsidRDefault="00026BD5" w:rsidP="000D6700">
            <w:pPr>
              <w:numPr>
                <w:ilvl w:val="0"/>
                <w:numId w:val="294"/>
              </w:numPr>
              <w:tabs>
                <w:tab w:val="clear" w:pos="720"/>
                <w:tab w:val="num" w:pos="326"/>
              </w:tabs>
              <w:spacing w:before="60" w:after="60" w:line="240" w:lineRule="auto"/>
              <w:ind w:left="326" w:hanging="326"/>
              <w:jc w:val="both"/>
              <w:rPr>
                <w:rFonts w:asciiTheme="minorHAnsi" w:hAnsiTheme="minorHAnsi" w:cstheme="minorHAnsi"/>
                <w:sz w:val="18"/>
                <w:szCs w:val="18"/>
              </w:rPr>
            </w:pPr>
            <w:r w:rsidRPr="001F4BC0">
              <w:rPr>
                <w:rFonts w:asciiTheme="minorHAnsi" w:hAnsiTheme="minorHAnsi" w:cstheme="minorHAnsi"/>
                <w:sz w:val="18"/>
                <w:szCs w:val="18"/>
              </w:rPr>
              <w:t xml:space="preserve">ROT/LOT, </w:t>
            </w:r>
          </w:p>
          <w:p w14:paraId="0C43D61B" w14:textId="77777777" w:rsidR="00026BD5" w:rsidRPr="001F4BC0" w:rsidRDefault="00026BD5" w:rsidP="000D6700">
            <w:pPr>
              <w:numPr>
                <w:ilvl w:val="0"/>
                <w:numId w:val="294"/>
              </w:numPr>
              <w:tabs>
                <w:tab w:val="clear" w:pos="720"/>
                <w:tab w:val="num" w:pos="326"/>
              </w:tabs>
              <w:spacing w:before="60" w:after="60" w:line="240" w:lineRule="auto"/>
              <w:ind w:left="326" w:hanging="326"/>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217973FF" w14:textId="77777777" w:rsidR="00026BD5" w:rsidRPr="001F4BC0" w:rsidRDefault="00026BD5" w:rsidP="000D6700">
            <w:pPr>
              <w:numPr>
                <w:ilvl w:val="0"/>
                <w:numId w:val="294"/>
              </w:numPr>
              <w:tabs>
                <w:tab w:val="clear" w:pos="720"/>
                <w:tab w:val="num" w:pos="326"/>
              </w:tabs>
              <w:spacing w:before="60" w:after="60" w:line="240" w:lineRule="auto"/>
              <w:ind w:left="326" w:hanging="326"/>
              <w:jc w:val="both"/>
              <w:rPr>
                <w:rFonts w:asciiTheme="minorHAnsi" w:hAnsiTheme="minorHAnsi" w:cstheme="minorHAnsi"/>
                <w:sz w:val="18"/>
                <w:szCs w:val="18"/>
              </w:rPr>
            </w:pPr>
            <w:r w:rsidRPr="001F4BC0">
              <w:rPr>
                <w:rFonts w:asciiTheme="minorHAnsi" w:hAnsiTheme="minorHAnsi" w:cstheme="minorHAnsi"/>
                <w:sz w:val="18"/>
                <w:szCs w:val="18"/>
              </w:rPr>
              <w:t>podmioty ekonomii społecznej/przedsiębiorstwa społeczne.</w:t>
            </w:r>
          </w:p>
        </w:tc>
      </w:tr>
      <w:tr w:rsidR="001F4BC0" w:rsidRPr="001F4BC0" w14:paraId="081B351E" w14:textId="77777777" w:rsidTr="00026BD5">
        <w:trPr>
          <w:trHeight w:val="620"/>
        </w:trPr>
        <w:tc>
          <w:tcPr>
            <w:tcW w:w="2165" w:type="dxa"/>
            <w:vMerge w:val="restart"/>
          </w:tcPr>
          <w:p w14:paraId="4C1285BF"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1912" w:type="dxa"/>
            <w:gridSpan w:val="2"/>
            <w:tcBorders>
              <w:bottom w:val="dotted" w:sz="4" w:space="0" w:color="auto"/>
              <w:right w:val="dotted" w:sz="4" w:space="0" w:color="auto"/>
            </w:tcBorders>
          </w:tcPr>
          <w:p w14:paraId="7DA1DCE1"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5.2.1.</w:t>
            </w:r>
          </w:p>
        </w:tc>
        <w:tc>
          <w:tcPr>
            <w:tcW w:w="5569" w:type="dxa"/>
            <w:tcBorders>
              <w:left w:val="dotted" w:sz="4" w:space="0" w:color="auto"/>
              <w:bottom w:val="dotted" w:sz="4" w:space="0" w:color="auto"/>
            </w:tcBorders>
          </w:tcPr>
          <w:p w14:paraId="45A3A48A" w14:textId="77777777" w:rsidR="00BB438D"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w:t>
            </w:r>
            <w:r w:rsidR="00BB438D"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p>
          <w:p w14:paraId="31EC2544" w14:textId="77777777" w:rsidR="00026BD5" w:rsidRPr="001F4BC0" w:rsidRDefault="00026BD5" w:rsidP="003012E3">
            <w:pPr>
              <w:pStyle w:val="Akapitzlist"/>
              <w:numPr>
                <w:ilvl w:val="0"/>
                <w:numId w:val="393"/>
              </w:numPr>
              <w:spacing w:before="60" w:after="60" w:line="240" w:lineRule="auto"/>
              <w:ind w:left="300"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osoby pozostające bez pracy (z wyłączeniem osób przed ukończeniem 30 roku życia), </w:t>
            </w:r>
            <w:r w:rsidR="00BB438D" w:rsidRPr="001F4BC0">
              <w:rPr>
                <w:rFonts w:asciiTheme="minorHAnsi" w:hAnsiTheme="minorHAnsi" w:cstheme="minorHAnsi"/>
                <w:sz w:val="18"/>
                <w:szCs w:val="18"/>
              </w:rPr>
              <w:t>które znajdują się w szczególnie trudnej sytuacji na rynku pracy, tj.:</w:t>
            </w:r>
          </w:p>
          <w:p w14:paraId="4B5E6118" w14:textId="77777777" w:rsidR="00026BD5" w:rsidRPr="001F4BC0" w:rsidRDefault="00026BD5"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w wieku 50 lat i więcej, </w:t>
            </w:r>
          </w:p>
          <w:p w14:paraId="7EBFA2D1" w14:textId="77777777" w:rsidR="00026BD5" w:rsidRPr="001F4BC0" w:rsidRDefault="00026BD5"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kobiety, </w:t>
            </w:r>
          </w:p>
          <w:p w14:paraId="18D6289C" w14:textId="77777777" w:rsidR="00026BD5" w:rsidRPr="001F4BC0" w:rsidRDefault="00026BD5"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z niepełnosprawnościami, </w:t>
            </w:r>
          </w:p>
          <w:p w14:paraId="6AE0A5BC" w14:textId="77777777" w:rsidR="00026BD5" w:rsidRPr="001F4BC0" w:rsidRDefault="00026BD5"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długotrwale bezrobotne, </w:t>
            </w:r>
          </w:p>
          <w:p w14:paraId="47431EEC" w14:textId="77777777" w:rsidR="00BB438D" w:rsidRPr="001F4BC0" w:rsidRDefault="00026BD5"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osoby o niskich kwalifikacjach</w:t>
            </w:r>
            <w:r w:rsidR="00BB438D" w:rsidRPr="001F4BC0">
              <w:rPr>
                <w:rFonts w:asciiTheme="minorHAnsi" w:hAnsiTheme="minorHAnsi" w:cstheme="minorHAnsi"/>
                <w:sz w:val="18"/>
                <w:szCs w:val="18"/>
              </w:rPr>
              <w:t>.</w:t>
            </w:r>
          </w:p>
          <w:p w14:paraId="750626DD" w14:textId="77777777" w:rsidR="00BB438D" w:rsidRPr="001F4BC0" w:rsidRDefault="00BB438D" w:rsidP="00BB438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Ta kategoria uczestników stanowi co najmniej 60% ogółu grupy docelowej objętej wsparciem w projektach.</w:t>
            </w:r>
          </w:p>
          <w:p w14:paraId="080DD20B" w14:textId="77777777" w:rsidR="00BB438D" w:rsidRPr="001F4BC0" w:rsidRDefault="00BB438D" w:rsidP="003012E3">
            <w:pPr>
              <w:pStyle w:val="Akapitzlist"/>
              <w:numPr>
                <w:ilvl w:val="0"/>
                <w:numId w:val="393"/>
              </w:numPr>
              <w:spacing w:before="60" w:after="60" w:line="240" w:lineRule="auto"/>
              <w:ind w:left="300" w:hanging="284"/>
              <w:jc w:val="both"/>
              <w:rPr>
                <w:rFonts w:asciiTheme="minorHAnsi" w:hAnsiTheme="minorHAnsi" w:cstheme="minorHAnsi"/>
                <w:sz w:val="18"/>
                <w:szCs w:val="18"/>
              </w:rPr>
            </w:pPr>
            <w:r w:rsidRPr="001F4BC0">
              <w:rPr>
                <w:rFonts w:asciiTheme="minorHAnsi" w:hAnsiTheme="minorHAnsi" w:cstheme="minorHAnsi"/>
                <w:sz w:val="18"/>
                <w:szCs w:val="18"/>
              </w:rPr>
              <w:t>osoby pozostające bez pracy (z wyłączeniem osób przed ukończeniem 30 roku życia) nie należące do żadnej kategorii ze wskazanych powyżej (bezrobotni mężczyźni w wieku 30-49 lat) - udział tych osób nie przekracza 20% ogólnej liczby osób bezrobotnych wspartych w projektach.</w:t>
            </w:r>
          </w:p>
          <w:p w14:paraId="153F96E3" w14:textId="77777777" w:rsidR="00BB438D" w:rsidRPr="001F4BC0" w:rsidRDefault="00BB438D" w:rsidP="003012E3">
            <w:pPr>
              <w:pStyle w:val="Akapitzlist"/>
              <w:numPr>
                <w:ilvl w:val="0"/>
                <w:numId w:val="393"/>
              </w:numPr>
              <w:spacing w:before="60" w:after="60" w:line="240" w:lineRule="auto"/>
              <w:ind w:left="300"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osoby zatrudnione na umowach krótkoterminowych oraz pracujący w ramach umów cywilno-prawnych, których miesięczne zarobki nie </w:t>
            </w:r>
            <w:r w:rsidRPr="001F4BC0">
              <w:rPr>
                <w:rFonts w:asciiTheme="minorHAnsi" w:hAnsiTheme="minorHAnsi" w:cstheme="minorHAnsi"/>
                <w:sz w:val="18"/>
                <w:szCs w:val="18"/>
              </w:rPr>
              <w:lastRenderedPageBreak/>
              <w:t xml:space="preserve">przekraczają </w:t>
            </w:r>
            <w:r w:rsidR="00A32291" w:rsidRPr="001F4BC0">
              <w:rPr>
                <w:rFonts w:asciiTheme="minorHAnsi" w:hAnsiTheme="minorHAnsi" w:cstheme="minorHAnsi"/>
                <w:sz w:val="18"/>
                <w:szCs w:val="18"/>
              </w:rPr>
              <w:t xml:space="preserve">120% </w:t>
            </w:r>
            <w:r w:rsidRPr="001F4BC0">
              <w:rPr>
                <w:rFonts w:asciiTheme="minorHAnsi" w:hAnsiTheme="minorHAnsi" w:cstheme="minorHAnsi"/>
                <w:sz w:val="18"/>
                <w:szCs w:val="18"/>
              </w:rPr>
              <w:t>wysokości minimalnego wynagrodzenia, w odniesieniu do miesiąca poprzedzającego dz</w:t>
            </w:r>
            <w:r w:rsidR="00892FEE" w:rsidRPr="001F4BC0">
              <w:rPr>
                <w:rFonts w:asciiTheme="minorHAnsi" w:hAnsiTheme="minorHAnsi" w:cstheme="minorHAnsi"/>
                <w:sz w:val="18"/>
                <w:szCs w:val="18"/>
              </w:rPr>
              <w:t>ień przystąpienia do projektu.</w:t>
            </w:r>
          </w:p>
          <w:p w14:paraId="438C405B" w14:textId="77777777" w:rsidR="00892FEE" w:rsidRPr="001F4BC0" w:rsidRDefault="00BB438D" w:rsidP="003012E3">
            <w:pPr>
              <w:pStyle w:val="Akapitzlist"/>
              <w:numPr>
                <w:ilvl w:val="0"/>
                <w:numId w:val="393"/>
              </w:numPr>
              <w:spacing w:before="60" w:after="60" w:line="240" w:lineRule="auto"/>
              <w:ind w:left="300"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osoby ubogie pracujące, </w:t>
            </w:r>
          </w:p>
          <w:p w14:paraId="768DBE3E" w14:textId="77777777" w:rsidR="00BB438D" w:rsidRPr="001F4BC0" w:rsidRDefault="00BB438D" w:rsidP="003012E3">
            <w:pPr>
              <w:pStyle w:val="Akapitzlist"/>
              <w:numPr>
                <w:ilvl w:val="0"/>
                <w:numId w:val="393"/>
              </w:numPr>
              <w:spacing w:before="60" w:after="60" w:line="240" w:lineRule="auto"/>
              <w:ind w:left="300"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osoby odchodzące z rolnictwa i ich rodziny, </w:t>
            </w:r>
          </w:p>
          <w:p w14:paraId="36C852E6" w14:textId="77777777" w:rsidR="00BB438D" w:rsidRPr="001F4BC0" w:rsidRDefault="00BB438D" w:rsidP="003012E3">
            <w:pPr>
              <w:pStyle w:val="Akapitzlist"/>
              <w:numPr>
                <w:ilvl w:val="0"/>
                <w:numId w:val="393"/>
              </w:numPr>
              <w:spacing w:before="60" w:after="60" w:line="240" w:lineRule="auto"/>
              <w:ind w:left="300"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imigranci (w tym osoby polskiego pochodzenia), </w:t>
            </w:r>
          </w:p>
          <w:p w14:paraId="3E211D7E" w14:textId="77777777" w:rsidR="00026BD5" w:rsidRPr="001F4BC0" w:rsidRDefault="00BB438D" w:rsidP="003012E3">
            <w:pPr>
              <w:pStyle w:val="Akapitzlist"/>
              <w:numPr>
                <w:ilvl w:val="0"/>
                <w:numId w:val="393"/>
              </w:numPr>
              <w:spacing w:before="60" w:after="60" w:line="240" w:lineRule="auto"/>
              <w:ind w:left="300" w:hanging="284"/>
              <w:jc w:val="both"/>
              <w:rPr>
                <w:rFonts w:asciiTheme="minorHAnsi" w:hAnsiTheme="minorHAnsi" w:cstheme="minorHAnsi"/>
                <w:sz w:val="18"/>
                <w:szCs w:val="18"/>
              </w:rPr>
            </w:pPr>
            <w:r w:rsidRPr="001F4BC0">
              <w:rPr>
                <w:rFonts w:asciiTheme="minorHAnsi" w:hAnsiTheme="minorHAnsi" w:cstheme="minorHAnsi"/>
                <w:sz w:val="18"/>
                <w:szCs w:val="18"/>
              </w:rPr>
              <w:t>reemigranci</w:t>
            </w:r>
          </w:p>
          <w:p w14:paraId="17753FBF" w14:textId="77777777" w:rsidR="00026BD5" w:rsidRPr="001F4BC0" w:rsidRDefault="00026BD5" w:rsidP="00026BD5">
            <w:pPr>
              <w:tabs>
                <w:tab w:val="num" w:pos="326"/>
              </w:tabs>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 obszaru realizacji mechanizmu ZIT.</w:t>
            </w:r>
          </w:p>
        </w:tc>
      </w:tr>
      <w:tr w:rsidR="001F4BC0" w:rsidRPr="001F4BC0" w14:paraId="4EEA5E62" w14:textId="77777777" w:rsidTr="00026B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0"/>
        </w:trPr>
        <w:tc>
          <w:tcPr>
            <w:tcW w:w="2165" w:type="dxa"/>
            <w:vMerge/>
            <w:tcBorders>
              <w:top w:val="single" w:sz="4" w:space="0" w:color="auto"/>
              <w:left w:val="single" w:sz="4" w:space="0" w:color="auto"/>
              <w:bottom w:val="single" w:sz="4" w:space="0" w:color="auto"/>
              <w:right w:val="single" w:sz="4" w:space="0" w:color="auto"/>
            </w:tcBorders>
          </w:tcPr>
          <w:p w14:paraId="16D17241"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left w:val="single" w:sz="4" w:space="0" w:color="auto"/>
              <w:bottom w:val="single" w:sz="4" w:space="0" w:color="auto"/>
              <w:right w:val="dotted" w:sz="4" w:space="0" w:color="auto"/>
            </w:tcBorders>
          </w:tcPr>
          <w:p w14:paraId="7C18DD7C"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5.2.2.</w:t>
            </w:r>
          </w:p>
        </w:tc>
        <w:tc>
          <w:tcPr>
            <w:tcW w:w="5569" w:type="dxa"/>
            <w:tcBorders>
              <w:top w:val="dotted" w:sz="4" w:space="0" w:color="auto"/>
              <w:left w:val="dotted" w:sz="4" w:space="0" w:color="auto"/>
              <w:bottom w:val="single" w:sz="4" w:space="0" w:color="auto"/>
              <w:right w:val="single" w:sz="4" w:space="0" w:color="auto"/>
            </w:tcBorders>
          </w:tcPr>
          <w:p w14:paraId="60F5CEE3" w14:textId="77777777" w:rsidR="00384027"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w:t>
            </w:r>
            <w:r w:rsidR="00384027" w:rsidRPr="001F4BC0">
              <w:rPr>
                <w:rFonts w:asciiTheme="minorHAnsi" w:hAnsiTheme="minorHAnsi" w:cstheme="minorHAnsi"/>
                <w:sz w:val="18"/>
                <w:szCs w:val="18"/>
              </w:rPr>
              <w:t>:</w:t>
            </w:r>
          </w:p>
          <w:p w14:paraId="510EC995" w14:textId="77777777" w:rsidR="00026BD5" w:rsidRPr="001F4BC0" w:rsidRDefault="00026BD5" w:rsidP="003012E3">
            <w:pPr>
              <w:pStyle w:val="Akapitzlist"/>
              <w:numPr>
                <w:ilvl w:val="0"/>
                <w:numId w:val="394"/>
              </w:numPr>
              <w:spacing w:before="60" w:after="60" w:line="240" w:lineRule="auto"/>
              <w:ind w:left="300" w:hanging="284"/>
              <w:jc w:val="both"/>
              <w:rPr>
                <w:rFonts w:asciiTheme="minorHAnsi" w:hAnsiTheme="minorHAnsi" w:cstheme="minorHAnsi"/>
                <w:sz w:val="18"/>
                <w:szCs w:val="18"/>
              </w:rPr>
            </w:pPr>
            <w:r w:rsidRPr="001F4BC0">
              <w:rPr>
                <w:rFonts w:asciiTheme="minorHAnsi" w:hAnsiTheme="minorHAnsi" w:cstheme="minorHAnsi"/>
                <w:sz w:val="18"/>
                <w:szCs w:val="18"/>
              </w:rPr>
              <w:t>osoby pozostające bez pracy (z wyłączeniem osób pr</w:t>
            </w:r>
            <w:r w:rsidR="00384027" w:rsidRPr="001F4BC0">
              <w:rPr>
                <w:rFonts w:asciiTheme="minorHAnsi" w:hAnsiTheme="minorHAnsi" w:cstheme="minorHAnsi"/>
                <w:sz w:val="18"/>
                <w:szCs w:val="18"/>
              </w:rPr>
              <w:t>zed ukończeniem 30 roku życia), które znajdują się w szczególnie trudnej sytuacji na rynku pracy, tj.:</w:t>
            </w:r>
          </w:p>
          <w:p w14:paraId="3F584148" w14:textId="77777777" w:rsidR="00026BD5" w:rsidRPr="001F4BC0" w:rsidRDefault="00026BD5"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w wieku 50 lat i więcej, </w:t>
            </w:r>
          </w:p>
          <w:p w14:paraId="37CD2D11" w14:textId="77777777" w:rsidR="00026BD5" w:rsidRPr="001F4BC0" w:rsidRDefault="00026BD5"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kobiety, </w:t>
            </w:r>
          </w:p>
          <w:p w14:paraId="5546AAB5" w14:textId="77777777" w:rsidR="00026BD5" w:rsidRPr="001F4BC0" w:rsidRDefault="00026BD5"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z niepełnosprawnościami, </w:t>
            </w:r>
          </w:p>
          <w:p w14:paraId="130FD12D" w14:textId="77777777" w:rsidR="00026BD5" w:rsidRPr="001F4BC0" w:rsidRDefault="00026BD5"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długotrwale bezrobotne, </w:t>
            </w:r>
          </w:p>
          <w:p w14:paraId="60D862A5" w14:textId="77777777" w:rsidR="00BB438D" w:rsidRPr="001F4BC0" w:rsidRDefault="00026BD5"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osoby o niskich kwalifikacjach.</w:t>
            </w:r>
          </w:p>
          <w:p w14:paraId="684D2FBA" w14:textId="77777777" w:rsidR="00033CBA" w:rsidRPr="001F4BC0" w:rsidRDefault="00033CBA" w:rsidP="00033CB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Ta kategoria uczestników stanowi co najmniej 60% ogółu grupy docelowej objętej wsparciem w projektach.</w:t>
            </w:r>
          </w:p>
          <w:p w14:paraId="742CDFF6" w14:textId="77777777" w:rsidR="00033CBA" w:rsidRPr="001F4BC0" w:rsidRDefault="00033CBA" w:rsidP="003012E3">
            <w:pPr>
              <w:pStyle w:val="Akapitzlist"/>
              <w:numPr>
                <w:ilvl w:val="0"/>
                <w:numId w:val="394"/>
              </w:numPr>
              <w:spacing w:before="60" w:after="60" w:line="240" w:lineRule="auto"/>
              <w:ind w:left="300" w:hanging="284"/>
              <w:jc w:val="both"/>
              <w:rPr>
                <w:rFonts w:asciiTheme="minorHAnsi" w:hAnsiTheme="minorHAnsi" w:cstheme="minorHAnsi"/>
                <w:sz w:val="18"/>
                <w:szCs w:val="18"/>
              </w:rPr>
            </w:pPr>
            <w:r w:rsidRPr="001F4BC0">
              <w:rPr>
                <w:rFonts w:asciiTheme="minorHAnsi" w:hAnsiTheme="minorHAnsi" w:cstheme="minorHAnsi"/>
                <w:sz w:val="18"/>
                <w:szCs w:val="18"/>
              </w:rPr>
              <w:t>osoby pozostające bez pracy (z wyłączeniem osób przed ukończeniem 30 roku życia) nie należące do żadnej kategorii ze wskazanych powyżej (bezrobotni mężczyźni w wieku 30-49 lat) - udział tych osób nie przekracza 20% ogólnej liczby osób bezrobotnych wspartych w projektach.</w:t>
            </w:r>
          </w:p>
          <w:p w14:paraId="7898E80F" w14:textId="77777777" w:rsidR="00033CBA" w:rsidRPr="001F4BC0" w:rsidRDefault="00033CBA" w:rsidP="003012E3">
            <w:pPr>
              <w:pStyle w:val="Akapitzlist"/>
              <w:numPr>
                <w:ilvl w:val="0"/>
                <w:numId w:val="394"/>
              </w:numPr>
              <w:spacing w:before="60" w:after="60" w:line="240" w:lineRule="auto"/>
              <w:ind w:left="300"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osoby zatrudnione na umowach krótkoterminowych oraz pracujący w ramach umów cywilno-prawnych, których miesięczne zarobki nie przekraczają </w:t>
            </w:r>
            <w:r w:rsidR="00A32291" w:rsidRPr="001F4BC0">
              <w:rPr>
                <w:rFonts w:asciiTheme="minorHAnsi" w:hAnsiTheme="minorHAnsi" w:cstheme="minorHAnsi"/>
                <w:sz w:val="18"/>
                <w:szCs w:val="18"/>
              </w:rPr>
              <w:t xml:space="preserve">120% </w:t>
            </w:r>
            <w:r w:rsidRPr="001F4BC0">
              <w:rPr>
                <w:rFonts w:asciiTheme="minorHAnsi" w:hAnsiTheme="minorHAnsi" w:cstheme="minorHAnsi"/>
                <w:sz w:val="18"/>
                <w:szCs w:val="18"/>
              </w:rPr>
              <w:t xml:space="preserve">wysokości minimalnego wynagrodzenia, w odniesieniu do miesiąca poprzedzającego dzień przystąpienia do projektu, </w:t>
            </w:r>
          </w:p>
          <w:p w14:paraId="1D0B85DB" w14:textId="77777777" w:rsidR="00033CBA" w:rsidRPr="001F4BC0" w:rsidRDefault="00033CBA" w:rsidP="003012E3">
            <w:pPr>
              <w:pStyle w:val="Akapitzlist"/>
              <w:numPr>
                <w:ilvl w:val="0"/>
                <w:numId w:val="394"/>
              </w:numPr>
              <w:spacing w:before="60" w:after="60" w:line="240" w:lineRule="auto"/>
              <w:ind w:left="300"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osoby ubogie pracujące, </w:t>
            </w:r>
          </w:p>
          <w:p w14:paraId="5E1AE684" w14:textId="77777777" w:rsidR="00033CBA" w:rsidRPr="001F4BC0" w:rsidRDefault="00033CBA" w:rsidP="003012E3">
            <w:pPr>
              <w:pStyle w:val="Akapitzlist"/>
              <w:numPr>
                <w:ilvl w:val="0"/>
                <w:numId w:val="394"/>
              </w:numPr>
              <w:spacing w:before="60" w:after="60" w:line="240" w:lineRule="auto"/>
              <w:ind w:left="300"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osoby odchodzące z rolnictwa i ich rodziny, </w:t>
            </w:r>
          </w:p>
          <w:p w14:paraId="490A4C7D" w14:textId="77777777" w:rsidR="00033CBA" w:rsidRPr="001F4BC0" w:rsidRDefault="00033CBA" w:rsidP="003012E3">
            <w:pPr>
              <w:pStyle w:val="Akapitzlist"/>
              <w:numPr>
                <w:ilvl w:val="0"/>
                <w:numId w:val="394"/>
              </w:numPr>
              <w:spacing w:before="60" w:after="60" w:line="240" w:lineRule="auto"/>
              <w:ind w:left="300"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imigranci (w tym osoby polskiego pochodzenia), </w:t>
            </w:r>
          </w:p>
          <w:p w14:paraId="2B253EE3" w14:textId="77777777" w:rsidR="00384027" w:rsidRPr="001F4BC0" w:rsidRDefault="00033CBA" w:rsidP="003012E3">
            <w:pPr>
              <w:pStyle w:val="Akapitzlist"/>
              <w:numPr>
                <w:ilvl w:val="0"/>
                <w:numId w:val="394"/>
              </w:numPr>
              <w:spacing w:before="60" w:after="60" w:line="240" w:lineRule="auto"/>
              <w:ind w:left="300" w:hanging="284"/>
              <w:jc w:val="both"/>
              <w:rPr>
                <w:rFonts w:asciiTheme="minorHAnsi" w:hAnsiTheme="minorHAnsi" w:cstheme="minorHAnsi"/>
                <w:sz w:val="18"/>
                <w:szCs w:val="18"/>
              </w:rPr>
            </w:pPr>
            <w:r w:rsidRPr="001F4BC0">
              <w:rPr>
                <w:rFonts w:asciiTheme="minorHAnsi" w:hAnsiTheme="minorHAnsi" w:cstheme="minorHAnsi"/>
                <w:sz w:val="18"/>
                <w:szCs w:val="18"/>
              </w:rPr>
              <w:t>reemigranci.</w:t>
            </w:r>
          </w:p>
        </w:tc>
      </w:tr>
      <w:tr w:rsidR="001F4BC0" w:rsidRPr="001F4BC0" w14:paraId="51291E3A" w14:textId="77777777" w:rsidTr="00026B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4"/>
        </w:trPr>
        <w:tc>
          <w:tcPr>
            <w:tcW w:w="2165" w:type="dxa"/>
            <w:vMerge w:val="restart"/>
            <w:tcBorders>
              <w:top w:val="single" w:sz="4" w:space="0" w:color="auto"/>
              <w:left w:val="single" w:sz="4" w:space="0" w:color="auto"/>
              <w:bottom w:val="single" w:sz="4" w:space="0" w:color="auto"/>
              <w:right w:val="single" w:sz="4" w:space="0" w:color="auto"/>
            </w:tcBorders>
          </w:tcPr>
          <w:p w14:paraId="1033C03A"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1912" w:type="dxa"/>
            <w:gridSpan w:val="2"/>
            <w:tcBorders>
              <w:top w:val="single" w:sz="4" w:space="0" w:color="auto"/>
              <w:left w:val="single" w:sz="4" w:space="0" w:color="auto"/>
              <w:bottom w:val="dotted" w:sz="4" w:space="0" w:color="auto"/>
              <w:right w:val="dotted" w:sz="4" w:space="0" w:color="auto"/>
            </w:tcBorders>
            <w:vAlign w:val="center"/>
          </w:tcPr>
          <w:p w14:paraId="2C6236C1"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Poddziałanie 5.2.1.</w:t>
            </w:r>
          </w:p>
        </w:tc>
        <w:tc>
          <w:tcPr>
            <w:tcW w:w="5569" w:type="dxa"/>
            <w:tcBorders>
              <w:top w:val="single" w:sz="4" w:space="0" w:color="auto"/>
              <w:left w:val="dotted" w:sz="4" w:space="0" w:color="auto"/>
              <w:bottom w:val="dotted" w:sz="4" w:space="0" w:color="auto"/>
              <w:right w:val="single" w:sz="4" w:space="0" w:color="auto"/>
            </w:tcBorders>
            <w:vAlign w:val="center"/>
          </w:tcPr>
          <w:p w14:paraId="4EDB611B"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Związek ZIT (Stowarzyszenie Obszar Metropolitalny Gdańsk-Gdynia-Sopot)</w:t>
            </w:r>
            <w:r w:rsidRPr="001F4BC0">
              <w:rPr>
                <w:rStyle w:val="Odwoanieprzypisudolnego"/>
                <w:rFonts w:asciiTheme="minorHAnsi" w:hAnsiTheme="minorHAnsi" w:cstheme="minorHAnsi"/>
                <w:sz w:val="18"/>
                <w:szCs w:val="18"/>
              </w:rPr>
              <w:footnoteReference w:id="36"/>
            </w:r>
          </w:p>
        </w:tc>
      </w:tr>
      <w:tr w:rsidR="001F4BC0" w:rsidRPr="001F4BC0" w14:paraId="2088BF74" w14:textId="77777777" w:rsidTr="00026B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4"/>
        </w:trPr>
        <w:tc>
          <w:tcPr>
            <w:tcW w:w="2165" w:type="dxa"/>
            <w:vMerge/>
            <w:tcBorders>
              <w:top w:val="single" w:sz="4" w:space="0" w:color="auto"/>
              <w:left w:val="single" w:sz="4" w:space="0" w:color="auto"/>
              <w:bottom w:val="single" w:sz="4" w:space="0" w:color="auto"/>
              <w:right w:val="single" w:sz="4" w:space="0" w:color="auto"/>
            </w:tcBorders>
          </w:tcPr>
          <w:p w14:paraId="3179739C"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left w:val="single" w:sz="4" w:space="0" w:color="auto"/>
              <w:bottom w:val="single" w:sz="4" w:space="0" w:color="auto"/>
              <w:right w:val="dotted" w:sz="4" w:space="0" w:color="auto"/>
            </w:tcBorders>
            <w:vAlign w:val="center"/>
          </w:tcPr>
          <w:p w14:paraId="1B54E7AA" w14:textId="77777777" w:rsidR="00026BD5" w:rsidRPr="001F4BC0" w:rsidDel="00DC5605"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5.2.2.</w:t>
            </w:r>
          </w:p>
        </w:tc>
        <w:tc>
          <w:tcPr>
            <w:tcW w:w="5569" w:type="dxa"/>
            <w:tcBorders>
              <w:top w:val="dotted" w:sz="4" w:space="0" w:color="auto"/>
              <w:left w:val="dotted" w:sz="4" w:space="0" w:color="auto"/>
              <w:bottom w:val="single" w:sz="4" w:space="0" w:color="auto"/>
              <w:right w:val="single" w:sz="4" w:space="0" w:color="auto"/>
            </w:tcBorders>
            <w:vAlign w:val="center"/>
          </w:tcPr>
          <w:p w14:paraId="23481CE2" w14:textId="77777777" w:rsidR="00026BD5" w:rsidRPr="001F4BC0" w:rsidDel="00DC5605"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064648F" w14:textId="77777777" w:rsidTr="00026B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165" w:type="dxa"/>
            <w:vMerge w:val="restart"/>
            <w:tcBorders>
              <w:top w:val="single" w:sz="4" w:space="0" w:color="auto"/>
              <w:left w:val="single" w:sz="4" w:space="0" w:color="auto"/>
              <w:bottom w:val="single" w:sz="4" w:space="0" w:color="auto"/>
              <w:right w:val="single" w:sz="4" w:space="0" w:color="auto"/>
            </w:tcBorders>
          </w:tcPr>
          <w:p w14:paraId="39258534"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3"/>
            <w:tcBorders>
              <w:top w:val="single" w:sz="4" w:space="0" w:color="auto"/>
              <w:left w:val="single" w:sz="4" w:space="0" w:color="auto"/>
              <w:bottom w:val="dotted" w:sz="4" w:space="0" w:color="auto"/>
              <w:right w:val="single" w:sz="4" w:space="0" w:color="auto"/>
            </w:tcBorders>
          </w:tcPr>
          <w:p w14:paraId="6F740157"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0D7C99D5" w14:textId="77777777" w:rsidTr="00026B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165" w:type="dxa"/>
            <w:vMerge/>
            <w:tcBorders>
              <w:top w:val="single" w:sz="4" w:space="0" w:color="auto"/>
              <w:left w:val="single" w:sz="4" w:space="0" w:color="auto"/>
              <w:bottom w:val="single" w:sz="4" w:space="0" w:color="auto"/>
              <w:right w:val="single" w:sz="4" w:space="0" w:color="auto"/>
            </w:tcBorders>
          </w:tcPr>
          <w:p w14:paraId="3672A8D4"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left w:val="single" w:sz="4" w:space="0" w:color="auto"/>
              <w:bottom w:val="dotted" w:sz="4" w:space="0" w:color="auto"/>
              <w:right w:val="dotted" w:sz="4" w:space="0" w:color="auto"/>
            </w:tcBorders>
          </w:tcPr>
          <w:p w14:paraId="67C38F8D"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5.2.</w:t>
            </w:r>
          </w:p>
        </w:tc>
        <w:tc>
          <w:tcPr>
            <w:tcW w:w="5578" w:type="dxa"/>
            <w:gridSpan w:val="2"/>
            <w:tcBorders>
              <w:top w:val="dotted" w:sz="4" w:space="0" w:color="auto"/>
              <w:left w:val="dotted" w:sz="4" w:space="0" w:color="auto"/>
              <w:bottom w:val="dotted" w:sz="4" w:space="0" w:color="auto"/>
              <w:right w:val="single" w:sz="4" w:space="0" w:color="auto"/>
            </w:tcBorders>
          </w:tcPr>
          <w:p w14:paraId="5466F973" w14:textId="77777777" w:rsidR="00026BD5" w:rsidRPr="001F4BC0" w:rsidRDefault="00CD6894"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33 222 198 </w:t>
            </w:r>
            <w:r w:rsidR="00026BD5" w:rsidRPr="001F4BC0">
              <w:rPr>
                <w:rFonts w:asciiTheme="minorHAnsi" w:hAnsiTheme="minorHAnsi" w:cstheme="minorHAnsi"/>
                <w:sz w:val="18"/>
                <w:szCs w:val="18"/>
              </w:rPr>
              <w:t>EUR</w:t>
            </w:r>
          </w:p>
        </w:tc>
      </w:tr>
      <w:tr w:rsidR="001F4BC0" w:rsidRPr="001F4BC0" w14:paraId="7311E1FB" w14:textId="77777777" w:rsidTr="00026BD5">
        <w:trPr>
          <w:trHeight w:val="20"/>
        </w:trPr>
        <w:tc>
          <w:tcPr>
            <w:tcW w:w="2165" w:type="dxa"/>
            <w:vMerge/>
            <w:vAlign w:val="center"/>
          </w:tcPr>
          <w:p w14:paraId="002626D2"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bottom w:val="dotted" w:sz="4" w:space="0" w:color="auto"/>
              <w:right w:val="dotted" w:sz="4" w:space="0" w:color="auto"/>
            </w:tcBorders>
            <w:vAlign w:val="center"/>
          </w:tcPr>
          <w:p w14:paraId="52AC00BB"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5.2.1.</w:t>
            </w:r>
          </w:p>
        </w:tc>
        <w:tc>
          <w:tcPr>
            <w:tcW w:w="5578" w:type="dxa"/>
            <w:gridSpan w:val="2"/>
            <w:tcBorders>
              <w:top w:val="dotted" w:sz="4" w:space="0" w:color="auto"/>
              <w:left w:val="dotted" w:sz="4" w:space="0" w:color="auto"/>
              <w:bottom w:val="dotted" w:sz="4" w:space="0" w:color="auto"/>
            </w:tcBorders>
            <w:vAlign w:val="center"/>
          </w:tcPr>
          <w:p w14:paraId="2BA4F9DA"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12 782 789 EUR</w:t>
            </w:r>
          </w:p>
        </w:tc>
      </w:tr>
      <w:tr w:rsidR="001F4BC0" w:rsidRPr="001F4BC0" w14:paraId="09D36B7E" w14:textId="77777777" w:rsidTr="00026BD5">
        <w:trPr>
          <w:trHeight w:val="20"/>
        </w:trPr>
        <w:tc>
          <w:tcPr>
            <w:tcW w:w="2165" w:type="dxa"/>
            <w:vMerge/>
            <w:vAlign w:val="center"/>
          </w:tcPr>
          <w:p w14:paraId="10174675"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67F6BC1C"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5.2.2.</w:t>
            </w:r>
          </w:p>
        </w:tc>
        <w:tc>
          <w:tcPr>
            <w:tcW w:w="5578" w:type="dxa"/>
            <w:gridSpan w:val="2"/>
            <w:tcBorders>
              <w:top w:val="dotted" w:sz="4" w:space="0" w:color="auto"/>
              <w:left w:val="dotted" w:sz="4" w:space="0" w:color="auto"/>
            </w:tcBorders>
            <w:vAlign w:val="center"/>
          </w:tcPr>
          <w:p w14:paraId="7F9B748E" w14:textId="77777777" w:rsidR="00026BD5" w:rsidRPr="001F4BC0" w:rsidRDefault="00CD6894" w:rsidP="00CD689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20 4</w:t>
            </w:r>
            <w:r w:rsidR="00026BD5" w:rsidRPr="001F4BC0">
              <w:rPr>
                <w:rFonts w:asciiTheme="minorHAnsi" w:hAnsiTheme="minorHAnsi" w:cstheme="minorHAnsi"/>
                <w:sz w:val="18"/>
                <w:szCs w:val="18"/>
              </w:rPr>
              <w:t>39 409 EUR</w:t>
            </w:r>
          </w:p>
        </w:tc>
      </w:tr>
      <w:tr w:rsidR="001F4BC0" w:rsidRPr="001F4BC0" w14:paraId="64174FA0" w14:textId="77777777" w:rsidTr="00026BD5">
        <w:trPr>
          <w:cantSplit/>
          <w:trHeight w:val="1529"/>
        </w:trPr>
        <w:tc>
          <w:tcPr>
            <w:tcW w:w="2165" w:type="dxa"/>
            <w:vAlign w:val="center"/>
          </w:tcPr>
          <w:p w14:paraId="0ECF76A6"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3"/>
            <w:vAlign w:val="center"/>
          </w:tcPr>
          <w:p w14:paraId="480788C9" w14:textId="77777777" w:rsidR="00026BD5" w:rsidRPr="001F4BC0" w:rsidRDefault="00026BD5" w:rsidP="00033CB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Przedsięwzięcia z zakresu aktywizacji zawodowej realizowane w ramach Działania 5.2. </w:t>
            </w:r>
            <w:r w:rsidRPr="001F4BC0">
              <w:rPr>
                <w:rFonts w:asciiTheme="minorHAnsi" w:hAnsiTheme="minorHAnsi" w:cstheme="minorHAnsi"/>
                <w:i/>
                <w:sz w:val="18"/>
                <w:szCs w:val="18"/>
              </w:rPr>
              <w:t xml:space="preserve">Aktywizacja zawodowa </w:t>
            </w:r>
            <w:r w:rsidRPr="001F4BC0">
              <w:rPr>
                <w:rFonts w:asciiTheme="minorHAnsi" w:hAnsiTheme="minorHAnsi" w:cstheme="minorHAnsi"/>
                <w:sz w:val="18"/>
                <w:szCs w:val="18"/>
              </w:rPr>
              <w:t xml:space="preserve">będą komplementarne z interwencją w ramach OP 6 </w:t>
            </w:r>
            <w:r w:rsidRPr="001F4BC0">
              <w:rPr>
                <w:rFonts w:asciiTheme="minorHAnsi" w:hAnsiTheme="minorHAnsi" w:cstheme="minorHAnsi"/>
                <w:i/>
                <w:sz w:val="18"/>
                <w:szCs w:val="18"/>
              </w:rPr>
              <w:t>Integracja</w:t>
            </w:r>
            <w:r w:rsidRPr="001F4BC0">
              <w:rPr>
                <w:rFonts w:asciiTheme="minorHAnsi" w:hAnsiTheme="minorHAnsi" w:cstheme="minorHAnsi"/>
                <w:sz w:val="18"/>
                <w:szCs w:val="18"/>
              </w:rPr>
              <w:t xml:space="preserve"> (szczególnie w odniesieniu do Działania 6.1. </w:t>
            </w:r>
            <w:r w:rsidRPr="001F4BC0">
              <w:rPr>
                <w:rFonts w:asciiTheme="minorHAnsi" w:hAnsiTheme="minorHAnsi" w:cstheme="minorHAnsi"/>
                <w:i/>
                <w:sz w:val="18"/>
                <w:szCs w:val="18"/>
              </w:rPr>
              <w:t>Aktywna integracja</w:t>
            </w:r>
            <w:r w:rsidRPr="001F4BC0">
              <w:rPr>
                <w:rFonts w:asciiTheme="minorHAnsi" w:hAnsiTheme="minorHAnsi" w:cstheme="minorHAnsi"/>
                <w:sz w:val="18"/>
                <w:szCs w:val="18"/>
              </w:rPr>
              <w:t>) - p</w:t>
            </w:r>
            <w:r w:rsidRPr="001F4BC0">
              <w:rPr>
                <w:rFonts w:asciiTheme="minorHAnsi" w:hAnsiTheme="minorHAnsi" w:cstheme="minorHAnsi"/>
                <w:sz w:val="18"/>
                <w:szCs w:val="18"/>
                <w:lang w:eastAsia="pl-PL"/>
              </w:rPr>
              <w:t>lanowane jest skoordynowanie zadań instytucji rynku pracy oraz instytucji pomocy i integracji społecznej na rzecz zapewnienia kompleksowości wsparcia.</w:t>
            </w:r>
          </w:p>
        </w:tc>
      </w:tr>
      <w:tr w:rsidR="001F4BC0" w:rsidRPr="001F4BC0" w14:paraId="7464474E" w14:textId="77777777" w:rsidTr="00026BD5">
        <w:trPr>
          <w:cantSplit/>
          <w:trHeight w:val="200"/>
        </w:trPr>
        <w:tc>
          <w:tcPr>
            <w:tcW w:w="2165" w:type="dxa"/>
            <w:vMerge w:val="restart"/>
            <w:vAlign w:val="center"/>
          </w:tcPr>
          <w:p w14:paraId="6D568756"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1903" w:type="dxa"/>
            <w:tcBorders>
              <w:bottom w:val="dotted" w:sz="4" w:space="0" w:color="auto"/>
              <w:right w:val="dotted" w:sz="4" w:space="0" w:color="auto"/>
            </w:tcBorders>
            <w:vAlign w:val="center"/>
          </w:tcPr>
          <w:p w14:paraId="2B92E2C2"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5.2.1.</w:t>
            </w:r>
          </w:p>
        </w:tc>
        <w:tc>
          <w:tcPr>
            <w:tcW w:w="5578" w:type="dxa"/>
            <w:gridSpan w:val="2"/>
            <w:tcBorders>
              <w:left w:val="dotted" w:sz="4" w:space="0" w:color="auto"/>
              <w:bottom w:val="dotted" w:sz="4" w:space="0" w:color="auto"/>
            </w:tcBorders>
            <w:vAlign w:val="center"/>
          </w:tcPr>
          <w:p w14:paraId="3D11F156" w14:textId="77777777" w:rsidR="00026BD5" w:rsidRPr="001F4BC0" w:rsidRDefault="00026BD5" w:rsidP="00026BD5">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Poddziałanie będzie realizowane z zastosowaniem instrumentu ZIT.</w:t>
            </w:r>
          </w:p>
        </w:tc>
      </w:tr>
      <w:tr w:rsidR="001F4BC0" w:rsidRPr="001F4BC0" w14:paraId="3E2A8615" w14:textId="77777777" w:rsidTr="00026BD5">
        <w:trPr>
          <w:cantSplit/>
          <w:trHeight w:val="20"/>
        </w:trPr>
        <w:tc>
          <w:tcPr>
            <w:tcW w:w="2165" w:type="dxa"/>
            <w:vMerge/>
            <w:vAlign w:val="center"/>
          </w:tcPr>
          <w:p w14:paraId="46107E16"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01C1EA7D"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5.2.2.</w:t>
            </w:r>
          </w:p>
        </w:tc>
        <w:tc>
          <w:tcPr>
            <w:tcW w:w="5578" w:type="dxa"/>
            <w:gridSpan w:val="2"/>
            <w:tcBorders>
              <w:top w:val="dotted" w:sz="4" w:space="0" w:color="auto"/>
              <w:left w:val="dotted" w:sz="4" w:space="0" w:color="auto"/>
            </w:tcBorders>
            <w:vAlign w:val="center"/>
          </w:tcPr>
          <w:p w14:paraId="074D5E62"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3A016C97" w14:textId="77777777" w:rsidTr="00026BD5">
        <w:trPr>
          <w:cantSplit/>
          <w:trHeight w:val="980"/>
        </w:trPr>
        <w:tc>
          <w:tcPr>
            <w:tcW w:w="2165" w:type="dxa"/>
            <w:vMerge w:val="restart"/>
            <w:vAlign w:val="center"/>
          </w:tcPr>
          <w:p w14:paraId="0066B21C"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1903" w:type="dxa"/>
            <w:tcBorders>
              <w:bottom w:val="dotted" w:sz="4" w:space="0" w:color="auto"/>
              <w:right w:val="dotted" w:sz="4" w:space="0" w:color="auto"/>
            </w:tcBorders>
            <w:vAlign w:val="center"/>
          </w:tcPr>
          <w:p w14:paraId="7ECB823B"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5.2.1.</w:t>
            </w:r>
          </w:p>
        </w:tc>
        <w:tc>
          <w:tcPr>
            <w:tcW w:w="5578" w:type="dxa"/>
            <w:gridSpan w:val="2"/>
            <w:tcBorders>
              <w:left w:val="dotted" w:sz="4" w:space="0" w:color="auto"/>
              <w:bottom w:val="dotted" w:sz="4" w:space="0" w:color="auto"/>
            </w:tcBorders>
          </w:tcPr>
          <w:p w14:paraId="60501C20" w14:textId="77777777" w:rsidR="00026BD5" w:rsidRPr="001F4BC0" w:rsidRDefault="00026BD5" w:rsidP="00026BD5">
            <w:pPr>
              <w:spacing w:before="60" w:after="60" w:line="240" w:lineRule="auto"/>
              <w:jc w:val="both"/>
              <w:rPr>
                <w:rFonts w:asciiTheme="minorHAnsi" w:hAnsiTheme="minorHAnsi" w:cstheme="minorHAnsi"/>
                <w:iCs/>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Poddziałania udzielane będzie w trybie pozakonkursowym - </w:t>
            </w:r>
            <w:r w:rsidRPr="001F4BC0">
              <w:rPr>
                <w:rFonts w:asciiTheme="minorHAnsi" w:hAnsiTheme="minorHAnsi" w:cstheme="minorHAnsi"/>
                <w:iCs/>
                <w:sz w:val="18"/>
                <w:szCs w:val="18"/>
              </w:rPr>
              <w:t>przedsięwzięcia wynikające ze Strategii ZIT.</w:t>
            </w:r>
          </w:p>
          <w:p w14:paraId="7C53E83D"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zapisami zawartymi w </w:t>
            </w:r>
            <w:r w:rsidRPr="001F4BC0">
              <w:rPr>
                <w:rFonts w:asciiTheme="minorHAnsi" w:hAnsiTheme="minorHAnsi" w:cstheme="minorHAnsi"/>
                <w:i/>
                <w:iCs/>
                <w:sz w:val="18"/>
                <w:szCs w:val="18"/>
              </w:rPr>
              <w:t xml:space="preserve">Zasadach wdrażania RPO WP 2014-2020 </w:t>
            </w:r>
            <w:r w:rsidRPr="001F4BC0">
              <w:rPr>
                <w:rFonts w:asciiTheme="minorHAnsi" w:hAnsiTheme="minorHAnsi" w:cstheme="minorHAnsi"/>
                <w:sz w:val="18"/>
                <w:szCs w:val="18"/>
              </w:rPr>
              <w:t>podmiotem odpowiedzialnym za nabór wniosków jest IZ RPO WP, natomiast oceny wniosków dokonuje IZ RPO WP przy udziale IP w zakresie określonym w Porozumieniu ZIT.</w:t>
            </w:r>
          </w:p>
        </w:tc>
      </w:tr>
      <w:tr w:rsidR="001F4BC0" w:rsidRPr="001F4BC0" w14:paraId="6AE96E26" w14:textId="77777777" w:rsidTr="00026BD5">
        <w:trPr>
          <w:cantSplit/>
          <w:trHeight w:val="980"/>
        </w:trPr>
        <w:tc>
          <w:tcPr>
            <w:tcW w:w="2165" w:type="dxa"/>
            <w:vMerge/>
            <w:vAlign w:val="center"/>
          </w:tcPr>
          <w:p w14:paraId="63AF9D38"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632F484E"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5.2.2.</w:t>
            </w:r>
          </w:p>
        </w:tc>
        <w:tc>
          <w:tcPr>
            <w:tcW w:w="5578" w:type="dxa"/>
            <w:gridSpan w:val="2"/>
            <w:tcBorders>
              <w:top w:val="dotted" w:sz="4" w:space="0" w:color="auto"/>
              <w:left w:val="dotted" w:sz="4" w:space="0" w:color="auto"/>
            </w:tcBorders>
          </w:tcPr>
          <w:p w14:paraId="27F5C5CF" w14:textId="77777777" w:rsidR="00026BD5" w:rsidRPr="001F4BC0" w:rsidRDefault="00026BD5" w:rsidP="00026BD5">
            <w:pPr>
              <w:spacing w:after="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 xml:space="preserve">Kierunkowymi zasadami wyboru projektów </w:t>
            </w:r>
            <w:r w:rsidRPr="001F4BC0">
              <w:rPr>
                <w:rFonts w:asciiTheme="minorHAnsi" w:hAnsiTheme="minorHAnsi" w:cstheme="minorHAnsi"/>
                <w:sz w:val="18"/>
                <w:szCs w:val="18"/>
              </w:rPr>
              <w:t>zawartymi w opisie PI w RPO WP, wsparcie w ramach Poddziałania udzielane będzie w trybie:</w:t>
            </w:r>
          </w:p>
          <w:p w14:paraId="1AB25824" w14:textId="77777777" w:rsidR="00026BD5" w:rsidRPr="001F4BC0" w:rsidRDefault="00026BD5" w:rsidP="000D6700">
            <w:pPr>
              <w:numPr>
                <w:ilvl w:val="0"/>
                <w:numId w:val="295"/>
              </w:numPr>
              <w:spacing w:after="0" w:line="240" w:lineRule="auto"/>
              <w:ind w:left="459"/>
              <w:jc w:val="both"/>
              <w:rPr>
                <w:rFonts w:asciiTheme="minorHAnsi" w:hAnsiTheme="minorHAnsi" w:cstheme="minorHAnsi"/>
                <w:sz w:val="18"/>
                <w:szCs w:val="18"/>
              </w:rPr>
            </w:pPr>
            <w:r w:rsidRPr="001F4BC0">
              <w:rPr>
                <w:rFonts w:asciiTheme="minorHAnsi" w:hAnsiTheme="minorHAnsi" w:cstheme="minorHAnsi"/>
                <w:sz w:val="18"/>
                <w:szCs w:val="18"/>
              </w:rPr>
              <w:t>konkursowym (typy projektów nr 1 i 2)</w:t>
            </w:r>
          </w:p>
          <w:p w14:paraId="46EC0A8F" w14:textId="77777777" w:rsidR="00026BD5" w:rsidRPr="001F4BC0" w:rsidRDefault="00026BD5" w:rsidP="000D6700">
            <w:pPr>
              <w:numPr>
                <w:ilvl w:val="0"/>
                <w:numId w:val="295"/>
              </w:numPr>
              <w:spacing w:after="0" w:line="240" w:lineRule="auto"/>
              <w:ind w:left="459"/>
              <w:jc w:val="both"/>
              <w:rPr>
                <w:rFonts w:asciiTheme="minorHAnsi" w:hAnsiTheme="minorHAnsi" w:cstheme="minorHAnsi"/>
                <w:sz w:val="18"/>
                <w:szCs w:val="18"/>
              </w:rPr>
            </w:pPr>
            <w:r w:rsidRPr="001F4BC0">
              <w:rPr>
                <w:rFonts w:asciiTheme="minorHAnsi" w:hAnsiTheme="minorHAnsi" w:cstheme="minorHAnsi"/>
                <w:sz w:val="18"/>
                <w:szCs w:val="18"/>
              </w:rPr>
              <w:t>pozakonkursowym (typ projektu nr 3).</w:t>
            </w:r>
          </w:p>
          <w:p w14:paraId="685DF39A"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Projekty w ramach typu projektu nr 3 dotyczą realizacji zadań należących do wskazanego prawem podmiotu publicznego – Wojewódzkiego Urzędu Pracy w Gdańsku. Podmiot ten spełnia warunki określone w </w:t>
            </w:r>
            <w:r w:rsidRPr="001F4BC0">
              <w:rPr>
                <w:rFonts w:asciiTheme="minorHAnsi" w:hAnsiTheme="minorHAnsi" w:cstheme="minorHAnsi"/>
                <w:i/>
                <w:sz w:val="18"/>
                <w:szCs w:val="18"/>
              </w:rPr>
              <w:t xml:space="preserve">Ustawie </w:t>
            </w:r>
            <w:r w:rsidR="00E170E2" w:rsidRPr="001F4BC0">
              <w:rPr>
                <w:rFonts w:asciiTheme="minorHAnsi" w:hAnsiTheme="minorHAnsi" w:cstheme="minorHAnsi"/>
                <w:i/>
                <w:sz w:val="18"/>
                <w:szCs w:val="18"/>
              </w:rPr>
              <w:t xml:space="preserve">z dnia 11 lipca 2014 r. </w:t>
            </w:r>
            <w:r w:rsidRPr="001F4BC0">
              <w:rPr>
                <w:rFonts w:asciiTheme="minorHAnsi" w:hAnsiTheme="minorHAnsi" w:cstheme="minorHAnsi"/>
                <w:i/>
                <w:sz w:val="18"/>
                <w:szCs w:val="18"/>
              </w:rPr>
              <w:t xml:space="preserve">o zasadach realizacji programów w zakresie polityki spójności finansowanych w perspektywie finansowej 2014 - 2020 </w:t>
            </w:r>
            <w:r w:rsidRPr="001F4BC0">
              <w:rPr>
                <w:rFonts w:asciiTheme="minorHAnsi" w:hAnsiTheme="minorHAnsi" w:cstheme="minorHAnsi"/>
                <w:sz w:val="18"/>
                <w:szCs w:val="18"/>
              </w:rPr>
              <w:t>dla trybu pozakonkursowego wyboru projektu, o którym mowa w art. 38 ust. 1 pkt 2 tej ustawy.</w:t>
            </w:r>
          </w:p>
          <w:p w14:paraId="77574B1C"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Instytucja Zarządzająca RPO WP, zgodnie z zapisami zawartymi w </w:t>
            </w:r>
            <w:r w:rsidRPr="001F4BC0">
              <w:rPr>
                <w:rFonts w:asciiTheme="minorHAnsi" w:hAnsiTheme="minorHAnsi" w:cstheme="minorHAnsi"/>
                <w:i/>
                <w:iCs/>
                <w:sz w:val="18"/>
                <w:szCs w:val="18"/>
              </w:rPr>
              <w:t>Zasadach wdrażania RPO WP 2014-2020</w:t>
            </w:r>
            <w:r w:rsidRPr="001F4BC0">
              <w:rPr>
                <w:rFonts w:asciiTheme="minorHAnsi" w:hAnsiTheme="minorHAnsi" w:cstheme="minorHAnsi"/>
                <w:sz w:val="18"/>
                <w:szCs w:val="18"/>
              </w:rPr>
              <w:t>.</w:t>
            </w:r>
          </w:p>
        </w:tc>
      </w:tr>
      <w:tr w:rsidR="001F4BC0" w:rsidRPr="001F4BC0" w:rsidDel="00FE3C38" w14:paraId="31A0D9A1" w14:textId="77777777" w:rsidTr="00026BD5">
        <w:trPr>
          <w:cantSplit/>
          <w:trHeight w:val="20"/>
        </w:trPr>
        <w:tc>
          <w:tcPr>
            <w:tcW w:w="2165" w:type="dxa"/>
            <w:vAlign w:val="center"/>
          </w:tcPr>
          <w:p w14:paraId="1833A71C"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3"/>
            <w:vAlign w:val="center"/>
          </w:tcPr>
          <w:p w14:paraId="109EA807" w14:textId="77777777" w:rsidR="00026BD5" w:rsidRPr="001F4BC0" w:rsidDel="00FE3C38"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1D30057" w14:textId="77777777" w:rsidTr="00026BD5">
        <w:trPr>
          <w:cantSplit/>
          <w:trHeight w:val="845"/>
        </w:trPr>
        <w:tc>
          <w:tcPr>
            <w:tcW w:w="2165" w:type="dxa"/>
            <w:vAlign w:val="center"/>
          </w:tcPr>
          <w:p w14:paraId="02C9BB1A"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3"/>
            <w:vAlign w:val="center"/>
          </w:tcPr>
          <w:p w14:paraId="101B7E1C" w14:textId="77777777" w:rsidR="00026BD5" w:rsidRPr="001F4BC0" w:rsidRDefault="00026BD5" w:rsidP="00026BD5">
            <w:pPr>
              <w:spacing w:after="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5.2. przewiduje się zastosowanie </w:t>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pod warunkiem, że jest on niezbędny do realizacji projektu i bezpośrednio z nim powiązany.</w:t>
            </w:r>
          </w:p>
          <w:p w14:paraId="09C1AB5B"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Wydatki obejmują wyłącznie:</w:t>
            </w:r>
          </w:p>
          <w:p w14:paraId="65D7687F" w14:textId="77777777" w:rsidR="00026BD5" w:rsidRPr="001F4BC0" w:rsidRDefault="00026BD5" w:rsidP="00026BD5">
            <w:pPr>
              <w:spacing w:after="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nieruchomości,</w:t>
            </w:r>
          </w:p>
          <w:p w14:paraId="13D0B0F2" w14:textId="77777777" w:rsidR="00026BD5" w:rsidRPr="001F4BC0" w:rsidRDefault="00026BD5" w:rsidP="00026BD5">
            <w:pPr>
              <w:spacing w:after="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infrastruktury, przy czym przez infrastrukturę rozumie się elementy nieprzenośne, na stałe przytwierdzone do nieruchomości, np. wykonanie podjazdu do budynku, zainstalowanie windy w budynku,</w:t>
            </w:r>
          </w:p>
          <w:p w14:paraId="48210177" w14:textId="77777777" w:rsidR="00026BD5" w:rsidRPr="001F4BC0" w:rsidRDefault="00026BD5" w:rsidP="00026BD5">
            <w:pPr>
              <w:spacing w:after="0" w:line="240" w:lineRule="auto"/>
              <w:jc w:val="both"/>
              <w:rPr>
                <w:rFonts w:asciiTheme="minorHAnsi" w:hAnsiTheme="minorHAnsi" w:cstheme="minorHAnsi"/>
                <w:sz w:val="18"/>
                <w:szCs w:val="18"/>
              </w:rPr>
            </w:pPr>
            <w:r w:rsidRPr="001F4BC0">
              <w:rPr>
                <w:rFonts w:asciiTheme="minorHAnsi" w:hAnsiTheme="minorHAnsi" w:cstheme="minorHAnsi"/>
                <w:sz w:val="18"/>
                <w:szCs w:val="18"/>
              </w:rPr>
              <w:t>- dostosowanie lub adaptację (prace remontowo-wykończeniowe) budynków i pomieszczeń.</w:t>
            </w:r>
          </w:p>
          <w:p w14:paraId="35420BFF" w14:textId="77777777" w:rsidR="00026BD5" w:rsidRPr="001F4BC0" w:rsidRDefault="00026BD5" w:rsidP="00026BD5">
            <w:pPr>
              <w:spacing w:after="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wydatków poniesionych na zakup środków trwałych oraz wydatków w ramach </w:t>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nie może łącznie przekroczyć 10% kosztów kwalifikowalnych projektu, przy czym wydatki w ramach </w:t>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nie mogą przekroczyć 10% kwoty dofinansowania UE.</w:t>
            </w:r>
          </w:p>
        </w:tc>
      </w:tr>
      <w:tr w:rsidR="001F4BC0" w:rsidRPr="001F4BC0" w14:paraId="62BA9006" w14:textId="77777777" w:rsidTr="00026BD5">
        <w:trPr>
          <w:cantSplit/>
          <w:trHeight w:val="1235"/>
        </w:trPr>
        <w:tc>
          <w:tcPr>
            <w:tcW w:w="2165" w:type="dxa"/>
            <w:vAlign w:val="center"/>
          </w:tcPr>
          <w:p w14:paraId="56C0E71D"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3"/>
            <w:tcBorders>
              <w:top w:val="dotted" w:sz="4" w:space="0" w:color="auto"/>
            </w:tcBorders>
            <w:vAlign w:val="center"/>
          </w:tcPr>
          <w:p w14:paraId="416F37C0"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wydatków poniesionych na zakup środków trwałych oraz wydatków w ramach </w:t>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nie może łącznie przekroczyć 10% kosztów kwalifikowalnych projektu.</w:t>
            </w:r>
          </w:p>
        </w:tc>
      </w:tr>
      <w:tr w:rsidR="001F4BC0" w:rsidRPr="001F4BC0" w14:paraId="3A050BF6" w14:textId="77777777" w:rsidTr="00026BD5">
        <w:trPr>
          <w:cantSplit/>
          <w:trHeight w:val="830"/>
        </w:trPr>
        <w:tc>
          <w:tcPr>
            <w:tcW w:w="2165" w:type="dxa"/>
            <w:vAlign w:val="center"/>
          </w:tcPr>
          <w:p w14:paraId="2A3416C4"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3"/>
            <w:vAlign w:val="center"/>
          </w:tcPr>
          <w:p w14:paraId="2B5A15DA"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D9E405A" w14:textId="77777777" w:rsidTr="00026BD5">
        <w:trPr>
          <w:cantSplit/>
          <w:trHeight w:val="1050"/>
        </w:trPr>
        <w:tc>
          <w:tcPr>
            <w:tcW w:w="2165" w:type="dxa"/>
            <w:vAlign w:val="center"/>
          </w:tcPr>
          <w:p w14:paraId="6EA8A5F2"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3"/>
            <w:vAlign w:val="center"/>
          </w:tcPr>
          <w:p w14:paraId="56F31CFD"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5.2. w projektach, w których wartość wkładu publicznego (środków publicznych) nie przekracza wyrażonej w PLN równowartości 100.000 EUR obligatoryjne jest rozliczanie wydatków w oparciu o uproszczone formy, tj.: </w:t>
            </w:r>
          </w:p>
          <w:p w14:paraId="47ABFB4A"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kwoty ryczałtowe, </w:t>
            </w:r>
          </w:p>
          <w:p w14:paraId="2BD41682"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stawki jednostkowe. </w:t>
            </w:r>
          </w:p>
          <w:p w14:paraId="02703DCA"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Zastosowanie danej formy jest każdorazowo uzależnione od decyzji IZ RPO WP. </w:t>
            </w:r>
          </w:p>
          <w:p w14:paraId="26FF2994"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Bez względu na wartość projektu, w przypadku rozliczania w projekcie kosztów pośrednich obligatoryjnie stosowane są stawki ryczałtowe. </w:t>
            </w:r>
          </w:p>
          <w:p w14:paraId="25EAD947" w14:textId="77777777" w:rsidR="00026BD5" w:rsidRPr="001F4BC0" w:rsidRDefault="00433507" w:rsidP="00026BD5">
            <w:pPr>
              <w:spacing w:before="60" w:after="60" w:line="240" w:lineRule="auto"/>
              <w:jc w:val="both"/>
              <w:rPr>
                <w:rFonts w:asciiTheme="minorHAnsi" w:hAnsiTheme="minorHAnsi" w:cstheme="minorHAnsi"/>
                <w:bCs/>
                <w:i/>
                <w:iCs/>
                <w:sz w:val="18"/>
                <w:szCs w:val="18"/>
              </w:rPr>
            </w:pPr>
            <w:r w:rsidRPr="001F4BC0">
              <w:rPr>
                <w:rFonts w:asciiTheme="minorHAnsi" w:hAnsiTheme="minorHAnsi" w:cstheme="minorHAnsi"/>
                <w:bCs/>
                <w:sz w:val="18"/>
                <w:szCs w:val="18"/>
              </w:rPr>
              <w:lastRenderedPageBreak/>
              <w:t xml:space="preserve">Zasady stosowania uproszczonych form rozliczania wydatków określone są w </w:t>
            </w:r>
            <w:r w:rsidRPr="001F4BC0">
              <w:rPr>
                <w:rFonts w:asciiTheme="minorHAnsi" w:hAnsiTheme="minorHAnsi" w:cstheme="minorHAnsi"/>
                <w:bCs/>
                <w:i/>
                <w:iCs/>
                <w:sz w:val="18"/>
                <w:szCs w:val="18"/>
              </w:rPr>
              <w:t>Wytycznych w zakresie kwalifikowalności wydatków w ramach Europejskiego Funduszu Rozwoju Regionalnego, Europejskiego Funduszu Społecznego oraz Funduszu Spójności na lata 2014-2020.</w:t>
            </w:r>
          </w:p>
        </w:tc>
      </w:tr>
      <w:tr w:rsidR="001F4BC0" w:rsidRPr="001F4BC0" w14:paraId="668811B3" w14:textId="77777777" w:rsidTr="00026BD5">
        <w:trPr>
          <w:cantSplit/>
          <w:trHeight w:val="1445"/>
        </w:trPr>
        <w:tc>
          <w:tcPr>
            <w:tcW w:w="2165" w:type="dxa"/>
            <w:vAlign w:val="center"/>
          </w:tcPr>
          <w:p w14:paraId="7B178213"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 xml:space="preserve">de </w:t>
            </w:r>
            <w:proofErr w:type="spellStart"/>
            <w:r w:rsidRPr="001F4BC0">
              <w:rPr>
                <w:rFonts w:asciiTheme="minorHAnsi" w:hAnsiTheme="minorHAnsi" w:cstheme="minorHAnsi"/>
                <w:i/>
                <w:sz w:val="18"/>
                <w:szCs w:val="18"/>
              </w:rPr>
              <w:t>minimis</w:t>
            </w:r>
            <w:proofErr w:type="spellEnd"/>
            <w:r w:rsidRPr="001F4BC0">
              <w:rPr>
                <w:rFonts w:asciiTheme="minorHAnsi" w:hAnsiTheme="minorHAnsi" w:cstheme="minorHAnsi"/>
                <w:sz w:val="18"/>
                <w:szCs w:val="18"/>
              </w:rPr>
              <w:br/>
              <w:t>(rodzaj i przeznaczenie pomocy, unijna lub krajowa podstawa prawna)</w:t>
            </w:r>
            <w:r w:rsidRPr="001F4BC0">
              <w:rPr>
                <w:rFonts w:asciiTheme="minorHAnsi" w:hAnsiTheme="minorHAnsi" w:cstheme="minorHAnsi"/>
                <w:sz w:val="18"/>
                <w:szCs w:val="18"/>
                <w:vertAlign w:val="superscript"/>
              </w:rPr>
              <w:t xml:space="preserve"> </w:t>
            </w:r>
          </w:p>
        </w:tc>
        <w:tc>
          <w:tcPr>
            <w:tcW w:w="7481" w:type="dxa"/>
            <w:gridSpan w:val="3"/>
            <w:vAlign w:val="center"/>
          </w:tcPr>
          <w:p w14:paraId="4FE61ABF"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wystąpienia pomocy publicznej wsparcie udzielane będzie na podstawie rozporządzenia Ministra Infrastruktury i Rozwoju z dnia 2 lipca 2015 r. </w:t>
            </w:r>
            <w:r w:rsidRPr="001F4BC0">
              <w:rPr>
                <w:rFonts w:asciiTheme="minorHAnsi" w:hAnsiTheme="minorHAnsi" w:cstheme="minorHAnsi"/>
                <w:i/>
                <w:sz w:val="18"/>
                <w:szCs w:val="18"/>
              </w:rPr>
              <w:t xml:space="preserve">w sprawie udzielania pomocy de </w:t>
            </w:r>
            <w:proofErr w:type="spellStart"/>
            <w:r w:rsidRPr="001F4BC0">
              <w:rPr>
                <w:rFonts w:asciiTheme="minorHAnsi" w:hAnsiTheme="minorHAnsi" w:cstheme="minorHAnsi"/>
                <w:i/>
                <w:sz w:val="18"/>
                <w:szCs w:val="18"/>
              </w:rPr>
              <w:t>minimis</w:t>
            </w:r>
            <w:proofErr w:type="spellEnd"/>
            <w:r w:rsidRPr="001F4BC0">
              <w:rPr>
                <w:rFonts w:asciiTheme="minorHAnsi" w:hAnsiTheme="minorHAnsi" w:cstheme="minorHAnsi"/>
                <w:i/>
                <w:sz w:val="18"/>
                <w:szCs w:val="18"/>
              </w:rPr>
              <w:t xml:space="preserve"> oraz pomocy publicznej w ramach programów operacyjnych finansowanych z Europejskiego Funduszu Społecznego na lata 2014-2020</w:t>
            </w:r>
            <w:r w:rsidRPr="001F4BC0">
              <w:rPr>
                <w:rFonts w:asciiTheme="minorHAnsi" w:hAnsiTheme="minorHAnsi" w:cstheme="minorHAnsi"/>
                <w:sz w:val="18"/>
                <w:szCs w:val="18"/>
              </w:rPr>
              <w:t xml:space="preserve"> (Dz. U. </w:t>
            </w:r>
            <w:r w:rsidR="00204F9F" w:rsidRPr="001F4BC0">
              <w:rPr>
                <w:rFonts w:asciiTheme="minorHAnsi" w:hAnsiTheme="minorHAnsi" w:cstheme="minorHAnsi"/>
                <w:sz w:val="18"/>
                <w:szCs w:val="18"/>
              </w:rPr>
              <w:t>z 2015 r.</w:t>
            </w:r>
            <w:r w:rsidRPr="001F4BC0">
              <w:rPr>
                <w:rFonts w:asciiTheme="minorHAnsi" w:hAnsiTheme="minorHAnsi" w:cstheme="minorHAnsi"/>
                <w:sz w:val="18"/>
                <w:szCs w:val="18"/>
              </w:rPr>
              <w:t xml:space="preserve"> poz. 1073) wydanego w oparciu o:</w:t>
            </w:r>
          </w:p>
          <w:p w14:paraId="499CF75D" w14:textId="77777777" w:rsidR="00026BD5" w:rsidRPr="001F4BC0" w:rsidRDefault="00026BD5"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art. 18, 31, 32, 33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A902D6" w:rsidRPr="001F4BC0">
              <w:rPr>
                <w:rFonts w:asciiTheme="minorHAnsi" w:hAnsiTheme="minorHAnsi" w:cstheme="minorHAnsi"/>
                <w:sz w:val="18"/>
                <w:szCs w:val="18"/>
              </w:rPr>
              <w:t xml:space="preserve">, z </w:t>
            </w:r>
            <w:proofErr w:type="spellStart"/>
            <w:r w:rsidR="00A902D6" w:rsidRPr="001F4BC0">
              <w:rPr>
                <w:rFonts w:asciiTheme="minorHAnsi" w:hAnsiTheme="minorHAnsi" w:cstheme="minorHAnsi"/>
                <w:sz w:val="18"/>
                <w:szCs w:val="18"/>
              </w:rPr>
              <w:t>późn</w:t>
            </w:r>
            <w:proofErr w:type="spellEnd"/>
            <w:r w:rsidR="00A902D6" w:rsidRPr="001F4BC0">
              <w:rPr>
                <w:rFonts w:asciiTheme="minorHAnsi" w:hAnsiTheme="minorHAnsi" w:cstheme="minorHAnsi"/>
                <w:sz w:val="18"/>
                <w:szCs w:val="18"/>
              </w:rPr>
              <w:t>. zm.</w:t>
            </w:r>
            <w:r w:rsidRPr="001F4BC0">
              <w:rPr>
                <w:rFonts w:asciiTheme="minorHAnsi" w:hAnsiTheme="minorHAnsi" w:cstheme="minorHAnsi"/>
                <w:sz w:val="18"/>
                <w:szCs w:val="18"/>
              </w:rPr>
              <w:t>),</w:t>
            </w:r>
            <w:r w:rsidRPr="001F4BC0">
              <w:rPr>
                <w:rFonts w:asciiTheme="minorHAnsi" w:hAnsiTheme="minorHAnsi" w:cstheme="minorHAnsi"/>
                <w:i/>
                <w:sz w:val="18"/>
                <w:szCs w:val="18"/>
              </w:rPr>
              <w:t xml:space="preserve"> </w:t>
            </w:r>
          </w:p>
          <w:p w14:paraId="25CA8CCB" w14:textId="77777777" w:rsidR="00026BD5" w:rsidRPr="001F4BC0" w:rsidRDefault="00026BD5"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rozporządzenie KE nr 1407/2013 z dnia 18.12.2013 r. </w:t>
            </w:r>
            <w:r w:rsidRPr="001F4BC0">
              <w:rPr>
                <w:rFonts w:asciiTheme="minorHAnsi" w:hAnsiTheme="minorHAnsi" w:cstheme="minorHAnsi"/>
                <w:i/>
                <w:sz w:val="18"/>
                <w:szCs w:val="18"/>
              </w:rPr>
              <w:t xml:space="preserve">w sprawie stosowania art. 107 i 108 Traktatu o funkcjonowaniu Unii Europejskiej do pomocy de </w:t>
            </w:r>
            <w:proofErr w:type="spellStart"/>
            <w:r w:rsidRPr="001F4BC0">
              <w:rPr>
                <w:rFonts w:asciiTheme="minorHAnsi" w:hAnsiTheme="minorHAnsi" w:cstheme="minorHAnsi"/>
                <w:i/>
                <w:sz w:val="18"/>
                <w:szCs w:val="18"/>
              </w:rPr>
              <w:t>minimis</w:t>
            </w:r>
            <w:proofErr w:type="spellEnd"/>
            <w:r w:rsidRPr="001F4BC0">
              <w:rPr>
                <w:rFonts w:asciiTheme="minorHAnsi" w:hAnsiTheme="minorHAnsi" w:cstheme="minorHAnsi"/>
                <w:i/>
                <w:sz w:val="18"/>
                <w:szCs w:val="18"/>
              </w:rPr>
              <w:t xml:space="preserve">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352 z 24.12.2013).</w:t>
            </w:r>
          </w:p>
        </w:tc>
      </w:tr>
      <w:tr w:rsidR="001F4BC0" w:rsidRPr="001F4BC0" w14:paraId="2C82A88B" w14:textId="77777777" w:rsidTr="00026BD5">
        <w:trPr>
          <w:cantSplit/>
          <w:trHeight w:val="1525"/>
        </w:trPr>
        <w:tc>
          <w:tcPr>
            <w:tcW w:w="2165" w:type="dxa"/>
            <w:vAlign w:val="center"/>
          </w:tcPr>
          <w:p w14:paraId="0D1BE496"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3"/>
            <w:vAlign w:val="center"/>
          </w:tcPr>
          <w:p w14:paraId="021CF8D5"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EFS powinien być ustalony zgodnie z wymogami właściwych programów pomocowych, o których mowa w punkcie 18 niniejszej tabeli (jeśli dotyczy) i wynosić nie więcej niż 85%.</w:t>
            </w:r>
          </w:p>
        </w:tc>
      </w:tr>
      <w:tr w:rsidR="001F4BC0" w:rsidRPr="001F4BC0" w14:paraId="5B998772" w14:textId="77777777" w:rsidTr="00026BD5">
        <w:trPr>
          <w:cantSplit/>
          <w:trHeight w:val="1616"/>
        </w:trPr>
        <w:tc>
          <w:tcPr>
            <w:tcW w:w="2165" w:type="dxa"/>
            <w:vAlign w:val="center"/>
          </w:tcPr>
          <w:p w14:paraId="2B88B9F0"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3"/>
            <w:vAlign w:val="center"/>
          </w:tcPr>
          <w:p w14:paraId="3751E3B6"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całkowitego wydatków kwalifikowalnych na poziomie projektu wynosi 95%, przy czym poziom ten będzie każdorazowo uzależniony od decyzji IZ RPO WP.</w:t>
            </w:r>
          </w:p>
        </w:tc>
      </w:tr>
      <w:tr w:rsidR="001F4BC0" w:rsidRPr="001F4BC0" w14:paraId="5B56BC69" w14:textId="77777777" w:rsidTr="00026BD5">
        <w:trPr>
          <w:cantSplit/>
          <w:trHeight w:val="366"/>
        </w:trPr>
        <w:tc>
          <w:tcPr>
            <w:tcW w:w="2165" w:type="dxa"/>
            <w:vAlign w:val="center"/>
          </w:tcPr>
          <w:p w14:paraId="2BEE0173"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Minimalny wkład własny beneficjenta jako % wydatków kwalifikowalnych</w:t>
            </w:r>
          </w:p>
        </w:tc>
        <w:tc>
          <w:tcPr>
            <w:tcW w:w="7481" w:type="dxa"/>
            <w:gridSpan w:val="3"/>
            <w:vAlign w:val="center"/>
          </w:tcPr>
          <w:p w14:paraId="64BA54DE"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wynosi 5%, przy czym poziom ten będzie każdorazowo uzależniony od decyzji IZ RPO WP.</w:t>
            </w:r>
          </w:p>
        </w:tc>
      </w:tr>
      <w:tr w:rsidR="001F4BC0" w:rsidRPr="001F4BC0" w14:paraId="0BFB7634" w14:textId="77777777" w:rsidTr="00026BD5">
        <w:trPr>
          <w:cantSplit/>
          <w:trHeight w:val="509"/>
        </w:trPr>
        <w:tc>
          <w:tcPr>
            <w:tcW w:w="2165" w:type="dxa"/>
            <w:vAlign w:val="center"/>
          </w:tcPr>
          <w:p w14:paraId="2986FA56"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3"/>
            <w:vAlign w:val="center"/>
          </w:tcPr>
          <w:p w14:paraId="3A3E8830"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100 tys. PLN.</w:t>
            </w:r>
          </w:p>
        </w:tc>
      </w:tr>
      <w:tr w:rsidR="001F4BC0" w:rsidRPr="001F4BC0" w14:paraId="5C4B2BE5" w14:textId="77777777" w:rsidTr="00026BD5">
        <w:trPr>
          <w:cantSplit/>
          <w:trHeight w:val="830"/>
        </w:trPr>
        <w:tc>
          <w:tcPr>
            <w:tcW w:w="2165" w:type="dxa"/>
            <w:vAlign w:val="center"/>
          </w:tcPr>
          <w:p w14:paraId="48F2576C"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3"/>
            <w:vAlign w:val="center"/>
          </w:tcPr>
          <w:p w14:paraId="14109C5C" w14:textId="77777777" w:rsidR="00026BD5" w:rsidRPr="001F4BC0" w:rsidRDefault="00026BD5" w:rsidP="00026BD5">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nie dotyczy</w:t>
            </w:r>
          </w:p>
        </w:tc>
      </w:tr>
      <w:tr w:rsidR="001F4BC0" w:rsidRPr="001F4BC0" w14:paraId="5D174034" w14:textId="77777777" w:rsidTr="00026BD5">
        <w:trPr>
          <w:cantSplit/>
          <w:trHeight w:val="373"/>
        </w:trPr>
        <w:tc>
          <w:tcPr>
            <w:tcW w:w="2165" w:type="dxa"/>
            <w:vAlign w:val="center"/>
          </w:tcPr>
          <w:p w14:paraId="4ADFCC0E"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3"/>
            <w:vAlign w:val="center"/>
          </w:tcPr>
          <w:p w14:paraId="06A40317"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320ECE4" w14:textId="77777777" w:rsidTr="00026BD5">
        <w:trPr>
          <w:cantSplit/>
          <w:trHeight w:val="305"/>
        </w:trPr>
        <w:tc>
          <w:tcPr>
            <w:tcW w:w="2165" w:type="dxa"/>
            <w:vAlign w:val="center"/>
          </w:tcPr>
          <w:p w14:paraId="6006E33B"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3"/>
            <w:vAlign w:val="center"/>
          </w:tcPr>
          <w:p w14:paraId="03482E32"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1461A4A" w14:textId="77777777" w:rsidTr="00026BD5">
        <w:trPr>
          <w:cantSplit/>
          <w:trHeight w:val="766"/>
        </w:trPr>
        <w:tc>
          <w:tcPr>
            <w:tcW w:w="2165" w:type="dxa"/>
            <w:vAlign w:val="center"/>
          </w:tcPr>
          <w:p w14:paraId="212C8734"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Rodzaj wsparcia instrumentów finansowych oraz najważniejsze </w:t>
            </w:r>
            <w:r w:rsidRPr="001F4BC0">
              <w:rPr>
                <w:rFonts w:asciiTheme="minorHAnsi" w:hAnsiTheme="minorHAnsi" w:cstheme="minorHAnsi"/>
                <w:sz w:val="18"/>
                <w:szCs w:val="18"/>
              </w:rPr>
              <w:lastRenderedPageBreak/>
              <w:t>warunki przyznawania</w:t>
            </w:r>
          </w:p>
        </w:tc>
        <w:tc>
          <w:tcPr>
            <w:tcW w:w="7481" w:type="dxa"/>
            <w:gridSpan w:val="3"/>
            <w:vAlign w:val="center"/>
          </w:tcPr>
          <w:p w14:paraId="444B8BFC"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lastRenderedPageBreak/>
              <w:t>nie dotyczy</w:t>
            </w:r>
          </w:p>
        </w:tc>
      </w:tr>
      <w:tr w:rsidR="001F4BC0" w:rsidRPr="001F4BC0" w14:paraId="6FF95BDB" w14:textId="77777777" w:rsidTr="00BA0D42">
        <w:trPr>
          <w:cantSplit/>
          <w:trHeight w:val="850"/>
        </w:trPr>
        <w:tc>
          <w:tcPr>
            <w:tcW w:w="2165" w:type="dxa"/>
            <w:vAlign w:val="center"/>
          </w:tcPr>
          <w:p w14:paraId="196B5743"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3"/>
            <w:tcBorders>
              <w:bottom w:val="single" w:sz="8" w:space="0" w:color="auto"/>
            </w:tcBorders>
            <w:vAlign w:val="center"/>
          </w:tcPr>
          <w:p w14:paraId="45FF58AA"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FE91976" w14:textId="77777777" w:rsidTr="00BA0D42">
        <w:trPr>
          <w:cantSplit/>
          <w:trHeight w:val="60"/>
        </w:trPr>
        <w:tc>
          <w:tcPr>
            <w:tcW w:w="2165" w:type="dxa"/>
            <w:tcBorders>
              <w:bottom w:val="single" w:sz="4" w:space="0" w:color="auto"/>
              <w:right w:val="single" w:sz="8" w:space="0" w:color="auto"/>
            </w:tcBorders>
            <w:vAlign w:val="center"/>
          </w:tcPr>
          <w:p w14:paraId="4C45C231"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81" w:type="dxa"/>
            <w:gridSpan w:val="3"/>
            <w:tcBorders>
              <w:top w:val="single" w:sz="8" w:space="0" w:color="auto"/>
              <w:left w:val="single" w:sz="8" w:space="0" w:color="auto"/>
              <w:bottom w:val="single" w:sz="8" w:space="0" w:color="auto"/>
              <w:right w:val="single" w:sz="8" w:space="0" w:color="auto"/>
            </w:tcBorders>
            <w:shd w:val="clear" w:color="auto" w:fill="FFCC00"/>
            <w:vAlign w:val="center"/>
          </w:tcPr>
          <w:p w14:paraId="2B379F5A" w14:textId="77777777" w:rsidR="00026BD5" w:rsidRPr="001F4BC0" w:rsidRDefault="00026BD5" w:rsidP="00026BD5">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5.3. </w:t>
            </w:r>
            <w:r w:rsidRPr="001F4BC0">
              <w:rPr>
                <w:rFonts w:asciiTheme="minorHAnsi" w:hAnsiTheme="minorHAnsi" w:cstheme="minorHAnsi"/>
                <w:b/>
                <w:bCs/>
                <w:smallCaps/>
                <w:sz w:val="18"/>
                <w:szCs w:val="18"/>
              </w:rPr>
              <w:t>Opieka nad dziećmi do lat 3</w:t>
            </w:r>
          </w:p>
        </w:tc>
      </w:tr>
      <w:tr w:rsidR="001F4BC0" w:rsidRPr="001F4BC0" w14:paraId="7C7385C9" w14:textId="77777777" w:rsidTr="00BA0D42">
        <w:trPr>
          <w:cantSplit/>
          <w:trHeight w:val="538"/>
        </w:trPr>
        <w:tc>
          <w:tcPr>
            <w:tcW w:w="2165" w:type="dxa"/>
            <w:vMerge w:val="restart"/>
            <w:tcBorders>
              <w:bottom w:val="nil"/>
            </w:tcBorders>
            <w:vAlign w:val="center"/>
          </w:tcPr>
          <w:p w14:paraId="7C828E91"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3"/>
            <w:tcBorders>
              <w:top w:val="single" w:sz="8" w:space="0" w:color="auto"/>
              <w:bottom w:val="nil"/>
            </w:tcBorders>
            <w:vAlign w:val="center"/>
          </w:tcPr>
          <w:p w14:paraId="37A4548D" w14:textId="77777777" w:rsidR="00026BD5" w:rsidRPr="001F4BC0" w:rsidRDefault="00026BD5" w:rsidP="00026BD5">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z w:val="18"/>
                <w:szCs w:val="18"/>
                <w:lang w:eastAsia="pl-PL"/>
              </w:rPr>
              <w:t>Cel szczegółowy:</w:t>
            </w:r>
            <w:r w:rsidRPr="001F4BC0">
              <w:rPr>
                <w:rFonts w:asciiTheme="minorHAnsi" w:hAnsiTheme="minorHAnsi" w:cstheme="minorHAnsi"/>
                <w:sz w:val="18"/>
                <w:szCs w:val="18"/>
                <w:lang w:eastAsia="pl-PL"/>
              </w:rPr>
              <w:t xml:space="preserve"> Zwiększone zatrudnienie osób opiekujących się dziećmi do lat 3.</w:t>
            </w:r>
          </w:p>
          <w:p w14:paraId="364C7313"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Województwo pomorskie cechują niekorzystne w stosunku do reszty kraju wskaźniki pod względem liczby dzieci w żłobkach i klubach dziecięcych na</w:t>
            </w:r>
            <w:r w:rsidR="00971767" w:rsidRPr="001F4BC0">
              <w:rPr>
                <w:rFonts w:asciiTheme="minorHAnsi" w:hAnsiTheme="minorHAnsi" w:cstheme="minorHAnsi"/>
                <w:sz w:val="18"/>
                <w:szCs w:val="18"/>
              </w:rPr>
              <w:t xml:space="preserve"> 1 000 dzieci w wieku do lat 3.</w:t>
            </w:r>
          </w:p>
          <w:p w14:paraId="2DE76F2E"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związku z tym wsparcie w ramach Działania ukierunkowane będzie na wdrażanie rozwiązań ułatwiających powrót na rynek pracy, łączenie obowiązków zawodowych z prywatnymi oraz zwiększających szanse utrzymania pracy przez osoby, które opiekują się dziećmi do lat 3, poprzez zapewnienie zorganizowanych form opieki nad nimi.</w:t>
            </w:r>
          </w:p>
          <w:p w14:paraId="22A0F1EF"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Preferowane będą projekty</w:t>
            </w:r>
            <w:r w:rsidRPr="001F4BC0">
              <w:rPr>
                <w:rFonts w:asciiTheme="minorHAnsi" w:hAnsiTheme="minorHAnsi" w:cstheme="minorHAnsi"/>
                <w:sz w:val="18"/>
                <w:szCs w:val="18"/>
              </w:rPr>
              <w:t>:</w:t>
            </w:r>
          </w:p>
          <w:p w14:paraId="136E1679" w14:textId="77777777" w:rsidR="00026BD5" w:rsidRPr="001F4BC0" w:rsidRDefault="00026BD5" w:rsidP="000D6700">
            <w:pPr>
              <w:numPr>
                <w:ilvl w:val="0"/>
                <w:numId w:val="296"/>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partnerskie, w tym z organizacjami pozarządowymi, podmiotami ekonomii społecznej i/lub pracodawcami,</w:t>
            </w:r>
          </w:p>
          <w:p w14:paraId="0160DFBA" w14:textId="77777777" w:rsidR="00026BD5" w:rsidRPr="001F4BC0" w:rsidRDefault="00026BD5" w:rsidP="000D6700">
            <w:pPr>
              <w:numPr>
                <w:ilvl w:val="0"/>
                <w:numId w:val="296"/>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tc>
      </w:tr>
      <w:tr w:rsidR="001F4BC0" w:rsidRPr="001F4BC0" w14:paraId="0D82F0BD" w14:textId="77777777" w:rsidTr="00C57911">
        <w:trPr>
          <w:cantSplit/>
          <w:trHeight w:val="538"/>
        </w:trPr>
        <w:tc>
          <w:tcPr>
            <w:tcW w:w="2165" w:type="dxa"/>
            <w:vMerge/>
            <w:tcBorders>
              <w:top w:val="nil"/>
            </w:tcBorders>
            <w:vAlign w:val="center"/>
          </w:tcPr>
          <w:p w14:paraId="76E05818" w14:textId="77777777" w:rsidR="00026BD5" w:rsidRPr="001F4BC0" w:rsidRDefault="00026BD5" w:rsidP="00026BD5">
            <w:pPr>
              <w:suppressAutoHyphens/>
              <w:spacing w:before="60" w:after="60" w:line="240" w:lineRule="auto"/>
              <w:rPr>
                <w:rFonts w:asciiTheme="minorHAnsi" w:hAnsiTheme="minorHAnsi" w:cstheme="minorHAnsi"/>
                <w:sz w:val="18"/>
                <w:szCs w:val="18"/>
              </w:rPr>
            </w:pPr>
          </w:p>
        </w:tc>
        <w:tc>
          <w:tcPr>
            <w:tcW w:w="7481" w:type="dxa"/>
            <w:gridSpan w:val="3"/>
            <w:tcBorders>
              <w:top w:val="nil"/>
            </w:tcBorders>
            <w:vAlign w:val="center"/>
          </w:tcPr>
          <w:p w14:paraId="17A081A3" w14:textId="77777777" w:rsidR="00026BD5" w:rsidRPr="001F4BC0" w:rsidRDefault="00026BD5" w:rsidP="000D6700">
            <w:pPr>
              <w:numPr>
                <w:ilvl w:val="0"/>
                <w:numId w:val="296"/>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identyfikowane i realizowane z wykorzystaniem elementów podejścia oddolnego, integrującego aktywności wielu podmiotów w ujęciu wielosektorowym w oparciu o wspólną strategię działania.</w:t>
            </w:r>
          </w:p>
          <w:p w14:paraId="039A19DE" w14:textId="77777777" w:rsidR="00026BD5" w:rsidRPr="001F4BC0" w:rsidRDefault="00026BD5" w:rsidP="00026BD5">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49DF1059" w14:textId="77777777" w:rsidR="00026BD5" w:rsidRPr="001F4BC0" w:rsidRDefault="00026BD5" w:rsidP="00026BD5">
            <w:pPr>
              <w:spacing w:before="60" w:after="60" w:line="240" w:lineRule="auto"/>
              <w:jc w:val="both"/>
              <w:rPr>
                <w:rFonts w:asciiTheme="minorHAnsi" w:hAnsiTheme="minorHAnsi" w:cstheme="minorHAnsi"/>
                <w:b/>
                <w:sz w:val="18"/>
                <w:szCs w:val="18"/>
                <w:lang w:eastAsia="pl-PL"/>
              </w:rPr>
            </w:pPr>
            <w:r w:rsidRPr="001F4BC0">
              <w:rPr>
                <w:rFonts w:asciiTheme="minorHAnsi" w:hAnsiTheme="minorHAnsi" w:cstheme="minorHAnsi"/>
                <w:sz w:val="18"/>
                <w:szCs w:val="18"/>
              </w:rPr>
              <w:t>Projekty realizowane będą na obszarze całego województwa.</w:t>
            </w:r>
          </w:p>
        </w:tc>
      </w:tr>
      <w:tr w:rsidR="001F4BC0" w:rsidRPr="001F4BC0" w14:paraId="436EB87A" w14:textId="77777777" w:rsidTr="00026BD5">
        <w:trPr>
          <w:cantSplit/>
          <w:trHeight w:val="627"/>
        </w:trPr>
        <w:tc>
          <w:tcPr>
            <w:tcW w:w="2165" w:type="dxa"/>
            <w:vAlign w:val="center"/>
          </w:tcPr>
          <w:p w14:paraId="735A444B"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3"/>
            <w:vAlign w:val="center"/>
          </w:tcPr>
          <w:p w14:paraId="68FAF5F1" w14:textId="77777777" w:rsidR="00026BD5" w:rsidRPr="001F4BC0" w:rsidRDefault="00026BD5" w:rsidP="00394B05">
            <w:pPr>
              <w:numPr>
                <w:ilvl w:val="1"/>
                <w:numId w:val="107"/>
              </w:numPr>
              <w:tabs>
                <w:tab w:val="clear" w:pos="1260"/>
                <w:tab w:val="num" w:pos="386"/>
              </w:tabs>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Liczba osób, które powróciły na rynek pracy po przerwie związanej z urodzeniem/ wychowaniem dziecka</w:t>
            </w:r>
            <w:r w:rsidR="00971767" w:rsidRPr="001F4BC0">
              <w:rPr>
                <w:rFonts w:asciiTheme="minorHAnsi" w:hAnsiTheme="minorHAnsi" w:cstheme="minorHAnsi"/>
                <w:sz w:val="18"/>
                <w:szCs w:val="18"/>
              </w:rPr>
              <w:t xml:space="preserve"> lub utrzymały zatrudnienie</w:t>
            </w:r>
            <w:r w:rsidRPr="001F4BC0">
              <w:rPr>
                <w:rFonts w:asciiTheme="minorHAnsi" w:hAnsiTheme="minorHAnsi" w:cstheme="minorHAnsi"/>
                <w:sz w:val="18"/>
                <w:szCs w:val="18"/>
              </w:rPr>
              <w:t>, po opuszczeniu Programu;</w:t>
            </w:r>
          </w:p>
          <w:p w14:paraId="7EBA12C3" w14:textId="77777777" w:rsidR="00026BD5" w:rsidRPr="001F4BC0" w:rsidRDefault="00026BD5" w:rsidP="00394B05">
            <w:pPr>
              <w:numPr>
                <w:ilvl w:val="1"/>
                <w:numId w:val="107"/>
              </w:numPr>
              <w:tabs>
                <w:tab w:val="clear" w:pos="1260"/>
                <w:tab w:val="num" w:pos="386"/>
              </w:tabs>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Liczba osób pozostających bez pracy, które znalazły pracę lub poszukują pracy po opuszczeniu Programu.</w:t>
            </w:r>
          </w:p>
        </w:tc>
      </w:tr>
      <w:tr w:rsidR="001F4BC0" w:rsidRPr="001F4BC0" w14:paraId="0D1CF90F" w14:textId="77777777" w:rsidTr="00026BD5">
        <w:trPr>
          <w:cantSplit/>
          <w:trHeight w:val="523"/>
        </w:trPr>
        <w:tc>
          <w:tcPr>
            <w:tcW w:w="2165" w:type="dxa"/>
            <w:vAlign w:val="center"/>
          </w:tcPr>
          <w:p w14:paraId="09A8010E"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3"/>
            <w:vAlign w:val="center"/>
          </w:tcPr>
          <w:p w14:paraId="0D3D3CAC" w14:textId="77777777" w:rsidR="00026BD5" w:rsidRPr="001F4BC0" w:rsidRDefault="00026BD5" w:rsidP="00394B05">
            <w:pPr>
              <w:numPr>
                <w:ilvl w:val="2"/>
                <w:numId w:val="107"/>
              </w:numPr>
              <w:tabs>
                <w:tab w:val="clear" w:pos="2160"/>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utworzonych miejsc opieki nad dziećmi w wieku do lat trzech;</w:t>
            </w:r>
          </w:p>
          <w:p w14:paraId="014D4A03" w14:textId="77777777" w:rsidR="00026BD5" w:rsidRPr="001F4BC0" w:rsidRDefault="00026BD5" w:rsidP="00394B05">
            <w:pPr>
              <w:numPr>
                <w:ilvl w:val="2"/>
                <w:numId w:val="107"/>
              </w:numPr>
              <w:tabs>
                <w:tab w:val="clear" w:pos="2160"/>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opiekujących się dziećmi w wieku do lat 3 objętych wsparciem w Programie.</w:t>
            </w:r>
          </w:p>
        </w:tc>
      </w:tr>
      <w:tr w:rsidR="001F4BC0" w:rsidRPr="001F4BC0" w14:paraId="5E3DB3A0" w14:textId="77777777" w:rsidTr="00026BD5">
        <w:trPr>
          <w:cantSplit/>
          <w:trHeight w:val="605"/>
        </w:trPr>
        <w:tc>
          <w:tcPr>
            <w:tcW w:w="2165" w:type="dxa"/>
            <w:vAlign w:val="center"/>
          </w:tcPr>
          <w:p w14:paraId="2B8B6F1F"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1" w:type="dxa"/>
            <w:gridSpan w:val="3"/>
            <w:vAlign w:val="center"/>
          </w:tcPr>
          <w:p w14:paraId="1F32BFDC" w14:textId="77777777" w:rsidR="00026BD5" w:rsidRPr="001F4BC0" w:rsidRDefault="00026BD5" w:rsidP="00026BD5">
            <w:pPr>
              <w:spacing w:before="60" w:after="60" w:line="240" w:lineRule="auto"/>
              <w:ind w:left="19"/>
              <w:jc w:val="both"/>
              <w:rPr>
                <w:rFonts w:asciiTheme="minorHAnsi" w:hAnsiTheme="minorHAnsi" w:cstheme="minorHAnsi"/>
                <w:sz w:val="18"/>
                <w:szCs w:val="18"/>
              </w:rPr>
            </w:pPr>
            <w:r w:rsidRPr="001F4BC0">
              <w:rPr>
                <w:rFonts w:asciiTheme="minorHAnsi" w:hAnsiTheme="minorHAnsi" w:cstheme="minorHAnsi"/>
                <w:sz w:val="18"/>
                <w:szCs w:val="18"/>
              </w:rPr>
              <w:t>Projekty ukierunkowane na zwiększenie zatrudnienia osób opiekujących się dziećmi do lat 3, realizowane w postaci rozwiązań ułatwiających tym osobom wejście lub powrót na rynek pracy, oraz zwiększających szanse utrzymania pracy</w:t>
            </w:r>
            <w:r w:rsidRPr="001F4BC0">
              <w:rPr>
                <w:rStyle w:val="Odwoanieprzypisudolnego"/>
                <w:rFonts w:asciiTheme="minorHAnsi" w:hAnsiTheme="minorHAnsi" w:cstheme="minorHAnsi"/>
                <w:sz w:val="18"/>
                <w:szCs w:val="18"/>
              </w:rPr>
              <w:footnoteReference w:id="37"/>
            </w:r>
            <w:r w:rsidRPr="001F4BC0">
              <w:rPr>
                <w:rFonts w:asciiTheme="minorHAnsi" w:hAnsiTheme="minorHAnsi" w:cstheme="minorHAnsi"/>
                <w:sz w:val="18"/>
                <w:szCs w:val="18"/>
              </w:rPr>
              <w:t>, w szczególności poprzez:</w:t>
            </w:r>
          </w:p>
          <w:p w14:paraId="78F7109B" w14:textId="77777777" w:rsidR="00026BD5" w:rsidRPr="001F4BC0" w:rsidRDefault="00026BD5" w:rsidP="000D6700">
            <w:pPr>
              <w:numPr>
                <w:ilvl w:val="0"/>
                <w:numId w:val="344"/>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tworzenie nowych miejsc </w:t>
            </w:r>
            <w:r w:rsidR="00EC706D" w:rsidRPr="001F4BC0">
              <w:rPr>
                <w:rFonts w:asciiTheme="minorHAnsi" w:hAnsiTheme="minorHAnsi" w:cstheme="minorHAnsi"/>
                <w:sz w:val="18"/>
                <w:szCs w:val="18"/>
              </w:rPr>
              <w:t>o</w:t>
            </w:r>
            <w:r w:rsidRPr="001F4BC0">
              <w:rPr>
                <w:rFonts w:asciiTheme="minorHAnsi" w:hAnsiTheme="minorHAnsi" w:cstheme="minorHAnsi"/>
                <w:sz w:val="18"/>
                <w:szCs w:val="18"/>
              </w:rPr>
              <w:t xml:space="preserve">pieki nad dziećmi do lat 3, </w:t>
            </w:r>
            <w:r w:rsidR="00EC706D" w:rsidRPr="001F4BC0">
              <w:rPr>
                <w:rFonts w:asciiTheme="minorHAnsi" w:hAnsiTheme="minorHAnsi" w:cstheme="minorHAnsi"/>
                <w:sz w:val="18"/>
                <w:szCs w:val="18"/>
              </w:rPr>
              <w:t xml:space="preserve"> w tym dostosowanych do potrzeb dzieci z niepełnosprawnościami, w istniejących lub nowo tworzonych instytucjonalnych formach opieki</w:t>
            </w:r>
            <w:r w:rsidR="00EC706D" w:rsidRPr="001F4BC0">
              <w:rPr>
                <w:rStyle w:val="Odwoanieprzypisudolnego"/>
                <w:rFonts w:asciiTheme="minorHAnsi" w:hAnsiTheme="minorHAnsi" w:cstheme="minorHAnsi"/>
                <w:szCs w:val="18"/>
              </w:rPr>
              <w:footnoteReference w:id="38"/>
            </w:r>
            <w:r w:rsidR="00EC706D" w:rsidRPr="001F4BC0">
              <w:rPr>
                <w:rFonts w:asciiTheme="minorHAnsi" w:hAnsiTheme="minorHAnsi" w:cstheme="minorHAnsi"/>
                <w:sz w:val="18"/>
                <w:szCs w:val="18"/>
              </w:rPr>
              <w:t xml:space="preserve"> oraz dostosowanie istniejących miejsc opieki nad dziećmi do lat 3 do potrzeb dzieci z niepełnosprawnościami, </w:t>
            </w:r>
            <w:r w:rsidRPr="001F4BC0">
              <w:rPr>
                <w:rFonts w:asciiTheme="minorHAnsi" w:hAnsiTheme="minorHAnsi" w:cstheme="minorHAnsi"/>
                <w:sz w:val="18"/>
                <w:szCs w:val="18"/>
              </w:rPr>
              <w:t>obejmujące m.in.:</w:t>
            </w:r>
          </w:p>
          <w:p w14:paraId="3944FCEA" w14:textId="77777777" w:rsidR="008948F9" w:rsidRPr="001F4BC0" w:rsidRDefault="00026BD5" w:rsidP="000D6700">
            <w:pPr>
              <w:numPr>
                <w:ilvl w:val="1"/>
                <w:numId w:val="297"/>
              </w:numPr>
              <w:tabs>
                <w:tab w:val="num" w:pos="1379"/>
              </w:tabs>
              <w:spacing w:before="60" w:after="60" w:line="240" w:lineRule="auto"/>
              <w:ind w:left="1379" w:hanging="425"/>
              <w:jc w:val="both"/>
              <w:rPr>
                <w:rFonts w:asciiTheme="minorHAnsi" w:hAnsiTheme="minorHAnsi" w:cstheme="minorHAnsi"/>
                <w:sz w:val="18"/>
                <w:szCs w:val="18"/>
              </w:rPr>
            </w:pPr>
            <w:r w:rsidRPr="001F4BC0">
              <w:rPr>
                <w:rFonts w:asciiTheme="minorHAnsi" w:hAnsiTheme="minorHAnsi" w:cstheme="minorHAnsi"/>
                <w:sz w:val="18"/>
                <w:szCs w:val="18"/>
              </w:rPr>
              <w:t xml:space="preserve">dostosowanie </w:t>
            </w:r>
            <w:r w:rsidR="00EC706D" w:rsidRPr="001F4BC0">
              <w:rPr>
                <w:rFonts w:asciiTheme="minorHAnsi" w:hAnsiTheme="minorHAnsi" w:cstheme="minorHAnsi"/>
                <w:sz w:val="18"/>
                <w:szCs w:val="18"/>
              </w:rPr>
              <w:t xml:space="preserve">lub adaptacja (prace remontowo-wykończeniowe) budynków i </w:t>
            </w:r>
            <w:r w:rsidRPr="001F4BC0">
              <w:rPr>
                <w:rFonts w:asciiTheme="minorHAnsi" w:hAnsiTheme="minorHAnsi" w:cstheme="minorHAnsi"/>
                <w:sz w:val="18"/>
                <w:szCs w:val="18"/>
              </w:rPr>
              <w:t xml:space="preserve">pomieszczeń do potrzeb dzieci, w tym do wymogów budowlanych, sanitarno-higienicznych, bezpieczeństwa przeciwpożarowego </w:t>
            </w:r>
            <w:r w:rsidR="00873B56" w:rsidRPr="001F4BC0">
              <w:rPr>
                <w:rFonts w:asciiTheme="minorHAnsi" w:hAnsiTheme="minorHAnsi" w:cstheme="minorHAnsi"/>
                <w:sz w:val="18"/>
                <w:szCs w:val="18"/>
              </w:rPr>
              <w:t xml:space="preserve">zgodnie </w:t>
            </w:r>
            <w:r w:rsidRPr="001F4BC0">
              <w:rPr>
                <w:rFonts w:asciiTheme="minorHAnsi" w:hAnsiTheme="minorHAnsi" w:cstheme="minorHAnsi"/>
                <w:sz w:val="18"/>
                <w:szCs w:val="18"/>
              </w:rPr>
              <w:t>z koncepcj</w:t>
            </w:r>
            <w:r w:rsidR="00873B56" w:rsidRPr="001F4BC0">
              <w:rPr>
                <w:rFonts w:asciiTheme="minorHAnsi" w:hAnsiTheme="minorHAnsi" w:cstheme="minorHAnsi"/>
                <w:sz w:val="18"/>
                <w:szCs w:val="18"/>
              </w:rPr>
              <w:t>ą</w:t>
            </w:r>
            <w:r w:rsidRPr="001F4BC0">
              <w:rPr>
                <w:rFonts w:asciiTheme="minorHAnsi" w:hAnsiTheme="minorHAnsi" w:cstheme="minorHAnsi"/>
                <w:sz w:val="18"/>
                <w:szCs w:val="18"/>
              </w:rPr>
              <w:t xml:space="preserve"> uniwersalnego projektowania, </w:t>
            </w:r>
          </w:p>
          <w:p w14:paraId="26A75CC6" w14:textId="77777777" w:rsidR="00026BD5" w:rsidRPr="001F4BC0" w:rsidRDefault="00026BD5" w:rsidP="000D6700">
            <w:pPr>
              <w:numPr>
                <w:ilvl w:val="1"/>
                <w:numId w:val="297"/>
              </w:numPr>
              <w:tabs>
                <w:tab w:val="num" w:pos="1379"/>
              </w:tabs>
              <w:spacing w:before="60" w:after="60" w:line="240" w:lineRule="auto"/>
              <w:ind w:left="1379" w:hanging="425"/>
              <w:jc w:val="both"/>
              <w:rPr>
                <w:rFonts w:asciiTheme="minorHAnsi" w:hAnsiTheme="minorHAnsi" w:cstheme="minorHAnsi"/>
                <w:sz w:val="18"/>
                <w:szCs w:val="18"/>
              </w:rPr>
            </w:pPr>
            <w:r w:rsidRPr="001F4BC0">
              <w:rPr>
                <w:rFonts w:asciiTheme="minorHAnsi" w:hAnsiTheme="minorHAnsi" w:cstheme="minorHAnsi"/>
                <w:sz w:val="18"/>
                <w:szCs w:val="18"/>
              </w:rPr>
              <w:t>zakup i montaż wyposażenia (w tym m.in. meble, wyposażenie wypoczynkowe,</w:t>
            </w:r>
            <w:r w:rsidR="00D25764" w:rsidRPr="001F4BC0">
              <w:rPr>
                <w:rFonts w:asciiTheme="minorHAnsi" w:hAnsiTheme="minorHAnsi" w:cstheme="minorHAnsi"/>
                <w:sz w:val="18"/>
                <w:szCs w:val="18"/>
              </w:rPr>
              <w:t xml:space="preserve"> wyposażenie sanitarne,</w:t>
            </w:r>
            <w:r w:rsidRPr="001F4BC0">
              <w:rPr>
                <w:rFonts w:asciiTheme="minorHAnsi" w:hAnsiTheme="minorHAnsi" w:cstheme="minorHAnsi"/>
                <w:sz w:val="18"/>
                <w:szCs w:val="18"/>
              </w:rPr>
              <w:t xml:space="preserve"> zabawki),</w:t>
            </w:r>
          </w:p>
          <w:p w14:paraId="7D9EE181" w14:textId="77777777" w:rsidR="00026BD5" w:rsidRPr="001F4BC0" w:rsidRDefault="00026BD5" w:rsidP="000D6700">
            <w:pPr>
              <w:numPr>
                <w:ilvl w:val="1"/>
                <w:numId w:val="297"/>
              </w:numPr>
              <w:tabs>
                <w:tab w:val="num" w:pos="1379"/>
              </w:tabs>
              <w:spacing w:before="60" w:after="60" w:line="240" w:lineRule="auto"/>
              <w:ind w:left="1379" w:hanging="425"/>
              <w:jc w:val="both"/>
              <w:rPr>
                <w:rFonts w:asciiTheme="minorHAnsi" w:hAnsiTheme="minorHAnsi" w:cstheme="minorHAnsi"/>
                <w:sz w:val="18"/>
                <w:szCs w:val="18"/>
              </w:rPr>
            </w:pPr>
            <w:r w:rsidRPr="001F4BC0">
              <w:rPr>
                <w:rFonts w:asciiTheme="minorHAnsi" w:hAnsiTheme="minorHAnsi" w:cstheme="minorHAnsi"/>
                <w:sz w:val="18"/>
                <w:szCs w:val="18"/>
              </w:rPr>
              <w:t xml:space="preserve">zakup pomocy do prowadzenia zajęć opiekuńczo – wychowawczych i edukacyjnych, specjalistycznego sprzętu oraz narzędzi do rozpoznawania potrzeb rozwojowych i edukacyjnych oraz możliwości psychofizycznych dzieci, wspomagania rozwoju i prowadzenia terapii dzieci ze specjalnymi potrzebami </w:t>
            </w:r>
            <w:r w:rsidRPr="001F4BC0">
              <w:rPr>
                <w:rFonts w:asciiTheme="minorHAnsi" w:hAnsiTheme="minorHAnsi" w:cstheme="minorHAnsi"/>
                <w:sz w:val="18"/>
                <w:szCs w:val="18"/>
              </w:rPr>
              <w:lastRenderedPageBreak/>
              <w:t>edukacyjnymi,</w:t>
            </w:r>
            <w:r w:rsidR="008948F9" w:rsidRPr="001F4BC0">
              <w:rPr>
                <w:rFonts w:asciiTheme="minorHAnsi" w:hAnsiTheme="minorHAnsi" w:cstheme="minorHAnsi"/>
                <w:sz w:val="18"/>
                <w:szCs w:val="18"/>
              </w:rPr>
              <w:t xml:space="preserve"> ze szczególnym uwzględnieniem tych pomocy, sprzętu i narzędzi, które są zgodne z koncepcją uniwersalnego projektowania,</w:t>
            </w:r>
          </w:p>
          <w:p w14:paraId="533E204D" w14:textId="77777777" w:rsidR="00026BD5" w:rsidRPr="001F4BC0" w:rsidRDefault="00026BD5" w:rsidP="000D6700">
            <w:pPr>
              <w:numPr>
                <w:ilvl w:val="1"/>
                <w:numId w:val="297"/>
              </w:numPr>
              <w:tabs>
                <w:tab w:val="num" w:pos="1379"/>
              </w:tabs>
              <w:spacing w:before="60" w:after="60" w:line="240" w:lineRule="auto"/>
              <w:ind w:left="1379" w:hanging="425"/>
              <w:jc w:val="both"/>
              <w:rPr>
                <w:rFonts w:asciiTheme="minorHAnsi" w:hAnsiTheme="minorHAnsi" w:cstheme="minorHAnsi"/>
                <w:sz w:val="18"/>
                <w:szCs w:val="18"/>
              </w:rPr>
            </w:pPr>
            <w:r w:rsidRPr="001F4BC0">
              <w:rPr>
                <w:rFonts w:asciiTheme="minorHAnsi" w:hAnsiTheme="minorHAnsi" w:cstheme="minorHAnsi"/>
                <w:sz w:val="18"/>
                <w:szCs w:val="18"/>
              </w:rPr>
              <w:t>wyposażenie i montaż placu zabaw wraz z bezpieczną nawierzchnią i ogrodzeniem,</w:t>
            </w:r>
          </w:p>
          <w:p w14:paraId="116A0F5B" w14:textId="77777777" w:rsidR="00026BD5" w:rsidRPr="001F4BC0" w:rsidRDefault="00026BD5" w:rsidP="000D6700">
            <w:pPr>
              <w:numPr>
                <w:ilvl w:val="1"/>
                <w:numId w:val="297"/>
              </w:numPr>
              <w:tabs>
                <w:tab w:val="num" w:pos="1379"/>
              </w:tabs>
              <w:spacing w:before="60" w:after="60" w:line="240" w:lineRule="auto"/>
              <w:ind w:left="1379" w:hanging="425"/>
              <w:jc w:val="both"/>
              <w:rPr>
                <w:rFonts w:asciiTheme="minorHAnsi" w:hAnsiTheme="minorHAnsi" w:cstheme="minorHAnsi"/>
                <w:sz w:val="18"/>
                <w:szCs w:val="18"/>
              </w:rPr>
            </w:pPr>
            <w:r w:rsidRPr="001F4BC0">
              <w:rPr>
                <w:rFonts w:asciiTheme="minorHAnsi" w:hAnsiTheme="minorHAnsi" w:cstheme="minorHAnsi"/>
                <w:sz w:val="18"/>
                <w:szCs w:val="18"/>
              </w:rPr>
              <w:t>modyfikacja przestrzeni wspierająca rozwój psychoruchowy i poznawczy dzieci,</w:t>
            </w:r>
          </w:p>
          <w:p w14:paraId="2CDBC052" w14:textId="77777777" w:rsidR="00026BD5" w:rsidRPr="001F4BC0" w:rsidRDefault="00AC7183" w:rsidP="000D6700">
            <w:pPr>
              <w:numPr>
                <w:ilvl w:val="1"/>
                <w:numId w:val="297"/>
              </w:numPr>
              <w:tabs>
                <w:tab w:val="num" w:pos="1379"/>
              </w:tabs>
              <w:spacing w:before="60" w:after="60" w:line="240" w:lineRule="auto"/>
              <w:ind w:left="1379" w:hanging="425"/>
              <w:jc w:val="both"/>
              <w:rPr>
                <w:rFonts w:asciiTheme="minorHAnsi" w:hAnsiTheme="minorHAnsi" w:cstheme="minorHAnsi"/>
                <w:sz w:val="18"/>
                <w:szCs w:val="18"/>
              </w:rPr>
            </w:pPr>
            <w:r w:rsidRPr="001F4BC0">
              <w:rPr>
                <w:rFonts w:asciiTheme="minorHAnsi" w:hAnsiTheme="minorHAnsi" w:cstheme="minorHAnsi"/>
                <w:sz w:val="18"/>
                <w:szCs w:val="18"/>
              </w:rPr>
              <w:t>zapewnienie</w:t>
            </w:r>
            <w:r w:rsidR="00026BD5" w:rsidRPr="001F4BC0">
              <w:rPr>
                <w:rFonts w:asciiTheme="minorHAnsi" w:hAnsiTheme="minorHAnsi" w:cstheme="minorHAnsi"/>
                <w:sz w:val="18"/>
                <w:szCs w:val="18"/>
              </w:rPr>
              <w:t xml:space="preserve"> bieżąc</w:t>
            </w:r>
            <w:r w:rsidRPr="001F4BC0">
              <w:rPr>
                <w:rFonts w:asciiTheme="minorHAnsi" w:hAnsiTheme="minorHAnsi" w:cstheme="minorHAnsi"/>
                <w:sz w:val="18"/>
                <w:szCs w:val="18"/>
              </w:rPr>
              <w:t xml:space="preserve">ego </w:t>
            </w:r>
            <w:r w:rsidR="00026BD5" w:rsidRPr="001F4BC0">
              <w:rPr>
                <w:rFonts w:asciiTheme="minorHAnsi" w:hAnsiTheme="minorHAnsi" w:cstheme="minorHAnsi"/>
                <w:sz w:val="18"/>
                <w:szCs w:val="18"/>
              </w:rPr>
              <w:t>funkcjonowani</w:t>
            </w:r>
            <w:r w:rsidRPr="001F4BC0">
              <w:rPr>
                <w:rFonts w:asciiTheme="minorHAnsi" w:hAnsiTheme="minorHAnsi" w:cstheme="minorHAnsi"/>
                <w:sz w:val="18"/>
                <w:szCs w:val="18"/>
              </w:rPr>
              <w:t>a</w:t>
            </w:r>
            <w:r w:rsidR="00026BD5" w:rsidRPr="001F4BC0">
              <w:rPr>
                <w:rFonts w:asciiTheme="minorHAnsi" w:hAnsiTheme="minorHAnsi" w:cstheme="minorHAnsi"/>
                <w:sz w:val="18"/>
                <w:szCs w:val="18"/>
              </w:rPr>
              <w:t xml:space="preserve"> </w:t>
            </w:r>
            <w:r w:rsidR="007F3DE3" w:rsidRPr="001F4BC0">
              <w:rPr>
                <w:rFonts w:asciiTheme="minorHAnsi" w:hAnsiTheme="minorHAnsi" w:cstheme="minorHAnsi"/>
                <w:sz w:val="18"/>
                <w:szCs w:val="18"/>
              </w:rPr>
              <w:t xml:space="preserve">utworzonego miejsca opieki </w:t>
            </w:r>
            <w:r w:rsidR="00026BD5" w:rsidRPr="001F4BC0">
              <w:rPr>
                <w:rFonts w:asciiTheme="minorHAnsi" w:hAnsiTheme="minorHAnsi" w:cstheme="minorHAnsi"/>
                <w:sz w:val="18"/>
                <w:szCs w:val="18"/>
              </w:rPr>
              <w:t xml:space="preserve">nad dziećmi do lat 3, w tym </w:t>
            </w:r>
            <w:r w:rsidRPr="001F4BC0">
              <w:rPr>
                <w:rFonts w:asciiTheme="minorHAnsi" w:hAnsiTheme="minorHAnsi" w:cstheme="minorHAnsi"/>
                <w:sz w:val="18"/>
                <w:szCs w:val="18"/>
              </w:rPr>
              <w:t>np. koszty</w:t>
            </w:r>
            <w:r w:rsidR="008948F9" w:rsidRPr="001F4BC0">
              <w:rPr>
                <w:rFonts w:asciiTheme="minorHAnsi" w:hAnsiTheme="minorHAnsi" w:cstheme="minorHAnsi"/>
                <w:sz w:val="18"/>
                <w:szCs w:val="18"/>
              </w:rPr>
              <w:t xml:space="preserve"> </w:t>
            </w:r>
            <w:r w:rsidR="00026BD5" w:rsidRPr="001F4BC0">
              <w:rPr>
                <w:rFonts w:asciiTheme="minorHAnsi" w:hAnsiTheme="minorHAnsi" w:cstheme="minorHAnsi"/>
                <w:sz w:val="18"/>
                <w:szCs w:val="18"/>
              </w:rPr>
              <w:t xml:space="preserve">wynagrodzenia personelu zatrudnionego w miejscu opieki nad dziećmi do lat 3, koszty </w:t>
            </w:r>
            <w:r w:rsidR="007F3DE3" w:rsidRPr="001F4BC0">
              <w:rPr>
                <w:rFonts w:asciiTheme="minorHAnsi" w:hAnsiTheme="minorHAnsi" w:cstheme="minorHAnsi"/>
                <w:sz w:val="18"/>
                <w:szCs w:val="18"/>
              </w:rPr>
              <w:t>opłat za wyżywienie i pobyt dziecka</w:t>
            </w:r>
            <w:r w:rsidR="00026BD5" w:rsidRPr="001F4BC0">
              <w:rPr>
                <w:rFonts w:asciiTheme="minorHAnsi" w:hAnsiTheme="minorHAnsi" w:cstheme="minorHAnsi"/>
                <w:sz w:val="18"/>
                <w:szCs w:val="18"/>
              </w:rPr>
              <w:t>,</w:t>
            </w:r>
          </w:p>
          <w:p w14:paraId="056DCE5A" w14:textId="77777777" w:rsidR="007F3DE3" w:rsidRPr="001F4BC0" w:rsidRDefault="007F3DE3" w:rsidP="000D6700">
            <w:pPr>
              <w:numPr>
                <w:ilvl w:val="1"/>
                <w:numId w:val="297"/>
              </w:numPr>
              <w:tabs>
                <w:tab w:val="num" w:pos="1379"/>
              </w:tabs>
              <w:spacing w:before="60" w:after="60" w:line="240" w:lineRule="auto"/>
              <w:ind w:left="1379" w:hanging="425"/>
              <w:jc w:val="both"/>
              <w:rPr>
                <w:rFonts w:asciiTheme="minorHAnsi" w:hAnsiTheme="minorHAnsi" w:cstheme="minorHAnsi"/>
                <w:sz w:val="18"/>
                <w:szCs w:val="18"/>
              </w:rPr>
            </w:pPr>
            <w:r w:rsidRPr="001F4BC0">
              <w:rPr>
                <w:rFonts w:asciiTheme="minorHAnsi" w:hAnsiTheme="minorHAnsi" w:cstheme="minorHAnsi"/>
                <w:sz w:val="18"/>
                <w:szCs w:val="18"/>
              </w:rPr>
              <w:t>przeszkolenie w zawodzie dziennego opiekuna oraz szkolenie uzupełniające,</w:t>
            </w:r>
          </w:p>
          <w:p w14:paraId="60920DE3" w14:textId="77777777" w:rsidR="00026BD5" w:rsidRPr="001F4BC0" w:rsidRDefault="00026BD5" w:rsidP="000D6700">
            <w:pPr>
              <w:numPr>
                <w:ilvl w:val="1"/>
                <w:numId w:val="297"/>
              </w:numPr>
              <w:tabs>
                <w:tab w:val="num" w:pos="1379"/>
              </w:tabs>
              <w:spacing w:before="60" w:after="60" w:line="240" w:lineRule="auto"/>
              <w:ind w:left="1379" w:hanging="425"/>
              <w:jc w:val="both"/>
              <w:rPr>
                <w:rFonts w:asciiTheme="minorHAnsi" w:hAnsiTheme="minorHAnsi" w:cstheme="minorHAnsi"/>
                <w:sz w:val="18"/>
                <w:szCs w:val="18"/>
              </w:rPr>
            </w:pPr>
            <w:r w:rsidRPr="001F4BC0">
              <w:rPr>
                <w:rFonts w:asciiTheme="minorHAnsi" w:hAnsiTheme="minorHAnsi" w:cstheme="minorHAnsi"/>
                <w:sz w:val="18"/>
                <w:szCs w:val="18"/>
              </w:rPr>
              <w:t>inne wydatki, o ile są niezbędne do prawidłowego funkcjonowania miejsca opieki nad dziećmi do lat 3.</w:t>
            </w:r>
          </w:p>
          <w:p w14:paraId="5E2BAA56" w14:textId="77777777" w:rsidR="00026BD5" w:rsidRPr="001F4BC0" w:rsidRDefault="007F3DE3" w:rsidP="000D6700">
            <w:pPr>
              <w:numPr>
                <w:ilvl w:val="0"/>
                <w:numId w:val="344"/>
              </w:numPr>
              <w:tabs>
                <w:tab w:val="left" w:pos="6436"/>
              </w:tabs>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sfinansowanie kosztów usług bieżącej opieki nad dziećmi do lat 3 (wyłącznie w szczególnie uzasadnionych sytuacjach, jako uzupełnienie działań określonych w lit. a)), </w:t>
            </w:r>
            <w:r w:rsidR="00026BD5" w:rsidRPr="001F4BC0">
              <w:rPr>
                <w:rFonts w:asciiTheme="minorHAnsi" w:hAnsiTheme="minorHAnsi" w:cstheme="minorHAnsi"/>
                <w:sz w:val="18"/>
                <w:szCs w:val="18"/>
              </w:rPr>
              <w:t>obejmujące:</w:t>
            </w:r>
          </w:p>
          <w:p w14:paraId="4C327C29" w14:textId="77777777" w:rsidR="00026BD5" w:rsidRPr="001F4BC0" w:rsidRDefault="00026BD5" w:rsidP="000D6700">
            <w:pPr>
              <w:numPr>
                <w:ilvl w:val="0"/>
                <w:numId w:val="345"/>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pokrycie kosztów wynagrodzenia oraz kosztów składek na ubezpieczenie społeczne niani sprawującej opiekę nad dzieckiem, zgodnie z umową o świadczenie usług, </w:t>
            </w:r>
          </w:p>
          <w:p w14:paraId="47D1FF58" w14:textId="77777777" w:rsidR="00026BD5" w:rsidRPr="001F4BC0" w:rsidRDefault="00026BD5" w:rsidP="000D6700">
            <w:pPr>
              <w:numPr>
                <w:ilvl w:val="0"/>
                <w:numId w:val="345"/>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pokrycie kosztów wynagrodzenia opiekuna dziennego w części odpowiadającej kosztom opieki nad dzieckiem skierowanym w ramach projektu</w:t>
            </w:r>
            <w:r w:rsidR="007F3DE3" w:rsidRPr="001F4BC0">
              <w:rPr>
                <w:rFonts w:asciiTheme="minorHAnsi" w:hAnsiTheme="minorHAnsi" w:cstheme="minorHAnsi"/>
                <w:sz w:val="18"/>
                <w:szCs w:val="18"/>
              </w:rPr>
              <w:t>.</w:t>
            </w:r>
          </w:p>
        </w:tc>
      </w:tr>
      <w:tr w:rsidR="001F4BC0" w:rsidRPr="001F4BC0" w14:paraId="3B5A9A56" w14:textId="77777777" w:rsidTr="00026BD5">
        <w:trPr>
          <w:cantSplit/>
          <w:trHeight w:val="529"/>
        </w:trPr>
        <w:tc>
          <w:tcPr>
            <w:tcW w:w="2165" w:type="dxa"/>
            <w:vAlign w:val="center"/>
          </w:tcPr>
          <w:p w14:paraId="0020E71B" w14:textId="77777777" w:rsidR="00026BD5" w:rsidRPr="001F4BC0" w:rsidRDefault="00026BD5" w:rsidP="00394B05">
            <w:pPr>
              <w:numPr>
                <w:ilvl w:val="0"/>
                <w:numId w:val="107"/>
              </w:numPr>
              <w:tabs>
                <w:tab w:val="clear" w:pos="720"/>
              </w:tabs>
              <w:suppressAutoHyphen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lastRenderedPageBreak/>
              <w:t xml:space="preserve">Typ beneficjenta </w:t>
            </w:r>
          </w:p>
        </w:tc>
        <w:tc>
          <w:tcPr>
            <w:tcW w:w="7481" w:type="dxa"/>
            <w:gridSpan w:val="3"/>
          </w:tcPr>
          <w:p w14:paraId="094EB275"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2B20D619" w14:textId="77777777" w:rsidR="00026BD5" w:rsidRPr="001F4BC0" w:rsidRDefault="00026BD5" w:rsidP="000D6700">
            <w:pPr>
              <w:numPr>
                <w:ilvl w:val="1"/>
                <w:numId w:val="298"/>
              </w:numPr>
              <w:tabs>
                <w:tab w:val="clear" w:pos="144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25C249A7" w14:textId="77777777" w:rsidR="00026BD5" w:rsidRPr="001F4BC0" w:rsidRDefault="00026BD5" w:rsidP="000D6700">
            <w:pPr>
              <w:numPr>
                <w:ilvl w:val="1"/>
                <w:numId w:val="298"/>
              </w:numPr>
              <w:tabs>
                <w:tab w:val="clear" w:pos="144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29904853" w14:textId="77777777" w:rsidR="00026BD5" w:rsidRPr="001F4BC0" w:rsidRDefault="00026BD5" w:rsidP="000D6700">
            <w:pPr>
              <w:numPr>
                <w:ilvl w:val="1"/>
                <w:numId w:val="298"/>
              </w:numPr>
              <w:tabs>
                <w:tab w:val="clear" w:pos="144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prawne i jednostki organizacyjne nieposiadające osobowości prawnej, </w:t>
            </w:r>
          </w:p>
          <w:p w14:paraId="1F336046" w14:textId="77777777" w:rsidR="00026BD5" w:rsidRPr="001F4BC0" w:rsidRDefault="00026BD5" w:rsidP="000D6700">
            <w:pPr>
              <w:numPr>
                <w:ilvl w:val="1"/>
                <w:numId w:val="298"/>
              </w:numPr>
              <w:tabs>
                <w:tab w:val="clear" w:pos="144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przedsiębiorcy, </w:t>
            </w:r>
          </w:p>
          <w:p w14:paraId="11011D89" w14:textId="77777777" w:rsidR="00026BD5" w:rsidRPr="001F4BC0" w:rsidRDefault="00026BD5" w:rsidP="000D6700">
            <w:pPr>
              <w:numPr>
                <w:ilvl w:val="1"/>
                <w:numId w:val="298"/>
              </w:numPr>
              <w:tabs>
                <w:tab w:val="clear" w:pos="144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72D6C029" w14:textId="77777777" w:rsidR="00026BD5" w:rsidRPr="001F4BC0" w:rsidRDefault="00026BD5" w:rsidP="000D6700">
            <w:pPr>
              <w:numPr>
                <w:ilvl w:val="1"/>
                <w:numId w:val="298"/>
              </w:numPr>
              <w:tabs>
                <w:tab w:val="clear" w:pos="144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podmioty ekonomii społecznej/przedsiębiorstwa społeczne, </w:t>
            </w:r>
          </w:p>
          <w:p w14:paraId="3396CD9C" w14:textId="77777777" w:rsidR="00026BD5" w:rsidRPr="001F4BC0" w:rsidRDefault="00026BD5" w:rsidP="000D6700">
            <w:pPr>
              <w:numPr>
                <w:ilvl w:val="1"/>
                <w:numId w:val="298"/>
              </w:numPr>
              <w:tabs>
                <w:tab w:val="clear" w:pos="144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ROT/LOT.</w:t>
            </w:r>
          </w:p>
        </w:tc>
      </w:tr>
      <w:tr w:rsidR="001F4BC0" w:rsidRPr="001F4BC0" w14:paraId="2BFA88B8" w14:textId="77777777" w:rsidTr="00026BD5">
        <w:trPr>
          <w:cantSplit/>
          <w:trHeight w:val="729"/>
        </w:trPr>
        <w:tc>
          <w:tcPr>
            <w:tcW w:w="2165" w:type="dxa"/>
            <w:vAlign w:val="center"/>
          </w:tcPr>
          <w:p w14:paraId="1DDFA5B8"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1" w:type="dxa"/>
            <w:gridSpan w:val="3"/>
            <w:vAlign w:val="center"/>
          </w:tcPr>
          <w:p w14:paraId="27E53A78" w14:textId="77777777" w:rsidR="007F3DE3" w:rsidRPr="001F4BC0" w:rsidRDefault="007F3DE3" w:rsidP="007F3DE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 następujące grupy osób:</w:t>
            </w:r>
          </w:p>
          <w:p w14:paraId="2000D108" w14:textId="77777777" w:rsidR="007F3DE3" w:rsidRPr="001F4BC0" w:rsidRDefault="007F3DE3" w:rsidP="000D6700">
            <w:pPr>
              <w:numPr>
                <w:ilvl w:val="0"/>
                <w:numId w:val="299"/>
              </w:numPr>
              <w:tabs>
                <w:tab w:val="clear" w:pos="1312"/>
              </w:tabs>
              <w:spacing w:before="60" w:after="60" w:line="240" w:lineRule="auto"/>
              <w:ind w:left="326"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osoby bezrobotne lub osoby bierne zawodowo pozostające poza rynkiem pracy ze względu na obowiązek opieki nad dziećmi do lat 3, w tym osoby, które przerwały karierę zawodową ze względu na urodzenie dziecka lub przebywające na urlopie wychowawczym w rozumieniu ustawy z dnia 26 czerwca 1974 r. Kodeks pracy, </w:t>
            </w:r>
          </w:p>
          <w:p w14:paraId="5A5FE5AA" w14:textId="77777777" w:rsidR="00026BD5" w:rsidRPr="001F4BC0" w:rsidRDefault="007F3DE3" w:rsidP="000D6700">
            <w:pPr>
              <w:numPr>
                <w:ilvl w:val="0"/>
                <w:numId w:val="299"/>
              </w:numPr>
              <w:tabs>
                <w:tab w:val="clear" w:pos="1312"/>
              </w:tabs>
              <w:spacing w:before="60" w:after="60" w:line="240" w:lineRule="auto"/>
              <w:ind w:left="326" w:hanging="284"/>
              <w:jc w:val="both"/>
              <w:rPr>
                <w:rFonts w:asciiTheme="minorHAnsi" w:hAnsiTheme="minorHAnsi" w:cstheme="minorHAnsi"/>
                <w:sz w:val="18"/>
                <w:szCs w:val="18"/>
              </w:rPr>
            </w:pPr>
            <w:r w:rsidRPr="001F4BC0">
              <w:rPr>
                <w:rFonts w:asciiTheme="minorHAnsi" w:hAnsiTheme="minorHAnsi" w:cstheme="minorHAnsi"/>
                <w:sz w:val="18"/>
                <w:szCs w:val="18"/>
              </w:rPr>
              <w:t>osoby pracujące, sprawujące opiekę nad dziećmi do lat 3.</w:t>
            </w:r>
          </w:p>
        </w:tc>
      </w:tr>
      <w:tr w:rsidR="001F4BC0" w:rsidRPr="001F4BC0" w14:paraId="152995BE" w14:textId="77777777" w:rsidTr="00026BD5">
        <w:trPr>
          <w:cantSplit/>
          <w:trHeight w:val="543"/>
        </w:trPr>
        <w:tc>
          <w:tcPr>
            <w:tcW w:w="2165" w:type="dxa"/>
            <w:vAlign w:val="center"/>
          </w:tcPr>
          <w:p w14:paraId="455BCC24"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1" w:type="dxa"/>
            <w:gridSpan w:val="3"/>
            <w:vAlign w:val="center"/>
          </w:tcPr>
          <w:p w14:paraId="6DB35DFD"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23EFDB9" w14:textId="77777777" w:rsidTr="00026BD5">
        <w:trPr>
          <w:cantSplit/>
          <w:trHeight w:val="452"/>
        </w:trPr>
        <w:tc>
          <w:tcPr>
            <w:tcW w:w="2165" w:type="dxa"/>
            <w:vMerge w:val="restart"/>
            <w:vAlign w:val="center"/>
          </w:tcPr>
          <w:p w14:paraId="776263F9"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3"/>
            <w:tcBorders>
              <w:bottom w:val="dotted" w:sz="4" w:space="0" w:color="auto"/>
            </w:tcBorders>
            <w:vAlign w:val="center"/>
          </w:tcPr>
          <w:p w14:paraId="14A25261"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1FB6BCD8" w14:textId="77777777" w:rsidTr="00026BD5">
        <w:trPr>
          <w:cantSplit/>
          <w:trHeight w:val="422"/>
        </w:trPr>
        <w:tc>
          <w:tcPr>
            <w:tcW w:w="2165" w:type="dxa"/>
            <w:vMerge/>
            <w:vAlign w:val="center"/>
          </w:tcPr>
          <w:p w14:paraId="35987BAC"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tcBorders>
            <w:vAlign w:val="center"/>
          </w:tcPr>
          <w:p w14:paraId="35CD4AAE" w14:textId="77777777" w:rsidR="00026BD5" w:rsidRPr="001F4BC0" w:rsidRDefault="00F459A3"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19 056 259</w:t>
            </w:r>
            <w:r w:rsidR="00026BD5" w:rsidRPr="001F4BC0">
              <w:rPr>
                <w:rFonts w:asciiTheme="minorHAnsi" w:hAnsiTheme="minorHAnsi" w:cstheme="minorHAnsi"/>
                <w:sz w:val="18"/>
                <w:szCs w:val="18"/>
              </w:rPr>
              <w:t xml:space="preserve"> EUR</w:t>
            </w:r>
          </w:p>
        </w:tc>
      </w:tr>
      <w:tr w:rsidR="001F4BC0" w:rsidRPr="001F4BC0" w14:paraId="68C84D94" w14:textId="77777777" w:rsidTr="00026BD5">
        <w:trPr>
          <w:cantSplit/>
          <w:trHeight w:val="1520"/>
        </w:trPr>
        <w:tc>
          <w:tcPr>
            <w:tcW w:w="2165" w:type="dxa"/>
            <w:vAlign w:val="center"/>
          </w:tcPr>
          <w:p w14:paraId="407776D2"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3"/>
            <w:vAlign w:val="center"/>
          </w:tcPr>
          <w:p w14:paraId="421633A6"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65F66AFB" w14:textId="77777777" w:rsidTr="00026BD5">
        <w:trPr>
          <w:cantSplit/>
          <w:trHeight w:val="503"/>
        </w:trPr>
        <w:tc>
          <w:tcPr>
            <w:tcW w:w="2165" w:type="dxa"/>
            <w:vAlign w:val="center"/>
          </w:tcPr>
          <w:p w14:paraId="675524A5"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1" w:type="dxa"/>
            <w:gridSpan w:val="3"/>
            <w:vAlign w:val="center"/>
          </w:tcPr>
          <w:p w14:paraId="486BADC6" w14:textId="77777777" w:rsidR="00026BD5" w:rsidRPr="001F4BC0" w:rsidRDefault="00026BD5" w:rsidP="00026BD5">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6A2211AD" w14:textId="77777777" w:rsidTr="00026BD5">
        <w:trPr>
          <w:cantSplit/>
          <w:trHeight w:val="1925"/>
        </w:trPr>
        <w:tc>
          <w:tcPr>
            <w:tcW w:w="2165" w:type="dxa"/>
            <w:vAlign w:val="center"/>
          </w:tcPr>
          <w:p w14:paraId="39730829"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1" w:type="dxa"/>
            <w:gridSpan w:val="3"/>
            <w:vAlign w:val="center"/>
          </w:tcPr>
          <w:p w14:paraId="0D0CD2BB"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 xml:space="preserve">Kierunkowymi zasadami wyboru projektów </w:t>
            </w:r>
            <w:r w:rsidRPr="001F4BC0">
              <w:rPr>
                <w:rFonts w:asciiTheme="minorHAnsi" w:hAnsiTheme="minorHAnsi" w:cstheme="minorHAnsi"/>
                <w:sz w:val="18"/>
                <w:szCs w:val="18"/>
              </w:rPr>
              <w:t>zawartymi w opisie PI w RPO WP, wsparcie w ramach Działania udzielane będzie w trybie konkursowym.</w:t>
            </w:r>
          </w:p>
          <w:p w14:paraId="3FFD0E80"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iCs/>
                <w:sz w:val="18"/>
                <w:szCs w:val="18"/>
              </w:rPr>
              <w:t>Zasadach wdrażania RPO WP 2014-2020</w:t>
            </w:r>
            <w:r w:rsidRPr="001F4BC0">
              <w:rPr>
                <w:rFonts w:asciiTheme="minorHAnsi" w:hAnsiTheme="minorHAnsi" w:cstheme="minorHAnsi"/>
                <w:sz w:val="18"/>
                <w:szCs w:val="18"/>
              </w:rPr>
              <w:t>.</w:t>
            </w:r>
          </w:p>
        </w:tc>
      </w:tr>
      <w:tr w:rsidR="001F4BC0" w:rsidRPr="001F4BC0" w:rsidDel="00FE3C38" w14:paraId="78DFD907" w14:textId="77777777" w:rsidTr="00026BD5">
        <w:trPr>
          <w:cantSplit/>
          <w:trHeight w:val="175"/>
        </w:trPr>
        <w:tc>
          <w:tcPr>
            <w:tcW w:w="2165" w:type="dxa"/>
            <w:vAlign w:val="center"/>
          </w:tcPr>
          <w:p w14:paraId="380CF722"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3"/>
            <w:tcBorders>
              <w:top w:val="dotted" w:sz="4" w:space="0" w:color="auto"/>
            </w:tcBorders>
            <w:vAlign w:val="center"/>
          </w:tcPr>
          <w:p w14:paraId="6471B2A9" w14:textId="77777777" w:rsidR="00026BD5" w:rsidRPr="001F4BC0" w:rsidDel="00FE3C38" w:rsidRDefault="00026BD5" w:rsidP="00026BD5">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2729AC7D" w14:textId="77777777" w:rsidTr="00026BD5">
        <w:trPr>
          <w:cantSplit/>
          <w:trHeight w:val="920"/>
        </w:trPr>
        <w:tc>
          <w:tcPr>
            <w:tcW w:w="2165" w:type="dxa"/>
            <w:vAlign w:val="center"/>
          </w:tcPr>
          <w:p w14:paraId="3E95E75E"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3"/>
            <w:vAlign w:val="center"/>
          </w:tcPr>
          <w:p w14:paraId="17D9C483" w14:textId="77777777" w:rsidR="00364B37" w:rsidRPr="001F4BC0" w:rsidRDefault="00364B37" w:rsidP="00364B3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5.3. przewiduje się zastosowanie </w:t>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pod warunkiem, że jest on niezbędny do realizacji projektu i bezpośrednio z nim powiązany.</w:t>
            </w:r>
          </w:p>
          <w:p w14:paraId="18549462" w14:textId="77777777" w:rsidR="00364B37" w:rsidRPr="001F4BC0" w:rsidRDefault="00364B37" w:rsidP="00364B3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Wydatki obejmują wyłącznie:</w:t>
            </w:r>
          </w:p>
          <w:p w14:paraId="7FCD2F51" w14:textId="77777777" w:rsidR="00364B37" w:rsidRPr="001F4BC0" w:rsidRDefault="00364B37" w:rsidP="00364B3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nieruchomości,</w:t>
            </w:r>
          </w:p>
          <w:p w14:paraId="7D9D2DB5" w14:textId="77777777" w:rsidR="00364B37" w:rsidRPr="001F4BC0" w:rsidRDefault="00364B37" w:rsidP="00364B3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infrastruktury, przy czym przez infrastrukturę rozumie się elementy nieprzenośne, na stałe przytwierdzone do nieruchomości, np. wykonanie podjazdu do budynku, zainstalowanie windy w budynku,</w:t>
            </w:r>
          </w:p>
          <w:p w14:paraId="11EF7F8E" w14:textId="77777777" w:rsidR="00364B37" w:rsidRPr="001F4BC0" w:rsidRDefault="00364B37" w:rsidP="00364B3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dostosowanie lub adaptację (prace remontowo-wykończeniowe) budynków i pomieszczeń.</w:t>
            </w:r>
          </w:p>
          <w:p w14:paraId="2BFD155F" w14:textId="77777777" w:rsidR="00026BD5" w:rsidRPr="001F4BC0" w:rsidRDefault="00364B37" w:rsidP="00E7662B">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wynosi 40% wartości dofinansowania UE.</w:t>
            </w:r>
          </w:p>
        </w:tc>
      </w:tr>
      <w:tr w:rsidR="001F4BC0" w:rsidRPr="001F4BC0" w14:paraId="2A30B2F5" w14:textId="77777777" w:rsidTr="00026BD5">
        <w:trPr>
          <w:cantSplit/>
          <w:trHeight w:val="842"/>
        </w:trPr>
        <w:tc>
          <w:tcPr>
            <w:tcW w:w="2165" w:type="dxa"/>
            <w:vAlign w:val="center"/>
          </w:tcPr>
          <w:p w14:paraId="04CAFC20"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3"/>
            <w:vAlign w:val="center"/>
          </w:tcPr>
          <w:p w14:paraId="7A36FA63" w14:textId="77777777" w:rsidR="00026BD5" w:rsidRPr="001F4BC0" w:rsidRDefault="00DE768D" w:rsidP="00E7662B">
            <w:pPr>
              <w:spacing w:before="60" w:after="60" w:line="240" w:lineRule="auto"/>
              <w:jc w:val="both"/>
              <w:rPr>
                <w:rFonts w:asciiTheme="minorHAnsi" w:hAnsiTheme="minorHAnsi" w:cstheme="minorHAnsi"/>
                <w:sz w:val="18"/>
                <w:szCs w:val="18"/>
              </w:rPr>
            </w:pPr>
            <w:r w:rsidRPr="001F4BC0">
              <w:rPr>
                <w:sz w:val="18"/>
                <w:szCs w:val="18"/>
              </w:rPr>
              <w:t xml:space="preserve">Wartość środków trwałych zakupionych w ramach kosztów bezpośrednich wynosi maksymalnie 40% wydatków kwalifikowalnych projektu, przy czym łączna wartość wydatków poniesionych na zakup środków trwałych oraz wydatków w ramach </w:t>
            </w:r>
            <w:r w:rsidRPr="001F4BC0">
              <w:rPr>
                <w:i/>
                <w:sz w:val="18"/>
                <w:szCs w:val="18"/>
              </w:rPr>
              <w:t>cross-</w:t>
            </w:r>
            <w:proofErr w:type="spellStart"/>
            <w:r w:rsidRPr="001F4BC0">
              <w:rPr>
                <w:i/>
                <w:sz w:val="18"/>
                <w:szCs w:val="18"/>
              </w:rPr>
              <w:t>financingu</w:t>
            </w:r>
            <w:proofErr w:type="spellEnd"/>
            <w:r w:rsidRPr="001F4BC0">
              <w:rPr>
                <w:sz w:val="18"/>
                <w:szCs w:val="18"/>
              </w:rPr>
              <w:t xml:space="preserve"> nie może przekroczyć 40 % wydatków kwalifikowalnych projektu. </w:t>
            </w:r>
          </w:p>
        </w:tc>
      </w:tr>
      <w:tr w:rsidR="001F4BC0" w:rsidRPr="001F4BC0" w14:paraId="1526A388" w14:textId="77777777" w:rsidTr="00026B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3"/>
        </w:trPr>
        <w:tc>
          <w:tcPr>
            <w:tcW w:w="2165" w:type="dxa"/>
            <w:tcBorders>
              <w:top w:val="single" w:sz="4" w:space="0" w:color="auto"/>
              <w:left w:val="single" w:sz="4" w:space="0" w:color="auto"/>
              <w:bottom w:val="single" w:sz="4" w:space="0" w:color="auto"/>
              <w:right w:val="single" w:sz="4" w:space="0" w:color="auto"/>
            </w:tcBorders>
          </w:tcPr>
          <w:p w14:paraId="294E38BF"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3"/>
            <w:tcBorders>
              <w:top w:val="single" w:sz="4" w:space="0" w:color="auto"/>
              <w:left w:val="single" w:sz="4" w:space="0" w:color="auto"/>
              <w:bottom w:val="single" w:sz="4" w:space="0" w:color="auto"/>
              <w:right w:val="single" w:sz="4" w:space="0" w:color="auto"/>
            </w:tcBorders>
            <w:vAlign w:val="center"/>
          </w:tcPr>
          <w:p w14:paraId="38E3C5C3" w14:textId="77777777" w:rsidR="00026BD5" w:rsidRPr="001F4BC0" w:rsidRDefault="00026BD5" w:rsidP="00026BD5">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3AAF0A2" w14:textId="77777777" w:rsidTr="00026B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39"/>
        </w:trPr>
        <w:tc>
          <w:tcPr>
            <w:tcW w:w="2165" w:type="dxa"/>
            <w:tcBorders>
              <w:top w:val="single" w:sz="4" w:space="0" w:color="auto"/>
              <w:left w:val="single" w:sz="4" w:space="0" w:color="auto"/>
              <w:bottom w:val="single" w:sz="4" w:space="0" w:color="auto"/>
              <w:right w:val="single" w:sz="4" w:space="0" w:color="auto"/>
            </w:tcBorders>
            <w:vAlign w:val="center"/>
          </w:tcPr>
          <w:p w14:paraId="065C5C25"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3"/>
            <w:tcBorders>
              <w:top w:val="single" w:sz="4" w:space="0" w:color="auto"/>
              <w:left w:val="single" w:sz="4" w:space="0" w:color="auto"/>
              <w:bottom w:val="single" w:sz="4" w:space="0" w:color="auto"/>
              <w:right w:val="single" w:sz="4" w:space="0" w:color="auto"/>
            </w:tcBorders>
          </w:tcPr>
          <w:p w14:paraId="2047B2B6"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5.3. w projektach, w których wartość wkładu publicznego (środków publicznych) nie przekracza wyrażonej w PLN równowartości 100.000 EUR obligatoryjne jest rozliczanie wydatków w oparciu o uproszczone formy, tj.: </w:t>
            </w:r>
          </w:p>
          <w:p w14:paraId="799FBD97"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kwoty ryczałtowe, </w:t>
            </w:r>
          </w:p>
          <w:p w14:paraId="00394305"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stawki jednostkowe. </w:t>
            </w:r>
          </w:p>
          <w:p w14:paraId="2FCCBF5B"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Zastosowanie danej formy jest każdorazowo uzależnione od decyzji IZ RPO WP. </w:t>
            </w:r>
          </w:p>
          <w:p w14:paraId="5CD5C3CD"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Bez względu na wartość projektu, w przypadku rozliczania w projekcie kosztów pośrednich obligatoryjnie stosowane są stawki ryczałtowe. </w:t>
            </w:r>
          </w:p>
          <w:p w14:paraId="0FC56B1D" w14:textId="77777777" w:rsidR="00026BD5" w:rsidRPr="001F4BC0" w:rsidRDefault="00F54EFD" w:rsidP="00026BD5">
            <w:pPr>
              <w:spacing w:before="60" w:after="60" w:line="240" w:lineRule="auto"/>
              <w:jc w:val="both"/>
              <w:rPr>
                <w:rFonts w:asciiTheme="minorHAnsi" w:hAnsiTheme="minorHAnsi" w:cstheme="minorHAnsi"/>
                <w:bCs/>
                <w:i/>
                <w:iCs/>
                <w:sz w:val="18"/>
                <w:szCs w:val="18"/>
              </w:rPr>
            </w:pPr>
            <w:r w:rsidRPr="001F4BC0">
              <w:rPr>
                <w:rFonts w:asciiTheme="minorHAnsi" w:hAnsiTheme="minorHAnsi" w:cstheme="minorHAnsi"/>
                <w:bCs/>
                <w:sz w:val="18"/>
                <w:szCs w:val="18"/>
              </w:rPr>
              <w:t xml:space="preserve">Zasady stosowania uproszczonych form rozliczania wydatków określone są w </w:t>
            </w:r>
            <w:r w:rsidRPr="001F4BC0">
              <w:rPr>
                <w:rFonts w:asciiTheme="minorHAnsi" w:hAnsiTheme="minorHAnsi" w:cstheme="minorHAnsi"/>
                <w:bCs/>
                <w:i/>
                <w:iCs/>
                <w:sz w:val="18"/>
                <w:szCs w:val="18"/>
              </w:rPr>
              <w:t>Wytycznych w zakresie kwalifikowalności wydatków w ramach Europejskiego Funduszu Rozwoju Regionalnego, Europejskiego Funduszu Społecznego oraz Funduszu Spójności na lata 2014-2020.</w:t>
            </w:r>
          </w:p>
        </w:tc>
      </w:tr>
      <w:tr w:rsidR="001F4BC0" w:rsidRPr="001F4BC0" w14:paraId="1E6B79D3" w14:textId="77777777" w:rsidTr="00026BD5">
        <w:trPr>
          <w:cantSplit/>
          <w:trHeight w:val="1146"/>
        </w:trPr>
        <w:tc>
          <w:tcPr>
            <w:tcW w:w="2165" w:type="dxa"/>
            <w:vAlign w:val="center"/>
          </w:tcPr>
          <w:p w14:paraId="6FDE3A0F"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 xml:space="preserve">de </w:t>
            </w:r>
            <w:proofErr w:type="spellStart"/>
            <w:r w:rsidRPr="001F4BC0">
              <w:rPr>
                <w:rFonts w:asciiTheme="minorHAnsi" w:hAnsiTheme="minorHAnsi" w:cstheme="minorHAnsi"/>
                <w:i/>
                <w:sz w:val="18"/>
                <w:szCs w:val="18"/>
              </w:rPr>
              <w:t>minimis</w:t>
            </w:r>
            <w:proofErr w:type="spellEnd"/>
            <w:r w:rsidRPr="001F4BC0">
              <w:rPr>
                <w:rFonts w:asciiTheme="minorHAnsi" w:hAnsiTheme="minorHAnsi" w:cstheme="minorHAnsi"/>
                <w:sz w:val="18"/>
                <w:szCs w:val="18"/>
              </w:rPr>
              <w:br/>
              <w:t>(rodzaj i przeznaczenie pomocy, unijna lub krajowa podstawa prawna)</w:t>
            </w:r>
            <w:r w:rsidRPr="001F4BC0">
              <w:rPr>
                <w:rFonts w:asciiTheme="minorHAnsi" w:hAnsiTheme="minorHAnsi" w:cstheme="minorHAnsi"/>
                <w:sz w:val="18"/>
                <w:szCs w:val="18"/>
                <w:vertAlign w:val="superscript"/>
              </w:rPr>
              <w:t xml:space="preserve"> </w:t>
            </w:r>
          </w:p>
        </w:tc>
        <w:tc>
          <w:tcPr>
            <w:tcW w:w="7481" w:type="dxa"/>
            <w:gridSpan w:val="3"/>
            <w:vAlign w:val="center"/>
          </w:tcPr>
          <w:p w14:paraId="3B664F08"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Działania 5.3., co do zasady nie podlega zasadom pomocy publicznej.</w:t>
            </w:r>
          </w:p>
          <w:p w14:paraId="5EF2A9DD"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wsparcia stanowiącego pomoc publiczną, udzielaną w ramach realizacji programu, znajdą zastosowanie właściwe przepisy prawa Unii Europejskiej i krajowego dotyczące zasad udzielania tej pomocy, obowiązujące w momencie udzielania wsparcia.</w:t>
            </w:r>
          </w:p>
        </w:tc>
      </w:tr>
      <w:tr w:rsidR="001F4BC0" w:rsidRPr="001F4BC0" w14:paraId="7F930AE2" w14:textId="77777777" w:rsidTr="00993027">
        <w:trPr>
          <w:cantSplit/>
          <w:trHeight w:val="416"/>
        </w:trPr>
        <w:tc>
          <w:tcPr>
            <w:tcW w:w="2165" w:type="dxa"/>
            <w:vAlign w:val="center"/>
          </w:tcPr>
          <w:p w14:paraId="1C2D54C4"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w:t>
            </w:r>
            <w:r w:rsidRPr="001F4BC0">
              <w:rPr>
                <w:rFonts w:asciiTheme="minorHAnsi" w:hAnsiTheme="minorHAnsi" w:cstheme="minorHAnsi"/>
                <w:sz w:val="18"/>
                <w:szCs w:val="18"/>
              </w:rPr>
              <w:lastRenderedPageBreak/>
              <w:t xml:space="preserve">projektu (jeśli dotyczy) </w:t>
            </w:r>
          </w:p>
        </w:tc>
        <w:tc>
          <w:tcPr>
            <w:tcW w:w="7481" w:type="dxa"/>
            <w:gridSpan w:val="3"/>
            <w:vAlign w:val="center"/>
          </w:tcPr>
          <w:p w14:paraId="1219B720"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lastRenderedPageBreak/>
              <w:t>Maksymalny poziom dofinansowania ze środków EFS wynosi 85%.</w:t>
            </w:r>
          </w:p>
        </w:tc>
      </w:tr>
      <w:tr w:rsidR="001F4BC0" w:rsidRPr="001F4BC0" w14:paraId="65AA5B44" w14:textId="77777777" w:rsidTr="00026BD5">
        <w:trPr>
          <w:cantSplit/>
          <w:trHeight w:val="1242"/>
        </w:trPr>
        <w:tc>
          <w:tcPr>
            <w:tcW w:w="2165" w:type="dxa"/>
            <w:vAlign w:val="center"/>
          </w:tcPr>
          <w:p w14:paraId="47156C26"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3"/>
            <w:vAlign w:val="center"/>
          </w:tcPr>
          <w:p w14:paraId="1BE2C4F3"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całkowitego wydatków kwalifikowalnych na poziomie projektu wynosi 95%, przy czym poziom ten będzie każdorazowo uzależniony od decyzji IZ RPO WP.</w:t>
            </w:r>
          </w:p>
        </w:tc>
      </w:tr>
      <w:tr w:rsidR="001F4BC0" w:rsidRPr="001F4BC0" w14:paraId="734E661E" w14:textId="77777777" w:rsidTr="00026BD5">
        <w:trPr>
          <w:cantSplit/>
          <w:trHeight w:val="572"/>
        </w:trPr>
        <w:tc>
          <w:tcPr>
            <w:tcW w:w="2165" w:type="dxa"/>
            <w:vAlign w:val="center"/>
          </w:tcPr>
          <w:p w14:paraId="537C3A5C"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1" w:type="dxa"/>
            <w:gridSpan w:val="3"/>
            <w:vAlign w:val="center"/>
          </w:tcPr>
          <w:p w14:paraId="5FD7C286"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wynosi 5%, przy czym poziom ten będzie każdorazowo uzależniony od decyzji IZ RPO WP.</w:t>
            </w:r>
          </w:p>
        </w:tc>
      </w:tr>
      <w:tr w:rsidR="001F4BC0" w:rsidRPr="001F4BC0" w14:paraId="5077E773" w14:textId="77777777" w:rsidTr="00026BD5">
        <w:trPr>
          <w:cantSplit/>
          <w:trHeight w:val="875"/>
        </w:trPr>
        <w:tc>
          <w:tcPr>
            <w:tcW w:w="2165" w:type="dxa"/>
            <w:vAlign w:val="center"/>
          </w:tcPr>
          <w:p w14:paraId="21B08C21"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3"/>
            <w:vAlign w:val="center"/>
          </w:tcPr>
          <w:p w14:paraId="0CFC91F4" w14:textId="77777777" w:rsidR="00026BD5" w:rsidRPr="001F4BC0" w:rsidRDefault="008B5B6D" w:rsidP="00026BD5">
            <w:pPr>
              <w:spacing w:before="60" w:after="60" w:line="240" w:lineRule="auto"/>
              <w:jc w:val="both"/>
              <w:rPr>
                <w:rFonts w:asciiTheme="minorHAnsi" w:hAnsiTheme="minorHAnsi" w:cstheme="minorHAnsi"/>
                <w:strike/>
                <w:sz w:val="18"/>
                <w:szCs w:val="18"/>
              </w:rPr>
            </w:pPr>
            <w:r w:rsidRPr="001F4BC0">
              <w:rPr>
                <w:rFonts w:asciiTheme="minorHAnsi" w:hAnsiTheme="minorHAnsi" w:cstheme="minorHAnsi"/>
                <w:sz w:val="18"/>
                <w:szCs w:val="18"/>
              </w:rPr>
              <w:t>Minimalna wartość projektu wynosi 500 tys. PLN.</w:t>
            </w:r>
          </w:p>
        </w:tc>
      </w:tr>
      <w:tr w:rsidR="001F4BC0" w:rsidRPr="001F4BC0" w14:paraId="1729F708" w14:textId="77777777" w:rsidTr="00026BD5">
        <w:trPr>
          <w:cantSplit/>
          <w:trHeight w:val="1325"/>
        </w:trPr>
        <w:tc>
          <w:tcPr>
            <w:tcW w:w="2165" w:type="dxa"/>
            <w:vAlign w:val="center"/>
          </w:tcPr>
          <w:p w14:paraId="22F70E41"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3"/>
            <w:vAlign w:val="center"/>
          </w:tcPr>
          <w:p w14:paraId="7AEAA788"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0D98A25" w14:textId="77777777" w:rsidTr="00026BD5">
        <w:trPr>
          <w:cantSplit/>
          <w:trHeight w:val="593"/>
        </w:trPr>
        <w:tc>
          <w:tcPr>
            <w:tcW w:w="2165" w:type="dxa"/>
            <w:vAlign w:val="center"/>
          </w:tcPr>
          <w:p w14:paraId="3FF6B3AA"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3"/>
            <w:vAlign w:val="center"/>
          </w:tcPr>
          <w:p w14:paraId="76575EB7"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58D83CB" w14:textId="77777777" w:rsidTr="00026BD5">
        <w:trPr>
          <w:cantSplit/>
          <w:trHeight w:val="525"/>
        </w:trPr>
        <w:tc>
          <w:tcPr>
            <w:tcW w:w="2165" w:type="dxa"/>
            <w:vAlign w:val="center"/>
          </w:tcPr>
          <w:p w14:paraId="04956411"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3"/>
            <w:vAlign w:val="center"/>
          </w:tcPr>
          <w:p w14:paraId="722CA39C"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89AA687" w14:textId="77777777" w:rsidTr="00026BD5">
        <w:trPr>
          <w:cantSplit/>
          <w:trHeight w:val="1131"/>
        </w:trPr>
        <w:tc>
          <w:tcPr>
            <w:tcW w:w="2165" w:type="dxa"/>
            <w:vAlign w:val="center"/>
          </w:tcPr>
          <w:p w14:paraId="1105E0C9"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3"/>
            <w:vAlign w:val="center"/>
          </w:tcPr>
          <w:p w14:paraId="298D30EC"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819F6A2" w14:textId="77777777" w:rsidTr="00026BD5">
        <w:trPr>
          <w:cantSplit/>
          <w:trHeight w:val="920"/>
        </w:trPr>
        <w:tc>
          <w:tcPr>
            <w:tcW w:w="2165" w:type="dxa"/>
            <w:vAlign w:val="center"/>
          </w:tcPr>
          <w:p w14:paraId="4FF345E2"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3"/>
            <w:vAlign w:val="center"/>
          </w:tcPr>
          <w:p w14:paraId="42CCDBD3"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3"/>
        <w:gridCol w:w="1858"/>
        <w:gridCol w:w="9"/>
        <w:gridCol w:w="5426"/>
      </w:tblGrid>
      <w:tr w:rsidR="001F4BC0" w:rsidRPr="001F4BC0" w14:paraId="43515370" w14:textId="77777777" w:rsidTr="009C01B7">
        <w:trPr>
          <w:cantSplit/>
          <w:trHeight w:val="20"/>
        </w:trPr>
        <w:tc>
          <w:tcPr>
            <w:tcW w:w="2165" w:type="dxa"/>
            <w:vMerge w:val="restart"/>
            <w:tcBorders>
              <w:right w:val="single" w:sz="8" w:space="0" w:color="auto"/>
            </w:tcBorders>
            <w:vAlign w:val="center"/>
          </w:tcPr>
          <w:p w14:paraId="27177B8C" w14:textId="77777777" w:rsidR="008F22F9" w:rsidRPr="001F4BC0" w:rsidRDefault="00384998"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br w:type="page"/>
            </w:r>
            <w:r w:rsidR="0015561E" w:rsidRPr="001F4BC0">
              <w:rPr>
                <w:rFonts w:asciiTheme="minorHAnsi" w:hAnsiTheme="minorHAnsi" w:cstheme="minorHAnsi"/>
                <w:sz w:val="18"/>
                <w:szCs w:val="18"/>
              </w:rPr>
              <w:br w:type="page"/>
            </w:r>
            <w:r w:rsidR="008F22F9" w:rsidRPr="001F4BC0">
              <w:rPr>
                <w:rFonts w:asciiTheme="minorHAnsi" w:hAnsiTheme="minorHAnsi" w:cstheme="minorHAnsi"/>
                <w:sz w:val="18"/>
                <w:szCs w:val="18"/>
              </w:rPr>
              <w:t xml:space="preserve">Nazwa działania/ poddziałania </w:t>
            </w:r>
            <w:r w:rsidR="008F22F9" w:rsidRPr="001F4BC0">
              <w:rPr>
                <w:rFonts w:asciiTheme="minorHAnsi" w:hAnsiTheme="minorHAnsi" w:cstheme="minorHAnsi"/>
                <w:sz w:val="18"/>
                <w:szCs w:val="18"/>
              </w:rPr>
              <w:br/>
            </w:r>
          </w:p>
        </w:tc>
        <w:tc>
          <w:tcPr>
            <w:tcW w:w="7481" w:type="dxa"/>
            <w:gridSpan w:val="3"/>
            <w:tcBorders>
              <w:top w:val="single" w:sz="8" w:space="0" w:color="auto"/>
              <w:left w:val="single" w:sz="8" w:space="0" w:color="auto"/>
              <w:bottom w:val="single" w:sz="8" w:space="0" w:color="auto"/>
              <w:right w:val="single" w:sz="8" w:space="0" w:color="auto"/>
            </w:tcBorders>
            <w:shd w:val="clear" w:color="auto" w:fill="FFCC00"/>
            <w:vAlign w:val="center"/>
          </w:tcPr>
          <w:p w14:paraId="4AEB6367" w14:textId="77777777" w:rsidR="008F22F9" w:rsidRPr="001F4BC0" w:rsidRDefault="008F22F9"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Działanie 5.4. Zdrowie na rynku pracy</w:t>
            </w:r>
          </w:p>
        </w:tc>
      </w:tr>
      <w:tr w:rsidR="001F4BC0" w:rsidRPr="001F4BC0" w14:paraId="7BAD40CB" w14:textId="77777777" w:rsidTr="009C01B7">
        <w:trPr>
          <w:cantSplit/>
          <w:trHeight w:val="20"/>
        </w:trPr>
        <w:tc>
          <w:tcPr>
            <w:tcW w:w="2165" w:type="dxa"/>
            <w:vMerge/>
            <w:tcBorders>
              <w:right w:val="single" w:sz="2" w:space="0" w:color="auto"/>
            </w:tcBorders>
            <w:vAlign w:val="center"/>
          </w:tcPr>
          <w:p w14:paraId="21FAD48B"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left w:val="single" w:sz="2" w:space="0" w:color="auto"/>
              <w:bottom w:val="dotted" w:sz="4" w:space="0" w:color="auto"/>
            </w:tcBorders>
            <w:vAlign w:val="center"/>
          </w:tcPr>
          <w:p w14:paraId="2EB89EB5" w14:textId="77777777" w:rsidR="008F22F9" w:rsidRPr="001F4BC0" w:rsidRDefault="009C01B7" w:rsidP="004E467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8F22F9" w:rsidRPr="001F4BC0">
              <w:rPr>
                <w:rFonts w:asciiTheme="minorHAnsi" w:hAnsiTheme="minorHAnsi" w:cstheme="minorHAnsi"/>
                <w:b/>
                <w:smallCaps/>
                <w:sz w:val="18"/>
                <w:szCs w:val="18"/>
              </w:rPr>
              <w:t xml:space="preserve"> 5.4.1. Zdrowie na rynku pracy – mechanizm </w:t>
            </w:r>
            <w:r w:rsidR="004E4676" w:rsidRPr="001F4BC0">
              <w:rPr>
                <w:rFonts w:asciiTheme="minorHAnsi" w:hAnsiTheme="minorHAnsi" w:cstheme="minorHAnsi"/>
                <w:b/>
                <w:smallCaps/>
                <w:sz w:val="18"/>
                <w:szCs w:val="18"/>
              </w:rPr>
              <w:t>ZIT</w:t>
            </w:r>
          </w:p>
        </w:tc>
      </w:tr>
      <w:tr w:rsidR="001F4BC0" w:rsidRPr="001F4BC0" w14:paraId="5204F61A" w14:textId="77777777" w:rsidTr="009C01B7">
        <w:trPr>
          <w:cantSplit/>
          <w:trHeight w:val="20"/>
        </w:trPr>
        <w:tc>
          <w:tcPr>
            <w:tcW w:w="2165" w:type="dxa"/>
            <w:vMerge/>
            <w:tcBorders>
              <w:right w:val="single" w:sz="2" w:space="0" w:color="auto"/>
            </w:tcBorders>
            <w:vAlign w:val="center"/>
          </w:tcPr>
          <w:p w14:paraId="409BB10B"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left w:val="single" w:sz="2" w:space="0" w:color="auto"/>
            </w:tcBorders>
            <w:vAlign w:val="center"/>
          </w:tcPr>
          <w:p w14:paraId="2FE3D23B" w14:textId="77777777" w:rsidR="008F22F9" w:rsidRPr="001F4BC0" w:rsidRDefault="008F22F9"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5.4.2. Zdrowie na rynku pracy</w:t>
            </w:r>
          </w:p>
        </w:tc>
      </w:tr>
      <w:tr w:rsidR="001F4BC0" w:rsidRPr="001F4BC0" w14:paraId="0F40F14B" w14:textId="77777777" w:rsidTr="007F3DE3">
        <w:trPr>
          <w:cantSplit/>
          <w:trHeight w:val="5519"/>
        </w:trPr>
        <w:tc>
          <w:tcPr>
            <w:tcW w:w="2165" w:type="dxa"/>
            <w:vMerge w:val="restart"/>
            <w:vAlign w:val="center"/>
          </w:tcPr>
          <w:p w14:paraId="23622707"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Cel/e szczegółowy/e działania/ poddziałania</w:t>
            </w:r>
          </w:p>
        </w:tc>
        <w:tc>
          <w:tcPr>
            <w:tcW w:w="7481" w:type="dxa"/>
            <w:gridSpan w:val="3"/>
            <w:tcBorders>
              <w:bottom w:val="single" w:sz="4" w:space="0" w:color="auto"/>
            </w:tcBorders>
            <w:vAlign w:val="center"/>
          </w:tcPr>
          <w:p w14:paraId="077FFA62" w14:textId="77777777" w:rsidR="007F3DE3" w:rsidRPr="001F4BC0" w:rsidRDefault="008F22F9" w:rsidP="007F3DE3">
            <w:pPr>
              <w:spacing w:before="60" w:after="60" w:line="240" w:lineRule="auto"/>
              <w:jc w:val="both"/>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Cel szczegółowy:</w:t>
            </w:r>
            <w:r w:rsidR="007F3DE3" w:rsidRPr="001F4BC0">
              <w:rPr>
                <w:rFonts w:asciiTheme="minorHAnsi" w:hAnsiTheme="minorHAnsi" w:cstheme="minorHAnsi"/>
                <w:sz w:val="18"/>
                <w:szCs w:val="18"/>
                <w:lang w:eastAsia="pl-PL"/>
              </w:rPr>
              <w:t xml:space="preserve"> Zwiększony udział mieszkańców w programach zdrowotnych dotyczących chorób stanowiących istotną barierę w utrzymaniu i wydłużaniu aktywności zawodowej.</w:t>
            </w:r>
          </w:p>
          <w:p w14:paraId="53B535FA" w14:textId="77777777" w:rsidR="007F3DE3" w:rsidRPr="001F4BC0" w:rsidRDefault="007F3DE3" w:rsidP="007F3DE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Istotnym wyzwaniem jest wydłużenie aktywności zawodowej mieszkańców województwa pomorskiego, którzy w niewystarczającym stopniu korzystają z profilaktyki zdrowotnej oferowanej przez system ochrony zdrowia. </w:t>
            </w:r>
          </w:p>
          <w:p w14:paraId="69E49062" w14:textId="77777777" w:rsidR="007F3DE3" w:rsidRPr="001F4BC0" w:rsidRDefault="007F3DE3" w:rsidP="007F3DE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Ponadto, relatywnie słabo wykorzystany jest potencjał medycyny pracy, który mógłby pozwolić na rozszerzenie wachlarza badań profilaktycznych i objęcie większej części populacji zarówno tymi badaniami, jak i akcjami edukacyjnymi. </w:t>
            </w:r>
          </w:p>
          <w:p w14:paraId="0083F445" w14:textId="77777777" w:rsidR="007F3DE3" w:rsidRPr="001F4BC0" w:rsidRDefault="007F3DE3" w:rsidP="007F3DE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związku z tym w ramach Działania realizowane będą kompleksowe, wieloletnie i wielosektorowe regionalne programy polityki zdrowotnej opracowane i koordynowane przez Samorząd Województwa Pomorskiego. </w:t>
            </w:r>
          </w:p>
          <w:p w14:paraId="613EA76C" w14:textId="77777777" w:rsidR="007A10BD" w:rsidRPr="001F4BC0" w:rsidRDefault="007F3DE3" w:rsidP="007F3DE3">
            <w:pPr>
              <w:spacing w:before="60" w:after="60" w:line="240" w:lineRule="auto"/>
              <w:jc w:val="both"/>
            </w:pPr>
            <w:r w:rsidRPr="001F4BC0">
              <w:rPr>
                <w:rFonts w:asciiTheme="minorHAnsi" w:hAnsiTheme="minorHAnsi" w:cstheme="minorHAnsi"/>
                <w:sz w:val="18"/>
                <w:szCs w:val="18"/>
              </w:rPr>
              <w:t>Projekty będą ukierunkowane na realizację założeń wynikających z ww. regionalnych programów polityki zdrowotnej, krajowych populacyjnych programów przesiewowych w zakresie wczesnego wykrywania chorób nowotworowych oraz innych działań profilaktycznych adresowanych do pracodawców oraz ich pracowników w celu eliminacji czynników ryzyka w miejscu pracy.</w:t>
            </w:r>
            <w:r w:rsidR="0042418D" w:rsidRPr="001F4BC0">
              <w:t xml:space="preserve"> </w:t>
            </w:r>
          </w:p>
          <w:p w14:paraId="3BA9C875" w14:textId="77777777" w:rsidR="007A10BD" w:rsidRPr="001F4BC0" w:rsidRDefault="007A10BD" w:rsidP="007F3DE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Dodatkowo, interwencja obejmie działania ukierunkowane na poprawę warunków bezpieczeństwa i higieny pracy oraz wsparcie pracowników, w szczególności pracowników instytucji całodobowego pobytu, którzy w związku z wykonywaniem pracy w warunkach epidemicznych, obciążeni są ryzykiem zachorowania na COVID-19. </w:t>
            </w:r>
          </w:p>
          <w:p w14:paraId="7B7BF6DC" w14:textId="77777777" w:rsidR="008F22F9" w:rsidRPr="001F4BC0" w:rsidRDefault="0042418D" w:rsidP="007F3DE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Ponadto wsparcie skierowane będzie na poprawę sytuacji epidemiologicznej w związku z epidemią COVID-19 lub innych chorób zakaźnych.</w:t>
            </w:r>
            <w:r w:rsidR="00DA14F4" w:rsidRPr="001F4BC0">
              <w:rPr>
                <w:rFonts w:asciiTheme="minorHAnsi" w:hAnsiTheme="minorHAnsi" w:cstheme="minorHAnsi"/>
                <w:sz w:val="18"/>
                <w:szCs w:val="18"/>
              </w:rPr>
              <w:t xml:space="preserve"> </w:t>
            </w:r>
            <w:r w:rsidR="007F3DE3" w:rsidRPr="001F4BC0">
              <w:rPr>
                <w:rFonts w:asciiTheme="minorHAnsi" w:hAnsiTheme="minorHAnsi" w:cstheme="minorHAnsi"/>
                <w:sz w:val="18"/>
                <w:szCs w:val="18"/>
              </w:rPr>
              <w:t>Realizacja projektów przyczyni się do zwiększenia udziału mieszkańców zarówno w programach polityki zdrowotnej jak i w programach zdrowotnych.</w:t>
            </w:r>
          </w:p>
          <w:p w14:paraId="5DBA4544" w14:textId="77777777" w:rsidR="008F22F9" w:rsidRPr="001F4BC0" w:rsidRDefault="008F22F9"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4E00188B" w14:textId="77777777" w:rsidR="008F22F9" w:rsidRPr="001F4BC0" w:rsidRDefault="008F22F9" w:rsidP="000D6700">
            <w:pPr>
              <w:numPr>
                <w:ilvl w:val="0"/>
                <w:numId w:val="301"/>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realizowane w partnerstwie pomiędzy jednostkami samorządu terytorialnego, organizacjami pozarządowymi, podmiotami leczniczymi, przedsiębiorcami, instytucjami naukowymi oraz sektorem oświaty,</w:t>
            </w:r>
          </w:p>
          <w:p w14:paraId="74BA7A57" w14:textId="77777777" w:rsidR="008F22F9" w:rsidRPr="001F4BC0" w:rsidRDefault="008F22F9" w:rsidP="000D6700">
            <w:pPr>
              <w:numPr>
                <w:ilvl w:val="0"/>
                <w:numId w:val="301"/>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30F44063" w14:textId="77777777" w:rsidR="008F22F9" w:rsidRPr="001F4BC0" w:rsidRDefault="008F22F9"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2556D548"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Projekty realizowane będą na obszarze całego województwa.</w:t>
            </w:r>
          </w:p>
        </w:tc>
      </w:tr>
      <w:tr w:rsidR="001F4BC0" w:rsidRPr="001F4BC0" w14:paraId="6438807E" w14:textId="77777777" w:rsidTr="00AB19CD">
        <w:trPr>
          <w:cantSplit/>
          <w:trHeight w:val="314"/>
        </w:trPr>
        <w:tc>
          <w:tcPr>
            <w:tcW w:w="2165" w:type="dxa"/>
            <w:vMerge/>
            <w:vAlign w:val="center"/>
          </w:tcPr>
          <w:p w14:paraId="49757E52"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single" w:sz="4" w:space="0" w:color="auto"/>
              <w:bottom w:val="single" w:sz="4" w:space="0" w:color="auto"/>
            </w:tcBorders>
            <w:vAlign w:val="center"/>
          </w:tcPr>
          <w:p w14:paraId="3B7BF2D8" w14:textId="77777777" w:rsidR="008F22F9" w:rsidRPr="001F4BC0" w:rsidRDefault="008F22F9"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5.4.1. Zdrowie na rynku pracy - mechanizm ZIT</w:t>
            </w:r>
          </w:p>
          <w:p w14:paraId="1D202741"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5.4.1. realizowane będą wyłącznie projekty wynikające ze Strategii ZIT, zgodnie z zakresem interwencji wspólnym dla całego Działania.</w:t>
            </w:r>
          </w:p>
          <w:p w14:paraId="758EB9D5"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Obszar realizacji ZIT dla OMT stanowią następujące jednostki terytorialne: </w:t>
            </w:r>
          </w:p>
          <w:p w14:paraId="7F7C1CAE"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Gminy miast: Gdańsk, Gdynia, Sopot, Hel, Jastarnia, Pruszcz Gdański, Puck, Reda, Rumia, Tczew, Wejherowo, Władysławowo, a także gminy: Cedry Wielkie, Kartuzy, Kolbudy, Kosakowo, Luzino, Pruszcz Gdański, Przywidz, Pszczółki, Przodkowo, Puck, Somonino, Stegna, Suchy Dąb, Szemud, Tczew, Trąbki Wielkie, Wejherowo, Żukowo.</w:t>
            </w:r>
          </w:p>
          <w:p w14:paraId="57654C99"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 uwagi na specyfikę interwencji oraz jej komplementarność z interwencją planowaną w ramach Poddziałań 5.1.1</w:t>
            </w:r>
            <w:r w:rsidR="00D30FBD" w:rsidRPr="001F4BC0">
              <w:rPr>
                <w:rFonts w:asciiTheme="minorHAnsi" w:hAnsiTheme="minorHAnsi" w:cstheme="minorHAnsi"/>
                <w:sz w:val="18"/>
                <w:szCs w:val="18"/>
              </w:rPr>
              <w:t>.</w:t>
            </w:r>
            <w:r w:rsidRPr="001F4BC0">
              <w:rPr>
                <w:rFonts w:asciiTheme="minorHAnsi" w:hAnsiTheme="minorHAnsi" w:cstheme="minorHAnsi"/>
                <w:sz w:val="18"/>
                <w:szCs w:val="18"/>
              </w:rPr>
              <w:t xml:space="preserve"> i 5.2.1</w:t>
            </w:r>
            <w:r w:rsidR="00D30FBD" w:rsidRPr="001F4BC0">
              <w:rPr>
                <w:rFonts w:asciiTheme="minorHAnsi" w:hAnsiTheme="minorHAnsi" w:cstheme="minorHAnsi"/>
                <w:sz w:val="18"/>
                <w:szCs w:val="18"/>
              </w:rPr>
              <w:t>.</w:t>
            </w:r>
            <w:r w:rsidRPr="001F4BC0">
              <w:rPr>
                <w:rFonts w:asciiTheme="minorHAnsi" w:hAnsiTheme="minorHAnsi" w:cstheme="minorHAnsi"/>
                <w:sz w:val="18"/>
                <w:szCs w:val="18"/>
              </w:rPr>
              <w:t xml:space="preserve"> realizowane projekty mogą obejmować cały obszar następujących powiatów: miasto Gdańsk, miasto Gdynia, miasto Sopot, powiat gdański, powiat pucki, powiat tczewski, powiat wejherowski, powiat kartuski, powiat nowodworski.</w:t>
            </w:r>
          </w:p>
        </w:tc>
      </w:tr>
      <w:tr w:rsidR="001F4BC0" w:rsidRPr="001F4BC0" w14:paraId="71A4590A" w14:textId="77777777" w:rsidTr="00AB19CD">
        <w:trPr>
          <w:cantSplit/>
          <w:trHeight w:val="370"/>
        </w:trPr>
        <w:tc>
          <w:tcPr>
            <w:tcW w:w="2165" w:type="dxa"/>
            <w:vMerge/>
            <w:vAlign w:val="center"/>
          </w:tcPr>
          <w:p w14:paraId="66A645BA"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single" w:sz="4" w:space="0" w:color="auto"/>
            </w:tcBorders>
            <w:vAlign w:val="center"/>
          </w:tcPr>
          <w:p w14:paraId="13CDD640" w14:textId="77777777" w:rsidR="008F22F9" w:rsidRPr="001F4BC0" w:rsidRDefault="008F22F9"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5.4.2. Zdrowie na rynku pracy</w:t>
            </w:r>
          </w:p>
          <w:p w14:paraId="5AA11B62"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5.4.2. realizowane będzie poza mechanizmem ZIT, zgodnie z zakresem interwencji wspólnym dla całego Działania.</w:t>
            </w:r>
          </w:p>
        </w:tc>
      </w:tr>
      <w:tr w:rsidR="001F4BC0" w:rsidRPr="001F4BC0" w14:paraId="5B0D8946" w14:textId="77777777" w:rsidTr="009C01B7">
        <w:trPr>
          <w:cantSplit/>
          <w:trHeight w:val="365"/>
        </w:trPr>
        <w:tc>
          <w:tcPr>
            <w:tcW w:w="2165" w:type="dxa"/>
            <w:vAlign w:val="center"/>
          </w:tcPr>
          <w:p w14:paraId="48F8B7B0"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3"/>
            <w:tcBorders>
              <w:bottom w:val="dotted" w:sz="4" w:space="0" w:color="auto"/>
            </w:tcBorders>
            <w:vAlign w:val="center"/>
          </w:tcPr>
          <w:p w14:paraId="08ABB9E0" w14:textId="77777777" w:rsidR="008F6D41" w:rsidRPr="001F4BC0" w:rsidRDefault="008F6D41" w:rsidP="008F6D41">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w:t>
            </w:r>
          </w:p>
          <w:p w14:paraId="3F067F2C" w14:textId="77777777" w:rsidR="008F22F9" w:rsidRPr="001F4BC0" w:rsidRDefault="008F22F9" w:rsidP="00394B05">
            <w:pPr>
              <w:numPr>
                <w:ilvl w:val="1"/>
                <w:numId w:val="107"/>
              </w:numPr>
              <w:tabs>
                <w:tab w:val="clear" w:pos="1260"/>
                <w:tab w:val="num" w:pos="528"/>
              </w:tabs>
              <w:spacing w:before="60" w:after="60" w:line="240" w:lineRule="auto"/>
              <w:ind w:left="176" w:hanging="176"/>
              <w:jc w:val="both"/>
              <w:rPr>
                <w:rFonts w:asciiTheme="minorHAnsi" w:hAnsiTheme="minorHAnsi" w:cstheme="minorHAnsi"/>
                <w:sz w:val="18"/>
                <w:szCs w:val="18"/>
              </w:rPr>
            </w:pPr>
            <w:r w:rsidRPr="001F4BC0">
              <w:rPr>
                <w:rFonts w:asciiTheme="minorHAnsi" w:hAnsiTheme="minorHAnsi" w:cstheme="minorHAnsi"/>
                <w:sz w:val="18"/>
                <w:szCs w:val="18"/>
              </w:rPr>
              <w:t>Liczba osób, które po opuszczeniu Programu podjęły pracę lub kontynuowały zatrudnienie;</w:t>
            </w:r>
          </w:p>
          <w:p w14:paraId="774988AF" w14:textId="77777777" w:rsidR="008F22F9" w:rsidRPr="001F4BC0" w:rsidRDefault="008F22F9" w:rsidP="00394B05">
            <w:pPr>
              <w:numPr>
                <w:ilvl w:val="1"/>
                <w:numId w:val="107"/>
              </w:numPr>
              <w:tabs>
                <w:tab w:val="clear" w:pos="1260"/>
                <w:tab w:val="num" w:pos="528"/>
              </w:tabs>
              <w:spacing w:before="60" w:after="60" w:line="240" w:lineRule="auto"/>
              <w:ind w:left="176" w:hanging="176"/>
              <w:jc w:val="both"/>
              <w:rPr>
                <w:rFonts w:asciiTheme="minorHAnsi" w:hAnsiTheme="minorHAnsi" w:cstheme="minorHAnsi"/>
                <w:sz w:val="18"/>
                <w:szCs w:val="18"/>
              </w:rPr>
            </w:pPr>
            <w:r w:rsidRPr="001F4BC0">
              <w:rPr>
                <w:rFonts w:asciiTheme="minorHAnsi" w:hAnsiTheme="minorHAnsi" w:cstheme="minorHAnsi"/>
                <w:sz w:val="18"/>
                <w:szCs w:val="18"/>
              </w:rPr>
              <w:t>Liczba osób, które dzięki interwencji EFS zgłosiły się na badanie profilaktyczne.</w:t>
            </w:r>
          </w:p>
        </w:tc>
      </w:tr>
      <w:tr w:rsidR="001F4BC0" w:rsidRPr="001F4BC0" w14:paraId="05DF4B63" w14:textId="77777777" w:rsidTr="009C01B7">
        <w:trPr>
          <w:cantSplit/>
          <w:trHeight w:val="696"/>
        </w:trPr>
        <w:tc>
          <w:tcPr>
            <w:tcW w:w="2165" w:type="dxa"/>
            <w:vAlign w:val="center"/>
          </w:tcPr>
          <w:p w14:paraId="31582B41"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Lista wskaźników produktu</w:t>
            </w:r>
          </w:p>
        </w:tc>
        <w:tc>
          <w:tcPr>
            <w:tcW w:w="7481" w:type="dxa"/>
            <w:gridSpan w:val="3"/>
            <w:vAlign w:val="center"/>
          </w:tcPr>
          <w:p w14:paraId="1E803AE0" w14:textId="77777777" w:rsidR="008F6D41" w:rsidRPr="001F4BC0" w:rsidRDefault="008F6D41" w:rsidP="008F6D41">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w:t>
            </w:r>
          </w:p>
          <w:p w14:paraId="385F6A2F" w14:textId="77777777" w:rsidR="008F22F9" w:rsidRPr="001F4BC0" w:rsidRDefault="008F22F9" w:rsidP="000D6700">
            <w:pPr>
              <w:numPr>
                <w:ilvl w:val="1"/>
                <w:numId w:val="280"/>
              </w:numPr>
              <w:tabs>
                <w:tab w:val="clear" w:pos="1260"/>
              </w:tabs>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Liczba osób objętych programem zdrowotnym dzięki EFS;</w:t>
            </w:r>
          </w:p>
          <w:p w14:paraId="3F795980" w14:textId="77777777" w:rsidR="008F22F9" w:rsidRPr="001F4BC0" w:rsidRDefault="008F22F9" w:rsidP="000D6700">
            <w:pPr>
              <w:numPr>
                <w:ilvl w:val="1"/>
                <w:numId w:val="280"/>
              </w:numPr>
              <w:tabs>
                <w:tab w:val="clear" w:pos="1260"/>
              </w:tabs>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Liczba wdrożonych programów zdrowotnych istotnych z punktu widzenia potrzeb zdrowotnych regionu, w tym pracodawców.</w:t>
            </w:r>
          </w:p>
          <w:p w14:paraId="2D6B67D5" w14:textId="77777777" w:rsidR="00863930" w:rsidRPr="001F4BC0" w:rsidRDefault="00863930" w:rsidP="00863930">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monitorujące wsparcie w związku z epidemią COVID-19:</w:t>
            </w:r>
          </w:p>
          <w:p w14:paraId="0C7B122D" w14:textId="77777777" w:rsidR="00863930" w:rsidRPr="001F4BC0" w:rsidRDefault="00863930" w:rsidP="00DD5F06">
            <w:pPr>
              <w:pStyle w:val="Akapitzlist"/>
              <w:numPr>
                <w:ilvl w:val="0"/>
                <w:numId w:val="430"/>
              </w:numPr>
              <w:spacing w:before="60" w:after="60" w:line="240" w:lineRule="auto"/>
              <w:ind w:left="321" w:hanging="321"/>
              <w:jc w:val="both"/>
              <w:rPr>
                <w:rFonts w:asciiTheme="minorHAnsi" w:hAnsiTheme="minorHAnsi" w:cstheme="minorHAnsi"/>
                <w:sz w:val="18"/>
                <w:szCs w:val="18"/>
              </w:rPr>
            </w:pPr>
            <w:r w:rsidRPr="001F4BC0">
              <w:rPr>
                <w:rFonts w:asciiTheme="minorHAnsi" w:hAnsiTheme="minorHAnsi" w:cstheme="minorHAnsi"/>
                <w:sz w:val="18"/>
                <w:szCs w:val="18"/>
              </w:rPr>
              <w:t>Liczba osób objętych wsparciem w zakresie zwalczania lub przeciwdziałania skutkom pandemii COVID-19;</w:t>
            </w:r>
          </w:p>
          <w:p w14:paraId="6874F9E0" w14:textId="77777777" w:rsidR="006177F5" w:rsidRPr="001F4BC0" w:rsidRDefault="00863930" w:rsidP="00DD5F06">
            <w:pPr>
              <w:pStyle w:val="Akapitzlist"/>
              <w:numPr>
                <w:ilvl w:val="0"/>
                <w:numId w:val="430"/>
              </w:numPr>
              <w:spacing w:before="60" w:after="60" w:line="240" w:lineRule="auto"/>
              <w:ind w:left="321" w:hanging="321"/>
              <w:jc w:val="both"/>
              <w:rPr>
                <w:rFonts w:asciiTheme="minorHAnsi" w:hAnsiTheme="minorHAnsi" w:cstheme="minorHAnsi"/>
                <w:sz w:val="18"/>
                <w:szCs w:val="18"/>
              </w:rPr>
            </w:pPr>
            <w:r w:rsidRPr="001F4BC0">
              <w:rPr>
                <w:rFonts w:asciiTheme="minorHAnsi" w:hAnsiTheme="minorHAnsi" w:cstheme="minorHAnsi"/>
                <w:sz w:val="18"/>
                <w:szCs w:val="18"/>
              </w:rPr>
              <w:t>Liczba podmiotów objętych wsparciem w zakresie zwalczania lub przeciwdziałania skutkom pandemii COVID-19</w:t>
            </w:r>
          </w:p>
          <w:p w14:paraId="6AA2E2AF" w14:textId="77777777" w:rsidR="00863930" w:rsidRPr="001F4BC0" w:rsidRDefault="006177F5" w:rsidP="00DD5F06">
            <w:pPr>
              <w:pStyle w:val="Akapitzlist"/>
              <w:numPr>
                <w:ilvl w:val="0"/>
                <w:numId w:val="430"/>
              </w:numPr>
              <w:spacing w:before="60" w:after="60" w:line="240" w:lineRule="auto"/>
              <w:ind w:left="321" w:hanging="321"/>
              <w:jc w:val="both"/>
              <w:rPr>
                <w:rFonts w:asciiTheme="minorHAnsi" w:hAnsiTheme="minorHAnsi" w:cstheme="minorHAnsi"/>
                <w:sz w:val="18"/>
                <w:szCs w:val="18"/>
              </w:rPr>
            </w:pPr>
            <w:r w:rsidRPr="001F4BC0">
              <w:rPr>
                <w:rFonts w:asciiTheme="minorHAnsi" w:hAnsiTheme="minorHAnsi" w:cstheme="minorHAnsi"/>
                <w:sz w:val="18"/>
                <w:szCs w:val="18"/>
              </w:rPr>
              <w:t>Wartość wydatków kwalifikowalnych przeznaczonych na działania związane z pandemią COVID-19.</w:t>
            </w:r>
          </w:p>
        </w:tc>
      </w:tr>
      <w:tr w:rsidR="001F4BC0" w:rsidRPr="001F4BC0" w14:paraId="3D75435C" w14:textId="77777777" w:rsidTr="009C01B7">
        <w:trPr>
          <w:cantSplit/>
          <w:trHeight w:val="2690"/>
        </w:trPr>
        <w:tc>
          <w:tcPr>
            <w:tcW w:w="2165" w:type="dxa"/>
            <w:vAlign w:val="center"/>
          </w:tcPr>
          <w:p w14:paraId="625BD973"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1" w:type="dxa"/>
            <w:gridSpan w:val="3"/>
            <w:vAlign w:val="center"/>
          </w:tcPr>
          <w:p w14:paraId="78B1EB5D" w14:textId="77777777" w:rsidR="008F22F9" w:rsidRPr="001F4BC0" w:rsidRDefault="008F22F9" w:rsidP="00975A9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Typy p</w:t>
            </w:r>
            <w:r w:rsidR="002A323E" w:rsidRPr="001F4BC0">
              <w:rPr>
                <w:rFonts w:asciiTheme="minorHAnsi" w:hAnsiTheme="minorHAnsi" w:cstheme="minorHAnsi"/>
                <w:sz w:val="18"/>
                <w:szCs w:val="18"/>
              </w:rPr>
              <w:t>rojektów wspólne dla Poddziałań:</w:t>
            </w:r>
          </w:p>
          <w:p w14:paraId="5C9F3FC7" w14:textId="77777777" w:rsidR="00975A96" w:rsidRPr="001F4BC0" w:rsidRDefault="00975A96" w:rsidP="003012E3">
            <w:pPr>
              <w:numPr>
                <w:ilvl w:val="0"/>
                <w:numId w:val="395"/>
              </w:numPr>
              <w:spacing w:before="60" w:after="60" w:line="240" w:lineRule="auto"/>
              <w:ind w:left="326" w:hanging="326"/>
              <w:contextualSpacing/>
              <w:jc w:val="both"/>
              <w:rPr>
                <w:rFonts w:asciiTheme="minorHAnsi" w:eastAsia="Calibri" w:hAnsiTheme="minorHAnsi" w:cstheme="minorHAnsi"/>
                <w:sz w:val="18"/>
                <w:szCs w:val="18"/>
              </w:rPr>
            </w:pPr>
            <w:r w:rsidRPr="001F4BC0">
              <w:rPr>
                <w:rFonts w:asciiTheme="minorHAnsi" w:eastAsia="Calibri" w:hAnsiTheme="minorHAnsi" w:cstheme="minorHAnsi"/>
                <w:sz w:val="18"/>
                <w:szCs w:val="18"/>
              </w:rPr>
              <w:t xml:space="preserve">Projekty ukierunkowane na zwiększenie udziału mieszkańców regionu w programach zdrowotnych dotyczących chorób, które są specyficznym problemem zdrowotnym regionu, tj. chorób diabetologicznych, wieku starczego, zaburzeń psychicznych, realizowanych zgodnie </w:t>
            </w:r>
            <w:r w:rsidRPr="001F4BC0">
              <w:rPr>
                <w:rFonts w:asciiTheme="minorHAnsi" w:eastAsia="Calibri" w:hAnsiTheme="minorHAnsi" w:cstheme="minorHAnsi"/>
                <w:sz w:val="18"/>
                <w:szCs w:val="18"/>
              </w:rPr>
              <w:br/>
              <w:t>z Regionalnym Programem Polityki Zdrowotnej, opracowanym i koordynowanym przez Samorząd Województwa Pomorskiego.</w:t>
            </w:r>
          </w:p>
          <w:p w14:paraId="645E8BD5" w14:textId="77777777" w:rsidR="00975A96" w:rsidRPr="001F4BC0" w:rsidRDefault="00975A96" w:rsidP="003012E3">
            <w:pPr>
              <w:numPr>
                <w:ilvl w:val="0"/>
                <w:numId w:val="395"/>
              </w:numPr>
              <w:spacing w:before="60" w:after="60" w:line="240" w:lineRule="auto"/>
              <w:ind w:left="326" w:hanging="326"/>
              <w:contextualSpacing/>
              <w:jc w:val="both"/>
              <w:rPr>
                <w:rFonts w:asciiTheme="minorHAnsi" w:eastAsia="Calibri" w:hAnsiTheme="minorHAnsi" w:cstheme="minorHAnsi"/>
                <w:sz w:val="18"/>
                <w:szCs w:val="18"/>
              </w:rPr>
            </w:pPr>
            <w:r w:rsidRPr="001F4BC0">
              <w:rPr>
                <w:rFonts w:asciiTheme="minorHAnsi" w:eastAsia="Calibri" w:hAnsiTheme="minorHAnsi" w:cstheme="minorHAnsi"/>
                <w:sz w:val="18"/>
                <w:szCs w:val="18"/>
              </w:rPr>
              <w:t>Projekty ukierunkowane na zwiększenie udziału mieszkańców regionu w programach zdrowotnych, które obejmują działania z zakresu rehabilitacji leczniczej, ułatwiające powroty do pracy i zapobieganie niepełnosprawności, realizowanych zgodnie z Regionalnym Programem Polityki Zdrowotnej, opracowanym i koordynowanym przez Samorząd Województwa Pomorskiego.</w:t>
            </w:r>
          </w:p>
          <w:p w14:paraId="1A2762B7" w14:textId="77777777" w:rsidR="00975A96" w:rsidRPr="001F4BC0" w:rsidRDefault="00975A96" w:rsidP="003012E3">
            <w:pPr>
              <w:numPr>
                <w:ilvl w:val="0"/>
                <w:numId w:val="395"/>
              </w:numPr>
              <w:spacing w:before="60" w:after="60" w:line="240" w:lineRule="auto"/>
              <w:ind w:left="326" w:hanging="326"/>
              <w:contextualSpacing/>
              <w:jc w:val="both"/>
              <w:rPr>
                <w:rFonts w:asciiTheme="minorHAnsi" w:eastAsia="Calibri" w:hAnsiTheme="minorHAnsi" w:cstheme="minorHAnsi"/>
                <w:sz w:val="18"/>
                <w:szCs w:val="18"/>
              </w:rPr>
            </w:pPr>
            <w:r w:rsidRPr="001F4BC0">
              <w:rPr>
                <w:rFonts w:asciiTheme="minorHAnsi" w:eastAsia="Calibri" w:hAnsiTheme="minorHAnsi" w:cstheme="minorHAnsi"/>
                <w:sz w:val="18"/>
                <w:szCs w:val="18"/>
              </w:rPr>
              <w:t xml:space="preserve">Projekty ukierunkowane na wzmocnienie potencjału zdrowia osób pracujących, </w:t>
            </w:r>
            <w:r w:rsidRPr="001F4BC0">
              <w:rPr>
                <w:rFonts w:asciiTheme="minorHAnsi" w:eastAsia="Calibri" w:hAnsiTheme="minorHAnsi" w:cstheme="minorHAnsi"/>
                <w:sz w:val="18"/>
                <w:szCs w:val="18"/>
              </w:rPr>
              <w:br/>
              <w:t xml:space="preserve">w szczególności poprzez:  </w:t>
            </w:r>
          </w:p>
          <w:p w14:paraId="7402D561" w14:textId="77777777" w:rsidR="00975A96" w:rsidRPr="001F4BC0" w:rsidRDefault="00975A96" w:rsidP="003012E3">
            <w:pPr>
              <w:pStyle w:val="Akapitzlist"/>
              <w:numPr>
                <w:ilvl w:val="0"/>
                <w:numId w:val="396"/>
              </w:numPr>
              <w:spacing w:before="60" w:after="60" w:line="240" w:lineRule="auto"/>
              <w:contextualSpacing/>
              <w:jc w:val="both"/>
              <w:rPr>
                <w:rFonts w:asciiTheme="minorHAnsi" w:eastAsia="Calibri" w:hAnsiTheme="minorHAnsi" w:cstheme="minorHAnsi"/>
                <w:sz w:val="18"/>
                <w:szCs w:val="18"/>
              </w:rPr>
            </w:pPr>
            <w:r w:rsidRPr="001F4BC0">
              <w:rPr>
                <w:rFonts w:asciiTheme="minorHAnsi" w:eastAsia="Calibri" w:hAnsiTheme="minorHAnsi" w:cstheme="minorHAnsi"/>
                <w:sz w:val="18"/>
                <w:szCs w:val="18"/>
              </w:rPr>
              <w:t xml:space="preserve">ograniczanie czynników ryzyka dla chorób cywilizacyjnych i wynikających ze specyfiki zakładu pracy, </w:t>
            </w:r>
          </w:p>
          <w:p w14:paraId="2BC0CE58" w14:textId="77777777" w:rsidR="00975A96" w:rsidRPr="001F4BC0" w:rsidRDefault="00975A96" w:rsidP="003012E3">
            <w:pPr>
              <w:pStyle w:val="Akapitzlist"/>
              <w:numPr>
                <w:ilvl w:val="0"/>
                <w:numId w:val="396"/>
              </w:numPr>
              <w:spacing w:before="60" w:after="60" w:line="240" w:lineRule="auto"/>
              <w:contextualSpacing/>
              <w:jc w:val="both"/>
              <w:rPr>
                <w:rFonts w:asciiTheme="minorHAnsi" w:eastAsia="Calibri" w:hAnsiTheme="minorHAnsi" w:cstheme="minorHAnsi"/>
                <w:sz w:val="18"/>
                <w:szCs w:val="18"/>
              </w:rPr>
            </w:pPr>
            <w:r w:rsidRPr="001F4BC0">
              <w:rPr>
                <w:rFonts w:asciiTheme="minorHAnsi" w:eastAsia="Calibri" w:hAnsiTheme="minorHAnsi" w:cstheme="minorHAnsi"/>
                <w:sz w:val="18"/>
                <w:szCs w:val="18"/>
              </w:rPr>
              <w:t>przekwalifikowanie pracowników długotrwale pracujących w warunkach negatywnie wpływających na zdrowie, przygotowujące do kontynuowania pracy na innych stanowiskach o mniejszym obciążeniu dla zdrowia.</w:t>
            </w:r>
          </w:p>
          <w:p w14:paraId="1EB8D339" w14:textId="77777777" w:rsidR="00B1001B" w:rsidRPr="001F4BC0" w:rsidRDefault="00B1001B" w:rsidP="003012E3">
            <w:pPr>
              <w:pStyle w:val="Akapitzlist"/>
              <w:numPr>
                <w:ilvl w:val="0"/>
                <w:numId w:val="396"/>
              </w:numPr>
              <w:spacing w:before="60" w:after="60" w:line="240" w:lineRule="auto"/>
              <w:contextualSpacing/>
              <w:jc w:val="both"/>
              <w:rPr>
                <w:rFonts w:asciiTheme="minorHAnsi" w:eastAsia="Calibri" w:hAnsiTheme="minorHAnsi" w:cstheme="minorHAnsi"/>
                <w:sz w:val="18"/>
                <w:szCs w:val="18"/>
              </w:rPr>
            </w:pPr>
            <w:r w:rsidRPr="001F4BC0">
              <w:rPr>
                <w:rFonts w:asciiTheme="minorHAnsi" w:eastAsia="Calibri" w:hAnsiTheme="minorHAnsi" w:cstheme="minorHAnsi"/>
                <w:sz w:val="18"/>
                <w:szCs w:val="18"/>
              </w:rPr>
              <w:t>wsparcie skierowane na poprawę sytuacji epidemiologicznej w związku z epidemią COVID-19 lub innych chorób zakaźnych.</w:t>
            </w:r>
          </w:p>
          <w:p w14:paraId="338BEF99" w14:textId="77777777" w:rsidR="00975A96" w:rsidRPr="001F4BC0" w:rsidRDefault="00975A96" w:rsidP="003012E3">
            <w:pPr>
              <w:pStyle w:val="Akapitzlist"/>
              <w:numPr>
                <w:ilvl w:val="0"/>
                <w:numId w:val="395"/>
              </w:numPr>
              <w:spacing w:before="60" w:after="60" w:line="240" w:lineRule="auto"/>
              <w:ind w:left="326" w:hanging="326"/>
              <w:contextualSpacing/>
              <w:jc w:val="both"/>
              <w:rPr>
                <w:rFonts w:asciiTheme="minorHAnsi" w:eastAsia="Calibri" w:hAnsiTheme="minorHAnsi" w:cstheme="minorHAnsi"/>
                <w:sz w:val="18"/>
                <w:szCs w:val="18"/>
              </w:rPr>
            </w:pPr>
            <w:r w:rsidRPr="001F4BC0">
              <w:rPr>
                <w:rFonts w:asciiTheme="minorHAnsi" w:eastAsia="Calibri" w:hAnsiTheme="minorHAnsi" w:cstheme="minorHAnsi"/>
                <w:sz w:val="18"/>
                <w:szCs w:val="18"/>
              </w:rPr>
              <w:t>Projekty ukierunkowane na rozwój programów profilaktycznych wczesnego wykrywania następujących chorób nowotworowych:</w:t>
            </w:r>
          </w:p>
          <w:p w14:paraId="1A739BC6" w14:textId="77777777" w:rsidR="00975A96" w:rsidRPr="001F4BC0" w:rsidRDefault="00975A96" w:rsidP="003012E3">
            <w:pPr>
              <w:pStyle w:val="Akapitzlist"/>
              <w:numPr>
                <w:ilvl w:val="0"/>
                <w:numId w:val="397"/>
              </w:numPr>
              <w:spacing w:before="60" w:after="60" w:line="240" w:lineRule="auto"/>
              <w:contextualSpacing/>
              <w:jc w:val="both"/>
              <w:rPr>
                <w:rFonts w:asciiTheme="minorHAnsi" w:eastAsia="Calibri" w:hAnsiTheme="minorHAnsi" w:cstheme="minorHAnsi"/>
                <w:sz w:val="18"/>
                <w:szCs w:val="18"/>
              </w:rPr>
            </w:pPr>
            <w:r w:rsidRPr="001F4BC0">
              <w:rPr>
                <w:rFonts w:asciiTheme="minorHAnsi" w:eastAsia="Calibri" w:hAnsiTheme="minorHAnsi" w:cstheme="minorHAnsi"/>
                <w:sz w:val="18"/>
                <w:szCs w:val="18"/>
              </w:rPr>
              <w:t xml:space="preserve">rak piersi,  </w:t>
            </w:r>
          </w:p>
          <w:p w14:paraId="602BB094" w14:textId="77777777" w:rsidR="00975A96" w:rsidRPr="001F4BC0" w:rsidRDefault="00975A96" w:rsidP="003012E3">
            <w:pPr>
              <w:pStyle w:val="Akapitzlist"/>
              <w:numPr>
                <w:ilvl w:val="0"/>
                <w:numId w:val="397"/>
              </w:numPr>
              <w:spacing w:before="60" w:after="60" w:line="240" w:lineRule="auto"/>
              <w:contextualSpacing/>
              <w:jc w:val="both"/>
              <w:rPr>
                <w:rFonts w:asciiTheme="minorHAnsi" w:eastAsia="Calibri" w:hAnsiTheme="minorHAnsi" w:cstheme="minorHAnsi"/>
                <w:sz w:val="18"/>
                <w:szCs w:val="18"/>
              </w:rPr>
            </w:pPr>
            <w:r w:rsidRPr="001F4BC0">
              <w:rPr>
                <w:rFonts w:asciiTheme="minorHAnsi" w:eastAsia="Calibri" w:hAnsiTheme="minorHAnsi" w:cstheme="minorHAnsi"/>
                <w:sz w:val="18"/>
                <w:szCs w:val="18"/>
              </w:rPr>
              <w:t>rak szyjki macicy,</w:t>
            </w:r>
          </w:p>
          <w:p w14:paraId="0721F9B5" w14:textId="77777777" w:rsidR="00975A96" w:rsidRPr="001F4BC0" w:rsidRDefault="00975A96" w:rsidP="003012E3">
            <w:pPr>
              <w:pStyle w:val="Akapitzlist"/>
              <w:numPr>
                <w:ilvl w:val="0"/>
                <w:numId w:val="397"/>
              </w:numPr>
              <w:spacing w:before="60" w:after="60" w:line="240" w:lineRule="auto"/>
              <w:contextualSpacing/>
              <w:jc w:val="both"/>
              <w:rPr>
                <w:rFonts w:asciiTheme="minorHAnsi" w:eastAsia="Calibri" w:hAnsiTheme="minorHAnsi" w:cstheme="minorHAnsi"/>
                <w:sz w:val="18"/>
                <w:szCs w:val="18"/>
              </w:rPr>
            </w:pPr>
            <w:r w:rsidRPr="001F4BC0">
              <w:rPr>
                <w:rFonts w:asciiTheme="minorHAnsi" w:eastAsia="Calibri" w:hAnsiTheme="minorHAnsi" w:cstheme="minorHAnsi"/>
                <w:sz w:val="18"/>
                <w:szCs w:val="18"/>
              </w:rPr>
              <w:t>rak jelita grubego.</w:t>
            </w:r>
          </w:p>
        </w:tc>
      </w:tr>
      <w:tr w:rsidR="001F4BC0" w:rsidRPr="001F4BC0" w14:paraId="0376E1CF" w14:textId="77777777" w:rsidTr="009C01B7">
        <w:trPr>
          <w:cantSplit/>
          <w:trHeight w:val="612"/>
        </w:trPr>
        <w:tc>
          <w:tcPr>
            <w:tcW w:w="2165" w:type="dxa"/>
            <w:vMerge w:val="restart"/>
            <w:vAlign w:val="center"/>
          </w:tcPr>
          <w:p w14:paraId="56A5F983" w14:textId="77777777" w:rsidR="00026BD5" w:rsidRPr="001F4BC0" w:rsidRDefault="00026BD5"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1912" w:type="dxa"/>
            <w:gridSpan w:val="2"/>
            <w:tcBorders>
              <w:bottom w:val="dotted" w:sz="4" w:space="0" w:color="auto"/>
              <w:right w:val="dotted" w:sz="4" w:space="0" w:color="auto"/>
            </w:tcBorders>
            <w:vAlign w:val="center"/>
          </w:tcPr>
          <w:p w14:paraId="3861EF4E" w14:textId="77777777" w:rsidR="00026BD5" w:rsidRPr="001F4BC0" w:rsidRDefault="00026BD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5.4.1.</w:t>
            </w:r>
          </w:p>
        </w:tc>
        <w:tc>
          <w:tcPr>
            <w:tcW w:w="5569" w:type="dxa"/>
            <w:tcBorders>
              <w:left w:val="dotted" w:sz="4" w:space="0" w:color="auto"/>
              <w:bottom w:val="dotted" w:sz="4" w:space="0" w:color="auto"/>
            </w:tcBorders>
          </w:tcPr>
          <w:p w14:paraId="20265F93" w14:textId="77777777" w:rsidR="00026BD5" w:rsidRPr="001F4BC0" w:rsidRDefault="00026BD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7B2D54E1" w14:textId="77777777" w:rsidR="00026BD5" w:rsidRPr="001F4BC0" w:rsidRDefault="00026BD5" w:rsidP="000D6700">
            <w:pPr>
              <w:numPr>
                <w:ilvl w:val="0"/>
                <w:numId w:val="302"/>
              </w:numPr>
              <w:tabs>
                <w:tab w:val="clear" w:pos="36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publiczne i prywatne podmioty świadczące usługi zdrowotne i ich organy założycielskie, </w:t>
            </w:r>
          </w:p>
          <w:p w14:paraId="151E2AB6" w14:textId="77777777" w:rsidR="00026BD5" w:rsidRPr="001F4BC0" w:rsidRDefault="00026BD5" w:rsidP="000D6700">
            <w:pPr>
              <w:numPr>
                <w:ilvl w:val="0"/>
                <w:numId w:val="302"/>
              </w:numPr>
              <w:tabs>
                <w:tab w:val="clear" w:pos="36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p w14:paraId="41593C0B" w14:textId="77777777" w:rsidR="00026BD5" w:rsidRPr="001F4BC0" w:rsidRDefault="00026BD5" w:rsidP="000D6700">
            <w:pPr>
              <w:numPr>
                <w:ilvl w:val="0"/>
                <w:numId w:val="302"/>
              </w:numPr>
              <w:tabs>
                <w:tab w:val="clear" w:pos="36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1761471E" w14:textId="77777777" w:rsidR="00026BD5" w:rsidRPr="001F4BC0" w:rsidRDefault="00026BD5" w:rsidP="000D6700">
            <w:pPr>
              <w:numPr>
                <w:ilvl w:val="0"/>
                <w:numId w:val="302"/>
              </w:numPr>
              <w:tabs>
                <w:tab w:val="clear" w:pos="36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09F20A91" w14:textId="77777777" w:rsidR="00026BD5" w:rsidRPr="001F4BC0" w:rsidRDefault="00026BD5" w:rsidP="000D6700">
            <w:pPr>
              <w:numPr>
                <w:ilvl w:val="0"/>
                <w:numId w:val="302"/>
              </w:numPr>
              <w:tabs>
                <w:tab w:val="clear" w:pos="36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przedsiębiorców, </w:t>
            </w:r>
          </w:p>
          <w:p w14:paraId="258C06CA" w14:textId="77777777" w:rsidR="00026BD5" w:rsidRPr="001F4BC0" w:rsidRDefault="00026BD5" w:rsidP="000D6700">
            <w:pPr>
              <w:numPr>
                <w:ilvl w:val="0"/>
                <w:numId w:val="302"/>
              </w:numPr>
              <w:tabs>
                <w:tab w:val="clear" w:pos="36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przedsiębiorcy, </w:t>
            </w:r>
          </w:p>
          <w:p w14:paraId="07ED2A02" w14:textId="77777777" w:rsidR="00026BD5" w:rsidRPr="001F4BC0" w:rsidRDefault="00026BD5" w:rsidP="000D6700">
            <w:pPr>
              <w:numPr>
                <w:ilvl w:val="0"/>
                <w:numId w:val="302"/>
              </w:numPr>
              <w:tabs>
                <w:tab w:val="clear" w:pos="36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3071522A" w14:textId="77777777" w:rsidR="00026BD5" w:rsidRPr="001F4BC0" w:rsidRDefault="00026BD5" w:rsidP="000D6700">
            <w:pPr>
              <w:numPr>
                <w:ilvl w:val="0"/>
                <w:numId w:val="302"/>
              </w:numPr>
              <w:tabs>
                <w:tab w:val="clear" w:pos="36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0669DB05" w14:textId="77777777" w:rsidR="00026BD5" w:rsidRPr="001F4BC0" w:rsidRDefault="00026BD5" w:rsidP="000D6700">
            <w:pPr>
              <w:numPr>
                <w:ilvl w:val="0"/>
                <w:numId w:val="302"/>
              </w:numPr>
              <w:tabs>
                <w:tab w:val="clear" w:pos="36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podmioty ekonomii społecznej/przedsiębiorstwa społeczne </w:t>
            </w:r>
          </w:p>
          <w:p w14:paraId="2604066A" w14:textId="77777777" w:rsidR="00026BD5" w:rsidRPr="001F4BC0" w:rsidRDefault="00026BD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 obszaru objętego mechanizmem ZIT.</w:t>
            </w:r>
          </w:p>
        </w:tc>
      </w:tr>
      <w:tr w:rsidR="001F4BC0" w:rsidRPr="001F4BC0" w14:paraId="498E26B0" w14:textId="77777777" w:rsidTr="00026BD5">
        <w:trPr>
          <w:cantSplit/>
          <w:trHeight w:val="3147"/>
        </w:trPr>
        <w:tc>
          <w:tcPr>
            <w:tcW w:w="2165" w:type="dxa"/>
            <w:vMerge/>
            <w:vAlign w:val="center"/>
          </w:tcPr>
          <w:p w14:paraId="02C178C0" w14:textId="77777777" w:rsidR="00026BD5" w:rsidRPr="001F4BC0" w:rsidRDefault="00026BD5"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53421A37" w14:textId="77777777" w:rsidR="00026BD5" w:rsidRPr="001F4BC0" w:rsidRDefault="00026BD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5.4.2.</w:t>
            </w:r>
          </w:p>
        </w:tc>
        <w:tc>
          <w:tcPr>
            <w:tcW w:w="5569" w:type="dxa"/>
            <w:tcBorders>
              <w:top w:val="dotted" w:sz="4" w:space="0" w:color="auto"/>
              <w:left w:val="dotted" w:sz="4" w:space="0" w:color="auto"/>
            </w:tcBorders>
          </w:tcPr>
          <w:p w14:paraId="29F4A03A" w14:textId="77777777" w:rsidR="00026BD5" w:rsidRPr="001F4BC0" w:rsidRDefault="00026BD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28B39F4C" w14:textId="77777777" w:rsidR="00026BD5" w:rsidRPr="001F4BC0" w:rsidRDefault="00026BD5" w:rsidP="000D6700">
            <w:pPr>
              <w:numPr>
                <w:ilvl w:val="0"/>
                <w:numId w:val="303"/>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publiczne i prywatne podmioty świadczące usługi zdrowotne i ich organy założycielskie, </w:t>
            </w:r>
          </w:p>
          <w:p w14:paraId="0DF2F25E" w14:textId="77777777" w:rsidR="00026BD5" w:rsidRPr="001F4BC0" w:rsidRDefault="00026BD5" w:rsidP="000D6700">
            <w:pPr>
              <w:numPr>
                <w:ilvl w:val="0"/>
                <w:numId w:val="303"/>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p w14:paraId="3C48A5C3" w14:textId="77777777" w:rsidR="00026BD5" w:rsidRPr="001F4BC0" w:rsidRDefault="00026BD5" w:rsidP="000D6700">
            <w:pPr>
              <w:numPr>
                <w:ilvl w:val="0"/>
                <w:numId w:val="303"/>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związki i stowarzyszenia jednostek samorządu terytorialnego,</w:t>
            </w:r>
          </w:p>
          <w:p w14:paraId="4A0C0AB9" w14:textId="77777777" w:rsidR="00026BD5" w:rsidRPr="001F4BC0" w:rsidRDefault="00026BD5" w:rsidP="000D6700">
            <w:pPr>
              <w:numPr>
                <w:ilvl w:val="0"/>
                <w:numId w:val="303"/>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4B042FBA" w14:textId="77777777" w:rsidR="00026BD5" w:rsidRPr="001F4BC0" w:rsidRDefault="00026BD5" w:rsidP="000D6700">
            <w:pPr>
              <w:numPr>
                <w:ilvl w:val="0"/>
                <w:numId w:val="303"/>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przedsiębiorców, </w:t>
            </w:r>
          </w:p>
          <w:p w14:paraId="7AA7C836" w14:textId="77777777" w:rsidR="00026BD5" w:rsidRPr="001F4BC0" w:rsidRDefault="00026BD5" w:rsidP="000D6700">
            <w:pPr>
              <w:numPr>
                <w:ilvl w:val="0"/>
                <w:numId w:val="303"/>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przedsiębiorcy, </w:t>
            </w:r>
          </w:p>
          <w:p w14:paraId="11B8B110" w14:textId="77777777" w:rsidR="00026BD5" w:rsidRPr="001F4BC0" w:rsidRDefault="00026BD5" w:rsidP="000D6700">
            <w:pPr>
              <w:numPr>
                <w:ilvl w:val="0"/>
                <w:numId w:val="303"/>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756D6696" w14:textId="77777777" w:rsidR="00026BD5" w:rsidRPr="001F4BC0" w:rsidRDefault="00026BD5" w:rsidP="000D6700">
            <w:pPr>
              <w:numPr>
                <w:ilvl w:val="0"/>
                <w:numId w:val="303"/>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0105760B" w14:textId="77777777" w:rsidR="00026BD5" w:rsidRPr="001F4BC0" w:rsidRDefault="00026BD5" w:rsidP="000D6700">
            <w:pPr>
              <w:numPr>
                <w:ilvl w:val="0"/>
                <w:numId w:val="303"/>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podmioty ekonomii społecznej/przedsiębiorstwa społeczne.</w:t>
            </w:r>
          </w:p>
        </w:tc>
      </w:tr>
      <w:tr w:rsidR="001F4BC0" w:rsidRPr="001F4BC0" w14:paraId="04BFDDD8" w14:textId="77777777" w:rsidTr="009C01B7">
        <w:trPr>
          <w:cantSplit/>
          <w:trHeight w:val="505"/>
        </w:trPr>
        <w:tc>
          <w:tcPr>
            <w:tcW w:w="2165" w:type="dxa"/>
            <w:vMerge w:val="restart"/>
            <w:vAlign w:val="center"/>
          </w:tcPr>
          <w:p w14:paraId="6D6F0B99"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1912" w:type="dxa"/>
            <w:gridSpan w:val="2"/>
            <w:tcBorders>
              <w:bottom w:val="dotted" w:sz="4" w:space="0" w:color="auto"/>
              <w:right w:val="dotted" w:sz="4" w:space="0" w:color="auto"/>
            </w:tcBorders>
            <w:vAlign w:val="center"/>
          </w:tcPr>
          <w:p w14:paraId="581CD3D5"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5.4.1.</w:t>
            </w:r>
          </w:p>
        </w:tc>
        <w:tc>
          <w:tcPr>
            <w:tcW w:w="5569" w:type="dxa"/>
            <w:tcBorders>
              <w:left w:val="dotted" w:sz="4" w:space="0" w:color="auto"/>
              <w:bottom w:val="dotted" w:sz="4" w:space="0" w:color="auto"/>
            </w:tcBorders>
            <w:vAlign w:val="center"/>
          </w:tcPr>
          <w:p w14:paraId="64F777E8"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 osoby w wieku aktywności zawodowej z obszaru realizacji mechanizmu ZIT.</w:t>
            </w:r>
          </w:p>
        </w:tc>
      </w:tr>
      <w:tr w:rsidR="001F4BC0" w:rsidRPr="001F4BC0" w14:paraId="6E450A53" w14:textId="77777777" w:rsidTr="0015561E">
        <w:trPr>
          <w:trHeight w:val="218"/>
        </w:trPr>
        <w:tc>
          <w:tcPr>
            <w:tcW w:w="2165" w:type="dxa"/>
            <w:vMerge/>
          </w:tcPr>
          <w:p w14:paraId="4FAE63C9"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7036F853" w14:textId="77777777" w:rsidR="008F22F9" w:rsidRPr="001F4BC0" w:rsidRDefault="009C01B7" w:rsidP="0015561E">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5.4.2.</w:t>
            </w:r>
          </w:p>
        </w:tc>
        <w:tc>
          <w:tcPr>
            <w:tcW w:w="5569" w:type="dxa"/>
            <w:tcBorders>
              <w:top w:val="dotted" w:sz="4" w:space="0" w:color="auto"/>
              <w:left w:val="dotted" w:sz="4" w:space="0" w:color="auto"/>
            </w:tcBorders>
          </w:tcPr>
          <w:p w14:paraId="07E16DFC"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 osoby w wieku aktywności zawodowej.</w:t>
            </w:r>
          </w:p>
        </w:tc>
      </w:tr>
      <w:tr w:rsidR="001F4BC0" w:rsidRPr="001F4BC0" w14:paraId="68B5B155" w14:textId="77777777" w:rsidTr="0015561E">
        <w:trPr>
          <w:trHeight w:val="70"/>
        </w:trPr>
        <w:tc>
          <w:tcPr>
            <w:tcW w:w="2165" w:type="dxa"/>
            <w:vMerge w:val="restart"/>
          </w:tcPr>
          <w:p w14:paraId="69AA11AE"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1912" w:type="dxa"/>
            <w:gridSpan w:val="2"/>
            <w:tcBorders>
              <w:bottom w:val="dotted" w:sz="4" w:space="0" w:color="auto"/>
              <w:right w:val="dotted" w:sz="4" w:space="0" w:color="auto"/>
            </w:tcBorders>
            <w:vAlign w:val="center"/>
          </w:tcPr>
          <w:p w14:paraId="3C75200B"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8F22F9" w:rsidRPr="001F4BC0">
              <w:rPr>
                <w:rFonts w:asciiTheme="minorHAnsi" w:hAnsiTheme="minorHAnsi" w:cstheme="minorHAnsi"/>
                <w:sz w:val="18"/>
                <w:szCs w:val="18"/>
              </w:rPr>
              <w:t>5.4.1.</w:t>
            </w:r>
          </w:p>
        </w:tc>
        <w:tc>
          <w:tcPr>
            <w:tcW w:w="5569" w:type="dxa"/>
            <w:tcBorders>
              <w:left w:val="dotted" w:sz="4" w:space="0" w:color="auto"/>
              <w:bottom w:val="dotted" w:sz="4" w:space="0" w:color="auto"/>
            </w:tcBorders>
            <w:vAlign w:val="center"/>
          </w:tcPr>
          <w:p w14:paraId="745B2C0C"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Związek ZIT</w:t>
            </w:r>
            <w:r w:rsidR="00C50A06" w:rsidRPr="001F4BC0">
              <w:rPr>
                <w:rFonts w:asciiTheme="minorHAnsi" w:hAnsiTheme="minorHAnsi" w:cstheme="minorHAnsi"/>
                <w:sz w:val="18"/>
                <w:szCs w:val="18"/>
              </w:rPr>
              <w:t xml:space="preserve"> (Stowarzyszenie Obszar Metropolitalny Gdańsk-Gdynia-Sopot)</w:t>
            </w:r>
            <w:r w:rsidR="003B720B" w:rsidRPr="001F4BC0">
              <w:rPr>
                <w:rStyle w:val="Odwoanieprzypisudolnego"/>
                <w:rFonts w:asciiTheme="minorHAnsi" w:hAnsiTheme="minorHAnsi" w:cstheme="minorHAnsi"/>
                <w:sz w:val="18"/>
                <w:szCs w:val="18"/>
              </w:rPr>
              <w:footnoteReference w:id="39"/>
            </w:r>
          </w:p>
        </w:tc>
      </w:tr>
      <w:tr w:rsidR="001F4BC0" w:rsidRPr="001F4BC0" w14:paraId="16F68014" w14:textId="77777777" w:rsidTr="0015561E">
        <w:trPr>
          <w:trHeight w:val="106"/>
        </w:trPr>
        <w:tc>
          <w:tcPr>
            <w:tcW w:w="2165" w:type="dxa"/>
            <w:vMerge/>
          </w:tcPr>
          <w:p w14:paraId="1D60F627"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2BCFFBB4"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5.4.2.</w:t>
            </w:r>
          </w:p>
        </w:tc>
        <w:tc>
          <w:tcPr>
            <w:tcW w:w="5569" w:type="dxa"/>
            <w:tcBorders>
              <w:top w:val="dotted" w:sz="4" w:space="0" w:color="auto"/>
              <w:left w:val="dotted" w:sz="4" w:space="0" w:color="auto"/>
            </w:tcBorders>
            <w:vAlign w:val="center"/>
          </w:tcPr>
          <w:p w14:paraId="64F7F172"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7D76B35" w14:textId="77777777" w:rsidTr="0015561E">
        <w:trPr>
          <w:trHeight w:val="20"/>
        </w:trPr>
        <w:tc>
          <w:tcPr>
            <w:tcW w:w="2165" w:type="dxa"/>
            <w:vMerge w:val="restart"/>
          </w:tcPr>
          <w:p w14:paraId="099C34B1"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3"/>
            <w:tcBorders>
              <w:bottom w:val="dotted" w:sz="4" w:space="0" w:color="auto"/>
            </w:tcBorders>
          </w:tcPr>
          <w:p w14:paraId="489E3155"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26ACB499" w14:textId="77777777" w:rsidTr="009C01B7">
        <w:trPr>
          <w:cantSplit/>
          <w:trHeight w:val="20"/>
        </w:trPr>
        <w:tc>
          <w:tcPr>
            <w:tcW w:w="2165" w:type="dxa"/>
            <w:vMerge/>
            <w:vAlign w:val="center"/>
          </w:tcPr>
          <w:p w14:paraId="1E38CE96"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bottom w:val="dotted" w:sz="4" w:space="0" w:color="auto"/>
              <w:right w:val="dotted" w:sz="4" w:space="0" w:color="auto"/>
            </w:tcBorders>
            <w:vAlign w:val="center"/>
          </w:tcPr>
          <w:p w14:paraId="045A0D90"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5.4.</w:t>
            </w:r>
          </w:p>
        </w:tc>
        <w:tc>
          <w:tcPr>
            <w:tcW w:w="5578" w:type="dxa"/>
            <w:gridSpan w:val="2"/>
            <w:tcBorders>
              <w:top w:val="dotted" w:sz="4" w:space="0" w:color="auto"/>
              <w:left w:val="dotted" w:sz="4" w:space="0" w:color="auto"/>
              <w:bottom w:val="dotted" w:sz="4" w:space="0" w:color="auto"/>
            </w:tcBorders>
            <w:vAlign w:val="center"/>
          </w:tcPr>
          <w:p w14:paraId="0DC70237"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18 037 505 EUR</w:t>
            </w:r>
            <w:r w:rsidR="009B7629" w:rsidRPr="001F4BC0">
              <w:rPr>
                <w:rFonts w:asciiTheme="minorHAnsi" w:hAnsiTheme="minorHAnsi" w:cstheme="minorHAnsi"/>
                <w:sz w:val="18"/>
                <w:szCs w:val="18"/>
              </w:rPr>
              <w:t xml:space="preserve"> </w:t>
            </w:r>
          </w:p>
        </w:tc>
      </w:tr>
      <w:tr w:rsidR="001F4BC0" w:rsidRPr="001F4BC0" w14:paraId="760EFF62" w14:textId="77777777" w:rsidTr="009C01B7">
        <w:trPr>
          <w:cantSplit/>
          <w:trHeight w:val="20"/>
        </w:trPr>
        <w:tc>
          <w:tcPr>
            <w:tcW w:w="2165" w:type="dxa"/>
            <w:vMerge/>
            <w:vAlign w:val="center"/>
          </w:tcPr>
          <w:p w14:paraId="4A992966"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bottom w:val="dotted" w:sz="4" w:space="0" w:color="auto"/>
              <w:right w:val="dotted" w:sz="4" w:space="0" w:color="auto"/>
            </w:tcBorders>
            <w:vAlign w:val="center"/>
          </w:tcPr>
          <w:p w14:paraId="70D60365"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5.4.1.</w:t>
            </w:r>
          </w:p>
        </w:tc>
        <w:tc>
          <w:tcPr>
            <w:tcW w:w="5578" w:type="dxa"/>
            <w:gridSpan w:val="2"/>
            <w:tcBorders>
              <w:top w:val="dotted" w:sz="4" w:space="0" w:color="auto"/>
              <w:left w:val="dotted" w:sz="4" w:space="0" w:color="auto"/>
              <w:bottom w:val="dotted" w:sz="4" w:space="0" w:color="auto"/>
            </w:tcBorders>
            <w:vAlign w:val="center"/>
          </w:tcPr>
          <w:p w14:paraId="5D4D359F"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1 803 751 EUR</w:t>
            </w:r>
          </w:p>
        </w:tc>
      </w:tr>
      <w:tr w:rsidR="001F4BC0" w:rsidRPr="001F4BC0" w14:paraId="3E0E56DC" w14:textId="77777777" w:rsidTr="009C01B7">
        <w:trPr>
          <w:cantSplit/>
          <w:trHeight w:val="20"/>
        </w:trPr>
        <w:tc>
          <w:tcPr>
            <w:tcW w:w="2165" w:type="dxa"/>
            <w:vMerge/>
            <w:vAlign w:val="center"/>
          </w:tcPr>
          <w:p w14:paraId="38683EA6"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12383D73"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5.4.2.</w:t>
            </w:r>
          </w:p>
        </w:tc>
        <w:tc>
          <w:tcPr>
            <w:tcW w:w="5578" w:type="dxa"/>
            <w:gridSpan w:val="2"/>
            <w:tcBorders>
              <w:top w:val="dotted" w:sz="4" w:space="0" w:color="auto"/>
              <w:left w:val="dotted" w:sz="4" w:space="0" w:color="auto"/>
            </w:tcBorders>
            <w:vAlign w:val="center"/>
          </w:tcPr>
          <w:p w14:paraId="129A21C6"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16 233 754 EUR</w:t>
            </w:r>
          </w:p>
        </w:tc>
      </w:tr>
      <w:tr w:rsidR="001F4BC0" w:rsidRPr="001F4BC0" w14:paraId="25A48A36" w14:textId="77777777" w:rsidTr="009C01B7">
        <w:trPr>
          <w:cantSplit/>
          <w:trHeight w:val="1529"/>
        </w:trPr>
        <w:tc>
          <w:tcPr>
            <w:tcW w:w="2165" w:type="dxa"/>
            <w:vAlign w:val="center"/>
          </w:tcPr>
          <w:p w14:paraId="47271D06"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3"/>
            <w:vAlign w:val="center"/>
          </w:tcPr>
          <w:p w14:paraId="4291469F" w14:textId="77777777" w:rsidR="008F22F9" w:rsidRPr="001F4BC0" w:rsidRDefault="008F22F9" w:rsidP="00F562E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obszarze ochrony zdrowia zostan</w:t>
            </w:r>
            <w:r w:rsidR="00F562E4" w:rsidRPr="001F4BC0">
              <w:rPr>
                <w:rFonts w:asciiTheme="minorHAnsi" w:hAnsiTheme="minorHAnsi" w:cstheme="minorHAnsi"/>
                <w:sz w:val="18"/>
                <w:szCs w:val="18"/>
              </w:rPr>
              <w:t>ą</w:t>
            </w:r>
            <w:r w:rsidRPr="001F4BC0">
              <w:rPr>
                <w:rFonts w:asciiTheme="minorHAnsi" w:hAnsiTheme="minorHAnsi" w:cstheme="minorHAnsi"/>
                <w:sz w:val="18"/>
                <w:szCs w:val="18"/>
              </w:rPr>
              <w:t xml:space="preserve"> opracowan</w:t>
            </w:r>
            <w:r w:rsidR="00F562E4" w:rsidRPr="001F4BC0">
              <w:rPr>
                <w:rFonts w:asciiTheme="minorHAnsi" w:hAnsiTheme="minorHAnsi" w:cstheme="minorHAnsi"/>
                <w:sz w:val="18"/>
                <w:szCs w:val="18"/>
              </w:rPr>
              <w:t>e</w:t>
            </w:r>
            <w:r w:rsidRPr="001F4BC0">
              <w:rPr>
                <w:rFonts w:asciiTheme="minorHAnsi" w:hAnsiTheme="minorHAnsi" w:cstheme="minorHAnsi"/>
                <w:sz w:val="18"/>
                <w:szCs w:val="18"/>
              </w:rPr>
              <w:t xml:space="preserve"> Regionaln</w:t>
            </w:r>
            <w:r w:rsidR="00F562E4" w:rsidRPr="001F4BC0">
              <w:rPr>
                <w:rFonts w:asciiTheme="minorHAnsi" w:hAnsiTheme="minorHAnsi" w:cstheme="minorHAnsi"/>
                <w:sz w:val="18"/>
                <w:szCs w:val="18"/>
              </w:rPr>
              <w:t>e</w:t>
            </w:r>
            <w:r w:rsidRPr="001F4BC0">
              <w:rPr>
                <w:rFonts w:asciiTheme="minorHAnsi" w:hAnsiTheme="minorHAnsi" w:cstheme="minorHAnsi"/>
                <w:sz w:val="18"/>
                <w:szCs w:val="18"/>
              </w:rPr>
              <w:t xml:space="preserve"> Program</w:t>
            </w:r>
            <w:r w:rsidR="00F562E4" w:rsidRPr="001F4BC0">
              <w:rPr>
                <w:rFonts w:asciiTheme="minorHAnsi" w:hAnsiTheme="minorHAnsi" w:cstheme="minorHAnsi"/>
                <w:sz w:val="18"/>
                <w:szCs w:val="18"/>
              </w:rPr>
              <w:t>y</w:t>
            </w:r>
            <w:r w:rsidRPr="001F4BC0">
              <w:rPr>
                <w:rFonts w:asciiTheme="minorHAnsi" w:hAnsiTheme="minorHAnsi" w:cstheme="minorHAnsi"/>
                <w:sz w:val="18"/>
                <w:szCs w:val="18"/>
              </w:rPr>
              <w:t xml:space="preserve"> Zdrowotn</w:t>
            </w:r>
            <w:r w:rsidR="00F562E4" w:rsidRPr="001F4BC0">
              <w:rPr>
                <w:rFonts w:asciiTheme="minorHAnsi" w:hAnsiTheme="minorHAnsi" w:cstheme="minorHAnsi"/>
                <w:sz w:val="18"/>
                <w:szCs w:val="18"/>
              </w:rPr>
              <w:t>e</w:t>
            </w:r>
            <w:r w:rsidRPr="001F4BC0">
              <w:rPr>
                <w:rFonts w:asciiTheme="minorHAnsi" w:hAnsiTheme="minorHAnsi" w:cstheme="minorHAnsi"/>
                <w:sz w:val="18"/>
                <w:szCs w:val="18"/>
              </w:rPr>
              <w:t xml:space="preserve"> zgodn</w:t>
            </w:r>
            <w:r w:rsidR="00F562E4" w:rsidRPr="001F4BC0">
              <w:rPr>
                <w:rFonts w:asciiTheme="minorHAnsi" w:hAnsiTheme="minorHAnsi" w:cstheme="minorHAnsi"/>
                <w:sz w:val="18"/>
                <w:szCs w:val="18"/>
              </w:rPr>
              <w:t>e</w:t>
            </w:r>
            <w:r w:rsidRPr="001F4BC0">
              <w:rPr>
                <w:rFonts w:asciiTheme="minorHAnsi" w:hAnsiTheme="minorHAnsi" w:cstheme="minorHAnsi"/>
                <w:sz w:val="18"/>
                <w:szCs w:val="18"/>
              </w:rPr>
              <w:t xml:space="preserve"> z Policy Paper dla ochrony zdrowia na lata 2014-2020 – Krajowe Ramy Strategiczne (stanowiący krajowe ramy strategiczne dla wszystkich przedsięwzięć realizowanych w obszarze zdrowia), a uruchomienie wsparcia w ramach Działania 5.4. </w:t>
            </w:r>
            <w:r w:rsidRPr="001F4BC0">
              <w:rPr>
                <w:rFonts w:asciiTheme="minorHAnsi" w:hAnsiTheme="minorHAnsi" w:cstheme="minorHAnsi"/>
                <w:i/>
                <w:sz w:val="18"/>
                <w:szCs w:val="18"/>
              </w:rPr>
              <w:t>Zdrowie na rynku pracy</w:t>
            </w:r>
            <w:r w:rsidRPr="001F4BC0">
              <w:rPr>
                <w:rFonts w:asciiTheme="minorHAnsi" w:hAnsiTheme="minorHAnsi" w:cstheme="minorHAnsi"/>
                <w:sz w:val="18"/>
                <w:szCs w:val="18"/>
              </w:rPr>
              <w:t xml:space="preserve"> uzależnione będzie od uzyskania pozytywnej opinii Komitetu Sterującego ds. koordynacji EFSI w sektorze zdrowia oraz pozytywnej opinii Agencji Oceny Technologii Medycznych.</w:t>
            </w:r>
          </w:p>
          <w:p w14:paraId="5A4F1AA0" w14:textId="77777777" w:rsidR="00B8542C" w:rsidRPr="001F4BC0" w:rsidRDefault="00B8542C" w:rsidP="00B8542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skierowanych na poprawę sytuacji epidemiologicznej w związku z epidemią COVID-19 lub innych chorób zakaźnych wsparcie mogą otrzymać wyłącznie projekty uzgodnione z Wojewodą Pomorskim oraz wojewódzkim konsultantem ds. chorób zakaźnych.</w:t>
            </w:r>
          </w:p>
          <w:p w14:paraId="27BD564D" w14:textId="77777777" w:rsidR="00B8542C" w:rsidRPr="001F4BC0" w:rsidRDefault="00B8542C" w:rsidP="00B8542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związanych z zapobieganiem, przeciwdziałaniem i zwalczaniem COVID-19 lub innych chorób zakaźnych nie będą miały zastosowania uzgodnienia Komitetu Sterującego</w:t>
            </w:r>
            <w:r w:rsidR="004E4676" w:rsidRPr="001F4BC0">
              <w:rPr>
                <w:rFonts w:asciiTheme="minorHAnsi" w:hAnsiTheme="minorHAnsi" w:cstheme="minorHAnsi"/>
                <w:sz w:val="18"/>
                <w:szCs w:val="18"/>
              </w:rPr>
              <w:t xml:space="preserve"> ds. koordynacji EFSI w sektorze zdrowia </w:t>
            </w:r>
            <w:r w:rsidRPr="001F4BC0">
              <w:rPr>
                <w:rFonts w:asciiTheme="minorHAnsi" w:hAnsiTheme="minorHAnsi" w:cstheme="minorHAnsi"/>
                <w:sz w:val="18"/>
                <w:szCs w:val="18"/>
              </w:rPr>
              <w:t xml:space="preserve"> oraz mapy potrzeb zdrowotnych.</w:t>
            </w:r>
          </w:p>
        </w:tc>
      </w:tr>
      <w:tr w:rsidR="001F4BC0" w:rsidRPr="001F4BC0" w14:paraId="12EE1848" w14:textId="77777777" w:rsidTr="009C01B7">
        <w:trPr>
          <w:cantSplit/>
          <w:trHeight w:val="200"/>
        </w:trPr>
        <w:tc>
          <w:tcPr>
            <w:tcW w:w="2165" w:type="dxa"/>
            <w:vMerge w:val="restart"/>
            <w:vAlign w:val="center"/>
          </w:tcPr>
          <w:p w14:paraId="345702F9"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1903" w:type="dxa"/>
            <w:tcBorders>
              <w:bottom w:val="dotted" w:sz="4" w:space="0" w:color="auto"/>
              <w:right w:val="dotted" w:sz="4" w:space="0" w:color="auto"/>
            </w:tcBorders>
            <w:vAlign w:val="center"/>
          </w:tcPr>
          <w:p w14:paraId="0919DDA2"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5.4.1.</w:t>
            </w:r>
          </w:p>
        </w:tc>
        <w:tc>
          <w:tcPr>
            <w:tcW w:w="5578" w:type="dxa"/>
            <w:gridSpan w:val="2"/>
            <w:tcBorders>
              <w:left w:val="dotted" w:sz="4" w:space="0" w:color="auto"/>
              <w:bottom w:val="dotted" w:sz="4" w:space="0" w:color="auto"/>
            </w:tcBorders>
            <w:vAlign w:val="center"/>
          </w:tcPr>
          <w:p w14:paraId="405834CB" w14:textId="77777777" w:rsidR="008F22F9" w:rsidRPr="001F4BC0" w:rsidRDefault="008F22F9"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Poddziałanie będzie realizowane z zastosowaniem instrumentu ZIT.</w:t>
            </w:r>
          </w:p>
        </w:tc>
      </w:tr>
      <w:tr w:rsidR="001F4BC0" w:rsidRPr="001F4BC0" w14:paraId="7A1D45FE" w14:textId="77777777" w:rsidTr="0015561E">
        <w:trPr>
          <w:cantSplit/>
          <w:trHeight w:val="65"/>
        </w:trPr>
        <w:tc>
          <w:tcPr>
            <w:tcW w:w="2165" w:type="dxa"/>
            <w:vMerge/>
            <w:vAlign w:val="center"/>
          </w:tcPr>
          <w:p w14:paraId="53262F0A"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7AE764E7"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8F22F9" w:rsidRPr="001F4BC0">
              <w:rPr>
                <w:rFonts w:asciiTheme="minorHAnsi" w:hAnsiTheme="minorHAnsi" w:cstheme="minorHAnsi"/>
                <w:sz w:val="18"/>
                <w:szCs w:val="18"/>
              </w:rPr>
              <w:t>5.4.2.</w:t>
            </w:r>
          </w:p>
        </w:tc>
        <w:tc>
          <w:tcPr>
            <w:tcW w:w="5578" w:type="dxa"/>
            <w:gridSpan w:val="2"/>
            <w:tcBorders>
              <w:top w:val="dotted" w:sz="4" w:space="0" w:color="auto"/>
              <w:left w:val="dotted" w:sz="4" w:space="0" w:color="auto"/>
            </w:tcBorders>
            <w:vAlign w:val="center"/>
          </w:tcPr>
          <w:p w14:paraId="1A16DCB2"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221C7415" w14:textId="77777777" w:rsidTr="0015561E">
        <w:trPr>
          <w:cantSplit/>
          <w:trHeight w:val="1603"/>
        </w:trPr>
        <w:tc>
          <w:tcPr>
            <w:tcW w:w="2165" w:type="dxa"/>
            <w:vMerge w:val="restart"/>
            <w:vAlign w:val="center"/>
          </w:tcPr>
          <w:p w14:paraId="50131D5B"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w:t>
            </w:r>
            <w:r w:rsidRPr="001F4BC0">
              <w:rPr>
                <w:rFonts w:asciiTheme="minorHAnsi" w:hAnsiTheme="minorHAnsi" w:cstheme="minorHAnsi"/>
                <w:sz w:val="18"/>
                <w:szCs w:val="18"/>
              </w:rPr>
              <w:lastRenderedPageBreak/>
              <w:t xml:space="preserve">oraz przyjmowanie protestów </w:t>
            </w:r>
          </w:p>
        </w:tc>
        <w:tc>
          <w:tcPr>
            <w:tcW w:w="1903" w:type="dxa"/>
            <w:tcBorders>
              <w:bottom w:val="dotted" w:sz="4" w:space="0" w:color="auto"/>
              <w:right w:val="dotted" w:sz="4" w:space="0" w:color="auto"/>
            </w:tcBorders>
            <w:vAlign w:val="center"/>
          </w:tcPr>
          <w:p w14:paraId="0859FE1C"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lastRenderedPageBreak/>
              <w:t>Poddziałanie</w:t>
            </w:r>
            <w:r w:rsidR="008F22F9" w:rsidRPr="001F4BC0">
              <w:rPr>
                <w:rFonts w:asciiTheme="minorHAnsi" w:hAnsiTheme="minorHAnsi" w:cstheme="minorHAnsi"/>
                <w:sz w:val="18"/>
                <w:szCs w:val="18"/>
              </w:rPr>
              <w:t xml:space="preserve"> 5.4.1.</w:t>
            </w:r>
          </w:p>
        </w:tc>
        <w:tc>
          <w:tcPr>
            <w:tcW w:w="5578" w:type="dxa"/>
            <w:gridSpan w:val="2"/>
            <w:tcBorders>
              <w:left w:val="dotted" w:sz="4" w:space="0" w:color="auto"/>
              <w:bottom w:val="dotted" w:sz="4" w:space="0" w:color="auto"/>
            </w:tcBorders>
            <w:vAlign w:val="center"/>
          </w:tcPr>
          <w:p w14:paraId="7F7627AC" w14:textId="77777777" w:rsidR="008F22F9" w:rsidRPr="001F4BC0" w:rsidRDefault="008F22F9" w:rsidP="007C06E6">
            <w:pPr>
              <w:spacing w:before="60" w:after="60" w:line="240" w:lineRule="auto"/>
              <w:jc w:val="both"/>
              <w:rPr>
                <w:rFonts w:asciiTheme="minorHAnsi" w:hAnsiTheme="minorHAnsi" w:cstheme="minorHAnsi"/>
                <w:iCs/>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Poddziałania udzielane będzie w trybie pozakonkursowym - </w:t>
            </w:r>
            <w:r w:rsidRPr="001F4BC0">
              <w:rPr>
                <w:rFonts w:asciiTheme="minorHAnsi" w:hAnsiTheme="minorHAnsi" w:cstheme="minorHAnsi"/>
                <w:iCs/>
                <w:sz w:val="18"/>
                <w:szCs w:val="18"/>
              </w:rPr>
              <w:t>przedsięwzięcia wynikające ze Strategii ZIT.</w:t>
            </w:r>
          </w:p>
          <w:p w14:paraId="72DCF7D4"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zapisami zawartymi w </w:t>
            </w:r>
            <w:r w:rsidRPr="001F4BC0">
              <w:rPr>
                <w:rFonts w:asciiTheme="minorHAnsi" w:hAnsiTheme="minorHAnsi" w:cstheme="minorHAnsi"/>
                <w:i/>
                <w:iCs/>
                <w:sz w:val="18"/>
                <w:szCs w:val="18"/>
              </w:rPr>
              <w:t xml:space="preserve">Zasadach wdrażania RPO WP 2014-2020 </w:t>
            </w:r>
            <w:r w:rsidRPr="001F4BC0">
              <w:rPr>
                <w:rFonts w:asciiTheme="minorHAnsi" w:hAnsiTheme="minorHAnsi" w:cstheme="minorHAnsi"/>
                <w:sz w:val="18"/>
                <w:szCs w:val="18"/>
              </w:rPr>
              <w:t>podmiotem odpowiedzialnym za nabór wniosków jest IZ RPO WP, natomiast oceny wniosków dokonuje IZ RPO WP przy udziale IP w zakresie określonym w Porozumieniu ZIT.</w:t>
            </w:r>
          </w:p>
        </w:tc>
      </w:tr>
      <w:tr w:rsidR="001F4BC0" w:rsidRPr="001F4BC0" w14:paraId="4B2B7757" w14:textId="77777777" w:rsidTr="0015561E">
        <w:trPr>
          <w:cantSplit/>
          <w:trHeight w:val="1433"/>
        </w:trPr>
        <w:tc>
          <w:tcPr>
            <w:tcW w:w="2165" w:type="dxa"/>
            <w:vMerge/>
            <w:vAlign w:val="center"/>
          </w:tcPr>
          <w:p w14:paraId="389E0B0B"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221A6E6E"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5.4.2.</w:t>
            </w:r>
          </w:p>
        </w:tc>
        <w:tc>
          <w:tcPr>
            <w:tcW w:w="5578" w:type="dxa"/>
            <w:gridSpan w:val="2"/>
            <w:tcBorders>
              <w:top w:val="dotted" w:sz="4" w:space="0" w:color="auto"/>
              <w:left w:val="dotted" w:sz="4" w:space="0" w:color="auto"/>
            </w:tcBorders>
            <w:vAlign w:val="center"/>
          </w:tcPr>
          <w:p w14:paraId="6B0B25BC"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 xml:space="preserve">Kierunkowymi zasadami wyboru projektów </w:t>
            </w:r>
            <w:r w:rsidRPr="001F4BC0">
              <w:rPr>
                <w:rFonts w:asciiTheme="minorHAnsi" w:hAnsiTheme="minorHAnsi" w:cstheme="minorHAnsi"/>
                <w:sz w:val="18"/>
                <w:szCs w:val="18"/>
              </w:rPr>
              <w:t>zawartymi w opisie PI w RPO WP, wsparcie w ramach Poddziałania udzielane będzie w trybie konkursowym.</w:t>
            </w:r>
          </w:p>
          <w:p w14:paraId="25B38AD8"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Instytucja Zarządzająca RPO WP, zgodnie z zapisami zawartymi w </w:t>
            </w:r>
            <w:r w:rsidRPr="001F4BC0">
              <w:rPr>
                <w:rFonts w:asciiTheme="minorHAnsi" w:hAnsiTheme="minorHAnsi" w:cstheme="minorHAnsi"/>
                <w:i/>
                <w:iCs/>
                <w:sz w:val="18"/>
                <w:szCs w:val="18"/>
              </w:rPr>
              <w:t>Zasadach wdrażania RPO WP 2014-2020</w:t>
            </w:r>
            <w:r w:rsidRPr="001F4BC0">
              <w:rPr>
                <w:rFonts w:asciiTheme="minorHAnsi" w:hAnsiTheme="minorHAnsi" w:cstheme="minorHAnsi"/>
                <w:sz w:val="18"/>
                <w:szCs w:val="18"/>
              </w:rPr>
              <w:t>.</w:t>
            </w:r>
          </w:p>
          <w:p w14:paraId="73E24985" w14:textId="16A8A4CD" w:rsidR="008B449B" w:rsidRPr="001F4BC0" w:rsidRDefault="008B449B" w:rsidP="00F34E48">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Ponadto, zgodnie z art. 10 ustawy z dnia 3 kwietnia 2020 r. </w:t>
            </w:r>
            <w:r w:rsidRPr="001F4BC0">
              <w:rPr>
                <w:rFonts w:asciiTheme="minorHAnsi" w:hAnsiTheme="minorHAnsi" w:cstheme="minorHAnsi"/>
                <w:i/>
                <w:sz w:val="18"/>
                <w:szCs w:val="18"/>
              </w:rPr>
              <w:t>o szczególnych rozwiązaniach wspierających realizację programów operacyjnych w związku z wystąpieniem COVID-19 w 2020 r</w:t>
            </w:r>
            <w:r w:rsidRPr="001F4BC0">
              <w:rPr>
                <w:rFonts w:asciiTheme="minorHAnsi" w:hAnsiTheme="minorHAnsi" w:cstheme="minorHAnsi"/>
                <w:sz w:val="18"/>
                <w:szCs w:val="18"/>
              </w:rPr>
              <w:t xml:space="preserve">., </w:t>
            </w:r>
            <w:r w:rsidR="00F34E48" w:rsidRPr="001F4BC0">
              <w:rPr>
                <w:rFonts w:asciiTheme="minorHAnsi" w:hAnsiTheme="minorHAnsi" w:cstheme="minorHAnsi"/>
                <w:sz w:val="18"/>
                <w:szCs w:val="18"/>
              </w:rPr>
              <w:t xml:space="preserve">wybór projektów mających na celu </w:t>
            </w:r>
            <w:r w:rsidRPr="001F4BC0">
              <w:rPr>
                <w:rFonts w:asciiTheme="minorHAnsi" w:hAnsiTheme="minorHAnsi" w:cstheme="minorHAnsi"/>
                <w:sz w:val="18"/>
                <w:szCs w:val="18"/>
              </w:rPr>
              <w:t xml:space="preserve">poprawę sytuacji epidemiologicznej w związku z epidemią COVID-19 będzie </w:t>
            </w:r>
            <w:r w:rsidR="00F34E48" w:rsidRPr="001F4BC0">
              <w:rPr>
                <w:rFonts w:asciiTheme="minorHAnsi" w:hAnsiTheme="minorHAnsi" w:cstheme="minorHAnsi"/>
                <w:sz w:val="18"/>
                <w:szCs w:val="18"/>
              </w:rPr>
              <w:t xml:space="preserve">następować </w:t>
            </w:r>
            <w:r w:rsidRPr="001F4BC0">
              <w:rPr>
                <w:rFonts w:asciiTheme="minorHAnsi" w:hAnsiTheme="minorHAnsi" w:cstheme="minorHAnsi"/>
                <w:sz w:val="18"/>
                <w:szCs w:val="18"/>
              </w:rPr>
              <w:t>w trybie nadzwyczajnym.</w:t>
            </w:r>
          </w:p>
        </w:tc>
      </w:tr>
      <w:tr w:rsidR="001F4BC0" w:rsidRPr="001F4BC0" w:rsidDel="00FE3C38" w14:paraId="37A63352" w14:textId="77777777" w:rsidTr="0015561E">
        <w:trPr>
          <w:cantSplit/>
          <w:trHeight w:val="69"/>
        </w:trPr>
        <w:tc>
          <w:tcPr>
            <w:tcW w:w="2165" w:type="dxa"/>
            <w:vAlign w:val="center"/>
          </w:tcPr>
          <w:p w14:paraId="5D8E208A"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3"/>
            <w:vAlign w:val="center"/>
          </w:tcPr>
          <w:p w14:paraId="30834977" w14:textId="77777777" w:rsidR="008F22F9" w:rsidRPr="001F4BC0" w:rsidDel="00FE3C38"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BAD0113" w14:textId="77777777" w:rsidTr="0015561E">
        <w:trPr>
          <w:cantSplit/>
          <w:trHeight w:val="845"/>
        </w:trPr>
        <w:tc>
          <w:tcPr>
            <w:tcW w:w="2165" w:type="dxa"/>
            <w:vAlign w:val="center"/>
          </w:tcPr>
          <w:p w14:paraId="7E0BA980"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3"/>
            <w:vAlign w:val="center"/>
          </w:tcPr>
          <w:p w14:paraId="2072961A" w14:textId="77777777" w:rsidR="0016727A" w:rsidRPr="001F4BC0" w:rsidRDefault="0016727A" w:rsidP="0016727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5.4. przewiduje się zastosowanie </w:t>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pod warunkiem, że jest on niezbędny do realizacji projektu i bezpośrednio z nim powiązany.</w:t>
            </w:r>
          </w:p>
          <w:p w14:paraId="66F52DFF" w14:textId="77777777" w:rsidR="0016727A" w:rsidRPr="001F4BC0" w:rsidRDefault="0016727A" w:rsidP="0016727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Wydatki obejmują wyłącznie:</w:t>
            </w:r>
          </w:p>
          <w:p w14:paraId="66F28592" w14:textId="77777777" w:rsidR="0016727A" w:rsidRPr="001F4BC0" w:rsidRDefault="0016727A" w:rsidP="0016727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nieruchomości,</w:t>
            </w:r>
          </w:p>
          <w:p w14:paraId="00FB2E80" w14:textId="77777777" w:rsidR="0016727A" w:rsidRPr="001F4BC0" w:rsidRDefault="0016727A" w:rsidP="0016727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infrastruktury, przy czym przez infrastrukturę rozumie się elementy nieprzenośne, na stałe przytwierdzone do nieruchomości, np. wykonanie podjazdu do budynku, zainstalowanie windy w budynku,</w:t>
            </w:r>
          </w:p>
          <w:p w14:paraId="3F338CA9" w14:textId="77777777" w:rsidR="0016727A" w:rsidRPr="001F4BC0" w:rsidRDefault="0016727A" w:rsidP="0016727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dostosowanie lub adaptację (prace remontowo-wykończeniowe) budynków i pomieszczeń.</w:t>
            </w:r>
          </w:p>
          <w:p w14:paraId="37A81706" w14:textId="77777777" w:rsidR="008F22F9" w:rsidRPr="001F4BC0" w:rsidRDefault="0016727A" w:rsidP="00D40A3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wydatków poniesionych na zakup środków trwałych oraz wydatków w ramach </w:t>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nie może łącznie przekroczyć 10% kosztów kwalifikowalnych projektu, przy czym wydatki w ramach </w:t>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nie mogą przekroczyć 10% kwoty dofinansowania </w:t>
            </w:r>
            <w:r w:rsidR="00D40A37" w:rsidRPr="001F4BC0">
              <w:rPr>
                <w:rFonts w:asciiTheme="minorHAnsi" w:hAnsiTheme="minorHAnsi" w:cstheme="minorHAnsi"/>
                <w:sz w:val="18"/>
                <w:szCs w:val="18"/>
              </w:rPr>
              <w:t>UE</w:t>
            </w:r>
            <w:r w:rsidRPr="001F4BC0">
              <w:rPr>
                <w:rFonts w:asciiTheme="minorHAnsi" w:hAnsiTheme="minorHAnsi" w:cstheme="minorHAnsi"/>
                <w:sz w:val="18"/>
                <w:szCs w:val="18"/>
              </w:rPr>
              <w:t>.</w:t>
            </w:r>
          </w:p>
          <w:p w14:paraId="46880823" w14:textId="5EC70591" w:rsidR="00D958A8" w:rsidRPr="001F4BC0" w:rsidRDefault="00D958A8" w:rsidP="00956FC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projektach </w:t>
            </w:r>
            <w:r w:rsidR="00956FCA" w:rsidRPr="001F4BC0">
              <w:rPr>
                <w:rFonts w:asciiTheme="minorHAnsi" w:hAnsiTheme="minorHAnsi" w:cstheme="minorHAnsi"/>
                <w:sz w:val="18"/>
                <w:szCs w:val="18"/>
              </w:rPr>
              <w:t xml:space="preserve">wybranych </w:t>
            </w:r>
            <w:r w:rsidRPr="001F4BC0">
              <w:rPr>
                <w:rFonts w:asciiTheme="minorHAnsi" w:hAnsiTheme="minorHAnsi" w:cstheme="minorHAnsi"/>
                <w:sz w:val="18"/>
                <w:szCs w:val="18"/>
              </w:rPr>
              <w:t xml:space="preserve">w trybie nadzwyczajnym w ramach Poddziałania  5.4.2., skierowanych na poprawę sytuacji epidemiologicznej w związku z epidemią COVID-19 lub innych chorób zakaźnych nie przewiduje się zastosowania </w:t>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w:t>
            </w:r>
          </w:p>
        </w:tc>
      </w:tr>
      <w:tr w:rsidR="001F4BC0" w:rsidRPr="001F4BC0" w14:paraId="69373219" w14:textId="77777777" w:rsidTr="0015561E">
        <w:trPr>
          <w:cantSplit/>
          <w:trHeight w:val="1235"/>
        </w:trPr>
        <w:tc>
          <w:tcPr>
            <w:tcW w:w="2165" w:type="dxa"/>
            <w:vAlign w:val="center"/>
          </w:tcPr>
          <w:p w14:paraId="670F385A"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3"/>
            <w:vAlign w:val="center"/>
          </w:tcPr>
          <w:p w14:paraId="4DF1B7AD"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wydatków poniesionych na zakup środków trwałych oraz wydatków w ramach </w:t>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nie może łącznie przekroczyć 10% kosztów kwalifikowalnych projektu.</w:t>
            </w:r>
          </w:p>
          <w:p w14:paraId="4D203FAA" w14:textId="142D7541" w:rsidR="00324940" w:rsidRPr="001F4BC0" w:rsidRDefault="005A25A5" w:rsidP="00CE3BC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projektach </w:t>
            </w:r>
            <w:r w:rsidR="00CE3BC0" w:rsidRPr="001F4BC0">
              <w:rPr>
                <w:rFonts w:asciiTheme="minorHAnsi" w:hAnsiTheme="minorHAnsi" w:cstheme="minorHAnsi"/>
                <w:sz w:val="18"/>
                <w:szCs w:val="18"/>
              </w:rPr>
              <w:t xml:space="preserve">wybranych </w:t>
            </w:r>
            <w:r w:rsidRPr="001F4BC0">
              <w:rPr>
                <w:rFonts w:asciiTheme="minorHAnsi" w:hAnsiTheme="minorHAnsi" w:cstheme="minorHAnsi"/>
                <w:sz w:val="18"/>
                <w:szCs w:val="18"/>
              </w:rPr>
              <w:t>w trybie nadzwyczajnym w ramach Poddziałania  5.4.2., skierowanych na poprawę sytuacji epidemiologicznej w związku z epidemią COVID-19 lub innych chorób zakaźnych wartość wydatków poniesionych na zakup środków trwałych nie może przekroczyć 50% kosztów kwalifikowalnych projektu.</w:t>
            </w:r>
          </w:p>
        </w:tc>
      </w:tr>
      <w:tr w:rsidR="001F4BC0" w:rsidRPr="001F4BC0" w14:paraId="6D21086C" w14:textId="77777777" w:rsidTr="009C01B7">
        <w:trPr>
          <w:cantSplit/>
          <w:trHeight w:val="830"/>
        </w:trPr>
        <w:tc>
          <w:tcPr>
            <w:tcW w:w="2165" w:type="dxa"/>
            <w:vAlign w:val="center"/>
          </w:tcPr>
          <w:p w14:paraId="0589E504"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3"/>
            <w:vAlign w:val="center"/>
          </w:tcPr>
          <w:p w14:paraId="16238E91"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DA51373" w14:textId="77777777" w:rsidTr="009C01B7">
        <w:trPr>
          <w:cantSplit/>
          <w:trHeight w:val="1050"/>
        </w:trPr>
        <w:tc>
          <w:tcPr>
            <w:tcW w:w="2165" w:type="dxa"/>
            <w:vAlign w:val="center"/>
          </w:tcPr>
          <w:p w14:paraId="274CF678"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3"/>
            <w:vAlign w:val="center"/>
          </w:tcPr>
          <w:p w14:paraId="4E982E56"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5.4. w projektach, w których wartość wkładu publicznego (</w:t>
            </w:r>
            <w:r w:rsidR="003553EA" w:rsidRPr="001F4BC0">
              <w:rPr>
                <w:rFonts w:asciiTheme="minorHAnsi" w:hAnsiTheme="minorHAnsi" w:cstheme="minorHAnsi"/>
                <w:sz w:val="18"/>
                <w:szCs w:val="18"/>
              </w:rPr>
              <w:t>dofinansowania</w:t>
            </w:r>
            <w:r w:rsidRPr="001F4BC0">
              <w:rPr>
                <w:rFonts w:asciiTheme="minorHAnsi" w:hAnsiTheme="minorHAnsi" w:cstheme="minorHAnsi"/>
                <w:sz w:val="18"/>
                <w:szCs w:val="18"/>
              </w:rPr>
              <w:t>) nie przekracza wyrażonej w PLN równowartości 100.000 EUR obligatoryjne jest rozliczanie wydatków w oparciu o uproszczone formy, tj.:</w:t>
            </w:r>
          </w:p>
          <w:p w14:paraId="3F3683CA"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kwoty ryczałtowe,</w:t>
            </w:r>
          </w:p>
          <w:p w14:paraId="296AC176"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stawki jednostkowe. </w:t>
            </w:r>
          </w:p>
          <w:p w14:paraId="7F8CA6FA"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Zastosowanie danej formy jest każdorazowo uzależnione od decyzji IZ RPO WP. </w:t>
            </w:r>
          </w:p>
          <w:p w14:paraId="51EEC03A"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Bez względu na wartość projektu, w przypadku rozliczania w projekcie kosztów pośrednich obligatoryjnie stosowane są stawki ryczałtowe. </w:t>
            </w:r>
          </w:p>
          <w:p w14:paraId="4F515134" w14:textId="77777777" w:rsidR="008F22F9" w:rsidRPr="001F4BC0" w:rsidRDefault="00285C8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Cs/>
                <w:sz w:val="18"/>
                <w:szCs w:val="18"/>
              </w:rPr>
              <w:t xml:space="preserve">Zasady stosowania uproszczonych form rozliczania wydatków określone są w </w:t>
            </w:r>
            <w:r w:rsidRPr="001F4BC0">
              <w:rPr>
                <w:rFonts w:asciiTheme="minorHAnsi" w:hAnsiTheme="minorHAnsi" w:cstheme="minorHAnsi"/>
                <w:bCs/>
                <w:i/>
                <w:iCs/>
                <w:sz w:val="18"/>
                <w:szCs w:val="18"/>
              </w:rPr>
              <w:t>Wytycznych w zakresie kwalifikowalności wydatków w ramach Europejskiego Funduszu Rozwoju Regionalnego, Europejskiego Funduszu Społecznego oraz Funduszu Spójności na lata 2014-2020.</w:t>
            </w:r>
          </w:p>
        </w:tc>
      </w:tr>
      <w:tr w:rsidR="001F4BC0" w:rsidRPr="001F4BC0" w14:paraId="74C90640" w14:textId="77777777" w:rsidTr="009C01B7">
        <w:trPr>
          <w:cantSplit/>
          <w:trHeight w:val="1445"/>
        </w:trPr>
        <w:tc>
          <w:tcPr>
            <w:tcW w:w="2165" w:type="dxa"/>
            <w:vAlign w:val="center"/>
          </w:tcPr>
          <w:p w14:paraId="40E821A2"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 xml:space="preserve">de </w:t>
            </w:r>
            <w:proofErr w:type="spellStart"/>
            <w:r w:rsidRPr="001F4BC0">
              <w:rPr>
                <w:rFonts w:asciiTheme="minorHAnsi" w:hAnsiTheme="minorHAnsi" w:cstheme="minorHAnsi"/>
                <w:i/>
                <w:sz w:val="18"/>
                <w:szCs w:val="18"/>
              </w:rPr>
              <w:t>minimis</w:t>
            </w:r>
            <w:proofErr w:type="spellEnd"/>
            <w:r w:rsidRPr="001F4BC0">
              <w:rPr>
                <w:rFonts w:asciiTheme="minorHAnsi" w:hAnsiTheme="minorHAnsi" w:cstheme="minorHAnsi"/>
                <w:sz w:val="18"/>
                <w:szCs w:val="18"/>
              </w:rPr>
              <w:br/>
              <w:t>(rodzaj i przeznaczenie pomocy, unijna lub krajowa podstawa prawna)</w:t>
            </w:r>
            <w:r w:rsidRPr="001F4BC0">
              <w:rPr>
                <w:rFonts w:asciiTheme="minorHAnsi" w:hAnsiTheme="minorHAnsi" w:cstheme="minorHAnsi"/>
                <w:sz w:val="18"/>
                <w:szCs w:val="18"/>
                <w:vertAlign w:val="superscript"/>
              </w:rPr>
              <w:t xml:space="preserve"> </w:t>
            </w:r>
          </w:p>
        </w:tc>
        <w:tc>
          <w:tcPr>
            <w:tcW w:w="7481" w:type="dxa"/>
            <w:gridSpan w:val="3"/>
            <w:vAlign w:val="center"/>
          </w:tcPr>
          <w:p w14:paraId="245F0B43" w14:textId="77777777" w:rsidR="00EA0E6E" w:rsidRPr="001F4BC0" w:rsidRDefault="00EA0E6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wystąpienia pomocy publicznej wsparcie udzielane będzie na podstawie </w:t>
            </w:r>
            <w:r w:rsidR="00334E12" w:rsidRPr="001F4BC0">
              <w:rPr>
                <w:rFonts w:asciiTheme="minorHAnsi" w:hAnsiTheme="minorHAnsi" w:cstheme="minorHAnsi"/>
                <w:sz w:val="18"/>
                <w:szCs w:val="18"/>
              </w:rPr>
              <w:t xml:space="preserve">rozporządzenia Ministra Infrastruktury i Rozwoju z dnia 2 lipca 2015 r. w sprawie </w:t>
            </w:r>
            <w:r w:rsidR="00334E12" w:rsidRPr="001F4BC0">
              <w:rPr>
                <w:rFonts w:asciiTheme="minorHAnsi" w:hAnsiTheme="minorHAnsi" w:cstheme="minorHAnsi"/>
                <w:i/>
                <w:sz w:val="18"/>
                <w:szCs w:val="18"/>
              </w:rPr>
              <w:t xml:space="preserve">udzielania pomocy de </w:t>
            </w:r>
            <w:proofErr w:type="spellStart"/>
            <w:r w:rsidR="00334E12" w:rsidRPr="001F4BC0">
              <w:rPr>
                <w:rFonts w:asciiTheme="minorHAnsi" w:hAnsiTheme="minorHAnsi" w:cstheme="minorHAnsi"/>
                <w:i/>
                <w:sz w:val="18"/>
                <w:szCs w:val="18"/>
              </w:rPr>
              <w:t>minimis</w:t>
            </w:r>
            <w:proofErr w:type="spellEnd"/>
            <w:r w:rsidR="00334E12" w:rsidRPr="001F4BC0">
              <w:rPr>
                <w:rFonts w:asciiTheme="minorHAnsi" w:hAnsiTheme="minorHAnsi" w:cstheme="minorHAnsi"/>
                <w:i/>
                <w:sz w:val="18"/>
                <w:szCs w:val="18"/>
              </w:rPr>
              <w:t xml:space="preserve"> oraz pomocy publicznej w ramach programów operacyjnych finansowanych z Europejskiego Funduszu Społecznego na lata 2014-2020</w:t>
            </w:r>
            <w:r w:rsidR="00334E12" w:rsidRPr="001F4BC0">
              <w:rPr>
                <w:rFonts w:asciiTheme="minorHAnsi" w:hAnsiTheme="minorHAnsi" w:cstheme="minorHAnsi"/>
                <w:sz w:val="18"/>
                <w:szCs w:val="18"/>
              </w:rPr>
              <w:t xml:space="preserve"> (Dz. U. </w:t>
            </w:r>
            <w:r w:rsidR="00204F9F" w:rsidRPr="001F4BC0">
              <w:rPr>
                <w:rFonts w:asciiTheme="minorHAnsi" w:hAnsiTheme="minorHAnsi" w:cstheme="minorHAnsi"/>
                <w:sz w:val="18"/>
                <w:szCs w:val="18"/>
              </w:rPr>
              <w:t xml:space="preserve">z 2015 r. </w:t>
            </w:r>
            <w:r w:rsidR="00334E12" w:rsidRPr="001F4BC0">
              <w:rPr>
                <w:rFonts w:asciiTheme="minorHAnsi" w:hAnsiTheme="minorHAnsi" w:cstheme="minorHAnsi"/>
                <w:sz w:val="18"/>
                <w:szCs w:val="18"/>
              </w:rPr>
              <w:t>poz. 1073)</w:t>
            </w:r>
            <w:r w:rsidR="00C327F1" w:rsidRPr="001F4BC0">
              <w:rPr>
                <w:rFonts w:asciiTheme="minorHAnsi" w:hAnsiTheme="minorHAnsi" w:cstheme="minorHAnsi"/>
                <w:sz w:val="18"/>
                <w:szCs w:val="18"/>
              </w:rPr>
              <w:t xml:space="preserve"> </w:t>
            </w:r>
            <w:r w:rsidRPr="001F4BC0">
              <w:rPr>
                <w:rFonts w:asciiTheme="minorHAnsi" w:hAnsiTheme="minorHAnsi" w:cstheme="minorHAnsi"/>
                <w:sz w:val="18"/>
                <w:szCs w:val="18"/>
              </w:rPr>
              <w:t>wydanego w oparciu o:</w:t>
            </w:r>
          </w:p>
          <w:p w14:paraId="6D3FC0C9" w14:textId="77777777" w:rsidR="00EA0E6E" w:rsidRPr="001F4BC0" w:rsidRDefault="00EA0E6E"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art. 18, 31, 32, 33 rozporządzenia KE nr 651/2014 z dnia 17.06.2014 r. </w:t>
            </w:r>
            <w:r w:rsidR="003C40EE"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C16D59" w:rsidRPr="001F4BC0">
              <w:rPr>
                <w:rFonts w:asciiTheme="minorHAnsi" w:hAnsiTheme="minorHAnsi" w:cstheme="minorHAnsi"/>
                <w:sz w:val="18"/>
                <w:szCs w:val="18"/>
              </w:rPr>
              <w:t>,</w:t>
            </w:r>
            <w:r w:rsidR="00262181" w:rsidRPr="001F4BC0">
              <w:rPr>
                <w:rFonts w:asciiTheme="minorHAnsi" w:hAnsiTheme="minorHAnsi" w:cstheme="minorHAnsi"/>
                <w:sz w:val="18"/>
                <w:szCs w:val="18"/>
              </w:rPr>
              <w:t xml:space="preserve"> z </w:t>
            </w:r>
            <w:proofErr w:type="spellStart"/>
            <w:r w:rsidR="00262181" w:rsidRPr="001F4BC0">
              <w:rPr>
                <w:rFonts w:asciiTheme="minorHAnsi" w:hAnsiTheme="minorHAnsi" w:cstheme="minorHAnsi"/>
                <w:sz w:val="18"/>
                <w:szCs w:val="18"/>
              </w:rPr>
              <w:t>późn</w:t>
            </w:r>
            <w:proofErr w:type="spellEnd"/>
            <w:r w:rsidR="00262181" w:rsidRPr="001F4BC0">
              <w:rPr>
                <w:rFonts w:asciiTheme="minorHAnsi" w:hAnsiTheme="minorHAnsi" w:cstheme="minorHAnsi"/>
                <w:sz w:val="18"/>
                <w:szCs w:val="18"/>
              </w:rPr>
              <w:t>. zm.</w:t>
            </w:r>
            <w:r w:rsidRPr="001F4BC0">
              <w:rPr>
                <w:rFonts w:asciiTheme="minorHAnsi" w:hAnsiTheme="minorHAnsi" w:cstheme="minorHAnsi"/>
                <w:sz w:val="18"/>
                <w:szCs w:val="18"/>
              </w:rPr>
              <w:t>),</w:t>
            </w:r>
            <w:r w:rsidRPr="001F4BC0">
              <w:rPr>
                <w:rFonts w:asciiTheme="minorHAnsi" w:hAnsiTheme="minorHAnsi" w:cstheme="minorHAnsi"/>
                <w:i/>
                <w:sz w:val="18"/>
                <w:szCs w:val="18"/>
              </w:rPr>
              <w:t xml:space="preserve"> </w:t>
            </w:r>
          </w:p>
          <w:p w14:paraId="41D3C8BE" w14:textId="77777777" w:rsidR="00EA0E6E" w:rsidRPr="001F4BC0" w:rsidRDefault="00EA0E6E"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rozporządzenie KE nr 1407/2013 z dnia 18.12.2013 r. </w:t>
            </w:r>
            <w:r w:rsidRPr="001F4BC0">
              <w:rPr>
                <w:rFonts w:asciiTheme="minorHAnsi" w:hAnsiTheme="minorHAnsi" w:cstheme="minorHAnsi"/>
                <w:i/>
                <w:sz w:val="18"/>
                <w:szCs w:val="18"/>
              </w:rPr>
              <w:t xml:space="preserve">w sprawie stosowania art. 107 i 108 Traktatu o funkcjonowaniu Unii Europejskiej do pomocy de </w:t>
            </w:r>
            <w:proofErr w:type="spellStart"/>
            <w:r w:rsidRPr="001F4BC0">
              <w:rPr>
                <w:rFonts w:asciiTheme="minorHAnsi" w:hAnsiTheme="minorHAnsi" w:cstheme="minorHAnsi"/>
                <w:i/>
                <w:sz w:val="18"/>
                <w:szCs w:val="18"/>
              </w:rPr>
              <w:t>minimis</w:t>
            </w:r>
            <w:proofErr w:type="spellEnd"/>
            <w:r w:rsidRPr="001F4BC0">
              <w:rPr>
                <w:rFonts w:asciiTheme="minorHAnsi" w:hAnsiTheme="minorHAnsi" w:cstheme="minorHAnsi"/>
                <w:i/>
                <w:sz w:val="18"/>
                <w:szCs w:val="18"/>
              </w:rPr>
              <w:t xml:space="preserve">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352 z 24.12.2013).</w:t>
            </w:r>
          </w:p>
        </w:tc>
      </w:tr>
      <w:tr w:rsidR="001F4BC0" w:rsidRPr="001F4BC0" w14:paraId="3793287B" w14:textId="77777777" w:rsidTr="009C01B7">
        <w:trPr>
          <w:cantSplit/>
          <w:trHeight w:val="1450"/>
        </w:trPr>
        <w:tc>
          <w:tcPr>
            <w:tcW w:w="2165" w:type="dxa"/>
            <w:vAlign w:val="center"/>
          </w:tcPr>
          <w:p w14:paraId="5F01AE4C"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3"/>
            <w:vAlign w:val="center"/>
          </w:tcPr>
          <w:p w14:paraId="5E888CEC"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EFS powinien być ustalony zgodnie z wymogami właściwych programów pomocowych, o których mowa w punkcie 18 niniejszej tabeli (jeśli dotyczy) i wynosić nie więcej niż 85%.</w:t>
            </w:r>
          </w:p>
        </w:tc>
      </w:tr>
      <w:tr w:rsidR="001F4BC0" w:rsidRPr="001F4BC0" w14:paraId="697226A8" w14:textId="77777777" w:rsidTr="009C01B7">
        <w:trPr>
          <w:cantSplit/>
          <w:trHeight w:val="1695"/>
        </w:trPr>
        <w:tc>
          <w:tcPr>
            <w:tcW w:w="2165" w:type="dxa"/>
            <w:vAlign w:val="center"/>
          </w:tcPr>
          <w:p w14:paraId="2384BBFF"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3"/>
            <w:vAlign w:val="center"/>
          </w:tcPr>
          <w:p w14:paraId="362CD9CA"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całkowitego wydatków kwalifikowalnych na poziomie projektu wynosi 95%, przy czym poziom ten będzie każdorazowo uzależniony od decyzji IZ RPO WP.</w:t>
            </w:r>
          </w:p>
          <w:p w14:paraId="71ABDE0A" w14:textId="2EF7EF78" w:rsidR="003553EA" w:rsidRPr="001F4BC0" w:rsidRDefault="003553EA" w:rsidP="00956FC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projektach </w:t>
            </w:r>
            <w:r w:rsidR="00956FCA" w:rsidRPr="001F4BC0">
              <w:rPr>
                <w:rFonts w:asciiTheme="minorHAnsi" w:hAnsiTheme="minorHAnsi" w:cstheme="minorHAnsi"/>
                <w:sz w:val="18"/>
                <w:szCs w:val="18"/>
              </w:rPr>
              <w:t xml:space="preserve">wybranych </w:t>
            </w:r>
            <w:r w:rsidRPr="001F4BC0">
              <w:rPr>
                <w:rFonts w:asciiTheme="minorHAnsi" w:hAnsiTheme="minorHAnsi" w:cstheme="minorHAnsi"/>
                <w:sz w:val="18"/>
                <w:szCs w:val="18"/>
              </w:rPr>
              <w:t>w trybie nadzwyczajnym w ramach Poddziałania  5.4.2., skierowanych na poprawę sytuacji epidemiologicznej w związku z epidemią COVID-19 lub innych chorób zakaźnych maksymalny poziom dofinansowania całkowit</w:t>
            </w:r>
            <w:r w:rsidR="00784DF6" w:rsidRPr="001F4BC0">
              <w:rPr>
                <w:rFonts w:asciiTheme="minorHAnsi" w:hAnsiTheme="minorHAnsi" w:cstheme="minorHAnsi"/>
                <w:sz w:val="18"/>
                <w:szCs w:val="18"/>
              </w:rPr>
              <w:t>ych</w:t>
            </w:r>
            <w:r w:rsidRPr="001F4BC0">
              <w:rPr>
                <w:rFonts w:asciiTheme="minorHAnsi" w:hAnsiTheme="minorHAnsi" w:cstheme="minorHAnsi"/>
                <w:sz w:val="18"/>
                <w:szCs w:val="18"/>
              </w:rPr>
              <w:t xml:space="preserve"> wydatków kwalifikowalnych na poziomie projektu wynosi 100%.</w:t>
            </w:r>
          </w:p>
        </w:tc>
      </w:tr>
      <w:tr w:rsidR="001F4BC0" w:rsidRPr="001F4BC0" w14:paraId="29002DE0" w14:textId="77777777" w:rsidTr="009C01B7">
        <w:trPr>
          <w:cantSplit/>
          <w:trHeight w:val="990"/>
        </w:trPr>
        <w:tc>
          <w:tcPr>
            <w:tcW w:w="2165" w:type="dxa"/>
            <w:vAlign w:val="center"/>
          </w:tcPr>
          <w:p w14:paraId="5B41F324"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Minimalny wkład własny beneficjenta jako % wydatków kwalifikowalnych</w:t>
            </w:r>
          </w:p>
        </w:tc>
        <w:tc>
          <w:tcPr>
            <w:tcW w:w="7481" w:type="dxa"/>
            <w:gridSpan w:val="3"/>
            <w:vAlign w:val="center"/>
          </w:tcPr>
          <w:p w14:paraId="0C198C70"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wynosi 5%, przy czym poziom ten będzie każdorazowo uzależniony od decyzji IZ RPO WP.</w:t>
            </w:r>
          </w:p>
          <w:p w14:paraId="4B2D6ECB" w14:textId="78AA928D" w:rsidR="003553EA" w:rsidRPr="001F4BC0" w:rsidRDefault="003553EA" w:rsidP="00956FC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projektach </w:t>
            </w:r>
            <w:r w:rsidR="00956FCA" w:rsidRPr="001F4BC0">
              <w:rPr>
                <w:rFonts w:asciiTheme="minorHAnsi" w:hAnsiTheme="minorHAnsi" w:cstheme="minorHAnsi"/>
                <w:sz w:val="18"/>
                <w:szCs w:val="18"/>
              </w:rPr>
              <w:t xml:space="preserve">wybranych </w:t>
            </w:r>
            <w:r w:rsidRPr="001F4BC0">
              <w:rPr>
                <w:rFonts w:asciiTheme="minorHAnsi" w:hAnsiTheme="minorHAnsi" w:cstheme="minorHAnsi"/>
                <w:sz w:val="18"/>
                <w:szCs w:val="18"/>
              </w:rPr>
              <w:t xml:space="preserve">w trybie nadzwyczajnym w ramach Poddziałania  5.4.2., skierowanych na poprawę sytuacji epidemiologicznej w związku z epidemią COVID-19 lub innych chorób zakaźnych nie przewiduje się wnoszenia wkładu własnego </w:t>
            </w:r>
            <w:r w:rsidR="00784DF6" w:rsidRPr="001F4BC0">
              <w:rPr>
                <w:rFonts w:asciiTheme="minorHAnsi" w:hAnsiTheme="minorHAnsi" w:cstheme="minorHAnsi"/>
                <w:sz w:val="18"/>
                <w:szCs w:val="18"/>
              </w:rPr>
              <w:t xml:space="preserve">przez </w:t>
            </w:r>
            <w:r w:rsidRPr="001F4BC0">
              <w:rPr>
                <w:rFonts w:asciiTheme="minorHAnsi" w:hAnsiTheme="minorHAnsi" w:cstheme="minorHAnsi"/>
                <w:sz w:val="18"/>
                <w:szCs w:val="18"/>
              </w:rPr>
              <w:t>beneficjenta.</w:t>
            </w:r>
          </w:p>
        </w:tc>
      </w:tr>
      <w:tr w:rsidR="001F4BC0" w:rsidRPr="001F4BC0" w14:paraId="1AD0406D" w14:textId="77777777" w:rsidTr="009C01B7">
        <w:trPr>
          <w:cantSplit/>
          <w:trHeight w:val="840"/>
        </w:trPr>
        <w:tc>
          <w:tcPr>
            <w:tcW w:w="2165" w:type="dxa"/>
            <w:vAlign w:val="center"/>
          </w:tcPr>
          <w:p w14:paraId="06ECB2D6"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3"/>
            <w:vAlign w:val="center"/>
          </w:tcPr>
          <w:p w14:paraId="419561A8"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100 tys. PLN.</w:t>
            </w:r>
          </w:p>
        </w:tc>
      </w:tr>
      <w:tr w:rsidR="001F4BC0" w:rsidRPr="001F4BC0" w14:paraId="5E5B5DA0" w14:textId="77777777" w:rsidTr="009C01B7">
        <w:trPr>
          <w:cantSplit/>
          <w:trHeight w:val="1335"/>
        </w:trPr>
        <w:tc>
          <w:tcPr>
            <w:tcW w:w="2165" w:type="dxa"/>
            <w:vAlign w:val="center"/>
          </w:tcPr>
          <w:p w14:paraId="424459A2"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3"/>
            <w:vAlign w:val="center"/>
          </w:tcPr>
          <w:p w14:paraId="532F72FE" w14:textId="77777777" w:rsidR="008F22F9" w:rsidRPr="001F4BC0" w:rsidRDefault="0011612E" w:rsidP="007C06E6">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nie dotyczy</w:t>
            </w:r>
          </w:p>
        </w:tc>
      </w:tr>
      <w:tr w:rsidR="001F4BC0" w:rsidRPr="001F4BC0" w14:paraId="5A6F51EB" w14:textId="77777777" w:rsidTr="009C01B7">
        <w:trPr>
          <w:cantSplit/>
          <w:trHeight w:val="1050"/>
        </w:trPr>
        <w:tc>
          <w:tcPr>
            <w:tcW w:w="2165" w:type="dxa"/>
            <w:vAlign w:val="center"/>
          </w:tcPr>
          <w:p w14:paraId="7223BDC8"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3"/>
            <w:vAlign w:val="center"/>
          </w:tcPr>
          <w:p w14:paraId="603488C2"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57222C4" w14:textId="77777777" w:rsidTr="009C01B7">
        <w:trPr>
          <w:cantSplit/>
          <w:trHeight w:val="205"/>
        </w:trPr>
        <w:tc>
          <w:tcPr>
            <w:tcW w:w="2165" w:type="dxa"/>
            <w:vAlign w:val="center"/>
          </w:tcPr>
          <w:p w14:paraId="7BA67D3C"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3"/>
            <w:vAlign w:val="center"/>
          </w:tcPr>
          <w:p w14:paraId="3D1F50F9"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FFD5F6A" w14:textId="77777777" w:rsidTr="009C01B7">
        <w:trPr>
          <w:cantSplit/>
          <w:trHeight w:val="1050"/>
        </w:trPr>
        <w:tc>
          <w:tcPr>
            <w:tcW w:w="2165" w:type="dxa"/>
            <w:vAlign w:val="center"/>
          </w:tcPr>
          <w:p w14:paraId="36ACAFE4"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3"/>
            <w:vAlign w:val="center"/>
          </w:tcPr>
          <w:p w14:paraId="19E48CE1"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563A90A" w14:textId="77777777" w:rsidTr="009C01B7">
        <w:trPr>
          <w:cantSplit/>
          <w:trHeight w:val="850"/>
        </w:trPr>
        <w:tc>
          <w:tcPr>
            <w:tcW w:w="2165" w:type="dxa"/>
            <w:vAlign w:val="center"/>
          </w:tcPr>
          <w:p w14:paraId="664250E1"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Katalog ostatecznych odbiorców instrumentów finansowych</w:t>
            </w:r>
          </w:p>
        </w:tc>
        <w:tc>
          <w:tcPr>
            <w:tcW w:w="7481" w:type="dxa"/>
            <w:gridSpan w:val="3"/>
            <w:vAlign w:val="center"/>
          </w:tcPr>
          <w:p w14:paraId="1925ACD2"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ACDF607" w14:textId="77777777" w:rsidTr="009C01B7">
        <w:trPr>
          <w:cantSplit/>
          <w:trHeight w:val="364"/>
        </w:trPr>
        <w:tc>
          <w:tcPr>
            <w:tcW w:w="2165" w:type="dxa"/>
            <w:tcBorders>
              <w:right w:val="single" w:sz="8" w:space="0" w:color="auto"/>
            </w:tcBorders>
            <w:vAlign w:val="center"/>
          </w:tcPr>
          <w:p w14:paraId="6B58B9AD"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81" w:type="dxa"/>
            <w:gridSpan w:val="3"/>
            <w:tcBorders>
              <w:top w:val="single" w:sz="8" w:space="0" w:color="auto"/>
              <w:left w:val="single" w:sz="8" w:space="0" w:color="auto"/>
              <w:bottom w:val="single" w:sz="8" w:space="0" w:color="auto"/>
              <w:right w:val="single" w:sz="8" w:space="0" w:color="auto"/>
            </w:tcBorders>
            <w:shd w:val="clear" w:color="auto" w:fill="FFCC00"/>
            <w:vAlign w:val="center"/>
          </w:tcPr>
          <w:p w14:paraId="45D801E8" w14:textId="77777777" w:rsidR="008F22F9" w:rsidRPr="001F4BC0" w:rsidRDefault="008F22F9"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5.5. </w:t>
            </w:r>
            <w:r w:rsidRPr="001F4BC0">
              <w:rPr>
                <w:rFonts w:asciiTheme="minorHAnsi" w:hAnsiTheme="minorHAnsi" w:cstheme="minorHAnsi"/>
                <w:b/>
                <w:bCs/>
                <w:smallCaps/>
                <w:sz w:val="18"/>
                <w:szCs w:val="18"/>
              </w:rPr>
              <w:t>Kształcenie ustawiczne</w:t>
            </w:r>
          </w:p>
        </w:tc>
      </w:tr>
      <w:tr w:rsidR="001F4BC0" w:rsidRPr="001F4BC0" w14:paraId="38DE14C8" w14:textId="77777777" w:rsidTr="00384998">
        <w:trPr>
          <w:cantSplit/>
          <w:trHeight w:val="538"/>
        </w:trPr>
        <w:tc>
          <w:tcPr>
            <w:tcW w:w="2165" w:type="dxa"/>
            <w:vMerge w:val="restart"/>
            <w:vAlign w:val="center"/>
          </w:tcPr>
          <w:p w14:paraId="1A642EBB" w14:textId="77777777" w:rsidR="00384998" w:rsidRPr="001F4BC0" w:rsidRDefault="00384998"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3"/>
            <w:tcBorders>
              <w:top w:val="single" w:sz="8" w:space="0" w:color="auto"/>
              <w:bottom w:val="nil"/>
            </w:tcBorders>
            <w:vAlign w:val="center"/>
          </w:tcPr>
          <w:p w14:paraId="10617AA7" w14:textId="77777777" w:rsidR="00384998" w:rsidRPr="001F4BC0" w:rsidRDefault="00384998" w:rsidP="007C06E6">
            <w:pPr>
              <w:spacing w:before="60" w:after="60" w:line="240" w:lineRule="auto"/>
              <w:jc w:val="both"/>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Cel szczegółowy:</w:t>
            </w:r>
            <w:r w:rsidRPr="001F4BC0">
              <w:rPr>
                <w:rFonts w:asciiTheme="minorHAnsi" w:hAnsiTheme="minorHAnsi" w:cstheme="minorHAnsi"/>
                <w:sz w:val="18"/>
                <w:szCs w:val="18"/>
                <w:lang w:eastAsia="pl-PL"/>
              </w:rPr>
              <w:t xml:space="preserve"> Poprawiona sytuacja osób w wieku aktywności zawodowej na rynku pracy.</w:t>
            </w:r>
          </w:p>
          <w:p w14:paraId="06AB0D6C" w14:textId="77777777" w:rsidR="00384998" w:rsidRPr="001F4BC0" w:rsidRDefault="0038499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Istotnym wyzwaniem regionu jest niski poziom uczestnictwa osób w wieku aktywności zawodowej w kształceniu ustawicznym, który jest efektem niewielkiego zainteresowania tych osób podnoszeniem lub zmianą swoich umiejętności, kwalifikacji i kompetencji zawodowych. Problem ten w szczególności dotyczy osób niemobilnych oraz o niskich kwalifikacjach zawodowych, </w:t>
            </w:r>
            <w:r w:rsidRPr="001F4BC0">
              <w:rPr>
                <w:rFonts w:asciiTheme="minorHAnsi" w:hAnsiTheme="minorHAnsi" w:cstheme="minorHAnsi"/>
                <w:sz w:val="18"/>
                <w:szCs w:val="18"/>
              </w:rPr>
              <w:br/>
              <w:t xml:space="preserve">a także osób zatrudnionych w sektorze mikro, małych i średnich przedsiębiorstw. To osoby posiadające wykształcenie wyższe są znacznie częściej zainteresowane uczestnictwem w różnych formach edukacji, niż osoby o niskich kwalifikacjach i relatywnie gorszej sytuacji na rynku pracy. </w:t>
            </w:r>
            <w:r w:rsidRPr="001F4BC0">
              <w:rPr>
                <w:rFonts w:asciiTheme="minorHAnsi" w:hAnsiTheme="minorHAnsi" w:cstheme="minorHAnsi"/>
                <w:sz w:val="18"/>
                <w:szCs w:val="18"/>
              </w:rPr>
              <w:br/>
              <w:t>Z kolei brak zainteresowania pracodawców (w szczególności przedsiębiorców) podnoszeniem kwalifikacji swoich pracowników (z uwagi na potencjalne koszty) i zachęcaniem ich do uczestnictwa w kształceniu ustawicznym, w połączeniu ze słabo rozwiniętym systemem uczenia się dorosłych, pogłębiają problemy z upowszechnieniem uczenia się przez całe życie.</w:t>
            </w:r>
          </w:p>
          <w:p w14:paraId="6B2E96EA" w14:textId="77777777" w:rsidR="00384998" w:rsidRPr="001F4BC0" w:rsidRDefault="0038499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związku z tym wsparcie w ramach Działania realizowane będzie w oparciu o popytowy model świadczenia wysokiej jakości usług edukacyjnych, w którym osoby w wieku aktywności zawodowej będą decydować o rodzaju, formie i zakresie usług, z jakich skorzystają. Ponadto stworzona oferta edukacyjna będzie musiała charakteryzować się elastycznością organizacyjną, która umożliwi osobom uczącym się godzenie procesu kształcenia z pracą zawodową.</w:t>
            </w:r>
          </w:p>
          <w:p w14:paraId="75606F10" w14:textId="77777777" w:rsidR="00384998" w:rsidRPr="001F4BC0" w:rsidRDefault="00384998" w:rsidP="00384998">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0F91B3EC" w14:textId="77777777" w:rsidR="00384998" w:rsidRPr="001F4BC0" w:rsidRDefault="00384998" w:rsidP="000D6700">
            <w:pPr>
              <w:numPr>
                <w:ilvl w:val="0"/>
                <w:numId w:val="305"/>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ukierunkowane na osoby w wieku 50 lat i więcej i o niskich kwalifikacjach zawodowych,</w:t>
            </w:r>
          </w:p>
          <w:p w14:paraId="63B028FE" w14:textId="77777777" w:rsidR="00384998" w:rsidRPr="001F4BC0" w:rsidRDefault="00384998" w:rsidP="000D6700">
            <w:pPr>
              <w:numPr>
                <w:ilvl w:val="0"/>
                <w:numId w:val="305"/>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ukierunkowane na pracowników sektora mikro, małych i średnich przedsiębiorstwach oraz podmiotów ekonomii społecznej/przedsiębiorstw społecznych,</w:t>
            </w:r>
          </w:p>
          <w:p w14:paraId="78218451" w14:textId="77777777" w:rsidR="00384998" w:rsidRPr="001F4BC0" w:rsidRDefault="00384998" w:rsidP="000D6700">
            <w:pPr>
              <w:numPr>
                <w:ilvl w:val="0"/>
                <w:numId w:val="305"/>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realizowane w porozumieniu z pracodawcami. </w:t>
            </w:r>
          </w:p>
        </w:tc>
      </w:tr>
      <w:tr w:rsidR="001F4BC0" w:rsidRPr="001F4BC0" w14:paraId="4D33B852" w14:textId="77777777" w:rsidTr="00384998">
        <w:trPr>
          <w:cantSplit/>
          <w:trHeight w:val="538"/>
        </w:trPr>
        <w:tc>
          <w:tcPr>
            <w:tcW w:w="2165" w:type="dxa"/>
            <w:vMerge/>
            <w:vAlign w:val="center"/>
          </w:tcPr>
          <w:p w14:paraId="3AD01226" w14:textId="77777777" w:rsidR="00384998" w:rsidRPr="001F4BC0" w:rsidRDefault="00384998" w:rsidP="00384998">
            <w:pPr>
              <w:suppressAutoHyphens/>
              <w:spacing w:before="60" w:after="60" w:line="240" w:lineRule="auto"/>
              <w:ind w:left="357"/>
              <w:rPr>
                <w:rFonts w:asciiTheme="minorHAnsi" w:hAnsiTheme="minorHAnsi" w:cstheme="minorHAnsi"/>
                <w:sz w:val="18"/>
                <w:szCs w:val="18"/>
              </w:rPr>
            </w:pPr>
          </w:p>
        </w:tc>
        <w:tc>
          <w:tcPr>
            <w:tcW w:w="7481" w:type="dxa"/>
            <w:gridSpan w:val="3"/>
            <w:tcBorders>
              <w:top w:val="nil"/>
            </w:tcBorders>
            <w:vAlign w:val="center"/>
          </w:tcPr>
          <w:p w14:paraId="5B551F4F" w14:textId="77777777" w:rsidR="00384998" w:rsidRPr="001F4BC0" w:rsidRDefault="00384998" w:rsidP="00384998">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6B9EFBEE" w14:textId="77777777" w:rsidR="00384998" w:rsidRPr="001F4BC0" w:rsidRDefault="00384998" w:rsidP="00384998">
            <w:pPr>
              <w:spacing w:before="60" w:after="60" w:line="240" w:lineRule="auto"/>
              <w:jc w:val="both"/>
              <w:rPr>
                <w:rFonts w:asciiTheme="minorHAnsi" w:hAnsiTheme="minorHAnsi" w:cstheme="minorHAnsi"/>
                <w:b/>
                <w:sz w:val="18"/>
                <w:szCs w:val="18"/>
                <w:lang w:eastAsia="pl-PL"/>
              </w:rPr>
            </w:pPr>
            <w:r w:rsidRPr="001F4BC0">
              <w:rPr>
                <w:rFonts w:asciiTheme="minorHAnsi" w:hAnsiTheme="minorHAnsi" w:cstheme="minorHAnsi"/>
                <w:sz w:val="18"/>
                <w:szCs w:val="18"/>
              </w:rPr>
              <w:t>Projekty realizowane będą na obszarze całego województwa.</w:t>
            </w:r>
          </w:p>
        </w:tc>
      </w:tr>
      <w:tr w:rsidR="001F4BC0" w:rsidRPr="001F4BC0" w14:paraId="3940B0C3" w14:textId="77777777" w:rsidTr="009C01B7">
        <w:trPr>
          <w:cantSplit/>
          <w:trHeight w:val="627"/>
        </w:trPr>
        <w:tc>
          <w:tcPr>
            <w:tcW w:w="2165" w:type="dxa"/>
            <w:vAlign w:val="center"/>
          </w:tcPr>
          <w:p w14:paraId="5432FA21"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3"/>
            <w:vAlign w:val="center"/>
          </w:tcPr>
          <w:p w14:paraId="42B2A3BF" w14:textId="77777777" w:rsidR="00975A96" w:rsidRPr="001F4BC0" w:rsidRDefault="00975A96" w:rsidP="000D6700">
            <w:pPr>
              <w:numPr>
                <w:ilvl w:val="1"/>
                <w:numId w:val="304"/>
              </w:numPr>
              <w:tabs>
                <w:tab w:val="clear" w:pos="12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 xml:space="preserve">Liczba osób w wieku 25 lat i więcej, które uzyskały kwalifikacje lub nabyły kompetencje po opuszczeniu Programu; </w:t>
            </w:r>
          </w:p>
          <w:p w14:paraId="5A40B578" w14:textId="77777777" w:rsidR="008F22F9" w:rsidRPr="001F4BC0" w:rsidRDefault="008F22F9" w:rsidP="000D6700">
            <w:pPr>
              <w:numPr>
                <w:ilvl w:val="1"/>
                <w:numId w:val="304"/>
              </w:numPr>
              <w:tabs>
                <w:tab w:val="clear" w:pos="1260"/>
              </w:tabs>
              <w:spacing w:before="60" w:after="60" w:line="240" w:lineRule="auto"/>
              <w:ind w:left="176" w:hanging="176"/>
              <w:jc w:val="both"/>
              <w:rPr>
                <w:rFonts w:asciiTheme="minorHAnsi" w:hAnsiTheme="minorHAnsi" w:cstheme="minorHAnsi"/>
                <w:sz w:val="18"/>
                <w:szCs w:val="18"/>
              </w:rPr>
            </w:pPr>
            <w:r w:rsidRPr="001F4BC0">
              <w:rPr>
                <w:rFonts w:asciiTheme="minorHAnsi" w:hAnsiTheme="minorHAnsi" w:cstheme="minorHAnsi"/>
                <w:sz w:val="18"/>
                <w:szCs w:val="18"/>
              </w:rPr>
              <w:t>Liczba osób w wieku 50 lat i więcej, które uzyskały kwalifikacje lub nabyły kompetencje po opuszczeniu Programu;</w:t>
            </w:r>
          </w:p>
          <w:p w14:paraId="7F7EA9B0" w14:textId="77777777" w:rsidR="008F22F9" w:rsidRPr="001F4BC0" w:rsidRDefault="00975A96" w:rsidP="000D6700">
            <w:pPr>
              <w:numPr>
                <w:ilvl w:val="1"/>
                <w:numId w:val="304"/>
              </w:numPr>
              <w:tabs>
                <w:tab w:val="clear" w:pos="1260"/>
              </w:tabs>
              <w:spacing w:before="60" w:after="60" w:line="240" w:lineRule="auto"/>
              <w:ind w:left="176" w:hanging="176"/>
              <w:jc w:val="both"/>
              <w:rPr>
                <w:rFonts w:asciiTheme="minorHAnsi" w:hAnsiTheme="minorHAnsi" w:cstheme="minorHAnsi"/>
                <w:sz w:val="18"/>
                <w:szCs w:val="18"/>
              </w:rPr>
            </w:pPr>
            <w:r w:rsidRPr="001F4BC0">
              <w:rPr>
                <w:rFonts w:asciiTheme="minorHAnsi" w:hAnsiTheme="minorHAnsi" w:cstheme="minorHAnsi"/>
                <w:sz w:val="18"/>
                <w:szCs w:val="18"/>
              </w:rPr>
              <w:t>Liczba osób o niskich kwalifikacjach, które uzyskały kwalifikacje lub nabyły kompetencje po opuszczeniu Programu.</w:t>
            </w:r>
          </w:p>
        </w:tc>
      </w:tr>
      <w:tr w:rsidR="001F4BC0" w:rsidRPr="001F4BC0" w14:paraId="2EFD2073" w14:textId="77777777" w:rsidTr="009C01B7">
        <w:trPr>
          <w:cantSplit/>
          <w:trHeight w:val="523"/>
        </w:trPr>
        <w:tc>
          <w:tcPr>
            <w:tcW w:w="2165" w:type="dxa"/>
            <w:vAlign w:val="center"/>
          </w:tcPr>
          <w:p w14:paraId="01C9EB01"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3"/>
            <w:vAlign w:val="center"/>
          </w:tcPr>
          <w:p w14:paraId="3A4947C0" w14:textId="77777777" w:rsidR="008F22F9" w:rsidRPr="001F4BC0" w:rsidRDefault="008F22F9" w:rsidP="00394B05">
            <w:pPr>
              <w:numPr>
                <w:ilvl w:val="2"/>
                <w:numId w:val="107"/>
              </w:numPr>
              <w:tabs>
                <w:tab w:val="clear" w:pos="21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w wieku 25 lat i więcej objętych wsparciem w Programie;</w:t>
            </w:r>
          </w:p>
          <w:p w14:paraId="2852680C" w14:textId="77777777" w:rsidR="008F22F9" w:rsidRPr="001F4BC0" w:rsidRDefault="008F22F9" w:rsidP="00394B05">
            <w:pPr>
              <w:numPr>
                <w:ilvl w:val="2"/>
                <w:numId w:val="107"/>
              </w:numPr>
              <w:tabs>
                <w:tab w:val="clear" w:pos="21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w wieku 50 lat i więcej objętych wsparciem w Programie;</w:t>
            </w:r>
          </w:p>
          <w:p w14:paraId="7C6E4FED" w14:textId="77777777" w:rsidR="008F22F9" w:rsidRPr="001F4BC0" w:rsidRDefault="008F22F9" w:rsidP="009152B6">
            <w:pPr>
              <w:numPr>
                <w:ilvl w:val="2"/>
                <w:numId w:val="107"/>
              </w:numPr>
              <w:tabs>
                <w:tab w:val="clear" w:pos="21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o niskich kwalifikacjach objętych wsparciem w Programie;</w:t>
            </w:r>
          </w:p>
        </w:tc>
      </w:tr>
      <w:tr w:rsidR="001F4BC0" w:rsidRPr="001F4BC0" w14:paraId="03909579" w14:textId="77777777" w:rsidTr="009C01B7">
        <w:trPr>
          <w:cantSplit/>
          <w:trHeight w:val="2694"/>
        </w:trPr>
        <w:tc>
          <w:tcPr>
            <w:tcW w:w="2165" w:type="dxa"/>
            <w:vAlign w:val="center"/>
          </w:tcPr>
          <w:p w14:paraId="3FD29E3D"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1" w:type="dxa"/>
            <w:gridSpan w:val="3"/>
          </w:tcPr>
          <w:p w14:paraId="0E0D686C" w14:textId="77777777" w:rsidR="00E30A41" w:rsidRPr="001F4BC0" w:rsidRDefault="00E30A41" w:rsidP="00E30A41">
            <w:pPr>
              <w:spacing w:before="60" w:after="60" w:line="240" w:lineRule="auto"/>
              <w:ind w:left="-14"/>
              <w:jc w:val="both"/>
              <w:rPr>
                <w:rFonts w:asciiTheme="minorHAnsi" w:hAnsiTheme="minorHAnsi" w:cstheme="minorHAnsi"/>
                <w:sz w:val="18"/>
                <w:szCs w:val="18"/>
              </w:rPr>
            </w:pPr>
            <w:r w:rsidRPr="001F4BC0">
              <w:rPr>
                <w:rFonts w:asciiTheme="minorHAnsi" w:hAnsiTheme="minorHAnsi" w:cstheme="minorHAnsi"/>
                <w:sz w:val="18"/>
                <w:szCs w:val="18"/>
              </w:rPr>
              <w:t xml:space="preserve">Projekty ukierunkowane na poprawę sytuacji na rynku pracy osób w wieku aktywności zawodowej, które z własnej inicjatywy są zainteresowane nabyciem, uzupełnieniem lub podwyższeniem </w:t>
            </w:r>
            <w:r w:rsidR="00510651" w:rsidRPr="001F4BC0">
              <w:rPr>
                <w:rFonts w:asciiTheme="minorHAnsi" w:hAnsiTheme="minorHAnsi" w:cstheme="minorHAnsi"/>
                <w:sz w:val="18"/>
                <w:szCs w:val="18"/>
              </w:rPr>
              <w:t>kwalifikacji</w:t>
            </w:r>
            <w:r w:rsidRPr="001F4BC0">
              <w:rPr>
                <w:rFonts w:asciiTheme="minorHAnsi" w:hAnsiTheme="minorHAnsi" w:cstheme="minorHAnsi"/>
                <w:sz w:val="18"/>
                <w:szCs w:val="18"/>
              </w:rPr>
              <w:t xml:space="preserve"> i kompetencji, w szczególności pracowników sektora MMŚP, realizowane w oparciu o popy</w:t>
            </w:r>
            <w:r w:rsidR="00FA2B7E" w:rsidRPr="001F4BC0">
              <w:rPr>
                <w:rFonts w:asciiTheme="minorHAnsi" w:hAnsiTheme="minorHAnsi" w:cstheme="minorHAnsi"/>
                <w:sz w:val="18"/>
                <w:szCs w:val="18"/>
              </w:rPr>
              <w:t xml:space="preserve">towy model świadczenia wysokiej </w:t>
            </w:r>
            <w:r w:rsidRPr="001F4BC0">
              <w:rPr>
                <w:rFonts w:asciiTheme="minorHAnsi" w:hAnsiTheme="minorHAnsi" w:cstheme="minorHAnsi"/>
                <w:sz w:val="18"/>
                <w:szCs w:val="18"/>
              </w:rPr>
              <w:t>jakości usług edukacyjnych, z uwzględnieniem analizy potrzeb edukacyjnych danego uczestnika projektu, poprzez:</w:t>
            </w:r>
          </w:p>
          <w:p w14:paraId="336BBE0B" w14:textId="77777777" w:rsidR="00E30A41" w:rsidRPr="001F4BC0" w:rsidRDefault="00E30A41" w:rsidP="000D6700">
            <w:pPr>
              <w:pStyle w:val="Akapitzlist"/>
              <w:numPr>
                <w:ilvl w:val="0"/>
                <w:numId w:val="306"/>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szkolenia i kursy w zakresie TIK, kończące się programem formalnej oceny i certyfikacji zewnętrznej,</w:t>
            </w:r>
          </w:p>
          <w:p w14:paraId="4766786C" w14:textId="77777777" w:rsidR="00E30A41" w:rsidRPr="001F4BC0" w:rsidRDefault="00E30A41" w:rsidP="000D6700">
            <w:pPr>
              <w:pStyle w:val="Akapitzlist"/>
              <w:numPr>
                <w:ilvl w:val="0"/>
                <w:numId w:val="306"/>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szkolenia i kursy w zakresie języków obcych kończące się certyfikatem zewnętrznym, potwierdzającym zdobycie przez uczestników określonego poziomu biegłości językowej (zgodnie z Europejskim Systemem Opisu Kształcenia Językowego),</w:t>
            </w:r>
          </w:p>
          <w:p w14:paraId="4126AB90" w14:textId="77777777" w:rsidR="008F22F9" w:rsidRPr="001F4BC0" w:rsidRDefault="00E30A41" w:rsidP="000D6700">
            <w:pPr>
              <w:pStyle w:val="Akapitzlist"/>
              <w:numPr>
                <w:ilvl w:val="0"/>
                <w:numId w:val="306"/>
              </w:numPr>
              <w:spacing w:before="60" w:after="60" w:line="240" w:lineRule="auto"/>
              <w:contextualSpacing/>
              <w:rPr>
                <w:rFonts w:asciiTheme="minorHAnsi" w:hAnsiTheme="minorHAnsi" w:cstheme="minorHAnsi"/>
                <w:sz w:val="18"/>
                <w:szCs w:val="18"/>
              </w:rPr>
            </w:pPr>
            <w:r w:rsidRPr="001F4BC0">
              <w:rPr>
                <w:rFonts w:asciiTheme="minorHAnsi" w:hAnsiTheme="minorHAnsi" w:cstheme="minorHAnsi"/>
                <w:sz w:val="18"/>
                <w:szCs w:val="18"/>
              </w:rPr>
              <w:t>rozwój kwalifikacji zgodnych ze zintegrowanym systemem kwalifikacji</w:t>
            </w:r>
            <w:r w:rsidR="00634122" w:rsidRPr="001F4BC0">
              <w:rPr>
                <w:rFonts w:asciiTheme="minorHAnsi" w:hAnsiTheme="minorHAnsi" w:cstheme="minorHAnsi"/>
                <w:sz w:val="18"/>
                <w:szCs w:val="18"/>
              </w:rPr>
              <w:t>.</w:t>
            </w:r>
          </w:p>
        </w:tc>
      </w:tr>
      <w:tr w:rsidR="001F4BC0" w:rsidRPr="001F4BC0" w14:paraId="7A2AFC9B" w14:textId="77777777" w:rsidTr="009C01B7">
        <w:trPr>
          <w:cantSplit/>
          <w:trHeight w:val="529"/>
        </w:trPr>
        <w:tc>
          <w:tcPr>
            <w:tcW w:w="2165" w:type="dxa"/>
            <w:vAlign w:val="center"/>
          </w:tcPr>
          <w:p w14:paraId="5CC2F47C" w14:textId="77777777" w:rsidR="008F22F9" w:rsidRPr="001F4BC0" w:rsidRDefault="008F22F9" w:rsidP="000D6700">
            <w:pPr>
              <w:numPr>
                <w:ilvl w:val="0"/>
                <w:numId w:val="304"/>
              </w:numPr>
              <w:tabs>
                <w:tab w:val="clear" w:pos="720"/>
              </w:tabs>
              <w:suppressAutoHyphen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lastRenderedPageBreak/>
              <w:t xml:space="preserve">Typ beneficjenta </w:t>
            </w:r>
          </w:p>
        </w:tc>
        <w:tc>
          <w:tcPr>
            <w:tcW w:w="7481" w:type="dxa"/>
            <w:gridSpan w:val="3"/>
          </w:tcPr>
          <w:p w14:paraId="3E2A155C"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6F823BDE" w14:textId="77777777" w:rsidR="008F22F9" w:rsidRPr="001F4BC0" w:rsidRDefault="008F22F9" w:rsidP="000D6700">
            <w:pPr>
              <w:numPr>
                <w:ilvl w:val="0"/>
                <w:numId w:val="307"/>
              </w:numPr>
              <w:tabs>
                <w:tab w:val="clear" w:pos="739"/>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723F9E7E" w14:textId="77777777" w:rsidR="008F22F9" w:rsidRPr="001F4BC0" w:rsidRDefault="008F22F9" w:rsidP="000D6700">
            <w:pPr>
              <w:numPr>
                <w:ilvl w:val="0"/>
                <w:numId w:val="307"/>
              </w:numPr>
              <w:tabs>
                <w:tab w:val="clear" w:pos="739"/>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0DB048E1" w14:textId="77777777" w:rsidR="008F22F9" w:rsidRPr="001F4BC0" w:rsidRDefault="008F22F9" w:rsidP="000D6700">
            <w:pPr>
              <w:numPr>
                <w:ilvl w:val="0"/>
                <w:numId w:val="307"/>
              </w:numPr>
              <w:tabs>
                <w:tab w:val="clear" w:pos="739"/>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IOB, </w:t>
            </w:r>
          </w:p>
          <w:p w14:paraId="3EE89204" w14:textId="77777777" w:rsidR="008F22F9" w:rsidRPr="001F4BC0" w:rsidRDefault="008F22F9" w:rsidP="000D6700">
            <w:pPr>
              <w:numPr>
                <w:ilvl w:val="0"/>
                <w:numId w:val="307"/>
              </w:numPr>
              <w:tabs>
                <w:tab w:val="clear" w:pos="739"/>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7B3678B8" w14:textId="77777777" w:rsidR="008F22F9" w:rsidRPr="001F4BC0" w:rsidRDefault="008F22F9" w:rsidP="000D6700">
            <w:pPr>
              <w:numPr>
                <w:ilvl w:val="0"/>
                <w:numId w:val="307"/>
              </w:numPr>
              <w:tabs>
                <w:tab w:val="clear" w:pos="739"/>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73C21FCE" w14:textId="77777777" w:rsidR="008F22F9" w:rsidRPr="001F4BC0" w:rsidRDefault="008F22F9" w:rsidP="000D6700">
            <w:pPr>
              <w:numPr>
                <w:ilvl w:val="0"/>
                <w:numId w:val="307"/>
              </w:numPr>
              <w:tabs>
                <w:tab w:val="clear" w:pos="739"/>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rynku pracy, </w:t>
            </w:r>
          </w:p>
          <w:p w14:paraId="794B1080" w14:textId="77777777" w:rsidR="008F22F9" w:rsidRPr="001F4BC0" w:rsidRDefault="008F22F9" w:rsidP="000D6700">
            <w:pPr>
              <w:numPr>
                <w:ilvl w:val="0"/>
                <w:numId w:val="307"/>
              </w:numPr>
              <w:tabs>
                <w:tab w:val="clear" w:pos="739"/>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związki zawodowe,</w:t>
            </w:r>
          </w:p>
          <w:p w14:paraId="4FC509A4" w14:textId="77777777" w:rsidR="008F22F9" w:rsidRPr="001F4BC0" w:rsidRDefault="008F22F9" w:rsidP="000D6700">
            <w:pPr>
              <w:numPr>
                <w:ilvl w:val="0"/>
                <w:numId w:val="307"/>
              </w:numPr>
              <w:tabs>
                <w:tab w:val="clear" w:pos="739"/>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izby gospodarcze i organizacje przedsiębiorców, </w:t>
            </w:r>
          </w:p>
          <w:p w14:paraId="550FBE41" w14:textId="77777777" w:rsidR="008F22F9" w:rsidRPr="001F4BC0" w:rsidRDefault="008F22F9" w:rsidP="000D6700">
            <w:pPr>
              <w:numPr>
                <w:ilvl w:val="0"/>
                <w:numId w:val="307"/>
              </w:numPr>
              <w:tabs>
                <w:tab w:val="clear" w:pos="739"/>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5802B01C" w14:textId="77777777" w:rsidR="008F22F9" w:rsidRPr="001F4BC0" w:rsidRDefault="008F22F9" w:rsidP="000D6700">
            <w:pPr>
              <w:numPr>
                <w:ilvl w:val="0"/>
                <w:numId w:val="307"/>
              </w:numPr>
              <w:tabs>
                <w:tab w:val="clear" w:pos="739"/>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podmioty ekonomii społecznej/przedsiębiorstwa społeczne.</w:t>
            </w:r>
          </w:p>
        </w:tc>
      </w:tr>
      <w:tr w:rsidR="001F4BC0" w:rsidRPr="001F4BC0" w14:paraId="42C7C106" w14:textId="77777777" w:rsidTr="009C01B7">
        <w:trPr>
          <w:cantSplit/>
          <w:trHeight w:val="70"/>
        </w:trPr>
        <w:tc>
          <w:tcPr>
            <w:tcW w:w="2165" w:type="dxa"/>
            <w:vAlign w:val="center"/>
          </w:tcPr>
          <w:p w14:paraId="5E29CFBA"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1" w:type="dxa"/>
            <w:gridSpan w:val="3"/>
            <w:vAlign w:val="center"/>
          </w:tcPr>
          <w:p w14:paraId="0512F182"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 osoby w wieku aktywności zawodowej, w tym pracownicy sektora mikro, małych i średnich przedsiębiorstw.</w:t>
            </w:r>
          </w:p>
        </w:tc>
      </w:tr>
      <w:tr w:rsidR="001F4BC0" w:rsidRPr="001F4BC0" w14:paraId="3E3EC483" w14:textId="77777777" w:rsidTr="009C01B7">
        <w:trPr>
          <w:cantSplit/>
          <w:trHeight w:val="203"/>
        </w:trPr>
        <w:tc>
          <w:tcPr>
            <w:tcW w:w="2165" w:type="dxa"/>
            <w:vAlign w:val="center"/>
          </w:tcPr>
          <w:p w14:paraId="0444D0E2"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1" w:type="dxa"/>
            <w:gridSpan w:val="3"/>
            <w:vAlign w:val="center"/>
          </w:tcPr>
          <w:p w14:paraId="5F0E2F70"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11BE7CB" w14:textId="77777777" w:rsidTr="009C01B7">
        <w:trPr>
          <w:cantSplit/>
          <w:trHeight w:val="452"/>
        </w:trPr>
        <w:tc>
          <w:tcPr>
            <w:tcW w:w="2165" w:type="dxa"/>
            <w:vMerge w:val="restart"/>
            <w:vAlign w:val="center"/>
          </w:tcPr>
          <w:p w14:paraId="0905B3DA"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3"/>
            <w:tcBorders>
              <w:bottom w:val="dotted" w:sz="4" w:space="0" w:color="auto"/>
            </w:tcBorders>
            <w:vAlign w:val="center"/>
          </w:tcPr>
          <w:p w14:paraId="3AD17901"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3EC99179" w14:textId="77777777" w:rsidTr="009C01B7">
        <w:trPr>
          <w:cantSplit/>
          <w:trHeight w:val="422"/>
        </w:trPr>
        <w:tc>
          <w:tcPr>
            <w:tcW w:w="2165" w:type="dxa"/>
            <w:vMerge/>
            <w:vAlign w:val="center"/>
          </w:tcPr>
          <w:p w14:paraId="769814B5"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tcBorders>
            <w:vAlign w:val="center"/>
          </w:tcPr>
          <w:p w14:paraId="435F6C46"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45 093 764 EUR</w:t>
            </w:r>
          </w:p>
        </w:tc>
      </w:tr>
      <w:tr w:rsidR="001F4BC0" w:rsidRPr="001F4BC0" w14:paraId="59E27F15" w14:textId="77777777" w:rsidTr="009C01B7">
        <w:trPr>
          <w:cantSplit/>
          <w:trHeight w:val="1520"/>
        </w:trPr>
        <w:tc>
          <w:tcPr>
            <w:tcW w:w="2165" w:type="dxa"/>
            <w:vAlign w:val="center"/>
          </w:tcPr>
          <w:p w14:paraId="55DE92D7"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3"/>
            <w:vAlign w:val="center"/>
          </w:tcPr>
          <w:p w14:paraId="56B431AC"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0A117648" w14:textId="77777777" w:rsidTr="009C01B7">
        <w:trPr>
          <w:cantSplit/>
          <w:trHeight w:val="70"/>
        </w:trPr>
        <w:tc>
          <w:tcPr>
            <w:tcW w:w="2165" w:type="dxa"/>
            <w:vAlign w:val="center"/>
          </w:tcPr>
          <w:p w14:paraId="61321C2C"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1" w:type="dxa"/>
            <w:gridSpan w:val="3"/>
            <w:tcBorders>
              <w:top w:val="dotted" w:sz="4" w:space="0" w:color="auto"/>
            </w:tcBorders>
            <w:vAlign w:val="center"/>
          </w:tcPr>
          <w:p w14:paraId="5A6FB221" w14:textId="77777777" w:rsidR="008F22F9" w:rsidRPr="001F4BC0" w:rsidRDefault="0011612E"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0B42D8FE" w14:textId="77777777" w:rsidTr="009C01B7">
        <w:trPr>
          <w:cantSplit/>
          <w:trHeight w:val="1925"/>
        </w:trPr>
        <w:tc>
          <w:tcPr>
            <w:tcW w:w="2165" w:type="dxa"/>
            <w:vAlign w:val="center"/>
          </w:tcPr>
          <w:p w14:paraId="5AF356E9"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1" w:type="dxa"/>
            <w:gridSpan w:val="3"/>
            <w:vAlign w:val="center"/>
          </w:tcPr>
          <w:p w14:paraId="445A0FAC"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t>
            </w:r>
            <w:r w:rsidRPr="001F4BC0">
              <w:rPr>
                <w:rFonts w:asciiTheme="minorHAnsi" w:hAnsiTheme="minorHAnsi" w:cstheme="minorHAnsi"/>
                <w:sz w:val="18"/>
                <w:szCs w:val="18"/>
              </w:rPr>
              <w:br/>
              <w:t>w ramach Działania udzielane będzie w trybie konkursowym.</w:t>
            </w:r>
          </w:p>
          <w:p w14:paraId="4E1809F5"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iCs/>
                <w:sz w:val="18"/>
                <w:szCs w:val="18"/>
              </w:rPr>
              <w:t>Zasadach wdrażania RPO WP 2014-2020</w:t>
            </w:r>
            <w:r w:rsidRPr="001F4BC0">
              <w:rPr>
                <w:rFonts w:asciiTheme="minorHAnsi" w:hAnsiTheme="minorHAnsi" w:cstheme="minorHAnsi"/>
                <w:sz w:val="18"/>
                <w:szCs w:val="18"/>
              </w:rPr>
              <w:t>.</w:t>
            </w:r>
          </w:p>
        </w:tc>
      </w:tr>
      <w:tr w:rsidR="001F4BC0" w:rsidRPr="001F4BC0" w:rsidDel="00FE3C38" w14:paraId="31195156" w14:textId="77777777" w:rsidTr="009C01B7">
        <w:trPr>
          <w:cantSplit/>
          <w:trHeight w:val="401"/>
        </w:trPr>
        <w:tc>
          <w:tcPr>
            <w:tcW w:w="2165" w:type="dxa"/>
            <w:vAlign w:val="center"/>
          </w:tcPr>
          <w:p w14:paraId="1E8B4BB6"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3"/>
            <w:tcBorders>
              <w:top w:val="dotted" w:sz="4" w:space="0" w:color="auto"/>
            </w:tcBorders>
            <w:vAlign w:val="center"/>
          </w:tcPr>
          <w:p w14:paraId="60E44AE0" w14:textId="77777777" w:rsidR="008F22F9" w:rsidRPr="001F4BC0" w:rsidDel="00FE3C38"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6F1C4277" w14:textId="77777777" w:rsidTr="009C01B7">
        <w:trPr>
          <w:cantSplit/>
          <w:trHeight w:val="920"/>
        </w:trPr>
        <w:tc>
          <w:tcPr>
            <w:tcW w:w="2165" w:type="dxa"/>
            <w:vAlign w:val="center"/>
          </w:tcPr>
          <w:p w14:paraId="3352218A"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3"/>
            <w:vAlign w:val="center"/>
          </w:tcPr>
          <w:p w14:paraId="70DD880B" w14:textId="77777777" w:rsidR="00AC0A23" w:rsidRPr="001F4BC0" w:rsidRDefault="00AC0A23" w:rsidP="00AC0A2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5.</w:t>
            </w:r>
            <w:r w:rsidR="00743E34" w:rsidRPr="001F4BC0">
              <w:rPr>
                <w:rFonts w:asciiTheme="minorHAnsi" w:hAnsiTheme="minorHAnsi" w:cstheme="minorHAnsi"/>
                <w:sz w:val="18"/>
                <w:szCs w:val="18"/>
              </w:rPr>
              <w:t>5</w:t>
            </w:r>
            <w:r w:rsidRPr="001F4BC0">
              <w:rPr>
                <w:rFonts w:asciiTheme="minorHAnsi" w:hAnsiTheme="minorHAnsi" w:cstheme="minorHAnsi"/>
                <w:sz w:val="18"/>
                <w:szCs w:val="18"/>
              </w:rPr>
              <w:t xml:space="preserve">. przewiduje się zastosowanie </w:t>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pod warunkiem, że jest on niezbędny do realizacji projektu i bezpośrednio z nim powiązany.</w:t>
            </w:r>
          </w:p>
          <w:p w14:paraId="7DB8F0D3" w14:textId="77777777" w:rsidR="00AC0A23" w:rsidRPr="001F4BC0" w:rsidRDefault="00AC0A23" w:rsidP="00AC0A2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Wydatki obejmują wyłącznie:</w:t>
            </w:r>
          </w:p>
          <w:p w14:paraId="3AFBBEF8" w14:textId="77777777" w:rsidR="00AC0A23" w:rsidRPr="001F4BC0" w:rsidRDefault="00AC0A23" w:rsidP="00AC0A2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nieruchomości,</w:t>
            </w:r>
          </w:p>
          <w:p w14:paraId="66DA14B8" w14:textId="77777777" w:rsidR="00AC0A23" w:rsidRPr="001F4BC0" w:rsidRDefault="00AC0A23" w:rsidP="00AC0A2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infrastruktury, przy czym przez infrastrukturę rozumie się elementy nieprzenośne, na stałe przytwierdzone do nieruchomości, np. wykonanie podjazdu do budynku, zainstalowanie windy w budynku,</w:t>
            </w:r>
          </w:p>
          <w:p w14:paraId="5759D4DF" w14:textId="77777777" w:rsidR="00AC0A23" w:rsidRPr="001F4BC0" w:rsidRDefault="00AC0A23" w:rsidP="00AC0A2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dostosowanie lub adaptację (prace remontowo-wykończeniowe) budynków i pomieszczeń.</w:t>
            </w:r>
          </w:p>
          <w:p w14:paraId="2C485CC8" w14:textId="77777777" w:rsidR="008F22F9" w:rsidRPr="001F4BC0" w:rsidRDefault="00AC0A23" w:rsidP="00D40A3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wydatków poniesionych na zakup środków trwałych oraz wydatków w ramach </w:t>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nie może łącznie przekroczyć 10% kosztów kwalifikowalnych projektu, przy czym wydatki w ramach </w:t>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nie mogą przekroczyć 10% kwoty dofinansowania </w:t>
            </w:r>
            <w:r w:rsidR="00D40A37" w:rsidRPr="001F4BC0">
              <w:rPr>
                <w:rFonts w:asciiTheme="minorHAnsi" w:hAnsiTheme="minorHAnsi" w:cstheme="minorHAnsi"/>
                <w:sz w:val="18"/>
                <w:szCs w:val="18"/>
              </w:rPr>
              <w:t>UE</w:t>
            </w:r>
            <w:r w:rsidRPr="001F4BC0">
              <w:rPr>
                <w:rFonts w:asciiTheme="minorHAnsi" w:hAnsiTheme="minorHAnsi" w:cstheme="minorHAnsi"/>
                <w:sz w:val="18"/>
                <w:szCs w:val="18"/>
              </w:rPr>
              <w:t>.</w:t>
            </w:r>
          </w:p>
        </w:tc>
      </w:tr>
      <w:tr w:rsidR="001F4BC0" w:rsidRPr="001F4BC0" w14:paraId="380A26B3" w14:textId="77777777" w:rsidTr="009C01B7">
        <w:trPr>
          <w:cantSplit/>
          <w:trHeight w:val="1325"/>
        </w:trPr>
        <w:tc>
          <w:tcPr>
            <w:tcW w:w="2165" w:type="dxa"/>
            <w:vAlign w:val="center"/>
          </w:tcPr>
          <w:p w14:paraId="2A2EB8F5"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3"/>
            <w:vAlign w:val="center"/>
          </w:tcPr>
          <w:p w14:paraId="5D7A4DDE"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wydatków poniesionych na zakup środków trwałych oraz wydatków w ramach </w:t>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i/>
                <w:sz w:val="18"/>
                <w:szCs w:val="18"/>
              </w:rPr>
              <w:t xml:space="preserve"> </w:t>
            </w:r>
            <w:r w:rsidRPr="001F4BC0">
              <w:rPr>
                <w:rFonts w:asciiTheme="minorHAnsi" w:hAnsiTheme="minorHAnsi" w:cstheme="minorHAnsi"/>
                <w:sz w:val="18"/>
                <w:szCs w:val="18"/>
              </w:rPr>
              <w:t>nie może łącznie przekroczyć 10% kosztów kwalifikowalnych projektu.</w:t>
            </w:r>
          </w:p>
        </w:tc>
      </w:tr>
      <w:tr w:rsidR="001F4BC0" w:rsidRPr="001F4BC0" w14:paraId="2643F234" w14:textId="77777777" w:rsidTr="009C01B7">
        <w:trPr>
          <w:cantSplit/>
          <w:trHeight w:val="920"/>
        </w:trPr>
        <w:tc>
          <w:tcPr>
            <w:tcW w:w="2165" w:type="dxa"/>
            <w:vAlign w:val="center"/>
          </w:tcPr>
          <w:p w14:paraId="787B6DD3"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3"/>
            <w:tcBorders>
              <w:top w:val="dotted" w:sz="4" w:space="0" w:color="auto"/>
            </w:tcBorders>
            <w:vAlign w:val="center"/>
          </w:tcPr>
          <w:p w14:paraId="32313ED3"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DD2EAD2" w14:textId="77777777" w:rsidTr="005B6D02">
        <w:trPr>
          <w:cantSplit/>
          <w:trHeight w:val="1039"/>
        </w:trPr>
        <w:tc>
          <w:tcPr>
            <w:tcW w:w="2165" w:type="dxa"/>
            <w:vAlign w:val="center"/>
          </w:tcPr>
          <w:p w14:paraId="17AF8EA8"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3"/>
            <w:vAlign w:val="center"/>
          </w:tcPr>
          <w:p w14:paraId="45008DBC"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5.5. w projektach, w których wartość wkładu publicznego (środków publicznych) nie przekracza wyrażonej w PLN równowartości 100.000 EUR obligatoryjne jest rozliczanie wydatków w oparciu o uproszczone formy, tj.:</w:t>
            </w:r>
          </w:p>
          <w:p w14:paraId="414A42CF"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kwoty ryczałtowe,</w:t>
            </w:r>
          </w:p>
          <w:p w14:paraId="58F1CD0C"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stawki jednostkowe. </w:t>
            </w:r>
          </w:p>
          <w:p w14:paraId="4F543AFF"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Zastosowanie danej formy jest każdorazowo uzależnione od decyzji IZ RPO WP. </w:t>
            </w:r>
          </w:p>
          <w:p w14:paraId="6D682938"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Bez względu na wartość projektu, w przypadku rozliczania w projekcie kosztów pośrednich obligatoryjnie stosowane są stawki ryczałtowe. </w:t>
            </w:r>
          </w:p>
          <w:p w14:paraId="5002285A" w14:textId="77777777" w:rsidR="008F22F9" w:rsidRPr="001F4BC0" w:rsidRDefault="00D7084B" w:rsidP="007C06E6">
            <w:pPr>
              <w:spacing w:before="60" w:after="60" w:line="240" w:lineRule="auto"/>
              <w:jc w:val="both"/>
              <w:rPr>
                <w:rFonts w:asciiTheme="minorHAnsi" w:hAnsiTheme="minorHAnsi" w:cstheme="minorHAnsi"/>
                <w:bCs/>
                <w:i/>
                <w:iCs/>
                <w:sz w:val="18"/>
                <w:szCs w:val="18"/>
              </w:rPr>
            </w:pPr>
            <w:r w:rsidRPr="001F4BC0">
              <w:rPr>
                <w:rFonts w:asciiTheme="minorHAnsi" w:hAnsiTheme="minorHAnsi" w:cstheme="minorHAnsi"/>
                <w:bCs/>
                <w:sz w:val="18"/>
                <w:szCs w:val="18"/>
              </w:rPr>
              <w:t xml:space="preserve">Zasady stosowania uproszczonych form rozliczania wydatków określone są w </w:t>
            </w:r>
            <w:r w:rsidRPr="001F4BC0">
              <w:rPr>
                <w:rFonts w:asciiTheme="minorHAnsi" w:hAnsiTheme="minorHAnsi" w:cstheme="minorHAnsi"/>
                <w:bCs/>
                <w:i/>
                <w:iCs/>
                <w:sz w:val="18"/>
                <w:szCs w:val="18"/>
              </w:rPr>
              <w:t>Wytycznych w zakresie kwalifikowalności wydatków w ramach Europejskiego Funduszu Rozwoju Regionalnego, Europejskiego Funduszu Społecznego oraz Funduszu Spójności na lata 2014-2020.</w:t>
            </w:r>
          </w:p>
        </w:tc>
      </w:tr>
      <w:tr w:rsidR="001F4BC0" w:rsidRPr="001F4BC0" w14:paraId="273A12FA" w14:textId="77777777" w:rsidTr="005B6D02">
        <w:trPr>
          <w:cantSplit/>
          <w:trHeight w:val="1146"/>
        </w:trPr>
        <w:tc>
          <w:tcPr>
            <w:tcW w:w="2165" w:type="dxa"/>
            <w:vAlign w:val="center"/>
          </w:tcPr>
          <w:p w14:paraId="1F876A3C"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 xml:space="preserve">de </w:t>
            </w:r>
            <w:proofErr w:type="spellStart"/>
            <w:r w:rsidRPr="001F4BC0">
              <w:rPr>
                <w:rFonts w:asciiTheme="minorHAnsi" w:hAnsiTheme="minorHAnsi" w:cstheme="minorHAnsi"/>
                <w:i/>
                <w:sz w:val="18"/>
                <w:szCs w:val="18"/>
              </w:rPr>
              <w:t>minimis</w:t>
            </w:r>
            <w:proofErr w:type="spellEnd"/>
            <w:r w:rsidRPr="001F4BC0">
              <w:rPr>
                <w:rFonts w:asciiTheme="minorHAnsi" w:hAnsiTheme="minorHAnsi" w:cstheme="minorHAnsi"/>
                <w:sz w:val="18"/>
                <w:szCs w:val="18"/>
              </w:rPr>
              <w:br/>
              <w:t>(rodzaj i przeznaczenie pomocy, unijna lub krajowa podstawa prawna)</w:t>
            </w:r>
            <w:r w:rsidRPr="001F4BC0">
              <w:rPr>
                <w:rFonts w:asciiTheme="minorHAnsi" w:hAnsiTheme="minorHAnsi" w:cstheme="minorHAnsi"/>
                <w:sz w:val="18"/>
                <w:szCs w:val="18"/>
                <w:vertAlign w:val="superscript"/>
              </w:rPr>
              <w:t xml:space="preserve"> </w:t>
            </w:r>
          </w:p>
        </w:tc>
        <w:tc>
          <w:tcPr>
            <w:tcW w:w="7481" w:type="dxa"/>
            <w:gridSpan w:val="3"/>
            <w:vAlign w:val="center"/>
          </w:tcPr>
          <w:p w14:paraId="290341A9" w14:textId="77777777" w:rsidR="002B499C" w:rsidRPr="001F4BC0" w:rsidRDefault="002B499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wystąpienia pomocy publicznej wsparcie udzielane będzie na podstawie </w:t>
            </w:r>
            <w:r w:rsidR="00334E12" w:rsidRPr="001F4BC0">
              <w:rPr>
                <w:rFonts w:asciiTheme="minorHAnsi" w:hAnsiTheme="minorHAnsi" w:cstheme="minorHAnsi"/>
                <w:sz w:val="18"/>
                <w:szCs w:val="18"/>
              </w:rPr>
              <w:t xml:space="preserve">rozporządzenia Ministra Infrastruktury i Rozwoju z dnia 2 lipca 2015 r. w sprawie </w:t>
            </w:r>
            <w:r w:rsidR="00334E12" w:rsidRPr="001F4BC0">
              <w:rPr>
                <w:rFonts w:asciiTheme="minorHAnsi" w:hAnsiTheme="minorHAnsi" w:cstheme="minorHAnsi"/>
                <w:i/>
                <w:sz w:val="18"/>
                <w:szCs w:val="18"/>
              </w:rPr>
              <w:t xml:space="preserve">udzielania pomocy de </w:t>
            </w:r>
            <w:proofErr w:type="spellStart"/>
            <w:r w:rsidR="00334E12" w:rsidRPr="001F4BC0">
              <w:rPr>
                <w:rFonts w:asciiTheme="minorHAnsi" w:hAnsiTheme="minorHAnsi" w:cstheme="minorHAnsi"/>
                <w:i/>
                <w:sz w:val="18"/>
                <w:szCs w:val="18"/>
              </w:rPr>
              <w:t>minimis</w:t>
            </w:r>
            <w:proofErr w:type="spellEnd"/>
            <w:r w:rsidR="00334E12" w:rsidRPr="001F4BC0">
              <w:rPr>
                <w:rFonts w:asciiTheme="minorHAnsi" w:hAnsiTheme="minorHAnsi" w:cstheme="minorHAnsi"/>
                <w:i/>
                <w:sz w:val="18"/>
                <w:szCs w:val="18"/>
              </w:rPr>
              <w:t xml:space="preserve"> oraz pomocy publicznej w ramach programów operacyjnych finansowanych z Europejskiego Funduszu Społecznego na lata 2014-2020</w:t>
            </w:r>
            <w:r w:rsidR="00334E12" w:rsidRPr="001F4BC0">
              <w:rPr>
                <w:rFonts w:asciiTheme="minorHAnsi" w:hAnsiTheme="minorHAnsi" w:cstheme="minorHAnsi"/>
                <w:sz w:val="18"/>
                <w:szCs w:val="18"/>
              </w:rPr>
              <w:t xml:space="preserve"> (Dz. U. </w:t>
            </w:r>
            <w:r w:rsidR="00204F9F" w:rsidRPr="001F4BC0">
              <w:rPr>
                <w:rFonts w:asciiTheme="minorHAnsi" w:hAnsiTheme="minorHAnsi" w:cstheme="minorHAnsi"/>
                <w:sz w:val="18"/>
                <w:szCs w:val="18"/>
              </w:rPr>
              <w:t xml:space="preserve">z 2015 r. </w:t>
            </w:r>
            <w:r w:rsidR="00334E12" w:rsidRPr="001F4BC0">
              <w:rPr>
                <w:rFonts w:asciiTheme="minorHAnsi" w:hAnsiTheme="minorHAnsi" w:cstheme="minorHAnsi"/>
                <w:sz w:val="18"/>
                <w:szCs w:val="18"/>
              </w:rPr>
              <w:t>poz. 1073)</w:t>
            </w:r>
            <w:r w:rsidR="00C327F1" w:rsidRPr="001F4BC0">
              <w:rPr>
                <w:rFonts w:asciiTheme="minorHAnsi" w:hAnsiTheme="minorHAnsi" w:cstheme="minorHAnsi"/>
                <w:sz w:val="18"/>
                <w:szCs w:val="18"/>
              </w:rPr>
              <w:t xml:space="preserve"> </w:t>
            </w:r>
            <w:r w:rsidRPr="001F4BC0">
              <w:rPr>
                <w:rFonts w:asciiTheme="minorHAnsi" w:hAnsiTheme="minorHAnsi" w:cstheme="minorHAnsi"/>
                <w:sz w:val="18"/>
                <w:szCs w:val="18"/>
              </w:rPr>
              <w:t>wydanego w oparciu o:</w:t>
            </w:r>
          </w:p>
          <w:p w14:paraId="7CFABD44" w14:textId="77777777" w:rsidR="002B499C" w:rsidRPr="001F4BC0" w:rsidRDefault="002B499C"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art. 18, 31, 32, 33 rozporządzenia KE nr 651/2014 z dnia 17.06.2014 r. </w:t>
            </w:r>
            <w:r w:rsidR="003C40EE"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D7084B" w:rsidRPr="001F4BC0">
              <w:rPr>
                <w:rFonts w:asciiTheme="minorHAnsi" w:hAnsiTheme="minorHAnsi" w:cstheme="minorHAnsi"/>
                <w:sz w:val="18"/>
                <w:szCs w:val="18"/>
              </w:rPr>
              <w:t xml:space="preserve">, </w:t>
            </w:r>
            <w:r w:rsidR="00262181" w:rsidRPr="001F4BC0">
              <w:rPr>
                <w:rFonts w:asciiTheme="minorHAnsi" w:hAnsiTheme="minorHAnsi" w:cstheme="minorHAnsi"/>
                <w:sz w:val="18"/>
                <w:szCs w:val="18"/>
              </w:rPr>
              <w:t xml:space="preserve">z </w:t>
            </w:r>
            <w:proofErr w:type="spellStart"/>
            <w:r w:rsidR="00262181" w:rsidRPr="001F4BC0">
              <w:rPr>
                <w:rFonts w:asciiTheme="minorHAnsi" w:hAnsiTheme="minorHAnsi" w:cstheme="minorHAnsi"/>
                <w:sz w:val="18"/>
                <w:szCs w:val="18"/>
              </w:rPr>
              <w:t>późn</w:t>
            </w:r>
            <w:proofErr w:type="spellEnd"/>
            <w:r w:rsidR="00262181" w:rsidRPr="001F4BC0">
              <w:rPr>
                <w:rFonts w:asciiTheme="minorHAnsi" w:hAnsiTheme="minorHAnsi" w:cstheme="minorHAnsi"/>
                <w:sz w:val="18"/>
                <w:szCs w:val="18"/>
              </w:rPr>
              <w:t>. zm.</w:t>
            </w:r>
            <w:r w:rsidRPr="001F4BC0">
              <w:rPr>
                <w:rFonts w:asciiTheme="minorHAnsi" w:hAnsiTheme="minorHAnsi" w:cstheme="minorHAnsi"/>
                <w:sz w:val="18"/>
                <w:szCs w:val="18"/>
              </w:rPr>
              <w:t>),</w:t>
            </w:r>
            <w:r w:rsidRPr="001F4BC0">
              <w:rPr>
                <w:rFonts w:asciiTheme="minorHAnsi" w:hAnsiTheme="minorHAnsi" w:cstheme="minorHAnsi"/>
                <w:i/>
                <w:sz w:val="18"/>
                <w:szCs w:val="18"/>
              </w:rPr>
              <w:t xml:space="preserve"> </w:t>
            </w:r>
          </w:p>
          <w:p w14:paraId="3A3BE7D8" w14:textId="77777777" w:rsidR="002B499C" w:rsidRPr="001F4BC0" w:rsidRDefault="002B499C"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rozporządzenie KE nr 1407/2013 z dnia 18.12.2013 r. </w:t>
            </w:r>
            <w:r w:rsidRPr="001F4BC0">
              <w:rPr>
                <w:rFonts w:asciiTheme="minorHAnsi" w:hAnsiTheme="minorHAnsi" w:cstheme="minorHAnsi"/>
                <w:i/>
                <w:sz w:val="18"/>
                <w:szCs w:val="18"/>
              </w:rPr>
              <w:t xml:space="preserve">w sprawie stosowania art. 107 i 108 Traktatu o funkcjonowaniu Unii Europejskiej do pomocy de </w:t>
            </w:r>
            <w:proofErr w:type="spellStart"/>
            <w:r w:rsidRPr="001F4BC0">
              <w:rPr>
                <w:rFonts w:asciiTheme="minorHAnsi" w:hAnsiTheme="minorHAnsi" w:cstheme="minorHAnsi"/>
                <w:i/>
                <w:sz w:val="18"/>
                <w:szCs w:val="18"/>
              </w:rPr>
              <w:t>minimis</w:t>
            </w:r>
            <w:proofErr w:type="spellEnd"/>
            <w:r w:rsidRPr="001F4BC0">
              <w:rPr>
                <w:rFonts w:asciiTheme="minorHAnsi" w:hAnsiTheme="minorHAnsi" w:cstheme="minorHAnsi"/>
                <w:i/>
                <w:sz w:val="18"/>
                <w:szCs w:val="18"/>
              </w:rPr>
              <w:t xml:space="preserve">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352 z 24.12.2013).</w:t>
            </w:r>
          </w:p>
        </w:tc>
      </w:tr>
      <w:tr w:rsidR="001F4BC0" w:rsidRPr="001F4BC0" w14:paraId="05065805" w14:textId="77777777" w:rsidTr="009C01B7">
        <w:trPr>
          <w:cantSplit/>
          <w:trHeight w:val="1520"/>
        </w:trPr>
        <w:tc>
          <w:tcPr>
            <w:tcW w:w="2165" w:type="dxa"/>
            <w:vAlign w:val="center"/>
          </w:tcPr>
          <w:p w14:paraId="79F6BB90"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3"/>
            <w:vAlign w:val="center"/>
          </w:tcPr>
          <w:p w14:paraId="09866CBE"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EFS powinien być ustalony zgodnie z wymogami właściwych programów pomocowych, o których mowa w punkcie 18 niniejszej tabeli (jeśli dotyczy) i wynosić nie więcej niż 85%.</w:t>
            </w:r>
          </w:p>
        </w:tc>
      </w:tr>
      <w:tr w:rsidR="001F4BC0" w:rsidRPr="001F4BC0" w14:paraId="3CDC597E" w14:textId="77777777" w:rsidTr="009C01B7">
        <w:trPr>
          <w:cantSplit/>
          <w:trHeight w:val="796"/>
        </w:trPr>
        <w:tc>
          <w:tcPr>
            <w:tcW w:w="2165" w:type="dxa"/>
            <w:vAlign w:val="center"/>
          </w:tcPr>
          <w:p w14:paraId="5F6B649F"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3"/>
            <w:vAlign w:val="center"/>
          </w:tcPr>
          <w:p w14:paraId="3600196E"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całkowitego wydatków kwalifikowalnych na poziomie projektu wynosi 90%, przy czym poziom ten będzie każdorazowo uzależniony od decyzji IZ RPO WP.</w:t>
            </w:r>
          </w:p>
        </w:tc>
      </w:tr>
      <w:tr w:rsidR="001F4BC0" w:rsidRPr="001F4BC0" w14:paraId="63061AEA" w14:textId="77777777" w:rsidTr="009C01B7">
        <w:trPr>
          <w:cantSplit/>
          <w:trHeight w:val="929"/>
        </w:trPr>
        <w:tc>
          <w:tcPr>
            <w:tcW w:w="2165" w:type="dxa"/>
            <w:vAlign w:val="center"/>
          </w:tcPr>
          <w:p w14:paraId="6C620A04"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1" w:type="dxa"/>
            <w:gridSpan w:val="3"/>
            <w:vAlign w:val="center"/>
          </w:tcPr>
          <w:p w14:paraId="08273417"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wynosi 10%, przy czym poziom ten będzie każdorazowo uzależniony od decyzji IZ RPO WP.</w:t>
            </w:r>
          </w:p>
        </w:tc>
      </w:tr>
      <w:tr w:rsidR="001F4BC0" w:rsidRPr="001F4BC0" w14:paraId="03804312" w14:textId="77777777" w:rsidTr="009C01B7">
        <w:trPr>
          <w:cantSplit/>
          <w:trHeight w:val="875"/>
        </w:trPr>
        <w:tc>
          <w:tcPr>
            <w:tcW w:w="2165" w:type="dxa"/>
            <w:vAlign w:val="center"/>
          </w:tcPr>
          <w:p w14:paraId="7C436490"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3"/>
            <w:vAlign w:val="center"/>
          </w:tcPr>
          <w:p w14:paraId="4075D52F"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200 tys. PLN.</w:t>
            </w:r>
          </w:p>
        </w:tc>
      </w:tr>
      <w:tr w:rsidR="001F4BC0" w:rsidRPr="001F4BC0" w14:paraId="38D78177" w14:textId="77777777" w:rsidTr="009C01B7">
        <w:trPr>
          <w:cantSplit/>
          <w:trHeight w:val="1325"/>
        </w:trPr>
        <w:tc>
          <w:tcPr>
            <w:tcW w:w="2165" w:type="dxa"/>
            <w:vAlign w:val="center"/>
          </w:tcPr>
          <w:p w14:paraId="6A99B897"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3"/>
            <w:vAlign w:val="center"/>
          </w:tcPr>
          <w:p w14:paraId="264B7BC2"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1A5763A" w14:textId="77777777" w:rsidTr="009C01B7">
        <w:trPr>
          <w:cantSplit/>
          <w:trHeight w:val="1205"/>
        </w:trPr>
        <w:tc>
          <w:tcPr>
            <w:tcW w:w="2165" w:type="dxa"/>
            <w:vAlign w:val="center"/>
          </w:tcPr>
          <w:p w14:paraId="3E8E90B7"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3"/>
            <w:vAlign w:val="center"/>
          </w:tcPr>
          <w:p w14:paraId="7E529830"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37777C3" w14:textId="77777777" w:rsidTr="009C01B7">
        <w:trPr>
          <w:cantSplit/>
          <w:trHeight w:val="875"/>
        </w:trPr>
        <w:tc>
          <w:tcPr>
            <w:tcW w:w="2165" w:type="dxa"/>
            <w:vAlign w:val="center"/>
          </w:tcPr>
          <w:p w14:paraId="03B5749A"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3"/>
            <w:vAlign w:val="center"/>
          </w:tcPr>
          <w:p w14:paraId="6346F024"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B07F61E" w14:textId="77777777" w:rsidTr="009C01B7">
        <w:trPr>
          <w:cantSplit/>
          <w:trHeight w:val="1131"/>
        </w:trPr>
        <w:tc>
          <w:tcPr>
            <w:tcW w:w="2165" w:type="dxa"/>
            <w:vAlign w:val="center"/>
          </w:tcPr>
          <w:p w14:paraId="093A2FC9"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3"/>
            <w:vAlign w:val="center"/>
          </w:tcPr>
          <w:p w14:paraId="1847F17D"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C435F6B" w14:textId="77777777" w:rsidTr="009C01B7">
        <w:trPr>
          <w:cantSplit/>
          <w:trHeight w:val="920"/>
        </w:trPr>
        <w:tc>
          <w:tcPr>
            <w:tcW w:w="2165" w:type="dxa"/>
            <w:vAlign w:val="center"/>
          </w:tcPr>
          <w:p w14:paraId="1B79AF19"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3"/>
            <w:vAlign w:val="center"/>
          </w:tcPr>
          <w:p w14:paraId="263F0F86"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7F44586" w14:textId="77777777" w:rsidTr="009C01B7">
        <w:trPr>
          <w:cantSplit/>
          <w:trHeight w:val="364"/>
        </w:trPr>
        <w:tc>
          <w:tcPr>
            <w:tcW w:w="2165" w:type="dxa"/>
            <w:tcBorders>
              <w:right w:val="single" w:sz="8" w:space="0" w:color="auto"/>
            </w:tcBorders>
            <w:vAlign w:val="center"/>
          </w:tcPr>
          <w:p w14:paraId="1FB0809D" w14:textId="77777777" w:rsidR="008F22F9" w:rsidRPr="001F4BC0" w:rsidRDefault="0015561E"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br w:type="page"/>
            </w:r>
            <w:r w:rsidR="008F22F9" w:rsidRPr="001F4BC0">
              <w:rPr>
                <w:rFonts w:asciiTheme="minorHAnsi" w:hAnsiTheme="minorHAnsi" w:cstheme="minorHAnsi"/>
                <w:sz w:val="18"/>
                <w:szCs w:val="18"/>
              </w:rPr>
              <w:t xml:space="preserve">Nazwa działania/ poddziałania </w:t>
            </w:r>
          </w:p>
        </w:tc>
        <w:tc>
          <w:tcPr>
            <w:tcW w:w="7481" w:type="dxa"/>
            <w:gridSpan w:val="3"/>
            <w:tcBorders>
              <w:top w:val="single" w:sz="8" w:space="0" w:color="auto"/>
              <w:left w:val="single" w:sz="8" w:space="0" w:color="auto"/>
              <w:bottom w:val="single" w:sz="8" w:space="0" w:color="auto"/>
              <w:right w:val="single" w:sz="8" w:space="0" w:color="auto"/>
            </w:tcBorders>
            <w:shd w:val="clear" w:color="auto" w:fill="FFCC00"/>
            <w:vAlign w:val="center"/>
          </w:tcPr>
          <w:p w14:paraId="5142BA5C" w14:textId="77777777" w:rsidR="008F22F9" w:rsidRPr="001F4BC0" w:rsidRDefault="008F22F9"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5.6. </w:t>
            </w:r>
            <w:r w:rsidRPr="001F4BC0">
              <w:rPr>
                <w:rFonts w:asciiTheme="minorHAnsi" w:hAnsiTheme="minorHAnsi" w:cstheme="minorHAnsi"/>
                <w:b/>
                <w:bCs/>
                <w:smallCaps/>
                <w:sz w:val="18"/>
                <w:szCs w:val="18"/>
              </w:rPr>
              <w:t>Adaptacyjność pracowników</w:t>
            </w:r>
          </w:p>
        </w:tc>
      </w:tr>
      <w:tr w:rsidR="001F4BC0" w:rsidRPr="001F4BC0" w14:paraId="2DAA2EA7" w14:textId="77777777" w:rsidTr="009C01B7">
        <w:trPr>
          <w:cantSplit/>
          <w:trHeight w:val="538"/>
        </w:trPr>
        <w:tc>
          <w:tcPr>
            <w:tcW w:w="2165" w:type="dxa"/>
            <w:vAlign w:val="center"/>
          </w:tcPr>
          <w:p w14:paraId="411BE0F3"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3"/>
            <w:tcBorders>
              <w:top w:val="single" w:sz="8" w:space="0" w:color="auto"/>
            </w:tcBorders>
            <w:vAlign w:val="center"/>
          </w:tcPr>
          <w:p w14:paraId="659197C0" w14:textId="77777777" w:rsidR="008F22F9" w:rsidRPr="001F4BC0" w:rsidRDefault="008F22F9" w:rsidP="007C06E6">
            <w:pPr>
              <w:spacing w:before="60" w:after="60" w:line="240" w:lineRule="auto"/>
              <w:jc w:val="both"/>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Cel szczegółowy:</w:t>
            </w:r>
            <w:r w:rsidRPr="001F4BC0">
              <w:rPr>
                <w:rFonts w:asciiTheme="minorHAnsi" w:hAnsiTheme="minorHAnsi" w:cstheme="minorHAnsi"/>
                <w:sz w:val="18"/>
                <w:szCs w:val="18"/>
                <w:lang w:eastAsia="pl-PL"/>
              </w:rPr>
              <w:t xml:space="preserve"> Poprawiona sytuacja osób zagrożonych zwolnieniem i zwolnionych na rynku pracy.</w:t>
            </w:r>
          </w:p>
          <w:p w14:paraId="1D7799E9" w14:textId="77777777" w:rsidR="008F22F9" w:rsidRPr="001F4BC0" w:rsidRDefault="008F22F9" w:rsidP="007C06E6">
            <w:pPr>
              <w:spacing w:before="60" w:after="60" w:line="240" w:lineRule="auto"/>
              <w:jc w:val="both"/>
              <w:rPr>
                <w:rFonts w:asciiTheme="minorHAnsi" w:hAnsiTheme="minorHAnsi" w:cstheme="minorHAnsi"/>
                <w:bCs/>
                <w:sz w:val="18"/>
                <w:szCs w:val="18"/>
              </w:rPr>
            </w:pPr>
            <w:r w:rsidRPr="001F4BC0">
              <w:rPr>
                <w:rFonts w:asciiTheme="minorHAnsi" w:hAnsiTheme="minorHAnsi" w:cstheme="minorHAnsi"/>
                <w:sz w:val="18"/>
                <w:szCs w:val="18"/>
              </w:rPr>
              <w:t>Zmiany w gospodarce regionu skutkujące procesami restrukturyzacji w przedsiębiorstwach dodatkowo potęgowane są przez bierność, niedostateczną świadomość i wiedzę przedsiębiorców w zakresie możliwości wsparcia zwalnianych pracowników. W celu przeciwdziałania wzrostowi bezrobocia wywołanego procesami adaptacyjnymi i modernizacyjnymi należy umożliwić podejmowanie działań zmierzających do opracowania i realizacji wsparcia dla tego typu osób, m.in. z wykorzystaniem efektywnych instrumentów elastycznego i szybkiego reagowania w przypadku wystąpienia niespodziewanej zmiany gospodarczej w regionie.</w:t>
            </w:r>
          </w:p>
          <w:p w14:paraId="10584E79"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związku z tym wsparcie w ramach Działania ukierunkowane będzie na realizację działań typu </w:t>
            </w:r>
            <w:proofErr w:type="spellStart"/>
            <w:r w:rsidRPr="001F4BC0">
              <w:rPr>
                <w:rFonts w:asciiTheme="minorHAnsi" w:hAnsiTheme="minorHAnsi" w:cstheme="minorHAnsi"/>
                <w:i/>
                <w:iCs/>
                <w:sz w:val="18"/>
                <w:szCs w:val="18"/>
              </w:rPr>
              <w:t>outplacement</w:t>
            </w:r>
            <w:proofErr w:type="spellEnd"/>
            <w:r w:rsidRPr="001F4BC0">
              <w:rPr>
                <w:rFonts w:asciiTheme="minorHAnsi" w:hAnsiTheme="minorHAnsi" w:cstheme="minorHAnsi"/>
                <w:sz w:val="18"/>
                <w:szCs w:val="18"/>
              </w:rPr>
              <w:t xml:space="preserve"> skierowanego do pracowników zagrożonych zwolnieniem oraz będących w okresie wypowiedzenia w związku z prowadzoną w przedsiębiorstwach restrukturyzacją lub reorganizacją, bądź osób zwolnionych z pracy z przyczyn dotyczących zakładu pracy w okresie nie dłuższym niż 6 miesięcy przed dniem przystąpienia do projektu.</w:t>
            </w:r>
          </w:p>
          <w:p w14:paraId="26C72EBB"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Projekty będą realizowane w oparciu o kryteria minimalnej efektywności zatrudnieniowej.</w:t>
            </w:r>
          </w:p>
          <w:p w14:paraId="42588D4E" w14:textId="77777777" w:rsidR="008F22F9" w:rsidRPr="001F4BC0" w:rsidRDefault="008F22F9"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5A31CD37"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Ukierunkowane na osoby znajdujące się w najtrudniejszej sytuacji na rynku pracy, tj. w wieku 50 lat i więcej, z niepełnosprawnościami, o niskich kwalifikacjach zawodowych oraz kobiety.</w:t>
            </w:r>
          </w:p>
          <w:p w14:paraId="439A95B1" w14:textId="77777777" w:rsidR="008F22F9" w:rsidRPr="001F4BC0" w:rsidRDefault="008F22F9"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1C6D718F"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Projekty realizowane będą na obszarze całego województwa.</w:t>
            </w:r>
          </w:p>
        </w:tc>
      </w:tr>
      <w:tr w:rsidR="001F4BC0" w:rsidRPr="001F4BC0" w14:paraId="30F496CB" w14:textId="77777777" w:rsidTr="009C01B7">
        <w:trPr>
          <w:cantSplit/>
          <w:trHeight w:val="627"/>
        </w:trPr>
        <w:tc>
          <w:tcPr>
            <w:tcW w:w="2165" w:type="dxa"/>
            <w:vAlign w:val="center"/>
          </w:tcPr>
          <w:p w14:paraId="74CC7CE1"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3"/>
            <w:vAlign w:val="center"/>
          </w:tcPr>
          <w:p w14:paraId="63DFB720" w14:textId="77777777" w:rsidR="008F22F9" w:rsidRPr="001F4BC0" w:rsidRDefault="008F22F9" w:rsidP="000D6700">
            <w:pPr>
              <w:numPr>
                <w:ilvl w:val="1"/>
                <w:numId w:val="304"/>
              </w:numPr>
              <w:tabs>
                <w:tab w:val="clear" w:pos="1260"/>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które po opuszczeniu Programu podjęły pracę lub kontynuowały zatrudnienie;</w:t>
            </w:r>
          </w:p>
          <w:p w14:paraId="18813C57" w14:textId="77777777" w:rsidR="008F22F9" w:rsidRPr="001F4BC0" w:rsidRDefault="008F22F9" w:rsidP="000D6700">
            <w:pPr>
              <w:numPr>
                <w:ilvl w:val="1"/>
                <w:numId w:val="304"/>
              </w:numPr>
              <w:tabs>
                <w:tab w:val="clear" w:pos="1260"/>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które uzyskały kwalifikacje lub nabyły kompetencje po opuszczeniu Programu.</w:t>
            </w:r>
          </w:p>
        </w:tc>
      </w:tr>
      <w:tr w:rsidR="001F4BC0" w:rsidRPr="001F4BC0" w14:paraId="29E8A61E" w14:textId="77777777" w:rsidTr="009C01B7">
        <w:trPr>
          <w:cantSplit/>
          <w:trHeight w:val="523"/>
        </w:trPr>
        <w:tc>
          <w:tcPr>
            <w:tcW w:w="2165" w:type="dxa"/>
            <w:vAlign w:val="center"/>
          </w:tcPr>
          <w:p w14:paraId="3249C4A3"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3"/>
            <w:vAlign w:val="center"/>
          </w:tcPr>
          <w:p w14:paraId="5309615A" w14:textId="77777777" w:rsidR="008F22F9" w:rsidRPr="001F4BC0" w:rsidRDefault="008F22F9" w:rsidP="00E25E7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pracowników zagrożonych zwolnieniem z pracy oraz osób zwolnionych z przyczyn dotyczących zakładu pracy objętych wsparciem w Programie.</w:t>
            </w:r>
          </w:p>
        </w:tc>
      </w:tr>
      <w:tr w:rsidR="001F4BC0" w:rsidRPr="001F4BC0" w14:paraId="0936559D" w14:textId="77777777" w:rsidTr="009C01B7">
        <w:trPr>
          <w:cantSplit/>
          <w:trHeight w:val="2320"/>
        </w:trPr>
        <w:tc>
          <w:tcPr>
            <w:tcW w:w="2165" w:type="dxa"/>
            <w:tcBorders>
              <w:bottom w:val="nil"/>
            </w:tcBorders>
            <w:vAlign w:val="center"/>
          </w:tcPr>
          <w:p w14:paraId="5D39A05E"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Typy projektów </w:t>
            </w:r>
          </w:p>
        </w:tc>
        <w:tc>
          <w:tcPr>
            <w:tcW w:w="7481" w:type="dxa"/>
            <w:gridSpan w:val="3"/>
            <w:tcBorders>
              <w:bottom w:val="nil"/>
            </w:tcBorders>
            <w:vAlign w:val="center"/>
          </w:tcPr>
          <w:p w14:paraId="06CA1D54" w14:textId="77777777" w:rsidR="008F22F9" w:rsidRPr="001F4BC0" w:rsidRDefault="008F22F9" w:rsidP="007C06E6">
            <w:pPr>
              <w:spacing w:before="60" w:after="60" w:line="240" w:lineRule="auto"/>
              <w:ind w:left="-14"/>
              <w:jc w:val="both"/>
              <w:rPr>
                <w:rFonts w:asciiTheme="minorHAnsi" w:hAnsiTheme="minorHAnsi" w:cstheme="minorHAnsi"/>
                <w:sz w:val="18"/>
                <w:szCs w:val="18"/>
              </w:rPr>
            </w:pPr>
            <w:r w:rsidRPr="001F4BC0">
              <w:rPr>
                <w:rFonts w:asciiTheme="minorHAnsi" w:hAnsiTheme="minorHAnsi" w:cstheme="minorHAnsi"/>
                <w:sz w:val="18"/>
                <w:szCs w:val="18"/>
              </w:rPr>
              <w:t xml:space="preserve">Projekty ukierunkowane na poprawę sytuacji na rynku pracy pracowników przewidzianych do zwolnienia, zagrożonych zwolnieniem lub osób zwolnionych, realizowane w postaci wsparcia typu </w:t>
            </w:r>
            <w:proofErr w:type="spellStart"/>
            <w:r w:rsidRPr="001F4BC0">
              <w:rPr>
                <w:rFonts w:asciiTheme="minorHAnsi" w:hAnsiTheme="minorHAnsi" w:cstheme="minorHAnsi"/>
                <w:i/>
                <w:sz w:val="18"/>
                <w:szCs w:val="18"/>
              </w:rPr>
              <w:t>outplacement</w:t>
            </w:r>
            <w:proofErr w:type="spellEnd"/>
            <w:r w:rsidRPr="001F4BC0">
              <w:rPr>
                <w:rFonts w:asciiTheme="minorHAnsi" w:hAnsiTheme="minorHAnsi" w:cstheme="minorHAnsi"/>
                <w:sz w:val="18"/>
                <w:szCs w:val="18"/>
              </w:rPr>
              <w:t>, w oparciu o analizę umiejętności, predyspozycji i problemów zawodowych danego uczestnika projektu, w szczególności poprzez:</w:t>
            </w:r>
          </w:p>
          <w:p w14:paraId="12D3D791" w14:textId="77777777" w:rsidR="008F22F9" w:rsidRPr="001F4BC0" w:rsidRDefault="008F22F9" w:rsidP="000D6700">
            <w:pPr>
              <w:numPr>
                <w:ilvl w:val="0"/>
                <w:numId w:val="310"/>
              </w:numPr>
              <w:tabs>
                <w:tab w:val="clear" w:pos="1440"/>
              </w:tabs>
              <w:spacing w:before="60" w:after="60" w:line="240" w:lineRule="auto"/>
              <w:ind w:left="452"/>
              <w:jc w:val="both"/>
              <w:rPr>
                <w:rFonts w:asciiTheme="minorHAnsi" w:hAnsiTheme="minorHAnsi" w:cstheme="minorHAnsi"/>
                <w:sz w:val="18"/>
                <w:szCs w:val="18"/>
              </w:rPr>
            </w:pPr>
            <w:r w:rsidRPr="001F4BC0">
              <w:rPr>
                <w:rFonts w:asciiTheme="minorHAnsi" w:hAnsiTheme="minorHAnsi" w:cstheme="minorHAnsi"/>
                <w:sz w:val="18"/>
                <w:szCs w:val="18"/>
              </w:rPr>
              <w:t>usługi służące indywidualizacji wsparcia oraz pomocy w zakresie określenia ścieżki zawodowej, obejmujące m.in.:</w:t>
            </w:r>
          </w:p>
          <w:p w14:paraId="6401840E" w14:textId="77777777" w:rsidR="008F22F9" w:rsidRPr="001F4BC0" w:rsidRDefault="008F22F9" w:rsidP="000D6700">
            <w:pPr>
              <w:numPr>
                <w:ilvl w:val="1"/>
                <w:numId w:val="309"/>
              </w:numPr>
              <w:tabs>
                <w:tab w:val="left" w:pos="992"/>
              </w:tabs>
              <w:spacing w:before="60" w:after="60" w:line="240" w:lineRule="auto"/>
              <w:ind w:left="992" w:hanging="452"/>
              <w:jc w:val="both"/>
              <w:rPr>
                <w:rFonts w:asciiTheme="minorHAnsi" w:hAnsiTheme="minorHAnsi" w:cstheme="minorHAnsi"/>
                <w:sz w:val="18"/>
                <w:szCs w:val="18"/>
              </w:rPr>
            </w:pPr>
            <w:r w:rsidRPr="001F4BC0">
              <w:rPr>
                <w:rFonts w:asciiTheme="minorHAnsi" w:hAnsiTheme="minorHAnsi" w:cstheme="minorHAnsi"/>
                <w:sz w:val="18"/>
                <w:szCs w:val="18"/>
              </w:rPr>
              <w:t>doradztwo zawodowe połączone z przygotowaniem Indywidualnego Planu Działania (IPD) - obligatoryjnie,</w:t>
            </w:r>
          </w:p>
          <w:p w14:paraId="2933F7A3" w14:textId="77777777" w:rsidR="008F22F9" w:rsidRPr="001F4BC0" w:rsidRDefault="008F22F9" w:rsidP="000D6700">
            <w:pPr>
              <w:numPr>
                <w:ilvl w:val="1"/>
                <w:numId w:val="309"/>
              </w:numPr>
              <w:tabs>
                <w:tab w:val="left" w:pos="992"/>
              </w:tabs>
              <w:spacing w:before="60" w:after="60" w:line="240" w:lineRule="auto"/>
              <w:ind w:left="992" w:hanging="452"/>
              <w:jc w:val="both"/>
              <w:rPr>
                <w:rFonts w:asciiTheme="minorHAnsi" w:hAnsiTheme="minorHAnsi" w:cstheme="minorHAnsi"/>
                <w:sz w:val="18"/>
                <w:szCs w:val="18"/>
              </w:rPr>
            </w:pPr>
            <w:r w:rsidRPr="001F4BC0">
              <w:rPr>
                <w:rFonts w:asciiTheme="minorHAnsi" w:hAnsiTheme="minorHAnsi" w:cstheme="minorHAnsi"/>
                <w:sz w:val="18"/>
                <w:szCs w:val="18"/>
              </w:rPr>
              <w:t>poradnictwo psychologiczne,</w:t>
            </w:r>
          </w:p>
          <w:p w14:paraId="49AFE6EE" w14:textId="77777777" w:rsidR="008F22F9" w:rsidRPr="001F4BC0" w:rsidRDefault="008F22F9" w:rsidP="000D6700">
            <w:pPr>
              <w:numPr>
                <w:ilvl w:val="1"/>
                <w:numId w:val="309"/>
              </w:numPr>
              <w:tabs>
                <w:tab w:val="left" w:pos="992"/>
              </w:tabs>
              <w:spacing w:before="60" w:after="60" w:line="240" w:lineRule="auto"/>
              <w:ind w:left="992" w:hanging="452"/>
              <w:jc w:val="both"/>
              <w:rPr>
                <w:rFonts w:asciiTheme="minorHAnsi" w:hAnsiTheme="minorHAnsi" w:cstheme="minorHAnsi"/>
                <w:sz w:val="18"/>
                <w:szCs w:val="18"/>
              </w:rPr>
            </w:pPr>
            <w:r w:rsidRPr="001F4BC0">
              <w:rPr>
                <w:rFonts w:asciiTheme="minorHAnsi" w:hAnsiTheme="minorHAnsi" w:cstheme="minorHAnsi"/>
                <w:sz w:val="18"/>
                <w:szCs w:val="18"/>
              </w:rPr>
              <w:t>pośrednictwo pracy,</w:t>
            </w:r>
          </w:p>
          <w:p w14:paraId="7C3B1392" w14:textId="77777777" w:rsidR="0015561E" w:rsidRPr="001F4BC0" w:rsidRDefault="0015561E" w:rsidP="000D6700">
            <w:pPr>
              <w:numPr>
                <w:ilvl w:val="1"/>
                <w:numId w:val="309"/>
              </w:numPr>
              <w:tabs>
                <w:tab w:val="left" w:pos="992"/>
              </w:tabs>
              <w:spacing w:before="60" w:after="60" w:line="240" w:lineRule="auto"/>
              <w:ind w:left="992" w:hanging="452"/>
              <w:jc w:val="both"/>
              <w:rPr>
                <w:rFonts w:asciiTheme="minorHAnsi" w:hAnsiTheme="minorHAnsi" w:cstheme="minorHAnsi"/>
                <w:sz w:val="18"/>
                <w:szCs w:val="18"/>
              </w:rPr>
            </w:pPr>
            <w:r w:rsidRPr="001F4BC0">
              <w:rPr>
                <w:rFonts w:asciiTheme="minorHAnsi" w:hAnsiTheme="minorHAnsi" w:cstheme="minorHAnsi"/>
                <w:sz w:val="18"/>
                <w:szCs w:val="18"/>
              </w:rPr>
              <w:t>warsztaty lub szkolenia, m.in. w zakresie technik aktywnego poszukiwania pracy oraz nabywania kompetencji kluczowych,</w:t>
            </w:r>
          </w:p>
          <w:p w14:paraId="016AC373" w14:textId="77777777" w:rsidR="0015561E" w:rsidRPr="001F4BC0" w:rsidRDefault="0015561E" w:rsidP="000D6700">
            <w:pPr>
              <w:numPr>
                <w:ilvl w:val="0"/>
                <w:numId w:val="310"/>
              </w:numPr>
              <w:tabs>
                <w:tab w:val="clear" w:pos="1440"/>
              </w:tabs>
              <w:spacing w:before="60" w:after="60" w:line="240" w:lineRule="auto"/>
              <w:ind w:left="452"/>
              <w:jc w:val="both"/>
              <w:rPr>
                <w:rFonts w:asciiTheme="minorHAnsi" w:hAnsiTheme="minorHAnsi" w:cstheme="minorHAnsi"/>
                <w:sz w:val="18"/>
                <w:szCs w:val="18"/>
              </w:rPr>
            </w:pPr>
            <w:r w:rsidRPr="001F4BC0">
              <w:rPr>
                <w:rFonts w:asciiTheme="minorHAnsi" w:hAnsiTheme="minorHAnsi" w:cstheme="minorHAnsi"/>
                <w:sz w:val="18"/>
                <w:szCs w:val="18"/>
              </w:rPr>
              <w:t>usługi służące zdobyciu kwalifikacji i doświadczenia zawodowego wymaganego przez pracodawców, obejmujące m.in.:</w:t>
            </w:r>
          </w:p>
          <w:p w14:paraId="77D8CC8B" w14:textId="77777777" w:rsidR="0015561E" w:rsidRPr="001F4BC0" w:rsidRDefault="0015561E" w:rsidP="000D6700">
            <w:pPr>
              <w:numPr>
                <w:ilvl w:val="1"/>
                <w:numId w:val="310"/>
              </w:numPr>
              <w:tabs>
                <w:tab w:val="left" w:pos="992"/>
              </w:tabs>
              <w:spacing w:before="60" w:after="60" w:line="240" w:lineRule="auto"/>
              <w:ind w:left="992" w:hanging="360"/>
              <w:jc w:val="both"/>
              <w:rPr>
                <w:rFonts w:asciiTheme="minorHAnsi" w:hAnsiTheme="minorHAnsi" w:cstheme="minorHAnsi"/>
                <w:sz w:val="18"/>
                <w:szCs w:val="18"/>
              </w:rPr>
            </w:pPr>
            <w:r w:rsidRPr="001F4BC0">
              <w:rPr>
                <w:rFonts w:asciiTheme="minorHAnsi" w:hAnsiTheme="minorHAnsi" w:cstheme="minorHAnsi"/>
                <w:sz w:val="18"/>
                <w:szCs w:val="18"/>
              </w:rPr>
              <w:t xml:space="preserve">kursy, szkolenia, prowadzące do podniesienia, uzupełnienia lub zmiany kwalifikacji zawodowych, </w:t>
            </w:r>
          </w:p>
          <w:p w14:paraId="532BF26C" w14:textId="77777777" w:rsidR="0015561E" w:rsidRPr="001F4BC0" w:rsidRDefault="0015561E" w:rsidP="000D6700">
            <w:pPr>
              <w:numPr>
                <w:ilvl w:val="1"/>
                <w:numId w:val="310"/>
              </w:numPr>
              <w:tabs>
                <w:tab w:val="left" w:pos="992"/>
              </w:tabs>
              <w:spacing w:before="60" w:after="60" w:line="240" w:lineRule="auto"/>
              <w:ind w:left="992" w:hanging="360"/>
              <w:jc w:val="both"/>
              <w:rPr>
                <w:rFonts w:asciiTheme="minorHAnsi" w:hAnsiTheme="minorHAnsi" w:cstheme="minorHAnsi"/>
                <w:sz w:val="18"/>
                <w:szCs w:val="18"/>
              </w:rPr>
            </w:pPr>
            <w:r w:rsidRPr="001F4BC0">
              <w:rPr>
                <w:rFonts w:asciiTheme="minorHAnsi" w:hAnsiTheme="minorHAnsi" w:cstheme="minorHAnsi"/>
                <w:sz w:val="18"/>
                <w:szCs w:val="18"/>
              </w:rPr>
              <w:t>studia podyplomowe,</w:t>
            </w:r>
          </w:p>
          <w:p w14:paraId="57FFFD43" w14:textId="77777777" w:rsidR="0015561E" w:rsidRPr="001F4BC0" w:rsidRDefault="0015561E" w:rsidP="000D6700">
            <w:pPr>
              <w:numPr>
                <w:ilvl w:val="1"/>
                <w:numId w:val="310"/>
              </w:numPr>
              <w:tabs>
                <w:tab w:val="left" w:pos="992"/>
              </w:tabs>
              <w:spacing w:before="60" w:after="60" w:line="240" w:lineRule="auto"/>
              <w:ind w:left="992" w:hanging="360"/>
              <w:jc w:val="both"/>
              <w:rPr>
                <w:rFonts w:asciiTheme="minorHAnsi" w:hAnsiTheme="minorHAnsi" w:cstheme="minorHAnsi"/>
                <w:sz w:val="18"/>
                <w:szCs w:val="18"/>
              </w:rPr>
            </w:pPr>
            <w:r w:rsidRPr="001F4BC0">
              <w:rPr>
                <w:rFonts w:asciiTheme="minorHAnsi" w:hAnsiTheme="minorHAnsi" w:cstheme="minorHAnsi"/>
                <w:sz w:val="18"/>
                <w:szCs w:val="18"/>
              </w:rPr>
              <w:t>staże, praktyki służące nabywaniu lub uzupełnianiu doświadczenia zawodowego oraz rozwojowi praktycznych umiejętności w zakresie wykonywania danego zawodu,</w:t>
            </w:r>
          </w:p>
          <w:p w14:paraId="12A3DFFD" w14:textId="77777777" w:rsidR="0015561E" w:rsidRPr="001F4BC0" w:rsidRDefault="0015561E" w:rsidP="000D6700">
            <w:pPr>
              <w:numPr>
                <w:ilvl w:val="0"/>
                <w:numId w:val="310"/>
              </w:numPr>
              <w:tabs>
                <w:tab w:val="clear" w:pos="1440"/>
              </w:tabs>
              <w:spacing w:before="60" w:after="60" w:line="240" w:lineRule="auto"/>
              <w:ind w:left="452"/>
              <w:jc w:val="both"/>
              <w:rPr>
                <w:rFonts w:asciiTheme="minorHAnsi" w:hAnsiTheme="minorHAnsi" w:cstheme="minorHAnsi"/>
                <w:sz w:val="18"/>
                <w:szCs w:val="18"/>
              </w:rPr>
            </w:pPr>
            <w:r w:rsidRPr="001F4BC0">
              <w:rPr>
                <w:rFonts w:asciiTheme="minorHAnsi" w:hAnsiTheme="minorHAnsi" w:cstheme="minorHAnsi"/>
                <w:sz w:val="18"/>
                <w:szCs w:val="18"/>
              </w:rPr>
              <w:t>wsparcie stanowiące zachętę do zatrudnienia, obejmujące m.in.:</w:t>
            </w:r>
          </w:p>
          <w:p w14:paraId="33D4AEEC" w14:textId="77777777" w:rsidR="0015561E" w:rsidRPr="001F4BC0" w:rsidRDefault="0015561E" w:rsidP="000D6700">
            <w:pPr>
              <w:numPr>
                <w:ilvl w:val="1"/>
                <w:numId w:val="310"/>
              </w:numPr>
              <w:tabs>
                <w:tab w:val="left" w:pos="992"/>
              </w:tabs>
              <w:spacing w:before="60" w:after="60" w:line="240" w:lineRule="auto"/>
              <w:ind w:left="992" w:hanging="360"/>
              <w:jc w:val="both"/>
              <w:rPr>
                <w:rFonts w:asciiTheme="minorHAnsi" w:hAnsiTheme="minorHAnsi" w:cstheme="minorHAnsi"/>
                <w:sz w:val="18"/>
                <w:szCs w:val="18"/>
              </w:rPr>
            </w:pPr>
            <w:r w:rsidRPr="001F4BC0">
              <w:rPr>
                <w:rFonts w:asciiTheme="minorHAnsi" w:hAnsiTheme="minorHAnsi" w:cstheme="minorHAnsi"/>
                <w:sz w:val="18"/>
                <w:szCs w:val="18"/>
              </w:rPr>
              <w:t xml:space="preserve">pokrycie kosztów subsydiowania zatrudnienia, </w:t>
            </w:r>
          </w:p>
          <w:p w14:paraId="01476E8D" w14:textId="77777777" w:rsidR="003026F4" w:rsidRPr="001F4BC0" w:rsidRDefault="003026F4" w:rsidP="000D6700">
            <w:pPr>
              <w:numPr>
                <w:ilvl w:val="1"/>
                <w:numId w:val="310"/>
              </w:numPr>
              <w:tabs>
                <w:tab w:val="left" w:pos="992"/>
              </w:tabs>
              <w:spacing w:before="60" w:after="60" w:line="240" w:lineRule="auto"/>
              <w:ind w:left="992" w:hanging="360"/>
              <w:jc w:val="both"/>
              <w:rPr>
                <w:rFonts w:asciiTheme="minorHAnsi" w:hAnsiTheme="minorHAnsi" w:cstheme="minorHAnsi"/>
                <w:sz w:val="18"/>
                <w:szCs w:val="18"/>
              </w:rPr>
            </w:pPr>
            <w:r w:rsidRPr="001F4BC0">
              <w:rPr>
                <w:rFonts w:asciiTheme="minorHAnsi" w:hAnsiTheme="minorHAnsi" w:cstheme="minorHAnsi"/>
                <w:sz w:val="18"/>
                <w:szCs w:val="18"/>
              </w:rPr>
              <w:t xml:space="preserve">sfinansowanie kosztów dojazdu do miejsca zatrudnienia oraz dodatek relokacyjny na pokrycie kosztów zamieszkania związanych z podjęciem zatrudnienia. </w:t>
            </w:r>
          </w:p>
          <w:p w14:paraId="2C68D065" w14:textId="77777777" w:rsidR="0015561E" w:rsidRPr="001F4BC0" w:rsidRDefault="0015561E" w:rsidP="000D6700">
            <w:pPr>
              <w:numPr>
                <w:ilvl w:val="0"/>
                <w:numId w:val="310"/>
              </w:numPr>
              <w:tabs>
                <w:tab w:val="clear" w:pos="1440"/>
              </w:tabs>
              <w:spacing w:before="60" w:after="60" w:line="240" w:lineRule="auto"/>
              <w:ind w:left="452"/>
              <w:jc w:val="both"/>
              <w:rPr>
                <w:rFonts w:asciiTheme="minorHAnsi" w:hAnsiTheme="minorHAnsi" w:cstheme="minorHAnsi"/>
                <w:sz w:val="18"/>
                <w:szCs w:val="18"/>
              </w:rPr>
            </w:pPr>
            <w:r w:rsidRPr="001F4BC0">
              <w:rPr>
                <w:rFonts w:asciiTheme="minorHAnsi" w:hAnsiTheme="minorHAnsi" w:cstheme="minorHAnsi"/>
                <w:sz w:val="18"/>
                <w:szCs w:val="18"/>
              </w:rPr>
              <w:t>wsparcie dla osób znajdujących się w najtrudniejszej sytuacji na rynku pracy zamierzających otworzyć działalność gospodarczą, obejmujące:</w:t>
            </w:r>
          </w:p>
          <w:p w14:paraId="4C0F7CDF" w14:textId="77777777" w:rsidR="0015561E" w:rsidRPr="001F4BC0" w:rsidRDefault="0015561E" w:rsidP="000D6700">
            <w:pPr>
              <w:numPr>
                <w:ilvl w:val="1"/>
                <w:numId w:val="310"/>
              </w:numPr>
              <w:tabs>
                <w:tab w:val="left" w:pos="992"/>
              </w:tabs>
              <w:spacing w:before="60" w:after="60" w:line="240" w:lineRule="auto"/>
              <w:ind w:left="992" w:hanging="360"/>
              <w:jc w:val="both"/>
              <w:rPr>
                <w:rFonts w:asciiTheme="minorHAnsi" w:hAnsiTheme="minorHAnsi" w:cstheme="minorHAnsi"/>
                <w:sz w:val="18"/>
                <w:szCs w:val="18"/>
              </w:rPr>
            </w:pPr>
            <w:r w:rsidRPr="001F4BC0">
              <w:rPr>
                <w:rFonts w:asciiTheme="minorHAnsi" w:hAnsiTheme="minorHAnsi" w:cstheme="minorHAnsi"/>
                <w:sz w:val="18"/>
                <w:szCs w:val="18"/>
              </w:rPr>
              <w:t>doradztwo (indywidualne i grupowe) oraz szkolenia umożliwiające uzyskanie wiedzy i umiejętności niezbędnych do podjęcia i prowadzenia działalności gospodarczej w zakresie zgodnym z IPD (jako wsparcie uzupełniające do pomocy finansowej),</w:t>
            </w:r>
          </w:p>
        </w:tc>
      </w:tr>
      <w:tr w:rsidR="001F4BC0" w:rsidRPr="001F4BC0" w14:paraId="5EFF9AB5" w14:textId="77777777" w:rsidTr="0015561E">
        <w:trPr>
          <w:cantSplit/>
          <w:trHeight w:val="434"/>
        </w:trPr>
        <w:tc>
          <w:tcPr>
            <w:tcW w:w="2165" w:type="dxa"/>
            <w:tcBorders>
              <w:top w:val="nil"/>
            </w:tcBorders>
            <w:vAlign w:val="center"/>
          </w:tcPr>
          <w:p w14:paraId="047F14B2" w14:textId="77777777" w:rsidR="008F22F9" w:rsidRPr="001F4BC0" w:rsidRDefault="008F22F9" w:rsidP="00387F7B">
            <w:pPr>
              <w:suppressAutoHyphens/>
              <w:spacing w:before="60" w:after="60" w:line="240" w:lineRule="auto"/>
              <w:rPr>
                <w:rFonts w:asciiTheme="minorHAnsi" w:hAnsiTheme="minorHAnsi" w:cstheme="minorHAnsi"/>
                <w:sz w:val="18"/>
                <w:szCs w:val="18"/>
              </w:rPr>
            </w:pPr>
          </w:p>
        </w:tc>
        <w:tc>
          <w:tcPr>
            <w:tcW w:w="7481" w:type="dxa"/>
            <w:gridSpan w:val="3"/>
            <w:tcBorders>
              <w:top w:val="nil"/>
            </w:tcBorders>
            <w:vAlign w:val="center"/>
          </w:tcPr>
          <w:p w14:paraId="1A49AE08" w14:textId="77777777" w:rsidR="008F22F9" w:rsidRPr="001F4BC0" w:rsidRDefault="008F22F9" w:rsidP="000D6700">
            <w:pPr>
              <w:numPr>
                <w:ilvl w:val="1"/>
                <w:numId w:val="310"/>
              </w:numPr>
              <w:tabs>
                <w:tab w:val="left" w:pos="992"/>
              </w:tabs>
              <w:spacing w:before="60" w:after="60" w:line="240" w:lineRule="auto"/>
              <w:ind w:left="992" w:hanging="360"/>
              <w:jc w:val="both"/>
              <w:rPr>
                <w:rFonts w:asciiTheme="minorHAnsi" w:hAnsiTheme="minorHAnsi" w:cstheme="minorHAnsi"/>
                <w:sz w:val="18"/>
                <w:szCs w:val="18"/>
              </w:rPr>
            </w:pPr>
            <w:r w:rsidRPr="001F4BC0">
              <w:rPr>
                <w:rFonts w:asciiTheme="minorHAnsi" w:hAnsiTheme="minorHAnsi" w:cstheme="minorHAnsi"/>
                <w:sz w:val="18"/>
                <w:szCs w:val="18"/>
              </w:rPr>
              <w:t xml:space="preserve">pomoc finansową w formie bezzwrotnej w postaci dotacji na podjęcie działalności gospodarczej, </w:t>
            </w:r>
          </w:p>
          <w:p w14:paraId="17A639AF" w14:textId="77777777" w:rsidR="008F22F9" w:rsidRPr="001F4BC0" w:rsidRDefault="008F22F9" w:rsidP="000D6700">
            <w:pPr>
              <w:numPr>
                <w:ilvl w:val="1"/>
                <w:numId w:val="310"/>
              </w:numPr>
              <w:tabs>
                <w:tab w:val="left" w:pos="992"/>
              </w:tabs>
              <w:spacing w:before="60" w:after="60" w:line="240" w:lineRule="auto"/>
              <w:ind w:left="992" w:hanging="360"/>
              <w:jc w:val="both"/>
              <w:rPr>
                <w:rFonts w:asciiTheme="minorHAnsi" w:hAnsiTheme="minorHAnsi" w:cstheme="minorHAnsi"/>
                <w:sz w:val="18"/>
                <w:szCs w:val="18"/>
              </w:rPr>
            </w:pPr>
            <w:r w:rsidRPr="001F4BC0">
              <w:rPr>
                <w:rFonts w:asciiTheme="minorHAnsi" w:hAnsiTheme="minorHAnsi" w:cstheme="minorHAnsi"/>
                <w:sz w:val="18"/>
                <w:szCs w:val="18"/>
              </w:rPr>
              <w:t>wsparcie pomostowe udzielane w początkowym okresie prowadzenia działalności gospodarczej.</w:t>
            </w:r>
          </w:p>
        </w:tc>
      </w:tr>
      <w:tr w:rsidR="001F4BC0" w:rsidRPr="001F4BC0" w14:paraId="65C74AC8" w14:textId="77777777" w:rsidTr="009C01B7">
        <w:trPr>
          <w:cantSplit/>
          <w:trHeight w:val="529"/>
        </w:trPr>
        <w:tc>
          <w:tcPr>
            <w:tcW w:w="2165" w:type="dxa"/>
            <w:vAlign w:val="center"/>
          </w:tcPr>
          <w:p w14:paraId="0EDEEB12" w14:textId="77777777" w:rsidR="008F22F9" w:rsidRPr="001F4BC0" w:rsidRDefault="008F22F9" w:rsidP="000D6700">
            <w:pPr>
              <w:numPr>
                <w:ilvl w:val="0"/>
                <w:numId w:val="308"/>
              </w:numPr>
              <w:tabs>
                <w:tab w:val="clear" w:pos="720"/>
              </w:tabs>
              <w:suppressAutoHyphens/>
              <w:spacing w:before="60" w:after="60" w:line="240" w:lineRule="auto"/>
              <w:ind w:left="284" w:hanging="284"/>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1" w:type="dxa"/>
            <w:gridSpan w:val="3"/>
          </w:tcPr>
          <w:p w14:paraId="18ECD8CC"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5145D9FB" w14:textId="77777777" w:rsidR="008F22F9" w:rsidRPr="001F4BC0" w:rsidRDefault="008F22F9" w:rsidP="000D6700">
            <w:pPr>
              <w:numPr>
                <w:ilvl w:val="3"/>
                <w:numId w:val="311"/>
              </w:numPr>
              <w:tabs>
                <w:tab w:val="clear" w:pos="288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7FC86425" w14:textId="77777777" w:rsidR="008F22F9" w:rsidRPr="001F4BC0" w:rsidRDefault="008F22F9" w:rsidP="000D6700">
            <w:pPr>
              <w:numPr>
                <w:ilvl w:val="3"/>
                <w:numId w:val="311"/>
              </w:numPr>
              <w:tabs>
                <w:tab w:val="clear" w:pos="288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45B6EA35" w14:textId="77777777" w:rsidR="008F22F9" w:rsidRPr="001F4BC0" w:rsidRDefault="008F22F9" w:rsidP="000D6700">
            <w:pPr>
              <w:numPr>
                <w:ilvl w:val="3"/>
                <w:numId w:val="311"/>
              </w:numPr>
              <w:tabs>
                <w:tab w:val="clear" w:pos="288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1543DC62" w14:textId="77777777" w:rsidR="008F22F9" w:rsidRPr="001F4BC0" w:rsidRDefault="008F22F9" w:rsidP="000D6700">
            <w:pPr>
              <w:numPr>
                <w:ilvl w:val="3"/>
                <w:numId w:val="311"/>
              </w:numPr>
              <w:tabs>
                <w:tab w:val="clear" w:pos="288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676A4902" w14:textId="77777777" w:rsidR="008F22F9" w:rsidRPr="001F4BC0" w:rsidRDefault="008F22F9" w:rsidP="000D6700">
            <w:pPr>
              <w:numPr>
                <w:ilvl w:val="3"/>
                <w:numId w:val="311"/>
              </w:numPr>
              <w:tabs>
                <w:tab w:val="clear" w:pos="288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IOB, </w:t>
            </w:r>
          </w:p>
          <w:p w14:paraId="737FAE69" w14:textId="77777777" w:rsidR="008F22F9" w:rsidRPr="001F4BC0" w:rsidRDefault="008F22F9" w:rsidP="000D6700">
            <w:pPr>
              <w:numPr>
                <w:ilvl w:val="3"/>
                <w:numId w:val="311"/>
              </w:numPr>
              <w:tabs>
                <w:tab w:val="clear" w:pos="288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pomocy i integracji społecznej, </w:t>
            </w:r>
          </w:p>
          <w:p w14:paraId="0452E670" w14:textId="77777777" w:rsidR="008F22F9" w:rsidRPr="001F4BC0" w:rsidRDefault="008F22F9" w:rsidP="000D6700">
            <w:pPr>
              <w:numPr>
                <w:ilvl w:val="3"/>
                <w:numId w:val="311"/>
              </w:numPr>
              <w:tabs>
                <w:tab w:val="clear" w:pos="288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rynku pracy, </w:t>
            </w:r>
          </w:p>
          <w:p w14:paraId="7B5F0690" w14:textId="77777777" w:rsidR="008F22F9" w:rsidRPr="001F4BC0" w:rsidRDefault="008F22F9" w:rsidP="000D6700">
            <w:pPr>
              <w:numPr>
                <w:ilvl w:val="3"/>
                <w:numId w:val="311"/>
              </w:numPr>
              <w:tabs>
                <w:tab w:val="clear" w:pos="288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zawodowe, </w:t>
            </w:r>
          </w:p>
          <w:p w14:paraId="078BC524" w14:textId="77777777" w:rsidR="008F22F9" w:rsidRPr="001F4BC0" w:rsidRDefault="008F22F9" w:rsidP="000D6700">
            <w:pPr>
              <w:numPr>
                <w:ilvl w:val="3"/>
                <w:numId w:val="311"/>
              </w:numPr>
              <w:tabs>
                <w:tab w:val="clear" w:pos="288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izby gospodarcze i organizacje przedsiębiorców, </w:t>
            </w:r>
          </w:p>
          <w:p w14:paraId="1816AF40" w14:textId="77777777" w:rsidR="008F22F9" w:rsidRPr="001F4BC0" w:rsidRDefault="008F22F9" w:rsidP="000D6700">
            <w:pPr>
              <w:numPr>
                <w:ilvl w:val="3"/>
                <w:numId w:val="311"/>
              </w:numPr>
              <w:tabs>
                <w:tab w:val="clear" w:pos="2880"/>
                <w:tab w:val="num" w:pos="386"/>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przedsiębiorcy, </w:t>
            </w:r>
          </w:p>
          <w:p w14:paraId="394DF46E" w14:textId="77777777" w:rsidR="008F22F9" w:rsidRPr="001F4BC0" w:rsidRDefault="008F22F9" w:rsidP="000D6700">
            <w:pPr>
              <w:numPr>
                <w:ilvl w:val="3"/>
                <w:numId w:val="311"/>
              </w:numPr>
              <w:tabs>
                <w:tab w:val="clear" w:pos="2880"/>
                <w:tab w:val="num" w:pos="386"/>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7EA6F30E" w14:textId="77777777" w:rsidR="008F22F9" w:rsidRPr="001F4BC0" w:rsidRDefault="008F22F9" w:rsidP="000D6700">
            <w:pPr>
              <w:numPr>
                <w:ilvl w:val="3"/>
                <w:numId w:val="311"/>
              </w:numPr>
              <w:tabs>
                <w:tab w:val="clear" w:pos="2880"/>
                <w:tab w:val="num" w:pos="386"/>
              </w:tabs>
              <w:autoSpaceDE w:val="0"/>
              <w:autoSpaceDN w:val="0"/>
              <w:adjustRightInd w:val="0"/>
              <w:spacing w:before="60" w:after="60" w:line="240" w:lineRule="auto"/>
              <w:ind w:left="244" w:hanging="244"/>
              <w:jc w:val="both"/>
              <w:rPr>
                <w:rFonts w:asciiTheme="minorHAnsi" w:hAnsiTheme="minorHAnsi" w:cstheme="minorHAnsi"/>
                <w:i/>
                <w:sz w:val="18"/>
                <w:szCs w:val="18"/>
              </w:rPr>
            </w:pPr>
            <w:r w:rsidRPr="001F4BC0">
              <w:rPr>
                <w:rFonts w:asciiTheme="minorHAnsi" w:hAnsiTheme="minorHAnsi" w:cstheme="minorHAnsi"/>
                <w:sz w:val="18"/>
                <w:szCs w:val="18"/>
              </w:rPr>
              <w:t>podmioty ekonomii społecznej/przedsiębiorstwa społeczne.</w:t>
            </w:r>
          </w:p>
        </w:tc>
      </w:tr>
      <w:tr w:rsidR="001F4BC0" w:rsidRPr="001F4BC0" w14:paraId="1CB62325" w14:textId="77777777" w:rsidTr="009C01B7">
        <w:trPr>
          <w:cantSplit/>
          <w:trHeight w:val="729"/>
        </w:trPr>
        <w:tc>
          <w:tcPr>
            <w:tcW w:w="2165" w:type="dxa"/>
            <w:vAlign w:val="center"/>
          </w:tcPr>
          <w:p w14:paraId="298CCDAC" w14:textId="77777777" w:rsidR="008F22F9" w:rsidRPr="001F4BC0" w:rsidRDefault="008F22F9" w:rsidP="000D6700">
            <w:pPr>
              <w:numPr>
                <w:ilvl w:val="0"/>
                <w:numId w:val="308"/>
              </w:numPr>
              <w:tabs>
                <w:tab w:val="clear" w:pos="720"/>
              </w:tabs>
              <w:suppressAutoHyphens/>
              <w:spacing w:before="60" w:after="60" w:line="240" w:lineRule="auto"/>
              <w:ind w:left="284" w:hanging="284"/>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1" w:type="dxa"/>
            <w:gridSpan w:val="3"/>
            <w:vAlign w:val="center"/>
          </w:tcPr>
          <w:p w14:paraId="19BB125C"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 następujące grupy osób:</w:t>
            </w:r>
          </w:p>
          <w:p w14:paraId="38BC02DA" w14:textId="77777777" w:rsidR="008F22F9" w:rsidRPr="001F4BC0" w:rsidRDefault="008F22F9" w:rsidP="000D6700">
            <w:pPr>
              <w:numPr>
                <w:ilvl w:val="0"/>
                <w:numId w:val="312"/>
              </w:numPr>
              <w:autoSpaceDE w:val="0"/>
              <w:autoSpaceDN w:val="0"/>
              <w:adjustRightInd w:val="0"/>
              <w:spacing w:before="60" w:after="60" w:line="240" w:lineRule="auto"/>
              <w:ind w:left="175" w:hanging="175"/>
              <w:jc w:val="both"/>
              <w:rPr>
                <w:rFonts w:asciiTheme="minorHAnsi" w:hAnsiTheme="minorHAnsi" w:cstheme="minorHAnsi"/>
                <w:sz w:val="18"/>
                <w:szCs w:val="18"/>
              </w:rPr>
            </w:pPr>
            <w:r w:rsidRPr="001F4BC0">
              <w:rPr>
                <w:rFonts w:asciiTheme="minorHAnsi" w:hAnsiTheme="minorHAnsi" w:cstheme="minorHAnsi"/>
                <w:sz w:val="18"/>
                <w:szCs w:val="18"/>
              </w:rPr>
              <w:t xml:space="preserve">osoby zwolnione z pracy z przyczyn </w:t>
            </w:r>
            <w:r w:rsidR="003026F4" w:rsidRPr="001F4BC0">
              <w:rPr>
                <w:rFonts w:asciiTheme="minorHAnsi" w:hAnsiTheme="minorHAnsi" w:cstheme="minorHAnsi"/>
                <w:sz w:val="18"/>
                <w:szCs w:val="18"/>
              </w:rPr>
              <w:t>nie</w:t>
            </w:r>
            <w:r w:rsidRPr="001F4BC0">
              <w:rPr>
                <w:rFonts w:asciiTheme="minorHAnsi" w:hAnsiTheme="minorHAnsi" w:cstheme="minorHAnsi"/>
                <w:sz w:val="18"/>
                <w:szCs w:val="18"/>
              </w:rPr>
              <w:t xml:space="preserve">dotyczących </w:t>
            </w:r>
            <w:r w:rsidR="003026F4" w:rsidRPr="001F4BC0">
              <w:rPr>
                <w:rFonts w:asciiTheme="minorHAnsi" w:hAnsiTheme="minorHAnsi" w:cstheme="minorHAnsi"/>
                <w:sz w:val="18"/>
                <w:szCs w:val="18"/>
              </w:rPr>
              <w:t>pracownika</w:t>
            </w:r>
            <w:r w:rsidRPr="001F4BC0">
              <w:rPr>
                <w:rFonts w:asciiTheme="minorHAnsi" w:hAnsiTheme="minorHAnsi" w:cstheme="minorHAnsi"/>
                <w:sz w:val="18"/>
                <w:szCs w:val="18"/>
              </w:rPr>
              <w:t xml:space="preserve"> w okresie nie dłuższym niż 6 miesięcy przed dniem przystąpienia do projektu,</w:t>
            </w:r>
          </w:p>
          <w:p w14:paraId="1FC63E36" w14:textId="77777777" w:rsidR="008F22F9" w:rsidRPr="001F4BC0" w:rsidRDefault="008F22F9" w:rsidP="000D6700">
            <w:pPr>
              <w:numPr>
                <w:ilvl w:val="0"/>
                <w:numId w:val="312"/>
              </w:numPr>
              <w:autoSpaceDE w:val="0"/>
              <w:autoSpaceDN w:val="0"/>
              <w:adjustRightInd w:val="0"/>
              <w:spacing w:before="60" w:after="60" w:line="240" w:lineRule="auto"/>
              <w:ind w:left="175" w:hanging="175"/>
              <w:jc w:val="both"/>
              <w:rPr>
                <w:rFonts w:asciiTheme="minorHAnsi" w:hAnsiTheme="minorHAnsi" w:cstheme="minorHAnsi"/>
                <w:sz w:val="18"/>
                <w:szCs w:val="18"/>
              </w:rPr>
            </w:pPr>
            <w:r w:rsidRPr="001F4BC0">
              <w:rPr>
                <w:rFonts w:asciiTheme="minorHAnsi" w:hAnsiTheme="minorHAnsi" w:cstheme="minorHAnsi"/>
                <w:sz w:val="18"/>
                <w:szCs w:val="18"/>
              </w:rPr>
              <w:t>pracownicy będący w okresie wypowiedzenia,</w:t>
            </w:r>
          </w:p>
          <w:p w14:paraId="134D6F5E" w14:textId="77777777" w:rsidR="008F22F9" w:rsidRPr="001F4BC0" w:rsidRDefault="008F22F9" w:rsidP="000D6700">
            <w:pPr>
              <w:numPr>
                <w:ilvl w:val="0"/>
                <w:numId w:val="312"/>
              </w:numPr>
              <w:autoSpaceDE w:val="0"/>
              <w:autoSpaceDN w:val="0"/>
              <w:adjustRightInd w:val="0"/>
              <w:spacing w:before="60" w:after="60" w:line="240" w:lineRule="auto"/>
              <w:ind w:left="175" w:hanging="175"/>
              <w:jc w:val="both"/>
              <w:rPr>
                <w:rFonts w:asciiTheme="minorHAnsi" w:hAnsiTheme="minorHAnsi" w:cstheme="minorHAnsi"/>
                <w:sz w:val="18"/>
                <w:szCs w:val="18"/>
              </w:rPr>
            </w:pPr>
            <w:r w:rsidRPr="001F4BC0">
              <w:rPr>
                <w:rFonts w:asciiTheme="minorHAnsi" w:hAnsiTheme="minorHAnsi" w:cstheme="minorHAnsi"/>
                <w:sz w:val="18"/>
                <w:szCs w:val="18"/>
              </w:rPr>
              <w:t>pracownicy zagrożeni zwolnieniem.</w:t>
            </w:r>
          </w:p>
        </w:tc>
      </w:tr>
      <w:tr w:rsidR="001F4BC0" w:rsidRPr="001F4BC0" w14:paraId="62E80C5D" w14:textId="77777777" w:rsidTr="009C01B7">
        <w:trPr>
          <w:cantSplit/>
          <w:trHeight w:val="543"/>
        </w:trPr>
        <w:tc>
          <w:tcPr>
            <w:tcW w:w="2165" w:type="dxa"/>
            <w:vAlign w:val="center"/>
          </w:tcPr>
          <w:p w14:paraId="126F0C8C"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1" w:type="dxa"/>
            <w:gridSpan w:val="3"/>
            <w:vAlign w:val="center"/>
          </w:tcPr>
          <w:p w14:paraId="494122FC"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40B2163" w14:textId="77777777" w:rsidTr="009C01B7">
        <w:trPr>
          <w:cantSplit/>
          <w:trHeight w:val="452"/>
        </w:trPr>
        <w:tc>
          <w:tcPr>
            <w:tcW w:w="2165" w:type="dxa"/>
            <w:vMerge w:val="restart"/>
            <w:vAlign w:val="center"/>
          </w:tcPr>
          <w:p w14:paraId="7B2F3E6C"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3"/>
            <w:tcBorders>
              <w:bottom w:val="dotted" w:sz="4" w:space="0" w:color="auto"/>
            </w:tcBorders>
            <w:vAlign w:val="center"/>
          </w:tcPr>
          <w:p w14:paraId="5E7AB1FD"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59E81C5D" w14:textId="77777777" w:rsidTr="009C01B7">
        <w:trPr>
          <w:cantSplit/>
          <w:trHeight w:val="422"/>
        </w:trPr>
        <w:tc>
          <w:tcPr>
            <w:tcW w:w="2165" w:type="dxa"/>
            <w:vMerge/>
            <w:vAlign w:val="center"/>
          </w:tcPr>
          <w:p w14:paraId="5A0C8AB6"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tcBorders>
            <w:vAlign w:val="center"/>
          </w:tcPr>
          <w:p w14:paraId="2E32475A" w14:textId="77777777" w:rsidR="008F22F9" w:rsidRPr="001F4BC0" w:rsidRDefault="00BA1EE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9 857</w:t>
            </w:r>
            <w:r w:rsidR="008F22F9" w:rsidRPr="001F4BC0">
              <w:rPr>
                <w:rFonts w:asciiTheme="minorHAnsi" w:hAnsiTheme="minorHAnsi" w:cstheme="minorHAnsi"/>
                <w:sz w:val="18"/>
                <w:szCs w:val="18"/>
              </w:rPr>
              <w:t> 506 EUR</w:t>
            </w:r>
          </w:p>
        </w:tc>
      </w:tr>
      <w:tr w:rsidR="001F4BC0" w:rsidRPr="001F4BC0" w14:paraId="1E424D4A" w14:textId="77777777" w:rsidTr="009C01B7">
        <w:trPr>
          <w:cantSplit/>
          <w:trHeight w:val="1520"/>
        </w:trPr>
        <w:tc>
          <w:tcPr>
            <w:tcW w:w="2165" w:type="dxa"/>
            <w:vAlign w:val="center"/>
          </w:tcPr>
          <w:p w14:paraId="3894FF5E"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3"/>
            <w:vAlign w:val="center"/>
          </w:tcPr>
          <w:p w14:paraId="47157BFC"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A52D40A" w14:textId="77777777" w:rsidTr="009C01B7">
        <w:trPr>
          <w:cantSplit/>
          <w:trHeight w:val="564"/>
        </w:trPr>
        <w:tc>
          <w:tcPr>
            <w:tcW w:w="2165" w:type="dxa"/>
            <w:vAlign w:val="center"/>
          </w:tcPr>
          <w:p w14:paraId="709BC215"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1" w:type="dxa"/>
            <w:gridSpan w:val="3"/>
            <w:vAlign w:val="center"/>
          </w:tcPr>
          <w:p w14:paraId="2271944B" w14:textId="77777777" w:rsidR="008F22F9" w:rsidRPr="001F4BC0" w:rsidRDefault="0011612E"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62CFF11F" w14:textId="77777777" w:rsidTr="009C01B7">
        <w:trPr>
          <w:cantSplit/>
          <w:trHeight w:val="1925"/>
        </w:trPr>
        <w:tc>
          <w:tcPr>
            <w:tcW w:w="2165" w:type="dxa"/>
            <w:vAlign w:val="center"/>
          </w:tcPr>
          <w:p w14:paraId="569D78D2"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1" w:type="dxa"/>
            <w:gridSpan w:val="3"/>
            <w:vAlign w:val="center"/>
          </w:tcPr>
          <w:p w14:paraId="7230ED6C"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 xml:space="preserve">Kierunkowymi zasadami wyboru projektów </w:t>
            </w:r>
            <w:r w:rsidRPr="001F4BC0">
              <w:rPr>
                <w:rFonts w:asciiTheme="minorHAnsi" w:hAnsiTheme="minorHAnsi" w:cstheme="minorHAnsi"/>
                <w:sz w:val="18"/>
                <w:szCs w:val="18"/>
              </w:rPr>
              <w:t>zawartymi w opisie PI w RPO WP, wsparcie w ramach Działania udzielane będzie w trybie konkursowym.</w:t>
            </w:r>
          </w:p>
          <w:p w14:paraId="5A113FF8"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iCs/>
                <w:sz w:val="18"/>
                <w:szCs w:val="18"/>
              </w:rPr>
              <w:t>Zasadach wdrażania RPO WP 2014-2020</w:t>
            </w:r>
            <w:r w:rsidRPr="001F4BC0">
              <w:rPr>
                <w:rFonts w:asciiTheme="minorHAnsi" w:hAnsiTheme="minorHAnsi" w:cstheme="minorHAnsi"/>
                <w:sz w:val="18"/>
                <w:szCs w:val="18"/>
              </w:rPr>
              <w:t>.</w:t>
            </w:r>
          </w:p>
        </w:tc>
      </w:tr>
      <w:tr w:rsidR="001F4BC0" w:rsidRPr="001F4BC0" w:rsidDel="00FE3C38" w14:paraId="7C2F11D7" w14:textId="77777777" w:rsidTr="009C01B7">
        <w:trPr>
          <w:cantSplit/>
          <w:trHeight w:val="176"/>
        </w:trPr>
        <w:tc>
          <w:tcPr>
            <w:tcW w:w="2165" w:type="dxa"/>
            <w:vAlign w:val="center"/>
          </w:tcPr>
          <w:p w14:paraId="5E621EE8"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3"/>
            <w:tcBorders>
              <w:top w:val="dotted" w:sz="4" w:space="0" w:color="auto"/>
            </w:tcBorders>
            <w:vAlign w:val="center"/>
          </w:tcPr>
          <w:p w14:paraId="754892A7" w14:textId="77777777" w:rsidR="008F22F9" w:rsidRPr="001F4BC0" w:rsidDel="00FE3C38"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5433F432" w14:textId="77777777" w:rsidTr="009C01B7">
        <w:trPr>
          <w:cantSplit/>
          <w:trHeight w:val="920"/>
        </w:trPr>
        <w:tc>
          <w:tcPr>
            <w:tcW w:w="2165" w:type="dxa"/>
            <w:vAlign w:val="center"/>
          </w:tcPr>
          <w:p w14:paraId="34CC6B01"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3"/>
            <w:vAlign w:val="center"/>
          </w:tcPr>
          <w:p w14:paraId="2131CF9F" w14:textId="77777777" w:rsidR="001E0F38" w:rsidRPr="001F4BC0" w:rsidRDefault="001E0F38" w:rsidP="001E0F38">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5.6. przewiduje się zastosowanie </w:t>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pod warunkiem, że jest on niezbędny do realizacji projektu i bezpośrednio z nim powiązany.</w:t>
            </w:r>
          </w:p>
          <w:p w14:paraId="0EF6BA77" w14:textId="77777777" w:rsidR="001E0F38" w:rsidRPr="001F4BC0" w:rsidRDefault="001E0F38" w:rsidP="001E0F38">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Wydatki obejmują wyłącznie:</w:t>
            </w:r>
          </w:p>
          <w:p w14:paraId="2A5C2772" w14:textId="77777777" w:rsidR="001E0F38" w:rsidRPr="001F4BC0" w:rsidRDefault="001E0F38" w:rsidP="001E0F38">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nieruchomości,</w:t>
            </w:r>
          </w:p>
          <w:p w14:paraId="2C620D71" w14:textId="77777777" w:rsidR="001E0F38" w:rsidRPr="001F4BC0" w:rsidRDefault="001E0F38" w:rsidP="001E0F38">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infrastruktury, przy czym przez infrastrukturę rozumie się elementy nieprzenośne, na stałe przytwierdzone do nieruchomości, np. wykonanie podjazdu do budynku, zainstalowanie windy w budynku,</w:t>
            </w:r>
          </w:p>
          <w:p w14:paraId="48AA7766" w14:textId="77777777" w:rsidR="001E0F38" w:rsidRPr="001F4BC0" w:rsidRDefault="001E0F38" w:rsidP="001E0F38">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dostosowanie lub adaptację (prace remontowo-wykończeniowe) budynków i pomieszczeń.</w:t>
            </w:r>
          </w:p>
          <w:p w14:paraId="4EB36B9B" w14:textId="77777777" w:rsidR="008F22F9" w:rsidRPr="001F4BC0" w:rsidRDefault="001E0F38" w:rsidP="00427F9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wydatków poniesionych na zakup środków trwałych oraz wydatków w ramach </w:t>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nie może łącznie przekroczyć 10% kosztów kwalifikowalnych projektu, przy czym wydatki w ramach </w:t>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nie mogą przekroczyć 10% kwoty dofinansowania </w:t>
            </w:r>
            <w:r w:rsidR="00427F9F" w:rsidRPr="001F4BC0">
              <w:rPr>
                <w:rFonts w:asciiTheme="minorHAnsi" w:hAnsiTheme="minorHAnsi" w:cstheme="minorHAnsi"/>
                <w:sz w:val="18"/>
                <w:szCs w:val="18"/>
              </w:rPr>
              <w:t>UE</w:t>
            </w:r>
            <w:r w:rsidRPr="001F4BC0">
              <w:rPr>
                <w:rFonts w:asciiTheme="minorHAnsi" w:hAnsiTheme="minorHAnsi" w:cstheme="minorHAnsi"/>
                <w:sz w:val="18"/>
                <w:szCs w:val="18"/>
              </w:rPr>
              <w:t>.</w:t>
            </w:r>
          </w:p>
        </w:tc>
      </w:tr>
      <w:tr w:rsidR="001F4BC0" w:rsidRPr="001F4BC0" w14:paraId="6FA50E2E" w14:textId="77777777" w:rsidTr="009C01B7">
        <w:trPr>
          <w:cantSplit/>
          <w:trHeight w:val="1325"/>
        </w:trPr>
        <w:tc>
          <w:tcPr>
            <w:tcW w:w="2165" w:type="dxa"/>
            <w:vAlign w:val="center"/>
          </w:tcPr>
          <w:p w14:paraId="682C08AA"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3"/>
            <w:vAlign w:val="center"/>
          </w:tcPr>
          <w:p w14:paraId="7C554E2D"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wydatków poniesionych na zakup środków trwałych oraz wydatków w ramach </w:t>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i/>
                <w:sz w:val="18"/>
                <w:szCs w:val="18"/>
              </w:rPr>
              <w:t xml:space="preserve"> </w:t>
            </w:r>
            <w:r w:rsidRPr="001F4BC0">
              <w:rPr>
                <w:rFonts w:asciiTheme="minorHAnsi" w:hAnsiTheme="minorHAnsi" w:cstheme="minorHAnsi"/>
                <w:sz w:val="18"/>
                <w:szCs w:val="18"/>
              </w:rPr>
              <w:t>nie może łącznie przekroczyć 10% kosztów kwalifikowalnych projektu.</w:t>
            </w:r>
          </w:p>
        </w:tc>
      </w:tr>
      <w:tr w:rsidR="001F4BC0" w:rsidRPr="001F4BC0" w14:paraId="4CE4DCC5" w14:textId="77777777" w:rsidTr="001F472E">
        <w:trPr>
          <w:cantSplit/>
          <w:trHeight w:val="920"/>
        </w:trPr>
        <w:tc>
          <w:tcPr>
            <w:tcW w:w="2165" w:type="dxa"/>
            <w:tcBorders>
              <w:bottom w:val="single" w:sz="4" w:space="0" w:color="auto"/>
            </w:tcBorders>
            <w:vAlign w:val="center"/>
          </w:tcPr>
          <w:p w14:paraId="2A1DE20A"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3"/>
            <w:tcBorders>
              <w:top w:val="dotted" w:sz="4" w:space="0" w:color="auto"/>
              <w:bottom w:val="single" w:sz="4" w:space="0" w:color="auto"/>
            </w:tcBorders>
            <w:vAlign w:val="center"/>
          </w:tcPr>
          <w:p w14:paraId="57755FB1"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C7E47BD" w14:textId="77777777" w:rsidTr="001F472E">
        <w:trPr>
          <w:cantSplit/>
          <w:trHeight w:val="1039"/>
        </w:trPr>
        <w:tc>
          <w:tcPr>
            <w:tcW w:w="2165" w:type="dxa"/>
            <w:tcBorders>
              <w:top w:val="single" w:sz="4" w:space="0" w:color="auto"/>
            </w:tcBorders>
            <w:vAlign w:val="center"/>
          </w:tcPr>
          <w:p w14:paraId="02F658BF"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Warunki stosowania uproszczonych form rozliczania wydatków i planowany zakres systemu zaliczek</w:t>
            </w:r>
          </w:p>
        </w:tc>
        <w:tc>
          <w:tcPr>
            <w:tcW w:w="7481" w:type="dxa"/>
            <w:gridSpan w:val="3"/>
            <w:tcBorders>
              <w:top w:val="single" w:sz="4" w:space="0" w:color="auto"/>
            </w:tcBorders>
            <w:vAlign w:val="center"/>
          </w:tcPr>
          <w:p w14:paraId="3FB74F6F"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5.6. w projektach, w których wartość wkładu publicznego (środków publicznych) nie przekracza wyrażonej w PLN równowartości 100.000 EUR obligatoryjne jest rozliczanie wydatków w oparciu o uproszczone formy, tj.: </w:t>
            </w:r>
          </w:p>
          <w:p w14:paraId="766F2A11"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kwoty ryczałtowe, </w:t>
            </w:r>
          </w:p>
          <w:p w14:paraId="21ADCFBB"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stawki jednostkowe. </w:t>
            </w:r>
          </w:p>
          <w:p w14:paraId="2406EEA9"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Zastosowanie danej formy jest każdorazowo uzależnione od decyzji IZ RPO WP. </w:t>
            </w:r>
          </w:p>
          <w:p w14:paraId="38FE85F0"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Bez względu na wartość projektu, w przypadku rozliczania w projekcie kosztów pośrednich obligatoryjnie stosowane są stawki ryczałtowe. </w:t>
            </w:r>
          </w:p>
          <w:p w14:paraId="1765190A" w14:textId="77777777" w:rsidR="008F22F9" w:rsidRPr="001F4BC0" w:rsidRDefault="00CC4283" w:rsidP="007C06E6">
            <w:pPr>
              <w:spacing w:before="60" w:after="60" w:line="240" w:lineRule="auto"/>
              <w:jc w:val="both"/>
              <w:rPr>
                <w:rFonts w:asciiTheme="minorHAnsi" w:hAnsiTheme="minorHAnsi" w:cstheme="minorHAnsi"/>
                <w:bCs/>
                <w:i/>
                <w:iCs/>
                <w:sz w:val="18"/>
                <w:szCs w:val="18"/>
              </w:rPr>
            </w:pPr>
            <w:r w:rsidRPr="001F4BC0">
              <w:rPr>
                <w:rFonts w:asciiTheme="minorHAnsi" w:hAnsiTheme="minorHAnsi" w:cstheme="minorHAnsi"/>
                <w:bCs/>
                <w:sz w:val="18"/>
                <w:szCs w:val="18"/>
              </w:rPr>
              <w:t xml:space="preserve">Zasady stosowania uproszczonych form rozliczania wydatków określone są w </w:t>
            </w:r>
            <w:r w:rsidRPr="001F4BC0">
              <w:rPr>
                <w:rFonts w:asciiTheme="minorHAnsi" w:hAnsiTheme="minorHAnsi" w:cstheme="minorHAnsi"/>
                <w:bCs/>
                <w:i/>
                <w:iCs/>
                <w:sz w:val="18"/>
                <w:szCs w:val="18"/>
              </w:rPr>
              <w:t>Wytycznych w zakresie kwalifikowalności wydatków w ramach Europejskiego Funduszu Rozwoju Regionalnego, Europejskiego Funduszu Społecznego oraz Funduszu Spójności na lata 2014-2020.</w:t>
            </w:r>
          </w:p>
        </w:tc>
      </w:tr>
      <w:tr w:rsidR="001F4BC0" w:rsidRPr="001F4BC0" w14:paraId="3041F865" w14:textId="77777777" w:rsidTr="009C01B7">
        <w:trPr>
          <w:cantSplit/>
          <w:trHeight w:val="1146"/>
        </w:trPr>
        <w:tc>
          <w:tcPr>
            <w:tcW w:w="2165" w:type="dxa"/>
            <w:vAlign w:val="center"/>
          </w:tcPr>
          <w:p w14:paraId="3392CC7E"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 xml:space="preserve">de </w:t>
            </w:r>
            <w:proofErr w:type="spellStart"/>
            <w:r w:rsidRPr="001F4BC0">
              <w:rPr>
                <w:rFonts w:asciiTheme="minorHAnsi" w:hAnsiTheme="minorHAnsi" w:cstheme="minorHAnsi"/>
                <w:i/>
                <w:sz w:val="18"/>
                <w:szCs w:val="18"/>
              </w:rPr>
              <w:t>minimis</w:t>
            </w:r>
            <w:proofErr w:type="spellEnd"/>
            <w:r w:rsidRPr="001F4BC0">
              <w:rPr>
                <w:rFonts w:asciiTheme="minorHAnsi" w:hAnsiTheme="minorHAnsi" w:cstheme="minorHAnsi"/>
                <w:sz w:val="18"/>
                <w:szCs w:val="18"/>
              </w:rPr>
              <w:br/>
              <w:t>(rodzaj i przeznaczenie pomocy, unijna lub krajowa podstawa prawna)</w:t>
            </w:r>
            <w:r w:rsidRPr="001F4BC0">
              <w:rPr>
                <w:rFonts w:asciiTheme="minorHAnsi" w:hAnsiTheme="minorHAnsi" w:cstheme="minorHAnsi"/>
                <w:sz w:val="18"/>
                <w:szCs w:val="18"/>
                <w:vertAlign w:val="superscript"/>
              </w:rPr>
              <w:t xml:space="preserve"> </w:t>
            </w:r>
          </w:p>
        </w:tc>
        <w:tc>
          <w:tcPr>
            <w:tcW w:w="7481" w:type="dxa"/>
            <w:gridSpan w:val="3"/>
            <w:tcBorders>
              <w:top w:val="dotted" w:sz="4" w:space="0" w:color="auto"/>
            </w:tcBorders>
            <w:vAlign w:val="center"/>
          </w:tcPr>
          <w:p w14:paraId="21BBC568" w14:textId="77777777" w:rsidR="002F3F97" w:rsidRPr="001F4BC0" w:rsidRDefault="002F3F9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wystąpienia pomocy publicznej wsparcie udzielane będzie na podstawie </w:t>
            </w:r>
            <w:r w:rsidR="00334E12" w:rsidRPr="001F4BC0">
              <w:rPr>
                <w:rFonts w:asciiTheme="minorHAnsi" w:hAnsiTheme="minorHAnsi" w:cstheme="minorHAnsi"/>
                <w:sz w:val="18"/>
                <w:szCs w:val="18"/>
              </w:rPr>
              <w:t xml:space="preserve">rozporządzenia Ministra Infrastruktury i Rozwoju z dnia 2 lipca 2015 r. w sprawie </w:t>
            </w:r>
            <w:r w:rsidR="00334E12" w:rsidRPr="001F4BC0">
              <w:rPr>
                <w:rFonts w:asciiTheme="minorHAnsi" w:hAnsiTheme="minorHAnsi" w:cstheme="minorHAnsi"/>
                <w:i/>
                <w:sz w:val="18"/>
                <w:szCs w:val="18"/>
              </w:rPr>
              <w:t xml:space="preserve">udzielania pomocy de </w:t>
            </w:r>
            <w:proofErr w:type="spellStart"/>
            <w:r w:rsidR="00334E12" w:rsidRPr="001F4BC0">
              <w:rPr>
                <w:rFonts w:asciiTheme="minorHAnsi" w:hAnsiTheme="minorHAnsi" w:cstheme="minorHAnsi"/>
                <w:i/>
                <w:sz w:val="18"/>
                <w:szCs w:val="18"/>
              </w:rPr>
              <w:t>minimis</w:t>
            </w:r>
            <w:proofErr w:type="spellEnd"/>
            <w:r w:rsidR="00334E12" w:rsidRPr="001F4BC0">
              <w:rPr>
                <w:rFonts w:asciiTheme="minorHAnsi" w:hAnsiTheme="minorHAnsi" w:cstheme="minorHAnsi"/>
                <w:i/>
                <w:sz w:val="18"/>
                <w:szCs w:val="18"/>
              </w:rPr>
              <w:t xml:space="preserve"> oraz pomocy publicznej w ramach programów operacyjnych finansowanych z Europejskiego Funduszu Społecznego na lata 2014-2020</w:t>
            </w:r>
            <w:r w:rsidR="00334E12" w:rsidRPr="001F4BC0">
              <w:rPr>
                <w:rFonts w:asciiTheme="minorHAnsi" w:hAnsiTheme="minorHAnsi" w:cstheme="minorHAnsi"/>
                <w:sz w:val="18"/>
                <w:szCs w:val="18"/>
              </w:rPr>
              <w:t xml:space="preserve"> (Dz. U. </w:t>
            </w:r>
            <w:r w:rsidR="00204F9F" w:rsidRPr="001F4BC0">
              <w:rPr>
                <w:rFonts w:asciiTheme="minorHAnsi" w:hAnsiTheme="minorHAnsi" w:cstheme="minorHAnsi"/>
                <w:sz w:val="18"/>
                <w:szCs w:val="18"/>
              </w:rPr>
              <w:t xml:space="preserve">z 2015 r. </w:t>
            </w:r>
            <w:r w:rsidR="00334E12" w:rsidRPr="001F4BC0">
              <w:rPr>
                <w:rFonts w:asciiTheme="minorHAnsi" w:hAnsiTheme="minorHAnsi" w:cstheme="minorHAnsi"/>
                <w:sz w:val="18"/>
                <w:szCs w:val="18"/>
              </w:rPr>
              <w:t>poz. 1073)</w:t>
            </w:r>
            <w:r w:rsidR="00C327F1" w:rsidRPr="001F4BC0">
              <w:rPr>
                <w:rFonts w:asciiTheme="minorHAnsi" w:hAnsiTheme="minorHAnsi" w:cstheme="minorHAnsi"/>
                <w:sz w:val="18"/>
                <w:szCs w:val="18"/>
              </w:rPr>
              <w:t xml:space="preserve"> </w:t>
            </w:r>
            <w:r w:rsidRPr="001F4BC0">
              <w:rPr>
                <w:rFonts w:asciiTheme="minorHAnsi" w:hAnsiTheme="minorHAnsi" w:cstheme="minorHAnsi"/>
                <w:sz w:val="18"/>
                <w:szCs w:val="18"/>
              </w:rPr>
              <w:t>wydanego w oparciu o:</w:t>
            </w:r>
          </w:p>
          <w:p w14:paraId="3B90F322" w14:textId="77777777" w:rsidR="002F3F97" w:rsidRPr="001F4BC0" w:rsidRDefault="002F3F97"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art. 18, 31, 32, 33 rozporządzenia KE nr 651/2014 z dnia 17.06.2014 r. </w:t>
            </w:r>
            <w:r w:rsidR="003C40EE"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262181" w:rsidRPr="001F4BC0">
              <w:rPr>
                <w:rFonts w:asciiTheme="minorHAnsi" w:hAnsiTheme="minorHAnsi" w:cstheme="minorHAnsi"/>
                <w:sz w:val="18"/>
                <w:szCs w:val="18"/>
              </w:rPr>
              <w:t xml:space="preserve">, z </w:t>
            </w:r>
            <w:proofErr w:type="spellStart"/>
            <w:r w:rsidR="00262181" w:rsidRPr="001F4BC0">
              <w:rPr>
                <w:rFonts w:asciiTheme="minorHAnsi" w:hAnsiTheme="minorHAnsi" w:cstheme="minorHAnsi"/>
                <w:sz w:val="18"/>
                <w:szCs w:val="18"/>
              </w:rPr>
              <w:t>późn</w:t>
            </w:r>
            <w:proofErr w:type="spellEnd"/>
            <w:r w:rsidR="00262181" w:rsidRPr="001F4BC0">
              <w:rPr>
                <w:rFonts w:asciiTheme="minorHAnsi" w:hAnsiTheme="minorHAnsi" w:cstheme="minorHAnsi"/>
                <w:sz w:val="18"/>
                <w:szCs w:val="18"/>
              </w:rPr>
              <w:t>. zm.</w:t>
            </w:r>
            <w:r w:rsidRPr="001F4BC0">
              <w:rPr>
                <w:rFonts w:asciiTheme="minorHAnsi" w:hAnsiTheme="minorHAnsi" w:cstheme="minorHAnsi"/>
                <w:sz w:val="18"/>
                <w:szCs w:val="18"/>
              </w:rPr>
              <w:t>),</w:t>
            </w:r>
            <w:r w:rsidRPr="001F4BC0">
              <w:rPr>
                <w:rFonts w:asciiTheme="minorHAnsi" w:hAnsiTheme="minorHAnsi" w:cstheme="minorHAnsi"/>
                <w:i/>
                <w:sz w:val="18"/>
                <w:szCs w:val="18"/>
              </w:rPr>
              <w:t xml:space="preserve"> </w:t>
            </w:r>
          </w:p>
          <w:p w14:paraId="42CC3CB6" w14:textId="77777777" w:rsidR="008F22F9" w:rsidRPr="001F4BC0" w:rsidRDefault="002F3F97"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rozporządzenie KE nr 1407/2013 z dnia 18.12.2013 r. </w:t>
            </w:r>
            <w:r w:rsidRPr="001F4BC0">
              <w:rPr>
                <w:rFonts w:asciiTheme="minorHAnsi" w:hAnsiTheme="minorHAnsi" w:cstheme="minorHAnsi"/>
                <w:i/>
                <w:sz w:val="18"/>
                <w:szCs w:val="18"/>
              </w:rPr>
              <w:t xml:space="preserve">w sprawie stosowania art. 107 i 108 Traktatu o funkcjonowaniu Unii Europejskiej do pomocy de </w:t>
            </w:r>
            <w:proofErr w:type="spellStart"/>
            <w:r w:rsidRPr="001F4BC0">
              <w:rPr>
                <w:rFonts w:asciiTheme="minorHAnsi" w:hAnsiTheme="minorHAnsi" w:cstheme="minorHAnsi"/>
                <w:i/>
                <w:sz w:val="18"/>
                <w:szCs w:val="18"/>
              </w:rPr>
              <w:t>minimis</w:t>
            </w:r>
            <w:proofErr w:type="spellEnd"/>
            <w:r w:rsidRPr="001F4BC0">
              <w:rPr>
                <w:rFonts w:asciiTheme="minorHAnsi" w:hAnsiTheme="minorHAnsi" w:cstheme="minorHAnsi"/>
                <w:i/>
                <w:sz w:val="18"/>
                <w:szCs w:val="18"/>
              </w:rPr>
              <w:t xml:space="preserve">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352 z 24.12.2013).</w:t>
            </w:r>
          </w:p>
        </w:tc>
      </w:tr>
      <w:tr w:rsidR="001F4BC0" w:rsidRPr="001F4BC0" w14:paraId="6239411E" w14:textId="77777777" w:rsidTr="009C01B7">
        <w:trPr>
          <w:cantSplit/>
          <w:trHeight w:val="1520"/>
        </w:trPr>
        <w:tc>
          <w:tcPr>
            <w:tcW w:w="2165" w:type="dxa"/>
            <w:vAlign w:val="center"/>
          </w:tcPr>
          <w:p w14:paraId="6DE31235"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3"/>
            <w:vAlign w:val="center"/>
          </w:tcPr>
          <w:p w14:paraId="3B3E5B16"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w:t>
            </w:r>
            <w:r w:rsidR="00657618" w:rsidRPr="001F4BC0">
              <w:rPr>
                <w:rFonts w:asciiTheme="minorHAnsi" w:hAnsiTheme="minorHAnsi" w:cstheme="minorHAnsi"/>
                <w:sz w:val="18"/>
                <w:szCs w:val="18"/>
              </w:rPr>
              <w:t xml:space="preserve">ziom dofinansowania ze środków </w:t>
            </w:r>
            <w:r w:rsidRPr="001F4BC0">
              <w:rPr>
                <w:rFonts w:asciiTheme="minorHAnsi" w:hAnsiTheme="minorHAnsi" w:cstheme="minorHAnsi"/>
                <w:sz w:val="18"/>
                <w:szCs w:val="18"/>
              </w:rPr>
              <w:t>EFS powinien być ustalony zgodnie z wymogami właściwych programów pomocowych, o których mowa w punkcie 18 niniejszej tabeli (jeśli dotyczy) i wynosić nie więcej niż 85%.</w:t>
            </w:r>
          </w:p>
        </w:tc>
      </w:tr>
      <w:tr w:rsidR="001F4BC0" w:rsidRPr="001F4BC0" w14:paraId="17040D04" w14:textId="77777777" w:rsidTr="009C01B7">
        <w:trPr>
          <w:cantSplit/>
          <w:trHeight w:val="1501"/>
        </w:trPr>
        <w:tc>
          <w:tcPr>
            <w:tcW w:w="2165" w:type="dxa"/>
            <w:vAlign w:val="center"/>
          </w:tcPr>
          <w:p w14:paraId="49840BD7"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3"/>
            <w:vAlign w:val="center"/>
          </w:tcPr>
          <w:p w14:paraId="69C71F2E"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całkowitego wydatków kwalifikowalnych na poziomie projektu wynosi 95%, przy czym poziom ten będzie każdorazowo uzależniony od decyzji IZ RPO WP.</w:t>
            </w:r>
          </w:p>
        </w:tc>
      </w:tr>
      <w:tr w:rsidR="001F4BC0" w:rsidRPr="001F4BC0" w14:paraId="464A5A61" w14:textId="77777777" w:rsidTr="009C01B7">
        <w:trPr>
          <w:cantSplit/>
          <w:trHeight w:val="929"/>
        </w:trPr>
        <w:tc>
          <w:tcPr>
            <w:tcW w:w="2165" w:type="dxa"/>
            <w:vAlign w:val="center"/>
          </w:tcPr>
          <w:p w14:paraId="11741C1C"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1" w:type="dxa"/>
            <w:gridSpan w:val="3"/>
            <w:vAlign w:val="center"/>
          </w:tcPr>
          <w:p w14:paraId="2E6726DB"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wynosi 5% wartości projektu pomniejszonej o wartość dotacji na rozpoczęcie działalności gospodarczej, przy czym poziom ten będzie każdorazowo uzależniony od decyzji IZ RPO WP.</w:t>
            </w:r>
          </w:p>
        </w:tc>
      </w:tr>
      <w:tr w:rsidR="001F4BC0" w:rsidRPr="001F4BC0" w14:paraId="662196A5" w14:textId="77777777" w:rsidTr="009C01B7">
        <w:trPr>
          <w:cantSplit/>
          <w:trHeight w:val="875"/>
        </w:trPr>
        <w:tc>
          <w:tcPr>
            <w:tcW w:w="2165" w:type="dxa"/>
            <w:vAlign w:val="center"/>
          </w:tcPr>
          <w:p w14:paraId="2D7A0545"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3"/>
            <w:vAlign w:val="center"/>
          </w:tcPr>
          <w:p w14:paraId="3D28ED3A"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200 tys. PLN.</w:t>
            </w:r>
          </w:p>
        </w:tc>
      </w:tr>
      <w:tr w:rsidR="001F4BC0" w:rsidRPr="001F4BC0" w14:paraId="5A2B0343" w14:textId="77777777" w:rsidTr="009C01B7">
        <w:trPr>
          <w:cantSplit/>
          <w:trHeight w:val="1325"/>
        </w:trPr>
        <w:tc>
          <w:tcPr>
            <w:tcW w:w="2165" w:type="dxa"/>
            <w:vAlign w:val="center"/>
          </w:tcPr>
          <w:p w14:paraId="319D2A35"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3"/>
            <w:vAlign w:val="center"/>
          </w:tcPr>
          <w:p w14:paraId="75690D2A"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343E88E" w14:textId="77777777" w:rsidTr="009C01B7">
        <w:trPr>
          <w:cantSplit/>
          <w:trHeight w:val="772"/>
        </w:trPr>
        <w:tc>
          <w:tcPr>
            <w:tcW w:w="2165" w:type="dxa"/>
            <w:vAlign w:val="center"/>
          </w:tcPr>
          <w:p w14:paraId="3F28F6AF"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3"/>
            <w:vAlign w:val="center"/>
          </w:tcPr>
          <w:p w14:paraId="218C6D25"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E0E9847" w14:textId="77777777" w:rsidTr="009C01B7">
        <w:trPr>
          <w:cantSplit/>
          <w:trHeight w:val="96"/>
        </w:trPr>
        <w:tc>
          <w:tcPr>
            <w:tcW w:w="2165" w:type="dxa"/>
            <w:vAlign w:val="center"/>
          </w:tcPr>
          <w:p w14:paraId="7F3D4754"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Mechanizm wdrażania instrumentów finansowych</w:t>
            </w:r>
          </w:p>
        </w:tc>
        <w:tc>
          <w:tcPr>
            <w:tcW w:w="7481" w:type="dxa"/>
            <w:gridSpan w:val="3"/>
            <w:vAlign w:val="center"/>
          </w:tcPr>
          <w:p w14:paraId="6CE6671C"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B8A6ABA" w14:textId="77777777" w:rsidTr="009C01B7">
        <w:trPr>
          <w:cantSplit/>
          <w:trHeight w:val="1131"/>
        </w:trPr>
        <w:tc>
          <w:tcPr>
            <w:tcW w:w="2165" w:type="dxa"/>
            <w:vAlign w:val="center"/>
          </w:tcPr>
          <w:p w14:paraId="70F4C66A"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3"/>
            <w:vAlign w:val="center"/>
          </w:tcPr>
          <w:p w14:paraId="796CBC8D"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9C0A953" w14:textId="77777777" w:rsidTr="009C01B7">
        <w:trPr>
          <w:cantSplit/>
          <w:trHeight w:val="920"/>
        </w:trPr>
        <w:tc>
          <w:tcPr>
            <w:tcW w:w="2165" w:type="dxa"/>
            <w:vAlign w:val="center"/>
          </w:tcPr>
          <w:p w14:paraId="682D44FF"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3"/>
            <w:vAlign w:val="center"/>
          </w:tcPr>
          <w:p w14:paraId="2BBCEC44"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45C853C" w14:textId="77777777" w:rsidTr="009C01B7">
        <w:trPr>
          <w:cantSplit/>
          <w:trHeight w:val="364"/>
        </w:trPr>
        <w:tc>
          <w:tcPr>
            <w:tcW w:w="2165" w:type="dxa"/>
            <w:tcBorders>
              <w:right w:val="single" w:sz="8" w:space="0" w:color="auto"/>
            </w:tcBorders>
            <w:vAlign w:val="center"/>
          </w:tcPr>
          <w:p w14:paraId="3F2C869B"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81" w:type="dxa"/>
            <w:gridSpan w:val="3"/>
            <w:tcBorders>
              <w:top w:val="single" w:sz="8" w:space="0" w:color="auto"/>
              <w:left w:val="single" w:sz="8" w:space="0" w:color="auto"/>
              <w:bottom w:val="single" w:sz="8" w:space="0" w:color="auto"/>
              <w:right w:val="single" w:sz="8" w:space="0" w:color="auto"/>
            </w:tcBorders>
            <w:shd w:val="clear" w:color="auto" w:fill="FFCC00"/>
            <w:vAlign w:val="center"/>
          </w:tcPr>
          <w:p w14:paraId="2A34BDA7" w14:textId="77777777" w:rsidR="008F22F9" w:rsidRPr="001F4BC0" w:rsidRDefault="008F22F9" w:rsidP="007C06E6">
            <w:pPr>
              <w:spacing w:before="60" w:after="60" w:line="240" w:lineRule="auto"/>
              <w:ind w:left="357" w:hanging="357"/>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5.7. </w:t>
            </w:r>
            <w:r w:rsidRPr="001F4BC0">
              <w:rPr>
                <w:rFonts w:asciiTheme="minorHAnsi" w:hAnsiTheme="minorHAnsi" w:cstheme="minorHAnsi"/>
                <w:b/>
                <w:bCs/>
                <w:smallCaps/>
                <w:sz w:val="18"/>
                <w:szCs w:val="18"/>
              </w:rPr>
              <w:t>Nowe mikroprzedsiębiorstwa</w:t>
            </w:r>
          </w:p>
        </w:tc>
      </w:tr>
      <w:tr w:rsidR="001F4BC0" w:rsidRPr="001F4BC0" w14:paraId="7599D4B0" w14:textId="77777777" w:rsidTr="009C01B7">
        <w:trPr>
          <w:cantSplit/>
          <w:trHeight w:val="538"/>
        </w:trPr>
        <w:tc>
          <w:tcPr>
            <w:tcW w:w="2165" w:type="dxa"/>
            <w:tcBorders>
              <w:bottom w:val="nil"/>
            </w:tcBorders>
            <w:vAlign w:val="center"/>
          </w:tcPr>
          <w:p w14:paraId="2C703946"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3"/>
            <w:tcBorders>
              <w:top w:val="single" w:sz="8" w:space="0" w:color="auto"/>
              <w:bottom w:val="nil"/>
            </w:tcBorders>
            <w:vAlign w:val="center"/>
          </w:tcPr>
          <w:p w14:paraId="6851EA2D" w14:textId="77777777" w:rsidR="008F22F9" w:rsidRPr="001F4BC0" w:rsidRDefault="008F22F9" w:rsidP="007C06E6">
            <w:pPr>
              <w:spacing w:before="60" w:after="60" w:line="240" w:lineRule="auto"/>
              <w:ind w:left="57"/>
              <w:jc w:val="both"/>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Cel szczegółowy:</w:t>
            </w:r>
            <w:r w:rsidRPr="001F4BC0">
              <w:rPr>
                <w:rFonts w:asciiTheme="minorHAnsi" w:hAnsiTheme="minorHAnsi" w:cstheme="minorHAnsi"/>
                <w:sz w:val="18"/>
                <w:szCs w:val="18"/>
                <w:lang w:eastAsia="pl-PL"/>
              </w:rPr>
              <w:t xml:space="preserve"> Zwiększona trwałość nowoutworzonych mikroprzedsiębiorstw.</w:t>
            </w:r>
          </w:p>
          <w:p w14:paraId="29919F95" w14:textId="77777777" w:rsidR="008F22F9" w:rsidRPr="001F4BC0" w:rsidRDefault="008F22F9" w:rsidP="007C06E6">
            <w:pPr>
              <w:spacing w:before="60" w:after="60" w:line="240" w:lineRule="auto"/>
              <w:ind w:left="57"/>
              <w:jc w:val="both"/>
              <w:rPr>
                <w:rFonts w:asciiTheme="minorHAnsi" w:hAnsiTheme="minorHAnsi" w:cstheme="minorHAnsi"/>
                <w:sz w:val="18"/>
                <w:szCs w:val="18"/>
              </w:rPr>
            </w:pPr>
            <w:r w:rsidRPr="001F4BC0">
              <w:rPr>
                <w:rFonts w:asciiTheme="minorHAnsi" w:hAnsiTheme="minorHAnsi" w:cstheme="minorHAnsi"/>
                <w:sz w:val="18"/>
                <w:szCs w:val="18"/>
              </w:rPr>
              <w:t>Mieszkańcy województwa pomorskiego wyróżniają się na tle kraju skłonnością do podejmowania działalności gospodarczej. Region zajmuje wysoką pozycję wśród województw pod względem podstawowych wskaźników dotyczących przedsiębiorczości. Jednocześnie Pomorze cechuje się wysoką na tle kraju liczbą likwidowanych przedsiębiorstw. Świadczy to o dużej dynamice tworzenia firm. Powstające firmy to w 99% mikroprzedsiębiorstwa. Istotne więc jest, aby wsparcie udzielane w ramach Działania, poprzez swoją jakość i kompleksowość, zapewniało w dłuższej perspektywie trwały rozwój takich firm, przechodzenie na kolejne etapy zarówno w skali działalności (także zwiększania zatrudnienia), poziomu technicznego (w tym podnoszenia kwalifikacji i kompetencji pracowników), jak i rozszerzania rynków zbytu (w tym na rynki zagraniczne). Doświadczenia wskazują, iż wspieranie tworzenia nowych firm jest ponadto skuteczną formą aktywizacji zawodowej</w:t>
            </w:r>
            <w:r w:rsidR="0019340F" w:rsidRPr="001F4BC0">
              <w:rPr>
                <w:rFonts w:asciiTheme="minorHAnsi" w:hAnsiTheme="minorHAnsi" w:cstheme="minorHAnsi"/>
                <w:sz w:val="18"/>
                <w:szCs w:val="18"/>
              </w:rPr>
              <w:t xml:space="preserve"> i poprawy sytuacji osób </w:t>
            </w:r>
            <w:r w:rsidRPr="001F4BC0">
              <w:rPr>
                <w:rFonts w:asciiTheme="minorHAnsi" w:hAnsiTheme="minorHAnsi" w:cstheme="minorHAnsi"/>
                <w:sz w:val="18"/>
                <w:szCs w:val="18"/>
              </w:rPr>
              <w:t xml:space="preserve">znajdujących się w najtrudniejszej sytuacji na rynku pracy. </w:t>
            </w:r>
          </w:p>
          <w:p w14:paraId="52A3EBCC" w14:textId="77777777" w:rsidR="008F22F9" w:rsidRPr="001F4BC0" w:rsidRDefault="008F22F9" w:rsidP="00A622B3">
            <w:pPr>
              <w:spacing w:before="60" w:after="60" w:line="240" w:lineRule="auto"/>
              <w:ind w:left="57"/>
              <w:jc w:val="both"/>
              <w:rPr>
                <w:rFonts w:asciiTheme="minorHAnsi" w:hAnsiTheme="minorHAnsi" w:cstheme="minorHAnsi"/>
                <w:sz w:val="18"/>
                <w:szCs w:val="18"/>
              </w:rPr>
            </w:pPr>
            <w:r w:rsidRPr="001F4BC0">
              <w:rPr>
                <w:rFonts w:asciiTheme="minorHAnsi" w:hAnsiTheme="minorHAnsi" w:cstheme="minorHAnsi"/>
                <w:sz w:val="18"/>
                <w:szCs w:val="18"/>
              </w:rPr>
              <w:t>W związku z tym wsparcie w ramach Działania ukierunkowane będzie na powstawanie mikroprzedsiębiorstw poprzez kompleksowe wsparcie w zakresie rozpoczęcia działalności gospodarczej</w:t>
            </w:r>
            <w:r w:rsidR="00A622B3" w:rsidRPr="001F4BC0">
              <w:rPr>
                <w:rFonts w:asciiTheme="minorHAnsi" w:hAnsiTheme="minorHAnsi" w:cstheme="minorHAnsi"/>
                <w:sz w:val="18"/>
                <w:szCs w:val="18"/>
              </w:rPr>
              <w:t>,</w:t>
            </w:r>
            <w:r w:rsidRPr="001F4BC0">
              <w:rPr>
                <w:rFonts w:asciiTheme="minorHAnsi" w:hAnsiTheme="minorHAnsi" w:cstheme="minorHAnsi"/>
                <w:sz w:val="18"/>
                <w:szCs w:val="18"/>
              </w:rPr>
              <w:t xml:space="preserve"> obejm</w:t>
            </w:r>
            <w:r w:rsidR="00A622B3" w:rsidRPr="001F4BC0">
              <w:rPr>
                <w:rFonts w:asciiTheme="minorHAnsi" w:hAnsiTheme="minorHAnsi" w:cstheme="minorHAnsi"/>
                <w:sz w:val="18"/>
                <w:szCs w:val="18"/>
              </w:rPr>
              <w:t>ujące</w:t>
            </w:r>
            <w:r w:rsidRPr="001F4BC0">
              <w:rPr>
                <w:rFonts w:asciiTheme="minorHAnsi" w:hAnsiTheme="minorHAnsi" w:cstheme="minorHAnsi"/>
                <w:sz w:val="18"/>
                <w:szCs w:val="18"/>
              </w:rPr>
              <w:t xml:space="preserve"> udzielenie środków bezzwrotnych na utworzenie firmy osobom podejmującym działalność gospodarczą, a także działania wspierające dla tych osób.</w:t>
            </w:r>
          </w:p>
        </w:tc>
      </w:tr>
      <w:tr w:rsidR="001F4BC0" w:rsidRPr="001F4BC0" w14:paraId="493E0976" w14:textId="77777777" w:rsidTr="009C01B7">
        <w:trPr>
          <w:cantSplit/>
          <w:trHeight w:val="538"/>
        </w:trPr>
        <w:tc>
          <w:tcPr>
            <w:tcW w:w="2165" w:type="dxa"/>
            <w:tcBorders>
              <w:top w:val="nil"/>
            </w:tcBorders>
            <w:vAlign w:val="center"/>
          </w:tcPr>
          <w:p w14:paraId="29814D23" w14:textId="77777777" w:rsidR="008F22F9" w:rsidRPr="001F4BC0" w:rsidRDefault="008F22F9" w:rsidP="00FD5594">
            <w:pPr>
              <w:suppressAutoHyphens/>
              <w:spacing w:before="60" w:after="60" w:line="240" w:lineRule="auto"/>
              <w:rPr>
                <w:rFonts w:asciiTheme="minorHAnsi" w:hAnsiTheme="minorHAnsi" w:cstheme="minorHAnsi"/>
                <w:sz w:val="18"/>
                <w:szCs w:val="18"/>
              </w:rPr>
            </w:pPr>
          </w:p>
        </w:tc>
        <w:tc>
          <w:tcPr>
            <w:tcW w:w="7481" w:type="dxa"/>
            <w:gridSpan w:val="3"/>
            <w:tcBorders>
              <w:top w:val="nil"/>
            </w:tcBorders>
            <w:vAlign w:val="center"/>
          </w:tcPr>
          <w:p w14:paraId="60791274" w14:textId="77777777" w:rsidR="008F22F9" w:rsidRPr="001F4BC0" w:rsidRDefault="008F22F9"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 xml:space="preserve">Preferowane będą projekty: </w:t>
            </w:r>
          </w:p>
          <w:p w14:paraId="1FC5C4B5" w14:textId="77777777" w:rsidR="008F22F9" w:rsidRPr="001F4BC0" w:rsidRDefault="008F22F9" w:rsidP="000D6700">
            <w:pPr>
              <w:numPr>
                <w:ilvl w:val="0"/>
                <w:numId w:val="314"/>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ukierunkowane na tworzenie dodatkowych miejsc pracy,</w:t>
            </w:r>
          </w:p>
          <w:p w14:paraId="0118220F" w14:textId="77777777" w:rsidR="008F22F9" w:rsidRPr="001F4BC0" w:rsidRDefault="008F22F9" w:rsidP="000D6700">
            <w:pPr>
              <w:numPr>
                <w:ilvl w:val="0"/>
                <w:numId w:val="314"/>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identyfikowane i realizowane z wykorzystaniem elementów podejścia oddolnego, integrującego aktywności wielu podmiotów w ujęciu wielosektorowym w oparciu o wspólną strategię działania,</w:t>
            </w:r>
          </w:p>
          <w:p w14:paraId="15DF45CF" w14:textId="77777777" w:rsidR="008F22F9" w:rsidRPr="001F4BC0" w:rsidRDefault="008F22F9" w:rsidP="000D6700">
            <w:pPr>
              <w:numPr>
                <w:ilvl w:val="0"/>
                <w:numId w:val="314"/>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realizowane na obszarach o niskim poziomie aktywności gospodarczej,</w:t>
            </w:r>
          </w:p>
          <w:p w14:paraId="3185DE0F" w14:textId="77777777" w:rsidR="008F22F9" w:rsidRPr="001F4BC0" w:rsidRDefault="008F22F9" w:rsidP="000D6700">
            <w:pPr>
              <w:numPr>
                <w:ilvl w:val="0"/>
                <w:numId w:val="314"/>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realizowane na obszarach o wysokiej stopie bezrobocia.</w:t>
            </w:r>
          </w:p>
          <w:p w14:paraId="77A4ABD7" w14:textId="77777777" w:rsidR="008F22F9" w:rsidRPr="001F4BC0" w:rsidRDefault="008F22F9"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03615D1E" w14:textId="77777777" w:rsidR="008F22F9" w:rsidRPr="001F4BC0" w:rsidRDefault="008F22F9" w:rsidP="002F32A9">
            <w:pPr>
              <w:spacing w:before="60" w:after="60" w:line="240" w:lineRule="auto"/>
              <w:jc w:val="both"/>
              <w:rPr>
                <w:rFonts w:asciiTheme="minorHAnsi" w:hAnsiTheme="minorHAnsi" w:cstheme="minorHAnsi"/>
                <w:b/>
                <w:sz w:val="18"/>
                <w:szCs w:val="18"/>
                <w:lang w:eastAsia="pl-PL"/>
              </w:rPr>
            </w:pPr>
            <w:r w:rsidRPr="001F4BC0">
              <w:rPr>
                <w:rFonts w:asciiTheme="minorHAnsi" w:hAnsiTheme="minorHAnsi" w:cstheme="minorHAnsi"/>
                <w:sz w:val="18"/>
                <w:szCs w:val="18"/>
              </w:rPr>
              <w:t>Projekty realizowane będą na obszarze całego województwa.</w:t>
            </w:r>
          </w:p>
        </w:tc>
      </w:tr>
      <w:tr w:rsidR="001F4BC0" w:rsidRPr="001F4BC0" w14:paraId="4CF10AAB" w14:textId="77777777" w:rsidTr="009C01B7">
        <w:trPr>
          <w:cantSplit/>
          <w:trHeight w:val="538"/>
        </w:trPr>
        <w:tc>
          <w:tcPr>
            <w:tcW w:w="2165" w:type="dxa"/>
            <w:vAlign w:val="center"/>
          </w:tcPr>
          <w:p w14:paraId="6BFDCB3B"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3"/>
            <w:vAlign w:val="center"/>
          </w:tcPr>
          <w:p w14:paraId="026A8EB3" w14:textId="77777777" w:rsidR="008F22F9" w:rsidRPr="001F4BC0" w:rsidRDefault="008F22F9" w:rsidP="00387F7B">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utworzonych miejsc pracy w ramach udzielonych z EFS środków na podjęcie działalności gospodarczej.</w:t>
            </w:r>
          </w:p>
        </w:tc>
      </w:tr>
      <w:tr w:rsidR="001F4BC0" w:rsidRPr="001F4BC0" w14:paraId="712D3DA0" w14:textId="77777777" w:rsidTr="009C01B7">
        <w:trPr>
          <w:cantSplit/>
          <w:trHeight w:val="523"/>
        </w:trPr>
        <w:tc>
          <w:tcPr>
            <w:tcW w:w="2165" w:type="dxa"/>
            <w:vAlign w:val="center"/>
          </w:tcPr>
          <w:p w14:paraId="56333151"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3"/>
            <w:vAlign w:val="center"/>
          </w:tcPr>
          <w:p w14:paraId="04F7D030" w14:textId="77777777" w:rsidR="008F22F9" w:rsidRPr="001F4BC0" w:rsidRDefault="008F22F9" w:rsidP="003012E3">
            <w:pPr>
              <w:pStyle w:val="Akapitzlist"/>
              <w:numPr>
                <w:ilvl w:val="0"/>
                <w:numId w:val="398"/>
              </w:numPr>
              <w:spacing w:before="60" w:after="60" w:line="240" w:lineRule="auto"/>
              <w:ind w:left="184" w:hanging="184"/>
              <w:jc w:val="both"/>
              <w:rPr>
                <w:rFonts w:asciiTheme="minorHAnsi" w:hAnsiTheme="minorHAnsi" w:cstheme="minorHAnsi"/>
                <w:sz w:val="18"/>
                <w:szCs w:val="18"/>
              </w:rPr>
            </w:pPr>
            <w:r w:rsidRPr="001F4BC0">
              <w:rPr>
                <w:rFonts w:asciiTheme="minorHAnsi" w:hAnsiTheme="minorHAnsi" w:cstheme="minorHAnsi"/>
                <w:sz w:val="18"/>
                <w:szCs w:val="18"/>
              </w:rPr>
              <w:t>Liczba osób pozostających bez pracy, które otrzymały bezzwrotne środki na podjęcie działalnośc</w:t>
            </w:r>
            <w:r w:rsidR="0019340F" w:rsidRPr="001F4BC0">
              <w:rPr>
                <w:rFonts w:asciiTheme="minorHAnsi" w:hAnsiTheme="minorHAnsi" w:cstheme="minorHAnsi"/>
                <w:sz w:val="18"/>
                <w:szCs w:val="18"/>
              </w:rPr>
              <w:t>i gospodarczej w Programie (RW);</w:t>
            </w:r>
          </w:p>
          <w:p w14:paraId="31FA7A29" w14:textId="77777777" w:rsidR="0019340F" w:rsidRPr="001F4BC0" w:rsidRDefault="0019340F" w:rsidP="003012E3">
            <w:pPr>
              <w:pStyle w:val="Akapitzlist"/>
              <w:numPr>
                <w:ilvl w:val="0"/>
                <w:numId w:val="398"/>
              </w:numPr>
              <w:spacing w:before="60" w:after="60" w:line="240" w:lineRule="auto"/>
              <w:ind w:left="184" w:hanging="184"/>
              <w:jc w:val="both"/>
              <w:rPr>
                <w:rFonts w:asciiTheme="minorHAnsi" w:hAnsiTheme="minorHAnsi" w:cstheme="minorHAnsi"/>
                <w:sz w:val="18"/>
                <w:szCs w:val="18"/>
              </w:rPr>
            </w:pPr>
            <w:r w:rsidRPr="001F4BC0">
              <w:rPr>
                <w:rFonts w:asciiTheme="minorHAnsi" w:hAnsiTheme="minorHAnsi" w:cstheme="minorHAnsi"/>
                <w:sz w:val="18"/>
                <w:szCs w:val="18"/>
              </w:rPr>
              <w:t>Liczba osób pracujących, które otrzymały bezzwrotne środki na podjęcie działalności gospodarczej w Programie.</w:t>
            </w:r>
          </w:p>
        </w:tc>
      </w:tr>
      <w:tr w:rsidR="001F4BC0" w:rsidRPr="001F4BC0" w14:paraId="3CC66ACA" w14:textId="77777777" w:rsidTr="009C01B7">
        <w:trPr>
          <w:cantSplit/>
          <w:trHeight w:val="605"/>
        </w:trPr>
        <w:tc>
          <w:tcPr>
            <w:tcW w:w="2165" w:type="dxa"/>
            <w:vAlign w:val="center"/>
          </w:tcPr>
          <w:p w14:paraId="6FA20EF2"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Typy projektów </w:t>
            </w:r>
          </w:p>
        </w:tc>
        <w:tc>
          <w:tcPr>
            <w:tcW w:w="7481" w:type="dxa"/>
            <w:gridSpan w:val="3"/>
            <w:vAlign w:val="center"/>
          </w:tcPr>
          <w:p w14:paraId="37244271" w14:textId="77777777" w:rsidR="008F22F9" w:rsidRPr="001F4BC0" w:rsidRDefault="008F22F9" w:rsidP="007C06E6">
            <w:pPr>
              <w:spacing w:before="60" w:after="60" w:line="240" w:lineRule="auto"/>
              <w:ind w:left="-14"/>
              <w:jc w:val="both"/>
              <w:rPr>
                <w:rFonts w:asciiTheme="minorHAnsi" w:hAnsiTheme="minorHAnsi" w:cstheme="minorHAnsi"/>
                <w:sz w:val="18"/>
                <w:szCs w:val="18"/>
              </w:rPr>
            </w:pPr>
            <w:r w:rsidRPr="001F4BC0">
              <w:rPr>
                <w:rFonts w:asciiTheme="minorHAnsi" w:hAnsiTheme="minorHAnsi" w:cstheme="minorHAnsi"/>
                <w:sz w:val="18"/>
                <w:szCs w:val="18"/>
              </w:rPr>
              <w:t>Projekty ukierunkowane na utworzenie oraz zapewnienie trwałości nowoutworzonych mikroprzedsiębiorstw, realizowane w postaci kompleksowego wsparcia związanego z rozpoczęciem działalności gospodarczej, przez osoby znajdujące się w najtrudniejszej sytuacji na rynku pracy, w tym osoby z niepełnosprawnościami (z wyłączeniem osób przed ukończeniem 30 roku życia), w oparciu o analizę umiejętności, predyspozycji i problemów danego uczestnika projektu, w szczególności poprzez:</w:t>
            </w:r>
          </w:p>
          <w:p w14:paraId="0515AB84" w14:textId="77777777" w:rsidR="008F22F9" w:rsidRPr="001F4BC0" w:rsidRDefault="008F22F9" w:rsidP="005871B2">
            <w:pPr>
              <w:numPr>
                <w:ilvl w:val="0"/>
                <w:numId w:val="315"/>
              </w:numPr>
              <w:tabs>
                <w:tab w:val="clear" w:pos="720"/>
              </w:tabs>
              <w:spacing w:before="60" w:after="60" w:line="240" w:lineRule="auto"/>
              <w:ind w:left="452"/>
              <w:jc w:val="both"/>
              <w:rPr>
                <w:rFonts w:asciiTheme="minorHAnsi" w:hAnsiTheme="minorHAnsi" w:cstheme="minorHAnsi"/>
                <w:sz w:val="18"/>
                <w:szCs w:val="18"/>
              </w:rPr>
            </w:pPr>
            <w:r w:rsidRPr="001F4BC0">
              <w:rPr>
                <w:rFonts w:asciiTheme="minorHAnsi" w:hAnsiTheme="minorHAnsi" w:cstheme="minorHAnsi"/>
                <w:sz w:val="18"/>
                <w:szCs w:val="18"/>
              </w:rPr>
              <w:t xml:space="preserve">wsparcie </w:t>
            </w:r>
            <w:r w:rsidR="00A32291" w:rsidRPr="001F4BC0">
              <w:rPr>
                <w:rFonts w:asciiTheme="minorHAnsi" w:hAnsiTheme="minorHAnsi" w:cstheme="minorHAnsi"/>
                <w:sz w:val="18"/>
                <w:szCs w:val="18"/>
              </w:rPr>
              <w:t xml:space="preserve">w postaci usług szkoleniowych (indywidualnych i grupowych) udzielanych na etapie poprzedzającym rozpoczęcie działalności gospodarczej (przygotowanie do samodzielnego prowadzenia działalności gospodarczej), </w:t>
            </w:r>
            <w:r w:rsidRPr="001F4BC0">
              <w:rPr>
                <w:rFonts w:asciiTheme="minorHAnsi" w:hAnsiTheme="minorHAnsi" w:cstheme="minorHAnsi"/>
                <w:sz w:val="18"/>
                <w:szCs w:val="18"/>
              </w:rPr>
              <w:t xml:space="preserve">jako wsparcie uzupełniające do pomocy finansowej, </w:t>
            </w:r>
          </w:p>
          <w:p w14:paraId="2B619EDA" w14:textId="77777777" w:rsidR="008F22F9" w:rsidRPr="001F4BC0" w:rsidRDefault="008F22F9" w:rsidP="005871B2">
            <w:pPr>
              <w:numPr>
                <w:ilvl w:val="0"/>
                <w:numId w:val="315"/>
              </w:numPr>
              <w:tabs>
                <w:tab w:val="clear" w:pos="720"/>
                <w:tab w:val="num" w:pos="465"/>
              </w:tabs>
              <w:spacing w:before="60" w:after="60" w:line="240" w:lineRule="auto"/>
              <w:ind w:left="465"/>
              <w:jc w:val="both"/>
              <w:rPr>
                <w:rFonts w:asciiTheme="minorHAnsi" w:hAnsiTheme="minorHAnsi" w:cstheme="minorHAnsi"/>
                <w:sz w:val="18"/>
                <w:szCs w:val="18"/>
              </w:rPr>
            </w:pPr>
            <w:r w:rsidRPr="001F4BC0">
              <w:rPr>
                <w:rFonts w:asciiTheme="minorHAnsi" w:hAnsiTheme="minorHAnsi" w:cstheme="minorHAnsi"/>
                <w:sz w:val="18"/>
                <w:szCs w:val="18"/>
              </w:rPr>
              <w:t>wsparcie finansowe na podjęcie działalności gospodarczej w formie bezzwrotnej dotacji,</w:t>
            </w:r>
            <w:r w:rsidR="0079735F" w:rsidRPr="001F4BC0">
              <w:rPr>
                <w:rFonts w:asciiTheme="minorHAnsi" w:hAnsiTheme="minorHAnsi" w:cstheme="minorHAnsi"/>
                <w:sz w:val="18"/>
                <w:szCs w:val="18"/>
              </w:rPr>
              <w:t xml:space="preserve"> udzielane wyłącznie jako stawka jednostkowa, zgodnie z </w:t>
            </w:r>
            <w:r w:rsidR="0079735F" w:rsidRPr="001F4BC0">
              <w:rPr>
                <w:rFonts w:asciiTheme="minorHAnsi" w:hAnsiTheme="minorHAnsi" w:cstheme="minorHAnsi"/>
                <w:i/>
                <w:sz w:val="18"/>
                <w:szCs w:val="18"/>
              </w:rPr>
              <w:t>Wytycznymi w zakresie realizacji przedsięwzięć z udziałem środków Europejskiego Funduszu Społecznego w obszarze rynku pracy na lata 2014-2020</w:t>
            </w:r>
            <w:r w:rsidR="0079735F" w:rsidRPr="001F4BC0">
              <w:rPr>
                <w:rFonts w:asciiTheme="minorHAnsi" w:hAnsiTheme="minorHAnsi" w:cstheme="minorHAnsi"/>
                <w:sz w:val="18"/>
                <w:szCs w:val="18"/>
              </w:rPr>
              <w:t>,</w:t>
            </w:r>
          </w:p>
          <w:p w14:paraId="5B17D800" w14:textId="77777777" w:rsidR="008F22F9" w:rsidRPr="001F4BC0" w:rsidRDefault="00A622B3" w:rsidP="005871B2">
            <w:pPr>
              <w:numPr>
                <w:ilvl w:val="0"/>
                <w:numId w:val="315"/>
              </w:numPr>
              <w:tabs>
                <w:tab w:val="clear" w:pos="720"/>
                <w:tab w:val="num" w:pos="465"/>
              </w:tabs>
              <w:spacing w:before="60" w:after="60" w:line="240" w:lineRule="auto"/>
              <w:ind w:left="465"/>
              <w:jc w:val="both"/>
              <w:rPr>
                <w:rFonts w:asciiTheme="minorHAnsi" w:hAnsiTheme="minorHAnsi" w:cstheme="minorHAnsi"/>
                <w:sz w:val="18"/>
                <w:szCs w:val="18"/>
              </w:rPr>
            </w:pPr>
            <w:r w:rsidRPr="001F4BC0">
              <w:rPr>
                <w:rFonts w:asciiTheme="minorHAnsi" w:hAnsiTheme="minorHAnsi" w:cstheme="minorHAnsi"/>
                <w:sz w:val="18"/>
                <w:szCs w:val="18"/>
              </w:rPr>
              <w:t xml:space="preserve">finansowe </w:t>
            </w:r>
            <w:r w:rsidR="008F22F9" w:rsidRPr="001F4BC0">
              <w:rPr>
                <w:rFonts w:asciiTheme="minorHAnsi" w:hAnsiTheme="minorHAnsi" w:cstheme="minorHAnsi"/>
                <w:sz w:val="18"/>
                <w:szCs w:val="18"/>
              </w:rPr>
              <w:t xml:space="preserve">wsparcie pomostowe </w:t>
            </w:r>
            <w:r w:rsidRPr="001F4BC0">
              <w:rPr>
                <w:rFonts w:asciiTheme="minorHAnsi" w:hAnsiTheme="minorHAnsi" w:cstheme="minorHAnsi"/>
                <w:sz w:val="18"/>
                <w:szCs w:val="18"/>
              </w:rPr>
              <w:t>przyznawane na pokrycie obowiązkowych składek ZUS i innych wydatków bieżących.</w:t>
            </w:r>
          </w:p>
        </w:tc>
      </w:tr>
      <w:tr w:rsidR="001F4BC0" w:rsidRPr="001F4BC0" w14:paraId="149F042A" w14:textId="77777777" w:rsidTr="009C01B7">
        <w:trPr>
          <w:cantSplit/>
          <w:trHeight w:val="529"/>
        </w:trPr>
        <w:tc>
          <w:tcPr>
            <w:tcW w:w="2165" w:type="dxa"/>
            <w:vAlign w:val="center"/>
          </w:tcPr>
          <w:p w14:paraId="22FBABB7" w14:textId="77777777" w:rsidR="008F22F9" w:rsidRPr="001F4BC0" w:rsidRDefault="008F22F9" w:rsidP="000D6700">
            <w:pPr>
              <w:numPr>
                <w:ilvl w:val="0"/>
                <w:numId w:val="313"/>
              </w:numPr>
              <w:tabs>
                <w:tab w:val="clear" w:pos="720"/>
              </w:tabs>
              <w:suppressAutoHyphen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1" w:type="dxa"/>
            <w:gridSpan w:val="3"/>
          </w:tcPr>
          <w:p w14:paraId="2BF74746"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48762052" w14:textId="77777777" w:rsidR="008F22F9" w:rsidRPr="001F4BC0" w:rsidRDefault="008F22F9" w:rsidP="000D6700">
            <w:pPr>
              <w:numPr>
                <w:ilvl w:val="1"/>
                <w:numId w:val="316"/>
              </w:numPr>
              <w:tabs>
                <w:tab w:val="num" w:pos="-2321"/>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76C2C619" w14:textId="77777777" w:rsidR="008F22F9" w:rsidRPr="001F4BC0" w:rsidRDefault="008F22F9" w:rsidP="000D6700">
            <w:pPr>
              <w:numPr>
                <w:ilvl w:val="1"/>
                <w:numId w:val="316"/>
              </w:numPr>
              <w:tabs>
                <w:tab w:val="num" w:pos="-2321"/>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2936A4E5" w14:textId="77777777" w:rsidR="008F22F9" w:rsidRPr="001F4BC0" w:rsidRDefault="008F22F9" w:rsidP="000D6700">
            <w:pPr>
              <w:numPr>
                <w:ilvl w:val="1"/>
                <w:numId w:val="316"/>
              </w:numPr>
              <w:tabs>
                <w:tab w:val="num" w:pos="-2321"/>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IOB, </w:t>
            </w:r>
          </w:p>
          <w:p w14:paraId="3060A9C1" w14:textId="77777777" w:rsidR="008F22F9" w:rsidRPr="001F4BC0" w:rsidRDefault="008F22F9" w:rsidP="000D6700">
            <w:pPr>
              <w:numPr>
                <w:ilvl w:val="1"/>
                <w:numId w:val="316"/>
              </w:numPr>
              <w:tabs>
                <w:tab w:val="num" w:pos="-2321"/>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pomocy i integracji społecznej, </w:t>
            </w:r>
          </w:p>
          <w:p w14:paraId="075D0C4F" w14:textId="77777777" w:rsidR="008F22F9" w:rsidRPr="001F4BC0" w:rsidRDefault="008F22F9" w:rsidP="000D6700">
            <w:pPr>
              <w:numPr>
                <w:ilvl w:val="1"/>
                <w:numId w:val="316"/>
              </w:numPr>
              <w:tabs>
                <w:tab w:val="num" w:pos="-2321"/>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rynku pracy, </w:t>
            </w:r>
          </w:p>
          <w:p w14:paraId="17ADF936" w14:textId="77777777" w:rsidR="008F22F9" w:rsidRPr="001F4BC0" w:rsidRDefault="008F22F9" w:rsidP="000D6700">
            <w:pPr>
              <w:numPr>
                <w:ilvl w:val="1"/>
                <w:numId w:val="316"/>
              </w:numPr>
              <w:tabs>
                <w:tab w:val="num" w:pos="-2321"/>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izby gospodarcze i organizacje przedsiębiorców, </w:t>
            </w:r>
          </w:p>
          <w:p w14:paraId="083E3D2D" w14:textId="77777777" w:rsidR="008F22F9" w:rsidRPr="001F4BC0" w:rsidRDefault="008F22F9" w:rsidP="000D6700">
            <w:pPr>
              <w:numPr>
                <w:ilvl w:val="1"/>
                <w:numId w:val="316"/>
              </w:numPr>
              <w:tabs>
                <w:tab w:val="num" w:pos="-2321"/>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przedsiębiorcy, </w:t>
            </w:r>
          </w:p>
          <w:p w14:paraId="56BD8F6F" w14:textId="77777777" w:rsidR="008F22F9" w:rsidRPr="001F4BC0" w:rsidRDefault="008F22F9" w:rsidP="000D6700">
            <w:pPr>
              <w:numPr>
                <w:ilvl w:val="1"/>
                <w:numId w:val="316"/>
              </w:numPr>
              <w:tabs>
                <w:tab w:val="num" w:pos="-2321"/>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413475FB" w14:textId="77777777" w:rsidR="008F22F9" w:rsidRPr="001F4BC0" w:rsidRDefault="008F22F9" w:rsidP="000D6700">
            <w:pPr>
              <w:numPr>
                <w:ilvl w:val="1"/>
                <w:numId w:val="316"/>
              </w:numPr>
              <w:tabs>
                <w:tab w:val="num" w:pos="-2321"/>
              </w:tabs>
              <w:autoSpaceDE w:val="0"/>
              <w:autoSpaceDN w:val="0"/>
              <w:adjustRightInd w:val="0"/>
              <w:spacing w:before="60" w:after="60" w:line="240" w:lineRule="auto"/>
              <w:ind w:left="232" w:hanging="232"/>
              <w:jc w:val="both"/>
              <w:rPr>
                <w:rFonts w:asciiTheme="minorHAnsi" w:hAnsiTheme="minorHAnsi" w:cstheme="minorHAnsi"/>
                <w:i/>
                <w:sz w:val="18"/>
                <w:szCs w:val="18"/>
              </w:rPr>
            </w:pPr>
            <w:r w:rsidRPr="001F4BC0">
              <w:rPr>
                <w:rFonts w:asciiTheme="minorHAnsi" w:hAnsiTheme="minorHAnsi" w:cstheme="minorHAnsi"/>
                <w:sz w:val="18"/>
                <w:szCs w:val="18"/>
              </w:rPr>
              <w:t xml:space="preserve">podmioty ekonomii społecznej/przedsiębiorstwa społeczne. </w:t>
            </w:r>
          </w:p>
        </w:tc>
      </w:tr>
      <w:tr w:rsidR="001F4BC0" w:rsidRPr="001F4BC0" w14:paraId="44371C4C" w14:textId="77777777" w:rsidTr="009C01B7">
        <w:trPr>
          <w:cantSplit/>
          <w:trHeight w:val="729"/>
        </w:trPr>
        <w:tc>
          <w:tcPr>
            <w:tcW w:w="2165" w:type="dxa"/>
            <w:vAlign w:val="center"/>
          </w:tcPr>
          <w:p w14:paraId="336F7AE7"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1" w:type="dxa"/>
            <w:gridSpan w:val="3"/>
            <w:vAlign w:val="center"/>
          </w:tcPr>
          <w:p w14:paraId="56CAB9DF" w14:textId="77777777" w:rsidR="0019340F" w:rsidRPr="001F4BC0" w:rsidRDefault="0019340F" w:rsidP="00A7764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w:t>
            </w:r>
          </w:p>
          <w:p w14:paraId="3A498491" w14:textId="77777777" w:rsidR="0019340F" w:rsidRPr="001F4BC0" w:rsidRDefault="0019340F" w:rsidP="003012E3">
            <w:pPr>
              <w:pStyle w:val="Akapitzlist"/>
              <w:numPr>
                <w:ilvl w:val="0"/>
                <w:numId w:val="399"/>
              </w:numPr>
              <w:spacing w:before="60" w:after="60" w:line="240" w:lineRule="auto"/>
              <w:ind w:left="326" w:hanging="284"/>
              <w:jc w:val="both"/>
              <w:rPr>
                <w:rFonts w:asciiTheme="minorHAnsi" w:hAnsiTheme="minorHAnsi" w:cstheme="minorHAnsi"/>
                <w:sz w:val="18"/>
                <w:szCs w:val="18"/>
              </w:rPr>
            </w:pPr>
            <w:r w:rsidRPr="001F4BC0">
              <w:rPr>
                <w:rFonts w:asciiTheme="minorHAnsi" w:hAnsiTheme="minorHAnsi" w:cstheme="minorHAnsi"/>
                <w:sz w:val="18"/>
                <w:szCs w:val="18"/>
              </w:rPr>
              <w:t>osoby pozostające bez pracy (z wyłączeniem osób przed ukończeniem 30 roku życia), które znajdują się w szczególnie trudnej sytuacji na rynku pracy, tj</w:t>
            </w:r>
            <w:r w:rsidR="0048745E" w:rsidRPr="001F4BC0">
              <w:rPr>
                <w:rFonts w:asciiTheme="minorHAnsi" w:hAnsiTheme="minorHAnsi" w:cstheme="minorHAnsi"/>
                <w:sz w:val="18"/>
                <w:szCs w:val="18"/>
              </w:rPr>
              <w:t>.</w:t>
            </w:r>
            <w:r w:rsidRPr="001F4BC0">
              <w:rPr>
                <w:rFonts w:asciiTheme="minorHAnsi" w:hAnsiTheme="minorHAnsi" w:cstheme="minorHAnsi"/>
                <w:sz w:val="18"/>
                <w:szCs w:val="18"/>
              </w:rPr>
              <w:t>:</w:t>
            </w:r>
          </w:p>
          <w:p w14:paraId="316F7F60" w14:textId="77777777" w:rsidR="0019340F" w:rsidRPr="001F4BC0" w:rsidRDefault="0019340F"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w wieku 50 lat i więcej, </w:t>
            </w:r>
          </w:p>
          <w:p w14:paraId="1D765168" w14:textId="77777777" w:rsidR="0019340F" w:rsidRPr="001F4BC0" w:rsidRDefault="0019340F"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kobiety, </w:t>
            </w:r>
          </w:p>
          <w:p w14:paraId="5F1DB9DA" w14:textId="77777777" w:rsidR="0019340F" w:rsidRPr="001F4BC0" w:rsidRDefault="0019340F"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z niepełnosprawnościami, </w:t>
            </w:r>
          </w:p>
          <w:p w14:paraId="126FCD72" w14:textId="77777777" w:rsidR="0019340F" w:rsidRPr="001F4BC0" w:rsidRDefault="0019340F"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długotrwale bezrobotne, </w:t>
            </w:r>
          </w:p>
          <w:p w14:paraId="66293B72" w14:textId="77777777" w:rsidR="0019340F" w:rsidRPr="001F4BC0" w:rsidRDefault="0019340F"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osoby o niskich kwalifikacjach,</w:t>
            </w:r>
          </w:p>
          <w:p w14:paraId="56DA649F" w14:textId="77777777" w:rsidR="0019340F" w:rsidRPr="001F4BC0" w:rsidRDefault="0019340F" w:rsidP="00A7764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Ta kategoria uczestników stanowi co najmniej 60% ogółu grupy docelowej objętej wsparciem w projektach.</w:t>
            </w:r>
          </w:p>
          <w:p w14:paraId="13530A4C" w14:textId="77777777" w:rsidR="0019340F" w:rsidRPr="001F4BC0" w:rsidRDefault="0019340F" w:rsidP="003012E3">
            <w:pPr>
              <w:pStyle w:val="Akapitzlist"/>
              <w:numPr>
                <w:ilvl w:val="0"/>
                <w:numId w:val="399"/>
              </w:numPr>
              <w:spacing w:before="60" w:after="60" w:line="240" w:lineRule="auto"/>
              <w:ind w:left="326" w:hanging="284"/>
              <w:jc w:val="both"/>
              <w:rPr>
                <w:rFonts w:asciiTheme="minorHAnsi" w:hAnsiTheme="minorHAnsi" w:cstheme="minorHAnsi"/>
                <w:sz w:val="18"/>
                <w:szCs w:val="18"/>
              </w:rPr>
            </w:pPr>
            <w:r w:rsidRPr="001F4BC0">
              <w:rPr>
                <w:rFonts w:asciiTheme="minorHAnsi" w:hAnsiTheme="minorHAnsi" w:cstheme="minorHAnsi"/>
                <w:sz w:val="18"/>
                <w:szCs w:val="18"/>
              </w:rPr>
              <w:t>osoby pozostające bez pracy (z wyłączeniem osób przed ukończeniem 30 roku życia) nie należące do żadnej kategorii ze wskazanych powyżej (bezrobotni mężczyźni w wieku 30-49 lat) - udział tych osób nie przekracza 20% ogólnej liczby osób bezrobotnych wspartych w projektach.</w:t>
            </w:r>
          </w:p>
          <w:p w14:paraId="73BEB39D" w14:textId="77777777" w:rsidR="0019340F" w:rsidRPr="001F4BC0" w:rsidRDefault="0019340F" w:rsidP="003012E3">
            <w:pPr>
              <w:pStyle w:val="Akapitzlist"/>
              <w:numPr>
                <w:ilvl w:val="0"/>
                <w:numId w:val="399"/>
              </w:numPr>
              <w:spacing w:before="60" w:after="60" w:line="240" w:lineRule="auto"/>
              <w:ind w:left="326"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osoby zatrudnione na umowach krótkoterminowych oraz pracujący w ramach umów cywilno-prawnych, których miesięczne zarobki nie przekraczają </w:t>
            </w:r>
            <w:r w:rsidR="00A622B3" w:rsidRPr="001F4BC0">
              <w:rPr>
                <w:rFonts w:asciiTheme="minorHAnsi" w:hAnsiTheme="minorHAnsi" w:cstheme="minorHAnsi"/>
                <w:sz w:val="18"/>
                <w:szCs w:val="18"/>
              </w:rPr>
              <w:t xml:space="preserve">120% </w:t>
            </w:r>
            <w:r w:rsidRPr="001F4BC0">
              <w:rPr>
                <w:rFonts w:asciiTheme="minorHAnsi" w:hAnsiTheme="minorHAnsi" w:cstheme="minorHAnsi"/>
                <w:sz w:val="18"/>
                <w:szCs w:val="18"/>
              </w:rPr>
              <w:t xml:space="preserve">wysokości minimalnego wynagrodzenia, w odniesieniu do miesiąca poprzedzającego dzień przystąpienia do projektu, </w:t>
            </w:r>
          </w:p>
          <w:p w14:paraId="75FD7C1A" w14:textId="77777777" w:rsidR="0019340F" w:rsidRPr="001F4BC0" w:rsidRDefault="0019340F" w:rsidP="003012E3">
            <w:pPr>
              <w:pStyle w:val="Akapitzlist"/>
              <w:numPr>
                <w:ilvl w:val="0"/>
                <w:numId w:val="399"/>
              </w:numPr>
              <w:spacing w:before="60" w:after="60" w:line="240" w:lineRule="auto"/>
              <w:ind w:left="326" w:hanging="284"/>
              <w:jc w:val="both"/>
              <w:rPr>
                <w:rFonts w:asciiTheme="minorHAnsi" w:hAnsiTheme="minorHAnsi" w:cstheme="minorHAnsi"/>
                <w:sz w:val="18"/>
                <w:szCs w:val="18"/>
              </w:rPr>
            </w:pPr>
            <w:r w:rsidRPr="001F4BC0">
              <w:rPr>
                <w:rFonts w:asciiTheme="minorHAnsi" w:hAnsiTheme="minorHAnsi" w:cstheme="minorHAnsi"/>
                <w:sz w:val="18"/>
                <w:szCs w:val="18"/>
              </w:rPr>
              <w:t>osoby ubogie pracujące,</w:t>
            </w:r>
          </w:p>
          <w:p w14:paraId="188EEB35" w14:textId="77777777" w:rsidR="00A77645" w:rsidRPr="001F4BC0" w:rsidRDefault="0019340F" w:rsidP="003012E3">
            <w:pPr>
              <w:pStyle w:val="Akapitzlist"/>
              <w:numPr>
                <w:ilvl w:val="0"/>
                <w:numId w:val="399"/>
              </w:numPr>
              <w:spacing w:before="60" w:after="60" w:line="240" w:lineRule="auto"/>
              <w:ind w:left="326"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osoby odchodzące z rolnictwa i ich rodziny, </w:t>
            </w:r>
          </w:p>
          <w:p w14:paraId="3DE20A2D" w14:textId="77777777" w:rsidR="00A77645" w:rsidRPr="001F4BC0" w:rsidRDefault="0019340F" w:rsidP="003012E3">
            <w:pPr>
              <w:pStyle w:val="Akapitzlist"/>
              <w:numPr>
                <w:ilvl w:val="0"/>
                <w:numId w:val="399"/>
              </w:numPr>
              <w:spacing w:before="60" w:after="60" w:line="240" w:lineRule="auto"/>
              <w:ind w:left="326"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imigranci (w tym osoby polskiego pochodzenia), </w:t>
            </w:r>
          </w:p>
          <w:p w14:paraId="23AD237C" w14:textId="77777777" w:rsidR="008F22F9" w:rsidRPr="001F4BC0" w:rsidRDefault="0019340F" w:rsidP="003012E3">
            <w:pPr>
              <w:pStyle w:val="Akapitzlist"/>
              <w:numPr>
                <w:ilvl w:val="0"/>
                <w:numId w:val="399"/>
              </w:numPr>
              <w:spacing w:before="60" w:after="60" w:line="240" w:lineRule="auto"/>
              <w:ind w:left="326" w:hanging="284"/>
              <w:jc w:val="both"/>
              <w:rPr>
                <w:rFonts w:asciiTheme="minorHAnsi" w:hAnsiTheme="minorHAnsi" w:cstheme="minorHAnsi"/>
                <w:sz w:val="18"/>
                <w:szCs w:val="18"/>
              </w:rPr>
            </w:pPr>
            <w:r w:rsidRPr="001F4BC0">
              <w:rPr>
                <w:rFonts w:asciiTheme="minorHAnsi" w:hAnsiTheme="minorHAnsi" w:cstheme="minorHAnsi"/>
                <w:sz w:val="18"/>
                <w:szCs w:val="18"/>
              </w:rPr>
              <w:t>reemigranci.</w:t>
            </w:r>
          </w:p>
        </w:tc>
      </w:tr>
      <w:tr w:rsidR="001F4BC0" w:rsidRPr="001F4BC0" w14:paraId="78CB3714" w14:textId="77777777" w:rsidTr="009C01B7">
        <w:trPr>
          <w:cantSplit/>
          <w:trHeight w:val="543"/>
        </w:trPr>
        <w:tc>
          <w:tcPr>
            <w:tcW w:w="2165" w:type="dxa"/>
            <w:vAlign w:val="center"/>
          </w:tcPr>
          <w:p w14:paraId="114557B2"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1" w:type="dxa"/>
            <w:gridSpan w:val="3"/>
            <w:vAlign w:val="center"/>
          </w:tcPr>
          <w:p w14:paraId="2C41F11A" w14:textId="77777777" w:rsidR="008F22F9" w:rsidRPr="001F4BC0"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C8FF784" w14:textId="77777777" w:rsidTr="0015561E">
        <w:trPr>
          <w:cantSplit/>
          <w:trHeight w:val="452"/>
        </w:trPr>
        <w:tc>
          <w:tcPr>
            <w:tcW w:w="2165" w:type="dxa"/>
            <w:vMerge w:val="restart"/>
            <w:vAlign w:val="center"/>
          </w:tcPr>
          <w:p w14:paraId="270CE2CB"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3"/>
            <w:tcBorders>
              <w:bottom w:val="dotted" w:sz="4" w:space="0" w:color="auto"/>
            </w:tcBorders>
            <w:vAlign w:val="center"/>
          </w:tcPr>
          <w:p w14:paraId="34654835" w14:textId="77777777" w:rsidR="008F22F9" w:rsidRPr="001F4BC0" w:rsidRDefault="008F22F9"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6A463708" w14:textId="77777777" w:rsidTr="0015561E">
        <w:trPr>
          <w:cantSplit/>
          <w:trHeight w:val="232"/>
        </w:trPr>
        <w:tc>
          <w:tcPr>
            <w:tcW w:w="2165" w:type="dxa"/>
            <w:vMerge/>
            <w:vAlign w:val="center"/>
          </w:tcPr>
          <w:p w14:paraId="2A1749C3"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tcBorders>
            <w:vAlign w:val="center"/>
          </w:tcPr>
          <w:p w14:paraId="5A758A44" w14:textId="77777777" w:rsidR="008F22F9" w:rsidRPr="001F4BC0" w:rsidRDefault="008F22F9"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18 037 506 EUR</w:t>
            </w:r>
          </w:p>
        </w:tc>
      </w:tr>
      <w:tr w:rsidR="001F4BC0" w:rsidRPr="001F4BC0" w14:paraId="44A58EB4" w14:textId="77777777" w:rsidTr="009C01B7">
        <w:trPr>
          <w:cantSplit/>
          <w:trHeight w:val="1520"/>
        </w:trPr>
        <w:tc>
          <w:tcPr>
            <w:tcW w:w="2165" w:type="dxa"/>
            <w:vAlign w:val="center"/>
          </w:tcPr>
          <w:p w14:paraId="22BA1010"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3"/>
            <w:vAlign w:val="center"/>
          </w:tcPr>
          <w:p w14:paraId="57070DB4" w14:textId="77777777" w:rsidR="008F22F9" w:rsidRPr="001F4BC0" w:rsidRDefault="008F22F9" w:rsidP="007C06E6">
            <w:pPr>
              <w:spacing w:before="60" w:after="60" w:line="240" w:lineRule="auto"/>
              <w:jc w:val="both"/>
              <w:rPr>
                <w:rFonts w:asciiTheme="minorHAnsi" w:hAnsiTheme="minorHAnsi" w:cstheme="minorHAnsi"/>
                <w:i/>
                <w:sz w:val="18"/>
                <w:szCs w:val="18"/>
                <w:lang w:eastAsia="pl-PL"/>
              </w:rPr>
            </w:pPr>
            <w:r w:rsidRPr="001F4BC0">
              <w:rPr>
                <w:rFonts w:asciiTheme="minorHAnsi" w:hAnsiTheme="minorHAnsi" w:cstheme="minorHAnsi"/>
                <w:sz w:val="18"/>
                <w:szCs w:val="18"/>
                <w:lang w:eastAsia="pl-PL"/>
              </w:rPr>
              <w:t xml:space="preserve">Przedsięwzięcia prowadzone w ramach Działania 5.7. </w:t>
            </w:r>
            <w:r w:rsidRPr="001F4BC0">
              <w:rPr>
                <w:rFonts w:asciiTheme="minorHAnsi" w:hAnsiTheme="minorHAnsi" w:cstheme="minorHAnsi"/>
                <w:i/>
                <w:sz w:val="18"/>
                <w:szCs w:val="18"/>
                <w:lang w:eastAsia="pl-PL"/>
              </w:rPr>
              <w:t>Nowe mikroprzedsiębiorstwa</w:t>
            </w:r>
            <w:r w:rsidRPr="001F4BC0">
              <w:rPr>
                <w:rFonts w:asciiTheme="minorHAnsi" w:hAnsiTheme="minorHAnsi" w:cstheme="minorHAnsi"/>
                <w:sz w:val="18"/>
                <w:szCs w:val="18"/>
                <w:lang w:eastAsia="pl-PL"/>
              </w:rPr>
              <w:t xml:space="preserve"> mają charakter komplementarny do interwencji w ramach Działania 2.1. </w:t>
            </w:r>
            <w:r w:rsidRPr="001F4BC0">
              <w:rPr>
                <w:rFonts w:asciiTheme="minorHAnsi" w:hAnsiTheme="minorHAnsi" w:cstheme="minorHAnsi"/>
                <w:i/>
                <w:sz w:val="18"/>
                <w:szCs w:val="18"/>
                <w:lang w:eastAsia="pl-PL"/>
              </w:rPr>
              <w:t>Inwestycje podstawowe</w:t>
            </w:r>
            <w:r w:rsidR="00624046" w:rsidRPr="001F4BC0">
              <w:rPr>
                <w:rFonts w:asciiTheme="minorHAnsi" w:hAnsiTheme="minorHAnsi" w:cstheme="minorHAnsi"/>
                <w:i/>
                <w:sz w:val="18"/>
                <w:szCs w:val="18"/>
                <w:lang w:eastAsia="pl-PL"/>
              </w:rPr>
              <w:t xml:space="preserve"> i profilowane – wsparcie </w:t>
            </w:r>
            <w:proofErr w:type="spellStart"/>
            <w:r w:rsidR="00624046" w:rsidRPr="001F4BC0">
              <w:rPr>
                <w:rFonts w:asciiTheme="minorHAnsi" w:hAnsiTheme="minorHAnsi" w:cstheme="minorHAnsi"/>
                <w:i/>
                <w:sz w:val="18"/>
                <w:szCs w:val="18"/>
                <w:lang w:eastAsia="pl-PL"/>
              </w:rPr>
              <w:t>pozadotacyjne</w:t>
            </w:r>
            <w:proofErr w:type="spellEnd"/>
            <w:r w:rsidRPr="001F4BC0">
              <w:rPr>
                <w:rFonts w:asciiTheme="minorHAnsi" w:hAnsiTheme="minorHAnsi" w:cstheme="minorHAnsi"/>
                <w:sz w:val="18"/>
                <w:szCs w:val="18"/>
                <w:lang w:eastAsia="pl-PL"/>
              </w:rPr>
              <w:t xml:space="preserve"> i </w:t>
            </w:r>
            <w:r w:rsidR="00017691" w:rsidRPr="001F4BC0">
              <w:rPr>
                <w:rFonts w:asciiTheme="minorHAnsi" w:hAnsiTheme="minorHAnsi" w:cstheme="minorHAnsi"/>
                <w:sz w:val="18"/>
                <w:szCs w:val="18"/>
                <w:lang w:eastAsia="pl-PL"/>
              </w:rPr>
              <w:t>Podd</w:t>
            </w:r>
            <w:r w:rsidRPr="001F4BC0">
              <w:rPr>
                <w:rFonts w:asciiTheme="minorHAnsi" w:hAnsiTheme="minorHAnsi" w:cstheme="minorHAnsi"/>
                <w:sz w:val="18"/>
                <w:szCs w:val="18"/>
                <w:lang w:eastAsia="pl-PL"/>
              </w:rPr>
              <w:t>ziałania 2.2.</w:t>
            </w:r>
            <w:r w:rsidR="00017691" w:rsidRPr="001F4BC0">
              <w:rPr>
                <w:rFonts w:asciiTheme="minorHAnsi" w:hAnsiTheme="minorHAnsi" w:cstheme="minorHAnsi"/>
                <w:sz w:val="18"/>
                <w:szCs w:val="18"/>
                <w:lang w:eastAsia="pl-PL"/>
              </w:rPr>
              <w:t>1</w:t>
            </w:r>
            <w:r w:rsidR="002E5D92" w:rsidRPr="001F4BC0">
              <w:rPr>
                <w:rFonts w:asciiTheme="minorHAnsi" w:hAnsiTheme="minorHAnsi" w:cstheme="minorHAnsi"/>
                <w:sz w:val="18"/>
                <w:szCs w:val="18"/>
                <w:lang w:eastAsia="pl-PL"/>
              </w:rPr>
              <w:t>.</w:t>
            </w:r>
            <w:r w:rsidRPr="001F4BC0">
              <w:rPr>
                <w:rFonts w:asciiTheme="minorHAnsi" w:hAnsiTheme="minorHAnsi" w:cstheme="minorHAnsi"/>
                <w:sz w:val="18"/>
                <w:szCs w:val="18"/>
                <w:lang w:eastAsia="pl-PL"/>
              </w:rPr>
              <w:t xml:space="preserve"> </w:t>
            </w:r>
            <w:r w:rsidRPr="001F4BC0">
              <w:rPr>
                <w:rFonts w:asciiTheme="minorHAnsi" w:hAnsiTheme="minorHAnsi" w:cstheme="minorHAnsi"/>
                <w:i/>
                <w:sz w:val="18"/>
                <w:szCs w:val="18"/>
                <w:lang w:eastAsia="pl-PL"/>
              </w:rPr>
              <w:t>Inwestycje profilowane</w:t>
            </w:r>
            <w:r w:rsidR="00624046" w:rsidRPr="001F4BC0">
              <w:rPr>
                <w:rFonts w:asciiTheme="minorHAnsi" w:hAnsiTheme="minorHAnsi" w:cstheme="minorHAnsi"/>
                <w:i/>
                <w:sz w:val="18"/>
                <w:szCs w:val="18"/>
                <w:lang w:eastAsia="pl-PL"/>
              </w:rPr>
              <w:t xml:space="preserve"> – wsparcie dotacyjne</w:t>
            </w:r>
            <w:r w:rsidRPr="001F4BC0">
              <w:rPr>
                <w:rFonts w:asciiTheme="minorHAnsi" w:hAnsiTheme="minorHAnsi" w:cstheme="minorHAnsi"/>
                <w:sz w:val="18"/>
                <w:szCs w:val="18"/>
                <w:lang w:eastAsia="pl-PL"/>
              </w:rPr>
              <w:t xml:space="preserve"> w zakresie wsparcia mikroprzedsiębiorstw.</w:t>
            </w:r>
          </w:p>
        </w:tc>
      </w:tr>
      <w:tr w:rsidR="001F4BC0" w:rsidRPr="001F4BC0" w14:paraId="486E6772" w14:textId="77777777" w:rsidTr="0015561E">
        <w:trPr>
          <w:cantSplit/>
          <w:trHeight w:val="351"/>
        </w:trPr>
        <w:tc>
          <w:tcPr>
            <w:tcW w:w="2165" w:type="dxa"/>
            <w:vAlign w:val="center"/>
          </w:tcPr>
          <w:p w14:paraId="1E6060D7"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1" w:type="dxa"/>
            <w:gridSpan w:val="3"/>
            <w:tcBorders>
              <w:top w:val="dotted" w:sz="4" w:space="0" w:color="auto"/>
            </w:tcBorders>
            <w:vAlign w:val="center"/>
          </w:tcPr>
          <w:p w14:paraId="726FDC96" w14:textId="77777777" w:rsidR="008F22F9" w:rsidRPr="001F4BC0" w:rsidRDefault="0011612E" w:rsidP="007C06E6">
            <w:pPr>
              <w:autoSpaceDE w:val="0"/>
              <w:autoSpaceDN w:val="0"/>
              <w:adjustRightInd w:val="0"/>
              <w:spacing w:before="60" w:after="60" w:line="240" w:lineRule="auto"/>
              <w:ind w:left="357" w:hanging="357"/>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529C7DE9" w14:textId="77777777" w:rsidTr="0015561E">
        <w:trPr>
          <w:cantSplit/>
          <w:trHeight w:val="1269"/>
        </w:trPr>
        <w:tc>
          <w:tcPr>
            <w:tcW w:w="2165" w:type="dxa"/>
            <w:vAlign w:val="center"/>
          </w:tcPr>
          <w:p w14:paraId="4E834B1E"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1" w:type="dxa"/>
            <w:gridSpan w:val="3"/>
            <w:vAlign w:val="center"/>
          </w:tcPr>
          <w:p w14:paraId="1DE59B69"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 xml:space="preserve">Kierunkowymi zasadami wyboru projektów </w:t>
            </w:r>
            <w:r w:rsidRPr="001F4BC0">
              <w:rPr>
                <w:rFonts w:asciiTheme="minorHAnsi" w:hAnsiTheme="minorHAnsi" w:cstheme="minorHAnsi"/>
                <w:sz w:val="18"/>
                <w:szCs w:val="18"/>
              </w:rPr>
              <w:t>zawartymi w opisie PI w RPO WP, wsparcie w ramach Działania udzielane będzie w trybie konkursowym</w:t>
            </w:r>
            <w:r w:rsidRPr="001F4BC0">
              <w:rPr>
                <w:rFonts w:asciiTheme="minorHAnsi" w:hAnsiTheme="minorHAnsi" w:cstheme="minorHAnsi"/>
                <w:i/>
                <w:sz w:val="18"/>
                <w:szCs w:val="18"/>
              </w:rPr>
              <w:t>.</w:t>
            </w:r>
          </w:p>
          <w:p w14:paraId="0C87D900"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iCs/>
                <w:sz w:val="18"/>
                <w:szCs w:val="18"/>
              </w:rPr>
              <w:t>Zasadach wdrażania RPO WP 2014-2020</w:t>
            </w:r>
            <w:r w:rsidRPr="001F4BC0">
              <w:rPr>
                <w:rFonts w:asciiTheme="minorHAnsi" w:hAnsiTheme="minorHAnsi" w:cstheme="minorHAnsi"/>
                <w:sz w:val="18"/>
                <w:szCs w:val="18"/>
              </w:rPr>
              <w:t>.</w:t>
            </w:r>
          </w:p>
        </w:tc>
      </w:tr>
      <w:tr w:rsidR="001F4BC0" w:rsidRPr="001F4BC0" w:rsidDel="00FE3C38" w14:paraId="21610965" w14:textId="77777777" w:rsidTr="0015561E">
        <w:trPr>
          <w:cantSplit/>
          <w:trHeight w:val="449"/>
        </w:trPr>
        <w:tc>
          <w:tcPr>
            <w:tcW w:w="2165" w:type="dxa"/>
            <w:vAlign w:val="center"/>
          </w:tcPr>
          <w:p w14:paraId="5897343A"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3"/>
            <w:tcBorders>
              <w:top w:val="dotted" w:sz="4" w:space="0" w:color="auto"/>
            </w:tcBorders>
            <w:vAlign w:val="center"/>
          </w:tcPr>
          <w:p w14:paraId="3BBB7414" w14:textId="77777777" w:rsidR="008F22F9" w:rsidRPr="001F4BC0" w:rsidDel="00FE3C38"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207EF140" w14:textId="77777777" w:rsidTr="009C01B7">
        <w:trPr>
          <w:cantSplit/>
          <w:trHeight w:val="920"/>
        </w:trPr>
        <w:tc>
          <w:tcPr>
            <w:tcW w:w="2165" w:type="dxa"/>
            <w:vAlign w:val="center"/>
          </w:tcPr>
          <w:p w14:paraId="22B23146"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3"/>
            <w:vAlign w:val="center"/>
          </w:tcPr>
          <w:p w14:paraId="29190C25" w14:textId="77777777" w:rsidR="005B73B0" w:rsidRPr="001F4BC0" w:rsidRDefault="005B73B0" w:rsidP="005B73B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5.7. przewiduje się zastosowanie </w:t>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pod warunkiem, że jest on niezbędny do realizacji projektu i bezpośrednio z nim powiązany.</w:t>
            </w:r>
          </w:p>
          <w:p w14:paraId="40F3A662" w14:textId="77777777" w:rsidR="005B73B0" w:rsidRPr="001F4BC0" w:rsidRDefault="005B73B0" w:rsidP="005B73B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Wydatki obejmują wyłącznie:</w:t>
            </w:r>
          </w:p>
          <w:p w14:paraId="5E42C741" w14:textId="77777777" w:rsidR="005B73B0" w:rsidRPr="001F4BC0" w:rsidRDefault="005B73B0" w:rsidP="005B73B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nieruchomości,</w:t>
            </w:r>
          </w:p>
          <w:p w14:paraId="42E2F7A8" w14:textId="77777777" w:rsidR="005B73B0" w:rsidRPr="001F4BC0" w:rsidRDefault="005B73B0" w:rsidP="005B73B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infrastruktury, przy czym przez infrastrukturę rozumie się elementy nieprzenośne, na stałe przytwierdzone do nieruchomości, np. wykonanie podjazdu do budynku, zainstalowanie windy w budynku,</w:t>
            </w:r>
          </w:p>
          <w:p w14:paraId="1843C937" w14:textId="77777777" w:rsidR="005B73B0" w:rsidRPr="001F4BC0" w:rsidRDefault="005B73B0" w:rsidP="005B73B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dostosowanie lub adaptację (prace remontowo-wykończeniowe) budynków i pomieszczeń.</w:t>
            </w:r>
          </w:p>
          <w:p w14:paraId="7B8B0D02" w14:textId="77777777" w:rsidR="008F22F9" w:rsidRPr="001F4BC0" w:rsidRDefault="005B73B0" w:rsidP="00427F9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wydatków poniesionych na zakup środków trwałych oraz wydatków w ramach </w:t>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nie może łącznie przekroczyć 10% kosztów kwalifikowalnych projektu, przy czym wydatki w ramach </w:t>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nie mogą przekroczyć 10% kwoty dofinansowania </w:t>
            </w:r>
            <w:r w:rsidR="00427F9F" w:rsidRPr="001F4BC0">
              <w:rPr>
                <w:rFonts w:asciiTheme="minorHAnsi" w:hAnsiTheme="minorHAnsi" w:cstheme="minorHAnsi"/>
                <w:sz w:val="18"/>
                <w:szCs w:val="18"/>
              </w:rPr>
              <w:t>UE</w:t>
            </w:r>
            <w:r w:rsidRPr="001F4BC0">
              <w:rPr>
                <w:rFonts w:asciiTheme="minorHAnsi" w:hAnsiTheme="minorHAnsi" w:cstheme="minorHAnsi"/>
                <w:sz w:val="18"/>
                <w:szCs w:val="18"/>
              </w:rPr>
              <w:t>.</w:t>
            </w:r>
          </w:p>
        </w:tc>
      </w:tr>
      <w:tr w:rsidR="001F4BC0" w:rsidRPr="001F4BC0" w14:paraId="20743B2E" w14:textId="77777777" w:rsidTr="0015561E">
        <w:trPr>
          <w:cantSplit/>
          <w:trHeight w:val="828"/>
        </w:trPr>
        <w:tc>
          <w:tcPr>
            <w:tcW w:w="2165" w:type="dxa"/>
            <w:vAlign w:val="center"/>
          </w:tcPr>
          <w:p w14:paraId="40F9F0E7"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3"/>
            <w:vAlign w:val="center"/>
          </w:tcPr>
          <w:p w14:paraId="4F9BA0CA"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wydatków poniesionych na zakup środków trwałych oraz wydatków w ramach </w:t>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nie może łącznie przekroczyć 10% kosztów kwalifikowalnych projektu.</w:t>
            </w:r>
          </w:p>
        </w:tc>
      </w:tr>
      <w:tr w:rsidR="001F4BC0" w:rsidRPr="001F4BC0" w14:paraId="5FB914C3" w14:textId="77777777" w:rsidTr="0015561E">
        <w:trPr>
          <w:cantSplit/>
          <w:trHeight w:val="65"/>
        </w:trPr>
        <w:tc>
          <w:tcPr>
            <w:tcW w:w="2165" w:type="dxa"/>
            <w:vAlign w:val="center"/>
          </w:tcPr>
          <w:p w14:paraId="260F065D"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3"/>
            <w:tcBorders>
              <w:top w:val="dotted" w:sz="4" w:space="0" w:color="auto"/>
            </w:tcBorders>
            <w:vAlign w:val="center"/>
          </w:tcPr>
          <w:p w14:paraId="2973EF89" w14:textId="77777777" w:rsidR="008F22F9" w:rsidRPr="001F4BC0"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BA3DE17" w14:textId="77777777" w:rsidTr="004E2E26">
        <w:trPr>
          <w:cantSplit/>
          <w:trHeight w:val="1039"/>
        </w:trPr>
        <w:tc>
          <w:tcPr>
            <w:tcW w:w="2165" w:type="dxa"/>
            <w:vMerge w:val="restart"/>
            <w:vAlign w:val="center"/>
          </w:tcPr>
          <w:p w14:paraId="5A5E6D4E" w14:textId="77777777" w:rsidR="004E2E26" w:rsidRPr="001F4BC0" w:rsidRDefault="004E2E26"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3"/>
            <w:tcBorders>
              <w:bottom w:val="nil"/>
            </w:tcBorders>
            <w:vAlign w:val="center"/>
          </w:tcPr>
          <w:p w14:paraId="73943BD3" w14:textId="77777777" w:rsidR="004E2E26" w:rsidRPr="001F4BC0" w:rsidRDefault="004E2E2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5.7. w projektach, w których wartość wkładu publicznego (środków publicznych) nie przekracza wyrażonej w PLN równowartości 100.000 EUR obligatoryjne jest rozliczanie wydatków w oparciu o uproszczone formy, tj.:</w:t>
            </w:r>
          </w:p>
          <w:p w14:paraId="18C7FC79" w14:textId="77777777" w:rsidR="004E2E26" w:rsidRPr="001F4BC0" w:rsidRDefault="004E2E2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kwoty ryczałtowe,</w:t>
            </w:r>
          </w:p>
          <w:p w14:paraId="4B2D7A4F" w14:textId="77777777" w:rsidR="004E2E26" w:rsidRPr="001F4BC0" w:rsidRDefault="004E2E2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stawki jednostkowe. </w:t>
            </w:r>
          </w:p>
          <w:p w14:paraId="2ABA0610" w14:textId="77777777" w:rsidR="004E2E26" w:rsidRPr="001F4BC0" w:rsidRDefault="004E2E26" w:rsidP="004E2E2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Zastosowanie danej formy jest każdorazowo uzależnione od decyzji IZ RPO WP. </w:t>
            </w:r>
          </w:p>
          <w:p w14:paraId="3D8753BA" w14:textId="77777777" w:rsidR="004E2E26" w:rsidRPr="001F4BC0" w:rsidRDefault="004E2E2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Bez względu na wartość projektu, w przypadku rozliczania w projekcie kosztów pośrednich obligatoryjnie stosowane są stawki ryczałtowe. </w:t>
            </w:r>
          </w:p>
        </w:tc>
      </w:tr>
      <w:tr w:rsidR="001F4BC0" w:rsidRPr="001F4BC0" w14:paraId="13FFEF5E" w14:textId="77777777" w:rsidTr="004E2E26">
        <w:trPr>
          <w:cantSplit/>
          <w:trHeight w:val="65"/>
        </w:trPr>
        <w:tc>
          <w:tcPr>
            <w:tcW w:w="2165" w:type="dxa"/>
            <w:vMerge/>
            <w:vAlign w:val="center"/>
          </w:tcPr>
          <w:p w14:paraId="288BD1D4" w14:textId="77777777" w:rsidR="004E2E26" w:rsidRPr="001F4BC0" w:rsidRDefault="004E2E26" w:rsidP="004E2E26">
            <w:pPr>
              <w:suppressAutoHyphens/>
              <w:spacing w:before="60" w:after="60" w:line="240" w:lineRule="auto"/>
              <w:rPr>
                <w:rFonts w:asciiTheme="minorHAnsi" w:hAnsiTheme="minorHAnsi" w:cstheme="minorHAnsi"/>
                <w:sz w:val="18"/>
                <w:szCs w:val="18"/>
              </w:rPr>
            </w:pPr>
          </w:p>
        </w:tc>
        <w:tc>
          <w:tcPr>
            <w:tcW w:w="7481" w:type="dxa"/>
            <w:gridSpan w:val="3"/>
            <w:tcBorders>
              <w:top w:val="nil"/>
            </w:tcBorders>
            <w:vAlign w:val="center"/>
          </w:tcPr>
          <w:p w14:paraId="16FD71B5" w14:textId="77777777" w:rsidR="004E2E26" w:rsidRPr="001F4BC0" w:rsidRDefault="00652AC0" w:rsidP="004E2E26">
            <w:pPr>
              <w:spacing w:before="60" w:after="60" w:line="240" w:lineRule="auto"/>
              <w:jc w:val="both"/>
              <w:rPr>
                <w:rFonts w:asciiTheme="minorHAnsi" w:hAnsiTheme="minorHAnsi" w:cstheme="minorHAnsi"/>
                <w:bCs/>
                <w:i/>
                <w:iCs/>
                <w:sz w:val="18"/>
                <w:szCs w:val="18"/>
              </w:rPr>
            </w:pPr>
            <w:r w:rsidRPr="001F4BC0">
              <w:rPr>
                <w:rFonts w:asciiTheme="minorHAnsi" w:hAnsiTheme="minorHAnsi" w:cstheme="minorHAnsi"/>
                <w:bCs/>
                <w:sz w:val="18"/>
                <w:szCs w:val="18"/>
              </w:rPr>
              <w:t xml:space="preserve">Zasady stosowania uproszczonych form rozliczania wydatków określone są w </w:t>
            </w:r>
            <w:r w:rsidRPr="001F4BC0">
              <w:rPr>
                <w:rFonts w:asciiTheme="minorHAnsi" w:hAnsiTheme="minorHAnsi" w:cstheme="minorHAnsi"/>
                <w:bCs/>
                <w:i/>
                <w:iCs/>
                <w:sz w:val="18"/>
                <w:szCs w:val="18"/>
              </w:rPr>
              <w:t>Wytycznych w zakresie kwalifikowalności wydatków w ramach Europejskiego Funduszu Rozwoju Regionalnego, Europejskiego Funduszu Społecznego oraz Funduszu Spójności na lata 2014-2020</w:t>
            </w:r>
            <w:r w:rsidR="00A622B3" w:rsidRPr="001F4BC0">
              <w:rPr>
                <w:rFonts w:asciiTheme="minorHAnsi" w:hAnsiTheme="minorHAnsi" w:cstheme="minorHAnsi"/>
                <w:bCs/>
                <w:i/>
                <w:iCs/>
                <w:sz w:val="18"/>
                <w:szCs w:val="18"/>
              </w:rPr>
              <w:t xml:space="preserve"> </w:t>
            </w:r>
            <w:r w:rsidR="00A622B3" w:rsidRPr="001F4BC0">
              <w:rPr>
                <w:rFonts w:asciiTheme="minorHAnsi" w:hAnsiTheme="minorHAnsi" w:cstheme="minorHAnsi"/>
                <w:bCs/>
                <w:iCs/>
                <w:sz w:val="18"/>
                <w:szCs w:val="18"/>
              </w:rPr>
              <w:t>oraz</w:t>
            </w:r>
            <w:r w:rsidR="00A622B3" w:rsidRPr="001F4BC0">
              <w:rPr>
                <w:rFonts w:asciiTheme="minorHAnsi" w:hAnsiTheme="minorHAnsi" w:cstheme="minorHAnsi"/>
                <w:bCs/>
                <w:i/>
                <w:iCs/>
                <w:sz w:val="18"/>
                <w:szCs w:val="18"/>
              </w:rPr>
              <w:t xml:space="preserve"> Wytycznych w zakresie realizacji przedsięwzięć z udziałem środków Europejskiego Funduszu Społecznego w obszarze rynku pracy na lata 2014-2020</w:t>
            </w:r>
            <w:r w:rsidRPr="001F4BC0">
              <w:rPr>
                <w:rFonts w:asciiTheme="minorHAnsi" w:hAnsiTheme="minorHAnsi" w:cstheme="minorHAnsi"/>
                <w:bCs/>
                <w:i/>
                <w:iCs/>
                <w:sz w:val="18"/>
                <w:szCs w:val="18"/>
              </w:rPr>
              <w:t>.</w:t>
            </w:r>
          </w:p>
        </w:tc>
      </w:tr>
      <w:tr w:rsidR="001F4BC0" w:rsidRPr="001F4BC0" w14:paraId="4DB4AABA" w14:textId="77777777" w:rsidTr="0015561E">
        <w:trPr>
          <w:cantSplit/>
          <w:trHeight w:val="1146"/>
        </w:trPr>
        <w:tc>
          <w:tcPr>
            <w:tcW w:w="2165" w:type="dxa"/>
            <w:vAlign w:val="center"/>
          </w:tcPr>
          <w:p w14:paraId="5C8EAEFB"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 xml:space="preserve">de </w:t>
            </w:r>
            <w:proofErr w:type="spellStart"/>
            <w:r w:rsidRPr="001F4BC0">
              <w:rPr>
                <w:rFonts w:asciiTheme="minorHAnsi" w:hAnsiTheme="minorHAnsi" w:cstheme="minorHAnsi"/>
                <w:i/>
                <w:sz w:val="18"/>
                <w:szCs w:val="18"/>
              </w:rPr>
              <w:t>minimis</w:t>
            </w:r>
            <w:proofErr w:type="spellEnd"/>
            <w:r w:rsidRPr="001F4BC0">
              <w:rPr>
                <w:rFonts w:asciiTheme="minorHAnsi" w:hAnsiTheme="minorHAnsi" w:cstheme="minorHAnsi"/>
                <w:sz w:val="18"/>
                <w:szCs w:val="18"/>
              </w:rPr>
              <w:br/>
              <w:t>(rodzaj i przeznaczenie pomocy, unijna lub krajowa podstawa prawna)</w:t>
            </w:r>
            <w:r w:rsidRPr="001F4BC0">
              <w:rPr>
                <w:rFonts w:asciiTheme="minorHAnsi" w:hAnsiTheme="minorHAnsi" w:cstheme="minorHAnsi"/>
                <w:sz w:val="18"/>
                <w:szCs w:val="18"/>
                <w:vertAlign w:val="superscript"/>
              </w:rPr>
              <w:t xml:space="preserve"> </w:t>
            </w:r>
          </w:p>
        </w:tc>
        <w:tc>
          <w:tcPr>
            <w:tcW w:w="7481" w:type="dxa"/>
            <w:gridSpan w:val="3"/>
            <w:vAlign w:val="center"/>
          </w:tcPr>
          <w:p w14:paraId="68DBB81C" w14:textId="77777777" w:rsidR="00D53D42" w:rsidRPr="001F4BC0" w:rsidRDefault="00D53D4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wystąpienia pomocy publicznej wsparcie udzielane będzie na podstawie </w:t>
            </w:r>
            <w:r w:rsidR="002C21FA" w:rsidRPr="001F4BC0">
              <w:rPr>
                <w:rFonts w:asciiTheme="minorHAnsi" w:hAnsiTheme="minorHAnsi" w:cstheme="minorHAnsi"/>
                <w:sz w:val="18"/>
                <w:szCs w:val="18"/>
              </w:rPr>
              <w:t xml:space="preserve">rozporządzenia Ministra Infrastruktury i Rozwoju z dnia 2 lipca 2015 r. w sprawie </w:t>
            </w:r>
            <w:r w:rsidR="002C21FA" w:rsidRPr="001F4BC0">
              <w:rPr>
                <w:rFonts w:asciiTheme="minorHAnsi" w:hAnsiTheme="minorHAnsi" w:cstheme="minorHAnsi"/>
                <w:i/>
                <w:sz w:val="18"/>
                <w:szCs w:val="18"/>
              </w:rPr>
              <w:t xml:space="preserve">udzielania pomocy de </w:t>
            </w:r>
            <w:proofErr w:type="spellStart"/>
            <w:r w:rsidR="002C21FA" w:rsidRPr="001F4BC0">
              <w:rPr>
                <w:rFonts w:asciiTheme="minorHAnsi" w:hAnsiTheme="minorHAnsi" w:cstheme="minorHAnsi"/>
                <w:i/>
                <w:sz w:val="18"/>
                <w:szCs w:val="18"/>
              </w:rPr>
              <w:t>minimis</w:t>
            </w:r>
            <w:proofErr w:type="spellEnd"/>
            <w:r w:rsidR="002C21FA" w:rsidRPr="001F4BC0">
              <w:rPr>
                <w:rFonts w:asciiTheme="minorHAnsi" w:hAnsiTheme="minorHAnsi" w:cstheme="minorHAnsi"/>
                <w:i/>
                <w:sz w:val="18"/>
                <w:szCs w:val="18"/>
              </w:rPr>
              <w:t xml:space="preserve"> oraz pomocy publicznej w ramach programów operacyjnych finansowanych z Europejskiego Funduszu Społecznego na lata 2014-2020</w:t>
            </w:r>
            <w:r w:rsidR="002C21FA" w:rsidRPr="001F4BC0">
              <w:rPr>
                <w:rFonts w:asciiTheme="minorHAnsi" w:hAnsiTheme="minorHAnsi" w:cstheme="minorHAnsi"/>
                <w:sz w:val="18"/>
                <w:szCs w:val="18"/>
              </w:rPr>
              <w:t xml:space="preserve"> (Dz. U.</w:t>
            </w:r>
            <w:r w:rsidR="00204F9F" w:rsidRPr="001F4BC0">
              <w:rPr>
                <w:rFonts w:asciiTheme="minorHAnsi" w:hAnsiTheme="minorHAnsi" w:cstheme="minorHAnsi"/>
                <w:sz w:val="18"/>
                <w:szCs w:val="18"/>
              </w:rPr>
              <w:t xml:space="preserve"> z 2015 r.</w:t>
            </w:r>
            <w:r w:rsidR="002C21FA" w:rsidRPr="001F4BC0">
              <w:rPr>
                <w:rFonts w:asciiTheme="minorHAnsi" w:hAnsiTheme="minorHAnsi" w:cstheme="minorHAnsi"/>
                <w:sz w:val="18"/>
                <w:szCs w:val="18"/>
              </w:rPr>
              <w:t xml:space="preserve"> poz. 1073)</w:t>
            </w:r>
            <w:r w:rsidR="00B716F5" w:rsidRPr="001F4BC0">
              <w:rPr>
                <w:rFonts w:asciiTheme="minorHAnsi" w:hAnsiTheme="minorHAnsi" w:cstheme="minorHAnsi"/>
                <w:sz w:val="18"/>
                <w:szCs w:val="18"/>
              </w:rPr>
              <w:t xml:space="preserve"> </w:t>
            </w:r>
            <w:r w:rsidRPr="001F4BC0">
              <w:rPr>
                <w:rFonts w:asciiTheme="minorHAnsi" w:hAnsiTheme="minorHAnsi" w:cstheme="minorHAnsi"/>
                <w:sz w:val="18"/>
                <w:szCs w:val="18"/>
              </w:rPr>
              <w:t>wydanego w oparciu o:</w:t>
            </w:r>
          </w:p>
          <w:p w14:paraId="5032FDB6" w14:textId="77777777" w:rsidR="00D53D42" w:rsidRPr="001F4BC0" w:rsidRDefault="00D53D42"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art. 18, 31, 32, 33 rozporządzenia KE nr 651/2014 z dnia 17.06.2014 r. </w:t>
            </w:r>
            <w:r w:rsidR="003C40EE"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262181" w:rsidRPr="001F4BC0">
              <w:rPr>
                <w:rFonts w:asciiTheme="minorHAnsi" w:hAnsiTheme="minorHAnsi" w:cstheme="minorHAnsi"/>
                <w:sz w:val="18"/>
                <w:szCs w:val="18"/>
              </w:rPr>
              <w:t xml:space="preserve">, z </w:t>
            </w:r>
            <w:proofErr w:type="spellStart"/>
            <w:r w:rsidR="00262181" w:rsidRPr="001F4BC0">
              <w:rPr>
                <w:rFonts w:asciiTheme="minorHAnsi" w:hAnsiTheme="minorHAnsi" w:cstheme="minorHAnsi"/>
                <w:sz w:val="18"/>
                <w:szCs w:val="18"/>
              </w:rPr>
              <w:t>późn</w:t>
            </w:r>
            <w:proofErr w:type="spellEnd"/>
            <w:r w:rsidR="00262181" w:rsidRPr="001F4BC0">
              <w:rPr>
                <w:rFonts w:asciiTheme="minorHAnsi" w:hAnsiTheme="minorHAnsi" w:cstheme="minorHAnsi"/>
                <w:sz w:val="18"/>
                <w:szCs w:val="18"/>
              </w:rPr>
              <w:t>. zm.</w:t>
            </w:r>
            <w:r w:rsidRPr="001F4BC0">
              <w:rPr>
                <w:rFonts w:asciiTheme="minorHAnsi" w:hAnsiTheme="minorHAnsi" w:cstheme="minorHAnsi"/>
                <w:sz w:val="18"/>
                <w:szCs w:val="18"/>
              </w:rPr>
              <w:t>),</w:t>
            </w:r>
            <w:r w:rsidRPr="001F4BC0">
              <w:rPr>
                <w:rFonts w:asciiTheme="minorHAnsi" w:hAnsiTheme="minorHAnsi" w:cstheme="minorHAnsi"/>
                <w:i/>
                <w:sz w:val="18"/>
                <w:szCs w:val="18"/>
              </w:rPr>
              <w:t xml:space="preserve"> </w:t>
            </w:r>
          </w:p>
          <w:p w14:paraId="4F3C0C67" w14:textId="77777777" w:rsidR="008F22F9" w:rsidRPr="001F4BC0" w:rsidRDefault="00D53D42"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rozporządzenie KE nr 1407/2013 z dnia 18.12.2013 r. </w:t>
            </w:r>
            <w:r w:rsidRPr="001F4BC0">
              <w:rPr>
                <w:rFonts w:asciiTheme="minorHAnsi" w:hAnsiTheme="minorHAnsi" w:cstheme="minorHAnsi"/>
                <w:i/>
                <w:sz w:val="18"/>
                <w:szCs w:val="18"/>
              </w:rPr>
              <w:t xml:space="preserve">w sprawie stosowania art. 107 i 108 Traktatu o funkcjonowaniu Unii Europejskiej do pomocy de </w:t>
            </w:r>
            <w:proofErr w:type="spellStart"/>
            <w:r w:rsidRPr="001F4BC0">
              <w:rPr>
                <w:rFonts w:asciiTheme="minorHAnsi" w:hAnsiTheme="minorHAnsi" w:cstheme="minorHAnsi"/>
                <w:i/>
                <w:sz w:val="18"/>
                <w:szCs w:val="18"/>
              </w:rPr>
              <w:t>minimis</w:t>
            </w:r>
            <w:proofErr w:type="spellEnd"/>
            <w:r w:rsidRPr="001F4BC0">
              <w:rPr>
                <w:rFonts w:asciiTheme="minorHAnsi" w:hAnsiTheme="minorHAnsi" w:cstheme="minorHAnsi"/>
                <w:i/>
                <w:sz w:val="18"/>
                <w:szCs w:val="18"/>
              </w:rPr>
              <w:t xml:space="preserve">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352 z 24.12.2013).</w:t>
            </w:r>
          </w:p>
        </w:tc>
      </w:tr>
      <w:tr w:rsidR="001F4BC0" w:rsidRPr="001F4BC0" w14:paraId="39F8E4B1" w14:textId="77777777" w:rsidTr="009C01B7">
        <w:trPr>
          <w:cantSplit/>
          <w:trHeight w:val="1520"/>
        </w:trPr>
        <w:tc>
          <w:tcPr>
            <w:tcW w:w="2165" w:type="dxa"/>
            <w:vAlign w:val="center"/>
          </w:tcPr>
          <w:p w14:paraId="27067D36"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3"/>
            <w:vAlign w:val="center"/>
          </w:tcPr>
          <w:p w14:paraId="3EFE39B7"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EFS powinien być ustalony zgodnie z wymogami właściwych programów pomocowych, o których mowa w punkcie 18 niniejszej tabeli (jeśli dotyczy) i wynosić nie więcej niż 85%.</w:t>
            </w:r>
          </w:p>
        </w:tc>
      </w:tr>
      <w:tr w:rsidR="001F4BC0" w:rsidRPr="001F4BC0" w14:paraId="14F196F8" w14:textId="77777777" w:rsidTr="009C01B7">
        <w:trPr>
          <w:cantSplit/>
          <w:trHeight w:val="796"/>
        </w:trPr>
        <w:tc>
          <w:tcPr>
            <w:tcW w:w="2165" w:type="dxa"/>
            <w:vAlign w:val="center"/>
          </w:tcPr>
          <w:p w14:paraId="1C6A3185"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3"/>
            <w:vAlign w:val="center"/>
          </w:tcPr>
          <w:p w14:paraId="30FA7F47"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całkowitego wydatków kwalifikowalnych na poziomie projektu wynosi 95%, przy czym poziom ten będzie każdorazowo uzależniony od decyzji IZ RPO WP.</w:t>
            </w:r>
          </w:p>
        </w:tc>
      </w:tr>
      <w:tr w:rsidR="001F4BC0" w:rsidRPr="001F4BC0" w14:paraId="5875849B" w14:textId="77777777" w:rsidTr="009C01B7">
        <w:trPr>
          <w:cantSplit/>
          <w:trHeight w:val="929"/>
        </w:trPr>
        <w:tc>
          <w:tcPr>
            <w:tcW w:w="2165" w:type="dxa"/>
            <w:vAlign w:val="center"/>
          </w:tcPr>
          <w:p w14:paraId="13396936"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1" w:type="dxa"/>
            <w:gridSpan w:val="3"/>
            <w:vAlign w:val="center"/>
          </w:tcPr>
          <w:p w14:paraId="1C85EA2D"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wynosi 5% wartości projektu pomniejszonej o wartość dotacji na rozpoczęcie działalności gospodarczej przy czym poziom ten będzie każdorazowo uzależniony od decyzji IZ RPO WP.</w:t>
            </w:r>
          </w:p>
        </w:tc>
      </w:tr>
      <w:tr w:rsidR="001F4BC0" w:rsidRPr="001F4BC0" w14:paraId="10A48425" w14:textId="77777777" w:rsidTr="009C01B7">
        <w:trPr>
          <w:cantSplit/>
          <w:trHeight w:val="600"/>
        </w:trPr>
        <w:tc>
          <w:tcPr>
            <w:tcW w:w="2165" w:type="dxa"/>
            <w:vAlign w:val="center"/>
          </w:tcPr>
          <w:p w14:paraId="2F6D1A5B"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3"/>
            <w:vAlign w:val="center"/>
          </w:tcPr>
          <w:p w14:paraId="0798EC0E" w14:textId="77777777" w:rsidR="008F22F9" w:rsidRPr="001F4BC0" w:rsidRDefault="008F22F9"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Minimalna wartość projektu wynosi </w:t>
            </w:r>
            <w:r w:rsidR="00A622B3" w:rsidRPr="001F4BC0">
              <w:rPr>
                <w:rFonts w:asciiTheme="minorHAnsi" w:hAnsiTheme="minorHAnsi" w:cstheme="minorHAnsi"/>
                <w:sz w:val="18"/>
                <w:szCs w:val="18"/>
              </w:rPr>
              <w:t>5</w:t>
            </w:r>
            <w:r w:rsidRPr="001F4BC0">
              <w:rPr>
                <w:rFonts w:asciiTheme="minorHAnsi" w:hAnsiTheme="minorHAnsi" w:cstheme="minorHAnsi"/>
                <w:sz w:val="18"/>
                <w:szCs w:val="18"/>
              </w:rPr>
              <w:t>00 tys. PLN.</w:t>
            </w:r>
          </w:p>
        </w:tc>
      </w:tr>
      <w:tr w:rsidR="001F4BC0" w:rsidRPr="001F4BC0" w14:paraId="402DEA73" w14:textId="77777777" w:rsidTr="009C01B7">
        <w:trPr>
          <w:cantSplit/>
          <w:trHeight w:val="1325"/>
        </w:trPr>
        <w:tc>
          <w:tcPr>
            <w:tcW w:w="2165" w:type="dxa"/>
            <w:vAlign w:val="center"/>
          </w:tcPr>
          <w:p w14:paraId="126E359E"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3"/>
            <w:vAlign w:val="center"/>
          </w:tcPr>
          <w:p w14:paraId="290BAE64" w14:textId="77777777" w:rsidR="008F22F9" w:rsidRPr="001F4BC0"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FE11532" w14:textId="77777777" w:rsidTr="009C01B7">
        <w:trPr>
          <w:cantSplit/>
          <w:trHeight w:val="1205"/>
        </w:trPr>
        <w:tc>
          <w:tcPr>
            <w:tcW w:w="2165" w:type="dxa"/>
            <w:vAlign w:val="center"/>
          </w:tcPr>
          <w:p w14:paraId="3C88197D"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3"/>
            <w:vAlign w:val="center"/>
          </w:tcPr>
          <w:p w14:paraId="4C46B6D6" w14:textId="77777777" w:rsidR="008F22F9" w:rsidRPr="001F4BC0"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61262F1" w14:textId="77777777" w:rsidTr="009C01B7">
        <w:trPr>
          <w:cantSplit/>
          <w:trHeight w:val="875"/>
        </w:trPr>
        <w:tc>
          <w:tcPr>
            <w:tcW w:w="2165" w:type="dxa"/>
            <w:vAlign w:val="center"/>
          </w:tcPr>
          <w:p w14:paraId="08F6F6C2"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3"/>
            <w:vAlign w:val="center"/>
          </w:tcPr>
          <w:p w14:paraId="056530EB" w14:textId="77777777" w:rsidR="008F22F9" w:rsidRPr="001F4BC0"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C8F5FBE" w14:textId="77777777" w:rsidTr="009C01B7">
        <w:trPr>
          <w:cantSplit/>
          <w:trHeight w:val="1131"/>
        </w:trPr>
        <w:tc>
          <w:tcPr>
            <w:tcW w:w="2165" w:type="dxa"/>
            <w:vAlign w:val="center"/>
          </w:tcPr>
          <w:p w14:paraId="5A6A7A89"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Rodzaj wsparcia instrumentów finansowych oraz najważniejsze warunki przyznawania</w:t>
            </w:r>
          </w:p>
        </w:tc>
        <w:tc>
          <w:tcPr>
            <w:tcW w:w="7481" w:type="dxa"/>
            <w:gridSpan w:val="3"/>
            <w:vAlign w:val="center"/>
          </w:tcPr>
          <w:p w14:paraId="41EBC272" w14:textId="77777777" w:rsidR="008F22F9" w:rsidRPr="001F4BC0"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425160" w:rsidRPr="001F4BC0" w14:paraId="48EC4845" w14:textId="77777777" w:rsidTr="009C01B7">
        <w:trPr>
          <w:cantSplit/>
          <w:trHeight w:val="920"/>
        </w:trPr>
        <w:tc>
          <w:tcPr>
            <w:tcW w:w="2165" w:type="dxa"/>
            <w:vAlign w:val="center"/>
          </w:tcPr>
          <w:p w14:paraId="7358A4B5"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3"/>
            <w:vAlign w:val="center"/>
          </w:tcPr>
          <w:p w14:paraId="2AB3A5CC" w14:textId="77777777" w:rsidR="008F22F9" w:rsidRPr="001F4BC0"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p w14:paraId="2B9D4BA5" w14:textId="77777777" w:rsidR="00AC67BD" w:rsidRPr="001F4BC0" w:rsidRDefault="00AC67BD" w:rsidP="00D93EF6">
      <w:pPr>
        <w:pStyle w:val="Nagwekspisutreci"/>
        <w:numPr>
          <w:ilvl w:val="0"/>
          <w:numId w:val="0"/>
        </w:numPr>
      </w:pPr>
    </w:p>
    <w:p w14:paraId="4C6BC4D8" w14:textId="77777777" w:rsidR="00577266" w:rsidRPr="001F4BC0" w:rsidRDefault="00AC67BD" w:rsidP="00D93EF6">
      <w:pPr>
        <w:pStyle w:val="Nagwekspisutreci"/>
      </w:pPr>
      <w:r w:rsidRPr="001F4BC0">
        <w:rPr>
          <w:sz w:val="18"/>
          <w:szCs w:val="18"/>
        </w:rPr>
        <w:br w:type="page"/>
      </w:r>
      <w:bookmarkStart w:id="11" w:name="_Toc18584337"/>
      <w:r w:rsidR="00577266" w:rsidRPr="001F4BC0">
        <w:lastRenderedPageBreak/>
        <w:t>Oś Priorytetowa 6 Integracja</w:t>
      </w:r>
      <w:bookmarkEnd w:id="11"/>
    </w:p>
    <w:p w14:paraId="5D6B6C62" w14:textId="77777777" w:rsidR="00DC6C58" w:rsidRPr="001F4BC0" w:rsidRDefault="00DC6C58" w:rsidP="009E3556">
      <w:pPr>
        <w:spacing w:before="60" w:after="60" w:line="240" w:lineRule="auto"/>
        <w:jc w:val="both"/>
        <w:rPr>
          <w:rFonts w:asciiTheme="minorHAnsi" w:hAnsiTheme="minorHAnsi" w:cstheme="minorHAnsi"/>
        </w:rPr>
      </w:pPr>
      <w:r w:rsidRPr="001F4BC0">
        <w:rPr>
          <w:rFonts w:asciiTheme="minorHAnsi" w:hAnsiTheme="minorHAnsi" w:cstheme="minorHAnsi"/>
        </w:rPr>
        <w:t xml:space="preserve">OP </w:t>
      </w:r>
      <w:r w:rsidR="009E3556" w:rsidRPr="001F4BC0">
        <w:rPr>
          <w:rFonts w:asciiTheme="minorHAnsi" w:hAnsiTheme="minorHAnsi" w:cstheme="minorHAnsi"/>
        </w:rPr>
        <w:t xml:space="preserve">odpowiada na wyzwania dotyczące </w:t>
      </w:r>
      <w:r w:rsidRPr="001F4BC0">
        <w:rPr>
          <w:rFonts w:asciiTheme="minorHAnsi" w:hAnsiTheme="minorHAnsi" w:cstheme="minorHAnsi"/>
        </w:rPr>
        <w:t xml:space="preserve">podniesienia poziomu aktywności społecznej i </w:t>
      </w:r>
      <w:r w:rsidR="009E3556" w:rsidRPr="001F4BC0">
        <w:rPr>
          <w:rFonts w:asciiTheme="minorHAnsi" w:hAnsiTheme="minorHAnsi" w:cstheme="minorHAnsi"/>
        </w:rPr>
        <w:t xml:space="preserve">zawodowej poprzez </w:t>
      </w:r>
      <w:r w:rsidRPr="001F4BC0">
        <w:rPr>
          <w:rFonts w:asciiTheme="minorHAnsi" w:hAnsiTheme="minorHAnsi" w:cstheme="minorHAnsi"/>
        </w:rPr>
        <w:t xml:space="preserve">ukierunkowanie wsparcia na aktywizację społeczno-zawodową osób i rodzin dotkniętych i zagrożonych ubóstwem i wykluczeniem społecznym, usługi społeczne i podmioty ekonomii społecznej. </w:t>
      </w:r>
    </w:p>
    <w:p w14:paraId="7D29C43D" w14:textId="77777777" w:rsidR="00DC6C58" w:rsidRPr="001F4BC0" w:rsidRDefault="00DC6C58" w:rsidP="009E3556">
      <w:pPr>
        <w:spacing w:before="60" w:after="60" w:line="240" w:lineRule="auto"/>
        <w:jc w:val="both"/>
        <w:rPr>
          <w:rFonts w:asciiTheme="minorHAnsi" w:hAnsiTheme="minorHAnsi" w:cstheme="minorHAnsi"/>
          <w:b/>
          <w:bCs/>
        </w:rPr>
      </w:pPr>
      <w:r w:rsidRPr="001F4BC0">
        <w:rPr>
          <w:rFonts w:asciiTheme="minorHAnsi" w:hAnsiTheme="minorHAnsi" w:cstheme="minorHAnsi"/>
          <w:b/>
          <w:bCs/>
        </w:rPr>
        <w:t>Oczekiwane efekty wsparcia:</w:t>
      </w:r>
    </w:p>
    <w:p w14:paraId="465A53CB" w14:textId="77777777" w:rsidR="00DC6C58" w:rsidRPr="001F4BC0" w:rsidRDefault="00DC6C58" w:rsidP="00C0113A">
      <w:pPr>
        <w:numPr>
          <w:ilvl w:val="0"/>
          <w:numId w:val="21"/>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Wzrost zatrudnienia wśród osób dotkniętych i zagrożonych ubóstwem i wykluczeniem społecznym. </w:t>
      </w:r>
    </w:p>
    <w:p w14:paraId="124D6180" w14:textId="77777777" w:rsidR="00DC6C58" w:rsidRPr="001F4BC0" w:rsidRDefault="00DC6C58" w:rsidP="00C0113A">
      <w:pPr>
        <w:numPr>
          <w:ilvl w:val="0"/>
          <w:numId w:val="21"/>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Upowszechnienie korzystania z usług społecznych wśród osób dotkniętych i zagrożonych ubóstwem i wykluczeniem społecznym.</w:t>
      </w:r>
    </w:p>
    <w:p w14:paraId="3DA21B4E" w14:textId="77777777" w:rsidR="00DC6C58" w:rsidRPr="001F4BC0" w:rsidRDefault="00DC6C58" w:rsidP="00C0113A">
      <w:pPr>
        <w:pStyle w:val="Akapitzlist"/>
        <w:numPr>
          <w:ilvl w:val="0"/>
          <w:numId w:val="21"/>
        </w:numPr>
        <w:tabs>
          <w:tab w:val="clear" w:pos="360"/>
        </w:tabs>
        <w:spacing w:before="60" w:after="60" w:line="240" w:lineRule="auto"/>
        <w:ind w:left="284" w:hanging="284"/>
        <w:jc w:val="both"/>
        <w:rPr>
          <w:rFonts w:asciiTheme="minorHAnsi" w:hAnsiTheme="minorHAnsi" w:cstheme="minorHAnsi"/>
          <w:b/>
          <w:bCs/>
          <w:lang w:eastAsia="pl-PL"/>
        </w:rPr>
      </w:pPr>
      <w:r w:rsidRPr="001F4BC0">
        <w:rPr>
          <w:rFonts w:asciiTheme="minorHAnsi" w:hAnsiTheme="minorHAnsi" w:cstheme="minorHAnsi"/>
          <w:lang w:eastAsia="pl-PL"/>
        </w:rPr>
        <w:t>Wzrost zatrudnienia w podmiotach ekonomii społecznej.</w:t>
      </w:r>
    </w:p>
    <w:p w14:paraId="0EFE54D5" w14:textId="77777777" w:rsidR="00DC6C58" w:rsidRPr="001F4BC0" w:rsidRDefault="00DC6C58" w:rsidP="009E3556">
      <w:pPr>
        <w:spacing w:before="60" w:after="60" w:line="240" w:lineRule="auto"/>
        <w:jc w:val="both"/>
        <w:rPr>
          <w:rFonts w:asciiTheme="minorHAnsi" w:hAnsiTheme="minorHAnsi" w:cstheme="minorHAnsi"/>
          <w:b/>
          <w:bCs/>
          <w:lang w:eastAsia="pl-PL"/>
        </w:rPr>
      </w:pPr>
      <w:r w:rsidRPr="001F4BC0">
        <w:rPr>
          <w:rFonts w:asciiTheme="minorHAnsi" w:hAnsiTheme="minorHAnsi" w:cstheme="minorHAnsi"/>
          <w:b/>
          <w:bCs/>
          <w:lang w:eastAsia="pl-PL"/>
        </w:rPr>
        <w:t>Zgodność z dokumentami strategicznymi:</w:t>
      </w:r>
    </w:p>
    <w:p w14:paraId="4E092C85" w14:textId="77777777" w:rsidR="00DC6C58" w:rsidRPr="001F4BC0" w:rsidRDefault="00DC6C58" w:rsidP="00C0113A">
      <w:pPr>
        <w:numPr>
          <w:ilvl w:val="0"/>
          <w:numId w:val="22"/>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SRWP, Cele operacyjne: </w:t>
      </w:r>
    </w:p>
    <w:p w14:paraId="50FDCC8C" w14:textId="77777777" w:rsidR="00DC6C58" w:rsidRPr="001F4BC0" w:rsidRDefault="00DC6C58" w:rsidP="00C0113A">
      <w:pPr>
        <w:numPr>
          <w:ilvl w:val="1"/>
          <w:numId w:val="22"/>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Wysoki poziom zatrudnienia,</w:t>
      </w:r>
    </w:p>
    <w:p w14:paraId="339CF5B8" w14:textId="77777777" w:rsidR="00DC6C58" w:rsidRPr="001F4BC0" w:rsidRDefault="00DC6C58" w:rsidP="00C0113A">
      <w:pPr>
        <w:numPr>
          <w:ilvl w:val="1"/>
          <w:numId w:val="22"/>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Wysoki poziom kapitału społecznego,</w:t>
      </w:r>
    </w:p>
    <w:p w14:paraId="278B6C09" w14:textId="77777777" w:rsidR="00DC6C58" w:rsidRPr="001F4BC0" w:rsidRDefault="00DC6C58" w:rsidP="00C0113A">
      <w:pPr>
        <w:numPr>
          <w:ilvl w:val="0"/>
          <w:numId w:val="22"/>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RPS w zakresie aktywności zawodowej i społecznej </w:t>
      </w:r>
      <w:r w:rsidRPr="001F4BC0">
        <w:rPr>
          <w:rFonts w:asciiTheme="minorHAnsi" w:hAnsiTheme="minorHAnsi" w:cstheme="minorHAnsi"/>
          <w:i/>
          <w:lang w:eastAsia="pl-PL"/>
        </w:rPr>
        <w:t>Aktywni Pomorzanie,</w:t>
      </w:r>
    </w:p>
    <w:p w14:paraId="2ABC6718" w14:textId="77777777" w:rsidR="00DC6C58" w:rsidRPr="001F4BC0" w:rsidRDefault="00DC6C58" w:rsidP="00C0113A">
      <w:pPr>
        <w:numPr>
          <w:ilvl w:val="0"/>
          <w:numId w:val="22"/>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UP, Cel szczegółowy: Wzrost szans na zatrudnienie dla osób dotkniętych lub zagrożonych ubóstwem i wykluczeniem społecznym, Priorytety: </w:t>
      </w:r>
    </w:p>
    <w:p w14:paraId="18CBC4AF" w14:textId="77777777" w:rsidR="00DC6C58" w:rsidRPr="001F4BC0" w:rsidRDefault="00DC6C58" w:rsidP="00C0113A">
      <w:pPr>
        <w:numPr>
          <w:ilvl w:val="1"/>
          <w:numId w:val="22"/>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Aktywna integracja społeczna, w tym indywidualizacja oraz kompleksowość wsparcia,</w:t>
      </w:r>
    </w:p>
    <w:p w14:paraId="5C45338E" w14:textId="77777777" w:rsidR="00DC6C58" w:rsidRPr="001F4BC0" w:rsidRDefault="00DC6C58" w:rsidP="00C0113A">
      <w:pPr>
        <w:numPr>
          <w:ilvl w:val="1"/>
          <w:numId w:val="22"/>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Integracja usług różnych służb publicznych na rzecz włączenia społecznego i zwalczania ubóstwa,</w:t>
      </w:r>
    </w:p>
    <w:p w14:paraId="65D7C173" w14:textId="77777777" w:rsidR="00DC6C58" w:rsidRPr="001F4BC0" w:rsidRDefault="00DC6C58" w:rsidP="00C0113A">
      <w:pPr>
        <w:numPr>
          <w:ilvl w:val="1"/>
          <w:numId w:val="22"/>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Wsparcie ekonomii społecznej i miejsc pracy w przedsiębiorstwach społecznych,</w:t>
      </w:r>
    </w:p>
    <w:p w14:paraId="21254414" w14:textId="77777777" w:rsidR="00DC6C58" w:rsidRPr="001F4BC0" w:rsidRDefault="00DC6C58" w:rsidP="009E3556">
      <w:pPr>
        <w:spacing w:before="60" w:after="60" w:line="240" w:lineRule="auto"/>
        <w:ind w:left="272"/>
        <w:jc w:val="both"/>
        <w:rPr>
          <w:rFonts w:asciiTheme="minorHAnsi" w:hAnsiTheme="minorHAnsi" w:cstheme="minorHAnsi"/>
          <w:lang w:eastAsia="pl-PL"/>
        </w:rPr>
      </w:pPr>
      <w:r w:rsidRPr="001F4BC0">
        <w:rPr>
          <w:rFonts w:asciiTheme="minorHAnsi" w:hAnsiTheme="minorHAnsi" w:cstheme="minorHAnsi"/>
          <w:lang w:eastAsia="pl-PL"/>
        </w:rPr>
        <w:t>Cel szczegółowy: Ograniczenie ryzyka wykluczenia społecznego spowodowanego dysproporcjami w dostępie do usług publicznych, Priorytety:</w:t>
      </w:r>
    </w:p>
    <w:p w14:paraId="2DB16AF0" w14:textId="77777777" w:rsidR="00DC6C58" w:rsidRPr="001F4BC0" w:rsidRDefault="00DC6C58" w:rsidP="000D6700">
      <w:pPr>
        <w:numPr>
          <w:ilvl w:val="0"/>
          <w:numId w:val="332"/>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Wsparcie jakości i dostępu do niedrogich usług publicznych,</w:t>
      </w:r>
    </w:p>
    <w:p w14:paraId="0A605175" w14:textId="77777777" w:rsidR="00DC6C58" w:rsidRPr="001F4BC0" w:rsidRDefault="00DC6C58" w:rsidP="000D6700">
      <w:pPr>
        <w:numPr>
          <w:ilvl w:val="0"/>
          <w:numId w:val="332"/>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Wsparcie osób wykluczonych lub zagrożonych wykluczeniem z wykorzystaniem usług niestacjonarnych (</w:t>
      </w:r>
      <w:proofErr w:type="spellStart"/>
      <w:r w:rsidRPr="001F4BC0">
        <w:rPr>
          <w:rFonts w:asciiTheme="minorHAnsi" w:hAnsiTheme="minorHAnsi" w:cstheme="minorHAnsi"/>
          <w:lang w:eastAsia="pl-PL"/>
        </w:rPr>
        <w:t>deinstytucjonalizacja</w:t>
      </w:r>
      <w:proofErr w:type="spellEnd"/>
      <w:r w:rsidRPr="001F4BC0">
        <w:rPr>
          <w:rFonts w:asciiTheme="minorHAnsi" w:hAnsiTheme="minorHAnsi" w:cstheme="minorHAnsi"/>
          <w:lang w:eastAsia="pl-PL"/>
        </w:rPr>
        <w:t xml:space="preserve"> usług publicznych), a także</w:t>
      </w:r>
    </w:p>
    <w:p w14:paraId="2C21A7EF" w14:textId="77777777" w:rsidR="00DC6C58" w:rsidRPr="001F4BC0" w:rsidRDefault="00DC6C58" w:rsidP="009E3556">
      <w:pPr>
        <w:spacing w:before="60" w:after="60" w:line="240" w:lineRule="auto"/>
        <w:ind w:left="272"/>
        <w:jc w:val="both"/>
        <w:rPr>
          <w:rFonts w:asciiTheme="minorHAnsi" w:hAnsiTheme="minorHAnsi" w:cstheme="minorHAnsi"/>
          <w:lang w:eastAsia="pl-PL"/>
        </w:rPr>
      </w:pPr>
      <w:r w:rsidRPr="001F4BC0">
        <w:rPr>
          <w:rFonts w:asciiTheme="minorHAnsi" w:hAnsiTheme="minorHAnsi" w:cstheme="minorHAnsi"/>
          <w:lang w:eastAsia="pl-PL"/>
        </w:rPr>
        <w:t>Cel szczegółowy: Włączenie społeczności zamieszkujących obszary peryferyjne i zdegrado</w:t>
      </w:r>
      <w:r w:rsidR="00C51BB8" w:rsidRPr="001F4BC0">
        <w:rPr>
          <w:rFonts w:asciiTheme="minorHAnsi" w:hAnsiTheme="minorHAnsi" w:cstheme="minorHAnsi"/>
          <w:lang w:eastAsia="pl-PL"/>
        </w:rPr>
        <w:t>wane, Priorytet: K</w:t>
      </w:r>
      <w:r w:rsidRPr="001F4BC0">
        <w:rPr>
          <w:rFonts w:asciiTheme="minorHAnsi" w:hAnsiTheme="minorHAnsi" w:cstheme="minorHAnsi"/>
          <w:lang w:eastAsia="pl-PL"/>
        </w:rPr>
        <w:t xml:space="preserve">ompleksowa rewitalizacja zdegradowanych obszarów. </w:t>
      </w:r>
    </w:p>
    <w:p w14:paraId="223438AB" w14:textId="77777777" w:rsidR="00A44C60" w:rsidRPr="001F4BC0" w:rsidRDefault="00DC6C58" w:rsidP="00C0113A">
      <w:pPr>
        <w:numPr>
          <w:ilvl w:val="0"/>
          <w:numId w:val="22"/>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Strategia EUROPA 2020, Priorytet: Wzrost sprzyjający włączeniu społecznemu, Inicjatywa Przewodnia: Europejski program walki z ubóstwem, </w:t>
      </w:r>
    </w:p>
    <w:p w14:paraId="486EBE7B" w14:textId="77777777" w:rsidR="00B71F84" w:rsidRPr="001F4BC0" w:rsidRDefault="00DC6C58" w:rsidP="00C0113A">
      <w:pPr>
        <w:numPr>
          <w:ilvl w:val="0"/>
          <w:numId w:val="22"/>
        </w:numPr>
        <w:tabs>
          <w:tab w:val="clear" w:pos="360"/>
        </w:tabs>
        <w:spacing w:before="60" w:after="60" w:line="240" w:lineRule="auto"/>
        <w:ind w:left="284" w:hanging="284"/>
        <w:jc w:val="both"/>
        <w:rPr>
          <w:rFonts w:asciiTheme="minorHAnsi" w:hAnsiTheme="minorHAnsi" w:cstheme="minorHAnsi"/>
          <w:lang w:eastAsia="pl-PL"/>
        </w:rPr>
      </w:pPr>
      <w:proofErr w:type="spellStart"/>
      <w:r w:rsidRPr="001F4BC0">
        <w:rPr>
          <w:rFonts w:asciiTheme="minorHAnsi" w:hAnsiTheme="minorHAnsi" w:cstheme="minorHAnsi"/>
          <w:i/>
          <w:iCs/>
          <w:lang w:eastAsia="pl-PL"/>
        </w:rPr>
        <w:t>Position</w:t>
      </w:r>
      <w:proofErr w:type="spellEnd"/>
      <w:r w:rsidRPr="001F4BC0">
        <w:rPr>
          <w:rFonts w:asciiTheme="minorHAnsi" w:hAnsiTheme="minorHAnsi" w:cstheme="minorHAnsi"/>
          <w:i/>
          <w:iCs/>
          <w:lang w:eastAsia="pl-PL"/>
        </w:rPr>
        <w:t xml:space="preserve"> Paper</w:t>
      </w:r>
      <w:r w:rsidRPr="001F4BC0">
        <w:rPr>
          <w:rFonts w:asciiTheme="minorHAnsi" w:hAnsiTheme="minorHAnsi" w:cstheme="minorHAnsi"/>
          <w:lang w:eastAsia="pl-PL"/>
        </w:rPr>
        <w:t xml:space="preserve"> KE, Priorytet finansowania: Zwiększanie współczynnika aktywności zawodowej poprzez poprawę polityki w dziedzinie zatrudnienia, włączenia społecznego i edukacji, Kierunek działania: Integracja najsłabszych grup społecznych na rynku pracy.</w:t>
      </w:r>
    </w:p>
    <w:p w14:paraId="5B8E3DAA" w14:textId="77777777" w:rsidR="00B71F84" w:rsidRPr="001F4BC0" w:rsidRDefault="00B71F84" w:rsidP="00B71F84">
      <w:pPr>
        <w:spacing w:before="60" w:after="60" w:line="240" w:lineRule="auto"/>
        <w:jc w:val="both"/>
        <w:rPr>
          <w:rFonts w:asciiTheme="minorHAnsi" w:hAnsiTheme="minorHAnsi" w:cstheme="minorHAnsi"/>
          <w:lang w:eastAsia="pl-PL"/>
        </w:rPr>
      </w:pPr>
    </w:p>
    <w:tbl>
      <w:tblPr>
        <w:tblW w:w="5194" w:type="pct"/>
        <w:tblLayout w:type="fixed"/>
        <w:tblLook w:val="01E0" w:firstRow="1" w:lastRow="1" w:firstColumn="1" w:lastColumn="1" w:noHBand="0" w:noVBand="0"/>
      </w:tblPr>
      <w:tblGrid>
        <w:gridCol w:w="2605"/>
        <w:gridCol w:w="6807"/>
      </w:tblGrid>
      <w:tr w:rsidR="001F4BC0" w:rsidRPr="001F4BC0" w14:paraId="67ACF698" w14:textId="77777777" w:rsidTr="00C3032B">
        <w:trPr>
          <w:trHeight w:val="20"/>
        </w:trPr>
        <w:tc>
          <w:tcPr>
            <w:tcW w:w="1384" w:type="pct"/>
            <w:tcBorders>
              <w:top w:val="single" w:sz="4" w:space="0" w:color="auto"/>
              <w:left w:val="single" w:sz="4" w:space="0" w:color="auto"/>
              <w:bottom w:val="single" w:sz="4" w:space="0" w:color="auto"/>
              <w:right w:val="single" w:sz="4" w:space="0" w:color="auto"/>
            </w:tcBorders>
            <w:vAlign w:val="center"/>
          </w:tcPr>
          <w:p w14:paraId="7AE07972" w14:textId="77777777" w:rsidR="00DC6C58" w:rsidRPr="001F4BC0" w:rsidRDefault="00DC6C58"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Charakter osi</w:t>
            </w:r>
          </w:p>
        </w:tc>
        <w:tc>
          <w:tcPr>
            <w:tcW w:w="3616" w:type="pct"/>
            <w:tcBorders>
              <w:top w:val="single" w:sz="4" w:space="0" w:color="auto"/>
              <w:left w:val="single" w:sz="4" w:space="0" w:color="auto"/>
              <w:bottom w:val="single" w:sz="4" w:space="0" w:color="auto"/>
              <w:right w:val="single" w:sz="4" w:space="0" w:color="auto"/>
            </w:tcBorders>
            <w:vAlign w:val="center"/>
          </w:tcPr>
          <w:p w14:paraId="10A010B0" w14:textId="77777777" w:rsidR="00DC6C58" w:rsidRPr="001F4BC0" w:rsidRDefault="00DC6C58" w:rsidP="00A44C60">
            <w:pPr>
              <w:spacing w:before="60" w:after="60" w:line="240" w:lineRule="auto"/>
              <w:rPr>
                <w:rFonts w:asciiTheme="minorHAnsi" w:hAnsiTheme="minorHAnsi" w:cstheme="minorHAnsi"/>
              </w:rPr>
            </w:pPr>
            <w:r w:rsidRPr="001F4BC0">
              <w:rPr>
                <w:rFonts w:asciiTheme="minorHAnsi" w:hAnsiTheme="minorHAnsi" w:cstheme="minorHAnsi"/>
              </w:rPr>
              <w:t>standardowa</w:t>
            </w:r>
          </w:p>
        </w:tc>
      </w:tr>
      <w:tr w:rsidR="001F4BC0" w:rsidRPr="001F4BC0" w14:paraId="22E6B0A8" w14:textId="77777777" w:rsidTr="00C3032B">
        <w:trPr>
          <w:trHeight w:val="20"/>
        </w:trPr>
        <w:tc>
          <w:tcPr>
            <w:tcW w:w="1384" w:type="pct"/>
            <w:vMerge w:val="restart"/>
            <w:tcBorders>
              <w:top w:val="single" w:sz="4" w:space="0" w:color="auto"/>
              <w:left w:val="single" w:sz="4" w:space="0" w:color="auto"/>
              <w:bottom w:val="single" w:sz="4" w:space="0" w:color="auto"/>
              <w:right w:val="single" w:sz="4" w:space="0" w:color="auto"/>
            </w:tcBorders>
            <w:vAlign w:val="center"/>
          </w:tcPr>
          <w:p w14:paraId="717D0A12" w14:textId="77777777" w:rsidR="00DC6C58" w:rsidRPr="001F4BC0" w:rsidRDefault="00DC6C58"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Fundusz (nazwa i kwota w EUR)</w:t>
            </w:r>
          </w:p>
        </w:tc>
        <w:tc>
          <w:tcPr>
            <w:tcW w:w="3616" w:type="pct"/>
            <w:tcBorders>
              <w:top w:val="single" w:sz="4" w:space="0" w:color="auto"/>
              <w:left w:val="single" w:sz="4" w:space="0" w:color="auto"/>
              <w:bottom w:val="single" w:sz="4" w:space="0" w:color="auto"/>
              <w:right w:val="single" w:sz="4" w:space="0" w:color="auto"/>
            </w:tcBorders>
            <w:vAlign w:val="center"/>
          </w:tcPr>
          <w:p w14:paraId="64F8411C" w14:textId="77777777" w:rsidR="00DC6C58" w:rsidRPr="001F4BC0" w:rsidRDefault="00DC6C58" w:rsidP="00A44C60">
            <w:pPr>
              <w:spacing w:before="60" w:after="60" w:line="240" w:lineRule="auto"/>
              <w:rPr>
                <w:rFonts w:asciiTheme="minorHAnsi" w:hAnsiTheme="minorHAnsi" w:cstheme="minorHAnsi"/>
              </w:rPr>
            </w:pPr>
            <w:r w:rsidRPr="001F4BC0">
              <w:rPr>
                <w:rFonts w:asciiTheme="minorHAnsi" w:hAnsiTheme="minorHAnsi" w:cstheme="minorHAnsi"/>
              </w:rPr>
              <w:t>Europejski Fundusz Społeczny</w:t>
            </w:r>
          </w:p>
        </w:tc>
      </w:tr>
      <w:tr w:rsidR="001F4BC0" w:rsidRPr="001F4BC0" w14:paraId="7A99D556" w14:textId="77777777" w:rsidTr="00C3032B">
        <w:trPr>
          <w:trHeight w:val="20"/>
        </w:trPr>
        <w:tc>
          <w:tcPr>
            <w:tcW w:w="1384" w:type="pct"/>
            <w:vMerge/>
            <w:tcBorders>
              <w:top w:val="single" w:sz="4" w:space="0" w:color="auto"/>
              <w:left w:val="single" w:sz="4" w:space="0" w:color="auto"/>
              <w:bottom w:val="single" w:sz="4" w:space="0" w:color="auto"/>
              <w:right w:val="single" w:sz="4" w:space="0" w:color="auto"/>
            </w:tcBorders>
            <w:vAlign w:val="center"/>
          </w:tcPr>
          <w:p w14:paraId="0713DC93" w14:textId="77777777" w:rsidR="00DC6C58" w:rsidRPr="001F4BC0" w:rsidRDefault="00DC6C58" w:rsidP="00A44C60">
            <w:pPr>
              <w:spacing w:before="60" w:after="60" w:line="240" w:lineRule="auto"/>
              <w:rPr>
                <w:rFonts w:asciiTheme="minorHAnsi" w:hAnsiTheme="minorHAnsi" w:cstheme="minorHAnsi"/>
              </w:rPr>
            </w:pPr>
          </w:p>
        </w:tc>
        <w:tc>
          <w:tcPr>
            <w:tcW w:w="3616" w:type="pct"/>
            <w:tcBorders>
              <w:top w:val="single" w:sz="4" w:space="0" w:color="auto"/>
              <w:left w:val="single" w:sz="4" w:space="0" w:color="auto"/>
              <w:bottom w:val="single" w:sz="4" w:space="0" w:color="auto"/>
              <w:right w:val="single" w:sz="4" w:space="0" w:color="auto"/>
            </w:tcBorders>
            <w:vAlign w:val="center"/>
          </w:tcPr>
          <w:p w14:paraId="2001A814" w14:textId="77777777" w:rsidR="00DC6C58" w:rsidRPr="001F4BC0" w:rsidRDefault="006710AD" w:rsidP="00A44C60">
            <w:pPr>
              <w:spacing w:before="60" w:after="60" w:line="240" w:lineRule="auto"/>
              <w:rPr>
                <w:rFonts w:asciiTheme="minorHAnsi" w:hAnsiTheme="minorHAnsi" w:cstheme="minorHAnsi"/>
              </w:rPr>
            </w:pPr>
            <w:r w:rsidRPr="001F4BC0">
              <w:rPr>
                <w:rFonts w:asciiTheme="minorHAnsi" w:hAnsiTheme="minorHAnsi" w:cstheme="minorHAnsi"/>
                <w:lang w:eastAsia="pl-PL"/>
              </w:rPr>
              <w:t>122 306 948</w:t>
            </w:r>
            <w:r w:rsidR="00DC6C58" w:rsidRPr="001F4BC0">
              <w:rPr>
                <w:rFonts w:asciiTheme="minorHAnsi" w:hAnsiTheme="minorHAnsi" w:cstheme="minorHAnsi"/>
                <w:lang w:eastAsia="pl-PL"/>
              </w:rPr>
              <w:t xml:space="preserve"> </w:t>
            </w:r>
            <w:r w:rsidR="00DC6C58" w:rsidRPr="001F4BC0">
              <w:rPr>
                <w:rFonts w:asciiTheme="minorHAnsi" w:hAnsiTheme="minorHAnsi" w:cstheme="minorHAnsi"/>
              </w:rPr>
              <w:t>EUR</w:t>
            </w:r>
          </w:p>
        </w:tc>
      </w:tr>
      <w:tr w:rsidR="00425160" w:rsidRPr="001F4BC0" w14:paraId="3A82693D" w14:textId="77777777" w:rsidTr="00C3032B">
        <w:trPr>
          <w:trHeight w:val="20"/>
        </w:trPr>
        <w:tc>
          <w:tcPr>
            <w:tcW w:w="1384" w:type="pct"/>
            <w:tcBorders>
              <w:top w:val="single" w:sz="4" w:space="0" w:color="auto"/>
              <w:left w:val="single" w:sz="4" w:space="0" w:color="auto"/>
              <w:bottom w:val="single" w:sz="4" w:space="0" w:color="auto"/>
              <w:right w:val="single" w:sz="4" w:space="0" w:color="auto"/>
            </w:tcBorders>
            <w:vAlign w:val="center"/>
          </w:tcPr>
          <w:p w14:paraId="7A9A4EC8" w14:textId="77777777" w:rsidR="00DC6C58" w:rsidRPr="001F4BC0" w:rsidRDefault="00DC6C58"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Instytucja zarządzająca</w:t>
            </w:r>
          </w:p>
        </w:tc>
        <w:tc>
          <w:tcPr>
            <w:tcW w:w="3616" w:type="pct"/>
            <w:tcBorders>
              <w:top w:val="single" w:sz="4" w:space="0" w:color="auto"/>
              <w:left w:val="single" w:sz="4" w:space="0" w:color="auto"/>
              <w:bottom w:val="single" w:sz="4" w:space="0" w:color="auto"/>
              <w:right w:val="single" w:sz="4" w:space="0" w:color="auto"/>
            </w:tcBorders>
            <w:vAlign w:val="center"/>
          </w:tcPr>
          <w:p w14:paraId="0CCD4951" w14:textId="77777777" w:rsidR="00DC6C58" w:rsidRPr="001F4BC0" w:rsidRDefault="00DC6C58" w:rsidP="00A44C60">
            <w:pPr>
              <w:spacing w:before="60" w:after="60" w:line="240" w:lineRule="auto"/>
              <w:rPr>
                <w:rFonts w:asciiTheme="minorHAnsi" w:hAnsiTheme="minorHAnsi" w:cstheme="minorHAnsi"/>
              </w:rPr>
            </w:pPr>
            <w:r w:rsidRPr="001F4BC0">
              <w:rPr>
                <w:rFonts w:asciiTheme="minorHAnsi" w:hAnsiTheme="minorHAnsi" w:cstheme="minorHAnsi"/>
              </w:rPr>
              <w:t>Zarząd Województwa Pomorskiego</w:t>
            </w:r>
          </w:p>
        </w:tc>
      </w:tr>
    </w:tbl>
    <w:p w14:paraId="380C2792" w14:textId="77777777" w:rsidR="00384998" w:rsidRPr="001F4BC0" w:rsidRDefault="00384998">
      <w:pPr>
        <w:rPr>
          <w:rFonts w:asciiTheme="minorHAnsi" w:hAnsiTheme="minorHAnsi" w:cstheme="minorHAnsi"/>
          <w:b/>
          <w:bCs/>
          <w:smallCaps/>
          <w:sz w:val="24"/>
          <w:szCs w:val="24"/>
        </w:rPr>
      </w:pPr>
    </w:p>
    <w:p w14:paraId="4556E0C8" w14:textId="77777777" w:rsidR="00384998" w:rsidRPr="001F4BC0" w:rsidRDefault="00384998" w:rsidP="00384998">
      <w:pPr>
        <w:spacing w:after="0"/>
        <w:rPr>
          <w:rFonts w:asciiTheme="minorHAnsi" w:hAnsiTheme="minorHAnsi" w:cstheme="minorHAnsi"/>
          <w:sz w:val="2"/>
          <w:szCs w:val="2"/>
        </w:rPr>
      </w:pPr>
      <w:r w:rsidRPr="001F4BC0">
        <w:rPr>
          <w:rFonts w:asciiTheme="minorHAnsi" w:hAnsiTheme="minorHAnsi" w:cstheme="minorHAnsi"/>
        </w:rPr>
        <w:br w:type="page"/>
      </w: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4"/>
        <w:gridCol w:w="1861"/>
        <w:gridCol w:w="8"/>
        <w:gridCol w:w="5429"/>
      </w:tblGrid>
      <w:tr w:rsidR="001F4BC0" w:rsidRPr="001F4BC0" w14:paraId="0BF106F9" w14:textId="77777777" w:rsidTr="001C3835">
        <w:trPr>
          <w:trHeight w:val="20"/>
        </w:trPr>
        <w:tc>
          <w:tcPr>
            <w:tcW w:w="9646" w:type="dxa"/>
            <w:gridSpan w:val="4"/>
            <w:shd w:val="clear" w:color="auto" w:fill="E6E6E6"/>
            <w:vAlign w:val="center"/>
          </w:tcPr>
          <w:p w14:paraId="30FA4335" w14:textId="77777777" w:rsidR="00C86B23" w:rsidRPr="001F4BC0" w:rsidRDefault="00384998" w:rsidP="00FD5594">
            <w:pPr>
              <w:spacing w:before="60" w:after="60" w:line="240" w:lineRule="auto"/>
              <w:jc w:val="center"/>
              <w:rPr>
                <w:rFonts w:asciiTheme="minorHAnsi" w:hAnsiTheme="minorHAnsi" w:cstheme="minorHAnsi"/>
                <w:b/>
                <w:sz w:val="18"/>
                <w:szCs w:val="18"/>
              </w:rPr>
            </w:pPr>
            <w:r w:rsidRPr="001F4BC0">
              <w:rPr>
                <w:rFonts w:asciiTheme="minorHAnsi" w:hAnsiTheme="minorHAnsi" w:cstheme="minorHAnsi"/>
                <w:b/>
                <w:bCs/>
                <w:smallCaps/>
                <w:sz w:val="24"/>
                <w:szCs w:val="24"/>
              </w:rPr>
              <w:lastRenderedPageBreak/>
              <w:br w:type="page"/>
            </w:r>
            <w:r w:rsidR="00C86B23" w:rsidRPr="001F4BC0">
              <w:rPr>
                <w:rFonts w:asciiTheme="minorHAnsi" w:hAnsiTheme="minorHAnsi" w:cstheme="minorHAnsi"/>
                <w:b/>
                <w:sz w:val="18"/>
                <w:szCs w:val="18"/>
              </w:rPr>
              <w:t>OPIS DZIAŁANIA I PODDZIAŁAŃ</w:t>
            </w:r>
          </w:p>
        </w:tc>
      </w:tr>
      <w:tr w:rsidR="001F4BC0" w:rsidRPr="001F4BC0" w14:paraId="04643CAC" w14:textId="77777777" w:rsidTr="001F472E">
        <w:trPr>
          <w:trHeight w:val="20"/>
        </w:trPr>
        <w:tc>
          <w:tcPr>
            <w:tcW w:w="2164" w:type="dxa"/>
            <w:vMerge w:val="restart"/>
            <w:tcBorders>
              <w:right w:val="single" w:sz="8" w:space="0" w:color="auto"/>
            </w:tcBorders>
            <w:vAlign w:val="center"/>
          </w:tcPr>
          <w:p w14:paraId="38A53335"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r w:rsidRPr="001F4BC0">
              <w:rPr>
                <w:rFonts w:asciiTheme="minorHAnsi" w:hAnsiTheme="minorHAnsi" w:cstheme="minorHAnsi"/>
                <w:sz w:val="18"/>
                <w:szCs w:val="18"/>
              </w:rPr>
              <w:br/>
            </w:r>
          </w:p>
        </w:tc>
        <w:tc>
          <w:tcPr>
            <w:tcW w:w="7482" w:type="dxa"/>
            <w:gridSpan w:val="3"/>
            <w:tcBorders>
              <w:top w:val="single" w:sz="8" w:space="0" w:color="auto"/>
              <w:left w:val="single" w:sz="8" w:space="0" w:color="auto"/>
              <w:bottom w:val="single" w:sz="8" w:space="0" w:color="auto"/>
              <w:right w:val="single" w:sz="8" w:space="0" w:color="auto"/>
            </w:tcBorders>
            <w:shd w:val="clear" w:color="auto" w:fill="FFCC00"/>
            <w:vAlign w:val="center"/>
          </w:tcPr>
          <w:p w14:paraId="34AA4D4C" w14:textId="77777777" w:rsidR="00C86B23" w:rsidRPr="001F4BC0" w:rsidRDefault="00C86B23"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Działanie 6.1. Aktywna Integracja</w:t>
            </w:r>
          </w:p>
        </w:tc>
      </w:tr>
      <w:tr w:rsidR="001F4BC0" w:rsidRPr="001F4BC0" w14:paraId="0D3324AE" w14:textId="77777777" w:rsidTr="004E2E26">
        <w:trPr>
          <w:trHeight w:val="20"/>
        </w:trPr>
        <w:tc>
          <w:tcPr>
            <w:tcW w:w="2164" w:type="dxa"/>
            <w:vMerge/>
            <w:vAlign w:val="center"/>
          </w:tcPr>
          <w:p w14:paraId="147840B8"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p>
        </w:tc>
        <w:tc>
          <w:tcPr>
            <w:tcW w:w="7482" w:type="dxa"/>
            <w:gridSpan w:val="3"/>
            <w:tcBorders>
              <w:bottom w:val="dotted" w:sz="4" w:space="0" w:color="auto"/>
            </w:tcBorders>
            <w:vAlign w:val="center"/>
          </w:tcPr>
          <w:p w14:paraId="64578917" w14:textId="77777777" w:rsidR="00C86B23" w:rsidRPr="001F4BC0" w:rsidRDefault="00BE2CBC"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C86B23" w:rsidRPr="001F4BC0">
              <w:rPr>
                <w:rFonts w:asciiTheme="minorHAnsi" w:hAnsiTheme="minorHAnsi" w:cstheme="minorHAnsi"/>
                <w:b/>
                <w:smallCaps/>
                <w:sz w:val="18"/>
                <w:szCs w:val="18"/>
              </w:rPr>
              <w:t xml:space="preserve"> 6.1.1. Aktywizacja społeczno-zawodowa</w:t>
            </w:r>
            <w:r w:rsidR="00B716F5" w:rsidRPr="001F4BC0">
              <w:rPr>
                <w:rFonts w:asciiTheme="minorHAnsi" w:hAnsiTheme="minorHAnsi" w:cstheme="minorHAnsi"/>
                <w:b/>
                <w:smallCaps/>
                <w:sz w:val="18"/>
                <w:szCs w:val="18"/>
              </w:rPr>
              <w:t xml:space="preserve"> </w:t>
            </w:r>
            <w:r w:rsidR="00C86B23" w:rsidRPr="001F4BC0">
              <w:rPr>
                <w:rFonts w:asciiTheme="minorHAnsi" w:hAnsiTheme="minorHAnsi" w:cstheme="minorHAnsi"/>
                <w:b/>
                <w:smallCaps/>
                <w:sz w:val="18"/>
                <w:szCs w:val="18"/>
              </w:rPr>
              <w:t>-</w:t>
            </w:r>
            <w:r w:rsidR="00B716F5" w:rsidRPr="001F4BC0">
              <w:rPr>
                <w:rFonts w:asciiTheme="minorHAnsi" w:hAnsiTheme="minorHAnsi" w:cstheme="minorHAnsi"/>
                <w:b/>
                <w:smallCaps/>
                <w:sz w:val="18"/>
                <w:szCs w:val="18"/>
              </w:rPr>
              <w:t xml:space="preserve"> </w:t>
            </w:r>
            <w:r w:rsidR="00C86B23" w:rsidRPr="001F4BC0">
              <w:rPr>
                <w:rFonts w:asciiTheme="minorHAnsi" w:hAnsiTheme="minorHAnsi" w:cstheme="minorHAnsi"/>
                <w:b/>
                <w:smallCaps/>
                <w:sz w:val="18"/>
                <w:szCs w:val="18"/>
              </w:rPr>
              <w:t>mechanizm ZIT</w:t>
            </w:r>
          </w:p>
        </w:tc>
      </w:tr>
      <w:tr w:rsidR="001F4BC0" w:rsidRPr="001F4BC0" w14:paraId="5B53165F" w14:textId="77777777" w:rsidTr="004E2E26">
        <w:trPr>
          <w:trHeight w:val="20"/>
        </w:trPr>
        <w:tc>
          <w:tcPr>
            <w:tcW w:w="2164" w:type="dxa"/>
            <w:vMerge/>
            <w:vAlign w:val="center"/>
          </w:tcPr>
          <w:p w14:paraId="7E12DB35"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p>
        </w:tc>
        <w:tc>
          <w:tcPr>
            <w:tcW w:w="7482" w:type="dxa"/>
            <w:gridSpan w:val="3"/>
            <w:tcBorders>
              <w:top w:val="dotted" w:sz="4" w:space="0" w:color="auto"/>
            </w:tcBorders>
            <w:vAlign w:val="center"/>
          </w:tcPr>
          <w:p w14:paraId="347082B5" w14:textId="77777777" w:rsidR="00C86B23" w:rsidRPr="001F4BC0" w:rsidRDefault="00BE2CBC"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C86B23" w:rsidRPr="001F4BC0">
              <w:rPr>
                <w:rFonts w:asciiTheme="minorHAnsi" w:hAnsiTheme="minorHAnsi" w:cstheme="minorHAnsi"/>
                <w:b/>
                <w:smallCaps/>
                <w:sz w:val="18"/>
                <w:szCs w:val="18"/>
              </w:rPr>
              <w:t xml:space="preserve"> 6.1.2. Aktywizacja społeczno-zawodowa</w:t>
            </w:r>
          </w:p>
        </w:tc>
      </w:tr>
      <w:tr w:rsidR="001F4BC0" w:rsidRPr="001F4BC0" w14:paraId="0C28C24C" w14:textId="77777777" w:rsidTr="004E2E26">
        <w:trPr>
          <w:trHeight w:val="11775"/>
        </w:trPr>
        <w:tc>
          <w:tcPr>
            <w:tcW w:w="2164" w:type="dxa"/>
            <w:vMerge w:val="restart"/>
            <w:vAlign w:val="center"/>
          </w:tcPr>
          <w:p w14:paraId="1D8E1255"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2" w:type="dxa"/>
            <w:gridSpan w:val="3"/>
            <w:tcBorders>
              <w:bottom w:val="dotted" w:sz="4" w:space="0" w:color="auto"/>
            </w:tcBorders>
          </w:tcPr>
          <w:p w14:paraId="6E61F5DB" w14:textId="77777777" w:rsidR="00C86B23" w:rsidRPr="001F4BC0" w:rsidRDefault="00C86B23" w:rsidP="007C06E6">
            <w:pPr>
              <w:spacing w:before="60" w:after="60" w:line="240" w:lineRule="auto"/>
              <w:jc w:val="both"/>
              <w:rPr>
                <w:rFonts w:asciiTheme="minorHAnsi" w:hAnsiTheme="minorHAnsi" w:cstheme="minorHAnsi"/>
                <w:b/>
                <w:sz w:val="18"/>
                <w:szCs w:val="18"/>
              </w:rPr>
            </w:pPr>
            <w:r w:rsidRPr="001F4BC0">
              <w:rPr>
                <w:rFonts w:asciiTheme="minorHAnsi" w:hAnsiTheme="minorHAnsi" w:cstheme="minorHAnsi"/>
                <w:b/>
                <w:sz w:val="18"/>
                <w:szCs w:val="18"/>
              </w:rPr>
              <w:t xml:space="preserve">Cel szczegółowy: </w:t>
            </w:r>
            <w:r w:rsidRPr="001F4BC0">
              <w:rPr>
                <w:rFonts w:asciiTheme="minorHAnsi" w:hAnsiTheme="minorHAnsi" w:cstheme="minorHAnsi"/>
                <w:sz w:val="18"/>
                <w:szCs w:val="18"/>
              </w:rPr>
              <w:t>Zwiększone zatrudnienie osób dotkniętych i zagrożonych ubóstwem i wykluczeniem społecznym.</w:t>
            </w:r>
          </w:p>
          <w:p w14:paraId="3F21CE7E"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regionie występują obszary charakteryzujące się wysokim udziałem dochodów z pomocy społecznej w budżetach gospodarstw domowych – są to zarówno obszary wiejskie, jak i zdegradowane przestrzennie i społecznie obszary miejskie.  Szczególnie niepokojący jest wysoki odsetek rodzin zagrożonych ubóstwem i wykluczeniem społecznym. Rodziny te dotknięte są najczęściej, obok ubóstwa, długotrwałym bezrobociem, trudnościami opiekuńczo-wychowawczymi oraz problemami uzależnień i przemocy domowej. Poprawie tej sytuacji nie sprzyja istniejący system wsparcia, którego efektywność jest ograniczana przez niewystarczające stosowanie metody środowiskowej w pracy socjalnej.</w:t>
            </w:r>
          </w:p>
          <w:p w14:paraId="0EFB7C09" w14:textId="77777777" w:rsidR="00C86B23" w:rsidRPr="001F4BC0" w:rsidRDefault="00C86B23" w:rsidP="007C06E6">
            <w:pPr>
              <w:pStyle w:val="default0"/>
              <w:spacing w:before="60" w:after="60"/>
              <w:jc w:val="both"/>
              <w:rPr>
                <w:rFonts w:asciiTheme="minorHAnsi" w:hAnsiTheme="minorHAnsi" w:cstheme="minorHAnsi"/>
                <w:color w:val="auto"/>
                <w:sz w:val="18"/>
                <w:szCs w:val="18"/>
              </w:rPr>
            </w:pPr>
            <w:r w:rsidRPr="001F4BC0">
              <w:rPr>
                <w:rFonts w:asciiTheme="minorHAnsi" w:hAnsiTheme="minorHAnsi" w:cstheme="minorHAnsi"/>
                <w:color w:val="auto"/>
                <w:sz w:val="18"/>
                <w:szCs w:val="18"/>
              </w:rPr>
              <w:t xml:space="preserve">Osoby zaliczone do grup zagrożonych wykluczeniem społecznym wymagają kompleksowego wsparcia i stworzenia warunków niezbędnych do integracji ze społeczeństwem. Możliwe jest to m.in. poprzez działania zmierzające do kształcenia umiejętności w zakresie pełnienia ról społecznych, wspierania samodzielności oraz zdobywania i aktualizacji kwalifikacji zawodowych. </w:t>
            </w:r>
          </w:p>
          <w:p w14:paraId="60D22AF3"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Doświadczenia wskazują, iż dla podniesienia skuteczności interwencji niezbędne jest udzielanie zindywidualizowanego wsparcia, uwzględniającego sytuację całej rodziny, angażującego we współpracę różne instytucje działające na rzecz integracji i pomocy społecznej, rynku pracy oraz pracodawców. </w:t>
            </w:r>
          </w:p>
          <w:p w14:paraId="79C6A9A1" w14:textId="77777777" w:rsidR="00C86B23" w:rsidRPr="001F4BC0" w:rsidRDefault="00C86B23" w:rsidP="007C06E6">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sz w:val="18"/>
                <w:szCs w:val="18"/>
              </w:rPr>
              <w:t xml:space="preserve">W związku z tym interwencja w ramach Działania realizowana będzie poprzez wdrażanie kompleksowych i zindywidualizowanych (zarówno w zakresie diagnozy potrzeb osób objętych wsparciem, jak </w:t>
            </w:r>
            <w:r w:rsidR="007121E1" w:rsidRPr="001F4BC0">
              <w:rPr>
                <w:rFonts w:asciiTheme="minorHAnsi" w:hAnsiTheme="minorHAnsi" w:cstheme="minorHAnsi"/>
                <w:sz w:val="18"/>
                <w:szCs w:val="18"/>
              </w:rPr>
              <w:t xml:space="preserve">i </w:t>
            </w:r>
            <w:r w:rsidRPr="001F4BC0">
              <w:rPr>
                <w:rFonts w:asciiTheme="minorHAnsi" w:hAnsiTheme="minorHAnsi" w:cstheme="minorHAnsi"/>
                <w:sz w:val="18"/>
                <w:szCs w:val="18"/>
              </w:rPr>
              <w:t xml:space="preserve">prowadzonych działań) programów aktywizacji społeczno-zawodowej osób  zagrożonych ubóstwem i wykluczeniem społecznym, przy wykorzystaniu instrumentów aktywizacji </w:t>
            </w:r>
            <w:r w:rsidR="002E5DB9" w:rsidRPr="001F4BC0">
              <w:rPr>
                <w:rFonts w:asciiTheme="minorHAnsi" w:hAnsiTheme="minorHAnsi" w:cstheme="minorHAnsi"/>
                <w:sz w:val="18"/>
                <w:szCs w:val="18"/>
              </w:rPr>
              <w:t>z</w:t>
            </w:r>
            <w:r w:rsidRPr="001F4BC0">
              <w:rPr>
                <w:rFonts w:asciiTheme="minorHAnsi" w:hAnsiTheme="minorHAnsi" w:cstheme="minorHAnsi"/>
                <w:sz w:val="18"/>
                <w:szCs w:val="18"/>
              </w:rPr>
              <w:t>awodowej, społecznej i edukacyjnej.</w:t>
            </w:r>
          </w:p>
          <w:p w14:paraId="55668145"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Projekty w ramach Działania będą realizowane w oparciu o kryterium minimalnej efektywności społeczn</w:t>
            </w:r>
            <w:r w:rsidR="003B639E" w:rsidRPr="001F4BC0">
              <w:rPr>
                <w:rFonts w:asciiTheme="minorHAnsi" w:hAnsiTheme="minorHAnsi" w:cstheme="minorHAnsi"/>
                <w:sz w:val="18"/>
                <w:szCs w:val="18"/>
              </w:rPr>
              <w:t xml:space="preserve">ej i </w:t>
            </w:r>
            <w:r w:rsidRPr="001F4BC0">
              <w:rPr>
                <w:rFonts w:asciiTheme="minorHAnsi" w:hAnsiTheme="minorHAnsi" w:cstheme="minorHAnsi"/>
                <w:sz w:val="18"/>
                <w:szCs w:val="18"/>
              </w:rPr>
              <w:t>zatrudnieniowej.</w:t>
            </w:r>
          </w:p>
          <w:p w14:paraId="587A109A" w14:textId="77777777" w:rsidR="00C86B23" w:rsidRPr="001F4BC0" w:rsidRDefault="00C86B23"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5DDBCA4C" w14:textId="77777777" w:rsidR="00C86B23" w:rsidRPr="001F4BC0" w:rsidRDefault="00C86B23" w:rsidP="000D6700">
            <w:pPr>
              <w:numPr>
                <w:ilvl w:val="0"/>
                <w:numId w:val="233"/>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partnerskie, realizowane we współpracy instytucji integracji i p</w:t>
            </w:r>
            <w:r w:rsidR="009C1B66" w:rsidRPr="001F4BC0">
              <w:rPr>
                <w:rFonts w:asciiTheme="minorHAnsi" w:hAnsiTheme="minorHAnsi" w:cstheme="minorHAnsi"/>
                <w:sz w:val="18"/>
                <w:szCs w:val="18"/>
              </w:rPr>
              <w:t xml:space="preserve">omocy społecznej z instytucjami </w:t>
            </w:r>
            <w:r w:rsidRPr="001F4BC0">
              <w:rPr>
                <w:rFonts w:asciiTheme="minorHAnsi" w:hAnsiTheme="minorHAnsi" w:cstheme="minorHAnsi"/>
                <w:sz w:val="18"/>
                <w:szCs w:val="18"/>
              </w:rPr>
              <w:t>rynku pracy i/lub organizacjami pozarządowymi/podmiotami ekonomii społecznej/przedsiębiorstwami społecznymi,</w:t>
            </w:r>
          </w:p>
          <w:p w14:paraId="53ECA418" w14:textId="77777777" w:rsidR="00C86B23" w:rsidRPr="001F4BC0" w:rsidRDefault="00C86B23" w:rsidP="000D6700">
            <w:pPr>
              <w:numPr>
                <w:ilvl w:val="0"/>
                <w:numId w:val="233"/>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realizowane w partnerstwie z pracodawcami/przedsiębiorcami,</w:t>
            </w:r>
          </w:p>
          <w:p w14:paraId="3860086F" w14:textId="77777777" w:rsidR="00C86B23" w:rsidRPr="001F4BC0" w:rsidRDefault="00C86B23" w:rsidP="000D6700">
            <w:pPr>
              <w:numPr>
                <w:ilvl w:val="0"/>
                <w:numId w:val="233"/>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prowadzące do zatrudnienia w podmiotach ekonomii społecznej/ przedsiębiorstwach społecznych,</w:t>
            </w:r>
          </w:p>
          <w:p w14:paraId="57304A63" w14:textId="77777777" w:rsidR="00C86B23" w:rsidRPr="001F4BC0" w:rsidRDefault="00C86B23" w:rsidP="000D6700">
            <w:pPr>
              <w:numPr>
                <w:ilvl w:val="0"/>
                <w:numId w:val="233"/>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ukierunkowane na osoby z niepełnosprawnościami,</w:t>
            </w:r>
          </w:p>
          <w:p w14:paraId="72A29D6A" w14:textId="77777777" w:rsidR="00C86B23" w:rsidRPr="001F4BC0" w:rsidRDefault="00C86B23" w:rsidP="000D6700">
            <w:pPr>
              <w:numPr>
                <w:ilvl w:val="0"/>
                <w:numId w:val="233"/>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wykorzystujące animację środowiskową i wolontariat,</w:t>
            </w:r>
          </w:p>
          <w:p w14:paraId="637DE976" w14:textId="77777777" w:rsidR="00C86B23" w:rsidRPr="001F4BC0" w:rsidRDefault="00C86B23" w:rsidP="000D6700">
            <w:pPr>
              <w:numPr>
                <w:ilvl w:val="0"/>
                <w:numId w:val="233"/>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identyfikowane i realizowane z wykorzystaniem elementów podejścia oddolnego, integrującego aktywności wielu podmiotów w ujęciu wielosektorowym w oparciu o wspólną strategię działania,</w:t>
            </w:r>
          </w:p>
          <w:p w14:paraId="70723ABE" w14:textId="77777777" w:rsidR="00C86B23" w:rsidRPr="001F4BC0" w:rsidRDefault="00C86B23" w:rsidP="000D6700">
            <w:pPr>
              <w:numPr>
                <w:ilvl w:val="0"/>
                <w:numId w:val="233"/>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694473EC" w14:textId="77777777" w:rsidR="00C86B23" w:rsidRPr="001F4BC0" w:rsidRDefault="00C86B23"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022009F7"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Projekty realizowane będą na obszarze całego województwa z preferencją projektów realizowanych na obszarach:</w:t>
            </w:r>
          </w:p>
          <w:p w14:paraId="222B0B6B" w14:textId="77777777" w:rsidR="00C86B23" w:rsidRPr="001F4BC0" w:rsidRDefault="00C86B23" w:rsidP="000D6700">
            <w:pPr>
              <w:numPr>
                <w:ilvl w:val="0"/>
                <w:numId w:val="234"/>
              </w:numPr>
              <w:tabs>
                <w:tab w:val="clear" w:pos="22"/>
              </w:tabs>
              <w:spacing w:before="60" w:after="60" w:line="240" w:lineRule="auto"/>
              <w:ind w:left="272" w:hanging="272"/>
              <w:jc w:val="both"/>
              <w:rPr>
                <w:rFonts w:asciiTheme="minorHAnsi" w:hAnsiTheme="minorHAnsi" w:cstheme="minorHAnsi"/>
                <w:sz w:val="18"/>
                <w:szCs w:val="18"/>
              </w:rPr>
            </w:pPr>
            <w:r w:rsidRPr="001F4BC0">
              <w:rPr>
                <w:rFonts w:asciiTheme="minorHAnsi" w:hAnsiTheme="minorHAnsi" w:cstheme="minorHAnsi"/>
                <w:sz w:val="18"/>
                <w:szCs w:val="18"/>
              </w:rPr>
              <w:t>ponadprzeciętnego poziomu wykluczenia społecznego, tj. charakteryzujących się niekorzystnymi wskaźnikami w zakresie dochodów własnych gmin per capita, odsetka bezrobotnych w liczbie ludności w wieku produkcyjnym oraz odsetka gospodarstw domowych objętych pomocą społeczną,</w:t>
            </w:r>
          </w:p>
          <w:p w14:paraId="6861D4AC" w14:textId="77777777" w:rsidR="00C86B23" w:rsidRPr="001F4BC0" w:rsidRDefault="00C86B23" w:rsidP="000D6700">
            <w:pPr>
              <w:numPr>
                <w:ilvl w:val="0"/>
                <w:numId w:val="234"/>
              </w:numPr>
              <w:tabs>
                <w:tab w:val="clear" w:pos="22"/>
              </w:tabs>
              <w:spacing w:before="60" w:after="60" w:line="240" w:lineRule="auto"/>
              <w:ind w:left="272" w:hanging="272"/>
              <w:jc w:val="both"/>
              <w:rPr>
                <w:rFonts w:asciiTheme="minorHAnsi" w:hAnsiTheme="minorHAnsi" w:cstheme="minorHAnsi"/>
                <w:sz w:val="18"/>
                <w:szCs w:val="18"/>
              </w:rPr>
            </w:pPr>
            <w:r w:rsidRPr="001F4BC0">
              <w:rPr>
                <w:rFonts w:asciiTheme="minorHAnsi" w:hAnsiTheme="minorHAnsi" w:cstheme="minorHAnsi"/>
                <w:sz w:val="18"/>
                <w:szCs w:val="18"/>
              </w:rPr>
              <w:t>zdegradowanych przestrzennie i społecznie obszarach miejskich (dotyczy wyłącznie projektów komplementarnych do interwencji prowadzonej w ramach Działania 8.1 i 8.2 w zakresie kompleksowej rewitalizacji).</w:t>
            </w:r>
          </w:p>
        </w:tc>
      </w:tr>
      <w:tr w:rsidR="001F4BC0" w:rsidRPr="001F4BC0" w14:paraId="20F97675" w14:textId="77777777" w:rsidTr="004E2E26">
        <w:trPr>
          <w:trHeight w:val="561"/>
        </w:trPr>
        <w:tc>
          <w:tcPr>
            <w:tcW w:w="2164" w:type="dxa"/>
            <w:vMerge/>
            <w:vAlign w:val="center"/>
          </w:tcPr>
          <w:p w14:paraId="12B2A219"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p>
        </w:tc>
        <w:tc>
          <w:tcPr>
            <w:tcW w:w="7482" w:type="dxa"/>
            <w:gridSpan w:val="3"/>
            <w:tcBorders>
              <w:top w:val="dotted" w:sz="4" w:space="0" w:color="auto"/>
              <w:bottom w:val="dotted" w:sz="4" w:space="0" w:color="auto"/>
            </w:tcBorders>
          </w:tcPr>
          <w:p w14:paraId="6A014D4E" w14:textId="77777777" w:rsidR="00C86B23" w:rsidRPr="001F4BC0" w:rsidRDefault="00C86B23"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6.1.1. Aktywizacja społeczno- zawodowa - mechanizm ZIT</w:t>
            </w:r>
          </w:p>
          <w:p w14:paraId="4EFF9A54"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6.1.1. realizowane będą wyłącznie projekty wynikające  ze Strategii ZIT, zgodnie z zakresem interwencji wspólnym dla całego Działania.</w:t>
            </w:r>
          </w:p>
          <w:p w14:paraId="3ED05F0F"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Obszar realizacji ZIT dla OMT stanowią następujące jednostki terytorialne: </w:t>
            </w:r>
          </w:p>
          <w:p w14:paraId="5ADB946B"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lastRenderedPageBreak/>
              <w:t>Gminy miast: Gdańsk, Gdynia, Sopot, Hel, Jastarnia, Pruszcz Gdański, Puck, Reda, Rumia, Tczew, Wejherowo, Władysławowo, a także gminy: Cedry Wielkie, Kartuzy, Kolbudy, Kosakowo, Luzino, Pruszcz Gdański, Przywidz, Pszczółki, Przodkowo, Puck, Somonino, Stegna, Suchy Dąb, Szemud, Tczew, Trąbki Wielkie, Wejherowo, Żukowo.</w:t>
            </w:r>
          </w:p>
          <w:p w14:paraId="34D9C223"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 uwagi na specyfikę interwencji oraz jej komplementarność z interwencją planowaną w ramach Poddziałań 5.1.1</w:t>
            </w:r>
            <w:r w:rsidR="00924C7E" w:rsidRPr="001F4BC0">
              <w:rPr>
                <w:rFonts w:asciiTheme="minorHAnsi" w:hAnsiTheme="minorHAnsi" w:cstheme="minorHAnsi"/>
                <w:sz w:val="18"/>
                <w:szCs w:val="18"/>
              </w:rPr>
              <w:t>.</w:t>
            </w:r>
            <w:r w:rsidRPr="001F4BC0">
              <w:rPr>
                <w:rFonts w:asciiTheme="minorHAnsi" w:hAnsiTheme="minorHAnsi" w:cstheme="minorHAnsi"/>
                <w:sz w:val="18"/>
                <w:szCs w:val="18"/>
              </w:rPr>
              <w:t xml:space="preserve"> i 5.2.1</w:t>
            </w:r>
            <w:r w:rsidR="00924C7E" w:rsidRPr="001F4BC0">
              <w:rPr>
                <w:rFonts w:asciiTheme="minorHAnsi" w:hAnsiTheme="minorHAnsi" w:cstheme="minorHAnsi"/>
                <w:sz w:val="18"/>
                <w:szCs w:val="18"/>
              </w:rPr>
              <w:t>.</w:t>
            </w:r>
            <w:r w:rsidRPr="001F4BC0">
              <w:rPr>
                <w:rFonts w:asciiTheme="minorHAnsi" w:hAnsiTheme="minorHAnsi" w:cstheme="minorHAnsi"/>
                <w:sz w:val="18"/>
                <w:szCs w:val="18"/>
              </w:rPr>
              <w:t>, realizowane projekty mogą obejmować cały obszar następujących powiatów: miasto Gdańsk, miasto Gdynia, miasto Sopot, powiat gdański, powiat pucki, powiat tczewski, powiat wejherowski, powiat kartuski, powiat nowodworski.</w:t>
            </w:r>
          </w:p>
        </w:tc>
      </w:tr>
      <w:tr w:rsidR="001F4BC0" w:rsidRPr="001F4BC0" w14:paraId="29309B41" w14:textId="77777777" w:rsidTr="004E2E26">
        <w:trPr>
          <w:trHeight w:val="320"/>
        </w:trPr>
        <w:tc>
          <w:tcPr>
            <w:tcW w:w="2164" w:type="dxa"/>
            <w:vMerge/>
            <w:vAlign w:val="center"/>
          </w:tcPr>
          <w:p w14:paraId="1D4233C2"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p>
        </w:tc>
        <w:tc>
          <w:tcPr>
            <w:tcW w:w="7482" w:type="dxa"/>
            <w:gridSpan w:val="3"/>
            <w:tcBorders>
              <w:top w:val="dotted" w:sz="4" w:space="0" w:color="auto"/>
            </w:tcBorders>
          </w:tcPr>
          <w:p w14:paraId="0FC8575F" w14:textId="77777777" w:rsidR="00C86B23" w:rsidRPr="001F4BC0" w:rsidRDefault="00C86B23"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6.1.2. Aktywizacja społeczno- zawodowa</w:t>
            </w:r>
          </w:p>
          <w:p w14:paraId="13CC8C57" w14:textId="77777777" w:rsidR="00C86B23" w:rsidRPr="001F4BC0" w:rsidRDefault="00C86B23"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sz w:val="18"/>
                <w:szCs w:val="18"/>
              </w:rPr>
              <w:t>Poddziałanie 6.1.2. realizowane będzie poza mechanizmem ZIT, zgodnie z zakresem interwencji wspólnym dla całego Działania.</w:t>
            </w:r>
          </w:p>
        </w:tc>
      </w:tr>
      <w:tr w:rsidR="001F4BC0" w:rsidRPr="001F4BC0" w14:paraId="6335CFC6" w14:textId="77777777" w:rsidTr="001C3835">
        <w:trPr>
          <w:trHeight w:val="20"/>
        </w:trPr>
        <w:tc>
          <w:tcPr>
            <w:tcW w:w="2164" w:type="dxa"/>
            <w:vAlign w:val="center"/>
          </w:tcPr>
          <w:p w14:paraId="48C0E88D"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2" w:type="dxa"/>
            <w:gridSpan w:val="3"/>
            <w:vAlign w:val="center"/>
          </w:tcPr>
          <w:p w14:paraId="2BA63E31" w14:textId="77777777" w:rsidR="003B639E" w:rsidRPr="001F4BC0" w:rsidRDefault="003B639E" w:rsidP="003B639E">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w:t>
            </w:r>
          </w:p>
          <w:p w14:paraId="23ACB6E4" w14:textId="77777777" w:rsidR="00C86B23" w:rsidRPr="001F4BC0" w:rsidRDefault="00C86B23" w:rsidP="000D6700">
            <w:pPr>
              <w:numPr>
                <w:ilvl w:val="1"/>
                <w:numId w:val="232"/>
              </w:numPr>
              <w:tabs>
                <w:tab w:val="clear" w:pos="1260"/>
              </w:tabs>
              <w:spacing w:before="60" w:after="60" w:line="240" w:lineRule="auto"/>
              <w:ind w:left="175" w:hanging="181"/>
              <w:jc w:val="both"/>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pracujących po opuszczeniu Programu (łącznie z pracującymi na własny rachunek);</w:t>
            </w:r>
          </w:p>
          <w:p w14:paraId="33F1218B" w14:textId="77777777" w:rsidR="00C86B23" w:rsidRPr="001F4BC0" w:rsidRDefault="00C86B23" w:rsidP="000D6700">
            <w:pPr>
              <w:numPr>
                <w:ilvl w:val="1"/>
                <w:numId w:val="232"/>
              </w:numPr>
              <w:tabs>
                <w:tab w:val="clear" w:pos="1260"/>
              </w:tabs>
              <w:spacing w:before="60" w:after="60" w:line="240" w:lineRule="auto"/>
              <w:ind w:left="175" w:hanging="181"/>
              <w:jc w:val="both"/>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które uzyskały kwalifikacje</w:t>
            </w:r>
            <w:r w:rsidR="003B639E" w:rsidRPr="001F4BC0">
              <w:rPr>
                <w:rFonts w:asciiTheme="minorHAnsi" w:hAnsiTheme="minorHAnsi" w:cstheme="minorHAnsi"/>
                <w:sz w:val="18"/>
                <w:szCs w:val="18"/>
              </w:rPr>
              <w:t xml:space="preserve"> lub nabyły kompetencje</w:t>
            </w:r>
            <w:r w:rsidRPr="001F4BC0">
              <w:rPr>
                <w:rFonts w:asciiTheme="minorHAnsi" w:hAnsiTheme="minorHAnsi" w:cstheme="minorHAnsi"/>
                <w:sz w:val="18"/>
                <w:szCs w:val="18"/>
              </w:rPr>
              <w:t xml:space="preserve"> po opuszczeniu Programu;</w:t>
            </w:r>
          </w:p>
          <w:p w14:paraId="44A0ADBC" w14:textId="77777777" w:rsidR="00C86B23" w:rsidRPr="001F4BC0" w:rsidRDefault="00C86B23" w:rsidP="000D6700">
            <w:pPr>
              <w:numPr>
                <w:ilvl w:val="1"/>
                <w:numId w:val="232"/>
              </w:numPr>
              <w:tabs>
                <w:tab w:val="clear" w:pos="1260"/>
              </w:tabs>
              <w:spacing w:before="60" w:after="60" w:line="240" w:lineRule="auto"/>
              <w:ind w:left="175" w:hanging="181"/>
              <w:jc w:val="both"/>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poszukujących pracy po opuszczeniu Programu.</w:t>
            </w:r>
          </w:p>
        </w:tc>
      </w:tr>
      <w:tr w:rsidR="001F4BC0" w:rsidRPr="001F4BC0" w14:paraId="58FFA896" w14:textId="77777777" w:rsidTr="001C3835">
        <w:trPr>
          <w:trHeight w:val="662"/>
        </w:trPr>
        <w:tc>
          <w:tcPr>
            <w:tcW w:w="2164" w:type="dxa"/>
            <w:vAlign w:val="center"/>
          </w:tcPr>
          <w:p w14:paraId="2270CDE7"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2" w:type="dxa"/>
            <w:gridSpan w:val="3"/>
            <w:vAlign w:val="center"/>
          </w:tcPr>
          <w:p w14:paraId="5C97CAC4" w14:textId="77777777" w:rsidR="003B639E" w:rsidRPr="001F4BC0" w:rsidRDefault="003B639E" w:rsidP="003B639E">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w:t>
            </w:r>
          </w:p>
          <w:p w14:paraId="464AB5B7" w14:textId="77777777" w:rsidR="00C86B23" w:rsidRPr="001F4BC0" w:rsidRDefault="00C86B23" w:rsidP="000D6700">
            <w:pPr>
              <w:numPr>
                <w:ilvl w:val="2"/>
                <w:numId w:val="232"/>
              </w:numPr>
              <w:tabs>
                <w:tab w:val="clear" w:pos="2160"/>
              </w:tabs>
              <w:spacing w:before="60" w:after="60" w:line="240" w:lineRule="auto"/>
              <w:ind w:left="175" w:hanging="181"/>
              <w:jc w:val="both"/>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wsparciem w Programie (RW);</w:t>
            </w:r>
          </w:p>
          <w:p w14:paraId="3B2A18A1" w14:textId="77777777" w:rsidR="00C86B23" w:rsidRPr="001F4BC0" w:rsidRDefault="00C86B23" w:rsidP="000D6700">
            <w:pPr>
              <w:numPr>
                <w:ilvl w:val="2"/>
                <w:numId w:val="232"/>
              </w:numPr>
              <w:tabs>
                <w:tab w:val="clear" w:pos="2160"/>
              </w:tabs>
              <w:spacing w:before="60" w:after="60" w:line="240" w:lineRule="auto"/>
              <w:ind w:left="175" w:hanging="181"/>
              <w:jc w:val="both"/>
              <w:rPr>
                <w:rFonts w:asciiTheme="minorHAnsi" w:hAnsiTheme="minorHAnsi" w:cstheme="minorHAnsi"/>
                <w:sz w:val="18"/>
                <w:szCs w:val="18"/>
              </w:rPr>
            </w:pPr>
            <w:r w:rsidRPr="001F4BC0">
              <w:rPr>
                <w:rFonts w:asciiTheme="minorHAnsi" w:hAnsiTheme="minorHAnsi" w:cstheme="minorHAnsi"/>
                <w:sz w:val="18"/>
                <w:szCs w:val="18"/>
              </w:rPr>
              <w:t>Liczba osób z niepełnosprawnościami objętych wsparciem w Programie.</w:t>
            </w:r>
          </w:p>
        </w:tc>
      </w:tr>
      <w:tr w:rsidR="001F4BC0" w:rsidRPr="001F4BC0" w14:paraId="66D3AE84" w14:textId="77777777" w:rsidTr="000870CF">
        <w:trPr>
          <w:trHeight w:val="1104"/>
        </w:trPr>
        <w:tc>
          <w:tcPr>
            <w:tcW w:w="2164" w:type="dxa"/>
            <w:vAlign w:val="center"/>
          </w:tcPr>
          <w:p w14:paraId="62F362FF"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2" w:type="dxa"/>
            <w:gridSpan w:val="3"/>
          </w:tcPr>
          <w:p w14:paraId="2E29CF0B" w14:textId="77777777" w:rsidR="00C86B23" w:rsidRPr="001F4BC0" w:rsidRDefault="00C86B23" w:rsidP="007C06E6">
            <w:pPr>
              <w:spacing w:before="60" w:after="60" w:line="240" w:lineRule="auto"/>
              <w:ind w:left="3"/>
              <w:contextualSpacing/>
              <w:jc w:val="both"/>
              <w:rPr>
                <w:rFonts w:asciiTheme="minorHAnsi" w:hAnsiTheme="minorHAnsi" w:cstheme="minorHAnsi"/>
                <w:sz w:val="18"/>
                <w:szCs w:val="18"/>
              </w:rPr>
            </w:pPr>
            <w:r w:rsidRPr="001F4BC0">
              <w:rPr>
                <w:rFonts w:asciiTheme="minorHAnsi" w:hAnsiTheme="minorHAnsi" w:cstheme="minorHAnsi"/>
                <w:sz w:val="18"/>
                <w:szCs w:val="18"/>
              </w:rPr>
              <w:t>Typy projektów wspólne dla Poddziałań:</w:t>
            </w:r>
          </w:p>
          <w:p w14:paraId="14F89CE2" w14:textId="77777777" w:rsidR="00C86B23" w:rsidRPr="001F4BC0" w:rsidRDefault="00C86B23" w:rsidP="000D6700">
            <w:pPr>
              <w:numPr>
                <w:ilvl w:val="0"/>
                <w:numId w:val="235"/>
              </w:numPr>
              <w:tabs>
                <w:tab w:val="clear" w:pos="232"/>
              </w:tabs>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Projekty ukierunkowane na zwiększenie zatrudnienia osób zagrożonych ubóstwem lub wykluczeniem społecznym, w tym osób z niepełnosprawnościami, poprzez wdrażanie kompleksowych programów aktywizacji społeczno-zawodowej skierowanych do osób, rodzin, środowisk lub lokalnych społeczności, w</w:t>
            </w:r>
            <w:r w:rsidR="002E5DB9" w:rsidRPr="001F4BC0">
              <w:rPr>
                <w:rFonts w:asciiTheme="minorHAnsi" w:hAnsiTheme="minorHAnsi" w:cstheme="minorHAnsi"/>
                <w:sz w:val="18"/>
                <w:szCs w:val="18"/>
              </w:rPr>
              <w:t xml:space="preserve"> oparciu o ścieżkę reintegracji</w:t>
            </w:r>
            <w:r w:rsidRPr="001F4BC0">
              <w:rPr>
                <w:rFonts w:asciiTheme="minorHAnsi" w:hAnsiTheme="minorHAnsi" w:cstheme="minorHAnsi"/>
                <w:sz w:val="18"/>
                <w:szCs w:val="18"/>
              </w:rPr>
              <w:t xml:space="preserve"> stworzoną indywidualnie dla każdego uczestnika wsparcia, z wykorzystaniem usług aktywnej integracji </w:t>
            </w:r>
            <w:r w:rsidRPr="001F4BC0">
              <w:rPr>
                <w:rFonts w:asciiTheme="minorHAnsi" w:hAnsiTheme="minorHAnsi" w:cstheme="minorHAnsi"/>
                <w:sz w:val="18"/>
                <w:szCs w:val="18"/>
              </w:rPr>
              <w:br/>
              <w:t>o charakterze:</w:t>
            </w:r>
          </w:p>
          <w:p w14:paraId="20A7534F" w14:textId="77777777" w:rsidR="00C86B23" w:rsidRPr="001F4BC0" w:rsidRDefault="00C86B23" w:rsidP="000D6700">
            <w:pPr>
              <w:numPr>
                <w:ilvl w:val="1"/>
                <w:numId w:val="235"/>
              </w:numPr>
              <w:tabs>
                <w:tab w:val="clear" w:pos="232"/>
              </w:tabs>
              <w:spacing w:before="60" w:after="60" w:line="240" w:lineRule="auto"/>
              <w:ind w:left="464" w:hanging="232"/>
              <w:contextualSpacing/>
              <w:jc w:val="both"/>
              <w:rPr>
                <w:rFonts w:asciiTheme="minorHAnsi" w:hAnsiTheme="minorHAnsi" w:cstheme="minorHAnsi"/>
                <w:sz w:val="18"/>
                <w:szCs w:val="18"/>
              </w:rPr>
            </w:pPr>
            <w:r w:rsidRPr="001F4BC0">
              <w:rPr>
                <w:rFonts w:asciiTheme="minorHAnsi" w:hAnsiTheme="minorHAnsi" w:cstheme="minorHAnsi"/>
                <w:sz w:val="18"/>
                <w:szCs w:val="18"/>
              </w:rPr>
              <w:t>społecznym, których celem jest przywrócenie lub wzmocnienie kompetencji społecznych, zaradności, samodzielności i aktywności, obejmujących m.in.:</w:t>
            </w:r>
          </w:p>
          <w:p w14:paraId="4E33C2EF" w14:textId="77777777" w:rsidR="00C86B23" w:rsidRPr="001F4BC0" w:rsidRDefault="00C86B23" w:rsidP="000D6700">
            <w:pPr>
              <w:numPr>
                <w:ilvl w:val="0"/>
                <w:numId w:val="238"/>
              </w:numPr>
              <w:tabs>
                <w:tab w:val="clear" w:pos="2265"/>
              </w:tabs>
              <w:spacing w:before="60" w:after="60" w:line="240" w:lineRule="auto"/>
              <w:ind w:left="812" w:hanging="347"/>
              <w:contextualSpacing/>
              <w:jc w:val="both"/>
              <w:rPr>
                <w:rFonts w:asciiTheme="minorHAnsi" w:hAnsiTheme="minorHAnsi" w:cstheme="minorHAnsi"/>
                <w:sz w:val="18"/>
                <w:szCs w:val="18"/>
              </w:rPr>
            </w:pPr>
            <w:r w:rsidRPr="001F4BC0">
              <w:rPr>
                <w:rFonts w:asciiTheme="minorHAnsi" w:hAnsiTheme="minorHAnsi" w:cstheme="minorHAnsi"/>
                <w:sz w:val="18"/>
                <w:szCs w:val="18"/>
              </w:rPr>
              <w:t>poradnictwo psychologiczne lub psychospołeczne,</w:t>
            </w:r>
          </w:p>
          <w:p w14:paraId="32CA1E5F" w14:textId="77777777" w:rsidR="00C86B23" w:rsidRPr="001F4BC0" w:rsidRDefault="00C86B23" w:rsidP="000D6700">
            <w:pPr>
              <w:numPr>
                <w:ilvl w:val="0"/>
                <w:numId w:val="238"/>
              </w:numPr>
              <w:tabs>
                <w:tab w:val="clear" w:pos="2265"/>
              </w:tabs>
              <w:spacing w:before="60" w:after="60" w:line="240" w:lineRule="auto"/>
              <w:ind w:left="812" w:hanging="347"/>
              <w:contextualSpacing/>
              <w:jc w:val="both"/>
              <w:rPr>
                <w:rFonts w:asciiTheme="minorHAnsi" w:hAnsiTheme="minorHAnsi" w:cstheme="minorHAnsi"/>
                <w:sz w:val="18"/>
                <w:szCs w:val="18"/>
              </w:rPr>
            </w:pPr>
            <w:r w:rsidRPr="001F4BC0">
              <w:rPr>
                <w:rFonts w:asciiTheme="minorHAnsi" w:hAnsiTheme="minorHAnsi" w:cstheme="minorHAnsi"/>
                <w:sz w:val="18"/>
                <w:szCs w:val="18"/>
              </w:rPr>
              <w:t>warsztaty terapeutyczne kształtujące umiejętności osobiste,</w:t>
            </w:r>
          </w:p>
          <w:p w14:paraId="0EFBEA4C" w14:textId="77777777" w:rsidR="00C86B23" w:rsidRPr="001F4BC0" w:rsidRDefault="00C86B23" w:rsidP="000D6700">
            <w:pPr>
              <w:numPr>
                <w:ilvl w:val="0"/>
                <w:numId w:val="238"/>
              </w:numPr>
              <w:tabs>
                <w:tab w:val="clear" w:pos="2265"/>
              </w:tabs>
              <w:spacing w:before="60" w:after="60" w:line="240" w:lineRule="auto"/>
              <w:ind w:left="812" w:hanging="347"/>
              <w:contextualSpacing/>
              <w:jc w:val="both"/>
              <w:rPr>
                <w:rFonts w:asciiTheme="minorHAnsi" w:hAnsiTheme="minorHAnsi" w:cstheme="minorHAnsi"/>
                <w:sz w:val="18"/>
                <w:szCs w:val="18"/>
              </w:rPr>
            </w:pPr>
            <w:r w:rsidRPr="001F4BC0">
              <w:rPr>
                <w:rFonts w:asciiTheme="minorHAnsi" w:hAnsiTheme="minorHAnsi" w:cstheme="minorHAnsi"/>
                <w:sz w:val="18"/>
                <w:szCs w:val="18"/>
              </w:rPr>
              <w:t>poradnictwo prawne i obywatelskie,</w:t>
            </w:r>
          </w:p>
          <w:p w14:paraId="71581988" w14:textId="77777777" w:rsidR="00C86B23" w:rsidRPr="001F4BC0" w:rsidRDefault="00C86B23" w:rsidP="000D6700">
            <w:pPr>
              <w:numPr>
                <w:ilvl w:val="0"/>
                <w:numId w:val="238"/>
              </w:numPr>
              <w:tabs>
                <w:tab w:val="clear" w:pos="2265"/>
              </w:tabs>
              <w:spacing w:before="60" w:after="60" w:line="240" w:lineRule="auto"/>
              <w:ind w:left="812" w:hanging="347"/>
              <w:contextualSpacing/>
              <w:jc w:val="both"/>
              <w:rPr>
                <w:rFonts w:asciiTheme="minorHAnsi" w:hAnsiTheme="minorHAnsi" w:cstheme="minorHAnsi"/>
                <w:sz w:val="18"/>
                <w:szCs w:val="18"/>
              </w:rPr>
            </w:pPr>
            <w:r w:rsidRPr="001F4BC0">
              <w:rPr>
                <w:rFonts w:asciiTheme="minorHAnsi" w:hAnsiTheme="minorHAnsi" w:cstheme="minorHAnsi"/>
                <w:sz w:val="18"/>
                <w:szCs w:val="18"/>
              </w:rPr>
              <w:t>wsparcie środowiskowe (np.: animacja pracy, asysta, streetworking),</w:t>
            </w:r>
          </w:p>
          <w:p w14:paraId="5BD871E3" w14:textId="77777777" w:rsidR="00C86B23" w:rsidRPr="001F4BC0" w:rsidRDefault="00C86B23" w:rsidP="000D6700">
            <w:pPr>
              <w:numPr>
                <w:ilvl w:val="0"/>
                <w:numId w:val="238"/>
              </w:numPr>
              <w:tabs>
                <w:tab w:val="clear" w:pos="2265"/>
              </w:tabs>
              <w:spacing w:before="60" w:after="60" w:line="240" w:lineRule="auto"/>
              <w:ind w:left="812" w:hanging="347"/>
              <w:contextualSpacing/>
              <w:jc w:val="both"/>
              <w:rPr>
                <w:rFonts w:asciiTheme="minorHAnsi" w:hAnsiTheme="minorHAnsi" w:cstheme="minorHAnsi"/>
                <w:sz w:val="18"/>
                <w:szCs w:val="18"/>
              </w:rPr>
            </w:pPr>
            <w:r w:rsidRPr="001F4BC0">
              <w:rPr>
                <w:rFonts w:asciiTheme="minorHAnsi" w:hAnsiTheme="minorHAnsi" w:cstheme="minorHAnsi"/>
                <w:sz w:val="18"/>
                <w:szCs w:val="18"/>
              </w:rPr>
              <w:t>pracę socjalną w przypadku projektów realizowanych przez jednostki organizacyjne pomocy społecznej,</w:t>
            </w:r>
          </w:p>
          <w:p w14:paraId="1995F87E" w14:textId="77777777" w:rsidR="00C86B23" w:rsidRPr="001F4BC0" w:rsidRDefault="00C86B23" w:rsidP="000D6700">
            <w:pPr>
              <w:numPr>
                <w:ilvl w:val="1"/>
                <w:numId w:val="235"/>
              </w:numPr>
              <w:tabs>
                <w:tab w:val="clear" w:pos="232"/>
              </w:tabs>
              <w:spacing w:before="60" w:after="60" w:line="240" w:lineRule="auto"/>
              <w:ind w:hanging="232"/>
              <w:contextualSpacing/>
              <w:jc w:val="both"/>
              <w:rPr>
                <w:rFonts w:asciiTheme="minorHAnsi" w:hAnsiTheme="minorHAnsi" w:cstheme="minorHAnsi"/>
                <w:sz w:val="18"/>
                <w:szCs w:val="18"/>
              </w:rPr>
            </w:pPr>
            <w:r w:rsidRPr="001F4BC0">
              <w:rPr>
                <w:rFonts w:asciiTheme="minorHAnsi" w:hAnsiTheme="minorHAnsi" w:cstheme="minorHAnsi"/>
                <w:sz w:val="18"/>
                <w:szCs w:val="18"/>
              </w:rPr>
              <w:t>zawodowym, których celem jest pomoc w podjęciu decyzji dotyczącej wyboru lub zmiany zawodu, wyposażenie w kompetencje i kwalifikacje zawodowe oraz umiejętności pożądane na rynku pracy, obejmujących m.in.:</w:t>
            </w:r>
          </w:p>
          <w:p w14:paraId="296ACA40" w14:textId="77777777" w:rsidR="00C86B23" w:rsidRPr="001F4BC0" w:rsidRDefault="00C86B23" w:rsidP="000D6700">
            <w:pPr>
              <w:numPr>
                <w:ilvl w:val="0"/>
                <w:numId w:val="239"/>
              </w:numPr>
              <w:tabs>
                <w:tab w:val="clear" w:pos="2265"/>
              </w:tabs>
              <w:spacing w:before="60" w:after="60" w:line="240" w:lineRule="auto"/>
              <w:ind w:left="812" w:hanging="347"/>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kursy, szkolenia, </w:t>
            </w:r>
          </w:p>
          <w:p w14:paraId="00DDAFE0" w14:textId="77777777" w:rsidR="00C86B23" w:rsidRPr="001F4BC0" w:rsidRDefault="00C86B23" w:rsidP="000D6700">
            <w:pPr>
              <w:numPr>
                <w:ilvl w:val="0"/>
                <w:numId w:val="239"/>
              </w:numPr>
              <w:tabs>
                <w:tab w:val="clear" w:pos="2265"/>
              </w:tabs>
              <w:spacing w:before="60" w:after="60" w:line="240" w:lineRule="auto"/>
              <w:ind w:left="812" w:hanging="347"/>
              <w:contextualSpacing/>
              <w:jc w:val="both"/>
              <w:rPr>
                <w:rFonts w:asciiTheme="minorHAnsi" w:hAnsiTheme="minorHAnsi" w:cstheme="minorHAnsi"/>
                <w:sz w:val="18"/>
                <w:szCs w:val="18"/>
              </w:rPr>
            </w:pPr>
            <w:r w:rsidRPr="001F4BC0">
              <w:rPr>
                <w:rFonts w:asciiTheme="minorHAnsi" w:hAnsiTheme="minorHAnsi" w:cstheme="minorHAnsi"/>
                <w:sz w:val="18"/>
                <w:szCs w:val="18"/>
              </w:rPr>
              <w:t>poradnictwo zawodowe,</w:t>
            </w:r>
          </w:p>
          <w:p w14:paraId="53B0E7CF" w14:textId="77777777" w:rsidR="00C86B23" w:rsidRPr="001F4BC0" w:rsidRDefault="00C86B23" w:rsidP="000D6700">
            <w:pPr>
              <w:numPr>
                <w:ilvl w:val="0"/>
                <w:numId w:val="239"/>
              </w:numPr>
              <w:tabs>
                <w:tab w:val="clear" w:pos="2265"/>
              </w:tabs>
              <w:spacing w:before="60" w:after="60" w:line="240" w:lineRule="auto"/>
              <w:ind w:left="812" w:hanging="347"/>
              <w:contextualSpacing/>
              <w:jc w:val="both"/>
              <w:rPr>
                <w:rFonts w:asciiTheme="minorHAnsi" w:hAnsiTheme="minorHAnsi" w:cstheme="minorHAnsi"/>
                <w:sz w:val="18"/>
                <w:szCs w:val="18"/>
              </w:rPr>
            </w:pPr>
            <w:r w:rsidRPr="001F4BC0">
              <w:rPr>
                <w:rFonts w:asciiTheme="minorHAnsi" w:hAnsiTheme="minorHAnsi" w:cstheme="minorHAnsi"/>
                <w:sz w:val="18"/>
                <w:szCs w:val="18"/>
              </w:rPr>
              <w:t>pośrednictwo pracy,</w:t>
            </w:r>
          </w:p>
          <w:p w14:paraId="44B9DC52" w14:textId="77777777" w:rsidR="00C86B23" w:rsidRPr="001F4BC0" w:rsidRDefault="00C86B23" w:rsidP="000D6700">
            <w:pPr>
              <w:numPr>
                <w:ilvl w:val="0"/>
                <w:numId w:val="239"/>
              </w:numPr>
              <w:tabs>
                <w:tab w:val="clear" w:pos="2265"/>
              </w:tabs>
              <w:spacing w:before="60" w:after="60" w:line="240" w:lineRule="auto"/>
              <w:ind w:left="812" w:hanging="347"/>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staże, </w:t>
            </w:r>
          </w:p>
          <w:p w14:paraId="29461F37" w14:textId="77777777" w:rsidR="00C86B23" w:rsidRPr="001F4BC0" w:rsidRDefault="00C86B23" w:rsidP="000D6700">
            <w:pPr>
              <w:numPr>
                <w:ilvl w:val="0"/>
                <w:numId w:val="239"/>
              </w:numPr>
              <w:tabs>
                <w:tab w:val="clear" w:pos="2265"/>
              </w:tabs>
              <w:spacing w:before="60" w:after="60" w:line="240" w:lineRule="auto"/>
              <w:ind w:left="812" w:hanging="347"/>
              <w:contextualSpacing/>
              <w:jc w:val="both"/>
              <w:rPr>
                <w:rFonts w:asciiTheme="minorHAnsi" w:hAnsiTheme="minorHAnsi" w:cstheme="minorHAnsi"/>
                <w:sz w:val="18"/>
                <w:szCs w:val="18"/>
              </w:rPr>
            </w:pPr>
            <w:r w:rsidRPr="001F4BC0">
              <w:rPr>
                <w:rFonts w:asciiTheme="minorHAnsi" w:hAnsiTheme="minorHAnsi" w:cstheme="minorHAnsi"/>
                <w:sz w:val="18"/>
                <w:szCs w:val="18"/>
              </w:rPr>
              <w:t>zajęcia reintegracji zawodowej u pracodawców,</w:t>
            </w:r>
          </w:p>
          <w:p w14:paraId="02284A44" w14:textId="77777777" w:rsidR="00C86B23" w:rsidRPr="001F4BC0" w:rsidRDefault="00C86B23" w:rsidP="000D6700">
            <w:pPr>
              <w:numPr>
                <w:ilvl w:val="0"/>
                <w:numId w:val="239"/>
              </w:numPr>
              <w:tabs>
                <w:tab w:val="clear" w:pos="2265"/>
              </w:tabs>
              <w:spacing w:before="60" w:after="60" w:line="240" w:lineRule="auto"/>
              <w:ind w:left="812" w:hanging="347"/>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subsydiowane zatrudnienie, </w:t>
            </w:r>
          </w:p>
          <w:p w14:paraId="5EB5B88A" w14:textId="77777777" w:rsidR="00C86B23" w:rsidRPr="001F4BC0" w:rsidRDefault="00C86B23" w:rsidP="000D6700">
            <w:pPr>
              <w:numPr>
                <w:ilvl w:val="0"/>
                <w:numId w:val="239"/>
              </w:numPr>
              <w:tabs>
                <w:tab w:val="clear" w:pos="2265"/>
              </w:tabs>
              <w:spacing w:before="60" w:after="60" w:line="240" w:lineRule="auto"/>
              <w:ind w:left="812" w:hanging="347"/>
              <w:contextualSpacing/>
              <w:jc w:val="both"/>
              <w:rPr>
                <w:rFonts w:asciiTheme="minorHAnsi" w:hAnsiTheme="minorHAnsi" w:cstheme="minorHAnsi"/>
                <w:sz w:val="18"/>
                <w:szCs w:val="18"/>
              </w:rPr>
            </w:pPr>
            <w:r w:rsidRPr="001F4BC0">
              <w:rPr>
                <w:rFonts w:asciiTheme="minorHAnsi" w:hAnsiTheme="minorHAnsi" w:cstheme="minorHAnsi"/>
                <w:sz w:val="18"/>
                <w:szCs w:val="18"/>
              </w:rPr>
              <w:t>usługi, w tym asystenckie pomagające uzyskać lub utrzymać zatrudnienie w szczególności w początkowym okresie zatrudnienia,</w:t>
            </w:r>
          </w:p>
          <w:p w14:paraId="7C757BEB" w14:textId="77777777" w:rsidR="00C86B23" w:rsidRPr="001F4BC0" w:rsidRDefault="00C86B23" w:rsidP="000D6700">
            <w:pPr>
              <w:numPr>
                <w:ilvl w:val="1"/>
                <w:numId w:val="235"/>
              </w:numPr>
              <w:tabs>
                <w:tab w:val="clear" w:pos="232"/>
              </w:tabs>
              <w:spacing w:before="60" w:after="60" w:line="240" w:lineRule="auto"/>
              <w:ind w:hanging="232"/>
              <w:contextualSpacing/>
              <w:jc w:val="both"/>
              <w:rPr>
                <w:rFonts w:asciiTheme="minorHAnsi" w:hAnsiTheme="minorHAnsi" w:cstheme="minorHAnsi"/>
                <w:sz w:val="18"/>
                <w:szCs w:val="18"/>
              </w:rPr>
            </w:pPr>
            <w:r w:rsidRPr="001F4BC0">
              <w:rPr>
                <w:rFonts w:asciiTheme="minorHAnsi" w:hAnsiTheme="minorHAnsi" w:cstheme="minorHAnsi"/>
                <w:sz w:val="18"/>
                <w:szCs w:val="18"/>
              </w:rPr>
              <w:t>edukacyjnym, których celem jest wzrost poziomu wykształcenia lub jego dostosowanie do potrzeb rynku pracy, wyłącznie w powiązaniu z usługami o charakterze zawodowym, wskazanymi w pkt b), obejmujących m.in.:</w:t>
            </w:r>
          </w:p>
          <w:p w14:paraId="421FEBE5" w14:textId="77777777" w:rsidR="00C86B23" w:rsidRPr="001F4BC0" w:rsidRDefault="00C86B23" w:rsidP="000D6700">
            <w:pPr>
              <w:numPr>
                <w:ilvl w:val="0"/>
                <w:numId w:val="240"/>
              </w:numPr>
              <w:tabs>
                <w:tab w:val="clear" w:pos="2265"/>
              </w:tabs>
              <w:spacing w:before="60" w:after="60" w:line="240" w:lineRule="auto"/>
              <w:ind w:left="749" w:hanging="297"/>
              <w:contextualSpacing/>
              <w:jc w:val="both"/>
              <w:rPr>
                <w:rFonts w:asciiTheme="minorHAnsi" w:hAnsiTheme="minorHAnsi" w:cstheme="minorHAnsi"/>
                <w:sz w:val="18"/>
                <w:szCs w:val="18"/>
              </w:rPr>
            </w:pPr>
            <w:r w:rsidRPr="001F4BC0">
              <w:rPr>
                <w:rFonts w:asciiTheme="minorHAnsi" w:hAnsiTheme="minorHAnsi" w:cstheme="minorHAnsi"/>
                <w:sz w:val="18"/>
                <w:szCs w:val="18"/>
              </w:rPr>
              <w:t>skierowanie i sfinansowanie zajęć szkolnych, związanych z uzupełnieniem wykształcenia na poziomie podstawowym</w:t>
            </w:r>
            <w:r w:rsidR="008A4CEE" w:rsidRPr="001F4BC0">
              <w:rPr>
                <w:rFonts w:asciiTheme="minorHAnsi" w:hAnsiTheme="minorHAnsi" w:cstheme="minorHAnsi"/>
                <w:sz w:val="18"/>
                <w:szCs w:val="18"/>
              </w:rPr>
              <w:t>, ponadpodstawowym</w:t>
            </w:r>
            <w:r w:rsidRPr="001F4BC0">
              <w:rPr>
                <w:rFonts w:asciiTheme="minorHAnsi" w:hAnsiTheme="minorHAnsi" w:cstheme="minorHAnsi"/>
                <w:sz w:val="18"/>
                <w:szCs w:val="18"/>
              </w:rPr>
              <w:t xml:space="preserve"> lub policealnym oraz kosztów z nimi związanych,</w:t>
            </w:r>
          </w:p>
          <w:p w14:paraId="5DA97E0A" w14:textId="77777777" w:rsidR="00C86B23" w:rsidRPr="001F4BC0" w:rsidRDefault="00C86B23" w:rsidP="000D6700">
            <w:pPr>
              <w:numPr>
                <w:ilvl w:val="0"/>
                <w:numId w:val="240"/>
              </w:numPr>
              <w:tabs>
                <w:tab w:val="clear" w:pos="2265"/>
              </w:tabs>
              <w:spacing w:before="60" w:after="60" w:line="240" w:lineRule="auto"/>
              <w:ind w:left="1172"/>
              <w:contextualSpacing/>
              <w:jc w:val="both"/>
              <w:rPr>
                <w:rFonts w:asciiTheme="minorHAnsi" w:hAnsiTheme="minorHAnsi" w:cstheme="minorHAnsi"/>
                <w:sz w:val="18"/>
                <w:szCs w:val="18"/>
              </w:rPr>
            </w:pPr>
            <w:r w:rsidRPr="001F4BC0">
              <w:rPr>
                <w:rFonts w:asciiTheme="minorHAnsi" w:hAnsiTheme="minorHAnsi" w:cstheme="minorHAnsi"/>
                <w:sz w:val="18"/>
                <w:szCs w:val="18"/>
              </w:rPr>
              <w:t>zajęcia ukierunkowane na rozwój zainteresowań i aspiracji edukacyjnych,</w:t>
            </w:r>
          </w:p>
          <w:p w14:paraId="4A553B45" w14:textId="77777777" w:rsidR="00C86B23" w:rsidRPr="001F4BC0" w:rsidRDefault="00C86B23" w:rsidP="000D6700">
            <w:pPr>
              <w:numPr>
                <w:ilvl w:val="0"/>
                <w:numId w:val="240"/>
              </w:numPr>
              <w:tabs>
                <w:tab w:val="clear" w:pos="2265"/>
              </w:tabs>
              <w:spacing w:before="60" w:after="60" w:line="240" w:lineRule="auto"/>
              <w:ind w:left="1172"/>
              <w:contextualSpacing/>
              <w:jc w:val="both"/>
              <w:rPr>
                <w:rFonts w:asciiTheme="minorHAnsi" w:hAnsiTheme="minorHAnsi" w:cstheme="minorHAnsi"/>
                <w:sz w:val="18"/>
                <w:szCs w:val="18"/>
              </w:rPr>
            </w:pPr>
            <w:r w:rsidRPr="001F4BC0">
              <w:rPr>
                <w:rFonts w:asciiTheme="minorHAnsi" w:hAnsiTheme="minorHAnsi" w:cstheme="minorHAnsi"/>
                <w:sz w:val="18"/>
                <w:szCs w:val="18"/>
              </w:rPr>
              <w:t>usługi wspierające aktywizację edukacyjną (np. poprzez brokera edukacyjnego).</w:t>
            </w:r>
          </w:p>
          <w:p w14:paraId="42CFA6A6" w14:textId="77777777" w:rsidR="00C86B23" w:rsidRPr="001F4BC0" w:rsidRDefault="00C86B23" w:rsidP="000D6700">
            <w:pPr>
              <w:pStyle w:val="Akapitzlist"/>
              <w:numPr>
                <w:ilvl w:val="0"/>
                <w:numId w:val="23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Projekty ukierunkowane na zwiększenie zatrudnienia osób zagrożonych ubóstwem lub wykluczeniem społecznym, w tym osób z niepełnosprawnościami, poprzez poprawę dostępu do usług reintegracji zawodowej i społecznej świadczonych przez Centra Integracji Społecznej (CIS), Kluby Integracji Społecznej (KIS), realizowane w oparciu o kompleksowe usługi aktywnej integracji poprzez:</w:t>
            </w:r>
          </w:p>
          <w:p w14:paraId="33390D51" w14:textId="77777777" w:rsidR="00C86B23" w:rsidRPr="001F4BC0" w:rsidRDefault="00C86B23" w:rsidP="000D6700">
            <w:pPr>
              <w:numPr>
                <w:ilvl w:val="1"/>
                <w:numId w:val="236"/>
              </w:numPr>
              <w:tabs>
                <w:tab w:val="clear" w:pos="720"/>
              </w:tabs>
              <w:spacing w:before="60" w:after="60" w:line="240" w:lineRule="auto"/>
              <w:ind w:left="464" w:hanging="232"/>
              <w:contextualSpacing/>
              <w:jc w:val="both"/>
              <w:rPr>
                <w:rFonts w:asciiTheme="minorHAnsi" w:hAnsiTheme="minorHAnsi" w:cstheme="minorHAnsi"/>
                <w:sz w:val="18"/>
                <w:szCs w:val="18"/>
              </w:rPr>
            </w:pPr>
            <w:r w:rsidRPr="001F4BC0">
              <w:rPr>
                <w:rFonts w:asciiTheme="minorHAnsi" w:hAnsiTheme="minorHAnsi" w:cstheme="minorHAnsi"/>
                <w:sz w:val="18"/>
                <w:szCs w:val="18"/>
              </w:rPr>
              <w:lastRenderedPageBreak/>
              <w:t>tworzenie miejsc aktywizacji w nowoutworzonych podmiotach,</w:t>
            </w:r>
          </w:p>
          <w:p w14:paraId="2EC09C31" w14:textId="77777777" w:rsidR="00C86B23" w:rsidRPr="001F4BC0" w:rsidRDefault="00C86B23" w:rsidP="000D6700">
            <w:pPr>
              <w:numPr>
                <w:ilvl w:val="1"/>
                <w:numId w:val="236"/>
              </w:numPr>
              <w:tabs>
                <w:tab w:val="clear" w:pos="720"/>
              </w:tabs>
              <w:spacing w:before="60" w:after="60" w:line="240" w:lineRule="auto"/>
              <w:ind w:left="464" w:hanging="232"/>
              <w:contextualSpacing/>
              <w:jc w:val="both"/>
              <w:rPr>
                <w:rFonts w:asciiTheme="minorHAnsi" w:hAnsiTheme="minorHAnsi" w:cstheme="minorHAnsi"/>
                <w:sz w:val="18"/>
                <w:szCs w:val="18"/>
              </w:rPr>
            </w:pPr>
            <w:r w:rsidRPr="001F4BC0">
              <w:rPr>
                <w:rFonts w:asciiTheme="minorHAnsi" w:hAnsiTheme="minorHAnsi" w:cstheme="minorHAnsi"/>
                <w:sz w:val="18"/>
                <w:szCs w:val="18"/>
              </w:rPr>
              <w:t>wsparcie nowych uczestników w istniejących podmiotach.</w:t>
            </w:r>
          </w:p>
          <w:p w14:paraId="2E34CD62" w14:textId="77777777" w:rsidR="00C86B23" w:rsidRPr="001F4BC0" w:rsidRDefault="00C86B23" w:rsidP="000D6700">
            <w:pPr>
              <w:pStyle w:val="Akapitzlist"/>
              <w:numPr>
                <w:ilvl w:val="0"/>
                <w:numId w:val="23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Projekty ukierunkowane na zwiększenie zatrudnienia osób z niepełnosprawnościami, poprzez poprawę dostępu do usług rehabilitacji zawodowej i społecznej, realizowane w ramach działalności Warsztatów Terapii Zajęciowej (WTZ) obejmujące:</w:t>
            </w:r>
          </w:p>
          <w:p w14:paraId="3AB7EA50" w14:textId="77777777" w:rsidR="00C86B23" w:rsidRPr="001F4BC0" w:rsidRDefault="00C86B23" w:rsidP="000D6700">
            <w:pPr>
              <w:numPr>
                <w:ilvl w:val="1"/>
                <w:numId w:val="237"/>
              </w:numPr>
              <w:tabs>
                <w:tab w:val="clear" w:pos="720"/>
              </w:tabs>
              <w:spacing w:before="60" w:after="60" w:line="240" w:lineRule="auto"/>
              <w:ind w:left="464" w:hanging="232"/>
              <w:contextualSpacing/>
              <w:jc w:val="both"/>
              <w:rPr>
                <w:rFonts w:asciiTheme="minorHAnsi" w:hAnsiTheme="minorHAnsi" w:cstheme="minorHAnsi"/>
                <w:sz w:val="18"/>
                <w:szCs w:val="18"/>
              </w:rPr>
            </w:pPr>
            <w:r w:rsidRPr="001F4BC0">
              <w:rPr>
                <w:rFonts w:asciiTheme="minorHAnsi" w:hAnsiTheme="minorHAnsi" w:cstheme="minorHAnsi"/>
                <w:sz w:val="18"/>
                <w:szCs w:val="18"/>
              </w:rPr>
              <w:t>wsparcie nowych uczestników w istniejących WTZ usługami aktywnej integracji,</w:t>
            </w:r>
          </w:p>
          <w:p w14:paraId="3CA4E45E" w14:textId="77777777" w:rsidR="00C86B23" w:rsidRPr="001F4BC0" w:rsidRDefault="00C86B23" w:rsidP="000D6700">
            <w:pPr>
              <w:numPr>
                <w:ilvl w:val="1"/>
                <w:numId w:val="237"/>
              </w:numPr>
              <w:tabs>
                <w:tab w:val="clear" w:pos="720"/>
              </w:tabs>
              <w:spacing w:before="60" w:after="60" w:line="240" w:lineRule="auto"/>
              <w:ind w:left="464" w:hanging="232"/>
              <w:contextualSpacing/>
              <w:jc w:val="both"/>
              <w:rPr>
                <w:rFonts w:asciiTheme="minorHAnsi" w:hAnsiTheme="minorHAnsi" w:cstheme="minorHAnsi"/>
                <w:sz w:val="18"/>
                <w:szCs w:val="18"/>
              </w:rPr>
            </w:pPr>
            <w:r w:rsidRPr="001F4BC0">
              <w:rPr>
                <w:rFonts w:asciiTheme="minorHAnsi" w:hAnsiTheme="minorHAnsi" w:cstheme="minorHAnsi"/>
                <w:sz w:val="18"/>
                <w:szCs w:val="18"/>
              </w:rPr>
              <w:t>wsparcie dotychczasowych uczestników WTZ nową ofertą, wzbogaconą o usługi aktywnej integracji, w szczególności o charakterze zawodowym.</w:t>
            </w:r>
          </w:p>
          <w:p w14:paraId="1CD9B3CE" w14:textId="77777777" w:rsidR="00C86B23" w:rsidRPr="001F4BC0" w:rsidRDefault="00C86B23" w:rsidP="000D6700">
            <w:pPr>
              <w:numPr>
                <w:ilvl w:val="0"/>
                <w:numId w:val="23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Profilaktyka wykluczenia społecznego przy wykorzystaniu środowiskowych form aktywizacji społecznej, skierowana przede wszystkim do dzieci i młodzieży, wyłącznie jako wsparcie towarzyszące, niezbędne do aktywizacji osób i rodzin zagrożonych ubóstwem i wykluczeniem społecznym – jako uzupełnienie działań wskazanych w typie projektu nr 1 lub 2 lub 3. </w:t>
            </w:r>
          </w:p>
        </w:tc>
      </w:tr>
      <w:tr w:rsidR="001F4BC0" w:rsidRPr="001F4BC0" w14:paraId="05883CDF" w14:textId="77777777" w:rsidTr="000870CF">
        <w:trPr>
          <w:trHeight w:val="5035"/>
        </w:trPr>
        <w:tc>
          <w:tcPr>
            <w:tcW w:w="2164" w:type="dxa"/>
            <w:vMerge w:val="restart"/>
            <w:vAlign w:val="center"/>
          </w:tcPr>
          <w:p w14:paraId="61DADF22" w14:textId="77777777" w:rsidR="000870CF" w:rsidRPr="001F4BC0" w:rsidRDefault="000870CF"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Typ beneficjenta </w:t>
            </w:r>
          </w:p>
        </w:tc>
        <w:tc>
          <w:tcPr>
            <w:tcW w:w="1905" w:type="dxa"/>
            <w:tcBorders>
              <w:bottom w:val="dotted" w:sz="4" w:space="0" w:color="auto"/>
              <w:right w:val="dotted" w:sz="4" w:space="0" w:color="auto"/>
            </w:tcBorders>
            <w:vAlign w:val="center"/>
          </w:tcPr>
          <w:p w14:paraId="24AF0BBF" w14:textId="77777777" w:rsidR="000870CF"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6.1.1.</w:t>
            </w:r>
          </w:p>
        </w:tc>
        <w:tc>
          <w:tcPr>
            <w:tcW w:w="5577" w:type="dxa"/>
            <w:gridSpan w:val="2"/>
            <w:tcBorders>
              <w:left w:val="dotted" w:sz="4" w:space="0" w:color="auto"/>
              <w:bottom w:val="dotted" w:sz="4" w:space="0" w:color="auto"/>
            </w:tcBorders>
          </w:tcPr>
          <w:p w14:paraId="6A62638B" w14:textId="77777777" w:rsidR="000870CF"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5B91BE6F" w14:textId="77777777" w:rsidR="000870CF" w:rsidRPr="001F4BC0" w:rsidRDefault="000870CF" w:rsidP="000D6700">
            <w:pPr>
              <w:numPr>
                <w:ilvl w:val="0"/>
                <w:numId w:val="241"/>
              </w:numPr>
              <w:tabs>
                <w:tab w:val="clear" w:pos="720"/>
                <w:tab w:val="num" w:pos="-244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p w14:paraId="01439A98" w14:textId="77777777" w:rsidR="000870CF" w:rsidRPr="001F4BC0" w:rsidRDefault="000870CF" w:rsidP="000D6700">
            <w:pPr>
              <w:numPr>
                <w:ilvl w:val="0"/>
                <w:numId w:val="241"/>
              </w:numPr>
              <w:tabs>
                <w:tab w:val="clear" w:pos="720"/>
                <w:tab w:val="num" w:pos="-244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198E6CC6" w14:textId="77777777" w:rsidR="000870CF" w:rsidRPr="001F4BC0" w:rsidRDefault="000870CF" w:rsidP="000D6700">
            <w:pPr>
              <w:numPr>
                <w:ilvl w:val="0"/>
                <w:numId w:val="241"/>
              </w:numPr>
              <w:tabs>
                <w:tab w:val="clear" w:pos="720"/>
                <w:tab w:val="num" w:pos="-244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pomocy i integracji społecznej, </w:t>
            </w:r>
          </w:p>
          <w:p w14:paraId="07EF9A36" w14:textId="77777777" w:rsidR="000870CF" w:rsidRPr="001F4BC0" w:rsidRDefault="000870CF" w:rsidP="000D6700">
            <w:pPr>
              <w:numPr>
                <w:ilvl w:val="0"/>
                <w:numId w:val="241"/>
              </w:numPr>
              <w:tabs>
                <w:tab w:val="clear" w:pos="720"/>
                <w:tab w:val="num" w:pos="-244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podmioty prowadzące: centra integracji społecznej/kluby integracji społecznej/warsztaty terapii zajęciowej, </w:t>
            </w:r>
          </w:p>
          <w:p w14:paraId="0DFBC407" w14:textId="77777777" w:rsidR="000870CF" w:rsidRPr="001F4BC0" w:rsidRDefault="000870CF" w:rsidP="000D6700">
            <w:pPr>
              <w:numPr>
                <w:ilvl w:val="0"/>
                <w:numId w:val="241"/>
              </w:numPr>
              <w:tabs>
                <w:tab w:val="clear" w:pos="720"/>
                <w:tab w:val="num" w:pos="-244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iCs/>
                <w:sz w:val="18"/>
                <w:szCs w:val="18"/>
              </w:rPr>
              <w:t xml:space="preserve">instytucje resocjalizacyjne, </w:t>
            </w:r>
          </w:p>
          <w:p w14:paraId="0E9BF76E" w14:textId="77777777" w:rsidR="000870CF" w:rsidRPr="001F4BC0" w:rsidRDefault="000870CF" w:rsidP="000D6700">
            <w:pPr>
              <w:numPr>
                <w:ilvl w:val="0"/>
                <w:numId w:val="241"/>
              </w:numPr>
              <w:tabs>
                <w:tab w:val="clear" w:pos="720"/>
                <w:tab w:val="num" w:pos="-244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iCs/>
                <w:sz w:val="18"/>
                <w:szCs w:val="18"/>
              </w:rPr>
              <w:t>instytucje opiekuńczo-wychowawcze,</w:t>
            </w:r>
            <w:r w:rsidRPr="001F4BC0">
              <w:rPr>
                <w:rFonts w:asciiTheme="minorHAnsi" w:hAnsiTheme="minorHAnsi" w:cstheme="minorHAnsi"/>
                <w:sz w:val="18"/>
                <w:szCs w:val="18"/>
              </w:rPr>
              <w:t xml:space="preserve"> </w:t>
            </w:r>
          </w:p>
          <w:p w14:paraId="106FFF9B" w14:textId="77777777" w:rsidR="000870CF" w:rsidRPr="001F4BC0" w:rsidRDefault="000870CF" w:rsidP="000D6700">
            <w:pPr>
              <w:numPr>
                <w:ilvl w:val="0"/>
                <w:numId w:val="241"/>
              </w:numPr>
              <w:tabs>
                <w:tab w:val="clear" w:pos="720"/>
                <w:tab w:val="num" w:pos="-244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instytucje rynku pracy,</w:t>
            </w:r>
          </w:p>
          <w:p w14:paraId="33ADA7D3" w14:textId="77777777" w:rsidR="000870CF" w:rsidRPr="001F4BC0" w:rsidRDefault="000870CF" w:rsidP="000D6700">
            <w:pPr>
              <w:numPr>
                <w:ilvl w:val="0"/>
                <w:numId w:val="241"/>
              </w:numPr>
              <w:tabs>
                <w:tab w:val="clear" w:pos="720"/>
                <w:tab w:val="num" w:pos="-244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zawodowe, </w:t>
            </w:r>
          </w:p>
          <w:p w14:paraId="280C28ED" w14:textId="77777777" w:rsidR="000870CF" w:rsidRPr="001F4BC0" w:rsidRDefault="000870CF" w:rsidP="000D6700">
            <w:pPr>
              <w:numPr>
                <w:ilvl w:val="0"/>
                <w:numId w:val="241"/>
              </w:numPr>
              <w:tabs>
                <w:tab w:val="clear" w:pos="720"/>
                <w:tab w:val="num" w:pos="-244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organizacje pozarządowe,</w:t>
            </w:r>
          </w:p>
          <w:p w14:paraId="758AD111" w14:textId="77777777" w:rsidR="000870CF" w:rsidRPr="001F4BC0" w:rsidRDefault="000870CF" w:rsidP="000D6700">
            <w:pPr>
              <w:numPr>
                <w:ilvl w:val="0"/>
                <w:numId w:val="241"/>
              </w:numPr>
              <w:tabs>
                <w:tab w:val="clear" w:pos="720"/>
                <w:tab w:val="num" w:pos="-2448"/>
                <w:tab w:val="left" w:pos="325"/>
                <w:tab w:val="left" w:pos="53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 podmioty ekonomii społecznej/przedsiębiorstwa społeczne,</w:t>
            </w:r>
          </w:p>
          <w:p w14:paraId="69836DE0" w14:textId="77777777" w:rsidR="000870CF" w:rsidRPr="001F4BC0" w:rsidRDefault="000870CF" w:rsidP="000D6700">
            <w:pPr>
              <w:numPr>
                <w:ilvl w:val="0"/>
                <w:numId w:val="241"/>
              </w:numPr>
              <w:tabs>
                <w:tab w:val="clear" w:pos="720"/>
                <w:tab w:val="num" w:pos="-2448"/>
                <w:tab w:val="left" w:pos="325"/>
                <w:tab w:val="left" w:pos="53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721B13CC" w14:textId="77777777" w:rsidR="000870CF" w:rsidRPr="001F4BC0" w:rsidRDefault="000870CF" w:rsidP="000D6700">
            <w:pPr>
              <w:numPr>
                <w:ilvl w:val="0"/>
                <w:numId w:val="241"/>
              </w:numPr>
              <w:tabs>
                <w:tab w:val="clear" w:pos="720"/>
                <w:tab w:val="num" w:pos="-2448"/>
                <w:tab w:val="left" w:pos="325"/>
                <w:tab w:val="left" w:pos="53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13D368C1" w14:textId="77777777" w:rsidR="000870CF" w:rsidRPr="001F4BC0" w:rsidRDefault="000870CF" w:rsidP="000D6700">
            <w:pPr>
              <w:numPr>
                <w:ilvl w:val="0"/>
                <w:numId w:val="241"/>
              </w:numPr>
              <w:tabs>
                <w:tab w:val="clear" w:pos="720"/>
                <w:tab w:val="num" w:pos="-2448"/>
                <w:tab w:val="left" w:pos="325"/>
                <w:tab w:val="left" w:pos="53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kultury, </w:t>
            </w:r>
          </w:p>
          <w:p w14:paraId="30668077" w14:textId="77777777" w:rsidR="000870CF" w:rsidRPr="001F4BC0" w:rsidRDefault="000870CF" w:rsidP="000D6700">
            <w:pPr>
              <w:numPr>
                <w:ilvl w:val="0"/>
                <w:numId w:val="241"/>
              </w:numPr>
              <w:tabs>
                <w:tab w:val="clear" w:pos="720"/>
                <w:tab w:val="num" w:pos="-2448"/>
                <w:tab w:val="left" w:pos="325"/>
                <w:tab w:val="left" w:pos="53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kluby sportowe, </w:t>
            </w:r>
          </w:p>
          <w:p w14:paraId="675B3297" w14:textId="77777777" w:rsidR="000870CF" w:rsidRPr="001F4BC0" w:rsidRDefault="000870CF" w:rsidP="000D6700">
            <w:pPr>
              <w:numPr>
                <w:ilvl w:val="0"/>
                <w:numId w:val="241"/>
              </w:numPr>
              <w:tabs>
                <w:tab w:val="clear" w:pos="720"/>
                <w:tab w:val="num" w:pos="-2448"/>
                <w:tab w:val="left" w:pos="325"/>
                <w:tab w:val="left" w:pos="53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ROT/LOT </w:t>
            </w:r>
          </w:p>
          <w:p w14:paraId="30B0B122" w14:textId="77777777" w:rsidR="000870CF"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 obszaru objętego mechanizmem ZIT.</w:t>
            </w:r>
          </w:p>
        </w:tc>
      </w:tr>
      <w:tr w:rsidR="001F4BC0" w:rsidRPr="001F4BC0" w14:paraId="3323538E" w14:textId="77777777" w:rsidTr="001A10DD">
        <w:trPr>
          <w:trHeight w:val="1225"/>
        </w:trPr>
        <w:tc>
          <w:tcPr>
            <w:tcW w:w="2164" w:type="dxa"/>
            <w:vMerge/>
            <w:vAlign w:val="center"/>
          </w:tcPr>
          <w:p w14:paraId="5693F07B"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p>
        </w:tc>
        <w:tc>
          <w:tcPr>
            <w:tcW w:w="1905" w:type="dxa"/>
            <w:tcBorders>
              <w:top w:val="dotted" w:sz="4" w:space="0" w:color="auto"/>
              <w:right w:val="dotted" w:sz="4" w:space="0" w:color="auto"/>
            </w:tcBorders>
            <w:vAlign w:val="center"/>
          </w:tcPr>
          <w:p w14:paraId="047D84BD"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6.1.2.</w:t>
            </w:r>
          </w:p>
        </w:tc>
        <w:tc>
          <w:tcPr>
            <w:tcW w:w="5577" w:type="dxa"/>
            <w:gridSpan w:val="2"/>
            <w:tcBorders>
              <w:top w:val="dotted" w:sz="4" w:space="0" w:color="auto"/>
              <w:left w:val="dotted" w:sz="4" w:space="0" w:color="auto"/>
            </w:tcBorders>
          </w:tcPr>
          <w:p w14:paraId="5E5A0945"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3F228843" w14:textId="77777777" w:rsidR="00C86B23" w:rsidRPr="001F4BC0" w:rsidRDefault="00C86B23" w:rsidP="000D6700">
            <w:pPr>
              <w:numPr>
                <w:ilvl w:val="0"/>
                <w:numId w:val="242"/>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p w14:paraId="2AD25745" w14:textId="77777777" w:rsidR="00C86B23" w:rsidRPr="001F4BC0" w:rsidRDefault="00C86B23" w:rsidP="000D6700">
            <w:pPr>
              <w:numPr>
                <w:ilvl w:val="0"/>
                <w:numId w:val="242"/>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626ABF3E" w14:textId="77777777" w:rsidR="00C86B23" w:rsidRPr="001F4BC0" w:rsidRDefault="00C86B23" w:rsidP="000D6700">
            <w:pPr>
              <w:numPr>
                <w:ilvl w:val="0"/>
                <w:numId w:val="242"/>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pomocy i integracji społecznej, </w:t>
            </w:r>
          </w:p>
          <w:p w14:paraId="34378ACF" w14:textId="77777777" w:rsidR="00C86B23" w:rsidRPr="001F4BC0" w:rsidRDefault="00C86B23" w:rsidP="000D6700">
            <w:pPr>
              <w:numPr>
                <w:ilvl w:val="0"/>
                <w:numId w:val="242"/>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podmioty prowadzące: centra integracji społecznej/kluby integracji społecznej/warsztaty terapii zajęciowej, </w:t>
            </w:r>
          </w:p>
          <w:p w14:paraId="51D50682" w14:textId="77777777" w:rsidR="00C86B23" w:rsidRPr="001F4BC0" w:rsidRDefault="00C86B23" w:rsidP="000D6700">
            <w:pPr>
              <w:numPr>
                <w:ilvl w:val="0"/>
                <w:numId w:val="242"/>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iCs/>
                <w:sz w:val="18"/>
                <w:szCs w:val="18"/>
              </w:rPr>
              <w:t xml:space="preserve">instytucje resocjalizacyjne, </w:t>
            </w:r>
          </w:p>
          <w:p w14:paraId="746784DC" w14:textId="77777777" w:rsidR="00C86B23" w:rsidRPr="001F4BC0" w:rsidRDefault="00C86B23" w:rsidP="000D6700">
            <w:pPr>
              <w:numPr>
                <w:ilvl w:val="0"/>
                <w:numId w:val="242"/>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iCs/>
                <w:sz w:val="18"/>
                <w:szCs w:val="18"/>
              </w:rPr>
              <w:t>instytucje opiekuńczo-wychowawcze,</w:t>
            </w:r>
            <w:r w:rsidRPr="001F4BC0">
              <w:rPr>
                <w:rFonts w:asciiTheme="minorHAnsi" w:hAnsiTheme="minorHAnsi" w:cstheme="minorHAnsi"/>
                <w:sz w:val="18"/>
                <w:szCs w:val="18"/>
              </w:rPr>
              <w:t xml:space="preserve"> </w:t>
            </w:r>
          </w:p>
          <w:p w14:paraId="4260F1BE" w14:textId="77777777" w:rsidR="00C86B23" w:rsidRPr="001F4BC0" w:rsidRDefault="00C86B23" w:rsidP="000D6700">
            <w:pPr>
              <w:numPr>
                <w:ilvl w:val="0"/>
                <w:numId w:val="242"/>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rynku pracy, </w:t>
            </w:r>
          </w:p>
          <w:p w14:paraId="1C26EFC0" w14:textId="77777777" w:rsidR="00C86B23" w:rsidRPr="001F4BC0" w:rsidRDefault="00C86B23" w:rsidP="000D6700">
            <w:pPr>
              <w:numPr>
                <w:ilvl w:val="0"/>
                <w:numId w:val="242"/>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zawodowe, </w:t>
            </w:r>
          </w:p>
          <w:p w14:paraId="1CC8578B" w14:textId="77777777" w:rsidR="00C86B23" w:rsidRPr="001F4BC0" w:rsidRDefault="00C86B23" w:rsidP="000D6700">
            <w:pPr>
              <w:numPr>
                <w:ilvl w:val="0"/>
                <w:numId w:val="242"/>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4CD32B37" w14:textId="77777777" w:rsidR="00C86B23" w:rsidRPr="001F4BC0" w:rsidRDefault="00C86B23" w:rsidP="000D6700">
            <w:pPr>
              <w:numPr>
                <w:ilvl w:val="0"/>
                <w:numId w:val="242"/>
              </w:numPr>
              <w:tabs>
                <w:tab w:val="clear" w:pos="720"/>
                <w:tab w:val="left" w:pos="32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podmioty ekonomii społecznej/przedsiębiorstwa społeczne,</w:t>
            </w:r>
          </w:p>
          <w:p w14:paraId="5C2DADE7" w14:textId="77777777" w:rsidR="00C86B23" w:rsidRPr="001F4BC0" w:rsidRDefault="00C86B23" w:rsidP="000D6700">
            <w:pPr>
              <w:numPr>
                <w:ilvl w:val="0"/>
                <w:numId w:val="242"/>
              </w:numPr>
              <w:tabs>
                <w:tab w:val="clear" w:pos="720"/>
                <w:tab w:val="left" w:pos="32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5F755759" w14:textId="77777777" w:rsidR="00C86B23" w:rsidRPr="001F4BC0" w:rsidRDefault="00C86B23" w:rsidP="000D6700">
            <w:pPr>
              <w:numPr>
                <w:ilvl w:val="0"/>
                <w:numId w:val="242"/>
              </w:numPr>
              <w:tabs>
                <w:tab w:val="clear" w:pos="720"/>
                <w:tab w:val="left" w:pos="32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33A4E8C5" w14:textId="77777777" w:rsidR="00C86B23" w:rsidRPr="001F4BC0" w:rsidRDefault="00C86B23" w:rsidP="000D6700">
            <w:pPr>
              <w:numPr>
                <w:ilvl w:val="0"/>
                <w:numId w:val="242"/>
              </w:numPr>
              <w:tabs>
                <w:tab w:val="clear" w:pos="720"/>
                <w:tab w:val="left" w:pos="32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kultury, </w:t>
            </w:r>
          </w:p>
          <w:p w14:paraId="58829592" w14:textId="77777777" w:rsidR="00C86B23" w:rsidRPr="001F4BC0" w:rsidRDefault="00C86B23" w:rsidP="000D6700">
            <w:pPr>
              <w:numPr>
                <w:ilvl w:val="0"/>
                <w:numId w:val="242"/>
              </w:numPr>
              <w:tabs>
                <w:tab w:val="clear" w:pos="720"/>
                <w:tab w:val="left" w:pos="32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kluby sportowe, </w:t>
            </w:r>
          </w:p>
          <w:p w14:paraId="24B0F13C" w14:textId="77777777" w:rsidR="00C86B23" w:rsidRPr="001F4BC0" w:rsidRDefault="00C86B23" w:rsidP="000D6700">
            <w:pPr>
              <w:numPr>
                <w:ilvl w:val="0"/>
                <w:numId w:val="242"/>
              </w:numPr>
              <w:tabs>
                <w:tab w:val="clear" w:pos="720"/>
                <w:tab w:val="left" w:pos="32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ROT/LOT.</w:t>
            </w:r>
          </w:p>
        </w:tc>
      </w:tr>
      <w:tr w:rsidR="001F4BC0" w:rsidRPr="001F4BC0" w14:paraId="111090D5" w14:textId="77777777" w:rsidTr="001F472E">
        <w:trPr>
          <w:trHeight w:val="620"/>
        </w:trPr>
        <w:tc>
          <w:tcPr>
            <w:tcW w:w="2164" w:type="dxa"/>
            <w:vMerge w:val="restart"/>
            <w:vAlign w:val="center"/>
          </w:tcPr>
          <w:p w14:paraId="6D49305F"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1905" w:type="dxa"/>
            <w:tcBorders>
              <w:bottom w:val="dotted" w:sz="4" w:space="0" w:color="auto"/>
              <w:right w:val="dotted" w:sz="4" w:space="0" w:color="auto"/>
            </w:tcBorders>
            <w:vAlign w:val="center"/>
          </w:tcPr>
          <w:p w14:paraId="2BD198C9"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6.1.1.</w:t>
            </w:r>
          </w:p>
        </w:tc>
        <w:tc>
          <w:tcPr>
            <w:tcW w:w="5577" w:type="dxa"/>
            <w:gridSpan w:val="2"/>
            <w:tcBorders>
              <w:left w:val="dotted" w:sz="4" w:space="0" w:color="auto"/>
              <w:bottom w:val="dotted" w:sz="4" w:space="0" w:color="auto"/>
            </w:tcBorders>
          </w:tcPr>
          <w:p w14:paraId="22DF1CA1" w14:textId="77777777" w:rsidR="00C86B23" w:rsidRPr="001F4BC0" w:rsidRDefault="00C86B23" w:rsidP="007C06E6">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w:t>
            </w:r>
          </w:p>
          <w:p w14:paraId="645A1C83" w14:textId="77777777" w:rsidR="00C86B23" w:rsidRPr="001F4BC0" w:rsidRDefault="00C86B23" w:rsidP="007C06E6">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 osoby zagrożone ubóstwem lub wykluczeniem społecznym oraz ich rodziny,</w:t>
            </w:r>
          </w:p>
          <w:p w14:paraId="7004A720" w14:textId="77777777" w:rsidR="00C86B23" w:rsidRPr="001F4BC0" w:rsidRDefault="00C86B23" w:rsidP="007C06E6">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 otoczenie osób i rodzin zagrożonych ubóstwem lub wykluczeniem społecznym</w:t>
            </w:r>
          </w:p>
          <w:p w14:paraId="7D8C7926" w14:textId="77777777" w:rsidR="00C86B23" w:rsidRPr="001F4BC0" w:rsidRDefault="00C86B23" w:rsidP="007C06E6">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 xml:space="preserve"> z obszaru realizacji mechanizmu ZIT.</w:t>
            </w:r>
          </w:p>
        </w:tc>
      </w:tr>
      <w:tr w:rsidR="001F4BC0" w:rsidRPr="001F4BC0" w14:paraId="32970CA1" w14:textId="77777777" w:rsidTr="00F96BE6">
        <w:trPr>
          <w:trHeight w:val="469"/>
        </w:trPr>
        <w:tc>
          <w:tcPr>
            <w:tcW w:w="2164" w:type="dxa"/>
            <w:vMerge/>
            <w:vAlign w:val="center"/>
          </w:tcPr>
          <w:p w14:paraId="4390EFC1"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p>
        </w:tc>
        <w:tc>
          <w:tcPr>
            <w:tcW w:w="1905" w:type="dxa"/>
            <w:tcBorders>
              <w:top w:val="dotted" w:sz="4" w:space="0" w:color="auto"/>
              <w:bottom w:val="single" w:sz="4" w:space="0" w:color="auto"/>
              <w:right w:val="dotted" w:sz="4" w:space="0" w:color="auto"/>
            </w:tcBorders>
            <w:vAlign w:val="center"/>
          </w:tcPr>
          <w:p w14:paraId="2A4A97AE"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6.1.2.</w:t>
            </w:r>
          </w:p>
        </w:tc>
        <w:tc>
          <w:tcPr>
            <w:tcW w:w="5577" w:type="dxa"/>
            <w:gridSpan w:val="2"/>
            <w:tcBorders>
              <w:top w:val="dotted" w:sz="4" w:space="0" w:color="auto"/>
              <w:left w:val="dotted" w:sz="4" w:space="0" w:color="auto"/>
              <w:bottom w:val="single" w:sz="4" w:space="0" w:color="auto"/>
            </w:tcBorders>
          </w:tcPr>
          <w:p w14:paraId="0AA9BC84" w14:textId="77777777" w:rsidR="00C86B23" w:rsidRPr="001F4BC0" w:rsidRDefault="00C86B23" w:rsidP="007C06E6">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w:t>
            </w:r>
          </w:p>
          <w:p w14:paraId="2CB1C050" w14:textId="77777777" w:rsidR="00C86B23" w:rsidRPr="001F4BC0" w:rsidRDefault="00C86B23" w:rsidP="007C06E6">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 xml:space="preserve"> - osoby zagrożone ubóstwem lub wykluczeniem społecznym oraz ich rodziny,</w:t>
            </w:r>
          </w:p>
          <w:p w14:paraId="3A2B84EB" w14:textId="77777777" w:rsidR="00C86B23" w:rsidRPr="001F4BC0" w:rsidRDefault="00C86B23" w:rsidP="007C06E6">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 otoczenie osób i rodzin zagrożonych ubóstwem lub wykluczeniem społecznym.</w:t>
            </w:r>
          </w:p>
        </w:tc>
      </w:tr>
      <w:tr w:rsidR="001F4BC0" w:rsidRPr="001F4BC0" w14:paraId="12AB9351" w14:textId="77777777" w:rsidTr="00F96BE6">
        <w:trPr>
          <w:trHeight w:val="360"/>
        </w:trPr>
        <w:tc>
          <w:tcPr>
            <w:tcW w:w="2164" w:type="dxa"/>
            <w:vMerge w:val="restart"/>
            <w:vAlign w:val="center"/>
          </w:tcPr>
          <w:p w14:paraId="67CC4D7C"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1905" w:type="dxa"/>
            <w:tcBorders>
              <w:top w:val="single" w:sz="4" w:space="0" w:color="auto"/>
              <w:bottom w:val="dotted" w:sz="4" w:space="0" w:color="auto"/>
              <w:right w:val="dotted" w:sz="4" w:space="0" w:color="auto"/>
            </w:tcBorders>
            <w:vAlign w:val="center"/>
          </w:tcPr>
          <w:p w14:paraId="23C57573"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6.1.1.</w:t>
            </w:r>
          </w:p>
        </w:tc>
        <w:tc>
          <w:tcPr>
            <w:tcW w:w="5577" w:type="dxa"/>
            <w:gridSpan w:val="2"/>
            <w:tcBorders>
              <w:top w:val="single" w:sz="4" w:space="0" w:color="auto"/>
              <w:left w:val="dotted" w:sz="4" w:space="0" w:color="auto"/>
              <w:bottom w:val="dotted" w:sz="4" w:space="0" w:color="auto"/>
            </w:tcBorders>
            <w:vAlign w:val="center"/>
          </w:tcPr>
          <w:p w14:paraId="693789BA"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Związek ZIT</w:t>
            </w:r>
            <w:r w:rsidR="00C50A06" w:rsidRPr="001F4BC0">
              <w:rPr>
                <w:rFonts w:asciiTheme="minorHAnsi" w:hAnsiTheme="minorHAnsi" w:cstheme="minorHAnsi"/>
                <w:sz w:val="18"/>
                <w:szCs w:val="18"/>
              </w:rPr>
              <w:t xml:space="preserve"> (Stowarzyszenie Obszar Metropolitalny Gdańsk-Gdynia-Sopot)</w:t>
            </w:r>
            <w:r w:rsidR="003D117E" w:rsidRPr="001F4BC0">
              <w:rPr>
                <w:rStyle w:val="Odwoanieprzypisudolnego"/>
                <w:rFonts w:asciiTheme="minorHAnsi" w:hAnsiTheme="minorHAnsi" w:cstheme="minorHAnsi"/>
                <w:sz w:val="18"/>
                <w:szCs w:val="18"/>
              </w:rPr>
              <w:footnoteReference w:id="40"/>
            </w:r>
          </w:p>
        </w:tc>
      </w:tr>
      <w:tr w:rsidR="001F4BC0" w:rsidRPr="001F4BC0" w14:paraId="711D795E" w14:textId="77777777" w:rsidTr="001C38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3"/>
        </w:trPr>
        <w:tc>
          <w:tcPr>
            <w:tcW w:w="2164" w:type="dxa"/>
            <w:vMerge/>
            <w:tcBorders>
              <w:top w:val="single" w:sz="4" w:space="0" w:color="auto"/>
              <w:left w:val="single" w:sz="4" w:space="0" w:color="auto"/>
              <w:bottom w:val="single" w:sz="4" w:space="0" w:color="auto"/>
              <w:right w:val="single" w:sz="4" w:space="0" w:color="auto"/>
            </w:tcBorders>
          </w:tcPr>
          <w:p w14:paraId="5B3F4FBC"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p>
        </w:tc>
        <w:tc>
          <w:tcPr>
            <w:tcW w:w="1905" w:type="dxa"/>
            <w:tcBorders>
              <w:top w:val="dotted" w:sz="4" w:space="0" w:color="auto"/>
              <w:left w:val="single" w:sz="4" w:space="0" w:color="auto"/>
              <w:bottom w:val="single" w:sz="4" w:space="0" w:color="auto"/>
              <w:right w:val="dotted" w:sz="4" w:space="0" w:color="auto"/>
            </w:tcBorders>
          </w:tcPr>
          <w:p w14:paraId="26E2B9D0" w14:textId="77777777" w:rsidR="00C86B23" w:rsidRPr="001F4BC0" w:rsidDel="003B43D9"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6.1.2</w:t>
            </w:r>
            <w:r w:rsidR="0033121A" w:rsidRPr="001F4BC0">
              <w:rPr>
                <w:rFonts w:asciiTheme="minorHAnsi" w:hAnsiTheme="minorHAnsi" w:cstheme="minorHAnsi"/>
                <w:sz w:val="18"/>
                <w:szCs w:val="18"/>
              </w:rPr>
              <w:t>.</w:t>
            </w:r>
          </w:p>
        </w:tc>
        <w:tc>
          <w:tcPr>
            <w:tcW w:w="5577" w:type="dxa"/>
            <w:gridSpan w:val="2"/>
            <w:tcBorders>
              <w:top w:val="dotted" w:sz="4" w:space="0" w:color="auto"/>
              <w:left w:val="dotted" w:sz="4" w:space="0" w:color="auto"/>
              <w:bottom w:val="single" w:sz="4" w:space="0" w:color="auto"/>
              <w:right w:val="single" w:sz="4" w:space="0" w:color="auto"/>
            </w:tcBorders>
          </w:tcPr>
          <w:p w14:paraId="62FF2439" w14:textId="77777777" w:rsidR="00C86B23" w:rsidRPr="001F4BC0" w:rsidDel="003B43D9"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19C4870" w14:textId="77777777" w:rsidTr="004E2E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164" w:type="dxa"/>
            <w:vMerge w:val="restart"/>
            <w:tcBorders>
              <w:top w:val="single" w:sz="4" w:space="0" w:color="auto"/>
              <w:left w:val="single" w:sz="4" w:space="0" w:color="auto"/>
              <w:bottom w:val="single" w:sz="4" w:space="0" w:color="auto"/>
              <w:right w:val="single" w:sz="4" w:space="0" w:color="auto"/>
            </w:tcBorders>
          </w:tcPr>
          <w:p w14:paraId="12C6031D"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2" w:type="dxa"/>
            <w:gridSpan w:val="3"/>
            <w:tcBorders>
              <w:top w:val="single" w:sz="4" w:space="0" w:color="auto"/>
              <w:left w:val="single" w:sz="4" w:space="0" w:color="auto"/>
              <w:bottom w:val="dotted" w:sz="4" w:space="0" w:color="auto"/>
              <w:right w:val="single" w:sz="4" w:space="0" w:color="auto"/>
            </w:tcBorders>
          </w:tcPr>
          <w:p w14:paraId="51721BAB"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6DA0F5F3" w14:textId="77777777" w:rsidTr="004E2E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164" w:type="dxa"/>
            <w:vMerge/>
            <w:tcBorders>
              <w:top w:val="single" w:sz="4" w:space="0" w:color="auto"/>
              <w:left w:val="single" w:sz="4" w:space="0" w:color="auto"/>
              <w:bottom w:val="single" w:sz="4" w:space="0" w:color="auto"/>
              <w:right w:val="single" w:sz="4" w:space="0" w:color="auto"/>
            </w:tcBorders>
          </w:tcPr>
          <w:p w14:paraId="0393B7F3"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left w:val="single" w:sz="4" w:space="0" w:color="auto"/>
              <w:bottom w:val="dotted" w:sz="4" w:space="0" w:color="auto"/>
              <w:right w:val="dotted" w:sz="4" w:space="0" w:color="auto"/>
            </w:tcBorders>
          </w:tcPr>
          <w:p w14:paraId="55048EC9"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6.1.</w:t>
            </w:r>
          </w:p>
        </w:tc>
        <w:tc>
          <w:tcPr>
            <w:tcW w:w="5569" w:type="dxa"/>
            <w:tcBorders>
              <w:top w:val="dotted" w:sz="4" w:space="0" w:color="auto"/>
              <w:left w:val="dotted" w:sz="4" w:space="0" w:color="auto"/>
              <w:bottom w:val="dotted" w:sz="4" w:space="0" w:color="auto"/>
              <w:right w:val="single" w:sz="4" w:space="0" w:color="auto"/>
            </w:tcBorders>
          </w:tcPr>
          <w:p w14:paraId="2AE6A6FD" w14:textId="77777777" w:rsidR="00C86B23" w:rsidRPr="001F4BC0" w:rsidRDefault="005F5181" w:rsidP="005F5181">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50 401 </w:t>
            </w:r>
            <w:r w:rsidR="00E22B02" w:rsidRPr="001F4BC0">
              <w:rPr>
                <w:rFonts w:asciiTheme="minorHAnsi" w:hAnsiTheme="minorHAnsi" w:cstheme="minorHAnsi"/>
                <w:sz w:val="18"/>
                <w:szCs w:val="18"/>
              </w:rPr>
              <w:t>061</w:t>
            </w:r>
            <w:r w:rsidR="00C86B23" w:rsidRPr="001F4BC0">
              <w:rPr>
                <w:rFonts w:asciiTheme="minorHAnsi" w:hAnsiTheme="minorHAnsi" w:cstheme="minorHAnsi"/>
                <w:sz w:val="18"/>
                <w:szCs w:val="18"/>
              </w:rPr>
              <w:t xml:space="preserve"> EUR</w:t>
            </w:r>
          </w:p>
        </w:tc>
      </w:tr>
      <w:tr w:rsidR="001F4BC0" w:rsidRPr="001F4BC0" w14:paraId="5A265871" w14:textId="77777777" w:rsidTr="001C38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164" w:type="dxa"/>
            <w:vMerge/>
            <w:tcBorders>
              <w:top w:val="single" w:sz="4" w:space="0" w:color="auto"/>
              <w:left w:val="single" w:sz="4" w:space="0" w:color="auto"/>
              <w:bottom w:val="single" w:sz="4" w:space="0" w:color="auto"/>
              <w:right w:val="single" w:sz="4" w:space="0" w:color="auto"/>
            </w:tcBorders>
          </w:tcPr>
          <w:p w14:paraId="53085467"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left w:val="single" w:sz="4" w:space="0" w:color="auto"/>
              <w:bottom w:val="dotted" w:sz="4" w:space="0" w:color="auto"/>
              <w:right w:val="dotted" w:sz="4" w:space="0" w:color="auto"/>
            </w:tcBorders>
          </w:tcPr>
          <w:p w14:paraId="019AC744"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C86B23" w:rsidRPr="001F4BC0">
              <w:rPr>
                <w:rFonts w:asciiTheme="minorHAnsi" w:hAnsiTheme="minorHAnsi" w:cstheme="minorHAnsi"/>
                <w:sz w:val="18"/>
                <w:szCs w:val="18"/>
              </w:rPr>
              <w:t>6.1.1.</w:t>
            </w:r>
          </w:p>
        </w:tc>
        <w:tc>
          <w:tcPr>
            <w:tcW w:w="5569" w:type="dxa"/>
            <w:tcBorders>
              <w:top w:val="dotted" w:sz="4" w:space="0" w:color="auto"/>
              <w:left w:val="dotted" w:sz="4" w:space="0" w:color="auto"/>
              <w:bottom w:val="dotted" w:sz="4" w:space="0" w:color="auto"/>
              <w:right w:val="single" w:sz="4" w:space="0" w:color="auto"/>
            </w:tcBorders>
          </w:tcPr>
          <w:p w14:paraId="29DB38FF"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14 859 903 EUR</w:t>
            </w:r>
          </w:p>
        </w:tc>
      </w:tr>
      <w:tr w:rsidR="001F4BC0" w:rsidRPr="001F4BC0" w14:paraId="62A38983" w14:textId="77777777" w:rsidTr="001C38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164" w:type="dxa"/>
            <w:vMerge/>
            <w:tcBorders>
              <w:top w:val="single" w:sz="4" w:space="0" w:color="auto"/>
              <w:left w:val="single" w:sz="4" w:space="0" w:color="auto"/>
              <w:bottom w:val="single" w:sz="4" w:space="0" w:color="auto"/>
              <w:right w:val="single" w:sz="4" w:space="0" w:color="auto"/>
            </w:tcBorders>
          </w:tcPr>
          <w:p w14:paraId="0C1BC92C"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left w:val="single" w:sz="4" w:space="0" w:color="auto"/>
              <w:bottom w:val="single" w:sz="4" w:space="0" w:color="auto"/>
              <w:right w:val="dotted" w:sz="4" w:space="0" w:color="auto"/>
            </w:tcBorders>
          </w:tcPr>
          <w:p w14:paraId="21015E2D"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C86B23" w:rsidRPr="001F4BC0">
              <w:rPr>
                <w:rFonts w:asciiTheme="minorHAnsi" w:hAnsiTheme="minorHAnsi" w:cstheme="minorHAnsi"/>
                <w:sz w:val="18"/>
                <w:szCs w:val="18"/>
              </w:rPr>
              <w:t>6.1.2.</w:t>
            </w:r>
          </w:p>
        </w:tc>
        <w:tc>
          <w:tcPr>
            <w:tcW w:w="5569" w:type="dxa"/>
            <w:tcBorders>
              <w:top w:val="dotted" w:sz="4" w:space="0" w:color="auto"/>
              <w:left w:val="dotted" w:sz="4" w:space="0" w:color="auto"/>
              <w:bottom w:val="single" w:sz="4" w:space="0" w:color="auto"/>
              <w:right w:val="single" w:sz="4" w:space="0" w:color="auto"/>
            </w:tcBorders>
          </w:tcPr>
          <w:p w14:paraId="4C8698DF" w14:textId="77777777" w:rsidR="00C86B23" w:rsidRPr="001F4BC0" w:rsidRDefault="005F5181" w:rsidP="005F5181">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35 541 </w:t>
            </w:r>
            <w:r w:rsidR="00E22B02" w:rsidRPr="001F4BC0">
              <w:rPr>
                <w:rFonts w:asciiTheme="minorHAnsi" w:hAnsiTheme="minorHAnsi" w:cstheme="minorHAnsi"/>
                <w:sz w:val="18"/>
                <w:szCs w:val="18"/>
              </w:rPr>
              <w:t>158</w:t>
            </w:r>
            <w:r w:rsidR="00C86B23" w:rsidRPr="001F4BC0">
              <w:rPr>
                <w:rFonts w:asciiTheme="minorHAnsi" w:hAnsiTheme="minorHAnsi" w:cstheme="minorHAnsi"/>
                <w:sz w:val="18"/>
                <w:szCs w:val="18"/>
              </w:rPr>
              <w:t xml:space="preserve"> EUR</w:t>
            </w:r>
          </w:p>
        </w:tc>
      </w:tr>
      <w:tr w:rsidR="001F4BC0" w:rsidRPr="001F4BC0" w14:paraId="793033A2" w14:textId="77777777" w:rsidTr="001A10DD">
        <w:trPr>
          <w:trHeight w:val="1529"/>
        </w:trPr>
        <w:tc>
          <w:tcPr>
            <w:tcW w:w="2164" w:type="dxa"/>
            <w:vAlign w:val="center"/>
          </w:tcPr>
          <w:p w14:paraId="36DF5303"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2" w:type="dxa"/>
            <w:gridSpan w:val="3"/>
            <w:vAlign w:val="center"/>
          </w:tcPr>
          <w:p w14:paraId="30806D90"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Przedsięwzięcia prowadzone w ramach Działania 6.1</w:t>
            </w:r>
            <w:r w:rsidRPr="001F4BC0">
              <w:rPr>
                <w:rFonts w:asciiTheme="minorHAnsi" w:hAnsiTheme="minorHAnsi" w:cstheme="minorHAnsi"/>
                <w:i/>
                <w:sz w:val="18"/>
                <w:szCs w:val="18"/>
              </w:rPr>
              <w:t>. Aktywna integracja</w:t>
            </w:r>
            <w:r w:rsidRPr="001F4BC0">
              <w:rPr>
                <w:rFonts w:asciiTheme="minorHAnsi" w:hAnsiTheme="minorHAnsi" w:cstheme="minorHAnsi"/>
                <w:sz w:val="18"/>
                <w:szCs w:val="18"/>
              </w:rPr>
              <w:t xml:space="preserve"> mają bezpośrednie powiązanie z interwencją w ramach OP 5. </w:t>
            </w:r>
            <w:r w:rsidRPr="001F4BC0">
              <w:rPr>
                <w:rFonts w:asciiTheme="minorHAnsi" w:hAnsiTheme="minorHAnsi" w:cstheme="minorHAnsi"/>
                <w:i/>
                <w:sz w:val="18"/>
                <w:szCs w:val="18"/>
              </w:rPr>
              <w:t>Zatrudnienie</w:t>
            </w:r>
            <w:r w:rsidRPr="001F4BC0">
              <w:rPr>
                <w:rFonts w:asciiTheme="minorHAnsi" w:hAnsiTheme="minorHAnsi" w:cstheme="minorHAnsi"/>
                <w:sz w:val="18"/>
                <w:szCs w:val="18"/>
              </w:rPr>
              <w:t xml:space="preserve"> (szczególnie w odniesieniu do interwencji planowanej w ramach Działania 5.1. </w:t>
            </w:r>
            <w:r w:rsidRPr="001F4BC0">
              <w:rPr>
                <w:rFonts w:asciiTheme="minorHAnsi" w:hAnsiTheme="minorHAnsi" w:cstheme="minorHAnsi"/>
                <w:i/>
                <w:sz w:val="18"/>
                <w:szCs w:val="18"/>
              </w:rPr>
              <w:t>Aktywizacja zawodowa osób bezrobotnych – projekty Powiatowych Urzędów Pracy</w:t>
            </w:r>
            <w:r w:rsidRPr="001F4BC0">
              <w:rPr>
                <w:rFonts w:asciiTheme="minorHAnsi" w:hAnsiTheme="minorHAnsi" w:cstheme="minorHAnsi"/>
                <w:sz w:val="18"/>
                <w:szCs w:val="18"/>
              </w:rPr>
              <w:t xml:space="preserve"> i Działania 5.2. </w:t>
            </w:r>
            <w:r w:rsidRPr="001F4BC0">
              <w:rPr>
                <w:rFonts w:asciiTheme="minorHAnsi" w:hAnsiTheme="minorHAnsi" w:cstheme="minorHAnsi"/>
                <w:bCs/>
                <w:i/>
                <w:sz w:val="18"/>
                <w:szCs w:val="18"/>
              </w:rPr>
              <w:t>Aktywizacja zawodowa osób pozostających bez pracy</w:t>
            </w:r>
            <w:r w:rsidRPr="001F4BC0">
              <w:rPr>
                <w:rFonts w:asciiTheme="minorHAnsi" w:hAnsiTheme="minorHAnsi" w:cstheme="minorHAnsi"/>
                <w:sz w:val="18"/>
                <w:szCs w:val="18"/>
              </w:rPr>
              <w:t>). W tym zakresie realizowane będą skoordynowane działania instytucji pomocy i integracji społecznej oraz instytucji rynku pracy na rzecz zapewnienia kompleksowości wsparcia, w szczególności poprzez współpracę przy tworzeniu Indywidualnych Planów Działania dla uczestników projektów realizowanych</w:t>
            </w:r>
            <w:r w:rsidR="006A31A1" w:rsidRPr="001F4BC0">
              <w:rPr>
                <w:rFonts w:asciiTheme="minorHAnsi" w:hAnsiTheme="minorHAnsi" w:cstheme="minorHAnsi"/>
                <w:sz w:val="18"/>
                <w:szCs w:val="18"/>
              </w:rPr>
              <w:t xml:space="preserve"> w ramach niniejszego Działania</w:t>
            </w:r>
            <w:r w:rsidRPr="001F4BC0">
              <w:rPr>
                <w:rFonts w:asciiTheme="minorHAnsi" w:hAnsiTheme="minorHAnsi" w:cstheme="minorHAnsi"/>
                <w:sz w:val="18"/>
                <w:szCs w:val="18"/>
              </w:rPr>
              <w:t xml:space="preserve">. </w:t>
            </w:r>
          </w:p>
          <w:p w14:paraId="49F7EE20"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6.1. </w:t>
            </w:r>
            <w:r w:rsidRPr="001F4BC0">
              <w:rPr>
                <w:rFonts w:asciiTheme="minorHAnsi" w:hAnsiTheme="minorHAnsi" w:cstheme="minorHAnsi"/>
                <w:i/>
                <w:sz w:val="18"/>
                <w:szCs w:val="18"/>
              </w:rPr>
              <w:t>Aktywna integracja</w:t>
            </w:r>
            <w:r w:rsidRPr="001F4BC0">
              <w:rPr>
                <w:rFonts w:asciiTheme="minorHAnsi" w:hAnsiTheme="minorHAnsi" w:cstheme="minorHAnsi"/>
                <w:sz w:val="18"/>
                <w:szCs w:val="18"/>
              </w:rPr>
              <w:t xml:space="preserve"> i OP 8 </w:t>
            </w:r>
            <w:r w:rsidRPr="001F4BC0">
              <w:rPr>
                <w:rFonts w:asciiTheme="minorHAnsi" w:hAnsiTheme="minorHAnsi" w:cstheme="minorHAnsi"/>
                <w:i/>
                <w:sz w:val="18"/>
                <w:szCs w:val="18"/>
              </w:rPr>
              <w:t>Konwersja</w:t>
            </w:r>
            <w:r w:rsidRPr="001F4BC0">
              <w:rPr>
                <w:rFonts w:asciiTheme="minorHAnsi" w:hAnsiTheme="minorHAnsi" w:cstheme="minorHAnsi"/>
                <w:sz w:val="18"/>
                <w:szCs w:val="18"/>
              </w:rPr>
              <w:t xml:space="preserve"> w zakresie kompleksowej rewitalizacji zdegradowanych przestrzennie i społecznie obszarów miejskich obligatoryjne jest zastosowanie formuły projektu zintegrowanego. Działanie 6.1.</w:t>
            </w:r>
            <w:r w:rsidRPr="001F4BC0">
              <w:rPr>
                <w:rFonts w:asciiTheme="minorHAnsi" w:hAnsiTheme="minorHAnsi" w:cstheme="minorHAnsi"/>
                <w:i/>
                <w:sz w:val="18"/>
                <w:szCs w:val="18"/>
              </w:rPr>
              <w:t xml:space="preserve"> Aktywna integracja</w:t>
            </w:r>
            <w:r w:rsidRPr="001F4BC0">
              <w:rPr>
                <w:rFonts w:asciiTheme="minorHAnsi" w:hAnsiTheme="minorHAnsi" w:cstheme="minorHAnsi"/>
                <w:sz w:val="18"/>
                <w:szCs w:val="18"/>
              </w:rPr>
              <w:t xml:space="preserve"> ma charakter nadrzędny w stosunku do działań infrastrukturalnych realizowanych w OP 8</w:t>
            </w:r>
            <w:r w:rsidRPr="001F4BC0">
              <w:rPr>
                <w:rFonts w:asciiTheme="minorHAnsi" w:hAnsiTheme="minorHAnsi" w:cstheme="minorHAnsi"/>
                <w:i/>
                <w:sz w:val="18"/>
                <w:szCs w:val="18"/>
              </w:rPr>
              <w:t xml:space="preserve"> Konwersja</w:t>
            </w:r>
            <w:r w:rsidRPr="001F4BC0">
              <w:rPr>
                <w:rFonts w:asciiTheme="minorHAnsi" w:hAnsiTheme="minorHAnsi" w:cstheme="minorHAnsi"/>
                <w:sz w:val="18"/>
                <w:szCs w:val="18"/>
              </w:rPr>
              <w:t>.</w:t>
            </w:r>
          </w:p>
          <w:p w14:paraId="47772009"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ww. zakresie realizowane będą wyłącznie przedsięwzięcia uzgodnione pomiędzy IZ RPO WP a miastami uprawnionymi do wsparcia.</w:t>
            </w:r>
          </w:p>
          <w:p w14:paraId="4014CE04"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Działania 6.1</w:t>
            </w:r>
            <w:r w:rsidR="004A5871"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r w:rsidRPr="001F4BC0">
              <w:rPr>
                <w:rFonts w:asciiTheme="minorHAnsi" w:hAnsiTheme="minorHAnsi" w:cstheme="minorHAnsi"/>
                <w:i/>
                <w:sz w:val="18"/>
                <w:szCs w:val="18"/>
              </w:rPr>
              <w:t>Aktywna integracja</w:t>
            </w:r>
            <w:r w:rsidRPr="001F4BC0">
              <w:rPr>
                <w:rFonts w:asciiTheme="minorHAnsi" w:hAnsiTheme="minorHAnsi" w:cstheme="minorHAnsi"/>
                <w:sz w:val="18"/>
                <w:szCs w:val="18"/>
              </w:rPr>
              <w:t xml:space="preserve"> jest również komplementarne z interwencją Europejskiego Funduszu Pomocy Najbardziej Potrzebującym w ramach Programu Operacyjnego Pomoc Żywnościowa. </w:t>
            </w:r>
          </w:p>
        </w:tc>
      </w:tr>
      <w:tr w:rsidR="001F4BC0" w:rsidRPr="001F4BC0" w14:paraId="47D09A2E" w14:textId="77777777" w:rsidTr="001A10DD">
        <w:trPr>
          <w:trHeight w:val="200"/>
        </w:trPr>
        <w:tc>
          <w:tcPr>
            <w:tcW w:w="2164" w:type="dxa"/>
            <w:vMerge w:val="restart"/>
            <w:vAlign w:val="center"/>
          </w:tcPr>
          <w:p w14:paraId="4939D94B"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1905" w:type="dxa"/>
            <w:tcBorders>
              <w:bottom w:val="dotted" w:sz="4" w:space="0" w:color="auto"/>
              <w:right w:val="dotted" w:sz="4" w:space="0" w:color="auto"/>
            </w:tcBorders>
            <w:vAlign w:val="center"/>
          </w:tcPr>
          <w:p w14:paraId="4B51ED6F"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6.1.1.</w:t>
            </w:r>
          </w:p>
        </w:tc>
        <w:tc>
          <w:tcPr>
            <w:tcW w:w="5577" w:type="dxa"/>
            <w:gridSpan w:val="2"/>
            <w:tcBorders>
              <w:left w:val="dotted" w:sz="4" w:space="0" w:color="auto"/>
              <w:bottom w:val="dotted" w:sz="4" w:space="0" w:color="auto"/>
            </w:tcBorders>
            <w:vAlign w:val="center"/>
          </w:tcPr>
          <w:p w14:paraId="210E9757" w14:textId="77777777" w:rsidR="00C86B23" w:rsidRPr="001F4BC0" w:rsidRDefault="00C86B23"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Poddziałanie będzie realizowane z zastosowaniem instrumentu ZIT.</w:t>
            </w:r>
          </w:p>
        </w:tc>
      </w:tr>
      <w:tr w:rsidR="001F4BC0" w:rsidRPr="001F4BC0" w14:paraId="6D88792C" w14:textId="77777777" w:rsidTr="001A10DD">
        <w:trPr>
          <w:trHeight w:val="20"/>
        </w:trPr>
        <w:tc>
          <w:tcPr>
            <w:tcW w:w="2164" w:type="dxa"/>
            <w:vMerge/>
            <w:vAlign w:val="center"/>
          </w:tcPr>
          <w:p w14:paraId="28B7ABAE"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p>
        </w:tc>
        <w:tc>
          <w:tcPr>
            <w:tcW w:w="1905" w:type="dxa"/>
            <w:tcBorders>
              <w:top w:val="dotted" w:sz="4" w:space="0" w:color="auto"/>
              <w:right w:val="dotted" w:sz="4" w:space="0" w:color="auto"/>
            </w:tcBorders>
            <w:vAlign w:val="center"/>
          </w:tcPr>
          <w:p w14:paraId="29420B4D"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w:t>
            </w:r>
            <w:r w:rsidR="000870CF" w:rsidRPr="001F4BC0">
              <w:rPr>
                <w:rFonts w:asciiTheme="minorHAnsi" w:hAnsiTheme="minorHAnsi" w:cstheme="minorHAnsi"/>
                <w:sz w:val="18"/>
                <w:szCs w:val="18"/>
              </w:rPr>
              <w:t xml:space="preserve">iałanie </w:t>
            </w:r>
            <w:r w:rsidRPr="001F4BC0">
              <w:rPr>
                <w:rFonts w:asciiTheme="minorHAnsi" w:hAnsiTheme="minorHAnsi" w:cstheme="minorHAnsi"/>
                <w:sz w:val="18"/>
                <w:szCs w:val="18"/>
              </w:rPr>
              <w:t>6.1.2.</w:t>
            </w:r>
          </w:p>
        </w:tc>
        <w:tc>
          <w:tcPr>
            <w:tcW w:w="5577" w:type="dxa"/>
            <w:gridSpan w:val="2"/>
            <w:tcBorders>
              <w:top w:val="dotted" w:sz="4" w:space="0" w:color="auto"/>
              <w:left w:val="dotted" w:sz="4" w:space="0" w:color="auto"/>
            </w:tcBorders>
            <w:vAlign w:val="center"/>
          </w:tcPr>
          <w:p w14:paraId="65B861B0" w14:textId="77777777" w:rsidR="00C86B2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280B7816" w14:textId="77777777" w:rsidTr="001A10DD">
        <w:trPr>
          <w:trHeight w:val="975"/>
        </w:trPr>
        <w:tc>
          <w:tcPr>
            <w:tcW w:w="2164" w:type="dxa"/>
            <w:vMerge w:val="restart"/>
            <w:vAlign w:val="center"/>
          </w:tcPr>
          <w:p w14:paraId="279D7DD4"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1905" w:type="dxa"/>
            <w:tcBorders>
              <w:bottom w:val="dotted" w:sz="4" w:space="0" w:color="auto"/>
              <w:right w:val="dotted" w:sz="4" w:space="0" w:color="auto"/>
            </w:tcBorders>
            <w:vAlign w:val="center"/>
          </w:tcPr>
          <w:p w14:paraId="5FF0F6C5"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6.1.1.</w:t>
            </w:r>
          </w:p>
        </w:tc>
        <w:tc>
          <w:tcPr>
            <w:tcW w:w="5577" w:type="dxa"/>
            <w:gridSpan w:val="2"/>
            <w:tcBorders>
              <w:left w:val="dotted" w:sz="4" w:space="0" w:color="auto"/>
              <w:bottom w:val="dotted" w:sz="4" w:space="0" w:color="auto"/>
            </w:tcBorders>
            <w:vAlign w:val="center"/>
          </w:tcPr>
          <w:p w14:paraId="3A37CBB8" w14:textId="77777777" w:rsidR="00C86B23" w:rsidRPr="001F4BC0" w:rsidRDefault="00C86B23" w:rsidP="007C06E6">
            <w:pPr>
              <w:spacing w:before="60" w:after="60" w:line="240" w:lineRule="auto"/>
              <w:jc w:val="both"/>
              <w:rPr>
                <w:rFonts w:asciiTheme="minorHAnsi" w:hAnsiTheme="minorHAnsi" w:cstheme="minorHAnsi"/>
                <w:iCs/>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Poddziałania udzielane będzie w trybie pozakonkursowym - </w:t>
            </w:r>
            <w:r w:rsidRPr="001F4BC0">
              <w:rPr>
                <w:rFonts w:asciiTheme="minorHAnsi" w:hAnsiTheme="minorHAnsi" w:cstheme="minorHAnsi"/>
                <w:iCs/>
                <w:sz w:val="18"/>
                <w:szCs w:val="18"/>
              </w:rPr>
              <w:t>przedsięwzięcia wynikające ze Strategii ZIT.</w:t>
            </w:r>
          </w:p>
          <w:p w14:paraId="098F17C1"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Przewiduje się możliwość realizacji projektów grantowych.</w:t>
            </w:r>
          </w:p>
          <w:p w14:paraId="518F0CA5"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jest IZ RPO WP zgodnie z zapisami zawartymi 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p w14:paraId="77E5055B"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Dodatkowo w ocenie projektów w ramach Poddziałania 6.1.1</w:t>
            </w:r>
            <w:r w:rsidR="008E5899" w:rsidRPr="001F4BC0">
              <w:rPr>
                <w:rFonts w:asciiTheme="minorHAnsi" w:hAnsiTheme="minorHAnsi" w:cstheme="minorHAnsi"/>
                <w:sz w:val="18"/>
                <w:szCs w:val="18"/>
              </w:rPr>
              <w:t>.</w:t>
            </w:r>
            <w:r w:rsidRPr="001F4BC0">
              <w:rPr>
                <w:rFonts w:asciiTheme="minorHAnsi" w:hAnsiTheme="minorHAnsi" w:cstheme="minorHAnsi"/>
                <w:sz w:val="18"/>
                <w:szCs w:val="18"/>
              </w:rPr>
              <w:t xml:space="preserve"> bierze udział Instytucja Pośrednicząca – Związek ZIT.</w:t>
            </w:r>
          </w:p>
        </w:tc>
      </w:tr>
      <w:tr w:rsidR="001F4BC0" w:rsidRPr="001F4BC0" w14:paraId="5B82CDFF" w14:textId="77777777" w:rsidTr="001A10DD">
        <w:trPr>
          <w:trHeight w:val="975"/>
        </w:trPr>
        <w:tc>
          <w:tcPr>
            <w:tcW w:w="2164" w:type="dxa"/>
            <w:vMerge/>
            <w:vAlign w:val="center"/>
          </w:tcPr>
          <w:p w14:paraId="5B0A9991"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p>
        </w:tc>
        <w:tc>
          <w:tcPr>
            <w:tcW w:w="1905" w:type="dxa"/>
            <w:tcBorders>
              <w:top w:val="dotted" w:sz="4" w:space="0" w:color="auto"/>
              <w:right w:val="dotted" w:sz="4" w:space="0" w:color="auto"/>
            </w:tcBorders>
            <w:vAlign w:val="center"/>
          </w:tcPr>
          <w:p w14:paraId="40B224A5"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6.1.2.</w:t>
            </w:r>
          </w:p>
        </w:tc>
        <w:tc>
          <w:tcPr>
            <w:tcW w:w="5577" w:type="dxa"/>
            <w:gridSpan w:val="2"/>
            <w:tcBorders>
              <w:top w:val="dotted" w:sz="4" w:space="0" w:color="auto"/>
              <w:left w:val="dotted" w:sz="4" w:space="0" w:color="auto"/>
            </w:tcBorders>
            <w:vAlign w:val="center"/>
          </w:tcPr>
          <w:p w14:paraId="0D34A709"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Poddziałania udzielane będzie w trybie konkursowym. </w:t>
            </w:r>
          </w:p>
          <w:p w14:paraId="37F8B69F"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sz w:val="18"/>
                <w:szCs w:val="18"/>
              </w:rPr>
              <w:t>Zasadach wdrażania RPO WP 2014-2020.</w:t>
            </w:r>
          </w:p>
        </w:tc>
      </w:tr>
    </w:tbl>
    <w:p w14:paraId="4425A07B" w14:textId="77777777" w:rsidR="00384998" w:rsidRPr="001F4BC0" w:rsidRDefault="00384998" w:rsidP="00384998">
      <w:pPr>
        <w:spacing w:after="0"/>
        <w:rPr>
          <w:rFonts w:asciiTheme="minorHAnsi" w:hAnsiTheme="minorHAnsi" w:cstheme="minorHAnsi"/>
          <w:sz w:val="18"/>
          <w:szCs w:val="18"/>
        </w:rPr>
      </w:pPr>
      <w:r w:rsidRPr="001F4BC0">
        <w:rPr>
          <w:rFonts w:asciiTheme="minorHAnsi" w:hAnsiTheme="minorHAnsi" w:cstheme="minorHAnsi"/>
          <w:sz w:val="18"/>
          <w:szCs w:val="18"/>
        </w:rPr>
        <w:br w:type="page"/>
      </w: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4"/>
        <w:gridCol w:w="1861"/>
        <w:gridCol w:w="8"/>
        <w:gridCol w:w="5429"/>
      </w:tblGrid>
      <w:tr w:rsidR="001F4BC0" w:rsidRPr="001F4BC0" w:rsidDel="00FE3C38" w14:paraId="7A62693B" w14:textId="77777777" w:rsidTr="001C3835">
        <w:trPr>
          <w:trHeight w:val="20"/>
        </w:trPr>
        <w:tc>
          <w:tcPr>
            <w:tcW w:w="2164" w:type="dxa"/>
            <w:vAlign w:val="center"/>
          </w:tcPr>
          <w:p w14:paraId="728A5749"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Limity i ograniczenia w realizacji projektów</w:t>
            </w:r>
            <w:r w:rsidRPr="001F4BC0">
              <w:rPr>
                <w:rFonts w:asciiTheme="minorHAnsi" w:hAnsiTheme="minorHAnsi" w:cstheme="minorHAnsi"/>
                <w:sz w:val="18"/>
                <w:szCs w:val="18"/>
              </w:rPr>
              <w:br/>
              <w:t>(jeśli dotyczy)</w:t>
            </w:r>
          </w:p>
        </w:tc>
        <w:tc>
          <w:tcPr>
            <w:tcW w:w="7482" w:type="dxa"/>
            <w:gridSpan w:val="3"/>
            <w:vAlign w:val="center"/>
          </w:tcPr>
          <w:p w14:paraId="40438C19" w14:textId="77777777" w:rsidR="00C86B23" w:rsidRPr="001F4BC0" w:rsidDel="00FE3C38"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036E4D8" w14:textId="77777777" w:rsidTr="001C3835">
        <w:trPr>
          <w:trHeight w:val="845"/>
        </w:trPr>
        <w:tc>
          <w:tcPr>
            <w:tcW w:w="2164" w:type="dxa"/>
            <w:vAlign w:val="center"/>
          </w:tcPr>
          <w:p w14:paraId="2C6BE795"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2" w:type="dxa"/>
            <w:gridSpan w:val="3"/>
            <w:vAlign w:val="center"/>
          </w:tcPr>
          <w:p w14:paraId="42A00F61" w14:textId="77777777" w:rsidR="00CB37B2" w:rsidRPr="001F4BC0" w:rsidRDefault="00CB37B2" w:rsidP="00CB37B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6.1. przewiduje się zastosowanie </w:t>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pod warunkiem, że jest on niezbędny do realizacji projektu i bezpośrednio z nim powiązany.</w:t>
            </w:r>
          </w:p>
          <w:p w14:paraId="117AC453" w14:textId="77777777" w:rsidR="00CB37B2" w:rsidRPr="001F4BC0" w:rsidRDefault="00CB37B2" w:rsidP="00CB37B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Wydatki obejmują wyłącznie:</w:t>
            </w:r>
          </w:p>
          <w:p w14:paraId="2DCA4D97" w14:textId="77777777" w:rsidR="00CB37B2" w:rsidRPr="001F4BC0" w:rsidRDefault="00CB37B2" w:rsidP="00CB37B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nieruchomości,</w:t>
            </w:r>
          </w:p>
          <w:p w14:paraId="450F5E7D" w14:textId="77777777" w:rsidR="00CB37B2" w:rsidRPr="001F4BC0" w:rsidRDefault="00CB37B2" w:rsidP="00CB37B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infrastruktury, przy czym przez infrastrukturę rozumie się elementy nieprzenośne, na stałe przytwierdzone do nieruchomości, np. wykonanie podjazdu do budynku, zainstalowanie windy w budynku,</w:t>
            </w:r>
          </w:p>
          <w:p w14:paraId="79A8C9EF" w14:textId="77777777" w:rsidR="00CB37B2" w:rsidRPr="001F4BC0" w:rsidRDefault="00CB37B2" w:rsidP="00CB37B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dostosowanie lub adaptację (prace remontowo-wykończeniowe) budynków i pomieszczeń.</w:t>
            </w:r>
          </w:p>
          <w:p w14:paraId="5B57BE93" w14:textId="77777777" w:rsidR="00C86B23" w:rsidRPr="001F4BC0" w:rsidRDefault="00CB37B2" w:rsidP="00C330F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wydatków poniesionych na zakup środków trwałych oraz wydatków w ramach </w:t>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nie może łącznie przekroczyć 10% kosztów kwalifikowalnych projektu, przy czym wydatki w ramach </w:t>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nie mogą przekroczyć 10% kwoty dofinansowania </w:t>
            </w:r>
            <w:r w:rsidR="00C330F6" w:rsidRPr="001F4BC0">
              <w:rPr>
                <w:rFonts w:asciiTheme="minorHAnsi" w:hAnsiTheme="minorHAnsi" w:cstheme="minorHAnsi"/>
                <w:sz w:val="18"/>
                <w:szCs w:val="18"/>
              </w:rPr>
              <w:t>UE</w:t>
            </w:r>
            <w:r w:rsidRPr="001F4BC0">
              <w:rPr>
                <w:rFonts w:asciiTheme="minorHAnsi" w:hAnsiTheme="minorHAnsi" w:cstheme="minorHAnsi"/>
                <w:sz w:val="18"/>
                <w:szCs w:val="18"/>
              </w:rPr>
              <w:t>.</w:t>
            </w:r>
          </w:p>
        </w:tc>
      </w:tr>
      <w:tr w:rsidR="001F4BC0" w:rsidRPr="001F4BC0" w14:paraId="62782952" w14:textId="77777777" w:rsidTr="001C3835">
        <w:trPr>
          <w:trHeight w:val="1235"/>
        </w:trPr>
        <w:tc>
          <w:tcPr>
            <w:tcW w:w="2164" w:type="dxa"/>
            <w:vAlign w:val="center"/>
          </w:tcPr>
          <w:p w14:paraId="64F60B55"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2" w:type="dxa"/>
            <w:gridSpan w:val="3"/>
            <w:vAlign w:val="center"/>
          </w:tcPr>
          <w:p w14:paraId="4E1DA60D"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wydatków poniesionych na zakup środków trwałych oraz wydatków w ramach </w:t>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i/>
                <w:sz w:val="18"/>
                <w:szCs w:val="18"/>
              </w:rPr>
              <w:t xml:space="preserve"> </w:t>
            </w:r>
            <w:r w:rsidRPr="001F4BC0">
              <w:rPr>
                <w:rFonts w:asciiTheme="minorHAnsi" w:hAnsiTheme="minorHAnsi" w:cstheme="minorHAnsi"/>
                <w:sz w:val="18"/>
                <w:szCs w:val="18"/>
              </w:rPr>
              <w:t>nie może łącznie przekroczyć 10% kosztów kwalifikowalnych projektu.</w:t>
            </w:r>
          </w:p>
        </w:tc>
      </w:tr>
      <w:tr w:rsidR="001F4BC0" w:rsidRPr="001F4BC0" w14:paraId="45AFF85C" w14:textId="77777777" w:rsidTr="001C3835">
        <w:trPr>
          <w:trHeight w:val="830"/>
        </w:trPr>
        <w:tc>
          <w:tcPr>
            <w:tcW w:w="2164" w:type="dxa"/>
            <w:vAlign w:val="center"/>
          </w:tcPr>
          <w:p w14:paraId="36D61E82"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2" w:type="dxa"/>
            <w:gridSpan w:val="3"/>
            <w:vAlign w:val="center"/>
          </w:tcPr>
          <w:p w14:paraId="4F5D3465" w14:textId="77777777" w:rsidR="00C86B2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1C72DAA" w14:textId="77777777" w:rsidTr="001C3835">
        <w:trPr>
          <w:trHeight w:val="1050"/>
        </w:trPr>
        <w:tc>
          <w:tcPr>
            <w:tcW w:w="2164" w:type="dxa"/>
            <w:vAlign w:val="center"/>
          </w:tcPr>
          <w:p w14:paraId="0AD7A9F5"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2" w:type="dxa"/>
            <w:gridSpan w:val="3"/>
            <w:vAlign w:val="center"/>
          </w:tcPr>
          <w:p w14:paraId="0E9FC8E4"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6.1. w projektach, w których wartość wkładu publicznego (środków publicznych) nie przekracza wyrażonej w PLN równowartości 100.000 EUR obligatoryjne jest rozliczanie wydatków w oparciu o uproszczone formy, tj.: </w:t>
            </w:r>
          </w:p>
          <w:p w14:paraId="22EA7EBD"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kwoty ryczałtowe,</w:t>
            </w:r>
          </w:p>
          <w:p w14:paraId="190CDD13"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stawki jednostkowe. </w:t>
            </w:r>
          </w:p>
          <w:p w14:paraId="1D89CF29"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Zastosowanie danej formy jest każdorazowo uzależnione od decyzji IZ RPO WP. </w:t>
            </w:r>
          </w:p>
          <w:p w14:paraId="4ADD26A5"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Bez względu na wartość projektu, w przypadku rozliczania w projekcie kosztów pośrednich obligatoryjnie stosowane są stawki ryczałtowe. </w:t>
            </w:r>
          </w:p>
          <w:p w14:paraId="21205E1C" w14:textId="77777777" w:rsidR="00C86B23" w:rsidRPr="001F4BC0" w:rsidRDefault="003E64DD" w:rsidP="007C06E6">
            <w:pPr>
              <w:spacing w:before="60" w:after="60" w:line="240" w:lineRule="auto"/>
              <w:jc w:val="both"/>
              <w:rPr>
                <w:rFonts w:asciiTheme="minorHAnsi" w:hAnsiTheme="minorHAnsi" w:cstheme="minorHAnsi"/>
                <w:bCs/>
                <w:i/>
                <w:iCs/>
                <w:sz w:val="18"/>
                <w:szCs w:val="18"/>
              </w:rPr>
            </w:pPr>
            <w:r w:rsidRPr="001F4BC0">
              <w:rPr>
                <w:rFonts w:asciiTheme="minorHAnsi" w:hAnsiTheme="minorHAnsi" w:cstheme="minorHAnsi"/>
                <w:bCs/>
                <w:sz w:val="18"/>
                <w:szCs w:val="18"/>
              </w:rPr>
              <w:t xml:space="preserve">Zasady stosowania uproszczonych form rozliczania wydatków określone są w </w:t>
            </w:r>
            <w:r w:rsidRPr="001F4BC0">
              <w:rPr>
                <w:rFonts w:asciiTheme="minorHAnsi" w:hAnsiTheme="minorHAnsi" w:cstheme="minorHAnsi"/>
                <w:bCs/>
                <w:i/>
                <w:iCs/>
                <w:sz w:val="18"/>
                <w:szCs w:val="18"/>
              </w:rPr>
              <w:t>Wytycznych w zakresie kwalifikowalności wydatków w ramach Europejskiego Funduszu Rozwoju Regionalnego, Europejskiego Funduszu Społecznego oraz Funduszu Spójności na lata 2014-2020.</w:t>
            </w:r>
          </w:p>
        </w:tc>
      </w:tr>
      <w:tr w:rsidR="001F4BC0" w:rsidRPr="001F4BC0" w14:paraId="57178965" w14:textId="77777777" w:rsidTr="001C3835">
        <w:trPr>
          <w:trHeight w:val="1445"/>
        </w:trPr>
        <w:tc>
          <w:tcPr>
            <w:tcW w:w="2164" w:type="dxa"/>
            <w:vAlign w:val="center"/>
          </w:tcPr>
          <w:p w14:paraId="012FB644"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 xml:space="preserve">de </w:t>
            </w:r>
            <w:proofErr w:type="spellStart"/>
            <w:r w:rsidRPr="001F4BC0">
              <w:rPr>
                <w:rFonts w:asciiTheme="minorHAnsi" w:hAnsiTheme="minorHAnsi" w:cstheme="minorHAnsi"/>
                <w:i/>
                <w:sz w:val="18"/>
                <w:szCs w:val="18"/>
              </w:rPr>
              <w:t>minimis</w:t>
            </w:r>
            <w:proofErr w:type="spellEnd"/>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2" w:type="dxa"/>
            <w:gridSpan w:val="3"/>
            <w:vAlign w:val="center"/>
          </w:tcPr>
          <w:p w14:paraId="1E700A93" w14:textId="77777777" w:rsidR="001232FE" w:rsidRPr="001F4BC0" w:rsidRDefault="001232F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wystąpienia pomocy publicznej wsparcie udzielane będzie na podstawie </w:t>
            </w:r>
            <w:r w:rsidR="002C21FA" w:rsidRPr="001F4BC0">
              <w:rPr>
                <w:rFonts w:asciiTheme="minorHAnsi" w:hAnsiTheme="minorHAnsi" w:cstheme="minorHAnsi"/>
                <w:sz w:val="18"/>
                <w:szCs w:val="18"/>
              </w:rPr>
              <w:t xml:space="preserve">rozporządzenia Ministra Infrastruktury i Rozwoju z dnia 2 lipca 2015 r. w sprawie </w:t>
            </w:r>
            <w:r w:rsidR="002C21FA" w:rsidRPr="001F4BC0">
              <w:rPr>
                <w:rFonts w:asciiTheme="minorHAnsi" w:hAnsiTheme="minorHAnsi" w:cstheme="minorHAnsi"/>
                <w:i/>
                <w:sz w:val="18"/>
                <w:szCs w:val="18"/>
              </w:rPr>
              <w:t xml:space="preserve">udzielania pomocy de </w:t>
            </w:r>
            <w:proofErr w:type="spellStart"/>
            <w:r w:rsidR="002C21FA" w:rsidRPr="001F4BC0">
              <w:rPr>
                <w:rFonts w:asciiTheme="minorHAnsi" w:hAnsiTheme="minorHAnsi" w:cstheme="minorHAnsi"/>
                <w:i/>
                <w:sz w:val="18"/>
                <w:szCs w:val="18"/>
              </w:rPr>
              <w:t>minimis</w:t>
            </w:r>
            <w:proofErr w:type="spellEnd"/>
            <w:r w:rsidR="002C21FA" w:rsidRPr="001F4BC0">
              <w:rPr>
                <w:rFonts w:asciiTheme="minorHAnsi" w:hAnsiTheme="minorHAnsi" w:cstheme="minorHAnsi"/>
                <w:i/>
                <w:sz w:val="18"/>
                <w:szCs w:val="18"/>
              </w:rPr>
              <w:t xml:space="preserve"> oraz pomocy publicznej w ramach programów operacyjnych finansowanych z Europejskiego Funduszu Społecznego na lata 2014-2020</w:t>
            </w:r>
            <w:r w:rsidR="002C21FA" w:rsidRPr="001F4BC0">
              <w:rPr>
                <w:rFonts w:asciiTheme="minorHAnsi" w:hAnsiTheme="minorHAnsi" w:cstheme="minorHAnsi"/>
                <w:sz w:val="18"/>
                <w:szCs w:val="18"/>
              </w:rPr>
              <w:t xml:space="preserve"> (Dz. U. </w:t>
            </w:r>
            <w:r w:rsidR="00204F9F" w:rsidRPr="001F4BC0">
              <w:rPr>
                <w:rFonts w:asciiTheme="minorHAnsi" w:hAnsiTheme="minorHAnsi" w:cstheme="minorHAnsi"/>
                <w:sz w:val="18"/>
                <w:szCs w:val="18"/>
              </w:rPr>
              <w:t xml:space="preserve">z 2015 r. </w:t>
            </w:r>
            <w:r w:rsidR="002C21FA" w:rsidRPr="001F4BC0">
              <w:rPr>
                <w:rFonts w:asciiTheme="minorHAnsi" w:hAnsiTheme="minorHAnsi" w:cstheme="minorHAnsi"/>
                <w:sz w:val="18"/>
                <w:szCs w:val="18"/>
              </w:rPr>
              <w:t>poz. 1073)</w:t>
            </w:r>
            <w:r w:rsidR="001A10DD" w:rsidRPr="001F4BC0">
              <w:rPr>
                <w:rFonts w:asciiTheme="minorHAnsi" w:hAnsiTheme="minorHAnsi" w:cstheme="minorHAnsi"/>
                <w:sz w:val="18"/>
                <w:szCs w:val="18"/>
              </w:rPr>
              <w:t xml:space="preserve"> </w:t>
            </w:r>
            <w:r w:rsidRPr="001F4BC0">
              <w:rPr>
                <w:rFonts w:asciiTheme="minorHAnsi" w:hAnsiTheme="minorHAnsi" w:cstheme="minorHAnsi"/>
                <w:sz w:val="18"/>
                <w:szCs w:val="18"/>
              </w:rPr>
              <w:t>wydanego w oparciu o:</w:t>
            </w:r>
          </w:p>
          <w:p w14:paraId="4B5261E6" w14:textId="77777777" w:rsidR="001232FE" w:rsidRPr="001F4BC0" w:rsidRDefault="001232FE"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art. 18, 31, 32, 33 rozporządzenia KE nr 651/2014 z dnia 17.06.2014 r. </w:t>
            </w:r>
            <w:r w:rsidR="003C40EE"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963F6F" w:rsidRPr="001F4BC0">
              <w:rPr>
                <w:rFonts w:asciiTheme="minorHAnsi" w:hAnsiTheme="minorHAnsi" w:cstheme="minorHAnsi"/>
                <w:sz w:val="18"/>
                <w:szCs w:val="18"/>
              </w:rPr>
              <w:t xml:space="preserve">, z </w:t>
            </w:r>
            <w:proofErr w:type="spellStart"/>
            <w:r w:rsidR="00963F6F" w:rsidRPr="001F4BC0">
              <w:rPr>
                <w:rFonts w:asciiTheme="minorHAnsi" w:hAnsiTheme="minorHAnsi" w:cstheme="minorHAnsi"/>
                <w:sz w:val="18"/>
                <w:szCs w:val="18"/>
              </w:rPr>
              <w:t>późn</w:t>
            </w:r>
            <w:proofErr w:type="spellEnd"/>
            <w:r w:rsidR="00963F6F" w:rsidRPr="001F4BC0">
              <w:rPr>
                <w:rFonts w:asciiTheme="minorHAnsi" w:hAnsiTheme="minorHAnsi" w:cstheme="minorHAnsi"/>
                <w:sz w:val="18"/>
                <w:szCs w:val="18"/>
              </w:rPr>
              <w:t>. zm.</w:t>
            </w:r>
            <w:r w:rsidRPr="001F4BC0">
              <w:rPr>
                <w:rFonts w:asciiTheme="minorHAnsi" w:hAnsiTheme="minorHAnsi" w:cstheme="minorHAnsi"/>
                <w:sz w:val="18"/>
                <w:szCs w:val="18"/>
              </w:rPr>
              <w:t>),</w:t>
            </w:r>
            <w:r w:rsidRPr="001F4BC0">
              <w:rPr>
                <w:rFonts w:asciiTheme="minorHAnsi" w:hAnsiTheme="minorHAnsi" w:cstheme="minorHAnsi"/>
                <w:i/>
                <w:sz w:val="18"/>
                <w:szCs w:val="18"/>
              </w:rPr>
              <w:t xml:space="preserve"> </w:t>
            </w:r>
          </w:p>
          <w:p w14:paraId="3282983F" w14:textId="77777777" w:rsidR="00C86B23" w:rsidRPr="001F4BC0" w:rsidRDefault="001232FE"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rozporządzenie KE nr 1407/2013 z dnia 18.12.2013 r. </w:t>
            </w:r>
            <w:r w:rsidRPr="001F4BC0">
              <w:rPr>
                <w:rFonts w:asciiTheme="minorHAnsi" w:hAnsiTheme="minorHAnsi" w:cstheme="minorHAnsi"/>
                <w:i/>
                <w:sz w:val="18"/>
                <w:szCs w:val="18"/>
              </w:rPr>
              <w:t xml:space="preserve">w sprawie stosowania art. 107 i 108 Traktatu o funkcjonowaniu Unii Europejskiej do pomocy de </w:t>
            </w:r>
            <w:proofErr w:type="spellStart"/>
            <w:r w:rsidRPr="001F4BC0">
              <w:rPr>
                <w:rFonts w:asciiTheme="minorHAnsi" w:hAnsiTheme="minorHAnsi" w:cstheme="minorHAnsi"/>
                <w:i/>
                <w:sz w:val="18"/>
                <w:szCs w:val="18"/>
              </w:rPr>
              <w:t>minimis</w:t>
            </w:r>
            <w:proofErr w:type="spellEnd"/>
            <w:r w:rsidRPr="001F4BC0">
              <w:rPr>
                <w:rFonts w:asciiTheme="minorHAnsi" w:hAnsiTheme="minorHAnsi" w:cstheme="minorHAnsi"/>
                <w:i/>
                <w:sz w:val="18"/>
                <w:szCs w:val="18"/>
              </w:rPr>
              <w:t xml:space="preserve">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352 z 24.12.2013).</w:t>
            </w:r>
          </w:p>
        </w:tc>
      </w:tr>
      <w:tr w:rsidR="001F4BC0" w:rsidRPr="001F4BC0" w14:paraId="0499FB48" w14:textId="77777777" w:rsidTr="001C3835">
        <w:trPr>
          <w:trHeight w:val="1450"/>
        </w:trPr>
        <w:tc>
          <w:tcPr>
            <w:tcW w:w="2164" w:type="dxa"/>
            <w:vAlign w:val="center"/>
          </w:tcPr>
          <w:p w14:paraId="3CFEBFBC"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2" w:type="dxa"/>
            <w:gridSpan w:val="3"/>
            <w:vAlign w:val="center"/>
          </w:tcPr>
          <w:p w14:paraId="140E532F"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EFS powinien być ustalony zgodnie z wymogami właściwych programów pomocowych, o których mowa w punkcie 18 niniejszej tabeli (jeśli dotyczy) i wynosić nie więcej niż 85%.</w:t>
            </w:r>
          </w:p>
        </w:tc>
      </w:tr>
      <w:tr w:rsidR="001F4BC0" w:rsidRPr="001F4BC0" w14:paraId="342EBA28" w14:textId="77777777" w:rsidTr="001C3835">
        <w:trPr>
          <w:trHeight w:val="1669"/>
        </w:trPr>
        <w:tc>
          <w:tcPr>
            <w:tcW w:w="2164" w:type="dxa"/>
            <w:vAlign w:val="center"/>
          </w:tcPr>
          <w:p w14:paraId="2249BE64"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2" w:type="dxa"/>
            <w:gridSpan w:val="3"/>
            <w:vAlign w:val="center"/>
          </w:tcPr>
          <w:p w14:paraId="0219D5E1"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całkowitego wydatków kwalifikowalnych na poziomie projektu wynosi 95%, przy czym poziom ten będzie każdorazowo uzależniony od decyzji IZ RPO WP.</w:t>
            </w:r>
          </w:p>
        </w:tc>
      </w:tr>
      <w:tr w:rsidR="001F4BC0" w:rsidRPr="001F4BC0" w14:paraId="3892282E" w14:textId="77777777" w:rsidTr="001C3835">
        <w:trPr>
          <w:trHeight w:val="972"/>
        </w:trPr>
        <w:tc>
          <w:tcPr>
            <w:tcW w:w="2164" w:type="dxa"/>
            <w:vAlign w:val="center"/>
          </w:tcPr>
          <w:p w14:paraId="7FA86AD2"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2" w:type="dxa"/>
            <w:gridSpan w:val="3"/>
            <w:vAlign w:val="center"/>
          </w:tcPr>
          <w:p w14:paraId="7B16E668" w14:textId="77777777" w:rsidR="00C86B23" w:rsidRPr="001F4BC0" w:rsidRDefault="00C86B23" w:rsidP="007C06E6">
            <w:pPr>
              <w:spacing w:before="60" w:after="60" w:line="240" w:lineRule="auto"/>
              <w:jc w:val="both"/>
              <w:rPr>
                <w:rFonts w:asciiTheme="minorHAnsi" w:hAnsiTheme="minorHAnsi" w:cstheme="minorHAnsi"/>
                <w:i/>
                <w:iCs/>
                <w:sz w:val="18"/>
                <w:szCs w:val="18"/>
              </w:rPr>
            </w:pPr>
            <w:r w:rsidRPr="001F4BC0">
              <w:rPr>
                <w:rFonts w:asciiTheme="minorHAnsi" w:hAnsiTheme="minorHAnsi" w:cstheme="minorHAnsi"/>
                <w:sz w:val="18"/>
                <w:szCs w:val="18"/>
              </w:rPr>
              <w:t>Minimalny wkład własny beneficjenta wynosi 5%, przy czym poziom ten będzie każdorazowo uzależniony od decyzji IZ RPO WP.</w:t>
            </w:r>
          </w:p>
        </w:tc>
      </w:tr>
      <w:tr w:rsidR="001F4BC0" w:rsidRPr="001F4BC0" w14:paraId="3CD0C4C5" w14:textId="77777777" w:rsidTr="001C3835">
        <w:trPr>
          <w:trHeight w:val="840"/>
        </w:trPr>
        <w:tc>
          <w:tcPr>
            <w:tcW w:w="2164" w:type="dxa"/>
            <w:vAlign w:val="center"/>
          </w:tcPr>
          <w:p w14:paraId="5A1C450D"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2" w:type="dxa"/>
            <w:gridSpan w:val="3"/>
            <w:vAlign w:val="center"/>
          </w:tcPr>
          <w:p w14:paraId="0991E37C"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50 tys. PLN.</w:t>
            </w:r>
          </w:p>
        </w:tc>
      </w:tr>
      <w:tr w:rsidR="001F4BC0" w:rsidRPr="001F4BC0" w14:paraId="2631976A" w14:textId="77777777" w:rsidTr="001C3835">
        <w:trPr>
          <w:trHeight w:val="1335"/>
        </w:trPr>
        <w:tc>
          <w:tcPr>
            <w:tcW w:w="2164" w:type="dxa"/>
            <w:vAlign w:val="center"/>
          </w:tcPr>
          <w:p w14:paraId="3019804D"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2" w:type="dxa"/>
            <w:gridSpan w:val="3"/>
            <w:vAlign w:val="center"/>
          </w:tcPr>
          <w:p w14:paraId="5D5BCF6E" w14:textId="77777777" w:rsidR="00C86B23" w:rsidRPr="001F4BC0" w:rsidRDefault="0011612E" w:rsidP="007C06E6">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nie dotyczy</w:t>
            </w:r>
          </w:p>
        </w:tc>
      </w:tr>
      <w:tr w:rsidR="001F4BC0" w:rsidRPr="001F4BC0" w14:paraId="281D2725" w14:textId="77777777" w:rsidTr="001C3835">
        <w:trPr>
          <w:trHeight w:val="1050"/>
        </w:trPr>
        <w:tc>
          <w:tcPr>
            <w:tcW w:w="2164" w:type="dxa"/>
            <w:vAlign w:val="center"/>
          </w:tcPr>
          <w:p w14:paraId="578A78ED"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2" w:type="dxa"/>
            <w:gridSpan w:val="3"/>
            <w:vAlign w:val="center"/>
          </w:tcPr>
          <w:p w14:paraId="764DF782" w14:textId="77777777" w:rsidR="00C86B2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365BC47" w14:textId="77777777" w:rsidTr="001C3835">
        <w:trPr>
          <w:trHeight w:val="930"/>
        </w:trPr>
        <w:tc>
          <w:tcPr>
            <w:tcW w:w="2164" w:type="dxa"/>
            <w:vAlign w:val="center"/>
          </w:tcPr>
          <w:p w14:paraId="01738618"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2" w:type="dxa"/>
            <w:gridSpan w:val="3"/>
            <w:vAlign w:val="center"/>
          </w:tcPr>
          <w:p w14:paraId="47EBFD6B" w14:textId="77777777" w:rsidR="00C86B2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DFF25A8" w14:textId="77777777" w:rsidTr="001C3835">
        <w:trPr>
          <w:trHeight w:val="1050"/>
        </w:trPr>
        <w:tc>
          <w:tcPr>
            <w:tcW w:w="2164" w:type="dxa"/>
            <w:vAlign w:val="center"/>
          </w:tcPr>
          <w:p w14:paraId="30F4BCE5"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2" w:type="dxa"/>
            <w:gridSpan w:val="3"/>
            <w:vAlign w:val="center"/>
          </w:tcPr>
          <w:p w14:paraId="37FF7382" w14:textId="77777777" w:rsidR="00C86B2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E4129E4" w14:textId="77777777" w:rsidTr="001F472E">
        <w:trPr>
          <w:trHeight w:val="850"/>
        </w:trPr>
        <w:tc>
          <w:tcPr>
            <w:tcW w:w="2164" w:type="dxa"/>
            <w:vAlign w:val="center"/>
          </w:tcPr>
          <w:p w14:paraId="2054794C"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2" w:type="dxa"/>
            <w:gridSpan w:val="3"/>
            <w:tcBorders>
              <w:bottom w:val="single" w:sz="8" w:space="0" w:color="auto"/>
            </w:tcBorders>
            <w:vAlign w:val="center"/>
          </w:tcPr>
          <w:p w14:paraId="63BE1539" w14:textId="77777777" w:rsidR="00C86B2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BBFA9D3" w14:textId="77777777" w:rsidTr="001F472E">
        <w:trPr>
          <w:trHeight w:val="20"/>
        </w:trPr>
        <w:tc>
          <w:tcPr>
            <w:tcW w:w="2164" w:type="dxa"/>
            <w:vMerge w:val="restart"/>
            <w:tcBorders>
              <w:right w:val="single" w:sz="8" w:space="0" w:color="auto"/>
            </w:tcBorders>
            <w:vAlign w:val="center"/>
          </w:tcPr>
          <w:p w14:paraId="74F0BECE"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r w:rsidRPr="001F4BC0">
              <w:rPr>
                <w:rFonts w:asciiTheme="minorHAnsi" w:hAnsiTheme="minorHAnsi" w:cstheme="minorHAnsi"/>
                <w:sz w:val="18"/>
                <w:szCs w:val="18"/>
              </w:rPr>
              <w:br/>
            </w:r>
          </w:p>
        </w:tc>
        <w:tc>
          <w:tcPr>
            <w:tcW w:w="7482" w:type="dxa"/>
            <w:gridSpan w:val="3"/>
            <w:tcBorders>
              <w:top w:val="single" w:sz="8" w:space="0" w:color="auto"/>
              <w:left w:val="single" w:sz="8" w:space="0" w:color="auto"/>
              <w:bottom w:val="single" w:sz="8" w:space="0" w:color="auto"/>
              <w:right w:val="single" w:sz="8" w:space="0" w:color="auto"/>
            </w:tcBorders>
            <w:shd w:val="clear" w:color="auto" w:fill="FFCC00"/>
            <w:vAlign w:val="center"/>
          </w:tcPr>
          <w:p w14:paraId="52D4E0C4" w14:textId="77777777" w:rsidR="00C86B23" w:rsidRPr="001F4BC0" w:rsidRDefault="00C86B23"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Działanie 6.2. Usługi społeczne</w:t>
            </w:r>
          </w:p>
        </w:tc>
      </w:tr>
      <w:tr w:rsidR="001F4BC0" w:rsidRPr="001F4BC0" w14:paraId="0B52FE3D" w14:textId="77777777" w:rsidTr="001F472E">
        <w:trPr>
          <w:trHeight w:val="20"/>
        </w:trPr>
        <w:tc>
          <w:tcPr>
            <w:tcW w:w="2164" w:type="dxa"/>
            <w:vMerge/>
            <w:vAlign w:val="center"/>
          </w:tcPr>
          <w:p w14:paraId="12E2EFB4"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p>
        </w:tc>
        <w:tc>
          <w:tcPr>
            <w:tcW w:w="7482" w:type="dxa"/>
            <w:gridSpan w:val="3"/>
            <w:tcBorders>
              <w:top w:val="single" w:sz="8" w:space="0" w:color="auto"/>
              <w:bottom w:val="dotted" w:sz="4" w:space="0" w:color="auto"/>
            </w:tcBorders>
            <w:vAlign w:val="center"/>
          </w:tcPr>
          <w:p w14:paraId="27127D05" w14:textId="77777777" w:rsidR="00C86B23" w:rsidRPr="001F4BC0" w:rsidRDefault="000870CF"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Poddziałanie </w:t>
            </w:r>
            <w:r w:rsidR="00C86B23" w:rsidRPr="001F4BC0">
              <w:rPr>
                <w:rFonts w:asciiTheme="minorHAnsi" w:hAnsiTheme="minorHAnsi" w:cstheme="minorHAnsi"/>
                <w:b/>
                <w:smallCaps/>
                <w:sz w:val="18"/>
                <w:szCs w:val="18"/>
              </w:rPr>
              <w:t>6.2.1. Rozwój usług społecznych - mechanizm ZIT</w:t>
            </w:r>
          </w:p>
        </w:tc>
      </w:tr>
      <w:tr w:rsidR="001F4BC0" w:rsidRPr="001F4BC0" w14:paraId="36C10CEB" w14:textId="77777777" w:rsidTr="001F4BC0">
        <w:trPr>
          <w:trHeight w:val="20"/>
        </w:trPr>
        <w:tc>
          <w:tcPr>
            <w:tcW w:w="2164" w:type="dxa"/>
            <w:vMerge/>
            <w:tcBorders>
              <w:top w:val="single" w:sz="4" w:space="0" w:color="auto"/>
              <w:left w:val="single" w:sz="4" w:space="0" w:color="auto"/>
              <w:bottom w:val="single" w:sz="4" w:space="0" w:color="auto"/>
              <w:right w:val="single" w:sz="4" w:space="0" w:color="auto"/>
            </w:tcBorders>
          </w:tcPr>
          <w:p w14:paraId="09F02056"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p>
        </w:tc>
        <w:tc>
          <w:tcPr>
            <w:tcW w:w="7482" w:type="dxa"/>
            <w:gridSpan w:val="3"/>
            <w:tcBorders>
              <w:top w:val="dotted" w:sz="4" w:space="0" w:color="auto"/>
              <w:left w:val="single" w:sz="4" w:space="0" w:color="auto"/>
              <w:bottom w:val="single" w:sz="4" w:space="0" w:color="auto"/>
              <w:right w:val="single" w:sz="4" w:space="0" w:color="auto"/>
            </w:tcBorders>
          </w:tcPr>
          <w:p w14:paraId="5C15433B" w14:textId="77777777" w:rsidR="00C86B23" w:rsidRPr="001F4BC0" w:rsidRDefault="000870CF"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C86B23" w:rsidRPr="001F4BC0">
              <w:rPr>
                <w:rFonts w:asciiTheme="minorHAnsi" w:hAnsiTheme="minorHAnsi" w:cstheme="minorHAnsi"/>
                <w:b/>
                <w:smallCaps/>
                <w:sz w:val="18"/>
                <w:szCs w:val="18"/>
              </w:rPr>
              <w:t xml:space="preserve"> 6.2.2. Rozwój usług społecznych</w:t>
            </w:r>
          </w:p>
        </w:tc>
      </w:tr>
      <w:tr w:rsidR="001F4BC0" w:rsidRPr="001F4BC0" w14:paraId="54F462B9" w14:textId="77777777" w:rsidTr="001F4BC0">
        <w:trPr>
          <w:trHeight w:val="282"/>
        </w:trPr>
        <w:tc>
          <w:tcPr>
            <w:tcW w:w="2164" w:type="dxa"/>
            <w:vMerge w:val="restart"/>
            <w:tcBorders>
              <w:top w:val="single" w:sz="4" w:space="0" w:color="auto"/>
              <w:left w:val="single" w:sz="4" w:space="0" w:color="auto"/>
              <w:bottom w:val="single" w:sz="4" w:space="0" w:color="auto"/>
              <w:right w:val="single" w:sz="4" w:space="0" w:color="auto"/>
            </w:tcBorders>
          </w:tcPr>
          <w:p w14:paraId="27196F16"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2" w:type="dxa"/>
            <w:gridSpan w:val="3"/>
            <w:tcBorders>
              <w:top w:val="single" w:sz="4" w:space="0" w:color="auto"/>
              <w:left w:val="single" w:sz="4" w:space="0" w:color="auto"/>
              <w:bottom w:val="single" w:sz="4" w:space="0" w:color="auto"/>
              <w:right w:val="single" w:sz="4" w:space="0" w:color="auto"/>
            </w:tcBorders>
          </w:tcPr>
          <w:p w14:paraId="15C75F0F"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 xml:space="preserve">Cel szczegółowy: </w:t>
            </w:r>
            <w:r w:rsidRPr="001F4BC0">
              <w:rPr>
                <w:rFonts w:asciiTheme="minorHAnsi" w:hAnsiTheme="minorHAnsi" w:cstheme="minorHAnsi"/>
                <w:sz w:val="18"/>
                <w:szCs w:val="18"/>
              </w:rPr>
              <w:t>Zwiększona liczba trwałych miejsc świadczenia usług społecznych.</w:t>
            </w:r>
          </w:p>
          <w:p w14:paraId="1C96818B" w14:textId="77777777" w:rsidR="000D350D" w:rsidRPr="001F4BC0" w:rsidRDefault="00C86B23" w:rsidP="004E2E2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 uwagi na oczekiwane następstwa procesów demograficznych, migracyjnych, społecznych i kulturowych (starzenie się społeczeństwa, zmniejszona dzietność, rozpad więzi rodzinnych i zmiana modelu rodziny), konieczne jest zintensyfikowanie działań na rzecz rodzin zagrożonych ubóstwem i wykluczeniem społecznym, których odsetek w regionie jest relatywnie wysoki. Rodziny te dotknięte są najczęściej, obok ubóstwa, długotrwałym bezrobociem, trudnościami opiekuńczo-wychowawczymi oraz problemami uzależnień i przemocy domowej. Problemy te dotyczą również rodzin z osobami </w:t>
            </w:r>
            <w:r w:rsidR="0079735F" w:rsidRPr="001F4BC0">
              <w:rPr>
                <w:rFonts w:asciiTheme="minorHAnsi" w:hAnsiTheme="minorHAnsi" w:cstheme="minorHAnsi"/>
                <w:sz w:val="18"/>
                <w:szCs w:val="18"/>
              </w:rPr>
              <w:t>potrzebującymi wsparcia w codziennym funkcjonowaniu</w:t>
            </w:r>
            <w:r w:rsidRPr="001F4BC0">
              <w:rPr>
                <w:rFonts w:asciiTheme="minorHAnsi" w:hAnsiTheme="minorHAnsi" w:cstheme="minorHAnsi"/>
                <w:sz w:val="18"/>
                <w:szCs w:val="18"/>
              </w:rPr>
              <w:t xml:space="preserve">, tj. w szczególności starszymi i z niepełnosprawnościami. Na aktywizację społeczną osób </w:t>
            </w:r>
            <w:r w:rsidR="00010756" w:rsidRPr="001F4BC0">
              <w:rPr>
                <w:rFonts w:asciiTheme="minorHAnsi" w:hAnsiTheme="minorHAnsi" w:cstheme="minorHAnsi"/>
                <w:sz w:val="18"/>
                <w:szCs w:val="18"/>
              </w:rPr>
              <w:t>potrzebujących</w:t>
            </w:r>
            <w:r w:rsidR="0079735F" w:rsidRPr="001F4BC0">
              <w:rPr>
                <w:rFonts w:asciiTheme="minorHAnsi" w:hAnsiTheme="minorHAnsi" w:cstheme="minorHAnsi"/>
                <w:sz w:val="18"/>
                <w:szCs w:val="18"/>
              </w:rPr>
              <w:t xml:space="preserve"> wsparcia w codziennym funkcjonowaniu</w:t>
            </w:r>
            <w:r w:rsidRPr="001F4BC0">
              <w:rPr>
                <w:rFonts w:asciiTheme="minorHAnsi" w:hAnsiTheme="minorHAnsi" w:cstheme="minorHAnsi"/>
                <w:sz w:val="18"/>
                <w:szCs w:val="18"/>
              </w:rPr>
              <w:t xml:space="preserve"> negatywnie wpływa niedobór zróżnicowanych i spersonalizowanych form wsparcia o charakterze samopomocowym, dziennym i całodobowym, pozwalających na ich jak najdłuższe pozostawanie w środowisku domowym oraz aktywizację </w:t>
            </w:r>
            <w:r w:rsidR="00E22B02" w:rsidRPr="001F4BC0">
              <w:rPr>
                <w:rFonts w:asciiTheme="minorHAnsi" w:hAnsiTheme="minorHAnsi" w:cstheme="minorHAnsi"/>
                <w:sz w:val="18"/>
                <w:szCs w:val="18"/>
              </w:rPr>
              <w:lastRenderedPageBreak/>
              <w:t xml:space="preserve">społeczną i </w:t>
            </w:r>
            <w:r w:rsidRPr="001F4BC0">
              <w:rPr>
                <w:rFonts w:asciiTheme="minorHAnsi" w:hAnsiTheme="minorHAnsi" w:cstheme="minorHAnsi"/>
                <w:sz w:val="18"/>
                <w:szCs w:val="18"/>
              </w:rPr>
              <w:t xml:space="preserve">zawodową osób, które z racji tworzenia z nimi wspólnego gospodarstwa domowego bądź połączenia więzami rodzinnymi, pełnią nad nimi opiekę. </w:t>
            </w:r>
          </w:p>
        </w:tc>
      </w:tr>
      <w:tr w:rsidR="001F4BC0" w:rsidRPr="001F4BC0" w14:paraId="360F7BD6" w14:textId="77777777" w:rsidTr="001F4BC0">
        <w:trPr>
          <w:trHeight w:val="4393"/>
        </w:trPr>
        <w:tc>
          <w:tcPr>
            <w:tcW w:w="2164" w:type="dxa"/>
            <w:vMerge/>
            <w:tcBorders>
              <w:top w:val="single" w:sz="4" w:space="0" w:color="auto"/>
              <w:left w:val="single" w:sz="4" w:space="0" w:color="auto"/>
              <w:bottom w:val="single" w:sz="4" w:space="0" w:color="auto"/>
              <w:right w:val="single" w:sz="4" w:space="0" w:color="auto"/>
            </w:tcBorders>
          </w:tcPr>
          <w:p w14:paraId="3E7C3A02" w14:textId="77777777" w:rsidR="00384998" w:rsidRPr="001F4BC0" w:rsidRDefault="00384998"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p>
        </w:tc>
        <w:tc>
          <w:tcPr>
            <w:tcW w:w="7482" w:type="dxa"/>
            <w:gridSpan w:val="3"/>
            <w:tcBorders>
              <w:top w:val="single" w:sz="4" w:space="0" w:color="auto"/>
              <w:left w:val="single" w:sz="4" w:space="0" w:color="auto"/>
              <w:bottom w:val="dotted" w:sz="4" w:space="0" w:color="auto"/>
              <w:right w:val="single" w:sz="4" w:space="0" w:color="auto"/>
            </w:tcBorders>
          </w:tcPr>
          <w:p w14:paraId="3ECA40A9" w14:textId="77777777" w:rsidR="00384998" w:rsidRPr="001F4BC0" w:rsidRDefault="00384998" w:rsidP="00384998">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 xml:space="preserve">W związku z tym interwencja w ramach Działania realizowana będzie poprzez inicjatywy w zakresie rozwoju </w:t>
            </w:r>
            <w:proofErr w:type="spellStart"/>
            <w:r w:rsidRPr="001F4BC0">
              <w:rPr>
                <w:rFonts w:asciiTheme="minorHAnsi" w:hAnsiTheme="minorHAnsi" w:cstheme="minorHAnsi"/>
                <w:sz w:val="18"/>
                <w:szCs w:val="18"/>
              </w:rPr>
              <w:t>zdeinstytucjonalizowanych</w:t>
            </w:r>
            <w:proofErr w:type="spellEnd"/>
            <w:r w:rsidRPr="001F4BC0">
              <w:rPr>
                <w:rFonts w:asciiTheme="minorHAnsi" w:hAnsiTheme="minorHAnsi" w:cstheme="minorHAnsi"/>
                <w:sz w:val="18"/>
                <w:szCs w:val="18"/>
              </w:rPr>
              <w:t xml:space="preserve">, </w:t>
            </w:r>
            <w:r w:rsidR="00556C23" w:rsidRPr="001F4BC0">
              <w:rPr>
                <w:sz w:val="18"/>
                <w:szCs w:val="18"/>
                <w:lang w:eastAsia="pl-PL"/>
              </w:rPr>
              <w:t>zindywidualizowanych</w:t>
            </w:r>
            <w:r w:rsidRPr="001F4BC0">
              <w:rPr>
                <w:rFonts w:asciiTheme="minorHAnsi" w:hAnsiTheme="minorHAnsi" w:cstheme="minorHAnsi"/>
                <w:sz w:val="18"/>
                <w:szCs w:val="18"/>
              </w:rPr>
              <w:t xml:space="preserve"> i zintegrowanych usług społecznych, </w:t>
            </w:r>
            <w:r w:rsidRPr="001F4BC0">
              <w:rPr>
                <w:rFonts w:asciiTheme="minorHAnsi" w:eastAsia="MS Mincho" w:hAnsiTheme="minorHAnsi" w:cstheme="minorHAnsi"/>
                <w:sz w:val="18"/>
                <w:szCs w:val="18"/>
                <w:lang w:eastAsia="ja-JP"/>
              </w:rPr>
              <w:t>adresowanych</w:t>
            </w:r>
            <w:r w:rsidRPr="001F4BC0">
              <w:rPr>
                <w:rFonts w:asciiTheme="minorHAnsi" w:hAnsiTheme="minorHAnsi" w:cstheme="minorHAnsi"/>
                <w:sz w:val="18"/>
                <w:szCs w:val="18"/>
              </w:rPr>
              <w:t xml:space="preserve"> w głównej mierze </w:t>
            </w:r>
            <w:r w:rsidRPr="001F4BC0">
              <w:rPr>
                <w:rFonts w:asciiTheme="minorHAnsi" w:eastAsia="MS Mincho" w:hAnsiTheme="minorHAnsi" w:cstheme="minorHAnsi"/>
                <w:sz w:val="18"/>
                <w:szCs w:val="18"/>
                <w:lang w:eastAsia="ja-JP"/>
              </w:rPr>
              <w:t>do rodzin zagrożonych ubóstwem i wykluczeniem społecznym, jak również wspierać będzie</w:t>
            </w:r>
            <w:r w:rsidRPr="001F4BC0">
              <w:rPr>
                <w:rFonts w:asciiTheme="minorHAnsi" w:hAnsiTheme="minorHAnsi" w:cstheme="minorHAnsi"/>
                <w:sz w:val="18"/>
                <w:szCs w:val="18"/>
              </w:rPr>
              <w:t xml:space="preserve"> rozwój usług w zakresie wsparcia i aktywizacji społecznej osób </w:t>
            </w:r>
            <w:r w:rsidR="00010756" w:rsidRPr="001F4BC0">
              <w:rPr>
                <w:rFonts w:asciiTheme="minorHAnsi" w:hAnsiTheme="minorHAnsi" w:cstheme="minorHAnsi"/>
                <w:sz w:val="18"/>
                <w:szCs w:val="18"/>
              </w:rPr>
              <w:t>potrzebujących</w:t>
            </w:r>
            <w:r w:rsidR="0079735F" w:rsidRPr="001F4BC0">
              <w:rPr>
                <w:rFonts w:asciiTheme="minorHAnsi" w:hAnsiTheme="minorHAnsi" w:cstheme="minorHAnsi"/>
                <w:sz w:val="18"/>
                <w:szCs w:val="18"/>
              </w:rPr>
              <w:t xml:space="preserve"> wsparcia w codziennym funkcjonowaniu</w:t>
            </w:r>
            <w:r w:rsidRPr="001F4BC0">
              <w:rPr>
                <w:rFonts w:asciiTheme="minorHAnsi" w:hAnsiTheme="minorHAnsi" w:cstheme="minorHAnsi"/>
                <w:sz w:val="18"/>
                <w:szCs w:val="18"/>
              </w:rPr>
              <w:t xml:space="preserve">, w tym </w:t>
            </w:r>
            <w:r w:rsidR="00E22B02" w:rsidRPr="001F4BC0">
              <w:rPr>
                <w:rFonts w:asciiTheme="minorHAnsi" w:hAnsiTheme="minorHAnsi" w:cstheme="minorHAnsi"/>
                <w:sz w:val="18"/>
                <w:szCs w:val="18"/>
              </w:rPr>
              <w:t xml:space="preserve">osób z niepełnosprawnościami </w:t>
            </w:r>
            <w:r w:rsidRPr="001F4BC0">
              <w:rPr>
                <w:rFonts w:asciiTheme="minorHAnsi" w:hAnsiTheme="minorHAnsi" w:cstheme="minorHAnsi"/>
                <w:sz w:val="18"/>
                <w:szCs w:val="18"/>
              </w:rPr>
              <w:t>przewlekle chorych.</w:t>
            </w:r>
            <w:r w:rsidRPr="001F4BC0">
              <w:rPr>
                <w:rFonts w:asciiTheme="minorHAnsi" w:hAnsiTheme="minorHAnsi" w:cstheme="minorHAnsi"/>
                <w:sz w:val="18"/>
                <w:szCs w:val="18"/>
                <w:u w:val="single"/>
              </w:rPr>
              <w:t xml:space="preserve"> </w:t>
            </w:r>
          </w:p>
          <w:p w14:paraId="701F5661" w14:textId="42C521C2" w:rsidR="00974F65" w:rsidRPr="001F4BC0" w:rsidRDefault="001536FF" w:rsidP="00384998">
            <w:pPr>
              <w:spacing w:before="60" w:after="60" w:line="240" w:lineRule="auto"/>
              <w:jc w:val="both"/>
              <w:rPr>
                <w:sz w:val="18"/>
                <w:szCs w:val="18"/>
              </w:rPr>
            </w:pPr>
            <w:r w:rsidRPr="001F4BC0">
              <w:rPr>
                <w:sz w:val="18"/>
                <w:szCs w:val="18"/>
              </w:rPr>
              <w:t xml:space="preserve">Dodatkowo, interwencja zostanie ukierunkowana na przeciwdziałanie i niwelowanie negatywnych skutków </w:t>
            </w:r>
            <w:r w:rsidR="000D350D" w:rsidRPr="001F4BC0">
              <w:rPr>
                <w:sz w:val="18"/>
                <w:szCs w:val="18"/>
              </w:rPr>
              <w:t xml:space="preserve">epidemii </w:t>
            </w:r>
            <w:r w:rsidRPr="001F4BC0">
              <w:rPr>
                <w:sz w:val="18"/>
                <w:szCs w:val="18"/>
              </w:rPr>
              <w:t>COVID-19, w szczególności  wśród osób wymagających wsparcia, korzystających z usług społecznych, podmiotów świadczących usługi społeczne lub zdrowotne, ich pracowników i ich rodzin oraz osób przebywających w instytucjach całodobowego pobytu w ramach systemów: pomocy społecznej, ochrony zdrowia, pieczy zastępczej, oświaty.</w:t>
            </w:r>
          </w:p>
          <w:p w14:paraId="7D41AFE9" w14:textId="1FACF71B" w:rsidR="003B054B" w:rsidRPr="001F4BC0" w:rsidRDefault="003B054B" w:rsidP="00384998">
            <w:pPr>
              <w:spacing w:before="60" w:after="60" w:line="240" w:lineRule="auto"/>
              <w:jc w:val="both"/>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Działania w ramach Programu są zgodne z ideą </w:t>
            </w:r>
            <w:proofErr w:type="spellStart"/>
            <w:r w:rsidRPr="001F4BC0">
              <w:rPr>
                <w:rFonts w:asciiTheme="minorHAnsi" w:hAnsiTheme="minorHAnsi" w:cstheme="minorHAnsi"/>
                <w:sz w:val="18"/>
                <w:szCs w:val="18"/>
                <w:lang w:eastAsia="pl-PL"/>
              </w:rPr>
              <w:t>deinstytucjonalizacji</w:t>
            </w:r>
            <w:proofErr w:type="spellEnd"/>
            <w:r w:rsidRPr="001F4BC0">
              <w:rPr>
                <w:rFonts w:asciiTheme="minorHAnsi" w:hAnsiTheme="minorHAnsi" w:cstheme="minorHAnsi"/>
                <w:sz w:val="18"/>
                <w:szCs w:val="18"/>
                <w:lang w:eastAsia="pl-PL"/>
              </w:rPr>
              <w:t xml:space="preserve"> i mają na celu stopniowe przechodzenie od usług świadczonych przez instytucje do usług o charakterze środowiskowym. Przewidziane działania w zakresie doraźnej odpowiedzi na sytuację osób znajdujących się w stanie zagrożenia zdrowia i życia w warunkach rozprzestrzeniania się </w:t>
            </w:r>
            <w:r w:rsidR="000D350D" w:rsidRPr="001F4BC0">
              <w:rPr>
                <w:rFonts w:asciiTheme="minorHAnsi" w:hAnsiTheme="minorHAnsi" w:cstheme="minorHAnsi"/>
                <w:sz w:val="18"/>
                <w:szCs w:val="18"/>
                <w:lang w:eastAsia="pl-PL"/>
              </w:rPr>
              <w:t xml:space="preserve">epidemii </w:t>
            </w:r>
            <w:r w:rsidRPr="001F4BC0">
              <w:rPr>
                <w:rFonts w:asciiTheme="minorHAnsi" w:hAnsiTheme="minorHAnsi" w:cstheme="minorHAnsi"/>
                <w:sz w:val="18"/>
                <w:szCs w:val="18"/>
                <w:lang w:eastAsia="pl-PL"/>
              </w:rPr>
              <w:t>COVID-19 – ze względu na ograniczony zakres czasowy – nie przyczynią się do wzrostu liczby osób objętych opieką instytucjonalną ani do trwałego wzrostu zdolności instytucjonalnych podmiotów świadczących usługi opieki całodobowej.</w:t>
            </w:r>
          </w:p>
          <w:p w14:paraId="5C067468" w14:textId="77777777" w:rsidR="00E70964" w:rsidRPr="001F4BC0" w:rsidRDefault="00E70964" w:rsidP="00384998">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lang w:eastAsia="ar-SA"/>
              </w:rPr>
              <w:t>W celu zapewnienia koordynacji działań, IZ RPO WP przewiduje skonsultowanie z Wojewodą Pomorskim planowanego zakresu wsparcia w obszarze usług świadczonych w ramach podmiotów systemu ochrony zdrowia.</w:t>
            </w:r>
          </w:p>
          <w:p w14:paraId="7EAC8FDF" w14:textId="77777777" w:rsidR="00384998" w:rsidRPr="001F4BC0" w:rsidRDefault="00384998" w:rsidP="00384998">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Preferowane będą projekty:</w:t>
            </w:r>
          </w:p>
          <w:p w14:paraId="3D1852E6" w14:textId="77777777" w:rsidR="00384998" w:rsidRPr="001F4BC0" w:rsidRDefault="00384998" w:rsidP="000D6700">
            <w:pPr>
              <w:numPr>
                <w:ilvl w:val="0"/>
                <w:numId w:val="244"/>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partnerskie, realizowane przez organizacje pozarządowe we współpracy z instytucjami integracji i pomocy społecznej i/lub podmiotami ekonomii społecznej/przedsiębiorstwami społecznymi,</w:t>
            </w:r>
          </w:p>
          <w:p w14:paraId="6931292E" w14:textId="77777777" w:rsidR="00384998" w:rsidRPr="001F4BC0" w:rsidRDefault="00384998" w:rsidP="000D6700">
            <w:pPr>
              <w:numPr>
                <w:ilvl w:val="0"/>
                <w:numId w:val="244"/>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kompleksowe, o ponadlokalnej skali oddziaływania, </w:t>
            </w:r>
          </w:p>
          <w:p w14:paraId="1E05AB92" w14:textId="77777777" w:rsidR="00384998" w:rsidRPr="001F4BC0" w:rsidRDefault="00384998" w:rsidP="000D6700">
            <w:pPr>
              <w:numPr>
                <w:ilvl w:val="0"/>
                <w:numId w:val="244"/>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identyfikowane i realizowane z wykorzystaniem elementów podejścia oddolnego, integrującego aktywności wielu podmiotów w ujęciu wielosektorowym w oparciu o wspólną strategię działania,</w:t>
            </w:r>
          </w:p>
          <w:p w14:paraId="5A93BC0E" w14:textId="77777777" w:rsidR="00384998" w:rsidRPr="001F4BC0" w:rsidRDefault="00384998" w:rsidP="000D6700">
            <w:pPr>
              <w:numPr>
                <w:ilvl w:val="0"/>
                <w:numId w:val="244"/>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wykorzystujące animację środowiskową i wolontariat,</w:t>
            </w:r>
          </w:p>
          <w:p w14:paraId="70A251E1" w14:textId="77777777" w:rsidR="00384998" w:rsidRPr="001F4BC0" w:rsidRDefault="00384998" w:rsidP="000D6700">
            <w:pPr>
              <w:numPr>
                <w:ilvl w:val="0"/>
                <w:numId w:val="244"/>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zapewniające trwałość efektów poprzez utrzymanie przez beneficjentów wspartych w ramach projektów miejsc świadczenia usług społecznych w liczbie odpowiadającej faktycznemu i prognozowanemu zapotrzebowaniu na tego typu usługi co najmniej przez okres odpowiadający okresowi realizacji projektu,</w:t>
            </w:r>
          </w:p>
          <w:p w14:paraId="1E2C1B0D" w14:textId="77777777" w:rsidR="00384998" w:rsidRPr="001F4BC0" w:rsidRDefault="00384998" w:rsidP="000D6700">
            <w:pPr>
              <w:numPr>
                <w:ilvl w:val="0"/>
                <w:numId w:val="244"/>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1D16945F" w14:textId="77777777" w:rsidR="00384998" w:rsidRPr="001F4BC0" w:rsidRDefault="00384998" w:rsidP="00384998">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0646C167" w14:textId="77777777" w:rsidR="00384998" w:rsidRPr="001F4BC0" w:rsidRDefault="00384998" w:rsidP="00384998">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Projekty realizowane będą na obszarze całego województwa z preferencją projektów realizowanych na obszarach:</w:t>
            </w:r>
          </w:p>
          <w:p w14:paraId="63764B6E" w14:textId="77777777" w:rsidR="00384998" w:rsidRPr="001F4BC0" w:rsidRDefault="00384998" w:rsidP="000D6700">
            <w:pPr>
              <w:numPr>
                <w:ilvl w:val="0"/>
                <w:numId w:val="245"/>
              </w:numPr>
              <w:tabs>
                <w:tab w:val="clear" w:pos="284"/>
              </w:tabs>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ponadprzeciętnego poziomu wykluczenia społecznego, tj. charakteryzujących się niekorzystnymi wskaźnikami w zakresie dochodów własnych gmin </w:t>
            </w:r>
            <w:r w:rsidRPr="001F4BC0">
              <w:rPr>
                <w:rFonts w:asciiTheme="minorHAnsi" w:hAnsiTheme="minorHAnsi" w:cstheme="minorHAnsi"/>
                <w:i/>
                <w:sz w:val="18"/>
                <w:szCs w:val="18"/>
              </w:rPr>
              <w:t>per capita</w:t>
            </w:r>
            <w:r w:rsidRPr="001F4BC0">
              <w:rPr>
                <w:rFonts w:asciiTheme="minorHAnsi" w:hAnsiTheme="minorHAnsi" w:cstheme="minorHAnsi"/>
                <w:sz w:val="18"/>
                <w:szCs w:val="18"/>
              </w:rPr>
              <w:t>, odsetka bezrobotnych w liczbie ludności w wieku produkcyjnym oraz odsetka gospodarstw domowych objętych pomocą społeczną,</w:t>
            </w:r>
          </w:p>
          <w:p w14:paraId="4C38B1F2" w14:textId="77777777" w:rsidR="00384998" w:rsidRPr="001F4BC0" w:rsidRDefault="00384998" w:rsidP="00384998">
            <w:pPr>
              <w:spacing w:before="60" w:after="60" w:line="240" w:lineRule="auto"/>
              <w:jc w:val="both"/>
              <w:rPr>
                <w:rFonts w:asciiTheme="minorHAnsi" w:hAnsiTheme="minorHAnsi" w:cstheme="minorHAnsi"/>
                <w:b/>
                <w:sz w:val="18"/>
                <w:szCs w:val="18"/>
              </w:rPr>
            </w:pPr>
            <w:r w:rsidRPr="001F4BC0">
              <w:rPr>
                <w:rFonts w:asciiTheme="minorHAnsi" w:hAnsiTheme="minorHAnsi" w:cstheme="minorHAnsi"/>
                <w:sz w:val="18"/>
                <w:szCs w:val="18"/>
              </w:rPr>
              <w:t>zdegradowanych przestrzennie i społecznie obszarach miejskich (dotyczy wyłącznie projektów komplementarnych do interwencji prowadzonej w ramach Działania 8.1. i 8.2. w zakresie kompleksowej rewitalizacji).</w:t>
            </w:r>
          </w:p>
        </w:tc>
      </w:tr>
      <w:tr w:rsidR="001F4BC0" w:rsidRPr="001F4BC0" w14:paraId="2E9B80B5" w14:textId="77777777" w:rsidTr="001C38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6"/>
        </w:trPr>
        <w:tc>
          <w:tcPr>
            <w:tcW w:w="2164" w:type="dxa"/>
            <w:vMerge/>
            <w:tcBorders>
              <w:top w:val="single" w:sz="4" w:space="0" w:color="auto"/>
              <w:left w:val="single" w:sz="4" w:space="0" w:color="auto"/>
              <w:bottom w:val="single" w:sz="4" w:space="0" w:color="auto"/>
              <w:right w:val="single" w:sz="4" w:space="0" w:color="auto"/>
            </w:tcBorders>
          </w:tcPr>
          <w:p w14:paraId="0B0EA24D"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p>
        </w:tc>
        <w:tc>
          <w:tcPr>
            <w:tcW w:w="7482" w:type="dxa"/>
            <w:gridSpan w:val="3"/>
            <w:tcBorders>
              <w:top w:val="dotted" w:sz="4" w:space="0" w:color="auto"/>
              <w:left w:val="single" w:sz="4" w:space="0" w:color="auto"/>
              <w:bottom w:val="dotted" w:sz="4" w:space="0" w:color="auto"/>
              <w:right w:val="single" w:sz="4" w:space="0" w:color="auto"/>
            </w:tcBorders>
          </w:tcPr>
          <w:p w14:paraId="4B752A7B" w14:textId="77777777" w:rsidR="00C86B23" w:rsidRPr="001F4BC0" w:rsidRDefault="00C86B23"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Poddziałanie 6.2.1. Rozwój usług społecznych - mechanizm </w:t>
            </w:r>
            <w:r w:rsidR="007121E1" w:rsidRPr="001F4BC0">
              <w:rPr>
                <w:rFonts w:asciiTheme="minorHAnsi" w:hAnsiTheme="minorHAnsi" w:cstheme="minorHAnsi"/>
                <w:b/>
                <w:smallCaps/>
                <w:sz w:val="18"/>
                <w:szCs w:val="18"/>
              </w:rPr>
              <w:t>ZIT</w:t>
            </w:r>
          </w:p>
          <w:p w14:paraId="68EB8799"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6.2.1. realizowane będą wyłącznie projekty wynikające ze Strategii ZIT, zgodnie z zakresem interwencji wspólnym dla całego Działania.</w:t>
            </w:r>
          </w:p>
          <w:p w14:paraId="2EBDED66"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Obszar realizacji ZIT dla OMT stanowią następujące jednostki terytorialne: </w:t>
            </w:r>
          </w:p>
          <w:p w14:paraId="47491C59"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Gminy miast: Gdańsk, Gdynia, Sopot, Hel, Jastarnia, Pruszcz Gdański, Puck, Reda, Rumia, Tczew, Wejherowo, Władysławowo, a także gminy: Cedry Wielkie, Kartuzy, Kolbudy, Kosakowo, Luzino, Pruszcz Gdański, Przywidz, Pszczółki, Przodkowo, Puck, Somonino, Stegna, Suchy Dąb, Szemud, Tczew, Trąbki Wielkie, Wejherowo, Żukowo.</w:t>
            </w:r>
          </w:p>
          <w:p w14:paraId="5AD1684F"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 uwagi na specyfikę interwencji oraz jej komplementarność z interwencją planowaną w ramach Poddziałania 6.1.1</w:t>
            </w:r>
            <w:r w:rsidR="00D067AA" w:rsidRPr="001F4BC0">
              <w:rPr>
                <w:rFonts w:asciiTheme="minorHAnsi" w:hAnsiTheme="minorHAnsi" w:cstheme="minorHAnsi"/>
                <w:sz w:val="18"/>
                <w:szCs w:val="18"/>
              </w:rPr>
              <w:t>.</w:t>
            </w:r>
            <w:r w:rsidRPr="001F4BC0">
              <w:rPr>
                <w:rFonts w:asciiTheme="minorHAnsi" w:hAnsiTheme="minorHAnsi" w:cstheme="minorHAnsi"/>
                <w:sz w:val="18"/>
                <w:szCs w:val="18"/>
              </w:rPr>
              <w:t xml:space="preserve"> realizowane projekty będą obejmowały cały obszar następujących powiatów: miasto Gdańsk, miasto Gdynia, miasto Sopot, powiat gdański, powiat pucki, powiat tczewski, powiat wejherowski, powiat kartuski, powiat nowodworski.</w:t>
            </w:r>
          </w:p>
        </w:tc>
      </w:tr>
      <w:tr w:rsidR="001F4BC0" w:rsidRPr="001F4BC0" w14:paraId="537CF095" w14:textId="77777777" w:rsidTr="001C3835">
        <w:trPr>
          <w:trHeight w:val="320"/>
        </w:trPr>
        <w:tc>
          <w:tcPr>
            <w:tcW w:w="2164" w:type="dxa"/>
            <w:vMerge/>
            <w:vAlign w:val="center"/>
          </w:tcPr>
          <w:p w14:paraId="1EA569B6"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p>
        </w:tc>
        <w:tc>
          <w:tcPr>
            <w:tcW w:w="7482" w:type="dxa"/>
            <w:gridSpan w:val="3"/>
            <w:tcBorders>
              <w:top w:val="dotted" w:sz="4" w:space="0" w:color="auto"/>
            </w:tcBorders>
          </w:tcPr>
          <w:p w14:paraId="4AD5294F" w14:textId="77777777" w:rsidR="00C86B23" w:rsidRPr="001F4BC0" w:rsidRDefault="00C86B23"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6.2.2. Rozwój usług społecznych</w:t>
            </w:r>
          </w:p>
          <w:p w14:paraId="6E9E8C65" w14:textId="77777777" w:rsidR="00C86B23" w:rsidRPr="001F4BC0" w:rsidRDefault="00C86B23"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sz w:val="18"/>
                <w:szCs w:val="18"/>
              </w:rPr>
              <w:t>Poddziałanie 6.2.2. realizowane będzie poza mechanizmem ZIT, zgodnie z zakresem interwencji wspólnym dla całego Działania.</w:t>
            </w:r>
          </w:p>
        </w:tc>
      </w:tr>
      <w:tr w:rsidR="001F4BC0" w:rsidRPr="001F4BC0" w14:paraId="0886429C" w14:textId="77777777" w:rsidTr="001C3835">
        <w:trPr>
          <w:trHeight w:val="20"/>
        </w:trPr>
        <w:tc>
          <w:tcPr>
            <w:tcW w:w="2164" w:type="dxa"/>
            <w:vAlign w:val="center"/>
          </w:tcPr>
          <w:p w14:paraId="7B266190"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2" w:type="dxa"/>
            <w:gridSpan w:val="3"/>
            <w:vAlign w:val="center"/>
          </w:tcPr>
          <w:p w14:paraId="0A79BE90" w14:textId="77777777" w:rsidR="005C1962" w:rsidRPr="001F4BC0" w:rsidRDefault="005C1962" w:rsidP="005C1962">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w:t>
            </w:r>
          </w:p>
          <w:p w14:paraId="7B90477E" w14:textId="77777777" w:rsidR="00C86B23" w:rsidRPr="001F4BC0" w:rsidRDefault="00C86B23" w:rsidP="000D6700">
            <w:pPr>
              <w:numPr>
                <w:ilvl w:val="1"/>
                <w:numId w:val="243"/>
              </w:numPr>
              <w:tabs>
                <w:tab w:val="clear" w:pos="12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wspartych w Programie miejsc świadczenia usług społecznych istniejących po zakończeniu projektu;</w:t>
            </w:r>
          </w:p>
          <w:p w14:paraId="69139AEA" w14:textId="77777777" w:rsidR="00C86B23" w:rsidRPr="001F4BC0" w:rsidRDefault="00C86B23" w:rsidP="000D6700">
            <w:pPr>
              <w:numPr>
                <w:ilvl w:val="1"/>
                <w:numId w:val="243"/>
              </w:numPr>
              <w:tabs>
                <w:tab w:val="clear" w:pos="12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poszukujących pracy, uczestniczących w kształceniu lub szkoleniu, zdobywających kwalifikacje, pracujących (łącznie z prowadzącymi działalność na własny rachunek) po opuszczeniu Programu</w:t>
            </w:r>
            <w:r w:rsidR="005C1962" w:rsidRPr="001F4BC0">
              <w:rPr>
                <w:rFonts w:asciiTheme="minorHAnsi" w:hAnsiTheme="minorHAnsi" w:cstheme="minorHAnsi"/>
                <w:sz w:val="18"/>
                <w:szCs w:val="18"/>
              </w:rPr>
              <w:t>;</w:t>
            </w:r>
          </w:p>
          <w:p w14:paraId="302B03D0" w14:textId="77777777" w:rsidR="005B238F" w:rsidRPr="001F4BC0" w:rsidRDefault="005B238F" w:rsidP="005B238F">
            <w:pPr>
              <w:numPr>
                <w:ilvl w:val="1"/>
                <w:numId w:val="243"/>
              </w:numPr>
              <w:tabs>
                <w:tab w:val="clear" w:pos="12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które opuściły opiekę instytucjonalną na rzecz usług społecznych świadczonych w społeczności lokalnej w Programie;</w:t>
            </w:r>
          </w:p>
          <w:p w14:paraId="7D3DFF40" w14:textId="77777777" w:rsidR="005B238F" w:rsidRPr="001F4BC0" w:rsidRDefault="005B238F" w:rsidP="005B238F">
            <w:pPr>
              <w:numPr>
                <w:ilvl w:val="1"/>
                <w:numId w:val="243"/>
              </w:numPr>
              <w:tabs>
                <w:tab w:val="clear" w:pos="12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utworzonych w programie miejsc świadczenia usług asystenckich i opiekuńczych istniejących po zakończeniu projektu;</w:t>
            </w:r>
          </w:p>
          <w:p w14:paraId="4E763F66" w14:textId="77777777" w:rsidR="005B238F" w:rsidRPr="001F4BC0" w:rsidRDefault="005B238F" w:rsidP="005B238F">
            <w:pPr>
              <w:numPr>
                <w:ilvl w:val="1"/>
                <w:numId w:val="243"/>
              </w:numPr>
              <w:tabs>
                <w:tab w:val="clear" w:pos="12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utworzonych w programie miejsc świadczenia usług w mieszkaniach wspomaganych i  chronionych istniejących po zakończeniu projektu;</w:t>
            </w:r>
          </w:p>
          <w:p w14:paraId="296AFD5B" w14:textId="77777777" w:rsidR="005C1962" w:rsidRPr="001F4BC0" w:rsidRDefault="005B238F" w:rsidP="005B238F">
            <w:pPr>
              <w:numPr>
                <w:ilvl w:val="1"/>
                <w:numId w:val="243"/>
              </w:numPr>
              <w:tabs>
                <w:tab w:val="clear" w:pos="12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utworzonych w programie miejsc świadczenia usług wspierania rodziny i pieczy zastępczej istniejących po zakończeniu projektu.</w:t>
            </w:r>
          </w:p>
        </w:tc>
      </w:tr>
      <w:tr w:rsidR="001F4BC0" w:rsidRPr="001F4BC0" w14:paraId="73AB335C" w14:textId="77777777" w:rsidTr="001C3835">
        <w:trPr>
          <w:trHeight w:val="662"/>
        </w:trPr>
        <w:tc>
          <w:tcPr>
            <w:tcW w:w="2164" w:type="dxa"/>
            <w:vAlign w:val="center"/>
          </w:tcPr>
          <w:p w14:paraId="21B61724"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2" w:type="dxa"/>
            <w:gridSpan w:val="3"/>
            <w:vAlign w:val="center"/>
          </w:tcPr>
          <w:p w14:paraId="61A289F5" w14:textId="77777777" w:rsidR="00B21BAE" w:rsidRPr="001F4BC0" w:rsidRDefault="00B21BAE" w:rsidP="007121E1">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w:t>
            </w:r>
          </w:p>
          <w:p w14:paraId="33935997" w14:textId="77777777" w:rsidR="00C86B23" w:rsidRPr="001F4BC0" w:rsidRDefault="00C86B23" w:rsidP="000D350D">
            <w:pPr>
              <w:pStyle w:val="Akapitzlist"/>
              <w:numPr>
                <w:ilvl w:val="0"/>
                <w:numId w:val="400"/>
              </w:numPr>
              <w:spacing w:before="60" w:after="60" w:line="240" w:lineRule="auto"/>
              <w:ind w:left="184" w:hanging="184"/>
              <w:jc w:val="both"/>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społecznymi świadczonymi w interesie ogólnym w Programie.</w:t>
            </w:r>
          </w:p>
          <w:p w14:paraId="36E0CAAD" w14:textId="77777777" w:rsidR="00B21BAE" w:rsidRPr="001F4BC0" w:rsidRDefault="00B21BAE" w:rsidP="000D350D">
            <w:pPr>
              <w:pStyle w:val="Akapitzlist"/>
              <w:numPr>
                <w:ilvl w:val="0"/>
                <w:numId w:val="400"/>
              </w:numPr>
              <w:spacing w:before="60" w:after="60" w:line="240" w:lineRule="auto"/>
              <w:ind w:left="184" w:hanging="184"/>
              <w:jc w:val="both"/>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asystenckimi i opiekuńczymi świadczonymi w społeczności lokalnej w Programie;</w:t>
            </w:r>
          </w:p>
          <w:p w14:paraId="68CC1A00" w14:textId="77777777" w:rsidR="00B21BAE" w:rsidRPr="001F4BC0" w:rsidRDefault="00B21BAE" w:rsidP="000D350D">
            <w:pPr>
              <w:pStyle w:val="Akapitzlist"/>
              <w:numPr>
                <w:ilvl w:val="0"/>
                <w:numId w:val="400"/>
              </w:numPr>
              <w:spacing w:before="60" w:after="60" w:line="240" w:lineRule="auto"/>
              <w:ind w:left="184" w:hanging="184"/>
              <w:jc w:val="both"/>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w  postaci mieszkań chronionych i wspomaganych w Programie;</w:t>
            </w:r>
          </w:p>
          <w:p w14:paraId="790E52F4" w14:textId="77777777" w:rsidR="006F40CF" w:rsidRPr="001F4BC0" w:rsidRDefault="00B21BAE" w:rsidP="000D350D">
            <w:pPr>
              <w:pStyle w:val="Akapitzlist"/>
              <w:numPr>
                <w:ilvl w:val="0"/>
                <w:numId w:val="400"/>
              </w:numPr>
              <w:spacing w:before="60" w:after="60" w:line="240" w:lineRule="auto"/>
              <w:ind w:left="184" w:hanging="184"/>
              <w:jc w:val="both"/>
              <w:rPr>
                <w:rFonts w:asciiTheme="minorHAnsi" w:hAnsiTheme="minorHAnsi" w:cstheme="minorHAnsi"/>
                <w:sz w:val="18"/>
                <w:szCs w:val="18"/>
              </w:rPr>
            </w:pPr>
            <w:r w:rsidRPr="001F4BC0">
              <w:rPr>
                <w:rFonts w:asciiTheme="minorHAnsi" w:hAnsiTheme="minorHAnsi" w:cstheme="minorHAnsi"/>
                <w:sz w:val="18"/>
                <w:szCs w:val="18"/>
              </w:rPr>
              <w:t xml:space="preserve"> Liczba osób zagrożonych ubóstwem lub wykluczeniem społecznym objętych usługami wspierania rodziny i pieczy zastępczej w Programie</w:t>
            </w:r>
            <w:r w:rsidR="006F40CF" w:rsidRPr="001F4BC0">
              <w:rPr>
                <w:rFonts w:asciiTheme="minorHAnsi" w:hAnsiTheme="minorHAnsi" w:cstheme="minorHAnsi"/>
                <w:sz w:val="18"/>
                <w:szCs w:val="18"/>
              </w:rPr>
              <w:t>;</w:t>
            </w:r>
          </w:p>
          <w:p w14:paraId="35915C7E" w14:textId="77777777" w:rsidR="006F40CF" w:rsidRPr="001F4BC0" w:rsidRDefault="006F40CF" w:rsidP="006F40CF">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monitorujące wsparcie w związku z epidemią COVID-19:</w:t>
            </w:r>
          </w:p>
          <w:p w14:paraId="24961F5F" w14:textId="77777777" w:rsidR="006F40CF" w:rsidRPr="001F4BC0" w:rsidRDefault="006F40CF" w:rsidP="000D350D">
            <w:pPr>
              <w:pStyle w:val="Akapitzlist"/>
              <w:numPr>
                <w:ilvl w:val="0"/>
                <w:numId w:val="436"/>
              </w:numPr>
              <w:spacing w:before="60" w:after="60" w:line="240" w:lineRule="auto"/>
              <w:ind w:left="320" w:hanging="284"/>
              <w:jc w:val="both"/>
              <w:rPr>
                <w:rFonts w:asciiTheme="minorHAnsi" w:hAnsiTheme="minorHAnsi" w:cstheme="minorHAnsi"/>
                <w:sz w:val="18"/>
                <w:szCs w:val="18"/>
              </w:rPr>
            </w:pPr>
            <w:r w:rsidRPr="001F4BC0">
              <w:rPr>
                <w:rFonts w:asciiTheme="minorHAnsi" w:hAnsiTheme="minorHAnsi" w:cstheme="minorHAnsi"/>
                <w:sz w:val="18"/>
                <w:szCs w:val="18"/>
              </w:rPr>
              <w:t>Liczba osób objętych wsparciem w zakresie zwalczania lub przeciwdziałania skutkom pandemii COVID-19;</w:t>
            </w:r>
          </w:p>
          <w:p w14:paraId="2E3E51EF" w14:textId="77777777" w:rsidR="006F40CF" w:rsidRPr="001F4BC0" w:rsidRDefault="006F40CF" w:rsidP="000D350D">
            <w:pPr>
              <w:pStyle w:val="Akapitzlist"/>
              <w:numPr>
                <w:ilvl w:val="0"/>
                <w:numId w:val="436"/>
              </w:numPr>
              <w:spacing w:before="60" w:after="60" w:line="240" w:lineRule="auto"/>
              <w:ind w:left="320" w:hanging="284"/>
              <w:jc w:val="both"/>
              <w:rPr>
                <w:rFonts w:asciiTheme="minorHAnsi" w:hAnsiTheme="minorHAnsi" w:cstheme="minorHAnsi"/>
                <w:sz w:val="18"/>
                <w:szCs w:val="18"/>
              </w:rPr>
            </w:pPr>
            <w:r w:rsidRPr="001F4BC0">
              <w:rPr>
                <w:rFonts w:asciiTheme="minorHAnsi" w:hAnsiTheme="minorHAnsi" w:cstheme="minorHAnsi"/>
                <w:sz w:val="18"/>
                <w:szCs w:val="18"/>
              </w:rPr>
              <w:t>Liczba podmiotów objętych wsparciem w zakresie zwalczania lub przeciwdziałania skutkom pandemii COVID-19;</w:t>
            </w:r>
          </w:p>
          <w:p w14:paraId="27DA102C" w14:textId="77777777" w:rsidR="00B21BAE" w:rsidRPr="001F4BC0" w:rsidRDefault="00A21BEB" w:rsidP="000D350D">
            <w:pPr>
              <w:pStyle w:val="Akapitzlist"/>
              <w:numPr>
                <w:ilvl w:val="0"/>
                <w:numId w:val="436"/>
              </w:numPr>
              <w:spacing w:before="60" w:after="60" w:line="240" w:lineRule="auto"/>
              <w:ind w:left="320" w:hanging="284"/>
              <w:jc w:val="both"/>
              <w:rPr>
                <w:rFonts w:asciiTheme="minorHAnsi" w:hAnsiTheme="minorHAnsi" w:cstheme="minorHAnsi"/>
                <w:sz w:val="18"/>
                <w:szCs w:val="18"/>
              </w:rPr>
            </w:pPr>
            <w:r w:rsidRPr="001F4BC0">
              <w:rPr>
                <w:rFonts w:asciiTheme="minorHAnsi" w:hAnsiTheme="minorHAnsi" w:cstheme="minorHAnsi"/>
                <w:sz w:val="18"/>
                <w:szCs w:val="18"/>
              </w:rPr>
              <w:t>Wartość wydatków kwalifikowalnych przeznaczonych na działania związane z pandemią COVID-19.</w:t>
            </w:r>
          </w:p>
        </w:tc>
      </w:tr>
      <w:tr w:rsidR="001F4BC0" w:rsidRPr="001F4BC0" w14:paraId="66B2CECE" w14:textId="77777777" w:rsidTr="001C3835">
        <w:trPr>
          <w:trHeight w:val="662"/>
        </w:trPr>
        <w:tc>
          <w:tcPr>
            <w:tcW w:w="2164" w:type="dxa"/>
            <w:vAlign w:val="center"/>
          </w:tcPr>
          <w:p w14:paraId="09DE464A"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2" w:type="dxa"/>
            <w:gridSpan w:val="3"/>
          </w:tcPr>
          <w:p w14:paraId="2F3B2DB8"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Typy projektów wspólne dla Poddziałań:</w:t>
            </w:r>
          </w:p>
          <w:p w14:paraId="0C55C576" w14:textId="77777777" w:rsidR="00C86B23" w:rsidRPr="001F4BC0" w:rsidRDefault="00C86B23" w:rsidP="00556C23">
            <w:pPr>
              <w:numPr>
                <w:ilvl w:val="0"/>
                <w:numId w:val="246"/>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Projekty ukierunkowane na zwiększenie dostępu do </w:t>
            </w:r>
            <w:proofErr w:type="spellStart"/>
            <w:r w:rsidR="0041425E" w:rsidRPr="001F4BC0">
              <w:rPr>
                <w:rFonts w:asciiTheme="minorHAnsi" w:hAnsiTheme="minorHAnsi" w:cstheme="minorHAnsi"/>
                <w:sz w:val="18"/>
                <w:szCs w:val="18"/>
              </w:rPr>
              <w:t>zdeinstytucjonalizowanych</w:t>
            </w:r>
            <w:proofErr w:type="spellEnd"/>
            <w:r w:rsidR="002B6487" w:rsidRPr="001F4BC0">
              <w:rPr>
                <w:rFonts w:asciiTheme="minorHAnsi" w:hAnsiTheme="minorHAnsi" w:cstheme="minorHAnsi"/>
                <w:sz w:val="18"/>
                <w:szCs w:val="18"/>
              </w:rPr>
              <w:t>,</w:t>
            </w:r>
            <w:r w:rsidR="0041425E" w:rsidRPr="001F4BC0">
              <w:rPr>
                <w:rFonts w:asciiTheme="minorHAnsi" w:hAnsiTheme="minorHAnsi" w:cstheme="minorHAnsi"/>
                <w:sz w:val="18"/>
                <w:szCs w:val="18"/>
              </w:rPr>
              <w:t xml:space="preserve"> </w:t>
            </w:r>
            <w:r w:rsidR="00556C23" w:rsidRPr="001F4BC0">
              <w:rPr>
                <w:rFonts w:asciiTheme="minorHAnsi" w:hAnsiTheme="minorHAnsi" w:cstheme="minorHAnsi"/>
                <w:sz w:val="18"/>
                <w:szCs w:val="18"/>
              </w:rPr>
              <w:t>zindywidualizowanych</w:t>
            </w:r>
            <w:r w:rsidRPr="001F4BC0">
              <w:rPr>
                <w:rFonts w:asciiTheme="minorHAnsi" w:hAnsiTheme="minorHAnsi" w:cstheme="minorHAnsi"/>
                <w:sz w:val="18"/>
                <w:szCs w:val="18"/>
              </w:rPr>
              <w:t xml:space="preserve"> i zintegrowanych usług społecznych, </w:t>
            </w:r>
            <w:r w:rsidR="002B6487" w:rsidRPr="001F4BC0">
              <w:rPr>
                <w:rFonts w:asciiTheme="minorHAnsi" w:hAnsiTheme="minorHAnsi" w:cstheme="minorHAnsi"/>
                <w:sz w:val="18"/>
                <w:szCs w:val="18"/>
              </w:rPr>
              <w:t xml:space="preserve">świadczonych w lokalnej społeczności, </w:t>
            </w:r>
            <w:r w:rsidRPr="001F4BC0">
              <w:rPr>
                <w:rFonts w:asciiTheme="minorHAnsi" w:hAnsiTheme="minorHAnsi" w:cstheme="minorHAnsi"/>
                <w:sz w:val="18"/>
                <w:szCs w:val="18"/>
              </w:rPr>
              <w:t xml:space="preserve">skierowanych do osób </w:t>
            </w:r>
            <w:r w:rsidR="0079735F" w:rsidRPr="001F4BC0">
              <w:rPr>
                <w:rFonts w:asciiTheme="minorHAnsi" w:hAnsiTheme="minorHAnsi" w:cstheme="minorHAnsi"/>
                <w:sz w:val="18"/>
                <w:szCs w:val="18"/>
              </w:rPr>
              <w:t>potrzebujących wsparcia w codziennym funkcjonowaniu</w:t>
            </w:r>
            <w:r w:rsidRPr="001F4BC0">
              <w:rPr>
                <w:rFonts w:asciiTheme="minorHAnsi" w:hAnsiTheme="minorHAnsi" w:cstheme="minorHAnsi"/>
                <w:sz w:val="18"/>
                <w:szCs w:val="18"/>
              </w:rPr>
              <w:t>, w szczególności do seniorów, osób z niepełnosprawnościami i z chorobami przewlekłymi</w:t>
            </w:r>
            <w:r w:rsidR="008643CF" w:rsidRPr="001F4BC0">
              <w:rPr>
                <w:rFonts w:asciiTheme="minorHAnsi" w:hAnsiTheme="minorHAnsi" w:cstheme="minorHAnsi"/>
                <w:sz w:val="18"/>
                <w:szCs w:val="18"/>
              </w:rPr>
              <w:t xml:space="preserve">, osób potrzebujących wsparcia w codziennym funkcjonowaniu oraz ich opiekunów </w:t>
            </w:r>
            <w:r w:rsidRPr="001F4BC0">
              <w:rPr>
                <w:rFonts w:asciiTheme="minorHAnsi" w:hAnsiTheme="minorHAnsi" w:cstheme="minorHAnsi"/>
                <w:sz w:val="18"/>
                <w:szCs w:val="18"/>
              </w:rPr>
              <w:t>w oparciu o diagnozę sytuacji problemowej, poprzez:</w:t>
            </w:r>
          </w:p>
          <w:p w14:paraId="5184FCA2" w14:textId="77777777" w:rsidR="00C86B23" w:rsidRPr="001F4BC0" w:rsidRDefault="00C86B23" w:rsidP="000D6700">
            <w:pPr>
              <w:numPr>
                <w:ilvl w:val="1"/>
                <w:numId w:val="246"/>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rozwój usług opiekuńczych i specj</w:t>
            </w:r>
            <w:r w:rsidR="002B6487" w:rsidRPr="001F4BC0">
              <w:rPr>
                <w:rFonts w:asciiTheme="minorHAnsi" w:hAnsiTheme="minorHAnsi" w:cstheme="minorHAnsi"/>
                <w:sz w:val="18"/>
                <w:szCs w:val="18"/>
              </w:rPr>
              <w:t xml:space="preserve">alistycznych usług opiekuńczych oraz usług asystenckich dla osób z niepełnosprawnościami, </w:t>
            </w:r>
            <w:r w:rsidRPr="001F4BC0">
              <w:rPr>
                <w:rFonts w:asciiTheme="minorHAnsi" w:hAnsiTheme="minorHAnsi" w:cstheme="minorHAnsi"/>
                <w:sz w:val="18"/>
                <w:szCs w:val="18"/>
              </w:rPr>
              <w:t xml:space="preserve"> w tym prowadzonych w miejscu zamieszkania, obejmujących m.in.:</w:t>
            </w:r>
          </w:p>
          <w:p w14:paraId="75DCB89A" w14:textId="77777777" w:rsidR="00C86B23" w:rsidRPr="001F4BC0" w:rsidRDefault="00C86B23" w:rsidP="000D6700">
            <w:pPr>
              <w:numPr>
                <w:ilvl w:val="0"/>
                <w:numId w:val="247"/>
              </w:numPr>
              <w:tabs>
                <w:tab w:val="clear" w:pos="2265"/>
              </w:tabs>
              <w:spacing w:before="60" w:after="60" w:line="240" w:lineRule="auto"/>
              <w:ind w:left="972" w:hanging="327"/>
              <w:jc w:val="both"/>
              <w:rPr>
                <w:rFonts w:asciiTheme="minorHAnsi" w:hAnsiTheme="minorHAnsi" w:cstheme="minorHAnsi"/>
                <w:sz w:val="18"/>
                <w:szCs w:val="18"/>
              </w:rPr>
            </w:pPr>
            <w:r w:rsidRPr="001F4BC0">
              <w:rPr>
                <w:rFonts w:asciiTheme="minorHAnsi" w:hAnsiTheme="minorHAnsi" w:cstheme="minorHAnsi"/>
                <w:sz w:val="18"/>
                <w:szCs w:val="18"/>
              </w:rPr>
              <w:t xml:space="preserve">tworzenie miejsc opieki w istniejących lub nowotworzonych ośrodkach zapewniających opiekę dzienną lub całodobową, w tym miejsc opieki krótkoterminowej w zastępstwie osób na co dzień opiekujących się osobami </w:t>
            </w:r>
            <w:r w:rsidR="0079735F" w:rsidRPr="001F4BC0">
              <w:rPr>
                <w:rFonts w:asciiTheme="minorHAnsi" w:hAnsiTheme="minorHAnsi" w:cstheme="minorHAnsi"/>
                <w:sz w:val="18"/>
                <w:szCs w:val="18"/>
              </w:rPr>
              <w:t>potrzebującymi wsparcia w codziennym funkcjonowaniu</w:t>
            </w:r>
            <w:r w:rsidRPr="001F4BC0">
              <w:rPr>
                <w:rFonts w:asciiTheme="minorHAnsi" w:hAnsiTheme="minorHAnsi" w:cstheme="minorHAnsi"/>
                <w:sz w:val="18"/>
                <w:szCs w:val="18"/>
              </w:rPr>
              <w:t>,</w:t>
            </w:r>
          </w:p>
          <w:p w14:paraId="2FA2DF69" w14:textId="77777777" w:rsidR="00C86B23" w:rsidRPr="001F4BC0" w:rsidRDefault="00C86B23" w:rsidP="000D6700">
            <w:pPr>
              <w:numPr>
                <w:ilvl w:val="0"/>
                <w:numId w:val="247"/>
              </w:numPr>
              <w:tabs>
                <w:tab w:val="clear" w:pos="2265"/>
              </w:tabs>
              <w:spacing w:before="60" w:after="60" w:line="240" w:lineRule="auto"/>
              <w:ind w:left="972" w:hanging="327"/>
              <w:jc w:val="both"/>
              <w:rPr>
                <w:rFonts w:asciiTheme="minorHAnsi" w:hAnsiTheme="minorHAnsi" w:cstheme="minorHAnsi"/>
                <w:sz w:val="18"/>
                <w:szCs w:val="18"/>
              </w:rPr>
            </w:pPr>
            <w:r w:rsidRPr="001F4BC0">
              <w:rPr>
                <w:rFonts w:asciiTheme="minorHAnsi" w:hAnsiTheme="minorHAnsi" w:cstheme="minorHAnsi"/>
                <w:sz w:val="18"/>
                <w:szCs w:val="18"/>
              </w:rPr>
              <w:t xml:space="preserve">usługi dziennych opiekunów, asystentów osób </w:t>
            </w:r>
            <w:r w:rsidR="00DB2E11" w:rsidRPr="001F4BC0">
              <w:rPr>
                <w:rFonts w:asciiTheme="minorHAnsi" w:hAnsiTheme="minorHAnsi" w:cstheme="minorHAnsi"/>
                <w:sz w:val="18"/>
                <w:szCs w:val="18"/>
              </w:rPr>
              <w:t>z niepełnosprawnościami</w:t>
            </w:r>
            <w:r w:rsidRPr="001F4BC0">
              <w:rPr>
                <w:rFonts w:asciiTheme="minorHAnsi" w:hAnsiTheme="minorHAnsi" w:cstheme="minorHAnsi"/>
                <w:sz w:val="18"/>
                <w:szCs w:val="18"/>
              </w:rPr>
              <w:t>, wolontariat opiekuńczy, pomoc sąsiedzk</w:t>
            </w:r>
            <w:r w:rsidR="00DB2E11" w:rsidRPr="001F4BC0">
              <w:rPr>
                <w:rFonts w:asciiTheme="minorHAnsi" w:hAnsiTheme="minorHAnsi" w:cstheme="minorHAnsi"/>
                <w:sz w:val="18"/>
                <w:szCs w:val="18"/>
              </w:rPr>
              <w:t>a</w:t>
            </w:r>
            <w:r w:rsidRPr="001F4BC0">
              <w:rPr>
                <w:rFonts w:asciiTheme="minorHAnsi" w:hAnsiTheme="minorHAnsi" w:cstheme="minorHAnsi"/>
                <w:sz w:val="18"/>
                <w:szCs w:val="18"/>
              </w:rPr>
              <w:t xml:space="preserve"> i inne formy samopomocowe,</w:t>
            </w:r>
          </w:p>
          <w:p w14:paraId="1661958A" w14:textId="77777777" w:rsidR="00C86B23" w:rsidRPr="001F4BC0" w:rsidRDefault="00C86B23" w:rsidP="000D6700">
            <w:pPr>
              <w:numPr>
                <w:ilvl w:val="0"/>
                <w:numId w:val="247"/>
              </w:numPr>
              <w:tabs>
                <w:tab w:val="clear" w:pos="2265"/>
              </w:tabs>
              <w:spacing w:before="60" w:after="60" w:line="240" w:lineRule="auto"/>
              <w:ind w:left="972" w:hanging="327"/>
              <w:jc w:val="both"/>
              <w:rPr>
                <w:rFonts w:asciiTheme="minorHAnsi" w:hAnsiTheme="minorHAnsi" w:cstheme="minorHAnsi"/>
                <w:sz w:val="18"/>
                <w:szCs w:val="18"/>
              </w:rPr>
            </w:pPr>
            <w:r w:rsidRPr="001F4BC0">
              <w:rPr>
                <w:rFonts w:asciiTheme="minorHAnsi" w:hAnsiTheme="minorHAnsi" w:cstheme="minorHAnsi"/>
                <w:sz w:val="18"/>
                <w:szCs w:val="18"/>
              </w:rPr>
              <w:t xml:space="preserve">rozwój usług opiekuńczych w oparciu o nowoczesne technologie, np. </w:t>
            </w:r>
            <w:proofErr w:type="spellStart"/>
            <w:r w:rsidRPr="001F4BC0">
              <w:rPr>
                <w:rFonts w:asciiTheme="minorHAnsi" w:hAnsiTheme="minorHAnsi" w:cstheme="minorHAnsi"/>
                <w:sz w:val="18"/>
                <w:szCs w:val="18"/>
              </w:rPr>
              <w:t>teleopieka</w:t>
            </w:r>
            <w:proofErr w:type="spellEnd"/>
            <w:r w:rsidRPr="001F4BC0">
              <w:rPr>
                <w:rFonts w:asciiTheme="minorHAnsi" w:hAnsiTheme="minorHAnsi" w:cstheme="minorHAnsi"/>
                <w:sz w:val="18"/>
                <w:szCs w:val="18"/>
              </w:rPr>
              <w:t>, aktywizacja środowisk lokalnych w celu tworzenia społecznych (sąsiedzkich) form samopomocy przy wykorzystaniu nowych technologii,</w:t>
            </w:r>
          </w:p>
          <w:p w14:paraId="38B2932B" w14:textId="77777777" w:rsidR="00C86B23" w:rsidRPr="001F4BC0" w:rsidRDefault="00C86B23" w:rsidP="000D6700">
            <w:pPr>
              <w:numPr>
                <w:ilvl w:val="1"/>
                <w:numId w:val="246"/>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rozwój usług w zakresie wsparcia i aktywizacji społecznej osób </w:t>
            </w:r>
            <w:r w:rsidR="00ED2A95" w:rsidRPr="001F4BC0">
              <w:rPr>
                <w:rFonts w:asciiTheme="minorHAnsi" w:hAnsiTheme="minorHAnsi" w:cstheme="minorHAnsi"/>
                <w:sz w:val="18"/>
                <w:szCs w:val="18"/>
              </w:rPr>
              <w:t>potrzebujących</w:t>
            </w:r>
            <w:r w:rsidR="0079735F" w:rsidRPr="001F4BC0">
              <w:rPr>
                <w:rFonts w:asciiTheme="minorHAnsi" w:hAnsiTheme="minorHAnsi" w:cstheme="minorHAnsi"/>
                <w:sz w:val="18"/>
                <w:szCs w:val="18"/>
              </w:rPr>
              <w:t xml:space="preserve"> wsparcia w codziennym funkcjonowaniu</w:t>
            </w:r>
            <w:r w:rsidRPr="001F4BC0">
              <w:rPr>
                <w:rFonts w:asciiTheme="minorHAnsi" w:hAnsiTheme="minorHAnsi" w:cstheme="minorHAnsi"/>
                <w:sz w:val="18"/>
                <w:szCs w:val="18"/>
              </w:rPr>
              <w:t>,</w:t>
            </w:r>
            <w:r w:rsidR="00DB2E11" w:rsidRPr="001F4BC0">
              <w:rPr>
                <w:rFonts w:asciiTheme="minorHAnsi" w:hAnsiTheme="minorHAnsi" w:cstheme="minorHAnsi"/>
                <w:sz w:val="18"/>
                <w:szCs w:val="18"/>
              </w:rPr>
              <w:t xml:space="preserve"> wyłącznie jako element kompleksowych projektów dotyczących usług asystenckich lub opiekuńczych</w:t>
            </w:r>
            <w:r w:rsidRPr="001F4BC0">
              <w:rPr>
                <w:rFonts w:asciiTheme="minorHAnsi" w:hAnsiTheme="minorHAnsi" w:cstheme="minorHAnsi"/>
                <w:sz w:val="18"/>
                <w:szCs w:val="18"/>
              </w:rPr>
              <w:t xml:space="preserve"> obejmujący m.in.:</w:t>
            </w:r>
          </w:p>
          <w:p w14:paraId="35C4AFC3" w14:textId="77777777" w:rsidR="00C86B23" w:rsidRPr="001F4BC0" w:rsidRDefault="00C86B23" w:rsidP="000D6700">
            <w:pPr>
              <w:numPr>
                <w:ilvl w:val="0"/>
                <w:numId w:val="248"/>
              </w:numPr>
              <w:tabs>
                <w:tab w:val="clear" w:pos="2265"/>
              </w:tabs>
              <w:spacing w:before="60" w:after="60" w:line="240" w:lineRule="auto"/>
              <w:ind w:left="972" w:hanging="327"/>
              <w:jc w:val="both"/>
              <w:rPr>
                <w:rFonts w:asciiTheme="minorHAnsi" w:hAnsiTheme="minorHAnsi" w:cstheme="minorHAnsi"/>
                <w:sz w:val="18"/>
                <w:szCs w:val="18"/>
              </w:rPr>
            </w:pPr>
            <w:r w:rsidRPr="001F4BC0">
              <w:rPr>
                <w:rFonts w:asciiTheme="minorHAnsi" w:hAnsiTheme="minorHAnsi" w:cstheme="minorHAnsi"/>
                <w:sz w:val="18"/>
                <w:szCs w:val="18"/>
              </w:rPr>
              <w:t>tworzenie międzysektorowych zespołów opieki nad osobami z chorobami przewlekłymi,</w:t>
            </w:r>
          </w:p>
          <w:p w14:paraId="5597AF32" w14:textId="77777777" w:rsidR="00C86B23" w:rsidRPr="001F4BC0" w:rsidRDefault="00C86B23" w:rsidP="000D6700">
            <w:pPr>
              <w:numPr>
                <w:ilvl w:val="0"/>
                <w:numId w:val="248"/>
              </w:numPr>
              <w:tabs>
                <w:tab w:val="clear" w:pos="2265"/>
              </w:tabs>
              <w:spacing w:before="60" w:after="60" w:line="240" w:lineRule="auto"/>
              <w:ind w:left="972" w:hanging="327"/>
              <w:jc w:val="both"/>
              <w:rPr>
                <w:rFonts w:asciiTheme="minorHAnsi" w:hAnsiTheme="minorHAnsi" w:cstheme="minorHAnsi"/>
                <w:sz w:val="18"/>
                <w:szCs w:val="18"/>
              </w:rPr>
            </w:pPr>
            <w:r w:rsidRPr="001F4BC0">
              <w:rPr>
                <w:rFonts w:asciiTheme="minorHAnsi" w:hAnsiTheme="minorHAnsi" w:cstheme="minorHAnsi"/>
                <w:sz w:val="18"/>
                <w:szCs w:val="18"/>
              </w:rPr>
              <w:lastRenderedPageBreak/>
              <w:t xml:space="preserve">kształcenie kadr opieki nad osobami </w:t>
            </w:r>
            <w:r w:rsidR="0079735F" w:rsidRPr="001F4BC0">
              <w:rPr>
                <w:rFonts w:asciiTheme="minorHAnsi" w:hAnsiTheme="minorHAnsi" w:cstheme="minorHAnsi"/>
                <w:sz w:val="18"/>
                <w:szCs w:val="18"/>
              </w:rPr>
              <w:t>potrzebującymi wsparcia w codziennym funkcjonowaniu</w:t>
            </w:r>
            <w:r w:rsidRPr="001F4BC0">
              <w:rPr>
                <w:rFonts w:asciiTheme="minorHAnsi" w:hAnsiTheme="minorHAnsi" w:cstheme="minorHAnsi"/>
                <w:sz w:val="18"/>
                <w:szCs w:val="18"/>
              </w:rPr>
              <w:t>,</w:t>
            </w:r>
          </w:p>
          <w:p w14:paraId="3728E576" w14:textId="77777777" w:rsidR="00DB2E11" w:rsidRPr="001F4BC0" w:rsidRDefault="00DB2E11" w:rsidP="000D6700">
            <w:pPr>
              <w:numPr>
                <w:ilvl w:val="0"/>
                <w:numId w:val="248"/>
              </w:numPr>
              <w:tabs>
                <w:tab w:val="clear" w:pos="2265"/>
              </w:tabs>
              <w:spacing w:before="60" w:after="60" w:line="240" w:lineRule="auto"/>
              <w:ind w:left="972" w:hanging="327"/>
              <w:jc w:val="both"/>
              <w:rPr>
                <w:rFonts w:asciiTheme="minorHAnsi" w:hAnsiTheme="minorHAnsi" w:cstheme="minorHAnsi"/>
                <w:sz w:val="18"/>
                <w:szCs w:val="18"/>
              </w:rPr>
            </w:pPr>
            <w:r w:rsidRPr="001F4BC0">
              <w:rPr>
                <w:rFonts w:asciiTheme="minorHAnsi" w:hAnsiTheme="minorHAnsi" w:cstheme="minorHAnsi"/>
                <w:sz w:val="18"/>
                <w:szCs w:val="18"/>
              </w:rPr>
              <w:t xml:space="preserve">usługi zwiększające mobilność, autonomię i bezpieczeństwo osób </w:t>
            </w:r>
            <w:r w:rsidR="00ED2A95" w:rsidRPr="001F4BC0">
              <w:rPr>
                <w:rFonts w:asciiTheme="minorHAnsi" w:hAnsiTheme="minorHAnsi" w:cstheme="minorHAnsi"/>
                <w:sz w:val="18"/>
                <w:szCs w:val="18"/>
              </w:rPr>
              <w:t>potrzebujących wsparcia w codziennym funkcjonowaniu</w:t>
            </w:r>
            <w:r w:rsidR="00ED2A95" w:rsidRPr="001F4BC0" w:rsidDel="00ED2A95">
              <w:rPr>
                <w:rFonts w:asciiTheme="minorHAnsi" w:hAnsiTheme="minorHAnsi" w:cstheme="minorHAnsi"/>
                <w:sz w:val="18"/>
                <w:szCs w:val="18"/>
              </w:rPr>
              <w:t xml:space="preserve"> </w:t>
            </w:r>
            <w:r w:rsidRPr="001F4BC0">
              <w:rPr>
                <w:rFonts w:asciiTheme="minorHAnsi" w:hAnsiTheme="minorHAnsi" w:cstheme="minorHAnsi"/>
                <w:sz w:val="18"/>
                <w:szCs w:val="18"/>
              </w:rPr>
              <w:t xml:space="preserve">(np.: likwidowanie barier architektonicznych w miejscu zamieszkania, sfinansowanie wypożyczenia sprzętu niezbędnego do opieki nad osobami </w:t>
            </w:r>
            <w:r w:rsidR="00ED2A95" w:rsidRPr="001F4BC0">
              <w:rPr>
                <w:rFonts w:asciiTheme="minorHAnsi" w:hAnsiTheme="minorHAnsi" w:cstheme="minorHAnsi"/>
                <w:sz w:val="18"/>
                <w:szCs w:val="18"/>
              </w:rPr>
              <w:t>potrzebującymi wsparcia w codziennym funkcjonowaniu</w:t>
            </w:r>
            <w:r w:rsidRPr="001F4BC0">
              <w:rPr>
                <w:rFonts w:asciiTheme="minorHAnsi" w:hAnsiTheme="minorHAnsi" w:cstheme="minorHAnsi"/>
                <w:sz w:val="18"/>
                <w:szCs w:val="18"/>
              </w:rPr>
              <w:t xml:space="preserve"> lub zwiększającego ich samodzielność, dowożenie posiłków, przewóz do miejsca pracy lub ośrodka wsparcia).</w:t>
            </w:r>
          </w:p>
          <w:p w14:paraId="36F7A09B" w14:textId="77777777" w:rsidR="00C86B23" w:rsidRPr="001F4BC0" w:rsidRDefault="00C86B23" w:rsidP="000D6700">
            <w:pPr>
              <w:numPr>
                <w:ilvl w:val="1"/>
                <w:numId w:val="246"/>
              </w:numPr>
              <w:tabs>
                <w:tab w:val="clear" w:pos="232"/>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działania wspierające opiekunów </w:t>
            </w:r>
            <w:r w:rsidR="00DB2E11" w:rsidRPr="001F4BC0">
              <w:rPr>
                <w:rFonts w:asciiTheme="minorHAnsi" w:hAnsiTheme="minorHAnsi" w:cstheme="minorHAnsi"/>
                <w:sz w:val="18"/>
                <w:szCs w:val="18"/>
              </w:rPr>
              <w:t>faktycznych</w:t>
            </w:r>
            <w:r w:rsidRPr="001F4BC0">
              <w:rPr>
                <w:rFonts w:asciiTheme="minorHAnsi" w:hAnsiTheme="minorHAnsi" w:cstheme="minorHAnsi"/>
                <w:sz w:val="18"/>
                <w:szCs w:val="18"/>
              </w:rPr>
              <w:t xml:space="preserve"> w opiece</w:t>
            </w:r>
            <w:r w:rsidR="00DB2E11" w:rsidRPr="001F4BC0">
              <w:rPr>
                <w:rFonts w:asciiTheme="minorHAnsi" w:hAnsiTheme="minorHAnsi" w:cstheme="minorHAnsi"/>
                <w:sz w:val="18"/>
                <w:szCs w:val="18"/>
              </w:rPr>
              <w:t xml:space="preserve"> nad osobami </w:t>
            </w:r>
            <w:r w:rsidR="00ED2A95" w:rsidRPr="001F4BC0">
              <w:rPr>
                <w:rFonts w:asciiTheme="minorHAnsi" w:hAnsiTheme="minorHAnsi" w:cstheme="minorHAnsi"/>
                <w:sz w:val="18"/>
                <w:szCs w:val="18"/>
              </w:rPr>
              <w:t>potrzebującymi wsparcia w codziennym funkcjonowaniu</w:t>
            </w:r>
            <w:r w:rsidRPr="001F4BC0">
              <w:rPr>
                <w:rFonts w:asciiTheme="minorHAnsi" w:hAnsiTheme="minorHAnsi" w:cstheme="minorHAnsi"/>
                <w:sz w:val="18"/>
                <w:szCs w:val="18"/>
              </w:rPr>
              <w:t xml:space="preserve"> obejmujące m.in.:</w:t>
            </w:r>
          </w:p>
          <w:p w14:paraId="54D931C0" w14:textId="77777777" w:rsidR="00DB2E11" w:rsidRPr="001F4BC0" w:rsidRDefault="00DB2E11" w:rsidP="000D6700">
            <w:pPr>
              <w:numPr>
                <w:ilvl w:val="0"/>
                <w:numId w:val="249"/>
              </w:numPr>
              <w:tabs>
                <w:tab w:val="clear" w:pos="2265"/>
              </w:tabs>
              <w:spacing w:before="60" w:after="60" w:line="240" w:lineRule="auto"/>
              <w:ind w:left="955"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kształcenie, w tym szkolenie i zajęcia praktyczne oraz wymianę doświadczeń dla opiekunów faktycznych, zwiększających ich umiejętności w zakresie opieki nad osobami </w:t>
            </w:r>
            <w:r w:rsidR="00ED2A95" w:rsidRPr="001F4BC0">
              <w:rPr>
                <w:rFonts w:asciiTheme="minorHAnsi" w:hAnsiTheme="minorHAnsi" w:cstheme="minorHAnsi"/>
                <w:sz w:val="18"/>
                <w:szCs w:val="18"/>
              </w:rPr>
              <w:t>potrzebującymi wsparcia w codziennym funkcjonowaniu</w:t>
            </w:r>
            <w:r w:rsidRPr="001F4BC0">
              <w:rPr>
                <w:rFonts w:asciiTheme="minorHAnsi" w:hAnsiTheme="minorHAnsi" w:cstheme="minorHAnsi"/>
                <w:sz w:val="18"/>
                <w:szCs w:val="18"/>
              </w:rPr>
              <w:t>,</w:t>
            </w:r>
          </w:p>
          <w:p w14:paraId="2B566B9E" w14:textId="77777777" w:rsidR="00DB2E11" w:rsidRPr="001F4BC0" w:rsidRDefault="00DB2E11" w:rsidP="000D6700">
            <w:pPr>
              <w:numPr>
                <w:ilvl w:val="0"/>
                <w:numId w:val="249"/>
              </w:numPr>
              <w:tabs>
                <w:tab w:val="clear" w:pos="2265"/>
              </w:tabs>
              <w:spacing w:before="60" w:after="60" w:line="240" w:lineRule="auto"/>
              <w:ind w:left="955" w:hanging="284"/>
              <w:jc w:val="both"/>
              <w:rPr>
                <w:rFonts w:asciiTheme="minorHAnsi" w:hAnsiTheme="minorHAnsi" w:cstheme="minorHAnsi"/>
                <w:sz w:val="18"/>
                <w:szCs w:val="18"/>
              </w:rPr>
            </w:pPr>
            <w:r w:rsidRPr="001F4BC0">
              <w:rPr>
                <w:rFonts w:asciiTheme="minorHAnsi" w:hAnsiTheme="minorHAnsi" w:cstheme="minorHAnsi"/>
                <w:sz w:val="18"/>
                <w:szCs w:val="18"/>
              </w:rPr>
              <w:t>poradnictwo, w tym psychologiczne oraz pomoc w uzyskaniu informacji umożliwiających poruszanie się po rożnych systemach wsparcia, z których korzystanie jest niezbędne dla sprawowania wysokiej jakości opieki i odciążenia opiekunów faktycznych,</w:t>
            </w:r>
          </w:p>
          <w:p w14:paraId="2D6B5036" w14:textId="77777777" w:rsidR="00DB2E11" w:rsidRPr="001F4BC0" w:rsidRDefault="00DB2E11" w:rsidP="000D6700">
            <w:pPr>
              <w:numPr>
                <w:ilvl w:val="0"/>
                <w:numId w:val="249"/>
              </w:numPr>
              <w:tabs>
                <w:tab w:val="clear" w:pos="2265"/>
              </w:tabs>
              <w:spacing w:before="60" w:after="60" w:line="240" w:lineRule="auto"/>
              <w:ind w:left="955" w:hanging="284"/>
              <w:jc w:val="both"/>
              <w:rPr>
                <w:rFonts w:asciiTheme="minorHAnsi" w:hAnsiTheme="minorHAnsi" w:cstheme="minorHAnsi"/>
                <w:sz w:val="18"/>
                <w:szCs w:val="18"/>
              </w:rPr>
            </w:pPr>
            <w:r w:rsidRPr="001F4BC0">
              <w:rPr>
                <w:rFonts w:asciiTheme="minorHAnsi" w:hAnsiTheme="minorHAnsi" w:cstheme="minorHAnsi"/>
                <w:sz w:val="18"/>
                <w:szCs w:val="18"/>
              </w:rPr>
              <w:t>tworzenie miejsc krótkookresowego pobytu w zastępstwie za opiekunów faktycznych w formie pobytu całodobowego lub dziennego</w:t>
            </w:r>
            <w:r w:rsidR="0043486B" w:rsidRPr="001F4BC0">
              <w:rPr>
                <w:rFonts w:asciiTheme="minorHAnsi" w:hAnsiTheme="minorHAnsi" w:cstheme="minorHAnsi"/>
                <w:sz w:val="18"/>
                <w:szCs w:val="18"/>
              </w:rPr>
              <w:t xml:space="preserve">, opieki </w:t>
            </w:r>
            <w:proofErr w:type="spellStart"/>
            <w:r w:rsidR="0043486B" w:rsidRPr="001F4BC0">
              <w:rPr>
                <w:rFonts w:asciiTheme="minorHAnsi" w:hAnsiTheme="minorHAnsi" w:cstheme="minorHAnsi"/>
                <w:sz w:val="18"/>
                <w:szCs w:val="18"/>
              </w:rPr>
              <w:t>wytchnieniowej</w:t>
            </w:r>
            <w:proofErr w:type="spellEnd"/>
            <w:r w:rsidRPr="001F4BC0">
              <w:rPr>
                <w:rFonts w:asciiTheme="minorHAnsi" w:hAnsiTheme="minorHAnsi" w:cstheme="minorHAnsi"/>
                <w:sz w:val="18"/>
                <w:szCs w:val="18"/>
              </w:rPr>
              <w:t>,</w:t>
            </w:r>
            <w:r w:rsidR="0043486B" w:rsidRPr="001F4BC0">
              <w:rPr>
                <w:rFonts w:asciiTheme="minorHAnsi" w:hAnsiTheme="minorHAnsi" w:cstheme="minorHAnsi"/>
                <w:sz w:val="18"/>
                <w:szCs w:val="18"/>
              </w:rPr>
              <w:t xml:space="preserve"> w tym mieszkań wspomaganych w postaci mieszkań wspieranych,</w:t>
            </w:r>
          </w:p>
          <w:p w14:paraId="08F0E9DC" w14:textId="77777777" w:rsidR="00DB2E11" w:rsidRPr="001F4BC0" w:rsidRDefault="00DB2E11" w:rsidP="000D6700">
            <w:pPr>
              <w:numPr>
                <w:ilvl w:val="0"/>
                <w:numId w:val="249"/>
              </w:numPr>
              <w:tabs>
                <w:tab w:val="clear" w:pos="2265"/>
              </w:tabs>
              <w:spacing w:before="60" w:after="60" w:line="240" w:lineRule="auto"/>
              <w:ind w:left="955" w:hanging="284"/>
              <w:jc w:val="both"/>
              <w:rPr>
                <w:rFonts w:asciiTheme="minorHAnsi" w:hAnsiTheme="minorHAnsi" w:cstheme="minorHAnsi"/>
                <w:sz w:val="18"/>
                <w:szCs w:val="18"/>
              </w:rPr>
            </w:pPr>
            <w:r w:rsidRPr="001F4BC0">
              <w:rPr>
                <w:rFonts w:asciiTheme="minorHAnsi" w:hAnsiTheme="minorHAnsi" w:cstheme="minorHAnsi"/>
                <w:sz w:val="18"/>
                <w:szCs w:val="18"/>
              </w:rPr>
              <w:t>sfinansowanie usługi asystenckiej lub usługi opiekuńczej w celu umożliwienia opiekunom faktycznym funkcjonowania społecznego, zawodowego lub edukacyjnego,</w:t>
            </w:r>
          </w:p>
          <w:p w14:paraId="1D483FEA" w14:textId="77777777" w:rsidR="00DB2E11" w:rsidRPr="001F4BC0" w:rsidRDefault="00DB2E11" w:rsidP="006B4CF1">
            <w:pPr>
              <w:pStyle w:val="Akapitzlist"/>
              <w:numPr>
                <w:ilvl w:val="1"/>
                <w:numId w:val="246"/>
              </w:numPr>
              <w:tabs>
                <w:tab w:val="clear" w:pos="232"/>
              </w:tabs>
              <w:spacing w:before="60" w:after="60" w:line="240" w:lineRule="auto"/>
              <w:ind w:left="468"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działania na rzecz aktywizacji społeczno-zawodowej opiekunów osób </w:t>
            </w:r>
            <w:r w:rsidR="00010756" w:rsidRPr="001F4BC0">
              <w:rPr>
                <w:rFonts w:asciiTheme="minorHAnsi" w:hAnsiTheme="minorHAnsi" w:cstheme="minorHAnsi"/>
                <w:sz w:val="18"/>
                <w:szCs w:val="18"/>
              </w:rPr>
              <w:t>potrzebujących</w:t>
            </w:r>
            <w:r w:rsidR="00ED2A95" w:rsidRPr="001F4BC0">
              <w:rPr>
                <w:rFonts w:asciiTheme="minorHAnsi" w:hAnsiTheme="minorHAnsi" w:cstheme="minorHAnsi"/>
                <w:sz w:val="18"/>
                <w:szCs w:val="18"/>
              </w:rPr>
              <w:t xml:space="preserve"> wsparcia w codziennym funkcjonowaniu</w:t>
            </w:r>
            <w:r w:rsidRPr="001F4BC0">
              <w:rPr>
                <w:rFonts w:asciiTheme="minorHAnsi" w:hAnsiTheme="minorHAnsi" w:cstheme="minorHAnsi"/>
                <w:sz w:val="18"/>
                <w:szCs w:val="18"/>
              </w:rPr>
              <w:t xml:space="preserve"> jako wsparcie towarzyszące </w:t>
            </w:r>
            <w:r w:rsidR="00690F0B" w:rsidRPr="001F4BC0">
              <w:rPr>
                <w:rFonts w:asciiTheme="minorHAnsi" w:hAnsiTheme="minorHAnsi" w:cstheme="minorHAnsi"/>
                <w:sz w:val="18"/>
                <w:szCs w:val="18"/>
              </w:rPr>
              <w:t>w kompleksowych projektach</w:t>
            </w:r>
            <w:r w:rsidR="00E055F3" w:rsidRPr="001F4BC0">
              <w:rPr>
                <w:rFonts w:asciiTheme="minorHAnsi" w:hAnsiTheme="minorHAnsi" w:cstheme="minorHAnsi"/>
                <w:sz w:val="18"/>
                <w:szCs w:val="18"/>
              </w:rPr>
              <w:t xml:space="preserve"> dotyczących usług asystenckich lub opiekuńczych.</w:t>
            </w:r>
          </w:p>
          <w:p w14:paraId="77C8C72D" w14:textId="77777777" w:rsidR="006B4CF1" w:rsidRPr="001F4BC0" w:rsidRDefault="006B4CF1" w:rsidP="006B4CF1">
            <w:pPr>
              <w:pStyle w:val="Akapitzlist"/>
              <w:numPr>
                <w:ilvl w:val="1"/>
                <w:numId w:val="246"/>
              </w:numPr>
              <w:tabs>
                <w:tab w:val="clear" w:pos="232"/>
              </w:tabs>
              <w:spacing w:before="60" w:after="60" w:line="240" w:lineRule="auto"/>
              <w:ind w:left="468" w:hanging="284"/>
              <w:jc w:val="both"/>
              <w:rPr>
                <w:rFonts w:asciiTheme="minorHAnsi" w:hAnsiTheme="minorHAnsi" w:cstheme="minorHAnsi"/>
                <w:sz w:val="18"/>
                <w:szCs w:val="18"/>
              </w:rPr>
            </w:pPr>
            <w:r w:rsidRPr="001F4BC0">
              <w:rPr>
                <w:rFonts w:asciiTheme="minorHAnsi" w:hAnsiTheme="minorHAnsi" w:cstheme="minorHAnsi"/>
                <w:sz w:val="18"/>
                <w:szCs w:val="18"/>
              </w:rPr>
              <w:t>działania na rzecz rozwoju mieszkalnictwa chronionego i wspomaganego poprzez tworzenie miejsc pobytu okresowego i stałego w nowo tworzonych lub istniejących mieszkaniach chronionych lub mieszkaniach wspomaganych - obejmujące m.in.:</w:t>
            </w:r>
          </w:p>
          <w:p w14:paraId="6C8DFB03" w14:textId="77777777" w:rsidR="006B4CF1" w:rsidRPr="001F4BC0" w:rsidRDefault="006B4CF1" w:rsidP="006B4CF1">
            <w:pPr>
              <w:pStyle w:val="Akapitzlist"/>
              <w:numPr>
                <w:ilvl w:val="2"/>
                <w:numId w:val="246"/>
              </w:num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zapewnienie usług wspierających pobyt osoby w mieszkaniu, w tym usługi opiekuńcze, usługi asystenckie, </w:t>
            </w:r>
          </w:p>
          <w:p w14:paraId="1DE39110" w14:textId="77777777" w:rsidR="006B4CF1" w:rsidRPr="001F4BC0" w:rsidRDefault="006B4CF1" w:rsidP="006B4CF1">
            <w:pPr>
              <w:pStyle w:val="Akapitzlist"/>
              <w:numPr>
                <w:ilvl w:val="2"/>
                <w:numId w:val="246"/>
              </w:num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usługi wspierające aktywność osoby w mieszkaniu, w tym m.in. trening samodzielności, praca socjalna, poradnictwo specjalistyczne, integracja osoby ze społecznością lokalną.  </w:t>
            </w:r>
          </w:p>
          <w:p w14:paraId="3E40C6BD" w14:textId="77777777" w:rsidR="00C86B23" w:rsidRPr="001F4BC0" w:rsidRDefault="00C86B23" w:rsidP="000D6700">
            <w:pPr>
              <w:pStyle w:val="Default"/>
              <w:numPr>
                <w:ilvl w:val="0"/>
                <w:numId w:val="246"/>
              </w:numPr>
              <w:spacing w:before="60" w:after="60"/>
              <w:rPr>
                <w:rFonts w:asciiTheme="minorHAnsi" w:hAnsiTheme="minorHAnsi" w:cstheme="minorHAnsi"/>
                <w:color w:val="auto"/>
                <w:sz w:val="18"/>
                <w:szCs w:val="18"/>
              </w:rPr>
            </w:pPr>
            <w:r w:rsidRPr="001F4BC0">
              <w:rPr>
                <w:rFonts w:asciiTheme="minorHAnsi" w:hAnsiTheme="minorHAnsi" w:cstheme="minorHAnsi"/>
                <w:color w:val="auto"/>
                <w:sz w:val="18"/>
                <w:szCs w:val="18"/>
              </w:rPr>
              <w:t xml:space="preserve">Projekty ukierunkowane na zwiększenie dostępu do </w:t>
            </w:r>
            <w:proofErr w:type="spellStart"/>
            <w:r w:rsidR="00266553" w:rsidRPr="001F4BC0">
              <w:rPr>
                <w:rFonts w:asciiTheme="minorHAnsi" w:hAnsiTheme="minorHAnsi" w:cstheme="minorHAnsi"/>
                <w:color w:val="auto"/>
                <w:sz w:val="18"/>
                <w:szCs w:val="18"/>
              </w:rPr>
              <w:t>zdeinstytucjonalizowanych</w:t>
            </w:r>
            <w:proofErr w:type="spellEnd"/>
            <w:r w:rsidR="00266553" w:rsidRPr="001F4BC0">
              <w:rPr>
                <w:rFonts w:asciiTheme="minorHAnsi" w:hAnsiTheme="minorHAnsi" w:cstheme="minorHAnsi"/>
                <w:color w:val="auto"/>
                <w:sz w:val="18"/>
                <w:szCs w:val="18"/>
              </w:rPr>
              <w:t xml:space="preserve"> i </w:t>
            </w:r>
            <w:r w:rsidRPr="001F4BC0">
              <w:rPr>
                <w:rFonts w:asciiTheme="minorHAnsi" w:hAnsiTheme="minorHAnsi" w:cstheme="minorHAnsi"/>
                <w:color w:val="auto"/>
                <w:sz w:val="18"/>
                <w:szCs w:val="18"/>
              </w:rPr>
              <w:t>zintegrowanych usług społecznych w zakresie wsparcia rodziny (w tym rodziny wielodzietnej) i pieczy zastępczej, w szczególności świadczonych w lokalnej społeczności, w oparciu o diagnozę sytuacji problemowej, zasobów, potencjału, potrzeb</w:t>
            </w:r>
            <w:r w:rsidRPr="001F4BC0">
              <w:rPr>
                <w:rStyle w:val="Odwoanieprzypisudolnego"/>
                <w:rFonts w:asciiTheme="minorHAnsi" w:hAnsiTheme="minorHAnsi" w:cstheme="minorHAnsi"/>
                <w:color w:val="auto"/>
                <w:sz w:val="18"/>
                <w:szCs w:val="18"/>
              </w:rPr>
              <w:footnoteReference w:id="41"/>
            </w:r>
            <w:r w:rsidRPr="001F4BC0">
              <w:rPr>
                <w:rFonts w:asciiTheme="minorHAnsi" w:hAnsiTheme="minorHAnsi" w:cstheme="minorHAnsi"/>
                <w:color w:val="auto"/>
                <w:sz w:val="18"/>
                <w:szCs w:val="18"/>
              </w:rPr>
              <w:t>, poprzez:</w:t>
            </w:r>
          </w:p>
          <w:p w14:paraId="561515C7" w14:textId="77777777" w:rsidR="00C86B23" w:rsidRPr="001F4BC0" w:rsidRDefault="00C86B23" w:rsidP="000D6700">
            <w:pPr>
              <w:numPr>
                <w:ilvl w:val="1"/>
                <w:numId w:val="246"/>
              </w:numPr>
              <w:tabs>
                <w:tab w:val="clear" w:pos="232"/>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rozwój usług wspierających rodzinę w prawidłowym pełnieniu jej funkcji, w tym działań profilaktycznych mających ograniczyć umieszczanie dzieci w pieczy zastępczej, obejmujące m.in:</w:t>
            </w:r>
          </w:p>
          <w:p w14:paraId="01F15A53" w14:textId="77777777" w:rsidR="00C86B23" w:rsidRPr="001F4BC0" w:rsidRDefault="00C86B23" w:rsidP="000D6700">
            <w:pPr>
              <w:numPr>
                <w:ilvl w:val="0"/>
                <w:numId w:val="250"/>
              </w:numPr>
              <w:tabs>
                <w:tab w:val="clear" w:pos="2265"/>
                <w:tab w:val="left" w:pos="1253"/>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konsultacje i poradnictwo specjalistyczne i rodzinne,</w:t>
            </w:r>
          </w:p>
          <w:p w14:paraId="2322CC44" w14:textId="77777777" w:rsidR="00C86B23" w:rsidRPr="001F4BC0" w:rsidRDefault="00C86B23" w:rsidP="000D6700">
            <w:pPr>
              <w:numPr>
                <w:ilvl w:val="0"/>
                <w:numId w:val="250"/>
              </w:numPr>
              <w:tabs>
                <w:tab w:val="clear" w:pos="2265"/>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terapię i mediacje,</w:t>
            </w:r>
          </w:p>
          <w:p w14:paraId="09030355" w14:textId="77777777" w:rsidR="00C86B23" w:rsidRPr="001F4BC0" w:rsidRDefault="00C86B23" w:rsidP="000D6700">
            <w:pPr>
              <w:numPr>
                <w:ilvl w:val="0"/>
                <w:numId w:val="250"/>
              </w:numPr>
              <w:tabs>
                <w:tab w:val="clear" w:pos="2265"/>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warsztaty umiejętności rodzicielskich,</w:t>
            </w:r>
          </w:p>
          <w:p w14:paraId="53A387F4" w14:textId="77777777" w:rsidR="00C86B23" w:rsidRPr="001F4BC0" w:rsidRDefault="00C86B23" w:rsidP="000D6700">
            <w:pPr>
              <w:numPr>
                <w:ilvl w:val="0"/>
                <w:numId w:val="250"/>
              </w:numPr>
              <w:tabs>
                <w:tab w:val="clear" w:pos="2265"/>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wsparcie opiekuńcze i specjalistyczne,</w:t>
            </w:r>
          </w:p>
          <w:p w14:paraId="43A37EB2" w14:textId="77777777" w:rsidR="00C86B23" w:rsidRPr="001F4BC0" w:rsidRDefault="00C86B23" w:rsidP="000D6700">
            <w:pPr>
              <w:numPr>
                <w:ilvl w:val="0"/>
                <w:numId w:val="250"/>
              </w:numPr>
              <w:tabs>
                <w:tab w:val="clear" w:pos="2265"/>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pomoc prawną, w szczególności w zakresie prawa rodzinnego,</w:t>
            </w:r>
          </w:p>
          <w:p w14:paraId="72405172" w14:textId="77777777" w:rsidR="00C86B23" w:rsidRPr="001F4BC0" w:rsidRDefault="00C86B23" w:rsidP="000D6700">
            <w:pPr>
              <w:numPr>
                <w:ilvl w:val="0"/>
                <w:numId w:val="250"/>
              </w:numPr>
              <w:tabs>
                <w:tab w:val="clear" w:pos="2265"/>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organizację grup wsparcia i grup samopomocowych mających na celu wymianę doświadczeń oraz zapobieganie izolacji rodzin,</w:t>
            </w:r>
          </w:p>
          <w:p w14:paraId="28817A00" w14:textId="77777777" w:rsidR="00C86B23" w:rsidRPr="001F4BC0" w:rsidRDefault="00C86B23" w:rsidP="000D6700">
            <w:pPr>
              <w:numPr>
                <w:ilvl w:val="0"/>
                <w:numId w:val="250"/>
              </w:numPr>
              <w:tabs>
                <w:tab w:val="clear" w:pos="2265"/>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 xml:space="preserve">działania profilaktyczne w postaci pomocy w opiece i wychowaniu dzieci w ramach </w:t>
            </w:r>
            <w:r w:rsidR="001B2222" w:rsidRPr="001F4BC0">
              <w:rPr>
                <w:rFonts w:asciiTheme="minorHAnsi" w:hAnsiTheme="minorHAnsi" w:cstheme="minorHAnsi"/>
                <w:sz w:val="18"/>
                <w:szCs w:val="18"/>
              </w:rPr>
              <w:t xml:space="preserve">miejsc </w:t>
            </w:r>
            <w:r w:rsidRPr="001F4BC0">
              <w:rPr>
                <w:rFonts w:asciiTheme="minorHAnsi" w:hAnsiTheme="minorHAnsi" w:cstheme="minorHAnsi"/>
                <w:sz w:val="18"/>
                <w:szCs w:val="18"/>
              </w:rPr>
              <w:t>wsparcia dziennego</w:t>
            </w:r>
            <w:r w:rsidR="00690F0B" w:rsidRPr="001F4BC0">
              <w:rPr>
                <w:rFonts w:asciiTheme="minorHAnsi" w:hAnsiTheme="minorHAnsi" w:cstheme="minorHAnsi"/>
                <w:sz w:val="18"/>
                <w:szCs w:val="18"/>
              </w:rPr>
              <w:t>, o których mowa w art. 9 pkt</w:t>
            </w:r>
            <w:r w:rsidRPr="001F4BC0">
              <w:rPr>
                <w:rFonts w:asciiTheme="minorHAnsi" w:hAnsiTheme="minorHAnsi" w:cstheme="minorHAnsi"/>
                <w:sz w:val="18"/>
                <w:szCs w:val="18"/>
              </w:rPr>
              <w:t xml:space="preserve"> </w:t>
            </w:r>
            <w:r w:rsidR="00690F0B" w:rsidRPr="001F4BC0">
              <w:rPr>
                <w:rFonts w:asciiTheme="minorHAnsi" w:hAnsiTheme="minorHAnsi" w:cstheme="minorHAnsi"/>
                <w:sz w:val="18"/>
                <w:szCs w:val="18"/>
              </w:rPr>
              <w:t xml:space="preserve"> 2 </w:t>
            </w:r>
            <w:r w:rsidR="00690F0B" w:rsidRPr="001F4BC0">
              <w:rPr>
                <w:rFonts w:asciiTheme="minorHAnsi" w:hAnsiTheme="minorHAnsi" w:cstheme="minorHAnsi"/>
                <w:i/>
                <w:sz w:val="18"/>
                <w:szCs w:val="18"/>
              </w:rPr>
              <w:t>ustawy z dnia 9 czerwca 2011 o wsparciu rodziny i pieczy zastępczej</w:t>
            </w:r>
            <w:r w:rsidR="00690F0B"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prowadzonych w formach: opiekuńczej, specjalistycznej oraz pracy podwórkowej, w tym zarówno tworzenie nowych </w:t>
            </w:r>
            <w:r w:rsidR="001B2222" w:rsidRPr="001F4BC0">
              <w:rPr>
                <w:rFonts w:asciiTheme="minorHAnsi" w:hAnsiTheme="minorHAnsi" w:cstheme="minorHAnsi"/>
                <w:sz w:val="18"/>
                <w:szCs w:val="18"/>
              </w:rPr>
              <w:t xml:space="preserve">miejsc </w:t>
            </w:r>
            <w:r w:rsidRPr="001F4BC0">
              <w:rPr>
                <w:rFonts w:asciiTheme="minorHAnsi" w:hAnsiTheme="minorHAnsi" w:cstheme="minorHAnsi"/>
                <w:sz w:val="18"/>
                <w:szCs w:val="18"/>
              </w:rPr>
              <w:t>wsparcia dziennego jak również wsparcie istniejących, pod warunkiem zwiększenia liczby uczestników lub rozszerzenia oferty wsparcia,</w:t>
            </w:r>
          </w:p>
          <w:p w14:paraId="0A3227F2" w14:textId="77777777" w:rsidR="00C86B23" w:rsidRPr="001F4BC0" w:rsidRDefault="00C86B23" w:rsidP="000D6700">
            <w:pPr>
              <w:numPr>
                <w:ilvl w:val="0"/>
                <w:numId w:val="250"/>
              </w:numPr>
              <w:tabs>
                <w:tab w:val="clear" w:pos="2265"/>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 xml:space="preserve">wspieranie rodzin w organizacji czasu wolnego, </w:t>
            </w:r>
          </w:p>
          <w:p w14:paraId="41332F81" w14:textId="77777777" w:rsidR="00C86B23" w:rsidRPr="001F4BC0" w:rsidRDefault="00C86B23" w:rsidP="000D6700">
            <w:pPr>
              <w:numPr>
                <w:ilvl w:val="0"/>
                <w:numId w:val="250"/>
              </w:numPr>
              <w:tabs>
                <w:tab w:val="clear" w:pos="2265"/>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lastRenderedPageBreak/>
              <w:t>wzmacnianie środowiskowych form aktywizacji rodziny, w ramach profilaktyki wykluczenia społecznego wśród dzieci i młodzieży (m.in. asystent rodziny, rodziny wspierające, lokalne grupy wsparcia rodziny),</w:t>
            </w:r>
          </w:p>
          <w:p w14:paraId="63B2315E" w14:textId="77777777" w:rsidR="00C86B23" w:rsidRPr="001F4BC0" w:rsidRDefault="00C86B23" w:rsidP="000D6700">
            <w:pPr>
              <w:numPr>
                <w:ilvl w:val="1"/>
                <w:numId w:val="246"/>
              </w:numPr>
              <w:tabs>
                <w:tab w:val="clear" w:pos="232"/>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wspieranie procesu </w:t>
            </w:r>
            <w:proofErr w:type="spellStart"/>
            <w:r w:rsidRPr="001F4BC0">
              <w:rPr>
                <w:rFonts w:asciiTheme="minorHAnsi" w:hAnsiTheme="minorHAnsi" w:cstheme="minorHAnsi"/>
                <w:sz w:val="18"/>
                <w:szCs w:val="18"/>
              </w:rPr>
              <w:t>deinstytucjonalizacji</w:t>
            </w:r>
            <w:proofErr w:type="spellEnd"/>
            <w:r w:rsidRPr="001F4BC0">
              <w:rPr>
                <w:rFonts w:asciiTheme="minorHAnsi" w:hAnsiTheme="minorHAnsi" w:cstheme="minorHAnsi"/>
                <w:sz w:val="18"/>
                <w:szCs w:val="18"/>
              </w:rPr>
              <w:t xml:space="preserve"> pieczy zastępczej obejmujące działania prowadzące do powstawania rodzinnych form pieczy zastępczej, obejmujące m.in.:</w:t>
            </w:r>
          </w:p>
          <w:p w14:paraId="461CC441" w14:textId="77777777" w:rsidR="00C86B23" w:rsidRPr="001F4BC0" w:rsidRDefault="00C86B23" w:rsidP="000D6700">
            <w:pPr>
              <w:numPr>
                <w:ilvl w:val="0"/>
                <w:numId w:val="251"/>
              </w:numPr>
              <w:tabs>
                <w:tab w:val="clear" w:pos="2265"/>
              </w:tabs>
              <w:spacing w:before="60" w:after="60" w:line="240" w:lineRule="auto"/>
              <w:ind w:left="972" w:hanging="327"/>
              <w:jc w:val="both"/>
              <w:rPr>
                <w:rFonts w:asciiTheme="minorHAnsi" w:hAnsiTheme="minorHAnsi" w:cstheme="minorHAnsi"/>
                <w:sz w:val="18"/>
                <w:szCs w:val="18"/>
              </w:rPr>
            </w:pPr>
            <w:r w:rsidRPr="001F4BC0">
              <w:rPr>
                <w:rFonts w:asciiTheme="minorHAnsi" w:hAnsiTheme="minorHAnsi" w:cstheme="minorHAnsi"/>
                <w:sz w:val="18"/>
                <w:szCs w:val="18"/>
              </w:rPr>
              <w:t xml:space="preserve">kształcenie kandydatów na rodziny zastępcze, prowadzących rodzinne domy dziecka i dyrektorów placówek opiekuńczo-wychowawczych typu rodzinnego, </w:t>
            </w:r>
          </w:p>
          <w:p w14:paraId="58A1DB09" w14:textId="77777777" w:rsidR="00C86B23" w:rsidRPr="001F4BC0" w:rsidRDefault="00C86B23" w:rsidP="000D6700">
            <w:pPr>
              <w:numPr>
                <w:ilvl w:val="0"/>
                <w:numId w:val="251"/>
              </w:numPr>
              <w:tabs>
                <w:tab w:val="clear" w:pos="2265"/>
              </w:tabs>
              <w:spacing w:before="60" w:after="60" w:line="240" w:lineRule="auto"/>
              <w:ind w:left="972" w:hanging="327"/>
              <w:jc w:val="both"/>
              <w:rPr>
                <w:rFonts w:asciiTheme="minorHAnsi" w:hAnsiTheme="minorHAnsi" w:cstheme="minorHAnsi"/>
                <w:sz w:val="18"/>
                <w:szCs w:val="18"/>
              </w:rPr>
            </w:pPr>
            <w:r w:rsidRPr="001F4BC0">
              <w:rPr>
                <w:rFonts w:asciiTheme="minorHAnsi" w:hAnsiTheme="minorHAnsi" w:cstheme="minorHAnsi"/>
                <w:sz w:val="18"/>
                <w:szCs w:val="18"/>
              </w:rPr>
              <w:t>doskonalenie kompetencji osób sprawujących rodzinną pieczę zastępczą.</w:t>
            </w:r>
          </w:p>
          <w:p w14:paraId="545CD7E9" w14:textId="77777777" w:rsidR="00EF46D2" w:rsidRPr="001F4BC0" w:rsidRDefault="00EF46D2" w:rsidP="00EF46D2">
            <w:pPr>
              <w:pStyle w:val="Akapitzlist"/>
              <w:numPr>
                <w:ilvl w:val="1"/>
                <w:numId w:val="246"/>
              </w:numPr>
              <w:tabs>
                <w:tab w:val="clear" w:pos="232"/>
              </w:tabs>
              <w:spacing w:before="60" w:after="60" w:line="240" w:lineRule="auto"/>
              <w:ind w:left="468" w:hanging="236"/>
              <w:jc w:val="both"/>
              <w:rPr>
                <w:rFonts w:asciiTheme="minorHAnsi" w:hAnsiTheme="minorHAnsi" w:cstheme="minorHAnsi"/>
                <w:sz w:val="18"/>
                <w:szCs w:val="18"/>
              </w:rPr>
            </w:pPr>
            <w:r w:rsidRPr="001F4BC0">
              <w:rPr>
                <w:rFonts w:asciiTheme="minorHAnsi" w:hAnsiTheme="minorHAnsi" w:cstheme="minorHAnsi"/>
                <w:sz w:val="18"/>
                <w:szCs w:val="18"/>
              </w:rPr>
              <w:t>wspieranie rozwoju placówek opiekuńczo-wychowawczych typu rodzinnego do 8 dzieci i placówek opiekuńczo-wychowawczych typu socjalizacyjnego, interwencyjnego lub specjalistyczno-</w:t>
            </w:r>
            <w:r w:rsidR="006219A7" w:rsidRPr="001F4BC0">
              <w:rPr>
                <w:rFonts w:asciiTheme="minorHAnsi" w:hAnsiTheme="minorHAnsi" w:cstheme="minorHAnsi"/>
                <w:sz w:val="18"/>
                <w:szCs w:val="18"/>
              </w:rPr>
              <w:t>terapeutycznego</w:t>
            </w:r>
            <w:r w:rsidR="006219A7" w:rsidRPr="001F4BC0" w:rsidDel="006219A7">
              <w:rPr>
                <w:rFonts w:asciiTheme="minorHAnsi" w:hAnsiTheme="minorHAnsi" w:cstheme="minorHAnsi"/>
                <w:sz w:val="18"/>
                <w:szCs w:val="18"/>
              </w:rPr>
              <w:t xml:space="preserve"> </w:t>
            </w:r>
            <w:r w:rsidRPr="001F4BC0">
              <w:rPr>
                <w:rFonts w:asciiTheme="minorHAnsi" w:hAnsiTheme="minorHAnsi" w:cstheme="minorHAnsi"/>
                <w:sz w:val="18"/>
                <w:szCs w:val="18"/>
              </w:rPr>
              <w:t>do 14 osób.</w:t>
            </w:r>
          </w:p>
          <w:p w14:paraId="08D3F837" w14:textId="77777777" w:rsidR="00C86B23" w:rsidRPr="001F4BC0" w:rsidRDefault="00C86B23" w:rsidP="000D6700">
            <w:pPr>
              <w:numPr>
                <w:ilvl w:val="0"/>
                <w:numId w:val="246"/>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Rozwój usług </w:t>
            </w:r>
            <w:r w:rsidR="009D2714" w:rsidRPr="001F4BC0">
              <w:rPr>
                <w:rFonts w:asciiTheme="minorHAnsi" w:hAnsiTheme="minorHAnsi" w:cstheme="minorHAnsi"/>
                <w:sz w:val="18"/>
                <w:szCs w:val="18"/>
              </w:rPr>
              <w:t>wspierających osoby objęte pieczą zastępczą, w tym osoby usamodzielniane</w:t>
            </w:r>
            <w:r w:rsidRPr="001F4BC0">
              <w:rPr>
                <w:rFonts w:asciiTheme="minorHAnsi" w:hAnsiTheme="minorHAnsi" w:cstheme="minorHAnsi"/>
                <w:sz w:val="18"/>
                <w:szCs w:val="18"/>
              </w:rPr>
              <w:t xml:space="preserve"> z uwzględnieniem diagnozy sytuacji problemowej, zasobów, potencjału, predyspozycji, potrzeb, z wykorzystaniem usług aktywnej integracji</w:t>
            </w:r>
            <w:r w:rsidRPr="001F4BC0">
              <w:rPr>
                <w:rStyle w:val="Odwoanieprzypisudolnego"/>
                <w:rFonts w:asciiTheme="minorHAnsi" w:hAnsiTheme="minorHAnsi" w:cstheme="minorHAnsi"/>
                <w:sz w:val="18"/>
                <w:szCs w:val="18"/>
              </w:rPr>
              <w:footnoteReference w:id="42"/>
            </w:r>
            <w:r w:rsidRPr="001F4BC0">
              <w:rPr>
                <w:rFonts w:asciiTheme="minorHAnsi" w:hAnsiTheme="minorHAnsi" w:cstheme="minorHAnsi"/>
                <w:sz w:val="18"/>
                <w:szCs w:val="18"/>
              </w:rPr>
              <w:t>, o charakterze:</w:t>
            </w:r>
          </w:p>
          <w:p w14:paraId="46E5FF0B" w14:textId="77777777" w:rsidR="00C86B23" w:rsidRPr="001F4BC0" w:rsidRDefault="00C86B23" w:rsidP="000D6700">
            <w:pPr>
              <w:numPr>
                <w:ilvl w:val="1"/>
                <w:numId w:val="246"/>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społecznym, których celem jest przywrócenie lub wzmocnienie kompetencji społecznych, zaradności, samodzielności i aktywności, obejmujących m.in.:</w:t>
            </w:r>
          </w:p>
          <w:p w14:paraId="00761128" w14:textId="77777777" w:rsidR="00C86B23" w:rsidRPr="001F4BC0" w:rsidRDefault="00C86B23" w:rsidP="000D6700">
            <w:pPr>
              <w:numPr>
                <w:ilvl w:val="0"/>
                <w:numId w:val="252"/>
              </w:numPr>
              <w:tabs>
                <w:tab w:val="clear" w:pos="2265"/>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poradnictwo psychologiczne i psychospołeczne,</w:t>
            </w:r>
          </w:p>
          <w:p w14:paraId="4C7CDBEF" w14:textId="77777777" w:rsidR="00C86B23" w:rsidRPr="001F4BC0" w:rsidRDefault="00C86B23" w:rsidP="000D6700">
            <w:pPr>
              <w:numPr>
                <w:ilvl w:val="0"/>
                <w:numId w:val="252"/>
              </w:numPr>
              <w:tabs>
                <w:tab w:val="clear" w:pos="2265"/>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warsztaty terapeutyczne kształtujące umiejętności osobiste,</w:t>
            </w:r>
          </w:p>
          <w:p w14:paraId="6D0E46B3" w14:textId="77777777" w:rsidR="00C86B23" w:rsidRPr="001F4BC0" w:rsidRDefault="00C86B23" w:rsidP="000D6700">
            <w:pPr>
              <w:numPr>
                <w:ilvl w:val="0"/>
                <w:numId w:val="252"/>
              </w:numPr>
              <w:tabs>
                <w:tab w:val="clear" w:pos="2265"/>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poradnictwo prawne i obywatelskie,</w:t>
            </w:r>
          </w:p>
          <w:p w14:paraId="57BB3564" w14:textId="77777777" w:rsidR="00C86B23" w:rsidRPr="001F4BC0" w:rsidRDefault="00C86B23" w:rsidP="000D6700">
            <w:pPr>
              <w:numPr>
                <w:ilvl w:val="0"/>
                <w:numId w:val="252"/>
              </w:numPr>
              <w:tabs>
                <w:tab w:val="clear" w:pos="2265"/>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wsparcie środowiskowe (np.: animacja pracy, asysta, streetworking),</w:t>
            </w:r>
          </w:p>
          <w:p w14:paraId="43FC1A9D" w14:textId="77777777" w:rsidR="00C86B23" w:rsidRPr="001F4BC0" w:rsidRDefault="00C86B23" w:rsidP="000D6700">
            <w:pPr>
              <w:numPr>
                <w:ilvl w:val="0"/>
                <w:numId w:val="252"/>
              </w:numPr>
              <w:tabs>
                <w:tab w:val="clear" w:pos="2265"/>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pracę socjalną w przypadku projektów realizowanych przez jednostki organizacyjne pomocy społecznej,</w:t>
            </w:r>
          </w:p>
          <w:p w14:paraId="3995D858" w14:textId="77777777" w:rsidR="00C86B23" w:rsidRPr="001F4BC0" w:rsidRDefault="00C86B23" w:rsidP="000D6700">
            <w:pPr>
              <w:numPr>
                <w:ilvl w:val="1"/>
                <w:numId w:val="246"/>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zawodowym, których celem jest pomoc w podjęciu decyzji dotyczącej wyboru zawodu, wyposażenie w kompetencje i kwalifikacje zawodowe oraz umiejętności pożądane na rynku pracy, obejmujących m.in.:</w:t>
            </w:r>
          </w:p>
          <w:p w14:paraId="4499839B" w14:textId="77777777" w:rsidR="00C86B23" w:rsidRPr="001F4BC0" w:rsidRDefault="00C86B23" w:rsidP="000D6700">
            <w:pPr>
              <w:numPr>
                <w:ilvl w:val="0"/>
                <w:numId w:val="253"/>
              </w:numPr>
              <w:tabs>
                <w:tab w:val="clear" w:pos="2265"/>
                <w:tab w:val="left" w:pos="972"/>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 xml:space="preserve">kursy, szkolenia, </w:t>
            </w:r>
          </w:p>
          <w:p w14:paraId="505AB0C4" w14:textId="77777777" w:rsidR="00C86B23" w:rsidRPr="001F4BC0" w:rsidRDefault="00C86B23" w:rsidP="000D6700">
            <w:pPr>
              <w:numPr>
                <w:ilvl w:val="0"/>
                <w:numId w:val="253"/>
              </w:numPr>
              <w:tabs>
                <w:tab w:val="clear" w:pos="2265"/>
                <w:tab w:val="left" w:pos="972"/>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poradnictwo zawodowe,</w:t>
            </w:r>
          </w:p>
          <w:p w14:paraId="423C38C7" w14:textId="77777777" w:rsidR="00C86B23" w:rsidRPr="001F4BC0" w:rsidRDefault="00C86B23" w:rsidP="000D6700">
            <w:pPr>
              <w:numPr>
                <w:ilvl w:val="0"/>
                <w:numId w:val="253"/>
              </w:numPr>
              <w:tabs>
                <w:tab w:val="clear" w:pos="2265"/>
                <w:tab w:val="left" w:pos="972"/>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pośrednictwo pracy,</w:t>
            </w:r>
          </w:p>
          <w:p w14:paraId="1B5B0183" w14:textId="77777777" w:rsidR="00C86B23" w:rsidRPr="001F4BC0" w:rsidRDefault="00C86B23" w:rsidP="000D6700">
            <w:pPr>
              <w:numPr>
                <w:ilvl w:val="0"/>
                <w:numId w:val="253"/>
              </w:numPr>
              <w:tabs>
                <w:tab w:val="clear" w:pos="2265"/>
                <w:tab w:val="left" w:pos="972"/>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 xml:space="preserve">staże, </w:t>
            </w:r>
          </w:p>
          <w:p w14:paraId="0D55C28E" w14:textId="77777777" w:rsidR="00C86B23" w:rsidRPr="001F4BC0" w:rsidRDefault="00C86B23" w:rsidP="000D6700">
            <w:pPr>
              <w:numPr>
                <w:ilvl w:val="0"/>
                <w:numId w:val="253"/>
              </w:numPr>
              <w:tabs>
                <w:tab w:val="clear" w:pos="2265"/>
                <w:tab w:val="left" w:pos="972"/>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zajęcia reintegracji zawodowej u pracodawców,</w:t>
            </w:r>
          </w:p>
          <w:p w14:paraId="2E156B66" w14:textId="77777777" w:rsidR="00C86B23" w:rsidRPr="001F4BC0" w:rsidRDefault="00C86B23" w:rsidP="000D6700">
            <w:pPr>
              <w:numPr>
                <w:ilvl w:val="0"/>
                <w:numId w:val="253"/>
              </w:numPr>
              <w:tabs>
                <w:tab w:val="clear" w:pos="2265"/>
                <w:tab w:val="left" w:pos="972"/>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subsydiowane zatrudnienie,</w:t>
            </w:r>
          </w:p>
          <w:p w14:paraId="06C5E92C" w14:textId="77777777" w:rsidR="00C86B23" w:rsidRPr="001F4BC0" w:rsidRDefault="00C86B23" w:rsidP="000D6700">
            <w:pPr>
              <w:numPr>
                <w:ilvl w:val="0"/>
                <w:numId w:val="253"/>
              </w:numPr>
              <w:tabs>
                <w:tab w:val="clear" w:pos="2265"/>
                <w:tab w:val="left" w:pos="972"/>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usługi, w tym asystenckie pomagające uzyskać lub utrzymać zatrudnienie w szczególności w początkowym okresie zatrudnienia,</w:t>
            </w:r>
          </w:p>
          <w:p w14:paraId="718EEA8A" w14:textId="77777777" w:rsidR="00C86B23" w:rsidRPr="001F4BC0" w:rsidRDefault="00C86B23" w:rsidP="000D6700">
            <w:pPr>
              <w:numPr>
                <w:ilvl w:val="1"/>
                <w:numId w:val="246"/>
              </w:numPr>
              <w:tabs>
                <w:tab w:val="clear" w:pos="232"/>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edukacyjnym, których celem jest wzrost poziomu wykształcenia lub jego dostosowanie do potrzeb rynku pracy, wyłącznie w powiązaniu z usługami o charakterze zawodowym wskazanych w pkt b), obejmujących m.in.:</w:t>
            </w:r>
          </w:p>
          <w:p w14:paraId="12C89AC2" w14:textId="77777777" w:rsidR="00C86B23" w:rsidRPr="001F4BC0" w:rsidRDefault="00C86B23" w:rsidP="000D6700">
            <w:pPr>
              <w:numPr>
                <w:ilvl w:val="0"/>
                <w:numId w:val="254"/>
              </w:numPr>
              <w:tabs>
                <w:tab w:val="clear" w:pos="2265"/>
                <w:tab w:val="left" w:pos="972"/>
              </w:tabs>
              <w:spacing w:before="60" w:after="60" w:line="240" w:lineRule="auto"/>
              <w:ind w:left="972" w:hanging="327"/>
              <w:jc w:val="both"/>
              <w:rPr>
                <w:rFonts w:asciiTheme="minorHAnsi" w:hAnsiTheme="minorHAnsi" w:cstheme="minorHAnsi"/>
                <w:sz w:val="18"/>
                <w:szCs w:val="18"/>
              </w:rPr>
            </w:pPr>
            <w:r w:rsidRPr="001F4BC0">
              <w:rPr>
                <w:rFonts w:asciiTheme="minorHAnsi" w:hAnsiTheme="minorHAnsi" w:cstheme="minorHAnsi"/>
                <w:sz w:val="18"/>
                <w:szCs w:val="18"/>
              </w:rPr>
              <w:t>skierowanie i sfinansowanie zajęć szkolnych, związanych z uzupełnieniem wykształcenia na poziomie podstawowym</w:t>
            </w:r>
            <w:r w:rsidR="008A4CEE" w:rsidRPr="001F4BC0">
              <w:rPr>
                <w:rFonts w:asciiTheme="minorHAnsi" w:hAnsiTheme="minorHAnsi" w:cstheme="minorHAnsi"/>
                <w:sz w:val="18"/>
                <w:szCs w:val="18"/>
              </w:rPr>
              <w:t>, ponadpodstawowym</w:t>
            </w:r>
            <w:r w:rsidR="006B6354" w:rsidRPr="001F4BC0">
              <w:rPr>
                <w:rFonts w:asciiTheme="minorHAnsi" w:hAnsiTheme="minorHAnsi" w:cstheme="minorHAnsi"/>
                <w:sz w:val="18"/>
                <w:szCs w:val="18"/>
              </w:rPr>
              <w:t xml:space="preserve"> </w:t>
            </w:r>
            <w:r w:rsidRPr="001F4BC0">
              <w:rPr>
                <w:rFonts w:asciiTheme="minorHAnsi" w:hAnsiTheme="minorHAnsi" w:cstheme="minorHAnsi"/>
                <w:sz w:val="18"/>
                <w:szCs w:val="18"/>
              </w:rPr>
              <w:t>lub policealnym oraz kosztów z nimi związanych,</w:t>
            </w:r>
          </w:p>
          <w:p w14:paraId="34E5CA3C" w14:textId="77777777" w:rsidR="00C86B23" w:rsidRPr="001F4BC0" w:rsidRDefault="00C86B23" w:rsidP="000D6700">
            <w:pPr>
              <w:numPr>
                <w:ilvl w:val="0"/>
                <w:numId w:val="254"/>
              </w:numPr>
              <w:tabs>
                <w:tab w:val="clear" w:pos="2265"/>
                <w:tab w:val="left" w:pos="972"/>
              </w:tabs>
              <w:spacing w:before="60" w:after="60" w:line="240" w:lineRule="auto"/>
              <w:ind w:left="972" w:hanging="327"/>
              <w:jc w:val="both"/>
              <w:rPr>
                <w:rFonts w:asciiTheme="minorHAnsi" w:hAnsiTheme="minorHAnsi" w:cstheme="minorHAnsi"/>
                <w:sz w:val="18"/>
                <w:szCs w:val="18"/>
              </w:rPr>
            </w:pPr>
            <w:r w:rsidRPr="001F4BC0">
              <w:rPr>
                <w:rFonts w:asciiTheme="minorHAnsi" w:hAnsiTheme="minorHAnsi" w:cstheme="minorHAnsi"/>
                <w:sz w:val="18"/>
                <w:szCs w:val="18"/>
              </w:rPr>
              <w:t>zajęcia o charakterze dydaktyczno-terapeutycznym ukierunkowane na rozwój zainteresowań i aspiracji edukacyjnych,</w:t>
            </w:r>
          </w:p>
          <w:p w14:paraId="6E8C3DC1" w14:textId="77777777" w:rsidR="00C86B23" w:rsidRPr="001F4BC0" w:rsidRDefault="00C86B23" w:rsidP="000D6700">
            <w:pPr>
              <w:numPr>
                <w:ilvl w:val="0"/>
                <w:numId w:val="254"/>
              </w:numPr>
              <w:tabs>
                <w:tab w:val="clear" w:pos="2265"/>
                <w:tab w:val="left" w:pos="972"/>
              </w:tabs>
              <w:spacing w:before="60" w:after="60" w:line="240" w:lineRule="auto"/>
              <w:ind w:left="972" w:hanging="327"/>
              <w:jc w:val="both"/>
              <w:rPr>
                <w:rFonts w:asciiTheme="minorHAnsi" w:hAnsiTheme="minorHAnsi" w:cstheme="minorHAnsi"/>
                <w:sz w:val="18"/>
                <w:szCs w:val="18"/>
              </w:rPr>
            </w:pPr>
            <w:r w:rsidRPr="001F4BC0">
              <w:rPr>
                <w:rFonts w:asciiTheme="minorHAnsi" w:hAnsiTheme="minorHAnsi" w:cstheme="minorHAnsi"/>
                <w:sz w:val="18"/>
                <w:szCs w:val="18"/>
              </w:rPr>
              <w:t>usługi wspierające aktywizację edukacyjną (np. poprzez brokera edukacyjnego).</w:t>
            </w:r>
          </w:p>
          <w:p w14:paraId="152A0CC7" w14:textId="77777777" w:rsidR="00EF46D2" w:rsidRPr="001F4BC0" w:rsidRDefault="00EF46D2" w:rsidP="00EF46D2">
            <w:pPr>
              <w:pStyle w:val="Akapitzlist"/>
              <w:numPr>
                <w:ilvl w:val="1"/>
                <w:numId w:val="246"/>
              </w:numPr>
              <w:tabs>
                <w:tab w:val="clear" w:pos="232"/>
                <w:tab w:val="left" w:pos="468"/>
              </w:tabs>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usługi w </w:t>
            </w:r>
            <w:r w:rsidR="000258E2" w:rsidRPr="001F4BC0">
              <w:rPr>
                <w:rFonts w:asciiTheme="minorHAnsi" w:hAnsiTheme="minorHAnsi" w:cstheme="minorHAnsi"/>
                <w:sz w:val="18"/>
                <w:szCs w:val="18"/>
              </w:rPr>
              <w:t>postaci mieszkalnictwa wspomaganego i chronionego dla osób opuszczających pieczę zastępczą.</w:t>
            </w:r>
          </w:p>
          <w:p w14:paraId="0938E4EB" w14:textId="4990824D" w:rsidR="006F40CF" w:rsidRPr="001F4BC0" w:rsidRDefault="006F40CF" w:rsidP="000D350D">
            <w:pPr>
              <w:pStyle w:val="Akapitzlist"/>
              <w:numPr>
                <w:ilvl w:val="0"/>
                <w:numId w:val="436"/>
              </w:numPr>
              <w:spacing w:before="60" w:after="60" w:line="240" w:lineRule="auto"/>
              <w:ind w:left="178" w:hanging="142"/>
              <w:jc w:val="both"/>
              <w:rPr>
                <w:rFonts w:asciiTheme="minorHAnsi" w:hAnsiTheme="minorHAnsi" w:cstheme="minorHAnsi"/>
                <w:sz w:val="18"/>
                <w:szCs w:val="18"/>
              </w:rPr>
            </w:pPr>
            <w:r w:rsidRPr="001F4BC0">
              <w:rPr>
                <w:sz w:val="18"/>
                <w:szCs w:val="18"/>
              </w:rPr>
              <w:t xml:space="preserve">Projekty ukierunkowane na przeciwdziałanie i niwelowanie negatywnych skutków </w:t>
            </w:r>
            <w:r w:rsidR="000D350D" w:rsidRPr="001F4BC0">
              <w:rPr>
                <w:sz w:val="18"/>
                <w:szCs w:val="18"/>
              </w:rPr>
              <w:t xml:space="preserve">epidemii </w:t>
            </w:r>
            <w:r w:rsidRPr="001F4BC0">
              <w:rPr>
                <w:sz w:val="18"/>
                <w:szCs w:val="18"/>
              </w:rPr>
              <w:t>COVID-19</w:t>
            </w:r>
            <w:r w:rsidR="000D350D" w:rsidRPr="001F4BC0">
              <w:rPr>
                <w:sz w:val="18"/>
                <w:szCs w:val="18"/>
              </w:rPr>
              <w:t xml:space="preserve"> lub innych chorób zakaźnych</w:t>
            </w:r>
            <w:r w:rsidRPr="001F4BC0">
              <w:rPr>
                <w:sz w:val="18"/>
                <w:szCs w:val="18"/>
              </w:rPr>
              <w:t>.</w:t>
            </w:r>
          </w:p>
        </w:tc>
      </w:tr>
      <w:tr w:rsidR="001F4BC0" w:rsidRPr="001F4BC0" w14:paraId="6C6ED2F8" w14:textId="77777777" w:rsidTr="004E2E26">
        <w:trPr>
          <w:trHeight w:val="274"/>
        </w:trPr>
        <w:tc>
          <w:tcPr>
            <w:tcW w:w="2164" w:type="dxa"/>
            <w:vMerge w:val="restart"/>
            <w:vAlign w:val="center"/>
          </w:tcPr>
          <w:p w14:paraId="74B4A0F4"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Typ beneficjenta </w:t>
            </w:r>
          </w:p>
        </w:tc>
        <w:tc>
          <w:tcPr>
            <w:tcW w:w="1913" w:type="dxa"/>
            <w:gridSpan w:val="2"/>
            <w:tcBorders>
              <w:bottom w:val="dotted" w:sz="4" w:space="0" w:color="auto"/>
              <w:right w:val="dotted" w:sz="4" w:space="0" w:color="auto"/>
            </w:tcBorders>
            <w:vAlign w:val="center"/>
          </w:tcPr>
          <w:p w14:paraId="508FB4F7"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6.2.1.</w:t>
            </w:r>
          </w:p>
        </w:tc>
        <w:tc>
          <w:tcPr>
            <w:tcW w:w="5569" w:type="dxa"/>
            <w:tcBorders>
              <w:left w:val="dotted" w:sz="4" w:space="0" w:color="auto"/>
              <w:bottom w:val="dotted" w:sz="4" w:space="0" w:color="auto"/>
            </w:tcBorders>
          </w:tcPr>
          <w:p w14:paraId="341E392E"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06845E33" w14:textId="77777777" w:rsidR="00C86B23" w:rsidRPr="001F4BC0" w:rsidRDefault="00C86B23" w:rsidP="000D6700">
            <w:pPr>
              <w:numPr>
                <w:ilvl w:val="0"/>
                <w:numId w:val="25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1F1E7EC1" w14:textId="77777777" w:rsidR="00C86B23" w:rsidRPr="001F4BC0" w:rsidRDefault="00C86B23" w:rsidP="000D6700">
            <w:pPr>
              <w:numPr>
                <w:ilvl w:val="0"/>
                <w:numId w:val="25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podmioty ekonomii społecznej/przedsiębiorstwa społeczne, </w:t>
            </w:r>
          </w:p>
          <w:p w14:paraId="6FF17CBD" w14:textId="77777777" w:rsidR="00C86B23" w:rsidRPr="001F4BC0" w:rsidRDefault="00C86B23" w:rsidP="000D6700">
            <w:pPr>
              <w:numPr>
                <w:ilvl w:val="0"/>
                <w:numId w:val="25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pomocy i integracji społecznej, </w:t>
            </w:r>
          </w:p>
          <w:p w14:paraId="1E4B5B91" w14:textId="77777777" w:rsidR="00C86B23" w:rsidRPr="001F4BC0" w:rsidRDefault="00C86B23" w:rsidP="000D6700">
            <w:pPr>
              <w:numPr>
                <w:ilvl w:val="0"/>
                <w:numId w:val="25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4C049BB9" w14:textId="77777777" w:rsidR="00C86B23" w:rsidRPr="001F4BC0" w:rsidRDefault="00C86B23" w:rsidP="000D6700">
            <w:pPr>
              <w:numPr>
                <w:ilvl w:val="0"/>
                <w:numId w:val="25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związki i stowarzyszenia jednostek samorządu terytorialnego,</w:t>
            </w:r>
          </w:p>
          <w:p w14:paraId="67D6DE13" w14:textId="77777777" w:rsidR="00C86B23" w:rsidRPr="001F4BC0" w:rsidRDefault="00C86B23" w:rsidP="000D6700">
            <w:pPr>
              <w:numPr>
                <w:ilvl w:val="0"/>
                <w:numId w:val="25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instytucje wsparcia rodziny i systemu pieczy zastępczej,</w:t>
            </w:r>
          </w:p>
          <w:p w14:paraId="39125EE3" w14:textId="77777777" w:rsidR="00C86B23" w:rsidRPr="001F4BC0" w:rsidRDefault="00C86B23" w:rsidP="000D6700">
            <w:pPr>
              <w:numPr>
                <w:ilvl w:val="0"/>
                <w:numId w:val="25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resocjalizacyjne, </w:t>
            </w:r>
          </w:p>
          <w:p w14:paraId="10CEF818" w14:textId="77777777" w:rsidR="006B3204" w:rsidRPr="001F4BC0" w:rsidRDefault="00C86B23" w:rsidP="006B6354">
            <w:pPr>
              <w:numPr>
                <w:ilvl w:val="0"/>
                <w:numId w:val="25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lastRenderedPageBreak/>
              <w:t xml:space="preserve">instytucje opiekuńczo-wychowawcze, </w:t>
            </w:r>
          </w:p>
          <w:p w14:paraId="6F106B16" w14:textId="77777777" w:rsidR="006B3204" w:rsidRPr="001F4BC0" w:rsidRDefault="006B3204" w:rsidP="006B6354">
            <w:pPr>
              <w:numPr>
                <w:ilvl w:val="0"/>
                <w:numId w:val="25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kościoły i związki wyznaniowe</w:t>
            </w:r>
          </w:p>
          <w:p w14:paraId="63E917F0" w14:textId="77777777" w:rsidR="00C86B23" w:rsidRPr="001F4BC0" w:rsidRDefault="00C86B23" w:rsidP="004B21C3">
            <w:pPr>
              <w:numPr>
                <w:ilvl w:val="0"/>
                <w:numId w:val="255"/>
              </w:numPr>
              <w:tabs>
                <w:tab w:val="clear" w:pos="720"/>
                <w:tab w:val="num" w:pos="360"/>
              </w:tabs>
              <w:spacing w:before="60" w:after="60" w:line="240" w:lineRule="auto"/>
              <w:ind w:left="294"/>
              <w:jc w:val="both"/>
              <w:rPr>
                <w:rFonts w:asciiTheme="minorHAnsi" w:hAnsiTheme="minorHAnsi" w:cstheme="minorHAnsi"/>
                <w:sz w:val="18"/>
                <w:szCs w:val="18"/>
              </w:rPr>
            </w:pPr>
            <w:r w:rsidRPr="001F4BC0">
              <w:rPr>
                <w:rFonts w:asciiTheme="minorHAnsi" w:hAnsiTheme="minorHAnsi" w:cstheme="minorHAnsi"/>
                <w:sz w:val="18"/>
                <w:szCs w:val="18"/>
              </w:rPr>
              <w:t>ROT/LOT</w:t>
            </w:r>
          </w:p>
          <w:p w14:paraId="0048303A"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 obszaru objętego mechanizmem ZIT.</w:t>
            </w:r>
          </w:p>
        </w:tc>
      </w:tr>
      <w:tr w:rsidR="001F4BC0" w:rsidRPr="001F4BC0" w14:paraId="00DD7923" w14:textId="77777777" w:rsidTr="00BE4F45">
        <w:trPr>
          <w:trHeight w:val="552"/>
        </w:trPr>
        <w:tc>
          <w:tcPr>
            <w:tcW w:w="2164" w:type="dxa"/>
            <w:vMerge/>
            <w:vAlign w:val="center"/>
          </w:tcPr>
          <w:p w14:paraId="72A0733F"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right w:val="dotted" w:sz="4" w:space="0" w:color="auto"/>
            </w:tcBorders>
            <w:vAlign w:val="center"/>
          </w:tcPr>
          <w:p w14:paraId="1072298E"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6.2.2.</w:t>
            </w:r>
          </w:p>
        </w:tc>
        <w:tc>
          <w:tcPr>
            <w:tcW w:w="5569" w:type="dxa"/>
            <w:tcBorders>
              <w:top w:val="dotted" w:sz="4" w:space="0" w:color="auto"/>
              <w:left w:val="dotted" w:sz="4" w:space="0" w:color="auto"/>
            </w:tcBorders>
          </w:tcPr>
          <w:p w14:paraId="06B0F532"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4DBB3304" w14:textId="77777777" w:rsidR="00C86B23" w:rsidRPr="001F4BC0" w:rsidRDefault="00C86B23" w:rsidP="000D6700">
            <w:pPr>
              <w:numPr>
                <w:ilvl w:val="0"/>
                <w:numId w:val="256"/>
              </w:numPr>
              <w:tabs>
                <w:tab w:val="clear" w:pos="720"/>
                <w:tab w:val="num" w:pos="-352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21A0EE9B" w14:textId="77777777" w:rsidR="00C86B23" w:rsidRPr="001F4BC0" w:rsidRDefault="00C86B23" w:rsidP="000D6700">
            <w:pPr>
              <w:numPr>
                <w:ilvl w:val="0"/>
                <w:numId w:val="256"/>
              </w:numPr>
              <w:tabs>
                <w:tab w:val="clear" w:pos="720"/>
                <w:tab w:val="num" w:pos="-352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podmioty ekonomii społecznej/ przedsiębiorstwa społeczne, </w:t>
            </w:r>
          </w:p>
          <w:p w14:paraId="35EE7518" w14:textId="77777777" w:rsidR="00C86B23" w:rsidRPr="001F4BC0" w:rsidRDefault="00C86B23" w:rsidP="000D6700">
            <w:pPr>
              <w:numPr>
                <w:ilvl w:val="0"/>
                <w:numId w:val="256"/>
              </w:numPr>
              <w:tabs>
                <w:tab w:val="clear" w:pos="720"/>
                <w:tab w:val="num" w:pos="-352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pomocy i integracji społecznej, </w:t>
            </w:r>
          </w:p>
          <w:p w14:paraId="180EE9D2" w14:textId="77777777" w:rsidR="00C86B23" w:rsidRPr="001F4BC0" w:rsidRDefault="00C86B23" w:rsidP="000D6700">
            <w:pPr>
              <w:numPr>
                <w:ilvl w:val="0"/>
                <w:numId w:val="256"/>
              </w:numPr>
              <w:tabs>
                <w:tab w:val="clear" w:pos="720"/>
                <w:tab w:val="num" w:pos="-352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0F2CD770" w14:textId="77777777" w:rsidR="00C86B23" w:rsidRPr="001F4BC0" w:rsidRDefault="00C86B23" w:rsidP="000D6700">
            <w:pPr>
              <w:numPr>
                <w:ilvl w:val="0"/>
                <w:numId w:val="256"/>
              </w:numPr>
              <w:tabs>
                <w:tab w:val="clear" w:pos="720"/>
                <w:tab w:val="num" w:pos="-352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związki i stowarzyszenia jednostek samorządu terytorialnego,</w:t>
            </w:r>
          </w:p>
          <w:p w14:paraId="4651955D" w14:textId="77777777" w:rsidR="00C86B23" w:rsidRPr="001F4BC0" w:rsidRDefault="00C86B23" w:rsidP="000D6700">
            <w:pPr>
              <w:numPr>
                <w:ilvl w:val="0"/>
                <w:numId w:val="256"/>
              </w:numPr>
              <w:tabs>
                <w:tab w:val="clear" w:pos="720"/>
                <w:tab w:val="num" w:pos="-352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instytucje wsparcia rodziny i systemu pieczy zastępczej,</w:t>
            </w:r>
          </w:p>
          <w:p w14:paraId="42DBFB09" w14:textId="77777777" w:rsidR="00C86B23" w:rsidRPr="001F4BC0" w:rsidRDefault="00C86B23" w:rsidP="000D6700">
            <w:pPr>
              <w:numPr>
                <w:ilvl w:val="0"/>
                <w:numId w:val="256"/>
              </w:numPr>
              <w:tabs>
                <w:tab w:val="clear" w:pos="720"/>
                <w:tab w:val="num" w:pos="-352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resocjalizacyjne, </w:t>
            </w:r>
          </w:p>
          <w:p w14:paraId="0C3A517A" w14:textId="77777777" w:rsidR="006B3204" w:rsidRPr="001F4BC0" w:rsidRDefault="00C86B23" w:rsidP="006B6354">
            <w:pPr>
              <w:numPr>
                <w:ilvl w:val="0"/>
                <w:numId w:val="256"/>
              </w:numPr>
              <w:tabs>
                <w:tab w:val="clear" w:pos="720"/>
                <w:tab w:val="num" w:pos="-352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opiekuńczo-wychowawcze, </w:t>
            </w:r>
          </w:p>
          <w:p w14:paraId="34547A8E" w14:textId="77777777" w:rsidR="001B36F7" w:rsidRPr="001F4BC0" w:rsidRDefault="006B3204" w:rsidP="001B36F7">
            <w:pPr>
              <w:numPr>
                <w:ilvl w:val="0"/>
                <w:numId w:val="256"/>
              </w:numPr>
              <w:tabs>
                <w:tab w:val="clear" w:pos="720"/>
                <w:tab w:val="num" w:pos="-352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kościoły i związki wyznaniowe</w:t>
            </w:r>
            <w:r w:rsidR="001B36F7" w:rsidRPr="001F4BC0">
              <w:rPr>
                <w:rFonts w:asciiTheme="minorHAnsi" w:hAnsiTheme="minorHAnsi" w:cstheme="minorHAnsi"/>
                <w:sz w:val="18"/>
                <w:szCs w:val="18"/>
              </w:rPr>
              <w:t>;</w:t>
            </w:r>
          </w:p>
          <w:p w14:paraId="27EE6D22" w14:textId="77777777" w:rsidR="00C86B23" w:rsidRPr="001F4BC0" w:rsidRDefault="00C86B23" w:rsidP="001B36F7">
            <w:pPr>
              <w:pStyle w:val="Akapitzlist"/>
              <w:numPr>
                <w:ilvl w:val="0"/>
                <w:numId w:val="256"/>
              </w:numPr>
              <w:tabs>
                <w:tab w:val="clear" w:pos="720"/>
                <w:tab w:val="num" w:pos="360"/>
              </w:tabs>
              <w:spacing w:before="60" w:after="60" w:line="240" w:lineRule="auto"/>
              <w:ind w:left="294"/>
              <w:jc w:val="both"/>
              <w:rPr>
                <w:rFonts w:asciiTheme="minorHAnsi" w:hAnsiTheme="minorHAnsi" w:cstheme="minorHAnsi"/>
                <w:sz w:val="18"/>
                <w:szCs w:val="18"/>
              </w:rPr>
            </w:pPr>
            <w:r w:rsidRPr="001F4BC0">
              <w:rPr>
                <w:rFonts w:asciiTheme="minorHAnsi" w:hAnsiTheme="minorHAnsi" w:cstheme="minorHAnsi"/>
                <w:sz w:val="18"/>
                <w:szCs w:val="18"/>
              </w:rPr>
              <w:t>ROT/LOT.</w:t>
            </w:r>
          </w:p>
        </w:tc>
      </w:tr>
      <w:tr w:rsidR="001F4BC0" w:rsidRPr="001F4BC0" w14:paraId="29230E0A" w14:textId="77777777" w:rsidTr="004E2E26">
        <w:trPr>
          <w:trHeight w:val="620"/>
        </w:trPr>
        <w:tc>
          <w:tcPr>
            <w:tcW w:w="2164" w:type="dxa"/>
            <w:vMerge w:val="restart"/>
            <w:vAlign w:val="center"/>
          </w:tcPr>
          <w:p w14:paraId="4B7CE7A4"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1913" w:type="dxa"/>
            <w:gridSpan w:val="2"/>
            <w:tcBorders>
              <w:bottom w:val="dotted" w:sz="4" w:space="0" w:color="auto"/>
              <w:right w:val="dotted" w:sz="4" w:space="0" w:color="auto"/>
            </w:tcBorders>
            <w:vAlign w:val="center"/>
          </w:tcPr>
          <w:p w14:paraId="11CF53B3"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6.2.1.</w:t>
            </w:r>
          </w:p>
        </w:tc>
        <w:tc>
          <w:tcPr>
            <w:tcW w:w="5569" w:type="dxa"/>
            <w:tcBorders>
              <w:left w:val="dotted" w:sz="4" w:space="0" w:color="auto"/>
              <w:bottom w:val="dotted" w:sz="4" w:space="0" w:color="auto"/>
            </w:tcBorders>
          </w:tcPr>
          <w:p w14:paraId="59CAC627"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 osoby zagrożone ubóstwem lub wykluczen</w:t>
            </w:r>
            <w:r w:rsidR="004218E1" w:rsidRPr="001F4BC0">
              <w:rPr>
                <w:rFonts w:asciiTheme="minorHAnsi" w:hAnsiTheme="minorHAnsi" w:cstheme="minorHAnsi"/>
                <w:sz w:val="18"/>
                <w:szCs w:val="18"/>
              </w:rPr>
              <w:t>iem społecznym oraz ich rodziny</w:t>
            </w:r>
            <w:r w:rsidRPr="001F4BC0">
              <w:rPr>
                <w:rFonts w:asciiTheme="minorHAnsi" w:hAnsiTheme="minorHAnsi" w:cstheme="minorHAnsi"/>
                <w:sz w:val="18"/>
                <w:szCs w:val="18"/>
              </w:rPr>
              <w:t xml:space="preserve">, w tym przede wszystkim: </w:t>
            </w:r>
          </w:p>
          <w:p w14:paraId="5320B4FC" w14:textId="77777777" w:rsidR="00C86B23" w:rsidRPr="001F4BC0" w:rsidRDefault="00C86B23" w:rsidP="000D6700">
            <w:pPr>
              <w:pStyle w:val="Akapitzlist"/>
              <w:numPr>
                <w:ilvl w:val="0"/>
                <w:numId w:val="25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seniorzy, </w:t>
            </w:r>
          </w:p>
          <w:p w14:paraId="28CC1A30" w14:textId="77777777" w:rsidR="00C86B23" w:rsidRPr="001F4BC0" w:rsidRDefault="00E83215" w:rsidP="000D6700">
            <w:pPr>
              <w:pStyle w:val="Akapitzlist"/>
              <w:numPr>
                <w:ilvl w:val="0"/>
                <w:numId w:val="25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osoby z niepełnosprawnościami i chorobami przewlekłymi,</w:t>
            </w:r>
            <w:r w:rsidR="00C86B23" w:rsidRPr="001F4BC0">
              <w:rPr>
                <w:rFonts w:asciiTheme="minorHAnsi" w:hAnsiTheme="minorHAnsi" w:cstheme="minorHAnsi"/>
                <w:sz w:val="18"/>
                <w:szCs w:val="18"/>
              </w:rPr>
              <w:t xml:space="preserve"> </w:t>
            </w:r>
          </w:p>
          <w:p w14:paraId="391579D5" w14:textId="77777777" w:rsidR="00C86B23" w:rsidRPr="001F4BC0" w:rsidRDefault="00C86B23" w:rsidP="000D6700">
            <w:pPr>
              <w:pStyle w:val="Akapitzlist"/>
              <w:numPr>
                <w:ilvl w:val="0"/>
                <w:numId w:val="25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dzieci i młodzież, </w:t>
            </w:r>
          </w:p>
          <w:p w14:paraId="07EFA46B" w14:textId="77777777" w:rsidR="00C86B23" w:rsidRPr="001F4BC0" w:rsidRDefault="00C86B23" w:rsidP="000D6700">
            <w:pPr>
              <w:pStyle w:val="Akapitzlist"/>
              <w:numPr>
                <w:ilvl w:val="0"/>
                <w:numId w:val="25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opiekunowie osób </w:t>
            </w:r>
            <w:r w:rsidR="001F5F6C" w:rsidRPr="001F4BC0">
              <w:rPr>
                <w:rFonts w:asciiTheme="minorHAnsi" w:hAnsiTheme="minorHAnsi" w:cstheme="minorHAnsi"/>
                <w:sz w:val="18"/>
                <w:szCs w:val="18"/>
              </w:rPr>
              <w:t>potrzebujących</w:t>
            </w:r>
            <w:r w:rsidR="00ED2A95" w:rsidRPr="001F4BC0">
              <w:rPr>
                <w:rFonts w:asciiTheme="minorHAnsi" w:hAnsiTheme="minorHAnsi" w:cstheme="minorHAnsi"/>
                <w:sz w:val="18"/>
                <w:szCs w:val="18"/>
              </w:rPr>
              <w:t xml:space="preserve"> wsparcia w codziennym funkcjonowaniu</w:t>
            </w:r>
            <w:r w:rsidR="006B3204" w:rsidRPr="001F4BC0">
              <w:rPr>
                <w:rFonts w:asciiTheme="minorHAnsi" w:hAnsiTheme="minorHAnsi" w:cstheme="minorHAnsi"/>
                <w:sz w:val="18"/>
                <w:szCs w:val="18"/>
              </w:rPr>
              <w:t xml:space="preserve"> i ich opiekunowie</w:t>
            </w:r>
            <w:r w:rsidRPr="001F4BC0">
              <w:rPr>
                <w:rFonts w:asciiTheme="minorHAnsi" w:hAnsiTheme="minorHAnsi" w:cstheme="minorHAnsi"/>
                <w:sz w:val="18"/>
                <w:szCs w:val="18"/>
              </w:rPr>
              <w:t>,</w:t>
            </w:r>
          </w:p>
          <w:p w14:paraId="0F834DA7" w14:textId="77777777" w:rsidR="00C86B23" w:rsidRPr="001F4BC0" w:rsidRDefault="00C86B23" w:rsidP="000D6700">
            <w:pPr>
              <w:pStyle w:val="Akapitzlist"/>
              <w:numPr>
                <w:ilvl w:val="0"/>
                <w:numId w:val="25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kandydaci oraz osoby sprawujące rodzinną pieczę zastępczą</w:t>
            </w:r>
            <w:r w:rsidR="00E83215" w:rsidRPr="001F4BC0">
              <w:rPr>
                <w:rFonts w:asciiTheme="minorHAnsi" w:hAnsiTheme="minorHAnsi" w:cstheme="minorHAnsi"/>
                <w:sz w:val="18"/>
                <w:szCs w:val="18"/>
              </w:rPr>
              <w:t>,</w:t>
            </w:r>
          </w:p>
          <w:p w14:paraId="3B46BCA9" w14:textId="77777777" w:rsidR="00E83215" w:rsidRPr="001F4BC0" w:rsidRDefault="00E83215" w:rsidP="000D6700">
            <w:pPr>
              <w:pStyle w:val="Akapitzlist"/>
              <w:numPr>
                <w:ilvl w:val="0"/>
                <w:numId w:val="25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usamodzielniani wychowankowie pieczy zastępczej.</w:t>
            </w:r>
          </w:p>
          <w:p w14:paraId="23C073B1"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 obszaru realizacji mechanizmu ZIT.</w:t>
            </w:r>
          </w:p>
        </w:tc>
      </w:tr>
      <w:tr w:rsidR="001F4BC0" w:rsidRPr="001F4BC0" w14:paraId="641BBE44" w14:textId="77777777" w:rsidTr="004E2E26">
        <w:trPr>
          <w:trHeight w:val="620"/>
        </w:trPr>
        <w:tc>
          <w:tcPr>
            <w:tcW w:w="2164" w:type="dxa"/>
            <w:vMerge/>
            <w:vAlign w:val="center"/>
          </w:tcPr>
          <w:p w14:paraId="40DE6D13" w14:textId="77777777" w:rsidR="00C86B23" w:rsidRPr="001F4BC0" w:rsidRDefault="00C86B23" w:rsidP="000D6700">
            <w:pPr>
              <w:numPr>
                <w:ilvl w:val="0"/>
                <w:numId w:val="243"/>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right w:val="dotted" w:sz="4" w:space="0" w:color="auto"/>
            </w:tcBorders>
            <w:vAlign w:val="center"/>
          </w:tcPr>
          <w:p w14:paraId="300B4AC5"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6.2.2.</w:t>
            </w:r>
          </w:p>
        </w:tc>
        <w:tc>
          <w:tcPr>
            <w:tcW w:w="5569" w:type="dxa"/>
            <w:tcBorders>
              <w:top w:val="dotted" w:sz="4" w:space="0" w:color="auto"/>
              <w:left w:val="dotted" w:sz="4" w:space="0" w:color="auto"/>
            </w:tcBorders>
          </w:tcPr>
          <w:p w14:paraId="3C402B61"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 osoby zagrożone ubóstwem lub wykluczen</w:t>
            </w:r>
            <w:r w:rsidR="003703F5" w:rsidRPr="001F4BC0">
              <w:rPr>
                <w:rFonts w:asciiTheme="minorHAnsi" w:hAnsiTheme="minorHAnsi" w:cstheme="minorHAnsi"/>
                <w:sz w:val="18"/>
                <w:szCs w:val="18"/>
              </w:rPr>
              <w:t>iem społecznym oraz ich rodziny</w:t>
            </w:r>
            <w:r w:rsidRPr="001F4BC0">
              <w:rPr>
                <w:rFonts w:asciiTheme="minorHAnsi" w:hAnsiTheme="minorHAnsi" w:cstheme="minorHAnsi"/>
                <w:sz w:val="18"/>
                <w:szCs w:val="18"/>
              </w:rPr>
              <w:t xml:space="preserve">, w tym przede wszystkim: </w:t>
            </w:r>
          </w:p>
          <w:p w14:paraId="04CCEA7B" w14:textId="77777777" w:rsidR="00C86B23" w:rsidRPr="001F4BC0" w:rsidRDefault="00C86B23" w:rsidP="000D6700">
            <w:pPr>
              <w:pStyle w:val="Akapitzlist"/>
              <w:numPr>
                <w:ilvl w:val="0"/>
                <w:numId w:val="25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seniorzy, </w:t>
            </w:r>
          </w:p>
          <w:p w14:paraId="444C13AD" w14:textId="77777777" w:rsidR="00C86B23" w:rsidRPr="001F4BC0" w:rsidRDefault="00C86B23" w:rsidP="000D6700">
            <w:pPr>
              <w:pStyle w:val="Akapitzlist"/>
              <w:numPr>
                <w:ilvl w:val="0"/>
                <w:numId w:val="25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osoby z niepełnosprawnościami</w:t>
            </w:r>
            <w:r w:rsidR="00E83215" w:rsidRPr="001F4BC0">
              <w:rPr>
                <w:rFonts w:asciiTheme="minorHAnsi" w:hAnsiTheme="minorHAnsi" w:cstheme="minorHAnsi"/>
                <w:sz w:val="18"/>
                <w:szCs w:val="18"/>
              </w:rPr>
              <w:t xml:space="preserve"> i chorobami przewlekłymi</w:t>
            </w:r>
            <w:r w:rsidRPr="001F4BC0">
              <w:rPr>
                <w:rFonts w:asciiTheme="minorHAnsi" w:hAnsiTheme="minorHAnsi" w:cstheme="minorHAnsi"/>
                <w:sz w:val="18"/>
                <w:szCs w:val="18"/>
              </w:rPr>
              <w:t xml:space="preserve">, </w:t>
            </w:r>
          </w:p>
          <w:p w14:paraId="359BA705" w14:textId="77777777" w:rsidR="00C86B23" w:rsidRPr="001F4BC0" w:rsidRDefault="00C86B23" w:rsidP="000D6700">
            <w:pPr>
              <w:pStyle w:val="Akapitzlist"/>
              <w:numPr>
                <w:ilvl w:val="0"/>
                <w:numId w:val="25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dzieci i młodzież, </w:t>
            </w:r>
          </w:p>
          <w:p w14:paraId="2F63361F" w14:textId="77777777" w:rsidR="00C86B23" w:rsidRPr="001F4BC0" w:rsidRDefault="00C86B23" w:rsidP="000D6700">
            <w:pPr>
              <w:pStyle w:val="Akapitzlist"/>
              <w:numPr>
                <w:ilvl w:val="0"/>
                <w:numId w:val="25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opiekunowie osób </w:t>
            </w:r>
            <w:r w:rsidR="001F5F6C" w:rsidRPr="001F4BC0">
              <w:rPr>
                <w:rFonts w:asciiTheme="minorHAnsi" w:hAnsiTheme="minorHAnsi" w:cstheme="minorHAnsi"/>
                <w:sz w:val="18"/>
                <w:szCs w:val="18"/>
              </w:rPr>
              <w:t>potrzebujących</w:t>
            </w:r>
            <w:r w:rsidR="00ED2A95" w:rsidRPr="001F4BC0">
              <w:rPr>
                <w:rFonts w:asciiTheme="minorHAnsi" w:hAnsiTheme="minorHAnsi" w:cstheme="minorHAnsi"/>
                <w:sz w:val="18"/>
                <w:szCs w:val="18"/>
              </w:rPr>
              <w:t xml:space="preserve"> wsparcia w codziennym funkcjonowaniu</w:t>
            </w:r>
            <w:r w:rsidR="006B3204" w:rsidRPr="001F4BC0">
              <w:rPr>
                <w:rFonts w:asciiTheme="minorHAnsi" w:hAnsiTheme="minorHAnsi" w:cstheme="minorHAnsi"/>
                <w:sz w:val="18"/>
                <w:szCs w:val="18"/>
              </w:rPr>
              <w:t xml:space="preserve"> i ich opiekunowie</w:t>
            </w:r>
            <w:r w:rsidRPr="001F4BC0">
              <w:rPr>
                <w:rFonts w:asciiTheme="minorHAnsi" w:hAnsiTheme="minorHAnsi" w:cstheme="minorHAnsi"/>
                <w:sz w:val="18"/>
                <w:szCs w:val="18"/>
              </w:rPr>
              <w:t>,</w:t>
            </w:r>
          </w:p>
          <w:p w14:paraId="0C200BCC" w14:textId="77777777" w:rsidR="00E83215" w:rsidRPr="001F4BC0" w:rsidRDefault="00C86B23" w:rsidP="000D6700">
            <w:pPr>
              <w:pStyle w:val="Akapitzlist"/>
              <w:numPr>
                <w:ilvl w:val="0"/>
                <w:numId w:val="25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kandydaci oraz osoby spraw</w:t>
            </w:r>
            <w:r w:rsidR="00E83215" w:rsidRPr="001F4BC0">
              <w:rPr>
                <w:rFonts w:asciiTheme="minorHAnsi" w:hAnsiTheme="minorHAnsi" w:cstheme="minorHAnsi"/>
                <w:sz w:val="18"/>
                <w:szCs w:val="18"/>
              </w:rPr>
              <w:t>ujące rodzinną pieczę zastępczą,</w:t>
            </w:r>
          </w:p>
          <w:p w14:paraId="44713DFE" w14:textId="77777777" w:rsidR="00C86B23" w:rsidRPr="001F4BC0" w:rsidRDefault="00E83215" w:rsidP="000D6700">
            <w:pPr>
              <w:pStyle w:val="Akapitzlist"/>
              <w:numPr>
                <w:ilvl w:val="0"/>
                <w:numId w:val="25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usamodzielniani wychowankowie pieczy zastępczej.</w:t>
            </w:r>
          </w:p>
          <w:p w14:paraId="47640B8B" w14:textId="47E3A65A" w:rsidR="00974F65" w:rsidRPr="001F4BC0" w:rsidRDefault="00974F65" w:rsidP="000D350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zakresie przeciwdziałania i niwelowania negatywnych skutków </w:t>
            </w:r>
            <w:r w:rsidR="000D350D" w:rsidRPr="001F4BC0">
              <w:rPr>
                <w:rFonts w:asciiTheme="minorHAnsi" w:hAnsiTheme="minorHAnsi" w:cstheme="minorHAnsi"/>
                <w:sz w:val="18"/>
                <w:szCs w:val="18"/>
              </w:rPr>
              <w:t xml:space="preserve">epidemii </w:t>
            </w:r>
            <w:r w:rsidRPr="001F4BC0">
              <w:rPr>
                <w:rFonts w:asciiTheme="minorHAnsi" w:hAnsiTheme="minorHAnsi" w:cstheme="minorHAnsi"/>
                <w:sz w:val="18"/>
                <w:szCs w:val="18"/>
              </w:rPr>
              <w:t>COVID-19 – w szczególności osoby wymagające wsparcia, korzystające z usług społecznych, podmioty świadczące usługi społeczne lub zdrowotne, ich pracownicy i ich rodziny, osoby przebywające w instytucjach całodobowego pobytu w ramach systemów: pomocy społecznej, ochrony zdrowia, pieczy zastępczej, oświaty oraz osoby w kryzysie bezdomności.</w:t>
            </w:r>
          </w:p>
        </w:tc>
      </w:tr>
      <w:tr w:rsidR="001F4BC0" w:rsidRPr="001F4BC0" w14:paraId="3D688D4D" w14:textId="77777777" w:rsidTr="00F01B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3"/>
        </w:trPr>
        <w:tc>
          <w:tcPr>
            <w:tcW w:w="2164" w:type="dxa"/>
            <w:vMerge w:val="restart"/>
            <w:tcBorders>
              <w:top w:val="single" w:sz="4" w:space="0" w:color="auto"/>
              <w:left w:val="single" w:sz="4" w:space="0" w:color="auto"/>
              <w:bottom w:val="single" w:sz="4" w:space="0" w:color="auto"/>
              <w:right w:val="single" w:sz="4" w:space="0" w:color="auto"/>
            </w:tcBorders>
            <w:vAlign w:val="center"/>
          </w:tcPr>
          <w:p w14:paraId="175F30B0"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1913" w:type="dxa"/>
            <w:gridSpan w:val="2"/>
            <w:tcBorders>
              <w:top w:val="single" w:sz="4" w:space="0" w:color="auto"/>
              <w:left w:val="single" w:sz="4" w:space="0" w:color="auto"/>
              <w:bottom w:val="dotted" w:sz="4" w:space="0" w:color="auto"/>
              <w:right w:val="dotted" w:sz="4" w:space="0" w:color="auto"/>
            </w:tcBorders>
            <w:vAlign w:val="center"/>
          </w:tcPr>
          <w:p w14:paraId="39DB9EB0" w14:textId="77777777" w:rsidR="00C86B23" w:rsidRPr="001F4BC0" w:rsidRDefault="00C86B23" w:rsidP="00F01BF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Poddzi</w:t>
            </w:r>
            <w:r w:rsidR="000870CF" w:rsidRPr="001F4BC0">
              <w:rPr>
                <w:rFonts w:asciiTheme="minorHAnsi" w:hAnsiTheme="minorHAnsi" w:cstheme="minorHAnsi"/>
                <w:sz w:val="18"/>
                <w:szCs w:val="18"/>
              </w:rPr>
              <w:t>ałanie</w:t>
            </w:r>
            <w:r w:rsidRPr="001F4BC0">
              <w:rPr>
                <w:rFonts w:asciiTheme="minorHAnsi" w:hAnsiTheme="minorHAnsi" w:cstheme="minorHAnsi"/>
                <w:sz w:val="18"/>
                <w:szCs w:val="18"/>
              </w:rPr>
              <w:t xml:space="preserve"> 6.2.1</w:t>
            </w:r>
            <w:r w:rsidR="00D30FBD" w:rsidRPr="001F4BC0">
              <w:rPr>
                <w:rFonts w:asciiTheme="minorHAnsi" w:hAnsiTheme="minorHAnsi" w:cstheme="minorHAnsi"/>
                <w:sz w:val="18"/>
                <w:szCs w:val="18"/>
              </w:rPr>
              <w:t>.</w:t>
            </w:r>
          </w:p>
        </w:tc>
        <w:tc>
          <w:tcPr>
            <w:tcW w:w="5569" w:type="dxa"/>
            <w:tcBorders>
              <w:top w:val="single" w:sz="4" w:space="0" w:color="auto"/>
              <w:left w:val="dotted" w:sz="4" w:space="0" w:color="auto"/>
              <w:bottom w:val="dotted" w:sz="4" w:space="0" w:color="auto"/>
              <w:right w:val="single" w:sz="4" w:space="0" w:color="auto"/>
            </w:tcBorders>
            <w:vAlign w:val="center"/>
          </w:tcPr>
          <w:p w14:paraId="39639C1B" w14:textId="77777777" w:rsidR="00C86B23" w:rsidRPr="001F4BC0" w:rsidRDefault="00C86B23" w:rsidP="00F01BF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Związek ZIT</w:t>
            </w:r>
            <w:r w:rsidR="001F480C" w:rsidRPr="001F4BC0">
              <w:rPr>
                <w:rFonts w:asciiTheme="minorHAnsi" w:hAnsiTheme="minorHAnsi" w:cstheme="minorHAnsi"/>
                <w:sz w:val="18"/>
                <w:szCs w:val="18"/>
              </w:rPr>
              <w:t xml:space="preserve"> (Stowarzyszenie Obszar Metropolitalny Gdańsk-Gdynia-Sopot)</w:t>
            </w:r>
            <w:r w:rsidR="00A94EAA" w:rsidRPr="001F4BC0">
              <w:rPr>
                <w:rStyle w:val="Odwoanieprzypisudolnego"/>
                <w:rFonts w:asciiTheme="minorHAnsi" w:hAnsiTheme="minorHAnsi" w:cstheme="minorHAnsi"/>
                <w:sz w:val="18"/>
                <w:szCs w:val="18"/>
              </w:rPr>
              <w:footnoteReference w:id="43"/>
            </w:r>
          </w:p>
        </w:tc>
      </w:tr>
      <w:tr w:rsidR="001F4BC0" w:rsidRPr="001F4BC0" w14:paraId="6C9F15B0" w14:textId="77777777" w:rsidTr="00F01B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2164" w:type="dxa"/>
            <w:vMerge/>
            <w:tcBorders>
              <w:top w:val="single" w:sz="4" w:space="0" w:color="auto"/>
              <w:left w:val="single" w:sz="4" w:space="0" w:color="auto"/>
              <w:bottom w:val="single" w:sz="4" w:space="0" w:color="auto"/>
              <w:right w:val="single" w:sz="4" w:space="0" w:color="auto"/>
            </w:tcBorders>
            <w:vAlign w:val="center"/>
          </w:tcPr>
          <w:p w14:paraId="6F01A67A"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left w:val="single" w:sz="4" w:space="0" w:color="auto"/>
              <w:bottom w:val="single" w:sz="4" w:space="0" w:color="auto"/>
              <w:right w:val="dotted" w:sz="4" w:space="0" w:color="auto"/>
            </w:tcBorders>
            <w:vAlign w:val="center"/>
          </w:tcPr>
          <w:p w14:paraId="2D5C788E" w14:textId="77777777" w:rsidR="00C86B23" w:rsidRPr="001F4BC0" w:rsidRDefault="000870CF" w:rsidP="00F01BF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6.2.2</w:t>
            </w:r>
            <w:r w:rsidR="002E5D92" w:rsidRPr="001F4BC0">
              <w:rPr>
                <w:rFonts w:asciiTheme="minorHAnsi" w:hAnsiTheme="minorHAnsi" w:cstheme="minorHAnsi"/>
                <w:sz w:val="18"/>
                <w:szCs w:val="18"/>
              </w:rPr>
              <w:t>.</w:t>
            </w:r>
          </w:p>
        </w:tc>
        <w:tc>
          <w:tcPr>
            <w:tcW w:w="5569" w:type="dxa"/>
            <w:tcBorders>
              <w:top w:val="dotted" w:sz="4" w:space="0" w:color="auto"/>
              <w:left w:val="dotted" w:sz="4" w:space="0" w:color="auto"/>
              <w:bottom w:val="single" w:sz="4" w:space="0" w:color="auto"/>
              <w:right w:val="single" w:sz="4" w:space="0" w:color="auto"/>
            </w:tcBorders>
            <w:vAlign w:val="center"/>
          </w:tcPr>
          <w:p w14:paraId="4F899828" w14:textId="77777777" w:rsidR="00C86B23" w:rsidRPr="001F4BC0" w:rsidRDefault="0011612E" w:rsidP="00F01BF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68CE3BA" w14:textId="77777777" w:rsidTr="004E2E26">
        <w:trPr>
          <w:trHeight w:val="20"/>
        </w:trPr>
        <w:tc>
          <w:tcPr>
            <w:tcW w:w="2164" w:type="dxa"/>
            <w:vMerge w:val="restart"/>
            <w:vAlign w:val="center"/>
          </w:tcPr>
          <w:p w14:paraId="2E0FF501"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2" w:type="dxa"/>
            <w:gridSpan w:val="3"/>
            <w:tcBorders>
              <w:bottom w:val="dotted" w:sz="4" w:space="0" w:color="auto"/>
            </w:tcBorders>
            <w:vAlign w:val="center"/>
          </w:tcPr>
          <w:p w14:paraId="3536E8C7"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59490EA5" w14:textId="77777777" w:rsidTr="004E2E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164" w:type="dxa"/>
            <w:vMerge/>
            <w:tcBorders>
              <w:top w:val="single" w:sz="4" w:space="0" w:color="auto"/>
              <w:left w:val="single" w:sz="4" w:space="0" w:color="auto"/>
              <w:bottom w:val="single" w:sz="4" w:space="0" w:color="auto"/>
              <w:right w:val="single" w:sz="4" w:space="0" w:color="auto"/>
            </w:tcBorders>
          </w:tcPr>
          <w:p w14:paraId="36090A59"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left w:val="single" w:sz="4" w:space="0" w:color="auto"/>
              <w:bottom w:val="dotted" w:sz="4" w:space="0" w:color="auto"/>
              <w:right w:val="dotted" w:sz="4" w:space="0" w:color="auto"/>
            </w:tcBorders>
          </w:tcPr>
          <w:p w14:paraId="13DEBF84"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6.2.</w:t>
            </w:r>
          </w:p>
        </w:tc>
        <w:tc>
          <w:tcPr>
            <w:tcW w:w="5569" w:type="dxa"/>
            <w:tcBorders>
              <w:top w:val="dotted" w:sz="4" w:space="0" w:color="auto"/>
              <w:left w:val="dotted" w:sz="4" w:space="0" w:color="auto"/>
              <w:bottom w:val="dotted" w:sz="4" w:space="0" w:color="auto"/>
              <w:right w:val="single" w:sz="4" w:space="0" w:color="auto"/>
            </w:tcBorders>
          </w:tcPr>
          <w:p w14:paraId="6365F3DB" w14:textId="77777777" w:rsidR="00C86B23" w:rsidRPr="001F4BC0" w:rsidRDefault="009D49C9" w:rsidP="006B635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59 818 247</w:t>
            </w:r>
            <w:r w:rsidR="00C86B23" w:rsidRPr="001F4BC0">
              <w:rPr>
                <w:rFonts w:asciiTheme="minorHAnsi" w:hAnsiTheme="minorHAnsi" w:cstheme="minorHAnsi"/>
                <w:sz w:val="18"/>
                <w:szCs w:val="18"/>
              </w:rPr>
              <w:t xml:space="preserve"> EUR</w:t>
            </w:r>
          </w:p>
        </w:tc>
      </w:tr>
      <w:tr w:rsidR="001F4BC0" w:rsidRPr="001F4BC0" w14:paraId="31066815" w14:textId="77777777" w:rsidTr="004E2E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164" w:type="dxa"/>
            <w:vMerge/>
            <w:tcBorders>
              <w:top w:val="single" w:sz="4" w:space="0" w:color="auto"/>
              <w:left w:val="single" w:sz="4" w:space="0" w:color="auto"/>
              <w:bottom w:val="single" w:sz="4" w:space="0" w:color="auto"/>
              <w:right w:val="single" w:sz="4" w:space="0" w:color="auto"/>
            </w:tcBorders>
          </w:tcPr>
          <w:p w14:paraId="62C3B3F8"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left w:val="single" w:sz="4" w:space="0" w:color="auto"/>
              <w:bottom w:val="dotted" w:sz="4" w:space="0" w:color="auto"/>
              <w:right w:val="dotted" w:sz="4" w:space="0" w:color="auto"/>
            </w:tcBorders>
          </w:tcPr>
          <w:p w14:paraId="08DC1DBE"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6.2.1.</w:t>
            </w:r>
          </w:p>
        </w:tc>
        <w:tc>
          <w:tcPr>
            <w:tcW w:w="5569" w:type="dxa"/>
            <w:tcBorders>
              <w:top w:val="dotted" w:sz="4" w:space="0" w:color="auto"/>
              <w:left w:val="dotted" w:sz="4" w:space="0" w:color="auto"/>
              <w:bottom w:val="dotted" w:sz="4" w:space="0" w:color="auto"/>
              <w:right w:val="single" w:sz="4" w:space="0" w:color="auto"/>
            </w:tcBorders>
          </w:tcPr>
          <w:p w14:paraId="7F6DC408"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5 029 506 EUR</w:t>
            </w:r>
          </w:p>
        </w:tc>
      </w:tr>
      <w:tr w:rsidR="001F4BC0" w:rsidRPr="001F4BC0" w14:paraId="21B5B05B" w14:textId="77777777" w:rsidTr="000870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164" w:type="dxa"/>
            <w:vMerge/>
            <w:tcBorders>
              <w:top w:val="single" w:sz="4" w:space="0" w:color="auto"/>
              <w:left w:val="single" w:sz="4" w:space="0" w:color="auto"/>
              <w:bottom w:val="single" w:sz="4" w:space="0" w:color="auto"/>
              <w:right w:val="single" w:sz="4" w:space="0" w:color="auto"/>
            </w:tcBorders>
          </w:tcPr>
          <w:p w14:paraId="5DD3CD29"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left w:val="single" w:sz="4" w:space="0" w:color="auto"/>
              <w:bottom w:val="single" w:sz="4" w:space="0" w:color="auto"/>
              <w:right w:val="dotted" w:sz="4" w:space="0" w:color="auto"/>
            </w:tcBorders>
          </w:tcPr>
          <w:p w14:paraId="21728E70"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6.2.2.</w:t>
            </w:r>
          </w:p>
        </w:tc>
        <w:tc>
          <w:tcPr>
            <w:tcW w:w="5569" w:type="dxa"/>
            <w:tcBorders>
              <w:top w:val="dotted" w:sz="4" w:space="0" w:color="auto"/>
              <w:left w:val="dotted" w:sz="4" w:space="0" w:color="auto"/>
              <w:bottom w:val="single" w:sz="4" w:space="0" w:color="auto"/>
              <w:right w:val="single" w:sz="4" w:space="0" w:color="auto"/>
            </w:tcBorders>
          </w:tcPr>
          <w:p w14:paraId="42CF31C8" w14:textId="77777777" w:rsidR="00C86B23" w:rsidRPr="001F4BC0" w:rsidRDefault="00CD401A" w:rsidP="006B635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54 788 741</w:t>
            </w:r>
            <w:r w:rsidR="00C86B23" w:rsidRPr="001F4BC0">
              <w:rPr>
                <w:rFonts w:asciiTheme="minorHAnsi" w:hAnsiTheme="minorHAnsi" w:cstheme="minorHAnsi"/>
                <w:sz w:val="18"/>
                <w:szCs w:val="18"/>
              </w:rPr>
              <w:t xml:space="preserve"> EUR</w:t>
            </w:r>
          </w:p>
        </w:tc>
      </w:tr>
      <w:tr w:rsidR="001F4BC0" w:rsidRPr="001F4BC0" w14:paraId="39556F86" w14:textId="77777777" w:rsidTr="001C3835">
        <w:trPr>
          <w:trHeight w:val="1449"/>
        </w:trPr>
        <w:tc>
          <w:tcPr>
            <w:tcW w:w="2164" w:type="dxa"/>
            <w:vAlign w:val="center"/>
          </w:tcPr>
          <w:p w14:paraId="523B5FB6"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2" w:type="dxa"/>
            <w:gridSpan w:val="3"/>
            <w:vAlign w:val="center"/>
          </w:tcPr>
          <w:p w14:paraId="4AD39BFD"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6.2. </w:t>
            </w:r>
            <w:r w:rsidRPr="001F4BC0">
              <w:rPr>
                <w:rFonts w:asciiTheme="minorHAnsi" w:hAnsiTheme="minorHAnsi" w:cstheme="minorHAnsi"/>
                <w:i/>
                <w:sz w:val="18"/>
                <w:szCs w:val="18"/>
              </w:rPr>
              <w:t>Usługi społeczne</w:t>
            </w:r>
            <w:r w:rsidRPr="001F4BC0">
              <w:rPr>
                <w:rFonts w:asciiTheme="minorHAnsi" w:hAnsiTheme="minorHAnsi" w:cstheme="minorHAnsi"/>
                <w:sz w:val="18"/>
                <w:szCs w:val="18"/>
              </w:rPr>
              <w:t xml:space="preserve"> i OP 8 </w:t>
            </w:r>
            <w:r w:rsidRPr="001F4BC0">
              <w:rPr>
                <w:rFonts w:asciiTheme="minorHAnsi" w:hAnsiTheme="minorHAnsi" w:cstheme="minorHAnsi"/>
                <w:i/>
                <w:sz w:val="18"/>
                <w:szCs w:val="18"/>
              </w:rPr>
              <w:t>Konwersja</w:t>
            </w:r>
            <w:r w:rsidRPr="001F4BC0">
              <w:rPr>
                <w:rFonts w:asciiTheme="minorHAnsi" w:hAnsiTheme="minorHAnsi" w:cstheme="minorHAnsi"/>
                <w:sz w:val="18"/>
                <w:szCs w:val="18"/>
              </w:rPr>
              <w:t xml:space="preserve"> w zakresie kompleksowej rewitalizacji zdegradowanych przestrzennie i społecznie obszarów miejskich obligatoryjne jest zastosowanie formuły projektu zintegrowanego, Działanie 6.2.</w:t>
            </w:r>
            <w:r w:rsidRPr="001F4BC0">
              <w:rPr>
                <w:rFonts w:asciiTheme="minorHAnsi" w:hAnsiTheme="minorHAnsi" w:cstheme="minorHAnsi"/>
                <w:i/>
                <w:sz w:val="18"/>
                <w:szCs w:val="18"/>
              </w:rPr>
              <w:t xml:space="preserve"> Usługi społeczne</w:t>
            </w:r>
            <w:r w:rsidRPr="001F4BC0">
              <w:rPr>
                <w:rFonts w:asciiTheme="minorHAnsi" w:hAnsiTheme="minorHAnsi" w:cstheme="minorHAnsi"/>
                <w:sz w:val="18"/>
                <w:szCs w:val="18"/>
              </w:rPr>
              <w:t xml:space="preserve"> ma charakter nadrzędny w stosunku do działań infrastrukturalnych realizowanych w OP 8 </w:t>
            </w:r>
            <w:r w:rsidRPr="001F4BC0">
              <w:rPr>
                <w:rFonts w:asciiTheme="minorHAnsi" w:hAnsiTheme="minorHAnsi" w:cstheme="minorHAnsi"/>
                <w:i/>
                <w:sz w:val="18"/>
                <w:szCs w:val="18"/>
              </w:rPr>
              <w:t>Konwersja</w:t>
            </w:r>
            <w:r w:rsidRPr="001F4BC0">
              <w:rPr>
                <w:rFonts w:asciiTheme="minorHAnsi" w:hAnsiTheme="minorHAnsi" w:cstheme="minorHAnsi"/>
                <w:sz w:val="18"/>
                <w:szCs w:val="18"/>
              </w:rPr>
              <w:t xml:space="preserve">. </w:t>
            </w:r>
          </w:p>
          <w:p w14:paraId="33140EB4"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ww. zakresie realizowane będą wyłącznie przedsięwzięcia uzgodnione pomiędzy IZ RPO WP a miastami uprawnionymi do wsparcia.</w:t>
            </w:r>
          </w:p>
          <w:p w14:paraId="2384E868" w14:textId="77777777" w:rsidR="00696893" w:rsidRPr="001F4BC0" w:rsidRDefault="00696893" w:rsidP="0069689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6.2 </w:t>
            </w:r>
            <w:r w:rsidRPr="001F4BC0">
              <w:rPr>
                <w:rFonts w:asciiTheme="minorHAnsi" w:hAnsiTheme="minorHAnsi" w:cstheme="minorHAnsi"/>
                <w:i/>
                <w:sz w:val="18"/>
                <w:szCs w:val="18"/>
              </w:rPr>
              <w:t>Usługi społeczne</w:t>
            </w:r>
            <w:r w:rsidRPr="001F4BC0">
              <w:rPr>
                <w:rFonts w:asciiTheme="minorHAnsi" w:hAnsiTheme="minorHAnsi" w:cstheme="minorHAnsi"/>
                <w:sz w:val="18"/>
                <w:szCs w:val="18"/>
              </w:rPr>
              <w:t xml:space="preserve">, Poddziałania 6.2.2. </w:t>
            </w:r>
            <w:r w:rsidRPr="001F4BC0">
              <w:rPr>
                <w:rFonts w:asciiTheme="minorHAnsi" w:hAnsiTheme="minorHAnsi" w:cstheme="minorHAnsi"/>
                <w:i/>
                <w:sz w:val="18"/>
                <w:szCs w:val="18"/>
              </w:rPr>
              <w:t>Rozwój usług społecznych</w:t>
            </w:r>
            <w:r w:rsidRPr="001F4BC0">
              <w:rPr>
                <w:rFonts w:asciiTheme="minorHAnsi" w:hAnsiTheme="minorHAnsi" w:cstheme="minorHAnsi"/>
                <w:sz w:val="18"/>
                <w:szCs w:val="18"/>
              </w:rPr>
              <w:t xml:space="preserve"> (wyłącznie w zakresie pierwszego typu projektów) i Działania 7.3. </w:t>
            </w:r>
            <w:r w:rsidRPr="001F4BC0">
              <w:rPr>
                <w:rFonts w:asciiTheme="minorHAnsi" w:hAnsiTheme="minorHAnsi" w:cstheme="minorHAnsi"/>
                <w:i/>
                <w:sz w:val="18"/>
                <w:szCs w:val="18"/>
              </w:rPr>
              <w:t>Infrastruktura społeczna</w:t>
            </w:r>
            <w:r w:rsidRPr="001F4BC0">
              <w:rPr>
                <w:rFonts w:asciiTheme="minorHAnsi" w:hAnsiTheme="minorHAnsi" w:cstheme="minorHAnsi"/>
                <w:sz w:val="18"/>
                <w:szCs w:val="18"/>
              </w:rPr>
              <w:t xml:space="preserve"> obligatoryjne jest zastosowanie formuły projektu zintegrowanego. </w:t>
            </w:r>
          </w:p>
          <w:p w14:paraId="3CD4AF87" w14:textId="77777777" w:rsidR="00696893" w:rsidRPr="001F4BC0" w:rsidRDefault="00696893" w:rsidP="0069689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Działanie 6.2. </w:t>
            </w:r>
            <w:r w:rsidRPr="001F4BC0">
              <w:rPr>
                <w:rFonts w:asciiTheme="minorHAnsi" w:hAnsiTheme="minorHAnsi" w:cstheme="minorHAnsi"/>
                <w:i/>
                <w:sz w:val="18"/>
                <w:szCs w:val="18"/>
              </w:rPr>
              <w:t>Usługi społeczne</w:t>
            </w:r>
            <w:r w:rsidRPr="001F4BC0">
              <w:rPr>
                <w:rFonts w:asciiTheme="minorHAnsi" w:hAnsiTheme="minorHAnsi" w:cstheme="minorHAnsi"/>
                <w:sz w:val="18"/>
                <w:szCs w:val="18"/>
              </w:rPr>
              <w:t xml:space="preserve"> Poddziałanie 6.2.2.</w:t>
            </w:r>
            <w:r w:rsidRPr="001F4BC0">
              <w:rPr>
                <w:rFonts w:asciiTheme="minorHAnsi" w:hAnsiTheme="minorHAnsi" w:cstheme="minorHAnsi"/>
                <w:i/>
                <w:sz w:val="18"/>
                <w:szCs w:val="18"/>
              </w:rPr>
              <w:t xml:space="preserve"> Rozwój usług społecznych</w:t>
            </w:r>
            <w:r w:rsidRPr="001F4BC0">
              <w:rPr>
                <w:rFonts w:asciiTheme="minorHAnsi" w:hAnsiTheme="minorHAnsi" w:cstheme="minorHAnsi"/>
                <w:sz w:val="18"/>
                <w:szCs w:val="18"/>
              </w:rPr>
              <w:t xml:space="preserve"> ma charakter nadrzędny w stosunku do działań infrastrukturalnych realizowanych w ramach Działania 7.3. </w:t>
            </w:r>
            <w:r w:rsidRPr="001F4BC0">
              <w:rPr>
                <w:rFonts w:asciiTheme="minorHAnsi" w:hAnsiTheme="minorHAnsi" w:cstheme="minorHAnsi"/>
                <w:i/>
                <w:sz w:val="18"/>
                <w:szCs w:val="18"/>
              </w:rPr>
              <w:t>Infrastruktura społeczna</w:t>
            </w:r>
            <w:r w:rsidRPr="001F4BC0">
              <w:rPr>
                <w:rFonts w:asciiTheme="minorHAnsi" w:hAnsiTheme="minorHAnsi" w:cstheme="minorHAnsi"/>
                <w:sz w:val="18"/>
                <w:szCs w:val="18"/>
              </w:rPr>
              <w:t>.</w:t>
            </w:r>
          </w:p>
          <w:p w14:paraId="465EAE67" w14:textId="77777777" w:rsidR="00696893" w:rsidRPr="001F4BC0" w:rsidRDefault="00696893" w:rsidP="0069689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ww. zakresie realizowane będą wyłącznie przedsięwzięcia uzgodnione pomiędzy IZ RPO WP a podmiotami uprawnionymi do wsparcia.</w:t>
            </w:r>
          </w:p>
        </w:tc>
      </w:tr>
      <w:tr w:rsidR="001F4BC0" w:rsidRPr="001F4BC0" w14:paraId="1EA41618" w14:textId="77777777" w:rsidTr="001C3835">
        <w:trPr>
          <w:trHeight w:val="200"/>
        </w:trPr>
        <w:tc>
          <w:tcPr>
            <w:tcW w:w="2164" w:type="dxa"/>
            <w:vMerge w:val="restart"/>
            <w:vAlign w:val="center"/>
          </w:tcPr>
          <w:p w14:paraId="1DA433CF"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1905" w:type="dxa"/>
            <w:tcBorders>
              <w:bottom w:val="dotted" w:sz="4" w:space="0" w:color="auto"/>
              <w:right w:val="dotted" w:sz="4" w:space="0" w:color="auto"/>
            </w:tcBorders>
            <w:vAlign w:val="center"/>
          </w:tcPr>
          <w:p w14:paraId="3F6454A8"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6.2.1.</w:t>
            </w:r>
          </w:p>
        </w:tc>
        <w:tc>
          <w:tcPr>
            <w:tcW w:w="5577" w:type="dxa"/>
            <w:gridSpan w:val="2"/>
            <w:tcBorders>
              <w:left w:val="dotted" w:sz="4" w:space="0" w:color="auto"/>
              <w:bottom w:val="dotted" w:sz="4" w:space="0" w:color="auto"/>
            </w:tcBorders>
            <w:vAlign w:val="center"/>
          </w:tcPr>
          <w:p w14:paraId="07107D50" w14:textId="77777777" w:rsidR="00C86B23" w:rsidRPr="001F4BC0" w:rsidRDefault="00C86B23"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Poddziałanie będzie realizowane z zastosowaniem instrumentu ZIT.</w:t>
            </w:r>
          </w:p>
        </w:tc>
      </w:tr>
      <w:tr w:rsidR="001F4BC0" w:rsidRPr="001F4BC0" w14:paraId="5FECFB89" w14:textId="77777777" w:rsidTr="001C3835">
        <w:trPr>
          <w:trHeight w:val="20"/>
        </w:trPr>
        <w:tc>
          <w:tcPr>
            <w:tcW w:w="2164" w:type="dxa"/>
            <w:vMerge/>
            <w:vAlign w:val="center"/>
          </w:tcPr>
          <w:p w14:paraId="17F05AC2"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p>
        </w:tc>
        <w:tc>
          <w:tcPr>
            <w:tcW w:w="1905" w:type="dxa"/>
            <w:tcBorders>
              <w:top w:val="dotted" w:sz="4" w:space="0" w:color="auto"/>
              <w:right w:val="dotted" w:sz="4" w:space="0" w:color="auto"/>
            </w:tcBorders>
            <w:vAlign w:val="center"/>
          </w:tcPr>
          <w:p w14:paraId="7AD67540"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6.2.2.</w:t>
            </w:r>
          </w:p>
        </w:tc>
        <w:tc>
          <w:tcPr>
            <w:tcW w:w="5577" w:type="dxa"/>
            <w:gridSpan w:val="2"/>
            <w:tcBorders>
              <w:top w:val="dotted" w:sz="4" w:space="0" w:color="auto"/>
              <w:left w:val="dotted" w:sz="4" w:space="0" w:color="auto"/>
            </w:tcBorders>
            <w:vAlign w:val="center"/>
          </w:tcPr>
          <w:p w14:paraId="105D21F9" w14:textId="77777777" w:rsidR="00C86B2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6D0F449D" w14:textId="77777777" w:rsidTr="001C3835">
        <w:trPr>
          <w:trHeight w:val="975"/>
        </w:trPr>
        <w:tc>
          <w:tcPr>
            <w:tcW w:w="2164" w:type="dxa"/>
            <w:vMerge w:val="restart"/>
            <w:vAlign w:val="center"/>
          </w:tcPr>
          <w:p w14:paraId="217AABCF"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1905" w:type="dxa"/>
            <w:tcBorders>
              <w:bottom w:val="dotted" w:sz="4" w:space="0" w:color="auto"/>
              <w:right w:val="dotted" w:sz="4" w:space="0" w:color="auto"/>
            </w:tcBorders>
            <w:vAlign w:val="center"/>
          </w:tcPr>
          <w:p w14:paraId="7A1DF365"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C86B23" w:rsidRPr="001F4BC0">
              <w:rPr>
                <w:rFonts w:asciiTheme="minorHAnsi" w:hAnsiTheme="minorHAnsi" w:cstheme="minorHAnsi"/>
                <w:sz w:val="18"/>
                <w:szCs w:val="18"/>
              </w:rPr>
              <w:t>6.2.1.</w:t>
            </w:r>
          </w:p>
        </w:tc>
        <w:tc>
          <w:tcPr>
            <w:tcW w:w="5577" w:type="dxa"/>
            <w:gridSpan w:val="2"/>
            <w:tcBorders>
              <w:left w:val="dotted" w:sz="4" w:space="0" w:color="auto"/>
              <w:bottom w:val="dotted" w:sz="4" w:space="0" w:color="auto"/>
            </w:tcBorders>
            <w:vAlign w:val="center"/>
          </w:tcPr>
          <w:p w14:paraId="6A0F69AB" w14:textId="77777777" w:rsidR="00C86B23" w:rsidRPr="001F4BC0" w:rsidRDefault="00C86B23" w:rsidP="007C06E6">
            <w:pPr>
              <w:spacing w:before="60" w:after="60" w:line="240" w:lineRule="auto"/>
              <w:jc w:val="both"/>
              <w:rPr>
                <w:rFonts w:asciiTheme="minorHAnsi" w:hAnsiTheme="minorHAnsi" w:cstheme="minorHAnsi"/>
                <w:iCs/>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Poddziałania udzielane będzie w trybie pozakonkursowym - </w:t>
            </w:r>
            <w:r w:rsidRPr="001F4BC0">
              <w:rPr>
                <w:rFonts w:asciiTheme="minorHAnsi" w:hAnsiTheme="minorHAnsi" w:cstheme="minorHAnsi"/>
                <w:iCs/>
                <w:sz w:val="18"/>
                <w:szCs w:val="18"/>
              </w:rPr>
              <w:t>przedsięwzięcia wynikające ze Strategii ZIT.</w:t>
            </w:r>
          </w:p>
          <w:p w14:paraId="6C55A840"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jest IZ RPO WP zgodnie z zapisami zawartymi 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p w14:paraId="2D248501"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Dodatkowo w ocenie projektów w ramach Poddziałania 6.2.1</w:t>
            </w:r>
            <w:r w:rsidR="003703F5" w:rsidRPr="001F4BC0">
              <w:rPr>
                <w:rFonts w:asciiTheme="minorHAnsi" w:hAnsiTheme="minorHAnsi" w:cstheme="minorHAnsi"/>
                <w:sz w:val="18"/>
                <w:szCs w:val="18"/>
              </w:rPr>
              <w:t>.</w:t>
            </w:r>
            <w:r w:rsidRPr="001F4BC0">
              <w:rPr>
                <w:rFonts w:asciiTheme="minorHAnsi" w:hAnsiTheme="minorHAnsi" w:cstheme="minorHAnsi"/>
                <w:sz w:val="18"/>
                <w:szCs w:val="18"/>
              </w:rPr>
              <w:t xml:space="preserve"> bierze udział Instytucja Pośrednicząca – Związek ZIT.</w:t>
            </w:r>
          </w:p>
        </w:tc>
      </w:tr>
      <w:tr w:rsidR="001F4BC0" w:rsidRPr="001F4BC0" w14:paraId="30F95794" w14:textId="77777777" w:rsidTr="001C3835">
        <w:trPr>
          <w:trHeight w:val="975"/>
        </w:trPr>
        <w:tc>
          <w:tcPr>
            <w:tcW w:w="2164" w:type="dxa"/>
            <w:vMerge/>
            <w:vAlign w:val="center"/>
          </w:tcPr>
          <w:p w14:paraId="7DC81F49"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p>
        </w:tc>
        <w:tc>
          <w:tcPr>
            <w:tcW w:w="1905" w:type="dxa"/>
            <w:tcBorders>
              <w:top w:val="dotted" w:sz="4" w:space="0" w:color="auto"/>
              <w:right w:val="dotted" w:sz="4" w:space="0" w:color="auto"/>
            </w:tcBorders>
            <w:vAlign w:val="center"/>
          </w:tcPr>
          <w:p w14:paraId="01653539"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C86B23" w:rsidRPr="001F4BC0">
              <w:rPr>
                <w:rFonts w:asciiTheme="minorHAnsi" w:hAnsiTheme="minorHAnsi" w:cstheme="minorHAnsi"/>
                <w:sz w:val="18"/>
                <w:szCs w:val="18"/>
              </w:rPr>
              <w:t>6.2.2.</w:t>
            </w:r>
          </w:p>
        </w:tc>
        <w:tc>
          <w:tcPr>
            <w:tcW w:w="5577" w:type="dxa"/>
            <w:gridSpan w:val="2"/>
            <w:tcBorders>
              <w:top w:val="dotted" w:sz="4" w:space="0" w:color="auto"/>
              <w:left w:val="dotted" w:sz="4" w:space="0" w:color="auto"/>
            </w:tcBorders>
            <w:vAlign w:val="center"/>
          </w:tcPr>
          <w:p w14:paraId="22B78F5F"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 trybie konkursowym.</w:t>
            </w:r>
          </w:p>
          <w:p w14:paraId="7703E3CF" w14:textId="7B46BD93" w:rsidR="00575254" w:rsidRPr="001F4BC0" w:rsidRDefault="00575254" w:rsidP="007C06E6">
            <w:pPr>
              <w:spacing w:before="60" w:after="60" w:line="240" w:lineRule="auto"/>
              <w:jc w:val="both"/>
              <w:rPr>
                <w:sz w:val="18"/>
                <w:szCs w:val="18"/>
              </w:rPr>
            </w:pPr>
          </w:p>
          <w:p w14:paraId="7B3EC094" w14:textId="0A27EB8B" w:rsidR="00F3656F" w:rsidRPr="001F4BC0" w:rsidRDefault="00F3656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Ponadto, zgodnie z art. 10 ustawy z dnia 3 kwietnia 2020 r. </w:t>
            </w:r>
            <w:r w:rsidRPr="001F4BC0">
              <w:rPr>
                <w:rFonts w:asciiTheme="minorHAnsi" w:hAnsiTheme="minorHAnsi" w:cstheme="minorHAnsi"/>
                <w:i/>
                <w:sz w:val="18"/>
                <w:szCs w:val="18"/>
              </w:rPr>
              <w:t>o szczególnych rozwiązaniach wspierających realizację programów operacyjnych w związku z wystąpieniem COVID-19 w 2020 r</w:t>
            </w:r>
            <w:r w:rsidRPr="001F4BC0">
              <w:rPr>
                <w:rFonts w:asciiTheme="minorHAnsi" w:hAnsiTheme="minorHAnsi" w:cstheme="minorHAnsi"/>
                <w:sz w:val="18"/>
                <w:szCs w:val="18"/>
              </w:rPr>
              <w:t>., wybór projektów mających na celu poprawę sytuacji epidemiologicznej w związku z epidemią COVID-19 będzie następować w trybie nadzwyczajnym.</w:t>
            </w:r>
          </w:p>
          <w:p w14:paraId="6B477FA9"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sz w:val="18"/>
                <w:szCs w:val="18"/>
              </w:rPr>
              <w:t>Zasadach wdrażania RPO WP 2014-2020.</w:t>
            </w:r>
          </w:p>
        </w:tc>
      </w:tr>
      <w:tr w:rsidR="001F4BC0" w:rsidRPr="001F4BC0" w:rsidDel="00FE3C38" w14:paraId="34ABCA89" w14:textId="77777777" w:rsidTr="001C3835">
        <w:trPr>
          <w:trHeight w:val="20"/>
        </w:trPr>
        <w:tc>
          <w:tcPr>
            <w:tcW w:w="2164" w:type="dxa"/>
            <w:vAlign w:val="center"/>
          </w:tcPr>
          <w:p w14:paraId="68A192DE"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2" w:type="dxa"/>
            <w:gridSpan w:val="3"/>
            <w:vAlign w:val="center"/>
          </w:tcPr>
          <w:p w14:paraId="198C4124" w14:textId="77777777" w:rsidR="00C86B23" w:rsidRPr="001F4BC0" w:rsidDel="00FE3C38"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98C9298" w14:textId="77777777" w:rsidTr="005425CE">
        <w:trPr>
          <w:trHeight w:val="416"/>
        </w:trPr>
        <w:tc>
          <w:tcPr>
            <w:tcW w:w="2164" w:type="dxa"/>
            <w:vAlign w:val="center"/>
          </w:tcPr>
          <w:p w14:paraId="3D85B60C"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2" w:type="dxa"/>
            <w:gridSpan w:val="3"/>
            <w:vAlign w:val="center"/>
          </w:tcPr>
          <w:p w14:paraId="4DA5C0C0" w14:textId="77777777" w:rsidR="00CB37B2" w:rsidRPr="001F4BC0" w:rsidRDefault="00CB37B2" w:rsidP="00CB37B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6.2. przewiduje się zastosowanie </w:t>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pod warunkiem, że jest on niezbędny do realizacji projektu i bezpośrednio z nim powiązany.</w:t>
            </w:r>
          </w:p>
          <w:p w14:paraId="6AE07025" w14:textId="77777777" w:rsidR="00CB37B2" w:rsidRPr="001F4BC0" w:rsidRDefault="00CB37B2" w:rsidP="00CB37B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Wydatki obejmują wyłącznie:</w:t>
            </w:r>
          </w:p>
          <w:p w14:paraId="3F3B38F2" w14:textId="77777777" w:rsidR="00CB37B2" w:rsidRPr="001F4BC0" w:rsidRDefault="00CB37B2" w:rsidP="00CB37B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nieruchomości,</w:t>
            </w:r>
          </w:p>
          <w:p w14:paraId="5E047F58" w14:textId="77777777" w:rsidR="00CB37B2" w:rsidRPr="001F4BC0" w:rsidRDefault="00CB37B2" w:rsidP="00CB37B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infrastruktury, przy czym przez infrastrukturę rozumie się elementy nieprzenośne, na stałe przytwierdzone do nieruchomości, np. wykonanie podjazdu do budynku, zainstalowanie windy w budynku,</w:t>
            </w:r>
          </w:p>
          <w:p w14:paraId="6D962E3B" w14:textId="77777777" w:rsidR="00CB37B2" w:rsidRPr="001F4BC0" w:rsidRDefault="00CB37B2" w:rsidP="00CB37B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dostosowanie lub adaptację (prace remontowo-wykończeniowe) budynków i pomieszczeń</w:t>
            </w:r>
            <w:r w:rsidR="00045FEC" w:rsidRPr="001F4BC0">
              <w:rPr>
                <w:rFonts w:asciiTheme="minorHAnsi" w:hAnsiTheme="minorHAnsi" w:cstheme="minorHAnsi"/>
                <w:sz w:val="18"/>
                <w:szCs w:val="18"/>
              </w:rPr>
              <w:t>, w tym wydatki niezbędne do przeprowadzenia tych prac i wchodzące w ich zakres</w:t>
            </w:r>
            <w:r w:rsidRPr="001F4BC0">
              <w:rPr>
                <w:rFonts w:asciiTheme="minorHAnsi" w:hAnsiTheme="minorHAnsi" w:cstheme="minorHAnsi"/>
                <w:sz w:val="18"/>
                <w:szCs w:val="18"/>
              </w:rPr>
              <w:t>.</w:t>
            </w:r>
          </w:p>
          <w:p w14:paraId="3578706A" w14:textId="77777777" w:rsidR="00302CD9" w:rsidRPr="001F4BC0" w:rsidRDefault="008262D6" w:rsidP="008262D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wynosi 40% wartości dofinansowania UE. </w:t>
            </w:r>
          </w:p>
          <w:p w14:paraId="687D6A66" w14:textId="77777777" w:rsidR="0082218A" w:rsidRPr="001F4BC0" w:rsidRDefault="0082218A" w:rsidP="008262D6">
            <w:pPr>
              <w:spacing w:before="60" w:after="60" w:line="240" w:lineRule="auto"/>
              <w:jc w:val="both"/>
              <w:rPr>
                <w:rFonts w:asciiTheme="minorHAnsi" w:hAnsiTheme="minorHAnsi" w:cstheme="minorHAnsi"/>
                <w:i/>
                <w:sz w:val="18"/>
                <w:szCs w:val="18"/>
              </w:rPr>
            </w:pPr>
            <w:r w:rsidRPr="001F4BC0">
              <w:rPr>
                <w:rFonts w:asciiTheme="minorHAnsi" w:hAnsiTheme="minorHAnsi" w:cstheme="minorHAnsi"/>
                <w:sz w:val="18"/>
                <w:szCs w:val="18"/>
              </w:rPr>
              <w:t xml:space="preserve">W ramach Poddziałania 6.2.2. </w:t>
            </w:r>
            <w:r w:rsidRPr="001F4BC0">
              <w:rPr>
                <w:rFonts w:asciiTheme="minorHAnsi" w:hAnsiTheme="minorHAnsi" w:cstheme="minorHAnsi"/>
                <w:i/>
                <w:sz w:val="18"/>
                <w:szCs w:val="18"/>
              </w:rPr>
              <w:t>Rozwój usług społecznych</w:t>
            </w:r>
            <w:r w:rsidRPr="001F4BC0">
              <w:rPr>
                <w:rFonts w:asciiTheme="minorHAnsi" w:hAnsiTheme="minorHAnsi" w:cstheme="minorHAnsi"/>
                <w:sz w:val="18"/>
                <w:szCs w:val="18"/>
              </w:rPr>
              <w:t xml:space="preserve"> w zakresie kompleksowej rewitalizacji zdegradowanych przestrzennie i społecznie obszarów miejskich (projekty zintegrowane) oraz Poddziałania 6.2.2. </w:t>
            </w:r>
            <w:r w:rsidRPr="001F4BC0">
              <w:rPr>
                <w:rFonts w:asciiTheme="minorHAnsi" w:hAnsiTheme="minorHAnsi" w:cstheme="minorHAnsi"/>
                <w:i/>
                <w:sz w:val="18"/>
                <w:szCs w:val="18"/>
              </w:rPr>
              <w:t>Rozwój usług społecznych</w:t>
            </w:r>
            <w:r w:rsidRPr="001F4BC0">
              <w:rPr>
                <w:rFonts w:asciiTheme="minorHAnsi" w:hAnsiTheme="minorHAnsi" w:cstheme="minorHAnsi"/>
                <w:sz w:val="18"/>
                <w:szCs w:val="18"/>
              </w:rPr>
              <w:t xml:space="preserve"> w zakresie projektów zintegrowanych z Działaniem 7.3. </w:t>
            </w:r>
            <w:r w:rsidRPr="001F4BC0">
              <w:rPr>
                <w:rFonts w:asciiTheme="minorHAnsi" w:hAnsiTheme="minorHAnsi" w:cstheme="minorHAnsi"/>
                <w:i/>
                <w:sz w:val="18"/>
                <w:szCs w:val="18"/>
              </w:rPr>
              <w:t>Infrastruktura społeczna</w:t>
            </w:r>
            <w:r w:rsidRPr="001F4BC0">
              <w:rPr>
                <w:rFonts w:asciiTheme="minorHAnsi" w:hAnsiTheme="minorHAnsi" w:cstheme="minorHAnsi"/>
                <w:sz w:val="18"/>
                <w:szCs w:val="18"/>
              </w:rPr>
              <w:t xml:space="preserve">  nie przewiduje się zastosowania </w:t>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i/>
                <w:sz w:val="18"/>
                <w:szCs w:val="18"/>
              </w:rPr>
              <w:t>.</w:t>
            </w:r>
          </w:p>
          <w:p w14:paraId="2E67A75E" w14:textId="45E62573" w:rsidR="00045FEC" w:rsidRPr="001F4BC0" w:rsidRDefault="00045FEC" w:rsidP="00956FC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lastRenderedPageBreak/>
              <w:t>W pro</w:t>
            </w:r>
            <w:r w:rsidR="004516D6" w:rsidRPr="001F4BC0">
              <w:rPr>
                <w:rFonts w:asciiTheme="minorHAnsi" w:hAnsiTheme="minorHAnsi" w:cstheme="minorHAnsi"/>
                <w:sz w:val="18"/>
                <w:szCs w:val="18"/>
              </w:rPr>
              <w:t xml:space="preserve">jektach </w:t>
            </w:r>
            <w:r w:rsidR="00956FCA" w:rsidRPr="001F4BC0">
              <w:rPr>
                <w:rFonts w:asciiTheme="minorHAnsi" w:hAnsiTheme="minorHAnsi" w:cstheme="minorHAnsi"/>
                <w:sz w:val="18"/>
                <w:szCs w:val="18"/>
              </w:rPr>
              <w:t>wybranych</w:t>
            </w:r>
            <w:r w:rsidR="004516D6" w:rsidRPr="001F4BC0">
              <w:rPr>
                <w:rFonts w:asciiTheme="minorHAnsi" w:hAnsiTheme="minorHAnsi" w:cstheme="minorHAnsi"/>
                <w:sz w:val="18"/>
                <w:szCs w:val="18"/>
              </w:rPr>
              <w:t xml:space="preserve"> w trybie nadzwyczajnym w ramach Poddziałania 6.2.2., skierowanych na poprawę sytuacji epidemiologicznej w związku z epidemią COVID-19 lub innych chorób zakaźnych wydatki w ramach </w:t>
            </w:r>
            <w:r w:rsidR="004516D6" w:rsidRPr="001F4BC0">
              <w:rPr>
                <w:rFonts w:asciiTheme="minorHAnsi" w:hAnsiTheme="minorHAnsi" w:cstheme="minorHAnsi"/>
                <w:i/>
                <w:sz w:val="18"/>
                <w:szCs w:val="18"/>
              </w:rPr>
              <w:t>cross-</w:t>
            </w:r>
            <w:proofErr w:type="spellStart"/>
            <w:r w:rsidR="004516D6" w:rsidRPr="001F4BC0">
              <w:rPr>
                <w:rFonts w:asciiTheme="minorHAnsi" w:hAnsiTheme="minorHAnsi" w:cstheme="minorHAnsi"/>
                <w:i/>
                <w:sz w:val="18"/>
                <w:szCs w:val="18"/>
              </w:rPr>
              <w:t>financingu</w:t>
            </w:r>
            <w:proofErr w:type="spellEnd"/>
            <w:r w:rsidR="004516D6" w:rsidRPr="001F4BC0">
              <w:rPr>
                <w:rFonts w:asciiTheme="minorHAnsi" w:hAnsiTheme="minorHAnsi" w:cstheme="minorHAnsi"/>
                <w:sz w:val="18"/>
                <w:szCs w:val="18"/>
              </w:rPr>
              <w:t xml:space="preserve"> nie mogą przekroczyć 10% kwoty dofinansowania UE.</w:t>
            </w:r>
          </w:p>
        </w:tc>
      </w:tr>
      <w:tr w:rsidR="001F4BC0" w:rsidRPr="001F4BC0" w14:paraId="58EDF300" w14:textId="77777777" w:rsidTr="001C3835">
        <w:trPr>
          <w:trHeight w:val="1235"/>
        </w:trPr>
        <w:tc>
          <w:tcPr>
            <w:tcW w:w="2164" w:type="dxa"/>
            <w:vAlign w:val="center"/>
          </w:tcPr>
          <w:p w14:paraId="00E0BC12"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Dopuszczalna maksymalna wartość zakupionych środków trwałych</w:t>
            </w:r>
            <w:r w:rsidRPr="001F4BC0">
              <w:rPr>
                <w:rFonts w:asciiTheme="minorHAnsi" w:hAnsiTheme="minorHAnsi" w:cstheme="minorHAnsi"/>
                <w:sz w:val="18"/>
                <w:szCs w:val="18"/>
              </w:rPr>
              <w:br/>
              <w:t>jako % wydatków kwalifikowalnych</w:t>
            </w:r>
          </w:p>
        </w:tc>
        <w:tc>
          <w:tcPr>
            <w:tcW w:w="7482" w:type="dxa"/>
            <w:gridSpan w:val="3"/>
            <w:tcBorders>
              <w:top w:val="dotted" w:sz="4" w:space="0" w:color="auto"/>
            </w:tcBorders>
            <w:vAlign w:val="center"/>
          </w:tcPr>
          <w:p w14:paraId="489BB2C4" w14:textId="77777777" w:rsidR="005913C8" w:rsidRPr="001F4BC0" w:rsidRDefault="008262D6" w:rsidP="004E3538">
            <w:pPr>
              <w:spacing w:before="120" w:after="12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środków trwałych zakupionych w ramach kosztów bezpośrednich wynosi maksymalnie 40% wydatków kwalifikowalnych projektu, przy czym łączna wartość wydatków poniesionych na zakup środków trwałych oraz wydatków w ramach </w:t>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nie może przekroczyć 40 % wydatków kwalifikowalnych projektu.</w:t>
            </w:r>
          </w:p>
          <w:p w14:paraId="3803EAE7" w14:textId="77777777" w:rsidR="004E3538" w:rsidRDefault="004E3538" w:rsidP="004E3538">
            <w:pPr>
              <w:spacing w:before="120" w:after="120" w:line="240" w:lineRule="auto"/>
              <w:jc w:val="both"/>
              <w:rPr>
                <w:rFonts w:asciiTheme="minorHAnsi" w:hAnsiTheme="minorHAnsi" w:cstheme="minorHAnsi"/>
                <w:sz w:val="18"/>
                <w:szCs w:val="18"/>
              </w:rPr>
            </w:pPr>
          </w:p>
          <w:p w14:paraId="1825D3D6" w14:textId="3CB99E8A" w:rsidR="00AE4744" w:rsidRPr="001F4BC0" w:rsidRDefault="00AE4744" w:rsidP="004E3538">
            <w:pPr>
              <w:spacing w:before="120" w:after="12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Poddziałania 6.2.2. </w:t>
            </w:r>
            <w:r w:rsidRPr="001F4BC0">
              <w:rPr>
                <w:rFonts w:asciiTheme="minorHAnsi" w:hAnsiTheme="minorHAnsi" w:cstheme="minorHAnsi"/>
                <w:i/>
                <w:sz w:val="18"/>
                <w:szCs w:val="18"/>
              </w:rPr>
              <w:t>Rozwój usług społecznych</w:t>
            </w:r>
            <w:r w:rsidRPr="001F4BC0">
              <w:rPr>
                <w:rFonts w:asciiTheme="minorHAnsi" w:hAnsiTheme="minorHAnsi" w:cstheme="minorHAnsi"/>
                <w:sz w:val="18"/>
                <w:szCs w:val="18"/>
              </w:rPr>
              <w:t xml:space="preserve"> w zakresie kompleksowej rewitalizacji zdegradowanych przestrzennie i społecznie obszarów miejskich (projekty zintegrowane) oraz Poddziałania 6.2.2. </w:t>
            </w:r>
            <w:r w:rsidRPr="001F4BC0">
              <w:rPr>
                <w:rFonts w:asciiTheme="minorHAnsi" w:hAnsiTheme="minorHAnsi" w:cstheme="minorHAnsi"/>
                <w:i/>
                <w:sz w:val="18"/>
                <w:szCs w:val="18"/>
              </w:rPr>
              <w:t>Rozwój usług społecznych</w:t>
            </w:r>
            <w:r w:rsidRPr="001F4BC0">
              <w:rPr>
                <w:rFonts w:asciiTheme="minorHAnsi" w:hAnsiTheme="minorHAnsi" w:cstheme="minorHAnsi"/>
                <w:sz w:val="18"/>
                <w:szCs w:val="18"/>
              </w:rPr>
              <w:t xml:space="preserve"> w zakresie projektów zintegrowanych z </w:t>
            </w:r>
            <w:r w:rsidRPr="001F4BC0">
              <w:rPr>
                <w:rFonts w:asciiTheme="minorHAnsi" w:hAnsiTheme="minorHAnsi" w:cstheme="minorHAnsi"/>
                <w:iCs/>
                <w:sz w:val="18"/>
                <w:szCs w:val="18"/>
              </w:rPr>
              <w:t>Działaniem 7.3.</w:t>
            </w:r>
            <w:r w:rsidRPr="001F4BC0">
              <w:rPr>
                <w:rFonts w:asciiTheme="minorHAnsi" w:hAnsiTheme="minorHAnsi" w:cstheme="minorHAnsi"/>
                <w:i/>
                <w:iCs/>
                <w:sz w:val="18"/>
                <w:szCs w:val="18"/>
              </w:rPr>
              <w:t xml:space="preserve"> Infrastruktura społeczna</w:t>
            </w:r>
            <w:r w:rsidRPr="001F4BC0">
              <w:rPr>
                <w:rFonts w:asciiTheme="minorHAnsi" w:hAnsiTheme="minorHAnsi" w:cstheme="minorHAnsi"/>
                <w:sz w:val="18"/>
                <w:szCs w:val="18"/>
              </w:rPr>
              <w:t xml:space="preserve"> wartość środków trwałych zakupionych w ramach kosztów bezpośrednich wynosi maksymalnie 40% wydatków kwalifikowalnych projektu.</w:t>
            </w:r>
          </w:p>
          <w:p w14:paraId="219DC5CA" w14:textId="77777777" w:rsidR="004E3538" w:rsidRDefault="004E3538" w:rsidP="004E3538">
            <w:pPr>
              <w:spacing w:before="120" w:after="120" w:line="240" w:lineRule="auto"/>
              <w:jc w:val="both"/>
              <w:rPr>
                <w:sz w:val="18"/>
                <w:szCs w:val="18"/>
              </w:rPr>
            </w:pPr>
          </w:p>
          <w:p w14:paraId="30E99627" w14:textId="1C271001" w:rsidR="002C4042" w:rsidRPr="001F4BC0" w:rsidRDefault="002C4042" w:rsidP="004E3538">
            <w:pPr>
              <w:spacing w:before="120" w:after="120" w:line="240" w:lineRule="auto"/>
              <w:jc w:val="both"/>
              <w:rPr>
                <w:sz w:val="18"/>
                <w:szCs w:val="18"/>
              </w:rPr>
            </w:pPr>
            <w:r w:rsidRPr="001F4BC0">
              <w:rPr>
                <w:sz w:val="18"/>
                <w:szCs w:val="18"/>
              </w:rPr>
              <w:t xml:space="preserve">W projektach ukierunkowanych na poprawę sytuacji epidemiologicznej w związku z epidemią COVID-19 lub innych chorób zakaźnych, </w:t>
            </w:r>
            <w:r w:rsidRPr="001F4BC0">
              <w:rPr>
                <w:bCs/>
                <w:sz w:val="18"/>
                <w:szCs w:val="18"/>
              </w:rPr>
              <w:t>których wybór nastąpił w trybie nadzwyczajnym</w:t>
            </w:r>
            <w:r w:rsidRPr="001F4BC0">
              <w:rPr>
                <w:sz w:val="18"/>
              </w:rPr>
              <w:t xml:space="preserve"> w ramach Poddziałania 6.2.2.</w:t>
            </w:r>
            <w:r w:rsidRPr="001F4BC0">
              <w:rPr>
                <w:bCs/>
                <w:sz w:val="18"/>
                <w:szCs w:val="18"/>
              </w:rPr>
              <w:t>,</w:t>
            </w:r>
            <w:r w:rsidRPr="001F4BC0">
              <w:rPr>
                <w:sz w:val="18"/>
                <w:szCs w:val="18"/>
              </w:rPr>
              <w:t xml:space="preserve"> wartość wydatków poniesionych na zakup środków trwałych nie może przekroczyć 50% kosztów kwalifikowalnych projektu, przy czym łączna wartość wydatków poniesionych na zakup środków trwałych oraz wydatków w ramach </w:t>
            </w:r>
            <w:r w:rsidRPr="001F4BC0">
              <w:rPr>
                <w:i/>
                <w:sz w:val="18"/>
                <w:szCs w:val="18"/>
              </w:rPr>
              <w:t>cross-</w:t>
            </w:r>
            <w:proofErr w:type="spellStart"/>
            <w:r w:rsidRPr="001F4BC0">
              <w:rPr>
                <w:i/>
                <w:sz w:val="18"/>
                <w:szCs w:val="18"/>
              </w:rPr>
              <w:t>financingu</w:t>
            </w:r>
            <w:proofErr w:type="spellEnd"/>
            <w:r w:rsidRPr="001F4BC0">
              <w:rPr>
                <w:sz w:val="18"/>
                <w:szCs w:val="18"/>
              </w:rPr>
              <w:t xml:space="preserve"> nie może przekroczyć 50 % wydatków kwalifikowalnych projektu.</w:t>
            </w:r>
          </w:p>
          <w:p w14:paraId="7049C3EB" w14:textId="48D7DC31" w:rsidR="00CE664B" w:rsidRPr="001F4BC0" w:rsidRDefault="00CE664B" w:rsidP="004E3538">
            <w:pPr>
              <w:spacing w:before="120" w:after="120" w:line="240" w:lineRule="auto"/>
              <w:jc w:val="both"/>
              <w:rPr>
                <w:sz w:val="18"/>
              </w:rPr>
            </w:pPr>
            <w:bookmarkStart w:id="12" w:name="_GoBack"/>
            <w:bookmarkEnd w:id="12"/>
          </w:p>
        </w:tc>
      </w:tr>
      <w:tr w:rsidR="001F4BC0" w:rsidRPr="001F4BC0" w14:paraId="25F27BBF" w14:textId="77777777" w:rsidTr="001C3835">
        <w:trPr>
          <w:trHeight w:val="830"/>
        </w:trPr>
        <w:tc>
          <w:tcPr>
            <w:tcW w:w="2164" w:type="dxa"/>
            <w:vAlign w:val="center"/>
          </w:tcPr>
          <w:p w14:paraId="3B901EBE"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2" w:type="dxa"/>
            <w:gridSpan w:val="3"/>
            <w:vAlign w:val="center"/>
          </w:tcPr>
          <w:p w14:paraId="22F82D67" w14:textId="77777777" w:rsidR="00C86B2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0F71BDA" w14:textId="77777777" w:rsidTr="001C3835">
        <w:trPr>
          <w:trHeight w:val="1050"/>
        </w:trPr>
        <w:tc>
          <w:tcPr>
            <w:tcW w:w="2164" w:type="dxa"/>
            <w:vAlign w:val="center"/>
          </w:tcPr>
          <w:p w14:paraId="6282121F"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2" w:type="dxa"/>
            <w:gridSpan w:val="3"/>
            <w:vAlign w:val="center"/>
          </w:tcPr>
          <w:p w14:paraId="32FE10E5"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6.2. w projektach, w których wartość wkładu publicznego (</w:t>
            </w:r>
            <w:r w:rsidR="005634F4" w:rsidRPr="001F4BC0">
              <w:rPr>
                <w:rFonts w:asciiTheme="minorHAnsi" w:hAnsiTheme="minorHAnsi" w:cstheme="minorHAnsi"/>
                <w:sz w:val="18"/>
                <w:szCs w:val="18"/>
              </w:rPr>
              <w:t>dofinansowania</w:t>
            </w:r>
            <w:r w:rsidRPr="001F4BC0">
              <w:rPr>
                <w:rFonts w:asciiTheme="minorHAnsi" w:hAnsiTheme="minorHAnsi" w:cstheme="minorHAnsi"/>
                <w:sz w:val="18"/>
                <w:szCs w:val="18"/>
              </w:rPr>
              <w:t>) nie przekracza wyrażonej w PLN równowartości 100.000 EUR obligatoryjne jest rozliczanie wydatków w oparciu o uproszczone formy, tj.:</w:t>
            </w:r>
          </w:p>
          <w:p w14:paraId="57DAEEAB"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kwoty ryczałtowe,</w:t>
            </w:r>
          </w:p>
          <w:p w14:paraId="0502E8EC"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stawki jednostkowe. </w:t>
            </w:r>
          </w:p>
          <w:p w14:paraId="5BAE4E32"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Zastosowanie danej formy jest każdorazowo uzależnione od decyzji IZ RPO WP. </w:t>
            </w:r>
          </w:p>
          <w:p w14:paraId="48FAB14D"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Bez względu na wartość projektu, w przypadku rozliczania w projekcie kosztów pośrednich obligatoryjnie stosowane są stawki ryczałtowe. </w:t>
            </w:r>
          </w:p>
          <w:p w14:paraId="5470A858" w14:textId="77777777" w:rsidR="00C86B23" w:rsidRPr="001F4BC0" w:rsidRDefault="00A81694" w:rsidP="007C06E6">
            <w:pPr>
              <w:spacing w:before="60" w:after="60" w:line="240" w:lineRule="auto"/>
              <w:jc w:val="both"/>
              <w:rPr>
                <w:rFonts w:asciiTheme="minorHAnsi" w:hAnsiTheme="minorHAnsi" w:cstheme="minorHAnsi"/>
                <w:bCs/>
                <w:i/>
                <w:iCs/>
                <w:sz w:val="18"/>
                <w:szCs w:val="18"/>
              </w:rPr>
            </w:pPr>
            <w:r w:rsidRPr="001F4BC0">
              <w:rPr>
                <w:rFonts w:asciiTheme="minorHAnsi" w:hAnsiTheme="minorHAnsi" w:cstheme="minorHAnsi"/>
                <w:bCs/>
                <w:sz w:val="18"/>
                <w:szCs w:val="18"/>
              </w:rPr>
              <w:t xml:space="preserve">Zasady stosowania uproszczonych form rozliczania wydatków określone są w </w:t>
            </w:r>
            <w:r w:rsidRPr="001F4BC0">
              <w:rPr>
                <w:rFonts w:asciiTheme="minorHAnsi" w:hAnsiTheme="minorHAnsi" w:cstheme="minorHAnsi"/>
                <w:bCs/>
                <w:i/>
                <w:iCs/>
                <w:sz w:val="18"/>
                <w:szCs w:val="18"/>
              </w:rPr>
              <w:t>Wytycznych w zakresie kwalifikowalności wydatków w ramach Europejskiego Funduszu Rozwoju Regionalnego, Europejskiego Funduszu Społecznego oraz Funduszu Spójności na lata 2014-2020.</w:t>
            </w:r>
          </w:p>
        </w:tc>
      </w:tr>
      <w:tr w:rsidR="001F4BC0" w:rsidRPr="001F4BC0" w14:paraId="619CF96F" w14:textId="77777777" w:rsidTr="00F01BF2">
        <w:trPr>
          <w:trHeight w:val="268"/>
        </w:trPr>
        <w:tc>
          <w:tcPr>
            <w:tcW w:w="2164" w:type="dxa"/>
            <w:vAlign w:val="center"/>
          </w:tcPr>
          <w:p w14:paraId="22F4328B"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 xml:space="preserve">de </w:t>
            </w:r>
            <w:proofErr w:type="spellStart"/>
            <w:r w:rsidRPr="001F4BC0">
              <w:rPr>
                <w:rFonts w:asciiTheme="minorHAnsi" w:hAnsiTheme="minorHAnsi" w:cstheme="minorHAnsi"/>
                <w:i/>
                <w:sz w:val="18"/>
                <w:szCs w:val="18"/>
              </w:rPr>
              <w:t>minimis</w:t>
            </w:r>
            <w:proofErr w:type="spellEnd"/>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2" w:type="dxa"/>
            <w:gridSpan w:val="3"/>
            <w:vAlign w:val="center"/>
          </w:tcPr>
          <w:p w14:paraId="0D43C8C1" w14:textId="77777777" w:rsidR="002E47C6" w:rsidRPr="001F4BC0" w:rsidRDefault="002E47C6" w:rsidP="00F01BF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wystąpienia pomocy publicznej wsparcie udzielane będzie na podstawie </w:t>
            </w:r>
            <w:r w:rsidR="002C21FA" w:rsidRPr="001F4BC0">
              <w:rPr>
                <w:rFonts w:asciiTheme="minorHAnsi" w:hAnsiTheme="minorHAnsi" w:cstheme="minorHAnsi"/>
                <w:sz w:val="18"/>
                <w:szCs w:val="18"/>
              </w:rPr>
              <w:t xml:space="preserve">rozporządzenia Ministra Infrastruktury i Rozwoju z dnia 2 lipca 2015 r. w sprawie </w:t>
            </w:r>
            <w:r w:rsidR="002C21FA" w:rsidRPr="001F4BC0">
              <w:rPr>
                <w:rFonts w:asciiTheme="minorHAnsi" w:hAnsiTheme="minorHAnsi" w:cstheme="minorHAnsi"/>
                <w:i/>
                <w:sz w:val="18"/>
                <w:szCs w:val="18"/>
              </w:rPr>
              <w:t xml:space="preserve">udzielania pomocy de </w:t>
            </w:r>
            <w:proofErr w:type="spellStart"/>
            <w:r w:rsidR="002C21FA" w:rsidRPr="001F4BC0">
              <w:rPr>
                <w:rFonts w:asciiTheme="minorHAnsi" w:hAnsiTheme="minorHAnsi" w:cstheme="minorHAnsi"/>
                <w:i/>
                <w:sz w:val="18"/>
                <w:szCs w:val="18"/>
              </w:rPr>
              <w:t>minimis</w:t>
            </w:r>
            <w:proofErr w:type="spellEnd"/>
            <w:r w:rsidR="002C21FA" w:rsidRPr="001F4BC0">
              <w:rPr>
                <w:rFonts w:asciiTheme="minorHAnsi" w:hAnsiTheme="minorHAnsi" w:cstheme="minorHAnsi"/>
                <w:i/>
                <w:sz w:val="18"/>
                <w:szCs w:val="18"/>
              </w:rPr>
              <w:t xml:space="preserve"> oraz pomocy publicznej w ramach programów operacyjnych finansowanych z Europejskiego Funduszu Społecznego na lata 2014-2020</w:t>
            </w:r>
            <w:r w:rsidR="002C21FA" w:rsidRPr="001F4BC0">
              <w:rPr>
                <w:rFonts w:asciiTheme="minorHAnsi" w:hAnsiTheme="minorHAnsi" w:cstheme="minorHAnsi"/>
                <w:sz w:val="18"/>
                <w:szCs w:val="18"/>
              </w:rPr>
              <w:t xml:space="preserve"> (Dz. U. </w:t>
            </w:r>
            <w:r w:rsidR="00204F9F" w:rsidRPr="001F4BC0">
              <w:rPr>
                <w:rFonts w:asciiTheme="minorHAnsi" w:hAnsiTheme="minorHAnsi" w:cstheme="minorHAnsi"/>
                <w:sz w:val="18"/>
                <w:szCs w:val="18"/>
              </w:rPr>
              <w:t xml:space="preserve">z 2015 r. </w:t>
            </w:r>
            <w:r w:rsidR="002C21FA" w:rsidRPr="001F4BC0">
              <w:rPr>
                <w:rFonts w:asciiTheme="minorHAnsi" w:hAnsiTheme="minorHAnsi" w:cstheme="minorHAnsi"/>
                <w:sz w:val="18"/>
                <w:szCs w:val="18"/>
              </w:rPr>
              <w:t>poz. 1073)</w:t>
            </w:r>
            <w:r w:rsidR="00063D6A" w:rsidRPr="001F4BC0">
              <w:rPr>
                <w:rFonts w:asciiTheme="minorHAnsi" w:hAnsiTheme="minorHAnsi" w:cstheme="minorHAnsi"/>
                <w:sz w:val="18"/>
                <w:szCs w:val="18"/>
              </w:rPr>
              <w:t xml:space="preserve"> </w:t>
            </w:r>
            <w:r w:rsidRPr="001F4BC0">
              <w:rPr>
                <w:rFonts w:asciiTheme="minorHAnsi" w:hAnsiTheme="minorHAnsi" w:cstheme="minorHAnsi"/>
                <w:sz w:val="18"/>
                <w:szCs w:val="18"/>
              </w:rPr>
              <w:t>wydanego w oparciu o:</w:t>
            </w:r>
          </w:p>
          <w:p w14:paraId="7C795350" w14:textId="77777777" w:rsidR="002E47C6" w:rsidRPr="001F4BC0" w:rsidRDefault="002E47C6"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art. 18, 31, 32, 33 rozporządzenia KE nr 651/2014 z dnia 17.06.2014 r. </w:t>
            </w:r>
            <w:r w:rsidR="003C40EE"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963F6F" w:rsidRPr="001F4BC0">
              <w:rPr>
                <w:rFonts w:asciiTheme="minorHAnsi" w:hAnsiTheme="minorHAnsi" w:cstheme="minorHAnsi"/>
                <w:sz w:val="18"/>
                <w:szCs w:val="18"/>
              </w:rPr>
              <w:t xml:space="preserve">, z </w:t>
            </w:r>
            <w:proofErr w:type="spellStart"/>
            <w:r w:rsidR="00963F6F" w:rsidRPr="001F4BC0">
              <w:rPr>
                <w:rFonts w:asciiTheme="minorHAnsi" w:hAnsiTheme="minorHAnsi" w:cstheme="minorHAnsi"/>
                <w:sz w:val="18"/>
                <w:szCs w:val="18"/>
              </w:rPr>
              <w:t>późn</w:t>
            </w:r>
            <w:proofErr w:type="spellEnd"/>
            <w:r w:rsidR="00963F6F" w:rsidRPr="001F4BC0">
              <w:rPr>
                <w:rFonts w:asciiTheme="minorHAnsi" w:hAnsiTheme="minorHAnsi" w:cstheme="minorHAnsi"/>
                <w:sz w:val="18"/>
                <w:szCs w:val="18"/>
              </w:rPr>
              <w:t>. zm.</w:t>
            </w:r>
            <w:r w:rsidRPr="001F4BC0">
              <w:rPr>
                <w:rFonts w:asciiTheme="minorHAnsi" w:hAnsiTheme="minorHAnsi" w:cstheme="minorHAnsi"/>
                <w:sz w:val="18"/>
                <w:szCs w:val="18"/>
              </w:rPr>
              <w:t>),</w:t>
            </w:r>
            <w:r w:rsidRPr="001F4BC0">
              <w:rPr>
                <w:rFonts w:asciiTheme="minorHAnsi" w:hAnsiTheme="minorHAnsi" w:cstheme="minorHAnsi"/>
                <w:i/>
                <w:sz w:val="18"/>
                <w:szCs w:val="18"/>
              </w:rPr>
              <w:t xml:space="preserve"> </w:t>
            </w:r>
          </w:p>
          <w:p w14:paraId="557E1949" w14:textId="77777777" w:rsidR="00C86B23" w:rsidRPr="001F4BC0" w:rsidRDefault="002E47C6"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rozporządzenie KE nr 1407/2013 z dnia 18.12.2013 r. </w:t>
            </w:r>
            <w:r w:rsidRPr="001F4BC0">
              <w:rPr>
                <w:rFonts w:asciiTheme="minorHAnsi" w:hAnsiTheme="minorHAnsi" w:cstheme="minorHAnsi"/>
                <w:i/>
                <w:sz w:val="18"/>
                <w:szCs w:val="18"/>
              </w:rPr>
              <w:t xml:space="preserve">w sprawie stosowania art. 107 i 108 Traktatu o funkcjonowaniu Unii Europejskiej do pomocy de </w:t>
            </w:r>
            <w:proofErr w:type="spellStart"/>
            <w:r w:rsidRPr="001F4BC0">
              <w:rPr>
                <w:rFonts w:asciiTheme="minorHAnsi" w:hAnsiTheme="minorHAnsi" w:cstheme="minorHAnsi"/>
                <w:i/>
                <w:sz w:val="18"/>
                <w:szCs w:val="18"/>
              </w:rPr>
              <w:t>minimis</w:t>
            </w:r>
            <w:proofErr w:type="spellEnd"/>
            <w:r w:rsidRPr="001F4BC0">
              <w:rPr>
                <w:rFonts w:asciiTheme="minorHAnsi" w:hAnsiTheme="minorHAnsi" w:cstheme="minorHAnsi"/>
                <w:i/>
                <w:sz w:val="18"/>
                <w:szCs w:val="18"/>
              </w:rPr>
              <w:t xml:space="preserve">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352 z 24.12.2013).</w:t>
            </w:r>
          </w:p>
        </w:tc>
      </w:tr>
      <w:tr w:rsidR="001F4BC0" w:rsidRPr="001F4BC0" w14:paraId="314E7EF6" w14:textId="77777777" w:rsidTr="002275CB">
        <w:trPr>
          <w:trHeight w:val="1450"/>
        </w:trPr>
        <w:tc>
          <w:tcPr>
            <w:tcW w:w="2164" w:type="dxa"/>
            <w:tcBorders>
              <w:bottom w:val="single" w:sz="4" w:space="0" w:color="auto"/>
            </w:tcBorders>
            <w:vAlign w:val="center"/>
          </w:tcPr>
          <w:p w14:paraId="5E19F116"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2" w:type="dxa"/>
            <w:gridSpan w:val="3"/>
            <w:tcBorders>
              <w:bottom w:val="single" w:sz="4" w:space="0" w:color="auto"/>
            </w:tcBorders>
            <w:vAlign w:val="center"/>
          </w:tcPr>
          <w:p w14:paraId="2442CA10"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w:t>
            </w:r>
            <w:r w:rsidR="00063D6A" w:rsidRPr="001F4BC0">
              <w:rPr>
                <w:rFonts w:asciiTheme="minorHAnsi" w:hAnsiTheme="minorHAnsi" w:cstheme="minorHAnsi"/>
                <w:sz w:val="18"/>
                <w:szCs w:val="18"/>
              </w:rPr>
              <w:t xml:space="preserve">ziom dofinansowania ze środków </w:t>
            </w:r>
            <w:r w:rsidRPr="001F4BC0">
              <w:rPr>
                <w:rFonts w:asciiTheme="minorHAnsi" w:hAnsiTheme="minorHAnsi" w:cstheme="minorHAnsi"/>
                <w:sz w:val="18"/>
                <w:szCs w:val="18"/>
              </w:rPr>
              <w:t>EFS powinien być ustalony zgodnie z wymogami właściwych programów pomocowych, o których mowa w punkcie 18 niniejszej tabeli (jeśli dotyczy) i wynosić nie więcej niż 85%.</w:t>
            </w:r>
          </w:p>
        </w:tc>
      </w:tr>
      <w:tr w:rsidR="001F4BC0" w:rsidRPr="001F4BC0" w14:paraId="54A0CDFB" w14:textId="77777777" w:rsidTr="002275CB">
        <w:trPr>
          <w:trHeight w:val="70"/>
        </w:trPr>
        <w:tc>
          <w:tcPr>
            <w:tcW w:w="2164" w:type="dxa"/>
            <w:tcBorders>
              <w:bottom w:val="single" w:sz="4" w:space="0" w:color="auto"/>
            </w:tcBorders>
            <w:vAlign w:val="center"/>
          </w:tcPr>
          <w:p w14:paraId="2B697138"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2" w:type="dxa"/>
            <w:gridSpan w:val="3"/>
            <w:tcBorders>
              <w:bottom w:val="single" w:sz="4" w:space="0" w:color="auto"/>
            </w:tcBorders>
            <w:vAlign w:val="center"/>
          </w:tcPr>
          <w:p w14:paraId="0729409F"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całkowitego wydatków kwalifikowalnych na poziomie projektu wynosi 95%, przy czym poziom ten będzie każdorazowo uzależniony od decyzji IZ RPO WP.</w:t>
            </w:r>
          </w:p>
        </w:tc>
      </w:tr>
      <w:tr w:rsidR="001F4BC0" w:rsidRPr="001F4BC0" w14:paraId="5513FA0A" w14:textId="77777777" w:rsidTr="002275CB">
        <w:trPr>
          <w:trHeight w:val="972"/>
        </w:trPr>
        <w:tc>
          <w:tcPr>
            <w:tcW w:w="2164" w:type="dxa"/>
            <w:tcBorders>
              <w:top w:val="single" w:sz="4" w:space="0" w:color="auto"/>
            </w:tcBorders>
            <w:vAlign w:val="center"/>
          </w:tcPr>
          <w:p w14:paraId="380AF532"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Minimalny wkład własny beneficjenta jako % wydatków kwalifikowalnych</w:t>
            </w:r>
          </w:p>
        </w:tc>
        <w:tc>
          <w:tcPr>
            <w:tcW w:w="7482" w:type="dxa"/>
            <w:gridSpan w:val="3"/>
            <w:tcBorders>
              <w:top w:val="single" w:sz="4" w:space="0" w:color="auto"/>
            </w:tcBorders>
            <w:vAlign w:val="center"/>
          </w:tcPr>
          <w:p w14:paraId="176D3EEE"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wynosi 5%, przy czym poziom ten będzie każdorazowo uzależniony od decyzji IZ RPO WP.</w:t>
            </w:r>
          </w:p>
        </w:tc>
      </w:tr>
      <w:tr w:rsidR="001F4BC0" w:rsidRPr="001F4BC0" w14:paraId="75649B1A" w14:textId="77777777" w:rsidTr="001C3835">
        <w:trPr>
          <w:trHeight w:val="840"/>
        </w:trPr>
        <w:tc>
          <w:tcPr>
            <w:tcW w:w="2164" w:type="dxa"/>
            <w:vAlign w:val="center"/>
          </w:tcPr>
          <w:p w14:paraId="7A6C39B4"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2" w:type="dxa"/>
            <w:gridSpan w:val="3"/>
            <w:vAlign w:val="center"/>
          </w:tcPr>
          <w:p w14:paraId="24EEBA0F" w14:textId="77777777" w:rsidR="00C86B23" w:rsidRPr="001F4BC0" w:rsidRDefault="00FF32EB" w:rsidP="007C06E6">
            <w:pPr>
              <w:spacing w:before="60" w:after="60" w:line="240" w:lineRule="auto"/>
              <w:jc w:val="both"/>
              <w:rPr>
                <w:rFonts w:asciiTheme="minorHAnsi" w:hAnsiTheme="minorHAnsi" w:cstheme="minorHAnsi"/>
                <w:strike/>
                <w:sz w:val="18"/>
                <w:szCs w:val="18"/>
              </w:rPr>
            </w:pPr>
            <w:r w:rsidRPr="001F4BC0">
              <w:rPr>
                <w:sz w:val="18"/>
                <w:szCs w:val="18"/>
              </w:rPr>
              <w:t>Minimalna wartość projektu wynosi 500 tys. PLN.</w:t>
            </w:r>
          </w:p>
        </w:tc>
      </w:tr>
      <w:tr w:rsidR="001F4BC0" w:rsidRPr="001F4BC0" w14:paraId="249677FE" w14:textId="77777777" w:rsidTr="001C3835">
        <w:trPr>
          <w:trHeight w:val="1335"/>
        </w:trPr>
        <w:tc>
          <w:tcPr>
            <w:tcW w:w="2164" w:type="dxa"/>
            <w:vAlign w:val="center"/>
          </w:tcPr>
          <w:p w14:paraId="2F9F237E"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2" w:type="dxa"/>
            <w:gridSpan w:val="3"/>
            <w:vAlign w:val="center"/>
          </w:tcPr>
          <w:p w14:paraId="072153BF" w14:textId="77777777" w:rsidR="00C86B23" w:rsidRPr="001F4BC0" w:rsidRDefault="0011612E" w:rsidP="007C06E6">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nie dotyczy</w:t>
            </w:r>
          </w:p>
        </w:tc>
      </w:tr>
      <w:tr w:rsidR="001F4BC0" w:rsidRPr="001F4BC0" w14:paraId="17056FDA" w14:textId="77777777" w:rsidTr="001C3835">
        <w:trPr>
          <w:trHeight w:val="1050"/>
        </w:trPr>
        <w:tc>
          <w:tcPr>
            <w:tcW w:w="2164" w:type="dxa"/>
            <w:vAlign w:val="center"/>
          </w:tcPr>
          <w:p w14:paraId="3B860831"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2" w:type="dxa"/>
            <w:gridSpan w:val="3"/>
            <w:vAlign w:val="center"/>
          </w:tcPr>
          <w:p w14:paraId="1FF50D21" w14:textId="77777777" w:rsidR="00C86B2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852BAF7" w14:textId="77777777" w:rsidTr="001C3835">
        <w:trPr>
          <w:trHeight w:val="644"/>
        </w:trPr>
        <w:tc>
          <w:tcPr>
            <w:tcW w:w="2164" w:type="dxa"/>
            <w:vAlign w:val="center"/>
          </w:tcPr>
          <w:p w14:paraId="46A0AEE6"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2" w:type="dxa"/>
            <w:gridSpan w:val="3"/>
            <w:vAlign w:val="center"/>
          </w:tcPr>
          <w:p w14:paraId="1D6289F2" w14:textId="77777777" w:rsidR="00C86B2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ABB15B4" w14:textId="77777777" w:rsidTr="00384998">
        <w:trPr>
          <w:trHeight w:val="654"/>
        </w:trPr>
        <w:tc>
          <w:tcPr>
            <w:tcW w:w="2164" w:type="dxa"/>
            <w:vAlign w:val="center"/>
          </w:tcPr>
          <w:p w14:paraId="48DB7C75"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2" w:type="dxa"/>
            <w:gridSpan w:val="3"/>
            <w:vAlign w:val="center"/>
          </w:tcPr>
          <w:p w14:paraId="27426F78" w14:textId="77777777" w:rsidR="00C86B2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2626B15" w14:textId="77777777" w:rsidTr="001C3835">
        <w:trPr>
          <w:trHeight w:val="850"/>
        </w:trPr>
        <w:tc>
          <w:tcPr>
            <w:tcW w:w="2164" w:type="dxa"/>
            <w:vAlign w:val="center"/>
          </w:tcPr>
          <w:p w14:paraId="363C5C54"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2" w:type="dxa"/>
            <w:gridSpan w:val="3"/>
            <w:tcBorders>
              <w:bottom w:val="single" w:sz="8" w:space="0" w:color="auto"/>
            </w:tcBorders>
            <w:vAlign w:val="center"/>
          </w:tcPr>
          <w:p w14:paraId="44AED65C" w14:textId="77777777" w:rsidR="00C86B2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p w14:paraId="14B2A813" w14:textId="77777777" w:rsidR="00384998" w:rsidRPr="001F4BC0" w:rsidRDefault="00384998" w:rsidP="00384998">
      <w:pPr>
        <w:spacing w:after="0"/>
        <w:rPr>
          <w:rFonts w:asciiTheme="minorHAnsi" w:hAnsiTheme="minorHAnsi" w:cstheme="minorHAnsi"/>
          <w:sz w:val="2"/>
          <w:szCs w:val="2"/>
        </w:rPr>
      </w:pPr>
      <w:r w:rsidRPr="001F4BC0">
        <w:rPr>
          <w:rFonts w:asciiTheme="minorHAnsi" w:hAnsiTheme="minorHAnsi" w:cstheme="minorHAnsi"/>
        </w:rPr>
        <w:br w:type="page"/>
      </w:r>
    </w:p>
    <w:tbl>
      <w:tblPr>
        <w:tblW w:w="51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2"/>
        <w:gridCol w:w="1867"/>
        <w:gridCol w:w="5422"/>
        <w:gridCol w:w="11"/>
      </w:tblGrid>
      <w:tr w:rsidR="001F4BC0" w:rsidRPr="001F4BC0" w14:paraId="21685909" w14:textId="77777777" w:rsidTr="00781912">
        <w:trPr>
          <w:gridAfter w:val="1"/>
          <w:wAfter w:w="6" w:type="dxa"/>
          <w:trHeight w:val="20"/>
        </w:trPr>
        <w:tc>
          <w:tcPr>
            <w:tcW w:w="2112" w:type="dxa"/>
            <w:vMerge w:val="restart"/>
            <w:tcBorders>
              <w:right w:val="single" w:sz="8" w:space="0" w:color="auto"/>
            </w:tcBorders>
            <w:vAlign w:val="center"/>
          </w:tcPr>
          <w:p w14:paraId="24E69129"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Nazwa działania/ poddziałania </w:t>
            </w:r>
            <w:r w:rsidRPr="001F4BC0">
              <w:rPr>
                <w:rFonts w:asciiTheme="minorHAnsi" w:hAnsiTheme="minorHAnsi" w:cstheme="minorHAnsi"/>
                <w:sz w:val="18"/>
                <w:szCs w:val="18"/>
              </w:rPr>
              <w:br/>
            </w:r>
          </w:p>
        </w:tc>
        <w:tc>
          <w:tcPr>
            <w:tcW w:w="7294" w:type="dxa"/>
            <w:gridSpan w:val="2"/>
            <w:tcBorders>
              <w:top w:val="single" w:sz="8" w:space="0" w:color="auto"/>
              <w:left w:val="single" w:sz="8" w:space="0" w:color="auto"/>
              <w:bottom w:val="single" w:sz="8" w:space="0" w:color="auto"/>
              <w:right w:val="single" w:sz="8" w:space="0" w:color="auto"/>
            </w:tcBorders>
            <w:shd w:val="clear" w:color="auto" w:fill="FFCC00"/>
            <w:vAlign w:val="center"/>
          </w:tcPr>
          <w:p w14:paraId="3C5B9B7A" w14:textId="77777777" w:rsidR="00C86B23" w:rsidRPr="001F4BC0" w:rsidRDefault="00C86B23" w:rsidP="007C06E6">
            <w:pPr>
              <w:spacing w:before="60" w:after="60" w:line="240" w:lineRule="auto"/>
              <w:ind w:left="357" w:hanging="357"/>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Działanie 6.3. Ekonomia społeczna </w:t>
            </w:r>
          </w:p>
        </w:tc>
      </w:tr>
      <w:tr w:rsidR="001F4BC0" w:rsidRPr="001F4BC0" w14:paraId="206D981D" w14:textId="77777777" w:rsidTr="00781912">
        <w:trPr>
          <w:gridAfter w:val="1"/>
          <w:wAfter w:w="6" w:type="dxa"/>
          <w:trHeight w:val="20"/>
        </w:trPr>
        <w:tc>
          <w:tcPr>
            <w:tcW w:w="2112" w:type="dxa"/>
            <w:vMerge/>
            <w:tcBorders>
              <w:right w:val="single" w:sz="2" w:space="0" w:color="auto"/>
            </w:tcBorders>
            <w:vAlign w:val="center"/>
          </w:tcPr>
          <w:p w14:paraId="3B2C6D36"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7294" w:type="dxa"/>
            <w:gridSpan w:val="2"/>
            <w:tcBorders>
              <w:top w:val="dotted" w:sz="4" w:space="0" w:color="auto"/>
              <w:left w:val="single" w:sz="2" w:space="0" w:color="auto"/>
              <w:bottom w:val="dotted" w:sz="4" w:space="0" w:color="auto"/>
            </w:tcBorders>
            <w:vAlign w:val="center"/>
          </w:tcPr>
          <w:p w14:paraId="32667A46" w14:textId="77777777" w:rsidR="00C86B23" w:rsidRPr="001F4BC0" w:rsidRDefault="000870CF" w:rsidP="007C06E6">
            <w:pPr>
              <w:spacing w:before="60" w:after="60" w:line="240" w:lineRule="auto"/>
              <w:ind w:left="357" w:hanging="357"/>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C86B23" w:rsidRPr="001F4BC0">
              <w:rPr>
                <w:rFonts w:asciiTheme="minorHAnsi" w:hAnsiTheme="minorHAnsi" w:cstheme="minorHAnsi"/>
                <w:b/>
                <w:smallCaps/>
                <w:sz w:val="18"/>
                <w:szCs w:val="18"/>
              </w:rPr>
              <w:t xml:space="preserve"> 6.3.1. Podmioty ekonomii społecznej – mechanizm ZIT</w:t>
            </w:r>
          </w:p>
        </w:tc>
      </w:tr>
      <w:tr w:rsidR="001F4BC0" w:rsidRPr="001F4BC0" w14:paraId="712AB383" w14:textId="77777777" w:rsidTr="00781912">
        <w:trPr>
          <w:gridAfter w:val="1"/>
          <w:wAfter w:w="6" w:type="dxa"/>
          <w:trHeight w:val="20"/>
        </w:trPr>
        <w:tc>
          <w:tcPr>
            <w:tcW w:w="2112" w:type="dxa"/>
            <w:vMerge/>
            <w:tcBorders>
              <w:right w:val="single" w:sz="2" w:space="0" w:color="auto"/>
            </w:tcBorders>
            <w:vAlign w:val="center"/>
          </w:tcPr>
          <w:p w14:paraId="27714B5B"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7294" w:type="dxa"/>
            <w:gridSpan w:val="2"/>
            <w:tcBorders>
              <w:top w:val="dotted" w:sz="4" w:space="0" w:color="auto"/>
              <w:left w:val="single" w:sz="2" w:space="0" w:color="auto"/>
              <w:bottom w:val="dotted" w:sz="4" w:space="0" w:color="auto"/>
            </w:tcBorders>
            <w:vAlign w:val="center"/>
          </w:tcPr>
          <w:p w14:paraId="4064AC17" w14:textId="77777777" w:rsidR="00C86B23" w:rsidRPr="001F4BC0" w:rsidRDefault="000870CF" w:rsidP="007C06E6">
            <w:pPr>
              <w:spacing w:before="60" w:after="60" w:line="240" w:lineRule="auto"/>
              <w:ind w:left="357" w:hanging="357"/>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C86B23" w:rsidRPr="001F4BC0">
              <w:rPr>
                <w:rFonts w:asciiTheme="minorHAnsi" w:hAnsiTheme="minorHAnsi" w:cstheme="minorHAnsi"/>
                <w:b/>
                <w:smallCaps/>
                <w:sz w:val="18"/>
                <w:szCs w:val="18"/>
              </w:rPr>
              <w:t xml:space="preserve"> 6.3.2. Podmioty ekonomii społecznej</w:t>
            </w:r>
          </w:p>
        </w:tc>
      </w:tr>
      <w:tr w:rsidR="001F4BC0" w:rsidRPr="001F4BC0" w14:paraId="435F7C5B" w14:textId="77777777" w:rsidTr="00781912">
        <w:trPr>
          <w:gridAfter w:val="1"/>
          <w:wAfter w:w="6" w:type="dxa"/>
          <w:trHeight w:val="20"/>
        </w:trPr>
        <w:tc>
          <w:tcPr>
            <w:tcW w:w="2112" w:type="dxa"/>
            <w:vMerge/>
            <w:tcBorders>
              <w:right w:val="single" w:sz="2" w:space="0" w:color="auto"/>
            </w:tcBorders>
            <w:vAlign w:val="center"/>
          </w:tcPr>
          <w:p w14:paraId="0E359B89" w14:textId="77777777" w:rsidR="00C86B23" w:rsidRPr="001F4BC0" w:rsidRDefault="00C86B23" w:rsidP="00FD5594">
            <w:pPr>
              <w:suppressAutoHyphens/>
              <w:spacing w:before="60" w:after="60" w:line="240" w:lineRule="auto"/>
              <w:ind w:left="357" w:hanging="357"/>
              <w:rPr>
                <w:rFonts w:asciiTheme="minorHAnsi" w:hAnsiTheme="minorHAnsi" w:cstheme="minorHAnsi"/>
                <w:sz w:val="18"/>
                <w:szCs w:val="18"/>
              </w:rPr>
            </w:pPr>
          </w:p>
        </w:tc>
        <w:tc>
          <w:tcPr>
            <w:tcW w:w="7294" w:type="dxa"/>
            <w:gridSpan w:val="2"/>
            <w:tcBorders>
              <w:top w:val="dotted" w:sz="4" w:space="0" w:color="auto"/>
              <w:left w:val="single" w:sz="2" w:space="0" w:color="auto"/>
            </w:tcBorders>
            <w:vAlign w:val="center"/>
          </w:tcPr>
          <w:p w14:paraId="399C7C76" w14:textId="77777777" w:rsidR="00C86B23" w:rsidRPr="001F4BC0" w:rsidRDefault="00C86B23" w:rsidP="007C06E6">
            <w:pPr>
              <w:spacing w:before="60" w:after="60" w:line="240" w:lineRule="auto"/>
              <w:ind w:left="357" w:hanging="357"/>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w:t>
            </w:r>
            <w:r w:rsidR="000870CF" w:rsidRPr="001F4BC0">
              <w:rPr>
                <w:rFonts w:asciiTheme="minorHAnsi" w:hAnsiTheme="minorHAnsi" w:cstheme="minorHAnsi"/>
                <w:b/>
                <w:smallCaps/>
                <w:sz w:val="18"/>
                <w:szCs w:val="18"/>
              </w:rPr>
              <w:t xml:space="preserve">ałanie </w:t>
            </w:r>
            <w:r w:rsidRPr="001F4BC0">
              <w:rPr>
                <w:rFonts w:asciiTheme="minorHAnsi" w:hAnsiTheme="minorHAnsi" w:cstheme="minorHAnsi"/>
                <w:b/>
                <w:smallCaps/>
                <w:sz w:val="18"/>
                <w:szCs w:val="18"/>
              </w:rPr>
              <w:t>6.3.3. Koordynacja rozwoju sektora ekonomii społecznej</w:t>
            </w:r>
          </w:p>
        </w:tc>
      </w:tr>
      <w:tr w:rsidR="001F4BC0" w:rsidRPr="001F4BC0" w14:paraId="3085B93D" w14:textId="77777777" w:rsidTr="00781912">
        <w:trPr>
          <w:gridAfter w:val="1"/>
          <w:wAfter w:w="6" w:type="dxa"/>
          <w:trHeight w:val="157"/>
        </w:trPr>
        <w:tc>
          <w:tcPr>
            <w:tcW w:w="2112" w:type="dxa"/>
            <w:vMerge w:val="restart"/>
            <w:vAlign w:val="center"/>
          </w:tcPr>
          <w:p w14:paraId="41327F75"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294" w:type="dxa"/>
            <w:gridSpan w:val="2"/>
            <w:tcBorders>
              <w:bottom w:val="dotted" w:sz="4" w:space="0" w:color="auto"/>
            </w:tcBorders>
          </w:tcPr>
          <w:p w14:paraId="49508185" w14:textId="77777777" w:rsidR="00C86B23" w:rsidRPr="001F4BC0" w:rsidRDefault="00C86B23"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b/>
                <w:sz w:val="18"/>
                <w:szCs w:val="18"/>
              </w:rPr>
              <w:t xml:space="preserve">Cel szczegółowy: </w:t>
            </w:r>
            <w:r w:rsidRPr="001F4BC0">
              <w:rPr>
                <w:rFonts w:asciiTheme="minorHAnsi" w:hAnsiTheme="minorHAnsi" w:cstheme="minorHAnsi"/>
                <w:sz w:val="18"/>
                <w:szCs w:val="18"/>
              </w:rPr>
              <w:t>Zwiększone zatrudnienie w podmiotach ekonomii społecznej.</w:t>
            </w:r>
          </w:p>
        </w:tc>
      </w:tr>
      <w:tr w:rsidR="001F4BC0" w:rsidRPr="001F4BC0" w14:paraId="234CD8D2" w14:textId="77777777" w:rsidTr="00781912">
        <w:trPr>
          <w:gridAfter w:val="1"/>
          <w:wAfter w:w="6" w:type="dxa"/>
          <w:trHeight w:val="1242"/>
        </w:trPr>
        <w:tc>
          <w:tcPr>
            <w:tcW w:w="2112" w:type="dxa"/>
            <w:vMerge/>
            <w:vAlign w:val="center"/>
          </w:tcPr>
          <w:p w14:paraId="15201E8C"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7294" w:type="dxa"/>
            <w:gridSpan w:val="2"/>
            <w:tcBorders>
              <w:top w:val="dotted" w:sz="4" w:space="0" w:color="auto"/>
              <w:bottom w:val="nil"/>
            </w:tcBorders>
          </w:tcPr>
          <w:p w14:paraId="0C409BFB" w14:textId="77777777" w:rsidR="00C86B23" w:rsidRPr="001F4BC0" w:rsidRDefault="00C86B23" w:rsidP="007C06E6">
            <w:pPr>
              <w:spacing w:before="60" w:after="60" w:line="240" w:lineRule="auto"/>
              <w:ind w:left="357" w:hanging="357"/>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6.3.1. Podmioty ekonomii społecznej – mechanizm ZIT</w:t>
            </w:r>
          </w:p>
          <w:p w14:paraId="25ACABBA" w14:textId="77777777" w:rsidR="00C86B23" w:rsidRPr="001F4BC0" w:rsidRDefault="00C86B23" w:rsidP="007C06E6">
            <w:pPr>
              <w:spacing w:before="60" w:after="60" w:line="240" w:lineRule="auto"/>
              <w:ind w:left="357" w:hanging="357"/>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6.3.2. Podmioty ekonomii społecznej</w:t>
            </w:r>
          </w:p>
          <w:p w14:paraId="6C44B33E" w14:textId="77777777" w:rsidR="004E2E26" w:rsidRPr="001F4BC0" w:rsidRDefault="00C86B23" w:rsidP="004E2E26">
            <w:pPr>
              <w:spacing w:before="60" w:after="60" w:line="240" w:lineRule="auto"/>
              <w:ind w:left="-5" w:firstLine="5"/>
              <w:jc w:val="both"/>
              <w:rPr>
                <w:rFonts w:asciiTheme="minorHAnsi" w:hAnsiTheme="minorHAnsi" w:cstheme="minorHAnsi"/>
                <w:sz w:val="18"/>
                <w:szCs w:val="18"/>
              </w:rPr>
            </w:pPr>
            <w:r w:rsidRPr="001F4BC0">
              <w:rPr>
                <w:rFonts w:asciiTheme="minorHAnsi" w:hAnsiTheme="minorHAnsi" w:cstheme="minorHAnsi"/>
                <w:sz w:val="18"/>
                <w:szCs w:val="18"/>
              </w:rPr>
              <w:t>Pomorze nie odbiega pod względem liczby podmiotów ekonomii społecznej od średniej krajowej, jednakże w porównaniu do danych z innych krajów europejskich wskaźnik ilościowy dla regionu jest bardzo niski. Jednocześnie charakterystyczne dla województwa pomorskiego jest duże zróżnicowanie terytorialne w liczbie działających podmiotów ekonomii społecznej. Tę niekorzystną dla regionu sytuację podtrzymuje ograniczony zakres kompleksowego i systemowego wsparcia podmiotów ekonomii społecznej, przejawiający się głównie udzielaniem pomocy o instytucjonalnie rozproszonym charakterze. Niepokojący jest w szczególności brak stabilnych podstaw finansowych tych podmiotów.</w:t>
            </w:r>
            <w:r w:rsidR="004E2E26" w:rsidRPr="001F4BC0">
              <w:rPr>
                <w:rFonts w:asciiTheme="minorHAnsi" w:hAnsiTheme="minorHAnsi" w:cstheme="minorHAnsi"/>
                <w:sz w:val="18"/>
                <w:szCs w:val="18"/>
              </w:rPr>
              <w:t xml:space="preserve"> </w:t>
            </w:r>
          </w:p>
          <w:p w14:paraId="229D45F7" w14:textId="77777777" w:rsidR="004E2E26" w:rsidRPr="001F4BC0" w:rsidRDefault="004E2E26" w:rsidP="004E2E26">
            <w:pPr>
              <w:spacing w:before="60" w:after="60" w:line="240" w:lineRule="auto"/>
              <w:ind w:left="-5" w:firstLine="5"/>
              <w:jc w:val="both"/>
              <w:rPr>
                <w:rFonts w:asciiTheme="minorHAnsi" w:hAnsiTheme="minorHAnsi" w:cstheme="minorHAnsi"/>
                <w:sz w:val="18"/>
                <w:szCs w:val="18"/>
              </w:rPr>
            </w:pPr>
            <w:r w:rsidRPr="001F4BC0">
              <w:rPr>
                <w:rFonts w:asciiTheme="minorHAnsi" w:hAnsiTheme="minorHAnsi" w:cstheme="minorHAnsi"/>
                <w:sz w:val="18"/>
                <w:szCs w:val="18"/>
              </w:rPr>
              <w:t>Poważną barierą dla sektora ekonomii społecznej w województwie pomorskim jest również uzależnienie od środków publicznych, brak powiązań ze sferą biznesu, słaba promocja, brak dobrych praktyk oraz ni</w:t>
            </w:r>
            <w:r w:rsidR="003703F5" w:rsidRPr="001F4BC0">
              <w:rPr>
                <w:rFonts w:asciiTheme="minorHAnsi" w:hAnsiTheme="minorHAnsi" w:cstheme="minorHAnsi"/>
                <w:sz w:val="18"/>
                <w:szCs w:val="18"/>
              </w:rPr>
              <w:t>ski poziom wiedzy i świadomości</w:t>
            </w:r>
            <w:r w:rsidRPr="001F4BC0">
              <w:rPr>
                <w:rFonts w:asciiTheme="minorHAnsi" w:hAnsiTheme="minorHAnsi" w:cstheme="minorHAnsi"/>
                <w:sz w:val="18"/>
                <w:szCs w:val="18"/>
              </w:rPr>
              <w:t xml:space="preserve"> dotyczący funkcjonowania tego typu podmiotów. W efekcie, poziom zatrudnienia w sektorze ekonomii społecznej jest wciąż niezadowalający. Ponadto doświadczenia wskazują, iż działania na rzecz ww. sektora podejmowane w formie rozproszonych, punktowych, doraźnych projektów, realizowanych przez mało doświadczone merytorycznie podmioty charakteryzowały się niedostateczną kompleksowością i trwałością. </w:t>
            </w:r>
          </w:p>
          <w:p w14:paraId="0691D2B3" w14:textId="77777777" w:rsidR="00C86B23" w:rsidRPr="001F4BC0" w:rsidRDefault="004E2E26" w:rsidP="004E2E26">
            <w:pPr>
              <w:spacing w:before="60" w:after="60" w:line="240" w:lineRule="auto"/>
              <w:ind w:left="-5" w:firstLine="5"/>
              <w:jc w:val="both"/>
              <w:rPr>
                <w:rFonts w:asciiTheme="minorHAnsi" w:hAnsiTheme="minorHAnsi" w:cstheme="minorHAnsi"/>
                <w:sz w:val="18"/>
                <w:szCs w:val="18"/>
              </w:rPr>
            </w:pPr>
            <w:r w:rsidRPr="001F4BC0">
              <w:rPr>
                <w:rFonts w:asciiTheme="minorHAnsi" w:hAnsiTheme="minorHAnsi" w:cstheme="minorHAnsi"/>
                <w:sz w:val="18"/>
                <w:szCs w:val="18"/>
              </w:rPr>
              <w:t>W związku z tym interwencja w ramach Działania koncentrować się będzie na realizacji kompleksowych usług na rzecz rozwoju sektora ekonomii społecznej, głównie przy wykorzystaniu potencjału ośrodków wspierających ekonomię społeczną. W tym zakresie realizowane będą wyłącznie projekty skutkujące wzrostem zatrudnienia w podmiotach ekonomii społecznej.</w:t>
            </w:r>
          </w:p>
        </w:tc>
      </w:tr>
      <w:tr w:rsidR="001F4BC0" w:rsidRPr="001F4BC0" w14:paraId="22056470" w14:textId="77777777" w:rsidTr="00781912">
        <w:trPr>
          <w:gridAfter w:val="1"/>
          <w:wAfter w:w="6" w:type="dxa"/>
          <w:trHeight w:val="2408"/>
        </w:trPr>
        <w:tc>
          <w:tcPr>
            <w:tcW w:w="2112" w:type="dxa"/>
            <w:vMerge/>
            <w:vAlign w:val="center"/>
          </w:tcPr>
          <w:p w14:paraId="5626C82E"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7294" w:type="dxa"/>
            <w:gridSpan w:val="2"/>
            <w:tcBorders>
              <w:top w:val="nil"/>
              <w:bottom w:val="dotted" w:sz="4" w:space="0" w:color="auto"/>
            </w:tcBorders>
          </w:tcPr>
          <w:p w14:paraId="28DA6906" w14:textId="77777777" w:rsidR="00C86B23" w:rsidRPr="001F4BC0" w:rsidRDefault="00C86B23" w:rsidP="007C06E6">
            <w:pPr>
              <w:spacing w:before="60" w:after="60" w:line="240" w:lineRule="auto"/>
              <w:ind w:left="357" w:hanging="357"/>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5DFBDCA0" w14:textId="77777777" w:rsidR="00C86B23" w:rsidRPr="001F4BC0" w:rsidRDefault="00C86B23" w:rsidP="000D6700">
            <w:pPr>
              <w:numPr>
                <w:ilvl w:val="0"/>
                <w:numId w:val="259"/>
              </w:numPr>
              <w:tabs>
                <w:tab w:val="clear" w:pos="284"/>
              </w:tab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partnerskie, realizowane we współpracy z IOB,</w:t>
            </w:r>
          </w:p>
          <w:p w14:paraId="224BD0FA" w14:textId="77777777" w:rsidR="00C86B23" w:rsidRPr="001F4BC0" w:rsidRDefault="00C86B23" w:rsidP="000D6700">
            <w:pPr>
              <w:numPr>
                <w:ilvl w:val="0"/>
                <w:numId w:val="259"/>
              </w:numPr>
              <w:tabs>
                <w:tab w:val="clear" w:pos="284"/>
              </w:tab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kompleksowe, o co najmniej powiatowej skali oddziaływania,</w:t>
            </w:r>
          </w:p>
          <w:p w14:paraId="519CBB0B" w14:textId="77777777" w:rsidR="00C86B23" w:rsidRPr="001F4BC0" w:rsidRDefault="00C86B23" w:rsidP="000D6700">
            <w:pPr>
              <w:numPr>
                <w:ilvl w:val="0"/>
                <w:numId w:val="259"/>
              </w:numPr>
              <w:tabs>
                <w:tab w:val="clear" w:pos="284"/>
              </w:tab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skutkujące wzrostem zatrudnienia w podmiotach ekonomii społecznej osób wykluczonych i zagrożonych wykluczeniem społecznym (w tym przede wszystkim osób z niepełnosprawnościami),</w:t>
            </w:r>
          </w:p>
          <w:p w14:paraId="04C085FE" w14:textId="77777777" w:rsidR="00C86B23" w:rsidRPr="001F4BC0" w:rsidRDefault="00C86B23" w:rsidP="000D6700">
            <w:pPr>
              <w:numPr>
                <w:ilvl w:val="0"/>
                <w:numId w:val="259"/>
              </w:numPr>
              <w:tabs>
                <w:tab w:val="clear" w:pos="284"/>
              </w:tab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68E11173" w14:textId="77777777" w:rsidR="00C86B23" w:rsidRPr="001F4BC0" w:rsidRDefault="00C86B23" w:rsidP="007C06E6">
            <w:pPr>
              <w:spacing w:before="60" w:after="60" w:line="240" w:lineRule="auto"/>
              <w:ind w:left="357" w:hanging="357"/>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1D67611D" w14:textId="77777777" w:rsidR="00C86B23" w:rsidRPr="001F4BC0" w:rsidRDefault="00C86B23" w:rsidP="007C06E6">
            <w:pPr>
              <w:spacing w:before="60" w:after="60" w:line="240" w:lineRule="auto"/>
              <w:ind w:left="357" w:hanging="357"/>
              <w:jc w:val="both"/>
              <w:rPr>
                <w:rFonts w:asciiTheme="minorHAnsi" w:hAnsiTheme="minorHAnsi" w:cstheme="minorHAnsi"/>
                <w:b/>
                <w:smallCaps/>
                <w:sz w:val="18"/>
                <w:szCs w:val="18"/>
              </w:rPr>
            </w:pPr>
            <w:r w:rsidRPr="001F4BC0">
              <w:rPr>
                <w:rFonts w:asciiTheme="minorHAnsi" w:hAnsiTheme="minorHAnsi" w:cstheme="minorHAnsi"/>
                <w:sz w:val="18"/>
                <w:szCs w:val="18"/>
              </w:rPr>
              <w:t>Projekty realizowane będą na obszarze całego województwa.</w:t>
            </w:r>
          </w:p>
        </w:tc>
      </w:tr>
      <w:tr w:rsidR="001F4BC0" w:rsidRPr="001F4BC0" w14:paraId="12D05183" w14:textId="77777777" w:rsidTr="00781912">
        <w:trPr>
          <w:gridAfter w:val="1"/>
          <w:wAfter w:w="6" w:type="dxa"/>
          <w:trHeight w:val="314"/>
        </w:trPr>
        <w:tc>
          <w:tcPr>
            <w:tcW w:w="2112" w:type="dxa"/>
            <w:vMerge/>
            <w:vAlign w:val="center"/>
          </w:tcPr>
          <w:p w14:paraId="43EADA6E"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7294" w:type="dxa"/>
            <w:gridSpan w:val="2"/>
            <w:tcBorders>
              <w:top w:val="dotted" w:sz="4" w:space="0" w:color="auto"/>
              <w:bottom w:val="dotted" w:sz="4" w:space="0" w:color="auto"/>
            </w:tcBorders>
            <w:vAlign w:val="center"/>
          </w:tcPr>
          <w:p w14:paraId="23CA7B37" w14:textId="77777777" w:rsidR="00C86B23" w:rsidRPr="001F4BC0" w:rsidRDefault="00C86B23" w:rsidP="007C06E6">
            <w:pPr>
              <w:spacing w:before="60" w:after="60" w:line="240" w:lineRule="auto"/>
              <w:ind w:left="357" w:hanging="357"/>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6.3.1. Podmioty ekonomii społecznej – mechanizm ZIT</w:t>
            </w:r>
          </w:p>
          <w:p w14:paraId="29E5AADF" w14:textId="77777777" w:rsidR="00C86B23" w:rsidRPr="001F4BC0" w:rsidRDefault="00063D6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Poddziałania 6.3.1. </w:t>
            </w:r>
            <w:r w:rsidR="00C86B23" w:rsidRPr="001F4BC0">
              <w:rPr>
                <w:rFonts w:asciiTheme="minorHAnsi" w:hAnsiTheme="minorHAnsi" w:cstheme="minorHAnsi"/>
                <w:sz w:val="18"/>
                <w:szCs w:val="18"/>
              </w:rPr>
              <w:t>realizowane będą</w:t>
            </w:r>
            <w:r w:rsidRPr="001F4BC0">
              <w:rPr>
                <w:rFonts w:asciiTheme="minorHAnsi" w:hAnsiTheme="minorHAnsi" w:cstheme="minorHAnsi"/>
                <w:sz w:val="18"/>
                <w:szCs w:val="18"/>
              </w:rPr>
              <w:t xml:space="preserve"> wyłącznie projekty wynikające </w:t>
            </w:r>
            <w:r w:rsidR="00C86B23" w:rsidRPr="001F4BC0">
              <w:rPr>
                <w:rFonts w:asciiTheme="minorHAnsi" w:hAnsiTheme="minorHAnsi" w:cstheme="minorHAnsi"/>
                <w:sz w:val="18"/>
                <w:szCs w:val="18"/>
              </w:rPr>
              <w:t>ze Strategii ZIT, zgodnie z zakresem interwencji wspólnym dla Poddziałań 6.3.1</w:t>
            </w:r>
            <w:r w:rsidRPr="001F4BC0">
              <w:rPr>
                <w:rFonts w:asciiTheme="minorHAnsi" w:hAnsiTheme="minorHAnsi" w:cstheme="minorHAnsi"/>
                <w:sz w:val="18"/>
                <w:szCs w:val="18"/>
              </w:rPr>
              <w:t>.</w:t>
            </w:r>
            <w:r w:rsidR="00C86B23" w:rsidRPr="001F4BC0">
              <w:rPr>
                <w:rFonts w:asciiTheme="minorHAnsi" w:hAnsiTheme="minorHAnsi" w:cstheme="minorHAnsi"/>
                <w:sz w:val="18"/>
                <w:szCs w:val="18"/>
              </w:rPr>
              <w:t xml:space="preserve"> i 6.3.2.</w:t>
            </w:r>
          </w:p>
          <w:p w14:paraId="6AD90832"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Obszar realizacji ZIT dla OMT stanowią następujące jednostki terytorialne: </w:t>
            </w:r>
          </w:p>
          <w:p w14:paraId="231C688B"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Gminy miast: Gdańsk, Gdynia, Sopot, Hel, Jastarnia, Pruszcz Gdański, Puck, Reda, Rumia, Tczew, Wejherowo, Władysławowo, a także gminy: Cedry Wielkie, Kartuzy, Kolbudy, Kosakowo, Luzino, Pruszcz Gdański, Przywidz, Pszczółki, Przodkowo, Puck, Somonino, Stegna, Suchy Dąb, Szemud, Tczew, Trąbki Wielkie, Wejherowo, Żukowo.</w:t>
            </w:r>
          </w:p>
          <w:p w14:paraId="13E35213" w14:textId="77777777" w:rsidR="00C86B23" w:rsidRPr="001F4BC0" w:rsidRDefault="00C86B23"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sz w:val="18"/>
                <w:szCs w:val="18"/>
              </w:rPr>
              <w:t>Z uwagi na specyfikę interwencji oraz jej komplementarność z interwencją planowaną w ramach Poddziałań 6.1.1</w:t>
            </w:r>
            <w:r w:rsidR="003703F5" w:rsidRPr="001F4BC0">
              <w:rPr>
                <w:rFonts w:asciiTheme="minorHAnsi" w:hAnsiTheme="minorHAnsi" w:cstheme="minorHAnsi"/>
                <w:sz w:val="18"/>
                <w:szCs w:val="18"/>
              </w:rPr>
              <w:t>.</w:t>
            </w:r>
            <w:r w:rsidRPr="001F4BC0">
              <w:rPr>
                <w:rFonts w:asciiTheme="minorHAnsi" w:hAnsiTheme="minorHAnsi" w:cstheme="minorHAnsi"/>
                <w:sz w:val="18"/>
                <w:szCs w:val="18"/>
              </w:rPr>
              <w:t xml:space="preserve"> i 6.1.2</w:t>
            </w:r>
            <w:r w:rsidR="003703F5" w:rsidRPr="001F4BC0">
              <w:rPr>
                <w:rFonts w:asciiTheme="minorHAnsi" w:hAnsiTheme="minorHAnsi" w:cstheme="minorHAnsi"/>
                <w:sz w:val="18"/>
                <w:szCs w:val="18"/>
              </w:rPr>
              <w:t>.</w:t>
            </w:r>
            <w:r w:rsidRPr="001F4BC0">
              <w:rPr>
                <w:rFonts w:asciiTheme="minorHAnsi" w:hAnsiTheme="minorHAnsi" w:cstheme="minorHAnsi"/>
                <w:sz w:val="18"/>
                <w:szCs w:val="18"/>
              </w:rPr>
              <w:t>, realizowane projekty mogą obejmować cały obszar następujących powiatów: miasto Gdańsk, miasto Gdynia, miasto Sopot, powiat gdański, powiat pucki, powiat tczewski, powiat wejherowski, powiat kartuski, powiat nowodworski.</w:t>
            </w:r>
          </w:p>
        </w:tc>
      </w:tr>
      <w:tr w:rsidR="001F4BC0" w:rsidRPr="001F4BC0" w14:paraId="34F52BE8" w14:textId="77777777" w:rsidTr="00781912">
        <w:trPr>
          <w:gridAfter w:val="1"/>
          <w:wAfter w:w="6" w:type="dxa"/>
          <w:trHeight w:val="370"/>
        </w:trPr>
        <w:tc>
          <w:tcPr>
            <w:tcW w:w="2112" w:type="dxa"/>
            <w:vMerge/>
            <w:vAlign w:val="center"/>
          </w:tcPr>
          <w:p w14:paraId="5CD3C151"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7294" w:type="dxa"/>
            <w:gridSpan w:val="2"/>
            <w:tcBorders>
              <w:top w:val="dotted" w:sz="4" w:space="0" w:color="auto"/>
              <w:bottom w:val="dotted" w:sz="4" w:space="0" w:color="auto"/>
            </w:tcBorders>
            <w:vAlign w:val="center"/>
          </w:tcPr>
          <w:p w14:paraId="42AC1924" w14:textId="77777777" w:rsidR="00C86B23" w:rsidRPr="001F4BC0" w:rsidRDefault="00C86B23" w:rsidP="007C06E6">
            <w:pPr>
              <w:spacing w:before="60" w:after="60" w:line="240" w:lineRule="auto"/>
              <w:ind w:left="357" w:hanging="357"/>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6.3.2. Podmioty ekonomii społecznej</w:t>
            </w:r>
          </w:p>
          <w:p w14:paraId="5F4D5650" w14:textId="77777777" w:rsidR="00C86B23" w:rsidRPr="001F4BC0" w:rsidRDefault="00C86B23"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sz w:val="18"/>
                <w:szCs w:val="18"/>
              </w:rPr>
              <w:t>Poddziałanie 6.3.2. realizowane będzie poza mechanizmem ZIT, zgodnie z zakresem interwencji wspólnym dla Poddziałań 6.3.1</w:t>
            </w:r>
            <w:r w:rsidR="00063D6A" w:rsidRPr="001F4BC0">
              <w:rPr>
                <w:rFonts w:asciiTheme="minorHAnsi" w:hAnsiTheme="minorHAnsi" w:cstheme="minorHAnsi"/>
                <w:sz w:val="18"/>
                <w:szCs w:val="18"/>
              </w:rPr>
              <w:t>.</w:t>
            </w:r>
            <w:r w:rsidRPr="001F4BC0">
              <w:rPr>
                <w:rFonts w:asciiTheme="minorHAnsi" w:hAnsiTheme="minorHAnsi" w:cstheme="minorHAnsi"/>
                <w:sz w:val="18"/>
                <w:szCs w:val="18"/>
              </w:rPr>
              <w:t xml:space="preserve"> i 6.3.2.</w:t>
            </w:r>
          </w:p>
        </w:tc>
      </w:tr>
      <w:tr w:rsidR="001F4BC0" w:rsidRPr="001F4BC0" w14:paraId="49CA8CBF" w14:textId="77777777" w:rsidTr="00781912">
        <w:trPr>
          <w:gridAfter w:val="1"/>
          <w:wAfter w:w="6" w:type="dxa"/>
          <w:trHeight w:val="320"/>
        </w:trPr>
        <w:tc>
          <w:tcPr>
            <w:tcW w:w="2112" w:type="dxa"/>
            <w:vMerge/>
            <w:tcBorders>
              <w:bottom w:val="nil"/>
            </w:tcBorders>
            <w:vAlign w:val="center"/>
          </w:tcPr>
          <w:p w14:paraId="3CA22BE3"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7294" w:type="dxa"/>
            <w:gridSpan w:val="2"/>
            <w:tcBorders>
              <w:top w:val="dotted" w:sz="4" w:space="0" w:color="auto"/>
              <w:bottom w:val="nil"/>
            </w:tcBorders>
            <w:vAlign w:val="center"/>
          </w:tcPr>
          <w:p w14:paraId="347A7DAE" w14:textId="77777777" w:rsidR="00C86B23" w:rsidRPr="001F4BC0" w:rsidRDefault="00C86B23" w:rsidP="007C06E6">
            <w:pPr>
              <w:spacing w:before="60" w:after="60" w:line="240" w:lineRule="auto"/>
              <w:ind w:left="357" w:hanging="357"/>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nr 6.3.3. Koordynacja rozwoju sektora ekonomii społecznej</w:t>
            </w:r>
          </w:p>
          <w:p w14:paraId="5A344A5C"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Trwały i dostosowany do potrzeb różnych grup odbiorców system koordynacji wsparcia jest najważniejszym elementem warunkującym rozwój ekonomii społecznej w województwie </w:t>
            </w:r>
            <w:r w:rsidRPr="001F4BC0">
              <w:rPr>
                <w:rFonts w:asciiTheme="minorHAnsi" w:hAnsiTheme="minorHAnsi" w:cstheme="minorHAnsi"/>
                <w:sz w:val="18"/>
                <w:szCs w:val="18"/>
              </w:rPr>
              <w:lastRenderedPageBreak/>
              <w:t>pomorskim. Zbudowany w partnerstwie, przy wykorzystaniu sprawdzonych kanałów komunikacyjnych, pozwoli efektywnie wspierać podmioty ekonomii społecznej i ich otoczenie.</w:t>
            </w:r>
          </w:p>
          <w:p w14:paraId="23159692"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PES wymagają stabilnego i kompleksowego systemu wsparcia, który szybko i elastycznie dopasowuje się do zmieniających się warunków </w:t>
            </w:r>
            <w:proofErr w:type="spellStart"/>
            <w:r w:rsidRPr="001F4BC0">
              <w:rPr>
                <w:rFonts w:asciiTheme="minorHAnsi" w:hAnsiTheme="minorHAnsi" w:cstheme="minorHAnsi"/>
                <w:sz w:val="18"/>
                <w:szCs w:val="18"/>
              </w:rPr>
              <w:t>społeczno</w:t>
            </w:r>
            <w:proofErr w:type="spellEnd"/>
            <w:r w:rsidR="00DA2D61" w:rsidRPr="001F4BC0">
              <w:rPr>
                <w:rFonts w:asciiTheme="minorHAnsi" w:hAnsiTheme="minorHAnsi" w:cstheme="minorHAnsi"/>
                <w:sz w:val="18"/>
                <w:szCs w:val="18"/>
              </w:rPr>
              <w:t xml:space="preserve"> </w:t>
            </w:r>
            <w:r w:rsidRPr="001F4BC0">
              <w:rPr>
                <w:rFonts w:asciiTheme="minorHAnsi" w:hAnsiTheme="minorHAnsi" w:cstheme="minorHAnsi"/>
                <w:sz w:val="18"/>
                <w:szCs w:val="18"/>
              </w:rPr>
              <w:t>- ekonomicznych oraz do ich specyficznych potrzeb. Głównymi elementami budowanego systemu wsparcia są Ośrodki Wsparcia Ekonomii Społecznej oraz Regionalny Ośrodek Polityki Społecznej, odpowiedzialny za projektowanie i inicjowanie działań koordynująco - monitorujących realizowanych w ramach Poddziałania.</w:t>
            </w:r>
          </w:p>
          <w:p w14:paraId="0E3E2F24" w14:textId="77777777" w:rsidR="00C86B23" w:rsidRPr="001F4BC0" w:rsidRDefault="00C86B23" w:rsidP="007C06E6">
            <w:pPr>
              <w:spacing w:before="60" w:after="60" w:line="240" w:lineRule="auto"/>
              <w:ind w:left="357" w:hanging="357"/>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02A3323A" w14:textId="77777777" w:rsidR="00C86B23" w:rsidRPr="001F4BC0" w:rsidRDefault="00C86B23" w:rsidP="007C06E6">
            <w:pPr>
              <w:spacing w:before="60" w:after="60" w:line="240" w:lineRule="auto"/>
              <w:ind w:left="357" w:hanging="357"/>
              <w:jc w:val="both"/>
              <w:rPr>
                <w:rFonts w:asciiTheme="minorHAnsi" w:hAnsiTheme="minorHAnsi" w:cstheme="minorHAnsi"/>
                <w:b/>
                <w:smallCaps/>
                <w:sz w:val="18"/>
                <w:szCs w:val="18"/>
              </w:rPr>
            </w:pPr>
            <w:r w:rsidRPr="001F4BC0">
              <w:rPr>
                <w:rFonts w:asciiTheme="minorHAnsi" w:hAnsiTheme="minorHAnsi" w:cstheme="minorHAnsi"/>
                <w:sz w:val="18"/>
                <w:szCs w:val="18"/>
              </w:rPr>
              <w:t>Projekty realizowane będą na obszarze całego województwa.</w:t>
            </w:r>
          </w:p>
        </w:tc>
      </w:tr>
      <w:tr w:rsidR="001F4BC0" w:rsidRPr="001F4BC0" w14:paraId="08A6A51D" w14:textId="77777777" w:rsidTr="00781912">
        <w:trPr>
          <w:gridAfter w:val="1"/>
          <w:wAfter w:w="6" w:type="dxa"/>
          <w:trHeight w:val="20"/>
        </w:trPr>
        <w:tc>
          <w:tcPr>
            <w:tcW w:w="2112" w:type="dxa"/>
            <w:vAlign w:val="center"/>
          </w:tcPr>
          <w:p w14:paraId="7A8665A2"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Lista wskaźników rezultatu bezpośredniego </w:t>
            </w:r>
          </w:p>
        </w:tc>
        <w:tc>
          <w:tcPr>
            <w:tcW w:w="7294" w:type="dxa"/>
            <w:gridSpan w:val="2"/>
            <w:tcBorders>
              <w:bottom w:val="dotted" w:sz="4" w:space="0" w:color="auto"/>
            </w:tcBorders>
            <w:vAlign w:val="center"/>
          </w:tcPr>
          <w:p w14:paraId="10F5FE6D" w14:textId="77777777" w:rsidR="009F1E8B" w:rsidRPr="001F4BC0" w:rsidRDefault="009F1E8B" w:rsidP="009F1E8B">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 6.3.1. i 6.3.2.:</w:t>
            </w:r>
          </w:p>
          <w:p w14:paraId="482E57C4" w14:textId="77777777" w:rsidR="00C86B23" w:rsidRPr="001F4BC0" w:rsidRDefault="00C86B23" w:rsidP="000D6700">
            <w:pPr>
              <w:numPr>
                <w:ilvl w:val="1"/>
                <w:numId w:val="258"/>
              </w:numPr>
              <w:tabs>
                <w:tab w:val="clear" w:pos="1260"/>
              </w:tab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Liczba miejsc pracy utworzonych w przedsiębiorstwach społecznych;</w:t>
            </w:r>
          </w:p>
          <w:p w14:paraId="34E9CE93" w14:textId="77777777" w:rsidR="00C86B23" w:rsidRPr="001F4BC0" w:rsidRDefault="00C86B23" w:rsidP="000D6700">
            <w:pPr>
              <w:numPr>
                <w:ilvl w:val="1"/>
                <w:numId w:val="258"/>
              </w:numPr>
              <w:tabs>
                <w:tab w:val="clear" w:pos="1260"/>
              </w:tab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Liczba osób zagrożonych ubóstwem lub wykluczeniem społecznym pracujących po opuszczeniu Programu (łącznie z </w:t>
            </w:r>
            <w:r w:rsidR="003E2C72" w:rsidRPr="001F4BC0">
              <w:rPr>
                <w:rFonts w:asciiTheme="minorHAnsi" w:hAnsiTheme="minorHAnsi" w:cstheme="minorHAnsi"/>
                <w:sz w:val="18"/>
                <w:szCs w:val="18"/>
              </w:rPr>
              <w:t>pracującymi</w:t>
            </w:r>
            <w:r w:rsidRPr="001F4BC0">
              <w:rPr>
                <w:rFonts w:asciiTheme="minorHAnsi" w:hAnsiTheme="minorHAnsi" w:cstheme="minorHAnsi"/>
                <w:sz w:val="18"/>
                <w:szCs w:val="18"/>
              </w:rPr>
              <w:t xml:space="preserve"> na własny rachunek).</w:t>
            </w:r>
          </w:p>
        </w:tc>
      </w:tr>
      <w:tr w:rsidR="001F4BC0" w:rsidRPr="001F4BC0" w14:paraId="16044BF0" w14:textId="77777777" w:rsidTr="00781912">
        <w:trPr>
          <w:gridAfter w:val="1"/>
          <w:wAfter w:w="6" w:type="dxa"/>
          <w:trHeight w:val="262"/>
        </w:trPr>
        <w:tc>
          <w:tcPr>
            <w:tcW w:w="2112" w:type="dxa"/>
            <w:vMerge w:val="restart"/>
            <w:vAlign w:val="center"/>
          </w:tcPr>
          <w:p w14:paraId="7C18F67D"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1868" w:type="dxa"/>
            <w:tcBorders>
              <w:bottom w:val="dotted" w:sz="4" w:space="0" w:color="auto"/>
              <w:right w:val="dotted" w:sz="4" w:space="0" w:color="auto"/>
            </w:tcBorders>
            <w:vAlign w:val="center"/>
          </w:tcPr>
          <w:p w14:paraId="64B51903" w14:textId="77777777" w:rsidR="00C86B23" w:rsidRPr="001F4BC0" w:rsidRDefault="000870CF" w:rsidP="0079236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C86B23" w:rsidRPr="001F4BC0">
              <w:rPr>
                <w:rFonts w:asciiTheme="minorHAnsi" w:hAnsiTheme="minorHAnsi" w:cstheme="minorHAnsi"/>
                <w:sz w:val="18"/>
                <w:szCs w:val="18"/>
              </w:rPr>
              <w:t xml:space="preserve">6.3.1. </w:t>
            </w:r>
            <w:r w:rsidRPr="001F4BC0">
              <w:rPr>
                <w:rFonts w:asciiTheme="minorHAnsi" w:hAnsiTheme="minorHAnsi" w:cstheme="minorHAnsi"/>
                <w:sz w:val="18"/>
                <w:szCs w:val="18"/>
              </w:rPr>
              <w:t xml:space="preserve">Poddziałanie </w:t>
            </w:r>
            <w:r w:rsidR="00C86B23" w:rsidRPr="001F4BC0">
              <w:rPr>
                <w:rFonts w:asciiTheme="minorHAnsi" w:hAnsiTheme="minorHAnsi" w:cstheme="minorHAnsi"/>
                <w:sz w:val="18"/>
                <w:szCs w:val="18"/>
              </w:rPr>
              <w:t>6.3.2.</w:t>
            </w:r>
          </w:p>
        </w:tc>
        <w:tc>
          <w:tcPr>
            <w:tcW w:w="5426" w:type="dxa"/>
            <w:tcBorders>
              <w:left w:val="dotted" w:sz="4" w:space="0" w:color="auto"/>
              <w:bottom w:val="dotted" w:sz="4" w:space="0" w:color="auto"/>
            </w:tcBorders>
            <w:vAlign w:val="center"/>
          </w:tcPr>
          <w:p w14:paraId="128D6ED2" w14:textId="77777777" w:rsidR="00C86B23" w:rsidRPr="001F4BC0" w:rsidRDefault="00C86B23" w:rsidP="000D6700">
            <w:pPr>
              <w:numPr>
                <w:ilvl w:val="2"/>
                <w:numId w:val="258"/>
              </w:numPr>
              <w:tabs>
                <w:tab w:val="clear" w:pos="2160"/>
                <w:tab w:val="num" w:pos="360"/>
              </w:tab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Liczba podmiotów ekonomii społecznej objętych wsparciem;</w:t>
            </w:r>
          </w:p>
          <w:p w14:paraId="56E122E3" w14:textId="77777777" w:rsidR="00C86B23" w:rsidRPr="001F4BC0" w:rsidRDefault="00C86B23" w:rsidP="000D6700">
            <w:pPr>
              <w:pStyle w:val="Akapitzlist"/>
              <w:numPr>
                <w:ilvl w:val="2"/>
                <w:numId w:val="258"/>
              </w:numPr>
              <w:tabs>
                <w:tab w:val="clear" w:pos="2160"/>
                <w:tab w:val="num" w:pos="360"/>
              </w:tabs>
              <w:spacing w:before="60" w:after="60" w:line="240" w:lineRule="auto"/>
              <w:ind w:left="357" w:hanging="357"/>
              <w:contextualSpacing/>
              <w:jc w:val="both"/>
              <w:rPr>
                <w:rFonts w:asciiTheme="minorHAnsi" w:hAnsiTheme="minorHAnsi" w:cstheme="minorHAnsi"/>
              </w:rPr>
            </w:pPr>
            <w:r w:rsidRPr="001F4BC0">
              <w:rPr>
                <w:rFonts w:asciiTheme="minorHAnsi" w:hAnsiTheme="minorHAnsi" w:cstheme="minorHAnsi"/>
                <w:sz w:val="18"/>
                <w:szCs w:val="18"/>
              </w:rPr>
              <w:t>Liczba osób zagrożonych ubóstwem lub wykluczeniem społecznym objętych wsparciem w Programie</w:t>
            </w:r>
            <w:r w:rsidR="009F1E8B" w:rsidRPr="001F4BC0">
              <w:rPr>
                <w:rFonts w:asciiTheme="minorHAnsi" w:hAnsiTheme="minorHAnsi" w:cstheme="minorHAnsi"/>
                <w:sz w:val="18"/>
                <w:szCs w:val="18"/>
              </w:rPr>
              <w:t xml:space="preserve"> (RW)</w:t>
            </w:r>
            <w:r w:rsidRPr="001F4BC0">
              <w:rPr>
                <w:rFonts w:asciiTheme="minorHAnsi" w:hAnsiTheme="minorHAnsi" w:cstheme="minorHAnsi"/>
                <w:sz w:val="18"/>
                <w:szCs w:val="18"/>
              </w:rPr>
              <w:t>.</w:t>
            </w:r>
          </w:p>
        </w:tc>
      </w:tr>
      <w:tr w:rsidR="001F4BC0" w:rsidRPr="001F4BC0" w14:paraId="15CA130F" w14:textId="77777777" w:rsidTr="00781912">
        <w:trPr>
          <w:gridAfter w:val="1"/>
          <w:wAfter w:w="6" w:type="dxa"/>
          <w:trHeight w:val="262"/>
        </w:trPr>
        <w:tc>
          <w:tcPr>
            <w:tcW w:w="2112" w:type="dxa"/>
            <w:vMerge/>
            <w:vAlign w:val="center"/>
          </w:tcPr>
          <w:p w14:paraId="3DE1F820"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1868" w:type="dxa"/>
            <w:tcBorders>
              <w:top w:val="dotted" w:sz="4" w:space="0" w:color="auto"/>
              <w:right w:val="dotted" w:sz="4" w:space="0" w:color="auto"/>
            </w:tcBorders>
            <w:vAlign w:val="center"/>
          </w:tcPr>
          <w:p w14:paraId="20F8B779"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6.3.3.</w:t>
            </w:r>
          </w:p>
        </w:tc>
        <w:tc>
          <w:tcPr>
            <w:tcW w:w="5426" w:type="dxa"/>
            <w:tcBorders>
              <w:top w:val="dotted" w:sz="4" w:space="0" w:color="auto"/>
              <w:left w:val="dotted" w:sz="4" w:space="0" w:color="auto"/>
            </w:tcBorders>
            <w:vAlign w:val="center"/>
          </w:tcPr>
          <w:p w14:paraId="00A35A41" w14:textId="77777777" w:rsidR="00C86B23" w:rsidRPr="001F4BC0" w:rsidRDefault="00C86B23" w:rsidP="0079236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podmiotów ekonomii społecznej objętych wsparciem.</w:t>
            </w:r>
          </w:p>
        </w:tc>
      </w:tr>
      <w:tr w:rsidR="001F4BC0" w:rsidRPr="001F4BC0" w14:paraId="6E27E6D7" w14:textId="77777777" w:rsidTr="009F1E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424"/>
        </w:trPr>
        <w:tc>
          <w:tcPr>
            <w:tcW w:w="2112" w:type="dxa"/>
            <w:vMerge w:val="restart"/>
            <w:tcBorders>
              <w:top w:val="single" w:sz="4" w:space="0" w:color="auto"/>
              <w:left w:val="single" w:sz="4" w:space="0" w:color="auto"/>
              <w:right w:val="single" w:sz="4" w:space="0" w:color="auto"/>
            </w:tcBorders>
            <w:vAlign w:val="center"/>
          </w:tcPr>
          <w:p w14:paraId="0449D6B5" w14:textId="77777777" w:rsidR="004E2E26" w:rsidRPr="001F4BC0" w:rsidRDefault="004E2E26"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1868" w:type="dxa"/>
            <w:tcBorders>
              <w:top w:val="single" w:sz="4" w:space="0" w:color="auto"/>
              <w:left w:val="single" w:sz="4" w:space="0" w:color="auto"/>
              <w:bottom w:val="dotted" w:sz="4" w:space="0" w:color="auto"/>
              <w:right w:val="dotted" w:sz="4" w:space="0" w:color="auto"/>
            </w:tcBorders>
            <w:vAlign w:val="center"/>
          </w:tcPr>
          <w:p w14:paraId="1FBE9BD6" w14:textId="77777777" w:rsidR="004E2E26" w:rsidRPr="001F4BC0" w:rsidRDefault="004E2E26" w:rsidP="0004267A">
            <w:pPr>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Poddziałanie 6.3.1.</w:t>
            </w:r>
          </w:p>
          <w:p w14:paraId="6E6D13CE" w14:textId="77777777" w:rsidR="004E2E26" w:rsidRPr="001F4BC0" w:rsidRDefault="004E2E26" w:rsidP="0004267A">
            <w:pPr>
              <w:spacing w:before="60" w:after="60" w:line="240" w:lineRule="auto"/>
              <w:ind w:left="357" w:hanging="357"/>
              <w:rPr>
                <w:rFonts w:asciiTheme="minorHAnsi" w:hAnsiTheme="minorHAnsi" w:cstheme="minorHAnsi"/>
                <w:b/>
                <w:sz w:val="18"/>
                <w:szCs w:val="18"/>
              </w:rPr>
            </w:pPr>
            <w:r w:rsidRPr="001F4BC0">
              <w:rPr>
                <w:rFonts w:asciiTheme="minorHAnsi" w:hAnsiTheme="minorHAnsi" w:cstheme="minorHAnsi"/>
                <w:sz w:val="18"/>
                <w:szCs w:val="18"/>
              </w:rPr>
              <w:t>Poddziałanie 6.3.2.</w:t>
            </w:r>
          </w:p>
        </w:tc>
        <w:tc>
          <w:tcPr>
            <w:tcW w:w="5426" w:type="dxa"/>
            <w:tcBorders>
              <w:top w:val="single" w:sz="4" w:space="0" w:color="auto"/>
              <w:left w:val="dotted" w:sz="4" w:space="0" w:color="auto"/>
              <w:bottom w:val="dotted" w:sz="4" w:space="0" w:color="auto"/>
              <w:right w:val="single" w:sz="4" w:space="0" w:color="auto"/>
            </w:tcBorders>
          </w:tcPr>
          <w:p w14:paraId="699DAABA" w14:textId="77777777" w:rsidR="004E2E26" w:rsidRPr="001F4BC0" w:rsidRDefault="004E2E26"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Typy projektów wspólne dla Poddziałań:</w:t>
            </w:r>
          </w:p>
          <w:p w14:paraId="60AB7E8E" w14:textId="77777777" w:rsidR="004E2E26" w:rsidRPr="001F4BC0" w:rsidRDefault="004E2E2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Projekty ukierunkowane na wzrost zatrudnienia w sektorze ekonomii społecznej, realizowane wyłącznie przez akredytowane Ośrodki Wspierania Ekonomii Społecznej (OWES), w oparciu o diagnozę sytuacji problemowej, zasobów, potencjału, potrzeb poprzez łączne zastosowanie następujących typów usług :</w:t>
            </w:r>
          </w:p>
          <w:p w14:paraId="2E22F763" w14:textId="77777777" w:rsidR="004E2E26" w:rsidRPr="001F4BC0" w:rsidRDefault="004E2E26" w:rsidP="000D6700">
            <w:pPr>
              <w:numPr>
                <w:ilvl w:val="0"/>
                <w:numId w:val="261"/>
              </w:numPr>
              <w:tabs>
                <w:tab w:val="clear" w:pos="710"/>
              </w:tab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usługi animacji lokalnej, w tym w szczególności:</w:t>
            </w:r>
          </w:p>
          <w:p w14:paraId="0E7956BA" w14:textId="77777777" w:rsidR="004E2E26" w:rsidRPr="001F4BC0" w:rsidRDefault="004E2E26" w:rsidP="000D6700">
            <w:pPr>
              <w:numPr>
                <w:ilvl w:val="1"/>
                <w:numId w:val="260"/>
              </w:numPr>
              <w:tabs>
                <w:tab w:val="clear" w:pos="1800"/>
              </w:tabs>
              <w:spacing w:before="60" w:after="60" w:line="240" w:lineRule="auto"/>
              <w:ind w:left="613" w:hanging="177"/>
              <w:jc w:val="both"/>
              <w:rPr>
                <w:rFonts w:asciiTheme="minorHAnsi" w:hAnsiTheme="minorHAnsi" w:cstheme="minorHAnsi"/>
                <w:sz w:val="18"/>
                <w:szCs w:val="18"/>
              </w:rPr>
            </w:pPr>
            <w:r w:rsidRPr="001F4BC0">
              <w:rPr>
                <w:rFonts w:asciiTheme="minorHAnsi" w:hAnsiTheme="minorHAnsi" w:cstheme="minorHAnsi"/>
                <w:sz w:val="18"/>
                <w:szCs w:val="18"/>
              </w:rPr>
              <w:t>usługi wspierające rozwój partnerstwa lokalnego na rzecz ekonomii społecznej,</w:t>
            </w:r>
          </w:p>
          <w:p w14:paraId="6000D52A" w14:textId="77777777" w:rsidR="004E2E26" w:rsidRPr="001F4BC0" w:rsidRDefault="004E2E26" w:rsidP="000D6700">
            <w:pPr>
              <w:numPr>
                <w:ilvl w:val="1"/>
                <w:numId w:val="260"/>
              </w:numPr>
              <w:tabs>
                <w:tab w:val="clear" w:pos="1800"/>
              </w:tabs>
              <w:spacing w:before="60" w:after="60" w:line="240" w:lineRule="auto"/>
              <w:ind w:left="613" w:hanging="177"/>
              <w:jc w:val="both"/>
              <w:rPr>
                <w:rFonts w:asciiTheme="minorHAnsi" w:hAnsiTheme="minorHAnsi" w:cstheme="minorHAnsi"/>
                <w:sz w:val="18"/>
                <w:szCs w:val="18"/>
              </w:rPr>
            </w:pPr>
            <w:r w:rsidRPr="001F4BC0">
              <w:rPr>
                <w:rFonts w:asciiTheme="minorHAnsi" w:hAnsiTheme="minorHAnsi" w:cstheme="minorHAnsi"/>
                <w:sz w:val="18"/>
                <w:szCs w:val="18"/>
              </w:rPr>
              <w:t>tworzenie grup inicjatywnych w zakresie przedsiębiorczości społecznej,</w:t>
            </w:r>
          </w:p>
          <w:p w14:paraId="1AFEA3EC" w14:textId="77777777" w:rsidR="004E2E26" w:rsidRPr="001F4BC0" w:rsidRDefault="004E2E26" w:rsidP="000D6700">
            <w:pPr>
              <w:numPr>
                <w:ilvl w:val="1"/>
                <w:numId w:val="260"/>
              </w:numPr>
              <w:tabs>
                <w:tab w:val="clear" w:pos="1800"/>
              </w:tabs>
              <w:spacing w:before="60" w:after="60" w:line="240" w:lineRule="auto"/>
              <w:ind w:left="613" w:hanging="177"/>
              <w:jc w:val="both"/>
              <w:rPr>
                <w:rFonts w:asciiTheme="minorHAnsi" w:hAnsiTheme="minorHAnsi" w:cstheme="minorHAnsi"/>
                <w:sz w:val="18"/>
                <w:szCs w:val="18"/>
              </w:rPr>
            </w:pPr>
            <w:r w:rsidRPr="001F4BC0">
              <w:rPr>
                <w:rFonts w:asciiTheme="minorHAnsi" w:hAnsiTheme="minorHAnsi" w:cstheme="minorHAnsi"/>
                <w:sz w:val="18"/>
                <w:szCs w:val="18"/>
              </w:rPr>
              <w:t>wyszukiwanie i wspieranie lokalnych liderów w zakresie przedsiębiorczości społecznej,</w:t>
            </w:r>
          </w:p>
          <w:p w14:paraId="35E34B48" w14:textId="77777777" w:rsidR="004E2E26" w:rsidRPr="001F4BC0" w:rsidRDefault="004E2E26" w:rsidP="000D6700">
            <w:pPr>
              <w:numPr>
                <w:ilvl w:val="0"/>
                <w:numId w:val="261"/>
              </w:numPr>
              <w:tabs>
                <w:tab w:val="clear" w:pos="710"/>
              </w:tab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usługi rozwoju ekonomii społecznej (usługi inkubacyjne), w tym w szczególności:</w:t>
            </w:r>
          </w:p>
          <w:p w14:paraId="6BCBEBFC" w14:textId="77777777" w:rsidR="004E2E26" w:rsidRPr="001F4BC0" w:rsidRDefault="004E2E26" w:rsidP="000D6700">
            <w:pPr>
              <w:numPr>
                <w:ilvl w:val="0"/>
                <w:numId w:val="262"/>
              </w:numPr>
              <w:tabs>
                <w:tab w:val="clear" w:pos="1800"/>
              </w:tabs>
              <w:spacing w:before="60" w:after="60" w:line="240" w:lineRule="auto"/>
              <w:ind w:left="613" w:hanging="180"/>
              <w:jc w:val="both"/>
              <w:rPr>
                <w:rFonts w:asciiTheme="minorHAnsi" w:hAnsiTheme="minorHAnsi" w:cstheme="minorHAnsi"/>
                <w:sz w:val="18"/>
                <w:szCs w:val="18"/>
              </w:rPr>
            </w:pPr>
            <w:r w:rsidRPr="001F4BC0">
              <w:rPr>
                <w:rFonts w:asciiTheme="minorHAnsi" w:hAnsiTheme="minorHAnsi" w:cstheme="minorHAnsi"/>
                <w:sz w:val="18"/>
                <w:szCs w:val="18"/>
              </w:rPr>
              <w:t xml:space="preserve">usługi służące nabyciu wiedzy i umiejętności potrzebnych do założenia, prowadzenia i rozwijania przedsiębiorstwa społecznego, w szczególności związanych ze sferą ekonomiczną funkcjonowania przedsiębiorstwa społecznego (m.in. szkolenia, warsztaty, doradztwo, mentoring, coaching, </w:t>
            </w:r>
            <w:proofErr w:type="spellStart"/>
            <w:r w:rsidRPr="001F4BC0">
              <w:rPr>
                <w:rFonts w:asciiTheme="minorHAnsi" w:hAnsiTheme="minorHAnsi" w:cstheme="minorHAnsi"/>
                <w:sz w:val="18"/>
                <w:szCs w:val="18"/>
              </w:rPr>
              <w:t>tutoring</w:t>
            </w:r>
            <w:proofErr w:type="spellEnd"/>
            <w:r w:rsidRPr="001F4BC0">
              <w:rPr>
                <w:rFonts w:asciiTheme="minorHAnsi" w:hAnsiTheme="minorHAnsi" w:cstheme="minorHAnsi"/>
                <w:sz w:val="18"/>
                <w:szCs w:val="18"/>
              </w:rPr>
              <w:t>, współpraca, wizyty studyjne itp.),</w:t>
            </w:r>
          </w:p>
          <w:p w14:paraId="092912CB" w14:textId="77777777" w:rsidR="004E2E26" w:rsidRPr="001F4BC0" w:rsidRDefault="004E2E26" w:rsidP="000D6700">
            <w:pPr>
              <w:numPr>
                <w:ilvl w:val="0"/>
                <w:numId w:val="262"/>
              </w:numPr>
              <w:tabs>
                <w:tab w:val="clear" w:pos="1800"/>
              </w:tabs>
              <w:spacing w:before="60" w:after="60" w:line="240" w:lineRule="auto"/>
              <w:ind w:left="613" w:hanging="180"/>
              <w:jc w:val="both"/>
              <w:rPr>
                <w:rFonts w:asciiTheme="minorHAnsi" w:hAnsiTheme="minorHAnsi" w:cstheme="minorHAnsi"/>
                <w:sz w:val="18"/>
                <w:szCs w:val="18"/>
              </w:rPr>
            </w:pPr>
            <w:r w:rsidRPr="001F4BC0">
              <w:rPr>
                <w:rFonts w:asciiTheme="minorHAnsi" w:hAnsiTheme="minorHAnsi" w:cstheme="minorHAnsi"/>
                <w:sz w:val="18"/>
                <w:szCs w:val="18"/>
              </w:rPr>
              <w:t>usługi służące nabyciu i rozwijaniu kompetencji i kwalifikacji zawodowych potrzebnych do pracy w przedsiębiorstwie społecznym (adekwatnie do potrzeb i roli danej osoby w przedsiębiorstwie społecznym),</w:t>
            </w:r>
          </w:p>
          <w:p w14:paraId="07C2AD1F" w14:textId="77777777" w:rsidR="004E2E26" w:rsidRPr="001F4BC0" w:rsidRDefault="004E2E26" w:rsidP="000D6700">
            <w:pPr>
              <w:numPr>
                <w:ilvl w:val="0"/>
                <w:numId w:val="262"/>
              </w:numPr>
              <w:tabs>
                <w:tab w:val="clear" w:pos="1800"/>
              </w:tabs>
              <w:spacing w:before="60" w:after="60" w:line="240" w:lineRule="auto"/>
              <w:ind w:left="613" w:hanging="180"/>
              <w:jc w:val="both"/>
              <w:rPr>
                <w:rFonts w:asciiTheme="minorHAnsi" w:hAnsiTheme="minorHAnsi" w:cstheme="minorHAnsi"/>
                <w:sz w:val="18"/>
                <w:szCs w:val="18"/>
              </w:rPr>
            </w:pPr>
            <w:r w:rsidRPr="001F4BC0">
              <w:rPr>
                <w:rFonts w:asciiTheme="minorHAnsi" w:hAnsiTheme="minorHAnsi" w:cstheme="minorHAnsi"/>
                <w:sz w:val="18"/>
                <w:szCs w:val="18"/>
              </w:rPr>
              <w:t xml:space="preserve"> wsparcie w postaci bezzwrotnych środków (dotacji) na tworzenie nowych </w:t>
            </w:r>
            <w:r w:rsidR="003703F5" w:rsidRPr="001F4BC0">
              <w:rPr>
                <w:rFonts w:asciiTheme="minorHAnsi" w:hAnsiTheme="minorHAnsi" w:cstheme="minorHAnsi"/>
                <w:sz w:val="18"/>
                <w:szCs w:val="18"/>
              </w:rPr>
              <w:t>miejsc pracy w przedsiębiorstwach społecznych</w:t>
            </w:r>
            <w:r w:rsidRPr="001F4BC0">
              <w:rPr>
                <w:rFonts w:asciiTheme="minorHAnsi" w:hAnsiTheme="minorHAnsi" w:cstheme="minorHAnsi"/>
                <w:sz w:val="18"/>
                <w:szCs w:val="18"/>
              </w:rPr>
              <w:t>,</w:t>
            </w:r>
          </w:p>
          <w:p w14:paraId="52783AA7" w14:textId="77777777" w:rsidR="004E2E26" w:rsidRPr="001F4BC0" w:rsidRDefault="004E2E26" w:rsidP="000D6700">
            <w:pPr>
              <w:numPr>
                <w:ilvl w:val="0"/>
                <w:numId w:val="262"/>
              </w:numPr>
              <w:tabs>
                <w:tab w:val="clear" w:pos="1800"/>
              </w:tabs>
              <w:spacing w:before="60" w:after="60" w:line="240" w:lineRule="auto"/>
              <w:ind w:left="613" w:hanging="180"/>
              <w:jc w:val="both"/>
              <w:rPr>
                <w:rFonts w:asciiTheme="minorHAnsi" w:hAnsiTheme="minorHAnsi" w:cstheme="minorHAnsi"/>
                <w:sz w:val="18"/>
                <w:szCs w:val="18"/>
              </w:rPr>
            </w:pPr>
            <w:r w:rsidRPr="001F4BC0">
              <w:rPr>
                <w:rFonts w:asciiTheme="minorHAnsi" w:hAnsiTheme="minorHAnsi" w:cstheme="minorHAnsi"/>
                <w:sz w:val="18"/>
                <w:szCs w:val="18"/>
              </w:rPr>
              <w:t xml:space="preserve"> wsparcie pomostowe w formie finansowej lub w formie zindywidualizowanych usług (m.in. szkoleń, warsztatów, doradztwa, mentoringu, coachingu itp.), służące uzyskaniu stabilności funkcjonowania i przygotowaniu do w pełni samodzielnego funkcjonowania po zakończeniu procesu inkubacji. </w:t>
            </w:r>
          </w:p>
          <w:p w14:paraId="696F01F1" w14:textId="77777777" w:rsidR="004E2E26" w:rsidRPr="001F4BC0" w:rsidRDefault="004E2E26" w:rsidP="000D6700">
            <w:pPr>
              <w:numPr>
                <w:ilvl w:val="0"/>
                <w:numId w:val="261"/>
              </w:numPr>
              <w:tabs>
                <w:tab w:val="clear" w:pos="710"/>
              </w:tab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usługi wsparcia istniejących </w:t>
            </w:r>
            <w:r w:rsidR="009F1E8B" w:rsidRPr="001F4BC0">
              <w:rPr>
                <w:rFonts w:asciiTheme="minorHAnsi" w:hAnsiTheme="minorHAnsi" w:cstheme="minorHAnsi"/>
                <w:sz w:val="18"/>
                <w:szCs w:val="18"/>
              </w:rPr>
              <w:t>przedsiębiorstw społecznych</w:t>
            </w:r>
            <w:r w:rsidRPr="001F4BC0">
              <w:rPr>
                <w:rFonts w:asciiTheme="minorHAnsi" w:hAnsiTheme="minorHAnsi" w:cstheme="minorHAnsi"/>
                <w:sz w:val="18"/>
                <w:szCs w:val="18"/>
              </w:rPr>
              <w:t>, służące ich profesjonalizacji, obejmujące m.in.:</w:t>
            </w:r>
          </w:p>
          <w:p w14:paraId="62AA5C41" w14:textId="77777777" w:rsidR="004E2E26" w:rsidRPr="001F4BC0" w:rsidRDefault="004E2E26" w:rsidP="000D6700">
            <w:pPr>
              <w:numPr>
                <w:ilvl w:val="1"/>
                <w:numId w:val="261"/>
              </w:numPr>
              <w:tabs>
                <w:tab w:val="clear" w:pos="1790"/>
              </w:tabs>
              <w:spacing w:before="60" w:after="60" w:line="240" w:lineRule="auto"/>
              <w:ind w:left="613" w:hanging="180"/>
              <w:jc w:val="both"/>
              <w:rPr>
                <w:rFonts w:asciiTheme="minorHAnsi" w:hAnsiTheme="minorHAnsi" w:cstheme="minorHAnsi"/>
                <w:sz w:val="18"/>
                <w:szCs w:val="18"/>
              </w:rPr>
            </w:pPr>
            <w:r w:rsidRPr="001F4BC0">
              <w:rPr>
                <w:rFonts w:asciiTheme="minorHAnsi" w:hAnsiTheme="minorHAnsi" w:cstheme="minorHAnsi"/>
                <w:sz w:val="18"/>
                <w:szCs w:val="18"/>
              </w:rPr>
              <w:t>umożliwienie dostępu do usług specjalistycznych m.in. prawnych, księgowych, marketingowych,</w:t>
            </w:r>
          </w:p>
          <w:p w14:paraId="3CA2246C" w14:textId="77777777" w:rsidR="004E2E26" w:rsidRPr="001F4BC0" w:rsidRDefault="004E2E26" w:rsidP="000D6700">
            <w:pPr>
              <w:numPr>
                <w:ilvl w:val="1"/>
                <w:numId w:val="261"/>
              </w:numPr>
              <w:tabs>
                <w:tab w:val="clear" w:pos="1790"/>
              </w:tabs>
              <w:spacing w:before="60" w:after="60" w:line="240" w:lineRule="auto"/>
              <w:ind w:left="459" w:firstLine="0"/>
              <w:jc w:val="both"/>
              <w:rPr>
                <w:rFonts w:asciiTheme="minorHAnsi" w:hAnsiTheme="minorHAnsi" w:cstheme="minorHAnsi"/>
                <w:sz w:val="18"/>
                <w:szCs w:val="18"/>
              </w:rPr>
            </w:pPr>
            <w:r w:rsidRPr="001F4BC0">
              <w:rPr>
                <w:rFonts w:asciiTheme="minorHAnsi" w:hAnsiTheme="minorHAnsi" w:cstheme="minorHAnsi"/>
                <w:sz w:val="18"/>
                <w:szCs w:val="18"/>
              </w:rPr>
              <w:t>doradztwo, w tym doradztwo biznesowe,</w:t>
            </w:r>
          </w:p>
          <w:p w14:paraId="335C11E9" w14:textId="77777777" w:rsidR="004E2E26" w:rsidRPr="001F4BC0" w:rsidRDefault="004E2E26" w:rsidP="000D6700">
            <w:pPr>
              <w:numPr>
                <w:ilvl w:val="1"/>
                <w:numId w:val="261"/>
              </w:numPr>
              <w:tabs>
                <w:tab w:val="clear" w:pos="1790"/>
              </w:tabs>
              <w:spacing w:before="60" w:after="60" w:line="240" w:lineRule="auto"/>
              <w:ind w:left="710" w:hanging="251"/>
              <w:jc w:val="both"/>
              <w:rPr>
                <w:rFonts w:asciiTheme="minorHAnsi" w:hAnsiTheme="minorHAnsi" w:cstheme="minorHAnsi"/>
                <w:sz w:val="18"/>
                <w:szCs w:val="18"/>
              </w:rPr>
            </w:pPr>
            <w:r w:rsidRPr="001F4BC0">
              <w:rPr>
                <w:rFonts w:asciiTheme="minorHAnsi" w:hAnsiTheme="minorHAnsi" w:cstheme="minorHAnsi"/>
                <w:sz w:val="18"/>
                <w:szCs w:val="18"/>
              </w:rPr>
              <w:lastRenderedPageBreak/>
              <w:t xml:space="preserve"> zwiększenie konkurencyjności produktów przedsiębiorczości społecznej.</w:t>
            </w:r>
          </w:p>
        </w:tc>
      </w:tr>
      <w:tr w:rsidR="001F4BC0" w:rsidRPr="001F4BC0" w14:paraId="3F818E01" w14:textId="77777777" w:rsidTr="00781912">
        <w:trPr>
          <w:gridAfter w:val="1"/>
          <w:wAfter w:w="6" w:type="dxa"/>
          <w:trHeight w:val="550"/>
        </w:trPr>
        <w:tc>
          <w:tcPr>
            <w:tcW w:w="2112" w:type="dxa"/>
            <w:vMerge/>
            <w:vAlign w:val="center"/>
          </w:tcPr>
          <w:p w14:paraId="0BCFC616" w14:textId="77777777" w:rsidR="004E2E26" w:rsidRPr="001F4BC0" w:rsidRDefault="004E2E26"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1868" w:type="dxa"/>
            <w:vMerge w:val="restart"/>
            <w:tcBorders>
              <w:top w:val="dotted" w:sz="4" w:space="0" w:color="auto"/>
              <w:right w:val="dotted" w:sz="4" w:space="0" w:color="auto"/>
            </w:tcBorders>
            <w:vAlign w:val="center"/>
          </w:tcPr>
          <w:p w14:paraId="3CEEF6C2" w14:textId="77777777" w:rsidR="004E2E26" w:rsidRPr="001F4BC0" w:rsidRDefault="004E2E26" w:rsidP="007C06E6">
            <w:pPr>
              <w:spacing w:before="60" w:after="60" w:line="240" w:lineRule="auto"/>
              <w:ind w:left="357" w:hanging="357"/>
              <w:jc w:val="both"/>
              <w:rPr>
                <w:rFonts w:asciiTheme="minorHAnsi" w:hAnsiTheme="minorHAnsi" w:cstheme="minorHAnsi"/>
                <w:b/>
                <w:sz w:val="18"/>
                <w:szCs w:val="18"/>
              </w:rPr>
            </w:pPr>
            <w:r w:rsidRPr="001F4BC0">
              <w:rPr>
                <w:rFonts w:asciiTheme="minorHAnsi" w:hAnsiTheme="minorHAnsi" w:cstheme="minorHAnsi"/>
                <w:sz w:val="18"/>
                <w:szCs w:val="18"/>
              </w:rPr>
              <w:t>Poddziałanie 6.3.3.</w:t>
            </w:r>
          </w:p>
        </w:tc>
        <w:tc>
          <w:tcPr>
            <w:tcW w:w="5426" w:type="dxa"/>
            <w:tcBorders>
              <w:top w:val="dotted" w:sz="4" w:space="0" w:color="auto"/>
              <w:left w:val="dotted" w:sz="4" w:space="0" w:color="auto"/>
              <w:bottom w:val="nil"/>
            </w:tcBorders>
            <w:vAlign w:val="center"/>
          </w:tcPr>
          <w:p w14:paraId="367D563B" w14:textId="77777777" w:rsidR="004E2E26" w:rsidRPr="001F4BC0" w:rsidRDefault="004E2E26" w:rsidP="007C06E6">
            <w:pPr>
              <w:pStyle w:val="Akapitzlist"/>
              <w:autoSpaceDE w:val="0"/>
              <w:autoSpaceDN w:val="0"/>
              <w:adjustRightInd w:val="0"/>
              <w:spacing w:before="60" w:after="60" w:line="240" w:lineRule="auto"/>
              <w:ind w:left="73"/>
              <w:contextualSpacing/>
              <w:jc w:val="both"/>
              <w:rPr>
                <w:rFonts w:asciiTheme="minorHAnsi" w:hAnsiTheme="minorHAnsi" w:cstheme="minorHAnsi"/>
                <w:sz w:val="18"/>
                <w:szCs w:val="18"/>
              </w:rPr>
            </w:pPr>
            <w:r w:rsidRPr="001F4BC0">
              <w:rPr>
                <w:rFonts w:asciiTheme="minorHAnsi" w:hAnsiTheme="minorHAnsi" w:cstheme="minorHAnsi"/>
                <w:sz w:val="18"/>
                <w:szCs w:val="18"/>
              </w:rPr>
              <w:t>Projekty ukierunkowane na zwiększenie skuteczności koordynacji prowadzonej w regionie interwencji w zakresie wsparcia rozwoju sektora ekonomii społecznej, realizowane poprzez:</w:t>
            </w:r>
          </w:p>
          <w:p w14:paraId="0161E28A" w14:textId="77777777" w:rsidR="004E2E26" w:rsidRPr="001F4BC0" w:rsidRDefault="004E2E26" w:rsidP="000D6700">
            <w:pPr>
              <w:pStyle w:val="Akapitzlist"/>
              <w:numPr>
                <w:ilvl w:val="0"/>
                <w:numId w:val="263"/>
              </w:numPr>
              <w:tabs>
                <w:tab w:val="clear" w:pos="710"/>
              </w:tabs>
              <w:autoSpaceDE w:val="0"/>
              <w:autoSpaceDN w:val="0"/>
              <w:adjustRightInd w:val="0"/>
              <w:spacing w:before="60" w:after="60" w:line="240" w:lineRule="auto"/>
              <w:ind w:left="357"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tworzenie regionalnych sieci współpracy OWES i regionalnych sieci kooperacji podmiotów ekonomii społecznej o charakterze reintegracyjnym, obejmujące m.in.:</w:t>
            </w:r>
          </w:p>
          <w:p w14:paraId="233C7817" w14:textId="77777777" w:rsidR="004E2E26" w:rsidRPr="001F4BC0" w:rsidRDefault="004E2E26" w:rsidP="000D6700">
            <w:pPr>
              <w:pStyle w:val="Akapitzlist"/>
              <w:numPr>
                <w:ilvl w:val="1"/>
                <w:numId w:val="263"/>
              </w:numPr>
              <w:tabs>
                <w:tab w:val="clear" w:pos="1790"/>
              </w:tabs>
              <w:autoSpaceDE w:val="0"/>
              <w:autoSpaceDN w:val="0"/>
              <w:adjustRightInd w:val="0"/>
              <w:spacing w:before="60" w:after="60" w:line="240" w:lineRule="auto"/>
              <w:ind w:left="613" w:hanging="177"/>
              <w:contextualSpacing/>
              <w:jc w:val="both"/>
              <w:rPr>
                <w:rFonts w:asciiTheme="minorHAnsi" w:hAnsiTheme="minorHAnsi" w:cstheme="minorHAnsi"/>
                <w:sz w:val="18"/>
                <w:szCs w:val="18"/>
              </w:rPr>
            </w:pPr>
            <w:r w:rsidRPr="001F4BC0">
              <w:rPr>
                <w:rFonts w:asciiTheme="minorHAnsi" w:hAnsiTheme="minorHAnsi" w:cstheme="minorHAnsi"/>
                <w:sz w:val="18"/>
                <w:szCs w:val="18"/>
              </w:rPr>
              <w:t>organizowanie spotkań umożliwiających wymianę informacji na temat podejmowanych działań, postępów i problemów w realizacji wsparcia, stosowanych rozwiązań i metod pracy itp.,</w:t>
            </w:r>
          </w:p>
          <w:p w14:paraId="61D7C76C" w14:textId="77777777" w:rsidR="004E2E26" w:rsidRPr="001F4BC0" w:rsidRDefault="004E2E26" w:rsidP="000D6700">
            <w:pPr>
              <w:pStyle w:val="Akapitzlist"/>
              <w:numPr>
                <w:ilvl w:val="1"/>
                <w:numId w:val="263"/>
              </w:numPr>
              <w:tabs>
                <w:tab w:val="clear" w:pos="1790"/>
              </w:tabs>
              <w:autoSpaceDE w:val="0"/>
              <w:autoSpaceDN w:val="0"/>
              <w:adjustRightInd w:val="0"/>
              <w:spacing w:before="60" w:after="60" w:line="240" w:lineRule="auto"/>
              <w:ind w:left="613" w:hanging="177"/>
              <w:contextualSpacing/>
              <w:jc w:val="both"/>
              <w:rPr>
                <w:rFonts w:asciiTheme="minorHAnsi" w:hAnsiTheme="minorHAnsi" w:cstheme="minorHAnsi"/>
                <w:sz w:val="18"/>
                <w:szCs w:val="18"/>
              </w:rPr>
            </w:pPr>
            <w:r w:rsidRPr="001F4BC0">
              <w:rPr>
                <w:rFonts w:asciiTheme="minorHAnsi" w:hAnsiTheme="minorHAnsi" w:cstheme="minorHAnsi"/>
                <w:sz w:val="18"/>
                <w:szCs w:val="18"/>
              </w:rPr>
              <w:t>agregowanie informacji na temat działalności OWES i wyników ich pracy na poziomie całego regionu,</w:t>
            </w:r>
          </w:p>
          <w:p w14:paraId="2E0A6100" w14:textId="77777777" w:rsidR="004E2E26" w:rsidRPr="001F4BC0" w:rsidRDefault="004E2E26" w:rsidP="000D6700">
            <w:pPr>
              <w:pStyle w:val="Akapitzlist"/>
              <w:numPr>
                <w:ilvl w:val="1"/>
                <w:numId w:val="263"/>
              </w:numPr>
              <w:tabs>
                <w:tab w:val="clear" w:pos="1790"/>
              </w:tabs>
              <w:autoSpaceDE w:val="0"/>
              <w:autoSpaceDN w:val="0"/>
              <w:adjustRightInd w:val="0"/>
              <w:spacing w:before="60" w:after="60" w:line="240" w:lineRule="auto"/>
              <w:ind w:left="613" w:hanging="177"/>
              <w:contextualSpacing/>
              <w:jc w:val="both"/>
              <w:rPr>
                <w:rFonts w:asciiTheme="minorHAnsi" w:hAnsiTheme="minorHAnsi" w:cstheme="minorHAnsi"/>
                <w:sz w:val="18"/>
                <w:szCs w:val="18"/>
              </w:rPr>
            </w:pPr>
            <w:proofErr w:type="spellStart"/>
            <w:r w:rsidRPr="001F4BC0">
              <w:rPr>
                <w:rFonts w:asciiTheme="minorHAnsi" w:hAnsiTheme="minorHAnsi" w:cstheme="minorHAnsi"/>
                <w:sz w:val="18"/>
                <w:szCs w:val="18"/>
              </w:rPr>
              <w:t>uspójnianie</w:t>
            </w:r>
            <w:proofErr w:type="spellEnd"/>
            <w:r w:rsidRPr="001F4BC0">
              <w:rPr>
                <w:rFonts w:asciiTheme="minorHAnsi" w:hAnsiTheme="minorHAnsi" w:cstheme="minorHAnsi"/>
                <w:sz w:val="18"/>
                <w:szCs w:val="18"/>
              </w:rPr>
              <w:t xml:space="preserve"> i synchronizowanie działań ukierunkowanych na rozwój ekonomii społecznej w regionie,</w:t>
            </w:r>
          </w:p>
          <w:p w14:paraId="5F38083A" w14:textId="77777777" w:rsidR="004E2E26" w:rsidRPr="001F4BC0" w:rsidRDefault="004E2E26" w:rsidP="000D6700">
            <w:pPr>
              <w:pStyle w:val="Akapitzlist"/>
              <w:numPr>
                <w:ilvl w:val="1"/>
                <w:numId w:val="263"/>
              </w:numPr>
              <w:tabs>
                <w:tab w:val="clear" w:pos="1790"/>
              </w:tabs>
              <w:autoSpaceDE w:val="0"/>
              <w:autoSpaceDN w:val="0"/>
              <w:adjustRightInd w:val="0"/>
              <w:spacing w:before="60" w:after="60" w:line="240" w:lineRule="auto"/>
              <w:ind w:left="613" w:hanging="177"/>
              <w:contextualSpacing/>
              <w:jc w:val="both"/>
              <w:rPr>
                <w:rFonts w:asciiTheme="minorHAnsi" w:hAnsiTheme="minorHAnsi" w:cstheme="minorHAnsi"/>
                <w:sz w:val="18"/>
                <w:szCs w:val="18"/>
              </w:rPr>
            </w:pPr>
            <w:r w:rsidRPr="001F4BC0">
              <w:rPr>
                <w:rFonts w:asciiTheme="minorHAnsi" w:hAnsiTheme="minorHAnsi" w:cstheme="minorHAnsi"/>
                <w:sz w:val="18"/>
                <w:szCs w:val="18"/>
              </w:rPr>
              <w:t>tworzenie regionalnych sieci podmiotów ekonomii społecznej (klastry, franczyzy) oraz włączanie podmiotów ekonomii społecznej w istniejące na poziomie regionalnym organizacje branżowe (sieci, klastry),</w:t>
            </w:r>
          </w:p>
          <w:p w14:paraId="03A08100" w14:textId="77777777" w:rsidR="004E2E26" w:rsidRPr="001F4BC0" w:rsidRDefault="004E2E26" w:rsidP="000D6700">
            <w:pPr>
              <w:pStyle w:val="Akapitzlist"/>
              <w:numPr>
                <w:ilvl w:val="1"/>
                <w:numId w:val="263"/>
              </w:numPr>
              <w:tabs>
                <w:tab w:val="clear" w:pos="1790"/>
              </w:tabs>
              <w:autoSpaceDE w:val="0"/>
              <w:autoSpaceDN w:val="0"/>
              <w:adjustRightInd w:val="0"/>
              <w:spacing w:before="60" w:after="60" w:line="240" w:lineRule="auto"/>
              <w:ind w:left="613" w:hanging="177"/>
              <w:contextualSpacing/>
              <w:jc w:val="both"/>
              <w:rPr>
                <w:rFonts w:asciiTheme="minorHAnsi" w:hAnsiTheme="minorHAnsi" w:cstheme="minorHAnsi"/>
                <w:sz w:val="18"/>
                <w:szCs w:val="18"/>
              </w:rPr>
            </w:pPr>
            <w:r w:rsidRPr="001F4BC0">
              <w:rPr>
                <w:rFonts w:asciiTheme="minorHAnsi" w:hAnsiTheme="minorHAnsi" w:cstheme="minorHAnsi"/>
                <w:sz w:val="18"/>
                <w:szCs w:val="18"/>
              </w:rPr>
              <w:t>tworzenie regionalnych sieci kooperacji podmiotów ekonomii społecznej o charakterze reintegracyjnym (CIS, KIS, ZAZ, WTZ), mających umożliwić wzajemne uczenie się i wymianę informacji oraz wsparcie tych podmiotów w osiąganiu standardów usług,</w:t>
            </w:r>
          </w:p>
        </w:tc>
      </w:tr>
      <w:tr w:rsidR="001F4BC0" w:rsidRPr="001F4BC0" w14:paraId="0A98307E" w14:textId="77777777" w:rsidTr="00781912">
        <w:trPr>
          <w:gridAfter w:val="1"/>
          <w:wAfter w:w="6" w:type="dxa"/>
          <w:trHeight w:val="550"/>
        </w:trPr>
        <w:tc>
          <w:tcPr>
            <w:tcW w:w="2112" w:type="dxa"/>
            <w:vMerge/>
            <w:vAlign w:val="center"/>
          </w:tcPr>
          <w:p w14:paraId="68318E42" w14:textId="77777777" w:rsidR="004E2E26" w:rsidRPr="001F4BC0" w:rsidRDefault="004E2E26" w:rsidP="00FD5594">
            <w:pPr>
              <w:suppressAutoHyphens/>
              <w:spacing w:before="60" w:after="60" w:line="240" w:lineRule="auto"/>
              <w:ind w:left="357" w:hanging="357"/>
              <w:rPr>
                <w:rFonts w:asciiTheme="minorHAnsi" w:hAnsiTheme="minorHAnsi" w:cstheme="minorHAnsi"/>
                <w:sz w:val="18"/>
                <w:szCs w:val="18"/>
              </w:rPr>
            </w:pPr>
          </w:p>
        </w:tc>
        <w:tc>
          <w:tcPr>
            <w:tcW w:w="1868" w:type="dxa"/>
            <w:vMerge/>
            <w:tcBorders>
              <w:right w:val="dotted" w:sz="4" w:space="0" w:color="auto"/>
            </w:tcBorders>
            <w:vAlign w:val="center"/>
          </w:tcPr>
          <w:p w14:paraId="502B6845" w14:textId="77777777" w:rsidR="004E2E26" w:rsidRPr="001F4BC0" w:rsidRDefault="004E2E26" w:rsidP="007C06E6">
            <w:pPr>
              <w:spacing w:before="60" w:after="60" w:line="240" w:lineRule="auto"/>
              <w:ind w:left="357" w:hanging="357"/>
              <w:jc w:val="both"/>
              <w:rPr>
                <w:rFonts w:asciiTheme="minorHAnsi" w:hAnsiTheme="minorHAnsi" w:cstheme="minorHAnsi"/>
                <w:sz w:val="18"/>
                <w:szCs w:val="18"/>
              </w:rPr>
            </w:pPr>
          </w:p>
        </w:tc>
        <w:tc>
          <w:tcPr>
            <w:tcW w:w="5426" w:type="dxa"/>
            <w:tcBorders>
              <w:top w:val="nil"/>
              <w:left w:val="dotted" w:sz="4" w:space="0" w:color="auto"/>
            </w:tcBorders>
            <w:vAlign w:val="center"/>
          </w:tcPr>
          <w:p w14:paraId="2C4C074B" w14:textId="77777777" w:rsidR="004E2E26" w:rsidRPr="001F4BC0" w:rsidRDefault="004E2E26" w:rsidP="000D6700">
            <w:pPr>
              <w:pStyle w:val="Akapitzlist"/>
              <w:numPr>
                <w:ilvl w:val="0"/>
                <w:numId w:val="263"/>
              </w:numPr>
              <w:tabs>
                <w:tab w:val="clear" w:pos="710"/>
              </w:tabs>
              <w:autoSpaceDE w:val="0"/>
              <w:autoSpaceDN w:val="0"/>
              <w:adjustRightInd w:val="0"/>
              <w:spacing w:before="60" w:after="60" w:line="240" w:lineRule="auto"/>
              <w:ind w:left="357"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inicjowanie współpracy jednostek systemu pomocy społecznej, podmiotów ekonomii społecznej o charakterze reintegracyjnym, OWES dla zwiększenia synergii działań podejmowanych przez te podmioty w procesie aktywizacji osób zagrożonych ubóstwem lub wykluczeniem społecznym i wzrostu zatrudnienia w sektorze ekonomii społecznej, między innymi w celu zapewnienia ciągłości procesu reintegracyjnego, a także współpracy ww. podmiotów z instytucjami edukacyjnymi, szkołami wyższymi, instytucjami rynku pracy, pracodawcami/przedsiębiorcami w szczególności w celu zwiększenia liczby staży i praktyk w podmiotach ekonomii społecznej i przedsiębiorstwach,</w:t>
            </w:r>
          </w:p>
          <w:p w14:paraId="7BC0951F" w14:textId="77777777" w:rsidR="004E2E26" w:rsidRPr="001F4BC0" w:rsidRDefault="004E2E26" w:rsidP="000D6700">
            <w:pPr>
              <w:pStyle w:val="Akapitzlist"/>
              <w:numPr>
                <w:ilvl w:val="0"/>
                <w:numId w:val="263"/>
              </w:numPr>
              <w:tabs>
                <w:tab w:val="clear" w:pos="710"/>
              </w:tabs>
              <w:autoSpaceDE w:val="0"/>
              <w:autoSpaceDN w:val="0"/>
              <w:adjustRightInd w:val="0"/>
              <w:spacing w:before="60" w:after="60" w:line="240" w:lineRule="auto"/>
              <w:ind w:left="357"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budowanie powiązań pomiędzy nauką, biznesem i ekonomią społeczną na poziomie regionalnym w celu nawiązania stałej współpracy, poprzez organizację: </w:t>
            </w:r>
          </w:p>
          <w:p w14:paraId="2625AE0A" w14:textId="77777777" w:rsidR="004E2E26" w:rsidRPr="001F4BC0" w:rsidRDefault="004E2E26" w:rsidP="000D6700">
            <w:pPr>
              <w:pStyle w:val="Akapitzlist"/>
              <w:numPr>
                <w:ilvl w:val="0"/>
                <w:numId w:val="264"/>
              </w:numPr>
              <w:tabs>
                <w:tab w:val="clear" w:pos="2032"/>
              </w:tabs>
              <w:autoSpaceDE w:val="0"/>
              <w:autoSpaceDN w:val="0"/>
              <w:adjustRightInd w:val="0"/>
              <w:spacing w:before="60" w:after="60" w:line="240" w:lineRule="auto"/>
              <w:ind w:left="613" w:hanging="177"/>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spotkań, </w:t>
            </w:r>
          </w:p>
          <w:p w14:paraId="0E927F24" w14:textId="77777777" w:rsidR="004E2E26" w:rsidRPr="001F4BC0" w:rsidRDefault="004E2E26" w:rsidP="000D6700">
            <w:pPr>
              <w:pStyle w:val="Akapitzlist"/>
              <w:numPr>
                <w:ilvl w:val="0"/>
                <w:numId w:val="264"/>
              </w:numPr>
              <w:tabs>
                <w:tab w:val="clear" w:pos="2032"/>
              </w:tabs>
              <w:autoSpaceDE w:val="0"/>
              <w:autoSpaceDN w:val="0"/>
              <w:adjustRightInd w:val="0"/>
              <w:spacing w:before="60" w:after="60" w:line="240" w:lineRule="auto"/>
              <w:ind w:left="613" w:hanging="177"/>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warsztatów, </w:t>
            </w:r>
          </w:p>
          <w:p w14:paraId="252442D3" w14:textId="77777777" w:rsidR="004E2E26" w:rsidRPr="001F4BC0" w:rsidRDefault="004E2E26" w:rsidP="000D6700">
            <w:pPr>
              <w:pStyle w:val="Akapitzlist"/>
              <w:numPr>
                <w:ilvl w:val="0"/>
                <w:numId w:val="264"/>
              </w:numPr>
              <w:tabs>
                <w:tab w:val="clear" w:pos="2032"/>
              </w:tabs>
              <w:autoSpaceDE w:val="0"/>
              <w:autoSpaceDN w:val="0"/>
              <w:adjustRightInd w:val="0"/>
              <w:spacing w:before="60" w:after="60" w:line="240" w:lineRule="auto"/>
              <w:ind w:left="613" w:hanging="177"/>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doradztwa, </w:t>
            </w:r>
          </w:p>
          <w:p w14:paraId="7B245BB6" w14:textId="77777777" w:rsidR="004E2E26" w:rsidRPr="001F4BC0" w:rsidRDefault="004E2E26" w:rsidP="000D6700">
            <w:pPr>
              <w:pStyle w:val="Akapitzlist"/>
              <w:numPr>
                <w:ilvl w:val="0"/>
                <w:numId w:val="264"/>
              </w:numPr>
              <w:tabs>
                <w:tab w:val="clear" w:pos="2032"/>
              </w:tabs>
              <w:autoSpaceDE w:val="0"/>
              <w:autoSpaceDN w:val="0"/>
              <w:adjustRightInd w:val="0"/>
              <w:spacing w:before="60" w:after="60" w:line="240" w:lineRule="auto"/>
              <w:ind w:left="613" w:hanging="177"/>
              <w:contextualSpacing/>
              <w:jc w:val="both"/>
              <w:rPr>
                <w:rFonts w:asciiTheme="minorHAnsi" w:hAnsiTheme="minorHAnsi" w:cstheme="minorHAnsi"/>
                <w:sz w:val="18"/>
                <w:szCs w:val="18"/>
              </w:rPr>
            </w:pPr>
            <w:r w:rsidRPr="001F4BC0">
              <w:rPr>
                <w:rFonts w:asciiTheme="minorHAnsi" w:hAnsiTheme="minorHAnsi" w:cstheme="minorHAnsi"/>
                <w:sz w:val="18"/>
                <w:szCs w:val="18"/>
              </w:rPr>
              <w:t>wymiany informacji,</w:t>
            </w:r>
          </w:p>
          <w:p w14:paraId="3CDF44C3" w14:textId="77777777" w:rsidR="004E2E26" w:rsidRPr="001F4BC0" w:rsidRDefault="004E2E26" w:rsidP="000D6700">
            <w:pPr>
              <w:pStyle w:val="Akapitzlist"/>
              <w:numPr>
                <w:ilvl w:val="0"/>
                <w:numId w:val="263"/>
              </w:numPr>
              <w:tabs>
                <w:tab w:val="clear" w:pos="710"/>
              </w:tabs>
              <w:autoSpaceDE w:val="0"/>
              <w:autoSpaceDN w:val="0"/>
              <w:adjustRightInd w:val="0"/>
              <w:spacing w:before="60" w:after="60" w:line="240" w:lineRule="auto"/>
              <w:ind w:left="357"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organizacja przedsięwzięć służących zwiększaniu widoczności podmiotów ekonomii społecznej jako dostawców produktów i usług oraz wspieranie sprzedaży produktów i usług świadczonych przez podmioty ekonomii społecznej na poziomie regionalnym, poprzez organizację:</w:t>
            </w:r>
          </w:p>
          <w:p w14:paraId="5C5DB931" w14:textId="77777777" w:rsidR="004E2E26" w:rsidRPr="001F4BC0" w:rsidRDefault="004E2E26" w:rsidP="000D6700">
            <w:pPr>
              <w:pStyle w:val="Akapitzlist"/>
              <w:numPr>
                <w:ilvl w:val="0"/>
                <w:numId w:val="265"/>
              </w:numPr>
              <w:tabs>
                <w:tab w:val="clear" w:pos="2032"/>
              </w:tabs>
              <w:autoSpaceDE w:val="0"/>
              <w:autoSpaceDN w:val="0"/>
              <w:adjustRightInd w:val="0"/>
              <w:spacing w:before="60" w:after="60" w:line="240" w:lineRule="auto"/>
              <w:ind w:left="613" w:hanging="180"/>
              <w:contextualSpacing/>
              <w:jc w:val="both"/>
              <w:rPr>
                <w:rFonts w:asciiTheme="minorHAnsi" w:hAnsiTheme="minorHAnsi" w:cstheme="minorHAnsi"/>
                <w:sz w:val="18"/>
                <w:szCs w:val="18"/>
              </w:rPr>
            </w:pPr>
            <w:r w:rsidRPr="001F4BC0">
              <w:rPr>
                <w:rFonts w:asciiTheme="minorHAnsi" w:hAnsiTheme="minorHAnsi" w:cstheme="minorHAnsi"/>
                <w:sz w:val="18"/>
                <w:szCs w:val="18"/>
              </w:rPr>
              <w:t>targów ekonomii społecznej,</w:t>
            </w:r>
          </w:p>
          <w:p w14:paraId="12966A2A" w14:textId="77777777" w:rsidR="004E2E26" w:rsidRPr="001F4BC0" w:rsidRDefault="004E2E26" w:rsidP="000D6700">
            <w:pPr>
              <w:pStyle w:val="Akapitzlist"/>
              <w:numPr>
                <w:ilvl w:val="0"/>
                <w:numId w:val="265"/>
              </w:numPr>
              <w:tabs>
                <w:tab w:val="clear" w:pos="2032"/>
              </w:tabs>
              <w:autoSpaceDE w:val="0"/>
              <w:autoSpaceDN w:val="0"/>
              <w:adjustRightInd w:val="0"/>
              <w:spacing w:before="60" w:after="60" w:line="240" w:lineRule="auto"/>
              <w:ind w:left="613" w:hanging="180"/>
              <w:contextualSpacing/>
              <w:jc w:val="both"/>
              <w:rPr>
                <w:rFonts w:asciiTheme="minorHAnsi" w:hAnsiTheme="minorHAnsi" w:cstheme="minorHAnsi"/>
                <w:sz w:val="18"/>
                <w:szCs w:val="18"/>
              </w:rPr>
            </w:pPr>
            <w:r w:rsidRPr="001F4BC0">
              <w:rPr>
                <w:rFonts w:asciiTheme="minorHAnsi" w:hAnsiTheme="minorHAnsi" w:cstheme="minorHAnsi"/>
                <w:sz w:val="18"/>
                <w:szCs w:val="18"/>
              </w:rPr>
              <w:t>sprzedaży produktów i usług podmiotów ekonomii społecznej za pomocą jednego regionalnego portalu,</w:t>
            </w:r>
          </w:p>
          <w:p w14:paraId="2F738D2C" w14:textId="77777777" w:rsidR="004E2E26" w:rsidRPr="001F4BC0" w:rsidRDefault="004E2E26" w:rsidP="000D6700">
            <w:pPr>
              <w:pStyle w:val="Akapitzlist"/>
              <w:numPr>
                <w:ilvl w:val="0"/>
                <w:numId w:val="263"/>
              </w:numPr>
              <w:tabs>
                <w:tab w:val="clear" w:pos="710"/>
              </w:tabs>
              <w:autoSpaceDE w:val="0"/>
              <w:autoSpaceDN w:val="0"/>
              <w:adjustRightInd w:val="0"/>
              <w:spacing w:before="60" w:after="60" w:line="240" w:lineRule="auto"/>
              <w:ind w:left="357"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rozwój współpracy z jednostkami samorządu terytorialnego i innymi podmiotami lokalnymi, w szczególności podmiotami ekonomii społecznej, w zakresie tworzenia lokalnych planów rozwoju ekonomii społecznej, stosowania klauzul społecznych/społecznie odpowiedzialnych zamówień publicznych, zlecania zadań podmiotom ekonomii społecznej, poprzez organizację:</w:t>
            </w:r>
          </w:p>
          <w:p w14:paraId="7EFBA87F" w14:textId="77777777" w:rsidR="004E2E26" w:rsidRPr="001F4BC0" w:rsidRDefault="004E2E26" w:rsidP="000D6700">
            <w:pPr>
              <w:pStyle w:val="Akapitzlist"/>
              <w:numPr>
                <w:ilvl w:val="0"/>
                <w:numId w:val="266"/>
              </w:numPr>
              <w:tabs>
                <w:tab w:val="clear" w:pos="2032"/>
              </w:tabs>
              <w:autoSpaceDE w:val="0"/>
              <w:autoSpaceDN w:val="0"/>
              <w:adjustRightInd w:val="0"/>
              <w:spacing w:before="60" w:after="60" w:line="240" w:lineRule="auto"/>
              <w:ind w:left="613" w:hanging="180"/>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spotkań, </w:t>
            </w:r>
          </w:p>
          <w:p w14:paraId="177C1656" w14:textId="77777777" w:rsidR="004E2E26" w:rsidRPr="001F4BC0" w:rsidRDefault="004E2E26" w:rsidP="000D6700">
            <w:pPr>
              <w:pStyle w:val="Akapitzlist"/>
              <w:numPr>
                <w:ilvl w:val="0"/>
                <w:numId w:val="266"/>
              </w:numPr>
              <w:tabs>
                <w:tab w:val="clear" w:pos="2032"/>
              </w:tabs>
              <w:autoSpaceDE w:val="0"/>
              <w:autoSpaceDN w:val="0"/>
              <w:adjustRightInd w:val="0"/>
              <w:spacing w:before="60" w:after="60" w:line="240" w:lineRule="auto"/>
              <w:ind w:left="613" w:hanging="180"/>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wymiany informacji, </w:t>
            </w:r>
          </w:p>
          <w:p w14:paraId="0E71A102" w14:textId="77777777" w:rsidR="004E2E26" w:rsidRPr="001F4BC0" w:rsidRDefault="004E2E26" w:rsidP="000D6700">
            <w:pPr>
              <w:pStyle w:val="Akapitzlist"/>
              <w:numPr>
                <w:ilvl w:val="0"/>
                <w:numId w:val="266"/>
              </w:numPr>
              <w:tabs>
                <w:tab w:val="clear" w:pos="2032"/>
              </w:tabs>
              <w:autoSpaceDE w:val="0"/>
              <w:autoSpaceDN w:val="0"/>
              <w:adjustRightInd w:val="0"/>
              <w:spacing w:before="60" w:after="60" w:line="240" w:lineRule="auto"/>
              <w:ind w:left="613" w:hanging="180"/>
              <w:contextualSpacing/>
              <w:jc w:val="both"/>
              <w:rPr>
                <w:rFonts w:asciiTheme="minorHAnsi" w:hAnsiTheme="minorHAnsi" w:cstheme="minorHAnsi"/>
                <w:sz w:val="18"/>
                <w:szCs w:val="18"/>
              </w:rPr>
            </w:pPr>
            <w:r w:rsidRPr="001F4BC0">
              <w:rPr>
                <w:rFonts w:asciiTheme="minorHAnsi" w:hAnsiTheme="minorHAnsi" w:cstheme="minorHAnsi"/>
                <w:sz w:val="18"/>
                <w:szCs w:val="18"/>
              </w:rPr>
              <w:t>dobrych praktyk,</w:t>
            </w:r>
          </w:p>
          <w:p w14:paraId="383A934F" w14:textId="77777777" w:rsidR="004E2E26" w:rsidRPr="001F4BC0" w:rsidRDefault="004E2E26" w:rsidP="000D6700">
            <w:pPr>
              <w:pStyle w:val="Akapitzlist"/>
              <w:numPr>
                <w:ilvl w:val="0"/>
                <w:numId w:val="266"/>
              </w:numPr>
              <w:tabs>
                <w:tab w:val="clear" w:pos="2032"/>
              </w:tabs>
              <w:autoSpaceDE w:val="0"/>
              <w:autoSpaceDN w:val="0"/>
              <w:adjustRightInd w:val="0"/>
              <w:spacing w:before="60" w:after="60" w:line="240" w:lineRule="auto"/>
              <w:ind w:left="613" w:hanging="180"/>
              <w:contextualSpacing/>
              <w:jc w:val="both"/>
              <w:rPr>
                <w:rFonts w:asciiTheme="minorHAnsi" w:hAnsiTheme="minorHAnsi" w:cstheme="minorHAnsi"/>
                <w:sz w:val="18"/>
                <w:szCs w:val="18"/>
              </w:rPr>
            </w:pPr>
            <w:r w:rsidRPr="001F4BC0">
              <w:rPr>
                <w:rFonts w:asciiTheme="minorHAnsi" w:hAnsiTheme="minorHAnsi" w:cstheme="minorHAnsi"/>
                <w:sz w:val="18"/>
                <w:szCs w:val="18"/>
              </w:rPr>
              <w:t>doradztwa,</w:t>
            </w:r>
          </w:p>
          <w:p w14:paraId="3A31FF69" w14:textId="77777777" w:rsidR="004E2E26" w:rsidRPr="001F4BC0" w:rsidRDefault="004E2E26" w:rsidP="000D6700">
            <w:pPr>
              <w:pStyle w:val="Akapitzlist"/>
              <w:numPr>
                <w:ilvl w:val="0"/>
                <w:numId w:val="263"/>
              </w:numPr>
              <w:tabs>
                <w:tab w:val="clear" w:pos="710"/>
              </w:tabs>
              <w:autoSpaceDE w:val="0"/>
              <w:autoSpaceDN w:val="0"/>
              <w:adjustRightInd w:val="0"/>
              <w:spacing w:before="60" w:after="60" w:line="240" w:lineRule="auto"/>
              <w:ind w:left="357"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zapewnienie funkcjonowania Wojewódzkiego Zespołu ds. Ekonomii Społecznej obejmujące m.in.: </w:t>
            </w:r>
          </w:p>
          <w:p w14:paraId="2B204473" w14:textId="77777777" w:rsidR="004E2E26" w:rsidRPr="001F4BC0" w:rsidRDefault="004E2E26" w:rsidP="000D6700">
            <w:pPr>
              <w:pStyle w:val="Akapitzlist"/>
              <w:numPr>
                <w:ilvl w:val="0"/>
                <w:numId w:val="336"/>
              </w:numPr>
              <w:tabs>
                <w:tab w:val="clear" w:pos="2032"/>
              </w:tabs>
              <w:autoSpaceDE w:val="0"/>
              <w:autoSpaceDN w:val="0"/>
              <w:adjustRightInd w:val="0"/>
              <w:spacing w:before="60" w:after="60" w:line="240" w:lineRule="auto"/>
              <w:ind w:left="613" w:hanging="201"/>
              <w:contextualSpacing/>
              <w:jc w:val="both"/>
              <w:rPr>
                <w:rFonts w:asciiTheme="minorHAnsi" w:hAnsiTheme="minorHAnsi" w:cstheme="minorHAnsi"/>
                <w:sz w:val="18"/>
                <w:szCs w:val="18"/>
              </w:rPr>
            </w:pPr>
            <w:r w:rsidRPr="001F4BC0">
              <w:rPr>
                <w:rFonts w:asciiTheme="minorHAnsi" w:hAnsiTheme="minorHAnsi" w:cstheme="minorHAnsi"/>
                <w:sz w:val="18"/>
                <w:szCs w:val="18"/>
              </w:rPr>
              <w:t>organizowanie jego prac,</w:t>
            </w:r>
          </w:p>
          <w:p w14:paraId="0FEEB96F" w14:textId="77777777" w:rsidR="004E2E26" w:rsidRPr="001F4BC0" w:rsidRDefault="004E2E26" w:rsidP="000D6700">
            <w:pPr>
              <w:pStyle w:val="Akapitzlist"/>
              <w:numPr>
                <w:ilvl w:val="0"/>
                <w:numId w:val="336"/>
              </w:numPr>
              <w:tabs>
                <w:tab w:val="clear" w:pos="2032"/>
              </w:tabs>
              <w:autoSpaceDE w:val="0"/>
              <w:autoSpaceDN w:val="0"/>
              <w:adjustRightInd w:val="0"/>
              <w:spacing w:before="60" w:after="60" w:line="240" w:lineRule="auto"/>
              <w:ind w:left="613" w:hanging="201"/>
              <w:contextualSpacing/>
              <w:jc w:val="both"/>
              <w:rPr>
                <w:rFonts w:asciiTheme="minorHAnsi" w:hAnsiTheme="minorHAnsi" w:cstheme="minorHAnsi"/>
                <w:sz w:val="18"/>
                <w:szCs w:val="18"/>
              </w:rPr>
            </w:pPr>
            <w:r w:rsidRPr="001F4BC0">
              <w:rPr>
                <w:rFonts w:asciiTheme="minorHAnsi" w:hAnsiTheme="minorHAnsi" w:cstheme="minorHAnsi"/>
                <w:sz w:val="18"/>
                <w:szCs w:val="18"/>
              </w:rPr>
              <w:lastRenderedPageBreak/>
              <w:t>tworzenie możliwości współpracy kluczowych interesariuszy w zakresie kreowania rozwoju ekonomii społecznej w regionie,</w:t>
            </w:r>
          </w:p>
          <w:p w14:paraId="544CA001" w14:textId="77777777" w:rsidR="004E2E26" w:rsidRPr="001F4BC0" w:rsidRDefault="004E2E26" w:rsidP="000D6700">
            <w:pPr>
              <w:pStyle w:val="Akapitzlist"/>
              <w:numPr>
                <w:ilvl w:val="0"/>
                <w:numId w:val="263"/>
              </w:numPr>
              <w:tabs>
                <w:tab w:val="clear" w:pos="710"/>
              </w:tabs>
              <w:autoSpaceDE w:val="0"/>
              <w:autoSpaceDN w:val="0"/>
              <w:adjustRightInd w:val="0"/>
              <w:spacing w:before="60" w:after="60" w:line="240" w:lineRule="auto"/>
              <w:ind w:left="357"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koordyn</w:t>
            </w:r>
            <w:r w:rsidR="00636E0E" w:rsidRPr="001F4BC0">
              <w:rPr>
                <w:rFonts w:asciiTheme="minorHAnsi" w:hAnsiTheme="minorHAnsi" w:cstheme="minorHAnsi"/>
                <w:sz w:val="18"/>
                <w:szCs w:val="18"/>
              </w:rPr>
              <w:t>ację</w:t>
            </w:r>
            <w:r w:rsidRPr="001F4BC0">
              <w:rPr>
                <w:rFonts w:asciiTheme="minorHAnsi" w:hAnsiTheme="minorHAnsi" w:cstheme="minorHAnsi"/>
                <w:sz w:val="18"/>
                <w:szCs w:val="18"/>
              </w:rPr>
              <w:t xml:space="preserve"> wdrażania Wojewódzkiego Programu Rozwoj</w:t>
            </w:r>
            <w:r w:rsidR="00636E0E" w:rsidRPr="001F4BC0">
              <w:rPr>
                <w:rFonts w:asciiTheme="minorHAnsi" w:hAnsiTheme="minorHAnsi" w:cstheme="minorHAnsi"/>
                <w:sz w:val="18"/>
                <w:szCs w:val="18"/>
              </w:rPr>
              <w:t>u Ekonomii Społecznej obejmującą</w:t>
            </w:r>
            <w:r w:rsidRPr="001F4BC0">
              <w:rPr>
                <w:rFonts w:asciiTheme="minorHAnsi" w:hAnsiTheme="minorHAnsi" w:cstheme="minorHAnsi"/>
                <w:sz w:val="18"/>
                <w:szCs w:val="18"/>
              </w:rPr>
              <w:t>:</w:t>
            </w:r>
          </w:p>
          <w:p w14:paraId="1AA3278C" w14:textId="77777777" w:rsidR="004E2E26" w:rsidRPr="001F4BC0" w:rsidRDefault="004E2E26" w:rsidP="000D6700">
            <w:pPr>
              <w:pStyle w:val="Akapitzlist"/>
              <w:numPr>
                <w:ilvl w:val="0"/>
                <w:numId w:val="267"/>
              </w:numPr>
              <w:tabs>
                <w:tab w:val="clear" w:pos="2032"/>
              </w:tabs>
              <w:autoSpaceDE w:val="0"/>
              <w:autoSpaceDN w:val="0"/>
              <w:adjustRightInd w:val="0"/>
              <w:spacing w:before="60" w:after="60" w:line="240" w:lineRule="auto"/>
              <w:ind w:left="613" w:hanging="180"/>
              <w:contextualSpacing/>
              <w:jc w:val="both"/>
              <w:rPr>
                <w:rFonts w:asciiTheme="minorHAnsi" w:hAnsiTheme="minorHAnsi" w:cstheme="minorHAnsi"/>
                <w:sz w:val="18"/>
                <w:szCs w:val="18"/>
              </w:rPr>
            </w:pPr>
            <w:r w:rsidRPr="001F4BC0">
              <w:rPr>
                <w:rFonts w:asciiTheme="minorHAnsi" w:hAnsiTheme="minorHAnsi" w:cstheme="minorHAnsi"/>
                <w:sz w:val="18"/>
                <w:szCs w:val="18"/>
              </w:rPr>
              <w:t>wyznaczanie kierunków rozwoju ekonomii społecznej w regionie,</w:t>
            </w:r>
          </w:p>
          <w:p w14:paraId="0030EFE5" w14:textId="77777777" w:rsidR="004E2E26" w:rsidRPr="001F4BC0" w:rsidRDefault="004E2E26" w:rsidP="000D6700">
            <w:pPr>
              <w:pStyle w:val="Akapitzlist"/>
              <w:numPr>
                <w:ilvl w:val="0"/>
                <w:numId w:val="267"/>
              </w:numPr>
              <w:tabs>
                <w:tab w:val="clear" w:pos="2032"/>
              </w:tabs>
              <w:autoSpaceDE w:val="0"/>
              <w:autoSpaceDN w:val="0"/>
              <w:adjustRightInd w:val="0"/>
              <w:spacing w:before="60" w:after="60" w:line="240" w:lineRule="auto"/>
              <w:ind w:left="613" w:hanging="180"/>
              <w:contextualSpacing/>
              <w:jc w:val="both"/>
              <w:rPr>
                <w:rFonts w:asciiTheme="minorHAnsi" w:hAnsiTheme="minorHAnsi" w:cstheme="minorHAnsi"/>
                <w:sz w:val="18"/>
                <w:szCs w:val="18"/>
              </w:rPr>
            </w:pPr>
            <w:r w:rsidRPr="001F4BC0">
              <w:rPr>
                <w:rFonts w:asciiTheme="minorHAnsi" w:hAnsiTheme="minorHAnsi" w:cstheme="minorHAnsi"/>
                <w:sz w:val="18"/>
                <w:szCs w:val="18"/>
              </w:rPr>
              <w:t>reprezentowanie interesów sektora ekonomii społecznej na poziomie regionalnym oraz włączenie ekonomii społecznej do strategii rozwoju województwa w obszarach związanych z rynkiem pracy, integracją społeczną, rozwojem przedsiębiorczości oraz innowacji, rozwojem usług użyteczności publicznej oraz innymi priorytetami, w ramach których jest możliwy region</w:t>
            </w:r>
            <w:r w:rsidR="003703F5" w:rsidRPr="001F4BC0">
              <w:rPr>
                <w:rFonts w:asciiTheme="minorHAnsi" w:hAnsiTheme="minorHAnsi" w:cstheme="minorHAnsi"/>
                <w:sz w:val="18"/>
                <w:szCs w:val="18"/>
              </w:rPr>
              <w:t>alny rozwój ekonomii społecznej,</w:t>
            </w:r>
          </w:p>
          <w:p w14:paraId="706FC2FC" w14:textId="77777777" w:rsidR="003703F5" w:rsidRPr="001F4BC0" w:rsidRDefault="003703F5" w:rsidP="000D6700">
            <w:pPr>
              <w:pStyle w:val="Akapitzlist"/>
              <w:numPr>
                <w:ilvl w:val="0"/>
                <w:numId w:val="267"/>
              </w:numPr>
              <w:tabs>
                <w:tab w:val="clear" w:pos="2032"/>
              </w:tabs>
              <w:autoSpaceDE w:val="0"/>
              <w:autoSpaceDN w:val="0"/>
              <w:adjustRightInd w:val="0"/>
              <w:spacing w:before="60" w:after="60" w:line="240" w:lineRule="auto"/>
              <w:ind w:left="613" w:hanging="180"/>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 aktualizacje Wojewódzkiego Programu Rozwoju Ekonomii Społecznej.</w:t>
            </w:r>
          </w:p>
        </w:tc>
      </w:tr>
      <w:tr w:rsidR="001F4BC0" w:rsidRPr="001F4BC0" w14:paraId="6C0AAFC7" w14:textId="77777777" w:rsidTr="00781912">
        <w:trPr>
          <w:gridAfter w:val="1"/>
          <w:wAfter w:w="6" w:type="dxa"/>
          <w:trHeight w:val="1225"/>
        </w:trPr>
        <w:tc>
          <w:tcPr>
            <w:tcW w:w="2112" w:type="dxa"/>
            <w:vMerge w:val="restart"/>
            <w:vAlign w:val="center"/>
          </w:tcPr>
          <w:p w14:paraId="0B8905B4"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Typ beneficjenta </w:t>
            </w:r>
          </w:p>
        </w:tc>
        <w:tc>
          <w:tcPr>
            <w:tcW w:w="1868" w:type="dxa"/>
            <w:tcBorders>
              <w:bottom w:val="dotted" w:sz="4" w:space="0" w:color="auto"/>
              <w:right w:val="dotted" w:sz="4" w:space="0" w:color="auto"/>
            </w:tcBorders>
            <w:vAlign w:val="center"/>
          </w:tcPr>
          <w:p w14:paraId="22AC7926" w14:textId="77777777" w:rsidR="00C86B23" w:rsidRPr="001F4BC0" w:rsidRDefault="00E41A63"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C86B23" w:rsidRPr="001F4BC0">
              <w:rPr>
                <w:rFonts w:asciiTheme="minorHAnsi" w:hAnsiTheme="minorHAnsi" w:cstheme="minorHAnsi"/>
                <w:sz w:val="18"/>
                <w:szCs w:val="18"/>
              </w:rPr>
              <w:t>6.3.1.</w:t>
            </w:r>
          </w:p>
        </w:tc>
        <w:tc>
          <w:tcPr>
            <w:tcW w:w="5426" w:type="dxa"/>
            <w:tcBorders>
              <w:left w:val="dotted" w:sz="4" w:space="0" w:color="auto"/>
              <w:bottom w:val="dotted" w:sz="4" w:space="0" w:color="auto"/>
            </w:tcBorders>
            <w:vAlign w:val="center"/>
          </w:tcPr>
          <w:p w14:paraId="4DB06778" w14:textId="77777777" w:rsidR="00C86B23" w:rsidRPr="001F4BC0" w:rsidRDefault="00C86B23"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037E3712" w14:textId="77777777" w:rsidR="00C86B23" w:rsidRPr="001F4BC0" w:rsidRDefault="00C86B23" w:rsidP="000D6700">
            <w:pPr>
              <w:numPr>
                <w:ilvl w:val="0"/>
                <w:numId w:val="268"/>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podmioty ekonomii społecznej/przedsiębiorstwa społeczne,</w:t>
            </w:r>
          </w:p>
          <w:p w14:paraId="1C13642A" w14:textId="77777777" w:rsidR="00C86B23" w:rsidRPr="001F4BC0" w:rsidRDefault="00C86B23" w:rsidP="000D6700">
            <w:pPr>
              <w:numPr>
                <w:ilvl w:val="0"/>
                <w:numId w:val="268"/>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2EF662B2" w14:textId="77777777" w:rsidR="00C86B23" w:rsidRPr="001F4BC0" w:rsidRDefault="00C86B23" w:rsidP="000D6700">
            <w:pPr>
              <w:numPr>
                <w:ilvl w:val="0"/>
                <w:numId w:val="268"/>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3D350C6C" w14:textId="77777777" w:rsidR="00C86B23" w:rsidRPr="001F4BC0" w:rsidRDefault="00C86B23" w:rsidP="000D6700">
            <w:pPr>
              <w:numPr>
                <w:ilvl w:val="0"/>
                <w:numId w:val="268"/>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związki i stowarzyszenia jednostek samorządu terytorialnego,</w:t>
            </w:r>
          </w:p>
          <w:p w14:paraId="372A6932" w14:textId="77777777" w:rsidR="00C86B23" w:rsidRPr="001F4BC0" w:rsidRDefault="00C86B23" w:rsidP="000D6700">
            <w:pPr>
              <w:numPr>
                <w:ilvl w:val="0"/>
                <w:numId w:val="268"/>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 xml:space="preserve">instytucje pomocy i integracji społecznej </w:t>
            </w:r>
          </w:p>
          <w:p w14:paraId="71127475" w14:textId="77777777" w:rsidR="00C86B23" w:rsidRPr="001F4BC0" w:rsidRDefault="00C86B23"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z obszaru objętego mechanizmem ZIT. </w:t>
            </w:r>
          </w:p>
        </w:tc>
      </w:tr>
      <w:tr w:rsidR="001F4BC0" w:rsidRPr="001F4BC0" w14:paraId="0ABF4DA1" w14:textId="77777777" w:rsidTr="00781912">
        <w:trPr>
          <w:gridAfter w:val="1"/>
          <w:wAfter w:w="6" w:type="dxa"/>
          <w:trHeight w:val="1225"/>
        </w:trPr>
        <w:tc>
          <w:tcPr>
            <w:tcW w:w="2112" w:type="dxa"/>
            <w:vMerge/>
            <w:vAlign w:val="center"/>
          </w:tcPr>
          <w:p w14:paraId="7106481F"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1868" w:type="dxa"/>
            <w:tcBorders>
              <w:top w:val="dotted" w:sz="4" w:space="0" w:color="auto"/>
              <w:bottom w:val="dotted" w:sz="4" w:space="0" w:color="auto"/>
              <w:right w:val="dotted" w:sz="4" w:space="0" w:color="auto"/>
            </w:tcBorders>
            <w:vAlign w:val="center"/>
          </w:tcPr>
          <w:p w14:paraId="1909BD95" w14:textId="77777777" w:rsidR="00C86B23" w:rsidRPr="001F4BC0" w:rsidRDefault="00E41A63"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6.3.2.</w:t>
            </w:r>
          </w:p>
        </w:tc>
        <w:tc>
          <w:tcPr>
            <w:tcW w:w="5426" w:type="dxa"/>
            <w:tcBorders>
              <w:top w:val="dotted" w:sz="4" w:space="0" w:color="auto"/>
              <w:left w:val="dotted" w:sz="4" w:space="0" w:color="auto"/>
              <w:bottom w:val="dotted" w:sz="4" w:space="0" w:color="auto"/>
            </w:tcBorders>
            <w:vAlign w:val="center"/>
          </w:tcPr>
          <w:p w14:paraId="25BABB65" w14:textId="77777777" w:rsidR="00C86B23" w:rsidRPr="001F4BC0" w:rsidRDefault="00C86B23"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07B3E95C" w14:textId="77777777" w:rsidR="00C86B23" w:rsidRPr="001F4BC0" w:rsidRDefault="00C86B23" w:rsidP="000D6700">
            <w:pPr>
              <w:numPr>
                <w:ilvl w:val="0"/>
                <w:numId w:val="269"/>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podmioty ekonomii społecznej/przedsiębiorstwa społeczne,</w:t>
            </w:r>
          </w:p>
          <w:p w14:paraId="1C0C35D5" w14:textId="77777777" w:rsidR="00C86B23" w:rsidRPr="001F4BC0" w:rsidRDefault="00C86B23" w:rsidP="000D6700">
            <w:pPr>
              <w:numPr>
                <w:ilvl w:val="0"/>
                <w:numId w:val="269"/>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1B79E3D4" w14:textId="77777777" w:rsidR="00C86B23" w:rsidRPr="001F4BC0" w:rsidRDefault="00C86B23" w:rsidP="000D6700">
            <w:pPr>
              <w:numPr>
                <w:ilvl w:val="0"/>
                <w:numId w:val="269"/>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2E25FF61" w14:textId="77777777" w:rsidR="00C86B23" w:rsidRPr="001F4BC0" w:rsidRDefault="00C86B23" w:rsidP="000D6700">
            <w:pPr>
              <w:numPr>
                <w:ilvl w:val="0"/>
                <w:numId w:val="269"/>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związki i stowarzyszenia jednostek samorządu terytorialnego,</w:t>
            </w:r>
          </w:p>
          <w:p w14:paraId="02C2EB08" w14:textId="77777777" w:rsidR="00C86B23" w:rsidRPr="001F4BC0" w:rsidRDefault="00C86B23" w:rsidP="000D6700">
            <w:pPr>
              <w:numPr>
                <w:ilvl w:val="0"/>
                <w:numId w:val="269"/>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instytucje pomocy i integracji społecznej.</w:t>
            </w:r>
          </w:p>
        </w:tc>
      </w:tr>
      <w:tr w:rsidR="001F4BC0" w:rsidRPr="001F4BC0" w14:paraId="726A078A" w14:textId="77777777" w:rsidTr="00781912">
        <w:trPr>
          <w:gridAfter w:val="1"/>
          <w:wAfter w:w="6" w:type="dxa"/>
          <w:trHeight w:val="403"/>
        </w:trPr>
        <w:tc>
          <w:tcPr>
            <w:tcW w:w="2112" w:type="dxa"/>
            <w:vMerge/>
            <w:vAlign w:val="center"/>
          </w:tcPr>
          <w:p w14:paraId="6811C40C" w14:textId="77777777" w:rsidR="00C86B23" w:rsidRPr="001F4BC0" w:rsidRDefault="00C86B23" w:rsidP="00FD5594">
            <w:pPr>
              <w:suppressAutoHyphens/>
              <w:spacing w:before="60" w:after="60" w:line="240" w:lineRule="auto"/>
              <w:ind w:left="357" w:hanging="357"/>
              <w:rPr>
                <w:rFonts w:asciiTheme="minorHAnsi" w:hAnsiTheme="minorHAnsi" w:cstheme="minorHAnsi"/>
                <w:sz w:val="18"/>
                <w:szCs w:val="18"/>
              </w:rPr>
            </w:pPr>
          </w:p>
        </w:tc>
        <w:tc>
          <w:tcPr>
            <w:tcW w:w="1868" w:type="dxa"/>
            <w:tcBorders>
              <w:top w:val="dotted" w:sz="4" w:space="0" w:color="auto"/>
              <w:right w:val="dotted" w:sz="4" w:space="0" w:color="auto"/>
            </w:tcBorders>
            <w:vAlign w:val="center"/>
          </w:tcPr>
          <w:p w14:paraId="0C9AF7CA" w14:textId="77777777" w:rsidR="00C86B23" w:rsidRPr="001F4BC0" w:rsidRDefault="00E41A63"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6.3.3.</w:t>
            </w:r>
          </w:p>
        </w:tc>
        <w:tc>
          <w:tcPr>
            <w:tcW w:w="5426" w:type="dxa"/>
            <w:tcBorders>
              <w:top w:val="dotted" w:sz="4" w:space="0" w:color="auto"/>
              <w:left w:val="dotted" w:sz="4" w:space="0" w:color="auto"/>
            </w:tcBorders>
            <w:vAlign w:val="center"/>
          </w:tcPr>
          <w:p w14:paraId="3020B91B" w14:textId="77777777" w:rsidR="00C86B23" w:rsidRPr="001F4BC0" w:rsidRDefault="00C86B23"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tc>
      </w:tr>
      <w:tr w:rsidR="001F4BC0" w:rsidRPr="001F4BC0" w14:paraId="00CFC0BD" w14:textId="77777777" w:rsidTr="00781912">
        <w:trPr>
          <w:gridAfter w:val="1"/>
          <w:wAfter w:w="6" w:type="dxa"/>
          <w:trHeight w:val="620"/>
        </w:trPr>
        <w:tc>
          <w:tcPr>
            <w:tcW w:w="2112" w:type="dxa"/>
            <w:vMerge w:val="restart"/>
            <w:vAlign w:val="center"/>
          </w:tcPr>
          <w:p w14:paraId="68B024F4"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1868" w:type="dxa"/>
            <w:tcBorders>
              <w:bottom w:val="dotted" w:sz="4" w:space="0" w:color="auto"/>
              <w:right w:val="dotted" w:sz="4" w:space="0" w:color="auto"/>
            </w:tcBorders>
            <w:vAlign w:val="center"/>
          </w:tcPr>
          <w:p w14:paraId="48868D2A" w14:textId="77777777" w:rsidR="00C86B23" w:rsidRPr="001F4BC0" w:rsidRDefault="000870CF"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6.3.1.</w:t>
            </w:r>
          </w:p>
        </w:tc>
        <w:tc>
          <w:tcPr>
            <w:tcW w:w="5426" w:type="dxa"/>
            <w:tcBorders>
              <w:left w:val="dotted" w:sz="4" w:space="0" w:color="auto"/>
              <w:bottom w:val="dotted" w:sz="4" w:space="0" w:color="auto"/>
            </w:tcBorders>
            <w:vAlign w:val="center"/>
          </w:tcPr>
          <w:p w14:paraId="6CE26D01" w14:textId="77777777" w:rsidR="00C86B23" w:rsidRPr="001F4BC0" w:rsidRDefault="00C86B23"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 następujące grupy podmiotów i osób:</w:t>
            </w:r>
          </w:p>
          <w:p w14:paraId="457CBD05" w14:textId="77777777" w:rsidR="00C86B23" w:rsidRPr="001F4BC0" w:rsidRDefault="00C86B23" w:rsidP="000D6700">
            <w:pPr>
              <w:numPr>
                <w:ilvl w:val="0"/>
                <w:numId w:val="270"/>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 xml:space="preserve">podmioty ekonomii społecznej/przedsiębiorstwa społeczne, </w:t>
            </w:r>
          </w:p>
          <w:p w14:paraId="5D6C33D1" w14:textId="77777777" w:rsidR="00C86B23" w:rsidRPr="001F4BC0" w:rsidRDefault="00C86B23" w:rsidP="000D6700">
            <w:pPr>
              <w:numPr>
                <w:ilvl w:val="0"/>
                <w:numId w:val="270"/>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 xml:space="preserve">podmioty, o których mowa w art. 4 ust. 2 pkt 2 i 3 ustawy o spółdzielniach socjalnych, </w:t>
            </w:r>
          </w:p>
          <w:p w14:paraId="1B0CD250" w14:textId="77777777" w:rsidR="00C86B23" w:rsidRPr="001F4BC0" w:rsidRDefault="00C86B23" w:rsidP="000D6700">
            <w:pPr>
              <w:numPr>
                <w:ilvl w:val="0"/>
                <w:numId w:val="270"/>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 xml:space="preserve">osoby fizyczne (w szczególności osoby zagrożone ubóstwem </w:t>
            </w:r>
            <w:r w:rsidR="00D00A97" w:rsidRPr="001F4BC0">
              <w:rPr>
                <w:rFonts w:asciiTheme="minorHAnsi" w:hAnsiTheme="minorHAnsi" w:cstheme="minorHAnsi"/>
                <w:sz w:val="18"/>
                <w:szCs w:val="18"/>
              </w:rPr>
              <w:t>lub</w:t>
            </w:r>
            <w:r w:rsidRPr="001F4BC0">
              <w:rPr>
                <w:rFonts w:asciiTheme="minorHAnsi" w:hAnsiTheme="minorHAnsi" w:cstheme="minorHAnsi"/>
                <w:sz w:val="18"/>
                <w:szCs w:val="18"/>
              </w:rPr>
              <w:t xml:space="preserve"> wykluczeniem społecznym), </w:t>
            </w:r>
          </w:p>
          <w:p w14:paraId="55ED046E" w14:textId="77777777" w:rsidR="00C86B23" w:rsidRPr="001F4BC0" w:rsidRDefault="00C86B23"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z obszaru realizacji mechanizmu ZIT.</w:t>
            </w:r>
          </w:p>
        </w:tc>
      </w:tr>
      <w:tr w:rsidR="001F4BC0" w:rsidRPr="001F4BC0" w14:paraId="4179F9FC" w14:textId="77777777" w:rsidTr="00781912">
        <w:trPr>
          <w:gridAfter w:val="1"/>
          <w:wAfter w:w="6" w:type="dxa"/>
          <w:trHeight w:val="620"/>
        </w:trPr>
        <w:tc>
          <w:tcPr>
            <w:tcW w:w="2112" w:type="dxa"/>
            <w:vMerge/>
            <w:vAlign w:val="center"/>
          </w:tcPr>
          <w:p w14:paraId="3D21BECB"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1868" w:type="dxa"/>
            <w:tcBorders>
              <w:top w:val="dotted" w:sz="4" w:space="0" w:color="auto"/>
              <w:bottom w:val="dotted" w:sz="4" w:space="0" w:color="auto"/>
              <w:right w:val="dotted" w:sz="4" w:space="0" w:color="auto"/>
            </w:tcBorders>
            <w:vAlign w:val="center"/>
          </w:tcPr>
          <w:p w14:paraId="52A14B10" w14:textId="77777777" w:rsidR="00C86B23" w:rsidRPr="001F4BC0" w:rsidRDefault="000870CF"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6.3.2.</w:t>
            </w:r>
          </w:p>
        </w:tc>
        <w:tc>
          <w:tcPr>
            <w:tcW w:w="5426" w:type="dxa"/>
            <w:tcBorders>
              <w:top w:val="dotted" w:sz="4" w:space="0" w:color="auto"/>
              <w:left w:val="dotted" w:sz="4" w:space="0" w:color="auto"/>
              <w:bottom w:val="dotted" w:sz="4" w:space="0" w:color="auto"/>
            </w:tcBorders>
            <w:vAlign w:val="center"/>
          </w:tcPr>
          <w:p w14:paraId="10C97789" w14:textId="77777777" w:rsidR="00C86B23" w:rsidRPr="001F4BC0" w:rsidRDefault="00C86B23"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 następujące grupy podmiotów i osób:</w:t>
            </w:r>
          </w:p>
          <w:p w14:paraId="1BFB8AA1" w14:textId="77777777" w:rsidR="00C86B23" w:rsidRPr="001F4BC0" w:rsidRDefault="00C86B23" w:rsidP="000D6700">
            <w:pPr>
              <w:numPr>
                <w:ilvl w:val="0"/>
                <w:numId w:val="271"/>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 xml:space="preserve">podmioty ekonomii społecznej/przedsiębiorstwa społeczne, </w:t>
            </w:r>
          </w:p>
          <w:p w14:paraId="1C01FD62" w14:textId="77777777" w:rsidR="00C86B23" w:rsidRPr="001F4BC0" w:rsidRDefault="00C86B23" w:rsidP="000D6700">
            <w:pPr>
              <w:numPr>
                <w:ilvl w:val="0"/>
                <w:numId w:val="271"/>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 xml:space="preserve">podmioty, o których mowa w art. 4 ust. 2 pkt 2 i 3 ustawy o spółdzielniach socjalnych, </w:t>
            </w:r>
          </w:p>
          <w:p w14:paraId="1362699A" w14:textId="77777777" w:rsidR="00C86B23" w:rsidRPr="001F4BC0" w:rsidRDefault="00C86B23" w:rsidP="000D6700">
            <w:pPr>
              <w:numPr>
                <w:ilvl w:val="0"/>
                <w:numId w:val="271"/>
              </w:numPr>
              <w:tabs>
                <w:tab w:val="clear" w:pos="720"/>
              </w:tabs>
              <w:spacing w:before="60" w:after="60" w:line="240" w:lineRule="auto"/>
              <w:ind w:left="253" w:hanging="253"/>
              <w:jc w:val="both"/>
              <w:rPr>
                <w:rFonts w:asciiTheme="minorHAnsi" w:hAnsiTheme="minorHAnsi" w:cstheme="minorHAnsi"/>
                <w:i/>
                <w:sz w:val="18"/>
                <w:szCs w:val="18"/>
              </w:rPr>
            </w:pPr>
            <w:r w:rsidRPr="001F4BC0">
              <w:rPr>
                <w:rFonts w:asciiTheme="minorHAnsi" w:hAnsiTheme="minorHAnsi" w:cstheme="minorHAnsi"/>
                <w:sz w:val="18"/>
                <w:szCs w:val="18"/>
              </w:rPr>
              <w:t xml:space="preserve">osoby fizyczne (w szczególności osoby zagrożone ubóstwem </w:t>
            </w:r>
            <w:r w:rsidR="00D00A97" w:rsidRPr="001F4BC0">
              <w:rPr>
                <w:rFonts w:asciiTheme="minorHAnsi" w:hAnsiTheme="minorHAnsi" w:cstheme="minorHAnsi"/>
                <w:sz w:val="18"/>
                <w:szCs w:val="18"/>
              </w:rPr>
              <w:t xml:space="preserve">lub </w:t>
            </w:r>
            <w:r w:rsidRPr="001F4BC0">
              <w:rPr>
                <w:rFonts w:asciiTheme="minorHAnsi" w:hAnsiTheme="minorHAnsi" w:cstheme="minorHAnsi"/>
                <w:sz w:val="18"/>
                <w:szCs w:val="18"/>
              </w:rPr>
              <w:t>wykluczeniem społecznym)</w:t>
            </w:r>
            <w:r w:rsidRPr="001F4BC0">
              <w:rPr>
                <w:rFonts w:asciiTheme="minorHAnsi" w:hAnsiTheme="minorHAnsi" w:cstheme="minorHAnsi"/>
                <w:i/>
                <w:sz w:val="18"/>
                <w:szCs w:val="18"/>
              </w:rPr>
              <w:t>.</w:t>
            </w:r>
          </w:p>
        </w:tc>
      </w:tr>
      <w:tr w:rsidR="001F4BC0" w:rsidRPr="001F4BC0" w14:paraId="7A3CD815" w14:textId="77777777" w:rsidTr="007819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620"/>
        </w:trPr>
        <w:tc>
          <w:tcPr>
            <w:tcW w:w="2112" w:type="dxa"/>
            <w:vMerge/>
            <w:tcBorders>
              <w:top w:val="single" w:sz="4" w:space="0" w:color="auto"/>
              <w:left w:val="single" w:sz="4" w:space="0" w:color="auto"/>
              <w:bottom w:val="single" w:sz="4" w:space="0" w:color="auto"/>
              <w:right w:val="single" w:sz="4" w:space="0" w:color="auto"/>
            </w:tcBorders>
          </w:tcPr>
          <w:p w14:paraId="7F78057F" w14:textId="77777777" w:rsidR="00C86B23" w:rsidRPr="001F4BC0" w:rsidRDefault="00C86B23" w:rsidP="00FD5594">
            <w:pPr>
              <w:suppressAutoHyphens/>
              <w:spacing w:before="60" w:after="60" w:line="240" w:lineRule="auto"/>
              <w:ind w:left="357" w:hanging="357"/>
              <w:rPr>
                <w:rFonts w:asciiTheme="minorHAnsi" w:hAnsiTheme="minorHAnsi" w:cstheme="minorHAnsi"/>
                <w:sz w:val="18"/>
                <w:szCs w:val="18"/>
              </w:rPr>
            </w:pPr>
          </w:p>
        </w:tc>
        <w:tc>
          <w:tcPr>
            <w:tcW w:w="1868" w:type="dxa"/>
            <w:tcBorders>
              <w:top w:val="dotted" w:sz="4" w:space="0" w:color="auto"/>
              <w:left w:val="single" w:sz="4" w:space="0" w:color="auto"/>
              <w:bottom w:val="single" w:sz="4" w:space="0" w:color="auto"/>
              <w:right w:val="dotted" w:sz="4" w:space="0" w:color="auto"/>
            </w:tcBorders>
          </w:tcPr>
          <w:p w14:paraId="3A77C7E2" w14:textId="77777777" w:rsidR="00C86B23" w:rsidRPr="001F4BC0" w:rsidRDefault="000870CF"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6.3.3.</w:t>
            </w:r>
          </w:p>
        </w:tc>
        <w:tc>
          <w:tcPr>
            <w:tcW w:w="5426" w:type="dxa"/>
            <w:tcBorders>
              <w:top w:val="dotted" w:sz="4" w:space="0" w:color="auto"/>
              <w:left w:val="dotted" w:sz="4" w:space="0" w:color="auto"/>
              <w:bottom w:val="single" w:sz="4" w:space="0" w:color="auto"/>
              <w:right w:val="single" w:sz="4" w:space="0" w:color="auto"/>
            </w:tcBorders>
          </w:tcPr>
          <w:p w14:paraId="203BEE90" w14:textId="77777777" w:rsidR="00C86B23" w:rsidRPr="001F4BC0" w:rsidRDefault="00C86B23"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 następujące grupy podmiotów:</w:t>
            </w:r>
          </w:p>
          <w:p w14:paraId="363BCC66" w14:textId="77777777" w:rsidR="00C86B23" w:rsidRPr="001F4BC0" w:rsidRDefault="00C86B23" w:rsidP="000D6700">
            <w:pPr>
              <w:numPr>
                <w:ilvl w:val="0"/>
                <w:numId w:val="272"/>
              </w:numPr>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 xml:space="preserve">Ośrodki Wsparcia Ekonomii Społecznej, </w:t>
            </w:r>
          </w:p>
          <w:p w14:paraId="2F1D46D6" w14:textId="77777777" w:rsidR="00C86B23" w:rsidRPr="001F4BC0" w:rsidRDefault="00C86B23" w:rsidP="000D6700">
            <w:pPr>
              <w:numPr>
                <w:ilvl w:val="0"/>
                <w:numId w:val="272"/>
              </w:numPr>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p w14:paraId="11335B28" w14:textId="77777777" w:rsidR="00C86B23" w:rsidRPr="001F4BC0" w:rsidRDefault="00C86B23" w:rsidP="000D6700">
            <w:pPr>
              <w:numPr>
                <w:ilvl w:val="0"/>
                <w:numId w:val="272"/>
              </w:numPr>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podmioty ekonomii społecznej/przedsiębiorstwa społeczne.</w:t>
            </w:r>
          </w:p>
        </w:tc>
      </w:tr>
      <w:tr w:rsidR="001F4BC0" w:rsidRPr="001F4BC0" w14:paraId="04E5A0C4" w14:textId="77777777" w:rsidTr="007819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260"/>
        </w:trPr>
        <w:tc>
          <w:tcPr>
            <w:tcW w:w="2112" w:type="dxa"/>
            <w:vMerge w:val="restart"/>
            <w:tcBorders>
              <w:top w:val="single" w:sz="4" w:space="0" w:color="auto"/>
              <w:left w:val="single" w:sz="4" w:space="0" w:color="auto"/>
              <w:bottom w:val="single" w:sz="4" w:space="0" w:color="auto"/>
              <w:right w:val="single" w:sz="4" w:space="0" w:color="auto"/>
            </w:tcBorders>
            <w:vAlign w:val="center"/>
          </w:tcPr>
          <w:p w14:paraId="0B3A9392" w14:textId="77777777" w:rsidR="003734B6" w:rsidRPr="001F4BC0" w:rsidRDefault="003734B6"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1868" w:type="dxa"/>
            <w:tcBorders>
              <w:top w:val="single" w:sz="4" w:space="0" w:color="auto"/>
              <w:left w:val="single" w:sz="4" w:space="0" w:color="auto"/>
              <w:bottom w:val="dotted" w:sz="4" w:space="0" w:color="auto"/>
              <w:right w:val="dotted" w:sz="4" w:space="0" w:color="auto"/>
            </w:tcBorders>
            <w:vAlign w:val="center"/>
          </w:tcPr>
          <w:p w14:paraId="613BF7EB" w14:textId="77777777" w:rsidR="003734B6" w:rsidRPr="001F4BC0" w:rsidRDefault="003734B6" w:rsidP="00F01BF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Poddziałanie 6.3.1.</w:t>
            </w:r>
          </w:p>
        </w:tc>
        <w:tc>
          <w:tcPr>
            <w:tcW w:w="5426" w:type="dxa"/>
            <w:tcBorders>
              <w:top w:val="single" w:sz="4" w:space="0" w:color="auto"/>
              <w:left w:val="dotted" w:sz="4" w:space="0" w:color="auto"/>
              <w:bottom w:val="dotted" w:sz="4" w:space="0" w:color="auto"/>
              <w:right w:val="single" w:sz="4" w:space="0" w:color="auto"/>
            </w:tcBorders>
            <w:vAlign w:val="center"/>
          </w:tcPr>
          <w:p w14:paraId="54A2CED5" w14:textId="77777777" w:rsidR="003734B6" w:rsidRPr="001F4BC0" w:rsidRDefault="003734B6" w:rsidP="00F01BF2">
            <w:pPr>
              <w:spacing w:before="60" w:after="60" w:line="240" w:lineRule="auto"/>
              <w:ind w:left="34"/>
              <w:jc w:val="both"/>
              <w:rPr>
                <w:rFonts w:asciiTheme="minorHAnsi" w:hAnsiTheme="minorHAnsi" w:cstheme="minorHAnsi"/>
                <w:sz w:val="18"/>
                <w:szCs w:val="18"/>
              </w:rPr>
            </w:pPr>
            <w:r w:rsidRPr="001F4BC0">
              <w:rPr>
                <w:rFonts w:asciiTheme="minorHAnsi" w:hAnsiTheme="minorHAnsi" w:cstheme="minorHAnsi"/>
                <w:sz w:val="18"/>
                <w:szCs w:val="18"/>
              </w:rPr>
              <w:t>Związek ZIT (Stowarzyszenie Obszar Metropolitalny Gdańsk-Gdynia-Sopot)</w:t>
            </w:r>
            <w:r w:rsidR="00E2051F" w:rsidRPr="001F4BC0">
              <w:rPr>
                <w:rStyle w:val="Odwoanieprzypisudolnego"/>
                <w:rFonts w:asciiTheme="minorHAnsi" w:hAnsiTheme="minorHAnsi" w:cstheme="minorHAnsi"/>
                <w:sz w:val="18"/>
                <w:szCs w:val="18"/>
              </w:rPr>
              <w:footnoteReference w:id="44"/>
            </w:r>
          </w:p>
        </w:tc>
      </w:tr>
      <w:tr w:rsidR="001F4BC0" w:rsidRPr="001F4BC0" w14:paraId="2EBCB0AB" w14:textId="77777777" w:rsidTr="007819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260"/>
        </w:trPr>
        <w:tc>
          <w:tcPr>
            <w:tcW w:w="2112" w:type="dxa"/>
            <w:vMerge/>
            <w:tcBorders>
              <w:left w:val="single" w:sz="4" w:space="0" w:color="auto"/>
              <w:bottom w:val="single" w:sz="4" w:space="0" w:color="auto"/>
              <w:right w:val="single" w:sz="4" w:space="0" w:color="auto"/>
            </w:tcBorders>
            <w:vAlign w:val="center"/>
          </w:tcPr>
          <w:p w14:paraId="78553B71" w14:textId="77777777" w:rsidR="003734B6" w:rsidRPr="001F4BC0" w:rsidRDefault="003734B6"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1868" w:type="dxa"/>
            <w:tcBorders>
              <w:top w:val="dotted" w:sz="4" w:space="0" w:color="auto"/>
              <w:left w:val="single" w:sz="4" w:space="0" w:color="auto"/>
              <w:bottom w:val="dotted" w:sz="4" w:space="0" w:color="auto"/>
              <w:right w:val="dotted" w:sz="4" w:space="0" w:color="auto"/>
            </w:tcBorders>
            <w:vAlign w:val="center"/>
          </w:tcPr>
          <w:p w14:paraId="78D65FC0" w14:textId="77777777" w:rsidR="003734B6" w:rsidRPr="001F4BC0" w:rsidRDefault="003734B6" w:rsidP="00F01BF2">
            <w:pPr>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Poddziałanie 6.3.2.</w:t>
            </w:r>
          </w:p>
        </w:tc>
        <w:tc>
          <w:tcPr>
            <w:tcW w:w="5426" w:type="dxa"/>
            <w:tcBorders>
              <w:top w:val="dotted" w:sz="4" w:space="0" w:color="auto"/>
              <w:left w:val="dotted" w:sz="4" w:space="0" w:color="auto"/>
              <w:bottom w:val="dotted" w:sz="4" w:space="0" w:color="auto"/>
              <w:right w:val="single" w:sz="4" w:space="0" w:color="auto"/>
            </w:tcBorders>
            <w:vAlign w:val="center"/>
          </w:tcPr>
          <w:p w14:paraId="532432C6" w14:textId="77777777" w:rsidR="003734B6" w:rsidRPr="001F4BC0" w:rsidRDefault="003734B6" w:rsidP="00F01BF2">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5C229F5" w14:textId="77777777" w:rsidTr="007819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260"/>
        </w:trPr>
        <w:tc>
          <w:tcPr>
            <w:tcW w:w="2112" w:type="dxa"/>
            <w:vMerge/>
            <w:tcBorders>
              <w:left w:val="single" w:sz="4" w:space="0" w:color="auto"/>
              <w:bottom w:val="single" w:sz="4" w:space="0" w:color="auto"/>
              <w:right w:val="single" w:sz="4" w:space="0" w:color="auto"/>
            </w:tcBorders>
            <w:vAlign w:val="center"/>
          </w:tcPr>
          <w:p w14:paraId="17D268B0" w14:textId="77777777" w:rsidR="003734B6" w:rsidRPr="001F4BC0" w:rsidRDefault="003734B6"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1868" w:type="dxa"/>
            <w:tcBorders>
              <w:top w:val="dotted" w:sz="4" w:space="0" w:color="auto"/>
              <w:left w:val="single" w:sz="4" w:space="0" w:color="auto"/>
              <w:bottom w:val="single" w:sz="4" w:space="0" w:color="auto"/>
              <w:right w:val="dotted" w:sz="4" w:space="0" w:color="auto"/>
            </w:tcBorders>
            <w:vAlign w:val="center"/>
          </w:tcPr>
          <w:p w14:paraId="7E06F63C" w14:textId="77777777" w:rsidR="003734B6" w:rsidRPr="001F4BC0" w:rsidRDefault="003734B6" w:rsidP="00F01BF2">
            <w:pPr>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Poddziałanie 6.3.3.</w:t>
            </w:r>
          </w:p>
        </w:tc>
        <w:tc>
          <w:tcPr>
            <w:tcW w:w="5426" w:type="dxa"/>
            <w:tcBorders>
              <w:top w:val="dotted" w:sz="4" w:space="0" w:color="auto"/>
              <w:left w:val="dotted" w:sz="4" w:space="0" w:color="auto"/>
              <w:bottom w:val="single" w:sz="4" w:space="0" w:color="auto"/>
              <w:right w:val="single" w:sz="4" w:space="0" w:color="auto"/>
            </w:tcBorders>
            <w:vAlign w:val="center"/>
          </w:tcPr>
          <w:p w14:paraId="6C2154E1" w14:textId="77777777" w:rsidR="003734B6" w:rsidRPr="001F4BC0" w:rsidRDefault="003734B6" w:rsidP="00F01BF2">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C2AE889" w14:textId="77777777" w:rsidTr="00781912">
        <w:trPr>
          <w:trHeight w:val="20"/>
        </w:trPr>
        <w:tc>
          <w:tcPr>
            <w:tcW w:w="2114" w:type="dxa"/>
            <w:vMerge w:val="restart"/>
            <w:vAlign w:val="center"/>
          </w:tcPr>
          <w:p w14:paraId="14D07D57"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298" w:type="dxa"/>
            <w:gridSpan w:val="3"/>
            <w:tcBorders>
              <w:bottom w:val="dotted" w:sz="4" w:space="0" w:color="auto"/>
            </w:tcBorders>
            <w:vAlign w:val="center"/>
          </w:tcPr>
          <w:p w14:paraId="1D652436" w14:textId="77777777" w:rsidR="00C86B23" w:rsidRPr="001F4BC0" w:rsidRDefault="00C86B23"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014119F0" w14:textId="77777777" w:rsidTr="00781912">
        <w:trPr>
          <w:trHeight w:val="20"/>
        </w:trPr>
        <w:tc>
          <w:tcPr>
            <w:tcW w:w="2114" w:type="dxa"/>
            <w:vMerge/>
            <w:vAlign w:val="center"/>
          </w:tcPr>
          <w:p w14:paraId="25279D19"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1861" w:type="dxa"/>
            <w:tcBorders>
              <w:top w:val="dotted" w:sz="4" w:space="0" w:color="auto"/>
              <w:bottom w:val="dotted" w:sz="4" w:space="0" w:color="auto"/>
              <w:right w:val="dotted" w:sz="4" w:space="0" w:color="auto"/>
            </w:tcBorders>
            <w:vAlign w:val="center"/>
          </w:tcPr>
          <w:p w14:paraId="7BC28CF0" w14:textId="77777777" w:rsidR="00C86B23" w:rsidRPr="001F4BC0" w:rsidRDefault="00C86B23"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Działanie 6.3.</w:t>
            </w:r>
          </w:p>
        </w:tc>
        <w:tc>
          <w:tcPr>
            <w:tcW w:w="5437" w:type="dxa"/>
            <w:gridSpan w:val="2"/>
            <w:tcBorders>
              <w:top w:val="dotted" w:sz="4" w:space="0" w:color="auto"/>
              <w:left w:val="dotted" w:sz="4" w:space="0" w:color="auto"/>
              <w:bottom w:val="dotted" w:sz="4" w:space="0" w:color="auto"/>
            </w:tcBorders>
            <w:vAlign w:val="center"/>
          </w:tcPr>
          <w:p w14:paraId="71A5D09D" w14:textId="77777777" w:rsidR="00C86B23" w:rsidRPr="001F4BC0" w:rsidRDefault="005760B1"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12 </w:t>
            </w:r>
            <w:r w:rsidR="004244C6" w:rsidRPr="001F4BC0">
              <w:rPr>
                <w:rFonts w:asciiTheme="minorHAnsi" w:hAnsiTheme="minorHAnsi" w:cstheme="minorHAnsi"/>
                <w:sz w:val="18"/>
                <w:szCs w:val="18"/>
              </w:rPr>
              <w:t xml:space="preserve">087 </w:t>
            </w:r>
            <w:r w:rsidRPr="001F4BC0">
              <w:rPr>
                <w:rFonts w:asciiTheme="minorHAnsi" w:hAnsiTheme="minorHAnsi" w:cstheme="minorHAnsi"/>
                <w:sz w:val="18"/>
                <w:szCs w:val="18"/>
              </w:rPr>
              <w:t>640</w:t>
            </w:r>
            <w:r w:rsidR="00C86B23" w:rsidRPr="001F4BC0">
              <w:rPr>
                <w:rFonts w:asciiTheme="minorHAnsi" w:hAnsiTheme="minorHAnsi" w:cstheme="minorHAnsi"/>
                <w:sz w:val="18"/>
                <w:szCs w:val="18"/>
              </w:rPr>
              <w:t xml:space="preserve"> EUR</w:t>
            </w:r>
          </w:p>
        </w:tc>
      </w:tr>
      <w:tr w:rsidR="001F4BC0" w:rsidRPr="001F4BC0" w14:paraId="08943834" w14:textId="77777777" w:rsidTr="00781912">
        <w:trPr>
          <w:trHeight w:val="20"/>
        </w:trPr>
        <w:tc>
          <w:tcPr>
            <w:tcW w:w="2114" w:type="dxa"/>
            <w:vMerge/>
            <w:vAlign w:val="center"/>
          </w:tcPr>
          <w:p w14:paraId="398CCC40"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1861" w:type="dxa"/>
            <w:tcBorders>
              <w:top w:val="dotted" w:sz="4" w:space="0" w:color="auto"/>
              <w:bottom w:val="dotted" w:sz="4" w:space="0" w:color="auto"/>
              <w:right w:val="dotted" w:sz="4" w:space="0" w:color="auto"/>
            </w:tcBorders>
            <w:vAlign w:val="center"/>
          </w:tcPr>
          <w:p w14:paraId="698498B4" w14:textId="77777777" w:rsidR="00C86B23" w:rsidRPr="001F4BC0" w:rsidRDefault="000870CF"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6.3.1.</w:t>
            </w:r>
          </w:p>
        </w:tc>
        <w:tc>
          <w:tcPr>
            <w:tcW w:w="5437" w:type="dxa"/>
            <w:gridSpan w:val="2"/>
            <w:tcBorders>
              <w:top w:val="dotted" w:sz="4" w:space="0" w:color="auto"/>
              <w:left w:val="dotted" w:sz="4" w:space="0" w:color="auto"/>
              <w:bottom w:val="dotted" w:sz="4" w:space="0" w:color="auto"/>
            </w:tcBorders>
            <w:vAlign w:val="center"/>
          </w:tcPr>
          <w:p w14:paraId="1EE31473" w14:textId="77777777" w:rsidR="00C86B23" w:rsidRPr="001F4BC0" w:rsidRDefault="00C86B23"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4 457 971 EUR</w:t>
            </w:r>
          </w:p>
        </w:tc>
      </w:tr>
      <w:tr w:rsidR="001F4BC0" w:rsidRPr="001F4BC0" w14:paraId="1808D445" w14:textId="77777777" w:rsidTr="00781912">
        <w:trPr>
          <w:trHeight w:val="20"/>
        </w:trPr>
        <w:tc>
          <w:tcPr>
            <w:tcW w:w="2114" w:type="dxa"/>
            <w:vMerge/>
            <w:vAlign w:val="center"/>
          </w:tcPr>
          <w:p w14:paraId="393CCDC0"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1861" w:type="dxa"/>
            <w:tcBorders>
              <w:top w:val="dotted" w:sz="4" w:space="0" w:color="auto"/>
              <w:bottom w:val="dotted" w:sz="4" w:space="0" w:color="auto"/>
              <w:right w:val="dotted" w:sz="4" w:space="0" w:color="auto"/>
            </w:tcBorders>
            <w:vAlign w:val="center"/>
          </w:tcPr>
          <w:p w14:paraId="6CAE14B1" w14:textId="77777777" w:rsidR="00C86B23" w:rsidRPr="001F4BC0" w:rsidRDefault="000870CF"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6.3.2.</w:t>
            </w:r>
          </w:p>
        </w:tc>
        <w:tc>
          <w:tcPr>
            <w:tcW w:w="5437" w:type="dxa"/>
            <w:gridSpan w:val="2"/>
            <w:tcBorders>
              <w:top w:val="dotted" w:sz="4" w:space="0" w:color="auto"/>
              <w:left w:val="dotted" w:sz="4" w:space="0" w:color="auto"/>
              <w:bottom w:val="dotted" w:sz="4" w:space="0" w:color="auto"/>
            </w:tcBorders>
            <w:vAlign w:val="center"/>
          </w:tcPr>
          <w:p w14:paraId="6D5CB140" w14:textId="77777777" w:rsidR="00C86B23" w:rsidRPr="001F4BC0" w:rsidRDefault="006B6354" w:rsidP="006B6354">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6 74</w:t>
            </w:r>
            <w:r w:rsidR="005760B1" w:rsidRPr="001F4BC0">
              <w:rPr>
                <w:rFonts w:asciiTheme="minorHAnsi" w:hAnsiTheme="minorHAnsi" w:cstheme="minorHAnsi"/>
                <w:sz w:val="18"/>
                <w:szCs w:val="18"/>
              </w:rPr>
              <w:t>9 669</w:t>
            </w:r>
            <w:r w:rsidR="00C86B23" w:rsidRPr="001F4BC0">
              <w:rPr>
                <w:rFonts w:asciiTheme="minorHAnsi" w:hAnsiTheme="minorHAnsi" w:cstheme="minorHAnsi"/>
                <w:sz w:val="18"/>
                <w:szCs w:val="18"/>
              </w:rPr>
              <w:t xml:space="preserve"> EUR</w:t>
            </w:r>
          </w:p>
        </w:tc>
      </w:tr>
      <w:tr w:rsidR="001F4BC0" w:rsidRPr="001F4BC0" w14:paraId="679815F9" w14:textId="77777777" w:rsidTr="00781912">
        <w:trPr>
          <w:trHeight w:val="20"/>
        </w:trPr>
        <w:tc>
          <w:tcPr>
            <w:tcW w:w="2114" w:type="dxa"/>
            <w:vMerge/>
            <w:vAlign w:val="center"/>
          </w:tcPr>
          <w:p w14:paraId="25C423D3" w14:textId="77777777" w:rsidR="00C86B23" w:rsidRPr="001F4BC0" w:rsidRDefault="00C86B23" w:rsidP="00FD5594">
            <w:pPr>
              <w:suppressAutoHyphens/>
              <w:spacing w:before="60" w:after="60" w:line="240" w:lineRule="auto"/>
              <w:ind w:left="357" w:hanging="357"/>
              <w:rPr>
                <w:rFonts w:asciiTheme="minorHAnsi" w:hAnsiTheme="minorHAnsi" w:cstheme="minorHAnsi"/>
                <w:sz w:val="18"/>
                <w:szCs w:val="18"/>
              </w:rPr>
            </w:pPr>
          </w:p>
        </w:tc>
        <w:tc>
          <w:tcPr>
            <w:tcW w:w="1861" w:type="dxa"/>
            <w:tcBorders>
              <w:top w:val="dotted" w:sz="4" w:space="0" w:color="auto"/>
              <w:right w:val="dotted" w:sz="4" w:space="0" w:color="auto"/>
            </w:tcBorders>
            <w:vAlign w:val="center"/>
          </w:tcPr>
          <w:p w14:paraId="709F1770" w14:textId="77777777" w:rsidR="00C86B23" w:rsidRPr="001F4BC0" w:rsidRDefault="000870CF"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C86B23" w:rsidRPr="001F4BC0">
              <w:rPr>
                <w:rFonts w:asciiTheme="minorHAnsi" w:hAnsiTheme="minorHAnsi" w:cstheme="minorHAnsi"/>
                <w:sz w:val="18"/>
                <w:szCs w:val="18"/>
              </w:rPr>
              <w:t>6.3.3.</w:t>
            </w:r>
          </w:p>
        </w:tc>
        <w:tc>
          <w:tcPr>
            <w:tcW w:w="5437" w:type="dxa"/>
            <w:gridSpan w:val="2"/>
            <w:tcBorders>
              <w:top w:val="dotted" w:sz="4" w:space="0" w:color="auto"/>
              <w:left w:val="dotted" w:sz="4" w:space="0" w:color="auto"/>
            </w:tcBorders>
            <w:vAlign w:val="center"/>
          </w:tcPr>
          <w:p w14:paraId="22530FF6" w14:textId="77777777" w:rsidR="00C86B23" w:rsidRPr="001F4BC0" w:rsidRDefault="006B6354"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88</w:t>
            </w:r>
            <w:r w:rsidR="00C86B23" w:rsidRPr="001F4BC0">
              <w:rPr>
                <w:rFonts w:asciiTheme="minorHAnsi" w:hAnsiTheme="minorHAnsi" w:cstheme="minorHAnsi"/>
                <w:sz w:val="18"/>
                <w:szCs w:val="18"/>
              </w:rPr>
              <w:t>0 000 EUR</w:t>
            </w:r>
          </w:p>
        </w:tc>
      </w:tr>
      <w:tr w:rsidR="001F4BC0" w:rsidRPr="001F4BC0" w14:paraId="0851DFE4" w14:textId="77777777" w:rsidTr="00781912">
        <w:trPr>
          <w:trHeight w:val="1529"/>
        </w:trPr>
        <w:tc>
          <w:tcPr>
            <w:tcW w:w="2114" w:type="dxa"/>
            <w:vAlign w:val="center"/>
          </w:tcPr>
          <w:p w14:paraId="508FE7D8"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298" w:type="dxa"/>
            <w:gridSpan w:val="3"/>
            <w:vAlign w:val="center"/>
          </w:tcPr>
          <w:p w14:paraId="3BBE2302"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Przedsięwzięcie realizowane w ramach Poddziałania 6.3.3</w:t>
            </w:r>
            <w:r w:rsidR="00664D05" w:rsidRPr="001F4BC0">
              <w:rPr>
                <w:rFonts w:asciiTheme="minorHAnsi" w:hAnsiTheme="minorHAnsi" w:cstheme="minorHAnsi"/>
                <w:sz w:val="18"/>
                <w:szCs w:val="18"/>
              </w:rPr>
              <w:t>.</w:t>
            </w:r>
            <w:r w:rsidRPr="001F4BC0">
              <w:rPr>
                <w:rFonts w:asciiTheme="minorHAnsi" w:hAnsiTheme="minorHAnsi" w:cstheme="minorHAnsi"/>
                <w:sz w:val="18"/>
                <w:szCs w:val="18"/>
              </w:rPr>
              <w:t xml:space="preserve"> ma bezpośrednie powiązanie z interwencją w ramach Poddziałań 6.3.1</w:t>
            </w:r>
            <w:r w:rsidR="00664D05" w:rsidRPr="001F4BC0">
              <w:rPr>
                <w:rFonts w:asciiTheme="minorHAnsi" w:hAnsiTheme="minorHAnsi" w:cstheme="minorHAnsi"/>
                <w:sz w:val="18"/>
                <w:szCs w:val="18"/>
              </w:rPr>
              <w:t>.</w:t>
            </w:r>
            <w:r w:rsidRPr="001F4BC0">
              <w:rPr>
                <w:rFonts w:asciiTheme="minorHAnsi" w:hAnsiTheme="minorHAnsi" w:cstheme="minorHAnsi"/>
                <w:sz w:val="18"/>
                <w:szCs w:val="18"/>
              </w:rPr>
              <w:t xml:space="preserve"> i 6.3.2. W tym zakresie realizowane są działania na rzecz rozwoju stabilnego i kompleksowego systemu wsparcia podmiotów ekonomii społecznej, którego głównymi elementami są Ośrodki Wsparcia Ekonomii Społecznej oraz Regionalny Ośrodek Polityki Społecznej, odpowiedzialny za projektowanie i inicjowanie działań koordynująco - monitorujących realizowanych w ramach Poddziałania 6.3.3.</w:t>
            </w:r>
          </w:p>
        </w:tc>
      </w:tr>
      <w:tr w:rsidR="001F4BC0" w:rsidRPr="001F4BC0" w14:paraId="3B699D84" w14:textId="77777777" w:rsidTr="00781912">
        <w:trPr>
          <w:trHeight w:val="200"/>
        </w:trPr>
        <w:tc>
          <w:tcPr>
            <w:tcW w:w="2114" w:type="dxa"/>
            <w:vMerge w:val="restart"/>
            <w:vAlign w:val="center"/>
          </w:tcPr>
          <w:p w14:paraId="4806F157"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1861" w:type="dxa"/>
            <w:tcBorders>
              <w:bottom w:val="dotted" w:sz="4" w:space="0" w:color="auto"/>
              <w:right w:val="dotted" w:sz="4" w:space="0" w:color="auto"/>
            </w:tcBorders>
            <w:vAlign w:val="center"/>
          </w:tcPr>
          <w:p w14:paraId="4D656355" w14:textId="77777777" w:rsidR="00C86B23" w:rsidRPr="001F4BC0" w:rsidRDefault="000870CF"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6.3.1.</w:t>
            </w:r>
          </w:p>
        </w:tc>
        <w:tc>
          <w:tcPr>
            <w:tcW w:w="5437" w:type="dxa"/>
            <w:gridSpan w:val="2"/>
            <w:tcBorders>
              <w:left w:val="dotted" w:sz="4" w:space="0" w:color="auto"/>
              <w:bottom w:val="dotted" w:sz="4" w:space="0" w:color="auto"/>
            </w:tcBorders>
            <w:vAlign w:val="center"/>
          </w:tcPr>
          <w:p w14:paraId="45A08DB8" w14:textId="77777777" w:rsidR="00C86B23" w:rsidRPr="001F4BC0" w:rsidRDefault="00C86B23" w:rsidP="007C06E6">
            <w:pPr>
              <w:autoSpaceDE w:val="0"/>
              <w:autoSpaceDN w:val="0"/>
              <w:adjustRightInd w:val="0"/>
              <w:spacing w:before="60" w:after="60" w:line="240" w:lineRule="auto"/>
              <w:ind w:left="357" w:hanging="357"/>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Poddziałanie będzie realizowane z zastosowaniem instrumentu ZIT.</w:t>
            </w:r>
          </w:p>
        </w:tc>
      </w:tr>
      <w:tr w:rsidR="001F4BC0" w:rsidRPr="001F4BC0" w14:paraId="46224859" w14:textId="77777777" w:rsidTr="00781912">
        <w:trPr>
          <w:trHeight w:val="20"/>
        </w:trPr>
        <w:tc>
          <w:tcPr>
            <w:tcW w:w="2114" w:type="dxa"/>
            <w:vMerge/>
            <w:vAlign w:val="center"/>
          </w:tcPr>
          <w:p w14:paraId="5DCCAA57"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1861" w:type="dxa"/>
            <w:tcBorders>
              <w:top w:val="dotted" w:sz="4" w:space="0" w:color="auto"/>
              <w:bottom w:val="dotted" w:sz="4" w:space="0" w:color="auto"/>
              <w:right w:val="dotted" w:sz="4" w:space="0" w:color="auto"/>
            </w:tcBorders>
            <w:vAlign w:val="center"/>
          </w:tcPr>
          <w:p w14:paraId="0FAFC032" w14:textId="77777777" w:rsidR="00C86B23" w:rsidRPr="001F4BC0" w:rsidRDefault="000870CF"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C86B23" w:rsidRPr="001F4BC0">
              <w:rPr>
                <w:rFonts w:asciiTheme="minorHAnsi" w:hAnsiTheme="minorHAnsi" w:cstheme="minorHAnsi"/>
                <w:sz w:val="18"/>
                <w:szCs w:val="18"/>
              </w:rPr>
              <w:t>6.3.2.</w:t>
            </w:r>
          </w:p>
        </w:tc>
        <w:tc>
          <w:tcPr>
            <w:tcW w:w="5437" w:type="dxa"/>
            <w:gridSpan w:val="2"/>
            <w:tcBorders>
              <w:top w:val="dotted" w:sz="4" w:space="0" w:color="auto"/>
              <w:left w:val="dotted" w:sz="4" w:space="0" w:color="auto"/>
              <w:bottom w:val="dotted" w:sz="4" w:space="0" w:color="auto"/>
            </w:tcBorders>
            <w:vAlign w:val="center"/>
          </w:tcPr>
          <w:p w14:paraId="646D09EA" w14:textId="77777777" w:rsidR="00C86B23" w:rsidRPr="001F4BC0"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5A90C798" w14:textId="77777777" w:rsidTr="00781912">
        <w:trPr>
          <w:trHeight w:val="20"/>
        </w:trPr>
        <w:tc>
          <w:tcPr>
            <w:tcW w:w="2114" w:type="dxa"/>
            <w:vMerge/>
            <w:vAlign w:val="center"/>
          </w:tcPr>
          <w:p w14:paraId="2C3E5F37" w14:textId="77777777" w:rsidR="00C86B23" w:rsidRPr="001F4BC0" w:rsidRDefault="00C86B23" w:rsidP="00FD5594">
            <w:pPr>
              <w:suppressAutoHyphens/>
              <w:spacing w:before="60" w:after="60" w:line="240" w:lineRule="auto"/>
              <w:ind w:left="357" w:hanging="357"/>
              <w:rPr>
                <w:rFonts w:asciiTheme="minorHAnsi" w:hAnsiTheme="minorHAnsi" w:cstheme="minorHAnsi"/>
                <w:sz w:val="18"/>
                <w:szCs w:val="18"/>
              </w:rPr>
            </w:pPr>
          </w:p>
        </w:tc>
        <w:tc>
          <w:tcPr>
            <w:tcW w:w="1861" w:type="dxa"/>
            <w:tcBorders>
              <w:top w:val="dotted" w:sz="4" w:space="0" w:color="auto"/>
              <w:right w:val="dotted" w:sz="4" w:space="0" w:color="auto"/>
            </w:tcBorders>
            <w:vAlign w:val="center"/>
          </w:tcPr>
          <w:p w14:paraId="6FD7957F" w14:textId="77777777" w:rsidR="00C86B23" w:rsidRPr="001F4BC0" w:rsidRDefault="000870CF"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6.3.3.</w:t>
            </w:r>
          </w:p>
        </w:tc>
        <w:tc>
          <w:tcPr>
            <w:tcW w:w="5437" w:type="dxa"/>
            <w:gridSpan w:val="2"/>
            <w:tcBorders>
              <w:top w:val="dotted" w:sz="4" w:space="0" w:color="auto"/>
              <w:left w:val="dotted" w:sz="4" w:space="0" w:color="auto"/>
            </w:tcBorders>
            <w:vAlign w:val="center"/>
          </w:tcPr>
          <w:p w14:paraId="3C8F2525" w14:textId="77777777" w:rsidR="00C86B23" w:rsidRPr="001F4BC0" w:rsidRDefault="0011612E" w:rsidP="007C06E6">
            <w:pPr>
              <w:spacing w:before="60" w:after="60" w:line="240" w:lineRule="auto"/>
              <w:ind w:left="357" w:hanging="357"/>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2CE3A748" w14:textId="77777777" w:rsidTr="00781912">
        <w:trPr>
          <w:trHeight w:val="20"/>
        </w:trPr>
        <w:tc>
          <w:tcPr>
            <w:tcW w:w="2114" w:type="dxa"/>
            <w:vMerge w:val="restart"/>
            <w:vAlign w:val="center"/>
          </w:tcPr>
          <w:p w14:paraId="7F45F32C"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1861" w:type="dxa"/>
            <w:tcBorders>
              <w:bottom w:val="dotted" w:sz="4" w:space="0" w:color="auto"/>
              <w:right w:val="dotted" w:sz="4" w:space="0" w:color="auto"/>
            </w:tcBorders>
            <w:vAlign w:val="center"/>
          </w:tcPr>
          <w:p w14:paraId="398EE0D6" w14:textId="77777777" w:rsidR="00C86B23" w:rsidRPr="001F4BC0" w:rsidRDefault="000870CF"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6.3.1.</w:t>
            </w:r>
          </w:p>
        </w:tc>
        <w:tc>
          <w:tcPr>
            <w:tcW w:w="5437" w:type="dxa"/>
            <w:gridSpan w:val="2"/>
            <w:tcBorders>
              <w:left w:val="dotted" w:sz="4" w:space="0" w:color="auto"/>
              <w:bottom w:val="dotted" w:sz="4" w:space="0" w:color="auto"/>
            </w:tcBorders>
            <w:vAlign w:val="center"/>
          </w:tcPr>
          <w:p w14:paraId="39544357" w14:textId="77777777" w:rsidR="00C86B23" w:rsidRPr="001F4BC0" w:rsidRDefault="00C86B23" w:rsidP="007C06E6">
            <w:pPr>
              <w:spacing w:before="60" w:after="60" w:line="240" w:lineRule="auto"/>
              <w:jc w:val="both"/>
              <w:rPr>
                <w:rFonts w:asciiTheme="minorHAnsi" w:hAnsiTheme="minorHAnsi" w:cstheme="minorHAnsi"/>
                <w:iCs/>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Poddziałania udzielane będzie w trybie pozakonkursowym - </w:t>
            </w:r>
            <w:r w:rsidRPr="001F4BC0">
              <w:rPr>
                <w:rFonts w:asciiTheme="minorHAnsi" w:hAnsiTheme="minorHAnsi" w:cstheme="minorHAnsi"/>
                <w:iCs/>
                <w:sz w:val="18"/>
                <w:szCs w:val="18"/>
              </w:rPr>
              <w:t>przedsięwzięcia wynikające ze Strategii ZIT.</w:t>
            </w:r>
          </w:p>
          <w:p w14:paraId="70A83306" w14:textId="77777777" w:rsidR="00C86B23" w:rsidRPr="001F4BC0" w:rsidRDefault="00C86B23" w:rsidP="007C06E6">
            <w:pPr>
              <w:spacing w:before="60" w:after="60" w:line="240" w:lineRule="auto"/>
              <w:jc w:val="both"/>
              <w:rPr>
                <w:rFonts w:asciiTheme="minorHAnsi" w:hAnsiTheme="minorHAnsi" w:cstheme="minorHAnsi"/>
                <w:i/>
                <w:sz w:val="18"/>
                <w:szCs w:val="18"/>
              </w:rPr>
            </w:pPr>
            <w:r w:rsidRPr="001F4BC0">
              <w:rPr>
                <w:rFonts w:asciiTheme="minorHAnsi" w:hAnsiTheme="minorHAnsi" w:cstheme="minorHAnsi"/>
                <w:sz w:val="18"/>
                <w:szCs w:val="18"/>
              </w:rPr>
              <w:t xml:space="preserve">Podmiotem odpowiedzialnym za nabór i ocenę wniosków jest IZ RPO WP zgodnie z zapisami zawartymi w </w:t>
            </w:r>
            <w:r w:rsidRPr="001F4BC0">
              <w:rPr>
                <w:rFonts w:asciiTheme="minorHAnsi" w:hAnsiTheme="minorHAnsi" w:cstheme="minorHAnsi"/>
                <w:i/>
                <w:sz w:val="18"/>
                <w:szCs w:val="18"/>
              </w:rPr>
              <w:t>Zasadach wdrażania  RPO WP 2014-2020.</w:t>
            </w:r>
          </w:p>
          <w:p w14:paraId="7FBA65E3" w14:textId="77777777" w:rsidR="00C86B23" w:rsidRPr="001F4BC0" w:rsidRDefault="00C86B23" w:rsidP="007C06E6">
            <w:pPr>
              <w:spacing w:before="60" w:after="60" w:line="240" w:lineRule="auto"/>
              <w:jc w:val="both"/>
              <w:rPr>
                <w:rFonts w:asciiTheme="minorHAnsi" w:eastAsia="Microsoft YaHei" w:hAnsiTheme="minorHAnsi" w:cstheme="minorHAnsi"/>
                <w:sz w:val="18"/>
                <w:szCs w:val="18"/>
              </w:rPr>
            </w:pPr>
            <w:r w:rsidRPr="001F4BC0">
              <w:rPr>
                <w:rFonts w:asciiTheme="minorHAnsi" w:hAnsiTheme="minorHAnsi" w:cstheme="minorHAnsi"/>
                <w:sz w:val="18"/>
                <w:szCs w:val="18"/>
              </w:rPr>
              <w:t>Dodatkowo w ocenie projektów w ramach Poddziałania 6.3.1 bierze udział Instytucja Pośrednicząca – Związek ZIT.</w:t>
            </w:r>
          </w:p>
        </w:tc>
      </w:tr>
      <w:tr w:rsidR="001F4BC0" w:rsidRPr="001F4BC0" w14:paraId="44BD61A5" w14:textId="77777777" w:rsidTr="00781912">
        <w:trPr>
          <w:trHeight w:val="970"/>
        </w:trPr>
        <w:tc>
          <w:tcPr>
            <w:tcW w:w="2114" w:type="dxa"/>
            <w:vMerge/>
            <w:vAlign w:val="center"/>
          </w:tcPr>
          <w:p w14:paraId="34954BB3"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1861" w:type="dxa"/>
            <w:tcBorders>
              <w:top w:val="dotted" w:sz="4" w:space="0" w:color="auto"/>
              <w:bottom w:val="dotted" w:sz="4" w:space="0" w:color="auto"/>
              <w:right w:val="dotted" w:sz="4" w:space="0" w:color="auto"/>
            </w:tcBorders>
            <w:vAlign w:val="center"/>
          </w:tcPr>
          <w:p w14:paraId="5E85E3FF" w14:textId="77777777" w:rsidR="00C86B23" w:rsidRPr="001F4BC0" w:rsidRDefault="000870CF"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6.3.2.</w:t>
            </w:r>
          </w:p>
        </w:tc>
        <w:tc>
          <w:tcPr>
            <w:tcW w:w="5437" w:type="dxa"/>
            <w:gridSpan w:val="2"/>
            <w:tcBorders>
              <w:top w:val="dotted" w:sz="4" w:space="0" w:color="auto"/>
              <w:left w:val="dotted" w:sz="4" w:space="0" w:color="auto"/>
              <w:bottom w:val="dotted" w:sz="4" w:space="0" w:color="auto"/>
            </w:tcBorders>
            <w:vAlign w:val="center"/>
          </w:tcPr>
          <w:p w14:paraId="5188A2E6"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 trybie konkursowym.</w:t>
            </w:r>
          </w:p>
          <w:p w14:paraId="01DE35AA"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sz w:val="18"/>
                <w:szCs w:val="18"/>
              </w:rPr>
              <w:t>Zasadach wdrażania RPO WP 2014-2020.</w:t>
            </w:r>
          </w:p>
        </w:tc>
      </w:tr>
      <w:tr w:rsidR="001F4BC0" w:rsidRPr="001F4BC0" w14:paraId="0E53B871" w14:textId="77777777" w:rsidTr="00781912">
        <w:trPr>
          <w:trHeight w:val="970"/>
        </w:trPr>
        <w:tc>
          <w:tcPr>
            <w:tcW w:w="2114" w:type="dxa"/>
            <w:vMerge/>
            <w:vAlign w:val="center"/>
          </w:tcPr>
          <w:p w14:paraId="3057DB33"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1861" w:type="dxa"/>
            <w:tcBorders>
              <w:top w:val="dotted" w:sz="4" w:space="0" w:color="auto"/>
              <w:right w:val="dotted" w:sz="4" w:space="0" w:color="auto"/>
            </w:tcBorders>
            <w:vAlign w:val="center"/>
          </w:tcPr>
          <w:p w14:paraId="3580FF5B" w14:textId="77777777" w:rsidR="00C86B23" w:rsidRPr="001F4BC0" w:rsidRDefault="000870CF"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6.3.3.</w:t>
            </w:r>
          </w:p>
        </w:tc>
        <w:tc>
          <w:tcPr>
            <w:tcW w:w="5437" w:type="dxa"/>
            <w:gridSpan w:val="2"/>
            <w:tcBorders>
              <w:top w:val="dotted" w:sz="4" w:space="0" w:color="auto"/>
              <w:left w:val="dotted" w:sz="4" w:space="0" w:color="auto"/>
            </w:tcBorders>
            <w:vAlign w:val="center"/>
          </w:tcPr>
          <w:p w14:paraId="30D11901"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 trybie pozakonkursowym.</w:t>
            </w:r>
          </w:p>
          <w:p w14:paraId="60B9181F"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 z uwagi na strategiczne znaczenie dla regionu, będzie realizowany przez wyodrębnioną komórkę IZ RPO WP realizującą zadania w zakresie regionalnej polityki społecznej, zgodnie z założeniami Krajowego Programu Rozwoju Ekonomii Społecznej oraz Wojewódzkiego Programu Rozwoju Ekonomii Społecznej.</w:t>
            </w:r>
          </w:p>
          <w:p w14:paraId="37DF5885"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jest IZ RPO WP zgodnie z zapisami zawartymi 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rsidDel="00FE3C38" w14:paraId="7932F77E" w14:textId="77777777" w:rsidTr="00781912">
        <w:trPr>
          <w:trHeight w:val="20"/>
        </w:trPr>
        <w:tc>
          <w:tcPr>
            <w:tcW w:w="2114" w:type="dxa"/>
            <w:vAlign w:val="center"/>
          </w:tcPr>
          <w:p w14:paraId="3CD77D86"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298" w:type="dxa"/>
            <w:gridSpan w:val="3"/>
            <w:vAlign w:val="center"/>
          </w:tcPr>
          <w:p w14:paraId="31F7598B" w14:textId="77777777" w:rsidR="00C86B23" w:rsidRPr="001F4BC0" w:rsidDel="00FE3C38"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B837953" w14:textId="77777777" w:rsidTr="003F3A7D">
        <w:trPr>
          <w:trHeight w:val="268"/>
        </w:trPr>
        <w:tc>
          <w:tcPr>
            <w:tcW w:w="2114" w:type="dxa"/>
            <w:tcBorders>
              <w:bottom w:val="single" w:sz="4" w:space="0" w:color="auto"/>
            </w:tcBorders>
            <w:vAlign w:val="center"/>
          </w:tcPr>
          <w:p w14:paraId="334DA059"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298" w:type="dxa"/>
            <w:gridSpan w:val="3"/>
            <w:tcBorders>
              <w:bottom w:val="single" w:sz="4" w:space="0" w:color="auto"/>
            </w:tcBorders>
            <w:vAlign w:val="center"/>
          </w:tcPr>
          <w:p w14:paraId="440D4EAC" w14:textId="77777777" w:rsidR="00D15EA6" w:rsidRPr="001F4BC0" w:rsidRDefault="00D15EA6" w:rsidP="00D15EA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6.3. przewiduje się zastosowanie </w:t>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pod warunkiem, że jest on niezbędny do realizacji projektu i bezpośrednio z nim powiązany.</w:t>
            </w:r>
          </w:p>
          <w:p w14:paraId="4D8FFC3E" w14:textId="77777777" w:rsidR="00D15EA6" w:rsidRPr="001F4BC0" w:rsidRDefault="00D15EA6" w:rsidP="00D15EA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Wydatki obejmują wyłącznie:</w:t>
            </w:r>
          </w:p>
          <w:p w14:paraId="27CCB59C" w14:textId="77777777" w:rsidR="00D15EA6" w:rsidRPr="001F4BC0" w:rsidRDefault="00D15EA6" w:rsidP="00D15EA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nieruchomości,</w:t>
            </w:r>
          </w:p>
          <w:p w14:paraId="735FE867" w14:textId="77777777" w:rsidR="00D15EA6" w:rsidRPr="001F4BC0" w:rsidRDefault="00D15EA6" w:rsidP="00D15EA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infrastruktury, przy czym przez infrastrukturę rozumie się elementy nieprzenośne, na stałe przytwierdzone do nieruchomości, np. wykonanie podjazdu do budynku, zainstalowanie windy w budynku,</w:t>
            </w:r>
          </w:p>
          <w:p w14:paraId="4163A33D" w14:textId="77777777" w:rsidR="00D15EA6" w:rsidRPr="001F4BC0" w:rsidRDefault="00D15EA6" w:rsidP="00D15EA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lastRenderedPageBreak/>
              <w:t>- dostosowanie lub adaptację (prace remontowo-wykończeniowe) budynków i pomieszczeń.</w:t>
            </w:r>
          </w:p>
          <w:p w14:paraId="267A43B0" w14:textId="77777777" w:rsidR="00C86B23" w:rsidRPr="001F4BC0" w:rsidRDefault="00D15EA6" w:rsidP="00A86EA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wydatków poniesionych na zakup środków trwałych oraz wydatków w ramach </w:t>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i/>
                <w:sz w:val="18"/>
                <w:szCs w:val="18"/>
              </w:rPr>
              <w:t xml:space="preserve"> </w:t>
            </w:r>
            <w:r w:rsidRPr="001F4BC0">
              <w:rPr>
                <w:rFonts w:asciiTheme="minorHAnsi" w:hAnsiTheme="minorHAnsi" w:cstheme="minorHAnsi"/>
                <w:sz w:val="18"/>
                <w:szCs w:val="18"/>
              </w:rPr>
              <w:t xml:space="preserve">nie może łącznie przekroczyć 10% kosztów kwalifikowalnych projektu, przy czym wydatki w ramach </w:t>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nie mogą przekroczyć 10% kwoty dofinansowania </w:t>
            </w:r>
            <w:r w:rsidR="00A86EAF" w:rsidRPr="001F4BC0">
              <w:rPr>
                <w:rFonts w:asciiTheme="minorHAnsi" w:hAnsiTheme="minorHAnsi" w:cstheme="minorHAnsi"/>
                <w:sz w:val="18"/>
                <w:szCs w:val="18"/>
              </w:rPr>
              <w:t>UE</w:t>
            </w:r>
            <w:r w:rsidRPr="001F4BC0">
              <w:rPr>
                <w:rFonts w:asciiTheme="minorHAnsi" w:hAnsiTheme="minorHAnsi" w:cstheme="minorHAnsi"/>
                <w:sz w:val="18"/>
                <w:szCs w:val="18"/>
              </w:rPr>
              <w:t>.</w:t>
            </w:r>
          </w:p>
        </w:tc>
      </w:tr>
      <w:tr w:rsidR="001F4BC0" w:rsidRPr="001F4BC0" w14:paraId="68917805" w14:textId="77777777" w:rsidTr="003F3A7D">
        <w:trPr>
          <w:trHeight w:val="1235"/>
        </w:trPr>
        <w:tc>
          <w:tcPr>
            <w:tcW w:w="2114" w:type="dxa"/>
            <w:tcBorders>
              <w:top w:val="single" w:sz="4" w:space="0" w:color="auto"/>
            </w:tcBorders>
            <w:vAlign w:val="center"/>
          </w:tcPr>
          <w:p w14:paraId="3DD23C72"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Dopuszczalna maksymalna wartość zakupionych środków trwałych</w:t>
            </w:r>
            <w:r w:rsidRPr="001F4BC0">
              <w:rPr>
                <w:rFonts w:asciiTheme="minorHAnsi" w:hAnsiTheme="minorHAnsi" w:cstheme="minorHAnsi"/>
                <w:sz w:val="18"/>
                <w:szCs w:val="18"/>
              </w:rPr>
              <w:br/>
              <w:t>jako % wydatków kwalifikowalnych</w:t>
            </w:r>
          </w:p>
        </w:tc>
        <w:tc>
          <w:tcPr>
            <w:tcW w:w="7298" w:type="dxa"/>
            <w:gridSpan w:val="3"/>
            <w:tcBorders>
              <w:top w:val="single" w:sz="4" w:space="0" w:color="auto"/>
            </w:tcBorders>
            <w:vAlign w:val="center"/>
          </w:tcPr>
          <w:p w14:paraId="4565AC58"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wydatków poniesionych na zakup środków trwałych oraz wydatków w ramach </w:t>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i/>
                <w:sz w:val="18"/>
                <w:szCs w:val="18"/>
              </w:rPr>
              <w:t xml:space="preserve">  </w:t>
            </w:r>
            <w:r w:rsidRPr="001F4BC0">
              <w:rPr>
                <w:rFonts w:asciiTheme="minorHAnsi" w:hAnsiTheme="minorHAnsi" w:cstheme="minorHAnsi"/>
                <w:sz w:val="18"/>
                <w:szCs w:val="18"/>
              </w:rPr>
              <w:t>nie może łącznie przekroczyć 10% kosztów kwalifikowalnych projektu.</w:t>
            </w:r>
          </w:p>
        </w:tc>
      </w:tr>
      <w:tr w:rsidR="001F4BC0" w:rsidRPr="001F4BC0" w14:paraId="3051EB56" w14:textId="77777777" w:rsidTr="00781912">
        <w:trPr>
          <w:trHeight w:val="830"/>
        </w:trPr>
        <w:tc>
          <w:tcPr>
            <w:tcW w:w="2114" w:type="dxa"/>
            <w:vAlign w:val="center"/>
          </w:tcPr>
          <w:p w14:paraId="2FB63FAB"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298" w:type="dxa"/>
            <w:gridSpan w:val="3"/>
            <w:vAlign w:val="center"/>
          </w:tcPr>
          <w:p w14:paraId="7DB55384" w14:textId="77777777" w:rsidR="00C86B23" w:rsidRPr="001F4BC0"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6D326EB" w14:textId="77777777" w:rsidTr="00781912">
        <w:trPr>
          <w:trHeight w:val="1050"/>
        </w:trPr>
        <w:tc>
          <w:tcPr>
            <w:tcW w:w="2114" w:type="dxa"/>
            <w:vAlign w:val="center"/>
          </w:tcPr>
          <w:p w14:paraId="51BE09CC"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298" w:type="dxa"/>
            <w:gridSpan w:val="3"/>
            <w:vAlign w:val="center"/>
          </w:tcPr>
          <w:p w14:paraId="028AC2DC"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6.3. w projektach, w których wartość wkładu publicznego (środków publicznych) nie przekracza wyrażonej w PLN równowartości 100.000 EUR obligatoryjne jest rozliczanie wydatków w oparciu o uproszczone formy, tj.:</w:t>
            </w:r>
          </w:p>
          <w:p w14:paraId="20622D0B"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kwoty ryczałtowe,</w:t>
            </w:r>
          </w:p>
          <w:p w14:paraId="7166BE89"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stawki jednostkowe. </w:t>
            </w:r>
          </w:p>
          <w:p w14:paraId="0DA87FD0"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Zastosowanie danej formy jest każdorazowo uzależnione od decyzji IZ RPO WP. </w:t>
            </w:r>
          </w:p>
          <w:p w14:paraId="143C13B9"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Bez względu na wartość projektu, w przypadku rozliczania w projekcie kosztów pośrednich obligatoryjnie stosowane są stawki ryczałtowe. </w:t>
            </w:r>
          </w:p>
          <w:p w14:paraId="5FCD6CC8" w14:textId="77777777" w:rsidR="00C86B23" w:rsidRPr="001F4BC0" w:rsidRDefault="0039375E" w:rsidP="007C06E6">
            <w:pPr>
              <w:spacing w:before="60" w:after="60" w:line="240" w:lineRule="auto"/>
              <w:jc w:val="both"/>
              <w:rPr>
                <w:rFonts w:asciiTheme="minorHAnsi" w:hAnsiTheme="minorHAnsi" w:cstheme="minorHAnsi"/>
                <w:bCs/>
                <w:i/>
                <w:iCs/>
                <w:sz w:val="18"/>
                <w:szCs w:val="18"/>
              </w:rPr>
            </w:pPr>
            <w:r w:rsidRPr="001F4BC0">
              <w:rPr>
                <w:rFonts w:asciiTheme="minorHAnsi" w:hAnsiTheme="minorHAnsi" w:cstheme="minorHAnsi"/>
                <w:bCs/>
                <w:sz w:val="18"/>
                <w:szCs w:val="18"/>
              </w:rPr>
              <w:t xml:space="preserve">Zasady stosowania uproszczonych form rozliczania wydatków określone są w </w:t>
            </w:r>
            <w:r w:rsidRPr="001F4BC0">
              <w:rPr>
                <w:rFonts w:asciiTheme="minorHAnsi" w:hAnsiTheme="minorHAnsi" w:cstheme="minorHAnsi"/>
                <w:bCs/>
                <w:i/>
                <w:iCs/>
                <w:sz w:val="18"/>
                <w:szCs w:val="18"/>
              </w:rPr>
              <w:t>Wytycznych w zakresie kwalifikowalności wydatków w ramach Europejskiego Funduszu Rozwoju Regionalnego, Europejskiego Funduszu Społecznego oraz Funduszu Spójności na lata 2014-2020.</w:t>
            </w:r>
          </w:p>
        </w:tc>
      </w:tr>
      <w:tr w:rsidR="001F4BC0" w:rsidRPr="001F4BC0" w14:paraId="58F0D814" w14:textId="77777777" w:rsidTr="00781912">
        <w:trPr>
          <w:trHeight w:val="1445"/>
        </w:trPr>
        <w:tc>
          <w:tcPr>
            <w:tcW w:w="2114" w:type="dxa"/>
            <w:vAlign w:val="center"/>
          </w:tcPr>
          <w:p w14:paraId="4D8905A6"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 xml:space="preserve">de </w:t>
            </w:r>
            <w:proofErr w:type="spellStart"/>
            <w:r w:rsidRPr="001F4BC0">
              <w:rPr>
                <w:rFonts w:asciiTheme="minorHAnsi" w:hAnsiTheme="minorHAnsi" w:cstheme="minorHAnsi"/>
                <w:i/>
                <w:sz w:val="18"/>
                <w:szCs w:val="18"/>
              </w:rPr>
              <w:t>minimis</w:t>
            </w:r>
            <w:proofErr w:type="spellEnd"/>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298" w:type="dxa"/>
            <w:gridSpan w:val="3"/>
            <w:vAlign w:val="center"/>
          </w:tcPr>
          <w:p w14:paraId="1CAA89F3" w14:textId="77777777" w:rsidR="001E72CC" w:rsidRPr="001F4BC0" w:rsidRDefault="00B05CAF" w:rsidP="00671473">
            <w:pPr>
              <w:spacing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wystąpienia pomocy publicznej wsparcie udzielane będzie na podstawie rozporządzenia Ministra Infrastruktury i Rozwoju z dnia </w:t>
            </w:r>
            <w:r w:rsidR="00671473" w:rsidRPr="001F4BC0">
              <w:rPr>
                <w:rFonts w:asciiTheme="minorHAnsi" w:hAnsiTheme="minorHAnsi" w:cstheme="minorHAnsi"/>
                <w:sz w:val="18"/>
                <w:szCs w:val="18"/>
              </w:rPr>
              <w:t xml:space="preserve">2 lipca 2015 r. </w:t>
            </w:r>
            <w:r w:rsidRPr="001F4BC0">
              <w:rPr>
                <w:rFonts w:asciiTheme="minorHAnsi" w:hAnsiTheme="minorHAnsi" w:cstheme="minorHAnsi"/>
                <w:sz w:val="18"/>
                <w:szCs w:val="18"/>
              </w:rPr>
              <w:t>w sprawie</w:t>
            </w:r>
            <w:r w:rsidRPr="001F4BC0">
              <w:rPr>
                <w:rFonts w:asciiTheme="minorHAnsi" w:hAnsiTheme="minorHAnsi" w:cstheme="minorHAnsi"/>
                <w:i/>
                <w:sz w:val="18"/>
                <w:szCs w:val="18"/>
              </w:rPr>
              <w:t xml:space="preserve"> udzielania pomocy de </w:t>
            </w:r>
            <w:proofErr w:type="spellStart"/>
            <w:r w:rsidRPr="001F4BC0">
              <w:rPr>
                <w:rFonts w:asciiTheme="minorHAnsi" w:hAnsiTheme="minorHAnsi" w:cstheme="minorHAnsi"/>
                <w:i/>
                <w:sz w:val="18"/>
                <w:szCs w:val="18"/>
              </w:rPr>
              <w:t>minimis</w:t>
            </w:r>
            <w:proofErr w:type="spellEnd"/>
            <w:r w:rsidRPr="001F4BC0">
              <w:rPr>
                <w:rFonts w:asciiTheme="minorHAnsi" w:hAnsiTheme="minorHAnsi" w:cstheme="minorHAnsi"/>
                <w:i/>
                <w:sz w:val="18"/>
                <w:szCs w:val="18"/>
              </w:rPr>
              <w:t xml:space="preserve"> </w:t>
            </w:r>
            <w:r w:rsidR="00671473" w:rsidRPr="001F4BC0">
              <w:rPr>
                <w:rFonts w:asciiTheme="minorHAnsi" w:hAnsiTheme="minorHAnsi" w:cstheme="minorHAnsi"/>
                <w:i/>
                <w:sz w:val="18"/>
                <w:szCs w:val="18"/>
              </w:rPr>
              <w:t xml:space="preserve">oraz pomocy publicznej </w:t>
            </w:r>
            <w:r w:rsidRPr="001F4BC0">
              <w:rPr>
                <w:rFonts w:asciiTheme="minorHAnsi" w:hAnsiTheme="minorHAnsi" w:cstheme="minorHAnsi"/>
                <w:i/>
                <w:sz w:val="18"/>
                <w:szCs w:val="18"/>
              </w:rPr>
              <w:t xml:space="preserve">w ramach </w:t>
            </w:r>
            <w:r w:rsidR="00671473" w:rsidRPr="001F4BC0">
              <w:rPr>
                <w:rFonts w:asciiTheme="minorHAnsi" w:hAnsiTheme="minorHAnsi" w:cstheme="minorHAnsi"/>
                <w:i/>
                <w:sz w:val="18"/>
                <w:szCs w:val="18"/>
              </w:rPr>
              <w:t xml:space="preserve">programów operacyjnych </w:t>
            </w:r>
            <w:r w:rsidRPr="001F4BC0">
              <w:rPr>
                <w:rFonts w:asciiTheme="minorHAnsi" w:hAnsiTheme="minorHAnsi" w:cstheme="minorHAnsi"/>
                <w:i/>
                <w:sz w:val="18"/>
                <w:szCs w:val="18"/>
              </w:rPr>
              <w:t xml:space="preserve">finansowanych </w:t>
            </w:r>
            <w:r w:rsidR="00671473" w:rsidRPr="001F4BC0">
              <w:rPr>
                <w:rFonts w:asciiTheme="minorHAnsi" w:hAnsiTheme="minorHAnsi" w:cstheme="minorHAnsi"/>
                <w:i/>
                <w:sz w:val="18"/>
                <w:szCs w:val="18"/>
              </w:rPr>
              <w:t>z Europejskiego Funduszu Społecznego</w:t>
            </w:r>
            <w:r w:rsidRPr="001F4BC0">
              <w:rPr>
                <w:rFonts w:asciiTheme="minorHAnsi" w:hAnsiTheme="minorHAnsi" w:cstheme="minorHAnsi"/>
                <w:i/>
                <w:sz w:val="18"/>
                <w:szCs w:val="18"/>
              </w:rPr>
              <w:t xml:space="preserve"> na lata 2014-2020 </w:t>
            </w:r>
            <w:r w:rsidR="00FA1AB0" w:rsidRPr="001F4BC0">
              <w:rPr>
                <w:rFonts w:asciiTheme="minorHAnsi" w:hAnsiTheme="minorHAnsi" w:cstheme="minorHAnsi"/>
                <w:sz w:val="18"/>
                <w:szCs w:val="18"/>
              </w:rPr>
              <w:t xml:space="preserve">(Dz. U. </w:t>
            </w:r>
            <w:r w:rsidR="00204F9F" w:rsidRPr="001F4BC0">
              <w:rPr>
                <w:rFonts w:asciiTheme="minorHAnsi" w:hAnsiTheme="minorHAnsi" w:cstheme="minorHAnsi"/>
                <w:sz w:val="18"/>
                <w:szCs w:val="18"/>
              </w:rPr>
              <w:t xml:space="preserve">z 2015 r. </w:t>
            </w:r>
            <w:r w:rsidR="00671473" w:rsidRPr="001F4BC0">
              <w:rPr>
                <w:rFonts w:asciiTheme="minorHAnsi" w:hAnsiTheme="minorHAnsi" w:cstheme="minorHAnsi"/>
                <w:sz w:val="18"/>
                <w:szCs w:val="18"/>
              </w:rPr>
              <w:t xml:space="preserve">poz. 1073), </w:t>
            </w:r>
            <w:r w:rsidRPr="001F4BC0">
              <w:rPr>
                <w:rFonts w:asciiTheme="minorHAnsi" w:hAnsiTheme="minorHAnsi" w:cstheme="minorHAnsi"/>
                <w:sz w:val="18"/>
                <w:szCs w:val="18"/>
              </w:rPr>
              <w:t>wydanego w oparciu o</w:t>
            </w:r>
            <w:r w:rsidR="00671473" w:rsidRPr="001F4BC0">
              <w:rPr>
                <w:rFonts w:asciiTheme="minorHAnsi" w:hAnsiTheme="minorHAnsi" w:cstheme="minorHAnsi"/>
                <w:sz w:val="18"/>
                <w:szCs w:val="18"/>
              </w:rPr>
              <w:t>:</w:t>
            </w:r>
          </w:p>
          <w:p w14:paraId="557ADE2E" w14:textId="77777777" w:rsidR="00D30A8B" w:rsidRPr="001F4BC0" w:rsidRDefault="00B05CAF"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 </w:t>
            </w:r>
            <w:r w:rsidR="001E72CC" w:rsidRPr="001F4BC0">
              <w:rPr>
                <w:rFonts w:asciiTheme="minorHAnsi" w:hAnsiTheme="minorHAnsi" w:cstheme="minorHAnsi"/>
                <w:sz w:val="18"/>
                <w:szCs w:val="18"/>
              </w:rPr>
              <w:t xml:space="preserve">art. 18, 31, 32, 33 rozporządzenia KE nr 651/2014 z dnia 17.06.2014 r. </w:t>
            </w:r>
            <w:r w:rsidR="001E72CC" w:rsidRPr="001F4BC0">
              <w:rPr>
                <w:rFonts w:asciiTheme="minorHAnsi" w:hAnsiTheme="minorHAnsi" w:cstheme="minorHAnsi"/>
                <w:i/>
                <w:iCs/>
                <w:sz w:val="18"/>
                <w:szCs w:val="18"/>
              </w:rPr>
              <w:t>uznającego</w:t>
            </w:r>
            <w:r w:rsidR="001E72CC" w:rsidRPr="001F4BC0">
              <w:rPr>
                <w:rFonts w:asciiTheme="minorHAnsi" w:hAnsiTheme="minorHAnsi" w:cstheme="minorHAnsi"/>
                <w:i/>
                <w:sz w:val="18"/>
                <w:szCs w:val="18"/>
              </w:rPr>
              <w:t xml:space="preserve"> niektóre rodzaje pomocy za zgodne z rynkiem wewnętrznym w zastosowaniu art. 107 i 108 Traktatu </w:t>
            </w:r>
            <w:r w:rsidR="001E72CC"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001E72CC" w:rsidRPr="001F4BC0">
              <w:rPr>
                <w:rFonts w:asciiTheme="minorHAnsi" w:hAnsiTheme="minorHAnsi" w:cstheme="minorHAnsi"/>
                <w:sz w:val="18"/>
                <w:szCs w:val="18"/>
              </w:rPr>
              <w:t>E L 187 z 26.06.2014</w:t>
            </w:r>
            <w:r w:rsidR="00D83D31" w:rsidRPr="001F4BC0">
              <w:rPr>
                <w:rFonts w:asciiTheme="minorHAnsi" w:hAnsiTheme="minorHAnsi" w:cstheme="minorHAnsi"/>
                <w:sz w:val="18"/>
                <w:szCs w:val="18"/>
              </w:rPr>
              <w:t xml:space="preserve">, z </w:t>
            </w:r>
            <w:proofErr w:type="spellStart"/>
            <w:r w:rsidR="00D83D31" w:rsidRPr="001F4BC0">
              <w:rPr>
                <w:rFonts w:asciiTheme="minorHAnsi" w:hAnsiTheme="minorHAnsi" w:cstheme="minorHAnsi"/>
                <w:sz w:val="18"/>
                <w:szCs w:val="18"/>
              </w:rPr>
              <w:t>późn</w:t>
            </w:r>
            <w:proofErr w:type="spellEnd"/>
            <w:r w:rsidR="00D83D31" w:rsidRPr="001F4BC0">
              <w:rPr>
                <w:rFonts w:asciiTheme="minorHAnsi" w:hAnsiTheme="minorHAnsi" w:cstheme="minorHAnsi"/>
                <w:sz w:val="18"/>
                <w:szCs w:val="18"/>
              </w:rPr>
              <w:t>. zm.</w:t>
            </w:r>
            <w:r w:rsidR="001E72CC" w:rsidRPr="001F4BC0">
              <w:rPr>
                <w:rFonts w:asciiTheme="minorHAnsi" w:hAnsiTheme="minorHAnsi" w:cstheme="minorHAnsi"/>
                <w:sz w:val="18"/>
                <w:szCs w:val="18"/>
              </w:rPr>
              <w:t>),</w:t>
            </w:r>
            <w:r w:rsidR="001E72CC" w:rsidRPr="001F4BC0">
              <w:rPr>
                <w:rFonts w:asciiTheme="minorHAnsi" w:hAnsiTheme="minorHAnsi" w:cstheme="minorHAnsi"/>
                <w:i/>
                <w:sz w:val="18"/>
                <w:szCs w:val="18"/>
              </w:rPr>
              <w:t xml:space="preserve"> </w:t>
            </w:r>
          </w:p>
          <w:p w14:paraId="65AA7FAC" w14:textId="77777777" w:rsidR="00C86B23" w:rsidRPr="001F4BC0" w:rsidRDefault="001E72CC"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sz w:val="18"/>
                <w:szCs w:val="18"/>
              </w:rPr>
            </w:pPr>
            <w:r w:rsidRPr="001F4BC0">
              <w:rPr>
                <w:rFonts w:asciiTheme="minorHAnsi" w:hAnsiTheme="minorHAnsi" w:cstheme="minorHAnsi"/>
                <w:sz w:val="18"/>
                <w:szCs w:val="18"/>
              </w:rPr>
              <w:t xml:space="preserve">rozporządzenie KE nr 1407/2013 z dnia 18.12.2013 r. </w:t>
            </w:r>
            <w:r w:rsidRPr="001F4BC0">
              <w:rPr>
                <w:rFonts w:asciiTheme="minorHAnsi" w:hAnsiTheme="minorHAnsi" w:cstheme="minorHAnsi"/>
                <w:i/>
                <w:sz w:val="18"/>
                <w:szCs w:val="18"/>
              </w:rPr>
              <w:t xml:space="preserve">w sprawie stosowania art. 107 i 108 Traktatu o funkcjonowaniu Unii Europejskiej do pomocy de </w:t>
            </w:r>
            <w:proofErr w:type="spellStart"/>
            <w:r w:rsidRPr="001F4BC0">
              <w:rPr>
                <w:rFonts w:asciiTheme="minorHAnsi" w:hAnsiTheme="minorHAnsi" w:cstheme="minorHAnsi"/>
                <w:i/>
                <w:sz w:val="18"/>
                <w:szCs w:val="18"/>
              </w:rPr>
              <w:t>minimis</w:t>
            </w:r>
            <w:proofErr w:type="spellEnd"/>
            <w:r w:rsidRPr="001F4BC0">
              <w:rPr>
                <w:rFonts w:asciiTheme="minorHAnsi" w:hAnsiTheme="minorHAnsi" w:cstheme="minorHAnsi"/>
                <w:i/>
                <w:sz w:val="18"/>
                <w:szCs w:val="18"/>
              </w:rPr>
              <w:t xml:space="preserve">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352 z 24.12.2013)</w:t>
            </w:r>
            <w:r w:rsidR="002E34D5" w:rsidRPr="001F4BC0">
              <w:rPr>
                <w:rFonts w:asciiTheme="minorHAnsi" w:hAnsiTheme="minorHAnsi" w:cstheme="minorHAnsi"/>
                <w:sz w:val="18"/>
                <w:szCs w:val="18"/>
              </w:rPr>
              <w:t>.</w:t>
            </w:r>
          </w:p>
        </w:tc>
      </w:tr>
      <w:tr w:rsidR="001F4BC0" w:rsidRPr="001F4BC0" w14:paraId="1E75AC64" w14:textId="77777777" w:rsidTr="00781912">
        <w:trPr>
          <w:trHeight w:val="1450"/>
        </w:trPr>
        <w:tc>
          <w:tcPr>
            <w:tcW w:w="2114" w:type="dxa"/>
            <w:vAlign w:val="center"/>
          </w:tcPr>
          <w:p w14:paraId="2A9E5501"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298" w:type="dxa"/>
            <w:gridSpan w:val="3"/>
            <w:vAlign w:val="center"/>
          </w:tcPr>
          <w:p w14:paraId="172FC3C2" w14:textId="77777777" w:rsidR="00C86B23" w:rsidRPr="001F4BC0" w:rsidRDefault="00C86B23"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EFS wynosi 85%.</w:t>
            </w:r>
          </w:p>
        </w:tc>
      </w:tr>
      <w:tr w:rsidR="001F4BC0" w:rsidRPr="001F4BC0" w14:paraId="1E6CEBEB" w14:textId="77777777" w:rsidTr="00781912">
        <w:trPr>
          <w:trHeight w:val="962"/>
        </w:trPr>
        <w:tc>
          <w:tcPr>
            <w:tcW w:w="2114" w:type="dxa"/>
            <w:vMerge w:val="restart"/>
            <w:vAlign w:val="center"/>
          </w:tcPr>
          <w:p w14:paraId="236333AC"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1861" w:type="dxa"/>
            <w:tcBorders>
              <w:bottom w:val="dotted" w:sz="4" w:space="0" w:color="auto"/>
              <w:right w:val="dotted" w:sz="4" w:space="0" w:color="auto"/>
            </w:tcBorders>
            <w:vAlign w:val="center"/>
          </w:tcPr>
          <w:p w14:paraId="2FC221EE" w14:textId="77777777" w:rsidR="00C86B23" w:rsidRPr="001F4BC0" w:rsidRDefault="000870CF" w:rsidP="000F1C9A">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Poddziałanie 6.3.1. Poddziałanie</w:t>
            </w:r>
            <w:r w:rsidR="00C86B23" w:rsidRPr="001F4BC0">
              <w:rPr>
                <w:rFonts w:asciiTheme="minorHAnsi" w:hAnsiTheme="minorHAnsi" w:cstheme="minorHAnsi"/>
                <w:sz w:val="18"/>
                <w:szCs w:val="18"/>
              </w:rPr>
              <w:t xml:space="preserve"> 6.3.2.</w:t>
            </w:r>
          </w:p>
        </w:tc>
        <w:tc>
          <w:tcPr>
            <w:tcW w:w="5437" w:type="dxa"/>
            <w:gridSpan w:val="2"/>
            <w:tcBorders>
              <w:left w:val="dotted" w:sz="4" w:space="0" w:color="auto"/>
              <w:bottom w:val="dotted" w:sz="4" w:space="0" w:color="auto"/>
            </w:tcBorders>
            <w:vAlign w:val="center"/>
          </w:tcPr>
          <w:p w14:paraId="459C7623"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całkowitego wydatków kwalifikowalnych na poziomie projektu wynosi 95%, przy czym poziom ten będzie każdorazowo uzależniony od decyzji IZ RPO WP.</w:t>
            </w:r>
          </w:p>
        </w:tc>
      </w:tr>
      <w:tr w:rsidR="001F4BC0" w:rsidRPr="001F4BC0" w14:paraId="0A05443C" w14:textId="77777777" w:rsidTr="00781912">
        <w:trPr>
          <w:trHeight w:val="712"/>
        </w:trPr>
        <w:tc>
          <w:tcPr>
            <w:tcW w:w="2114" w:type="dxa"/>
            <w:vMerge/>
            <w:vAlign w:val="center"/>
          </w:tcPr>
          <w:p w14:paraId="53A3499F"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highlight w:val="yellow"/>
              </w:rPr>
            </w:pPr>
          </w:p>
        </w:tc>
        <w:tc>
          <w:tcPr>
            <w:tcW w:w="1861" w:type="dxa"/>
            <w:tcBorders>
              <w:top w:val="dotted" w:sz="4" w:space="0" w:color="auto"/>
              <w:bottom w:val="dotted" w:sz="4" w:space="0" w:color="auto"/>
              <w:right w:val="dotted" w:sz="4" w:space="0" w:color="auto"/>
            </w:tcBorders>
            <w:vAlign w:val="center"/>
          </w:tcPr>
          <w:p w14:paraId="3A4C3BE4" w14:textId="77777777" w:rsidR="00C86B23" w:rsidRPr="001F4BC0" w:rsidRDefault="000870CF"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6.3.3.</w:t>
            </w:r>
          </w:p>
        </w:tc>
        <w:tc>
          <w:tcPr>
            <w:tcW w:w="5437" w:type="dxa"/>
            <w:gridSpan w:val="2"/>
            <w:tcBorders>
              <w:top w:val="dotted" w:sz="4" w:space="0" w:color="auto"/>
              <w:left w:val="dotted" w:sz="4" w:space="0" w:color="auto"/>
              <w:bottom w:val="dotted" w:sz="4" w:space="0" w:color="auto"/>
            </w:tcBorders>
            <w:vAlign w:val="center"/>
          </w:tcPr>
          <w:p w14:paraId="19A27F95"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całkowitego wydatków kwalifikowalnych na poziomie projektu wynosi 85%.</w:t>
            </w:r>
          </w:p>
        </w:tc>
      </w:tr>
      <w:tr w:rsidR="001F4BC0" w:rsidRPr="001F4BC0" w14:paraId="78659C80" w14:textId="77777777" w:rsidTr="00781912">
        <w:trPr>
          <w:trHeight w:val="485"/>
        </w:trPr>
        <w:tc>
          <w:tcPr>
            <w:tcW w:w="2114" w:type="dxa"/>
            <w:vMerge w:val="restart"/>
            <w:vAlign w:val="center"/>
          </w:tcPr>
          <w:p w14:paraId="071761C1"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Minimalny wkład własny beneficjenta jako % wydatków kwalifikowalnych</w:t>
            </w:r>
          </w:p>
        </w:tc>
        <w:tc>
          <w:tcPr>
            <w:tcW w:w="1861" w:type="dxa"/>
            <w:tcBorders>
              <w:bottom w:val="dotted" w:sz="4" w:space="0" w:color="auto"/>
              <w:right w:val="dotted" w:sz="4" w:space="0" w:color="auto"/>
            </w:tcBorders>
            <w:vAlign w:val="center"/>
          </w:tcPr>
          <w:p w14:paraId="270DE62F" w14:textId="77777777" w:rsidR="00C86B23" w:rsidRPr="001F4BC0" w:rsidRDefault="000870CF"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C86B23" w:rsidRPr="001F4BC0">
              <w:rPr>
                <w:rFonts w:asciiTheme="minorHAnsi" w:hAnsiTheme="minorHAnsi" w:cstheme="minorHAnsi"/>
                <w:sz w:val="18"/>
                <w:szCs w:val="18"/>
              </w:rPr>
              <w:t>6.3.1.</w:t>
            </w:r>
          </w:p>
          <w:p w14:paraId="5B444DF9" w14:textId="77777777" w:rsidR="00C86B23" w:rsidRPr="001F4BC0" w:rsidRDefault="000870CF" w:rsidP="007C06E6">
            <w:pPr>
              <w:spacing w:before="60" w:after="60" w:line="240" w:lineRule="auto"/>
              <w:ind w:left="357" w:hanging="357"/>
              <w:jc w:val="both"/>
              <w:rPr>
                <w:rFonts w:asciiTheme="minorHAnsi" w:hAnsiTheme="minorHAnsi" w:cstheme="minorHAnsi"/>
                <w:iCs/>
                <w:sz w:val="18"/>
                <w:szCs w:val="18"/>
                <w:highlight w:val="yellow"/>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6.3.2.</w:t>
            </w:r>
          </w:p>
        </w:tc>
        <w:tc>
          <w:tcPr>
            <w:tcW w:w="5437" w:type="dxa"/>
            <w:gridSpan w:val="2"/>
            <w:tcBorders>
              <w:left w:val="dotted" w:sz="4" w:space="0" w:color="auto"/>
              <w:bottom w:val="dotted" w:sz="4" w:space="0" w:color="auto"/>
            </w:tcBorders>
            <w:vAlign w:val="center"/>
          </w:tcPr>
          <w:p w14:paraId="66702C6F" w14:textId="77777777" w:rsidR="00C86B23" w:rsidRPr="001F4BC0" w:rsidRDefault="00C86B23" w:rsidP="003703F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wynosi 5% wartości projektu pomniejszonej o wartość dotacji na tworzenie </w:t>
            </w:r>
            <w:r w:rsidR="003703F5" w:rsidRPr="001F4BC0">
              <w:rPr>
                <w:rFonts w:asciiTheme="minorHAnsi" w:hAnsiTheme="minorHAnsi" w:cstheme="minorHAnsi"/>
                <w:sz w:val="18"/>
                <w:szCs w:val="18"/>
              </w:rPr>
              <w:t xml:space="preserve">nowych miejsc pracy w </w:t>
            </w:r>
            <w:r w:rsidRPr="001F4BC0">
              <w:rPr>
                <w:rFonts w:asciiTheme="minorHAnsi" w:hAnsiTheme="minorHAnsi" w:cstheme="minorHAnsi"/>
                <w:sz w:val="18"/>
                <w:szCs w:val="18"/>
              </w:rPr>
              <w:t>podmiot</w:t>
            </w:r>
            <w:r w:rsidR="003703F5" w:rsidRPr="001F4BC0">
              <w:rPr>
                <w:rFonts w:asciiTheme="minorHAnsi" w:hAnsiTheme="minorHAnsi" w:cstheme="minorHAnsi"/>
                <w:sz w:val="18"/>
                <w:szCs w:val="18"/>
              </w:rPr>
              <w:t>ach</w:t>
            </w:r>
            <w:r w:rsidRPr="001F4BC0">
              <w:rPr>
                <w:rFonts w:asciiTheme="minorHAnsi" w:hAnsiTheme="minorHAnsi" w:cstheme="minorHAnsi"/>
                <w:sz w:val="18"/>
                <w:szCs w:val="18"/>
              </w:rPr>
              <w:t xml:space="preserve"> ekonomii społecznej, przy czym poziom ten będzie każdorazowo uzależniony od decyzji IZ RPO WP.</w:t>
            </w:r>
          </w:p>
        </w:tc>
      </w:tr>
      <w:tr w:rsidR="001F4BC0" w:rsidRPr="001F4BC0" w14:paraId="45C59EB6" w14:textId="77777777" w:rsidTr="00781912">
        <w:trPr>
          <w:trHeight w:val="485"/>
        </w:trPr>
        <w:tc>
          <w:tcPr>
            <w:tcW w:w="2114" w:type="dxa"/>
            <w:vMerge/>
            <w:vAlign w:val="center"/>
          </w:tcPr>
          <w:p w14:paraId="6D31D634"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1861" w:type="dxa"/>
            <w:tcBorders>
              <w:top w:val="dotted" w:sz="4" w:space="0" w:color="auto"/>
              <w:right w:val="dotted" w:sz="4" w:space="0" w:color="auto"/>
            </w:tcBorders>
            <w:vAlign w:val="center"/>
          </w:tcPr>
          <w:p w14:paraId="2BF384E6" w14:textId="77777777" w:rsidR="00C86B23" w:rsidRPr="001F4BC0" w:rsidRDefault="000870CF" w:rsidP="007C06E6">
            <w:pPr>
              <w:spacing w:before="60" w:after="60" w:line="240" w:lineRule="auto"/>
              <w:ind w:left="357" w:hanging="357"/>
              <w:jc w:val="both"/>
              <w:rPr>
                <w:rFonts w:asciiTheme="minorHAnsi" w:hAnsiTheme="minorHAnsi" w:cstheme="minorHAnsi"/>
                <w:iCs/>
                <w:sz w:val="18"/>
                <w:szCs w:val="18"/>
                <w:highlight w:val="yellow"/>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6.3.3.</w:t>
            </w:r>
          </w:p>
        </w:tc>
        <w:tc>
          <w:tcPr>
            <w:tcW w:w="5437" w:type="dxa"/>
            <w:gridSpan w:val="2"/>
            <w:tcBorders>
              <w:top w:val="dotted" w:sz="4" w:space="0" w:color="auto"/>
              <w:left w:val="dotted" w:sz="4" w:space="0" w:color="auto"/>
            </w:tcBorders>
            <w:vAlign w:val="center"/>
          </w:tcPr>
          <w:p w14:paraId="383E36B5"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wynosi 15% wydatków kwalifikowanych projektu.</w:t>
            </w:r>
          </w:p>
        </w:tc>
      </w:tr>
      <w:tr w:rsidR="001F4BC0" w:rsidRPr="001F4BC0" w14:paraId="5D11B4D5" w14:textId="77777777" w:rsidTr="00781912">
        <w:trPr>
          <w:trHeight w:val="840"/>
        </w:trPr>
        <w:tc>
          <w:tcPr>
            <w:tcW w:w="2114" w:type="dxa"/>
            <w:vAlign w:val="center"/>
          </w:tcPr>
          <w:p w14:paraId="4966879B"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298" w:type="dxa"/>
            <w:gridSpan w:val="3"/>
            <w:vAlign w:val="center"/>
          </w:tcPr>
          <w:p w14:paraId="7D6D16D4" w14:textId="77777777" w:rsidR="00C86B23" w:rsidRPr="001F4BC0" w:rsidRDefault="00C86B23"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500 tys. PLN.</w:t>
            </w:r>
          </w:p>
        </w:tc>
      </w:tr>
      <w:tr w:rsidR="001F4BC0" w:rsidRPr="001F4BC0" w14:paraId="043C0EA8" w14:textId="77777777" w:rsidTr="00781912">
        <w:trPr>
          <w:trHeight w:val="1333"/>
        </w:trPr>
        <w:tc>
          <w:tcPr>
            <w:tcW w:w="2114" w:type="dxa"/>
            <w:vAlign w:val="center"/>
          </w:tcPr>
          <w:p w14:paraId="0B5325ED"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298" w:type="dxa"/>
            <w:gridSpan w:val="3"/>
            <w:vAlign w:val="center"/>
          </w:tcPr>
          <w:p w14:paraId="0FE2A0B6" w14:textId="77777777" w:rsidR="00C86B23" w:rsidRPr="001F4BC0" w:rsidRDefault="0011612E" w:rsidP="007C06E6">
            <w:pPr>
              <w:spacing w:before="60" w:after="60" w:line="240" w:lineRule="auto"/>
              <w:ind w:left="357" w:hanging="357"/>
              <w:jc w:val="both"/>
              <w:rPr>
                <w:rFonts w:asciiTheme="minorHAnsi" w:hAnsiTheme="minorHAnsi" w:cstheme="minorHAnsi"/>
                <w:sz w:val="18"/>
                <w:szCs w:val="18"/>
                <w:highlight w:val="yellow"/>
              </w:rPr>
            </w:pPr>
            <w:r w:rsidRPr="001F4BC0">
              <w:rPr>
                <w:rFonts w:asciiTheme="minorHAnsi" w:hAnsiTheme="minorHAnsi" w:cstheme="minorHAnsi"/>
                <w:sz w:val="18"/>
                <w:szCs w:val="18"/>
              </w:rPr>
              <w:t>nie dotyczy</w:t>
            </w:r>
          </w:p>
        </w:tc>
      </w:tr>
      <w:tr w:rsidR="001F4BC0" w:rsidRPr="001F4BC0" w14:paraId="361ABDF7" w14:textId="77777777" w:rsidTr="00781912">
        <w:trPr>
          <w:trHeight w:val="1050"/>
        </w:trPr>
        <w:tc>
          <w:tcPr>
            <w:tcW w:w="2114" w:type="dxa"/>
            <w:vAlign w:val="center"/>
          </w:tcPr>
          <w:p w14:paraId="0F0B00C7"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298" w:type="dxa"/>
            <w:gridSpan w:val="3"/>
            <w:vAlign w:val="center"/>
          </w:tcPr>
          <w:p w14:paraId="3429792F" w14:textId="77777777" w:rsidR="00C86B23" w:rsidRPr="001F4BC0"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49F718A" w14:textId="77777777" w:rsidTr="00781912">
        <w:trPr>
          <w:trHeight w:val="564"/>
        </w:trPr>
        <w:tc>
          <w:tcPr>
            <w:tcW w:w="2114" w:type="dxa"/>
            <w:vAlign w:val="center"/>
          </w:tcPr>
          <w:p w14:paraId="3AF687EB"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298" w:type="dxa"/>
            <w:gridSpan w:val="3"/>
            <w:vAlign w:val="center"/>
          </w:tcPr>
          <w:p w14:paraId="1EC91E63" w14:textId="77777777" w:rsidR="00C86B23" w:rsidRPr="001F4BC0"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ED6767D" w14:textId="77777777" w:rsidTr="00781912">
        <w:trPr>
          <w:trHeight w:val="1050"/>
        </w:trPr>
        <w:tc>
          <w:tcPr>
            <w:tcW w:w="2114" w:type="dxa"/>
            <w:vAlign w:val="center"/>
          </w:tcPr>
          <w:p w14:paraId="13D3901B"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298" w:type="dxa"/>
            <w:gridSpan w:val="3"/>
            <w:vAlign w:val="center"/>
          </w:tcPr>
          <w:p w14:paraId="364C0E89" w14:textId="77777777" w:rsidR="00C86B23" w:rsidRPr="001F4BC0"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425160" w:rsidRPr="001F4BC0" w14:paraId="31EABE9B" w14:textId="77777777" w:rsidTr="00781912">
        <w:trPr>
          <w:trHeight w:val="850"/>
        </w:trPr>
        <w:tc>
          <w:tcPr>
            <w:tcW w:w="2114" w:type="dxa"/>
            <w:vAlign w:val="center"/>
          </w:tcPr>
          <w:p w14:paraId="248C4F49"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298" w:type="dxa"/>
            <w:gridSpan w:val="3"/>
            <w:vAlign w:val="center"/>
          </w:tcPr>
          <w:p w14:paraId="35CA6E00" w14:textId="77777777" w:rsidR="00C86B23" w:rsidRPr="001F4BC0"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p w14:paraId="159F1A86" w14:textId="77777777" w:rsidR="00EF7891" w:rsidRPr="001F4BC0" w:rsidRDefault="00EF7891" w:rsidP="00062B35">
      <w:pPr>
        <w:tabs>
          <w:tab w:val="left" w:pos="1010"/>
        </w:tabs>
        <w:spacing w:before="60" w:after="60" w:line="240" w:lineRule="auto"/>
        <w:ind w:left="357" w:hanging="357"/>
        <w:rPr>
          <w:rFonts w:asciiTheme="minorHAnsi" w:hAnsiTheme="minorHAnsi" w:cstheme="minorHAnsi"/>
          <w:b/>
          <w:bCs/>
          <w:smallCaps/>
          <w:sz w:val="18"/>
          <w:szCs w:val="18"/>
        </w:rPr>
      </w:pPr>
    </w:p>
    <w:p w14:paraId="13C954D5" w14:textId="77777777" w:rsidR="00577266" w:rsidRPr="001F4BC0" w:rsidRDefault="000D200B" w:rsidP="00D93EF6">
      <w:pPr>
        <w:pStyle w:val="Nagwekspisutreci"/>
      </w:pPr>
      <w:r w:rsidRPr="001F4BC0">
        <w:rPr>
          <w:sz w:val="18"/>
          <w:szCs w:val="18"/>
        </w:rPr>
        <w:br w:type="page"/>
      </w:r>
      <w:bookmarkStart w:id="13" w:name="_Toc18584338"/>
      <w:r w:rsidR="00577266" w:rsidRPr="001F4BC0">
        <w:lastRenderedPageBreak/>
        <w:t>Oś Priorytetowa 7 Zdrowie</w:t>
      </w:r>
      <w:bookmarkEnd w:id="13"/>
      <w:r w:rsidR="00D10736" w:rsidRPr="001F4BC0">
        <w:t xml:space="preserve"> i Opieka</w:t>
      </w:r>
    </w:p>
    <w:p w14:paraId="2DC8342A" w14:textId="77777777" w:rsidR="00DC6C58" w:rsidRPr="001F4BC0" w:rsidRDefault="00DC6C58" w:rsidP="00F036A5">
      <w:pPr>
        <w:spacing w:before="60" w:after="60" w:line="240" w:lineRule="auto"/>
        <w:jc w:val="both"/>
        <w:rPr>
          <w:rFonts w:asciiTheme="minorHAnsi" w:hAnsiTheme="minorHAnsi" w:cstheme="minorHAnsi"/>
        </w:rPr>
      </w:pPr>
      <w:r w:rsidRPr="001F4BC0">
        <w:rPr>
          <w:rFonts w:asciiTheme="minorHAnsi" w:hAnsiTheme="minorHAnsi" w:cstheme="minorHAnsi"/>
        </w:rPr>
        <w:t>OP odpowiada na wyzwania dotyczące poprawy stanu zdrowia, dla lepszego wykorzystania potencjału wynikającego z wydłużania się życia poprzez inwestycje w zasoby ochrony zdrowia</w:t>
      </w:r>
      <w:r w:rsidR="00CC2F4E" w:rsidRPr="001F4BC0">
        <w:rPr>
          <w:rFonts w:asciiTheme="minorHAnsi" w:hAnsiTheme="minorHAnsi" w:cstheme="minorHAnsi"/>
        </w:rPr>
        <w:t>, infrastrukturę społeczną</w:t>
      </w:r>
      <w:r w:rsidRPr="001F4BC0">
        <w:rPr>
          <w:rFonts w:asciiTheme="minorHAnsi" w:hAnsiTheme="minorHAnsi" w:cstheme="minorHAnsi"/>
        </w:rPr>
        <w:t xml:space="preserve"> oraz systemy informatyczne i </w:t>
      </w:r>
      <w:proofErr w:type="spellStart"/>
      <w:r w:rsidRPr="001F4BC0">
        <w:rPr>
          <w:rFonts w:asciiTheme="minorHAnsi" w:hAnsiTheme="minorHAnsi" w:cstheme="minorHAnsi"/>
        </w:rPr>
        <w:t>telemedyczne</w:t>
      </w:r>
      <w:proofErr w:type="spellEnd"/>
      <w:r w:rsidRPr="001F4BC0">
        <w:rPr>
          <w:rFonts w:asciiTheme="minorHAnsi" w:hAnsiTheme="minorHAnsi" w:cstheme="minorHAnsi"/>
        </w:rPr>
        <w:t xml:space="preserve"> w podmiotach systemu zdrowia</w:t>
      </w:r>
      <w:r w:rsidR="00DF0420" w:rsidRPr="001F4BC0">
        <w:rPr>
          <w:rFonts w:asciiTheme="minorHAnsi" w:hAnsiTheme="minorHAnsi" w:cstheme="minorHAnsi"/>
        </w:rPr>
        <w:t>.</w:t>
      </w:r>
    </w:p>
    <w:p w14:paraId="7485FF5A" w14:textId="77777777" w:rsidR="00DC6C58" w:rsidRPr="001F4BC0" w:rsidRDefault="00DC6C58" w:rsidP="00F036A5">
      <w:pPr>
        <w:spacing w:before="60" w:after="60" w:line="240" w:lineRule="auto"/>
        <w:jc w:val="both"/>
        <w:rPr>
          <w:rFonts w:asciiTheme="minorHAnsi" w:hAnsiTheme="minorHAnsi" w:cstheme="minorHAnsi"/>
          <w:b/>
          <w:bCs/>
        </w:rPr>
      </w:pPr>
      <w:r w:rsidRPr="001F4BC0">
        <w:rPr>
          <w:rFonts w:asciiTheme="minorHAnsi" w:hAnsiTheme="minorHAnsi" w:cstheme="minorHAnsi"/>
          <w:b/>
          <w:bCs/>
        </w:rPr>
        <w:t>Oczekiwane efekty wsparcia:</w:t>
      </w:r>
    </w:p>
    <w:p w14:paraId="53A22691" w14:textId="77777777" w:rsidR="00DC6C58" w:rsidRPr="001F4BC0" w:rsidRDefault="00DC6C58" w:rsidP="00C0113A">
      <w:pPr>
        <w:numPr>
          <w:ilvl w:val="0"/>
          <w:numId w:val="23"/>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Poprawa dostępności do specjalistycznych usług zdrowotnych </w:t>
      </w:r>
      <w:r w:rsidR="00A75B35" w:rsidRPr="001F4BC0">
        <w:rPr>
          <w:rFonts w:asciiTheme="minorHAnsi" w:hAnsiTheme="minorHAnsi" w:cstheme="minorHAnsi"/>
          <w:lang w:eastAsia="pl-PL"/>
        </w:rPr>
        <w:t>i społecznych oraz</w:t>
      </w:r>
      <w:r w:rsidRPr="001F4BC0">
        <w:rPr>
          <w:rFonts w:asciiTheme="minorHAnsi" w:hAnsiTheme="minorHAnsi" w:cstheme="minorHAnsi"/>
          <w:lang w:eastAsia="pl-PL"/>
        </w:rPr>
        <w:t xml:space="preserve"> wdrożenie </w:t>
      </w:r>
      <w:proofErr w:type="spellStart"/>
      <w:r w:rsidRPr="001F4BC0">
        <w:rPr>
          <w:rFonts w:asciiTheme="minorHAnsi" w:hAnsiTheme="minorHAnsi" w:cstheme="minorHAnsi"/>
          <w:lang w:eastAsia="pl-PL"/>
        </w:rPr>
        <w:t>interoperacyjnych</w:t>
      </w:r>
      <w:proofErr w:type="spellEnd"/>
      <w:r w:rsidRPr="001F4BC0">
        <w:rPr>
          <w:rFonts w:asciiTheme="minorHAnsi" w:hAnsiTheme="minorHAnsi" w:cstheme="minorHAnsi"/>
          <w:lang w:eastAsia="pl-PL"/>
        </w:rPr>
        <w:t xml:space="preserve"> systemów informatycznych w jednostkach systemu zdrowia. </w:t>
      </w:r>
    </w:p>
    <w:p w14:paraId="0EAE60B8" w14:textId="77777777" w:rsidR="00DC6C58" w:rsidRPr="001F4BC0" w:rsidRDefault="00DC6C58" w:rsidP="00F036A5">
      <w:pPr>
        <w:spacing w:before="60" w:after="60" w:line="240" w:lineRule="auto"/>
        <w:jc w:val="both"/>
        <w:rPr>
          <w:rFonts w:asciiTheme="minorHAnsi" w:hAnsiTheme="minorHAnsi" w:cstheme="minorHAnsi"/>
          <w:b/>
          <w:bCs/>
          <w:lang w:eastAsia="pl-PL"/>
        </w:rPr>
      </w:pPr>
      <w:r w:rsidRPr="001F4BC0">
        <w:rPr>
          <w:rFonts w:asciiTheme="minorHAnsi" w:hAnsiTheme="minorHAnsi" w:cstheme="minorHAnsi"/>
          <w:b/>
          <w:bCs/>
          <w:lang w:eastAsia="pl-PL"/>
        </w:rPr>
        <w:t>Zgodność z dokumentami strategicznymi:</w:t>
      </w:r>
    </w:p>
    <w:p w14:paraId="52C136BA" w14:textId="77777777" w:rsidR="00DC6C58" w:rsidRPr="001F4BC0" w:rsidRDefault="00DC6C58" w:rsidP="00F036A5">
      <w:pPr>
        <w:spacing w:before="60" w:after="60" w:line="240" w:lineRule="auto"/>
        <w:jc w:val="both"/>
        <w:rPr>
          <w:rFonts w:asciiTheme="minorHAnsi" w:hAnsiTheme="minorHAnsi" w:cstheme="minorHAnsi"/>
          <w:lang w:eastAsia="pl-PL"/>
        </w:rPr>
      </w:pPr>
      <w:r w:rsidRPr="001F4BC0">
        <w:rPr>
          <w:rFonts w:asciiTheme="minorHAnsi" w:hAnsiTheme="minorHAnsi" w:cstheme="minorHAnsi"/>
          <w:u w:val="single"/>
          <w:lang w:eastAsia="pl-PL"/>
        </w:rPr>
        <w:t>w zakresie</w:t>
      </w:r>
      <w:r w:rsidRPr="001F4BC0">
        <w:rPr>
          <w:rFonts w:asciiTheme="minorHAnsi" w:hAnsiTheme="minorHAnsi" w:cstheme="minorHAnsi"/>
          <w:lang w:eastAsia="pl-PL"/>
        </w:rPr>
        <w:t xml:space="preserve"> </w:t>
      </w:r>
      <w:r w:rsidRPr="001F4BC0">
        <w:rPr>
          <w:rFonts w:asciiTheme="minorHAnsi" w:hAnsiTheme="minorHAnsi" w:cstheme="minorHAnsi"/>
          <w:u w:val="single"/>
          <w:lang w:eastAsia="pl-PL"/>
        </w:rPr>
        <w:t xml:space="preserve">systemów informatycznych i </w:t>
      </w:r>
      <w:proofErr w:type="spellStart"/>
      <w:r w:rsidRPr="001F4BC0">
        <w:rPr>
          <w:rFonts w:asciiTheme="minorHAnsi" w:hAnsiTheme="minorHAnsi" w:cstheme="minorHAnsi"/>
          <w:u w:val="single"/>
          <w:lang w:eastAsia="pl-PL"/>
        </w:rPr>
        <w:t>telemedycznych</w:t>
      </w:r>
      <w:proofErr w:type="spellEnd"/>
      <w:r w:rsidRPr="001F4BC0">
        <w:rPr>
          <w:rFonts w:asciiTheme="minorHAnsi" w:hAnsiTheme="minorHAnsi" w:cstheme="minorHAnsi"/>
          <w:lang w:eastAsia="pl-PL"/>
        </w:rPr>
        <w:t>:</w:t>
      </w:r>
    </w:p>
    <w:p w14:paraId="595D6D23" w14:textId="77777777" w:rsidR="00DC6C58" w:rsidRPr="001F4BC0" w:rsidRDefault="00DC6C58" w:rsidP="00C0113A">
      <w:pPr>
        <w:numPr>
          <w:ilvl w:val="1"/>
          <w:numId w:val="24"/>
        </w:numPr>
        <w:tabs>
          <w:tab w:val="clear" w:pos="144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SRWP, Cel operacyjny: Lepszy dostęp do usług zdrowotnych,</w:t>
      </w:r>
    </w:p>
    <w:p w14:paraId="7030C34F" w14:textId="77777777" w:rsidR="00DC6C58" w:rsidRPr="001F4BC0" w:rsidRDefault="00DC6C58" w:rsidP="00C0113A">
      <w:pPr>
        <w:numPr>
          <w:ilvl w:val="1"/>
          <w:numId w:val="24"/>
        </w:numPr>
        <w:tabs>
          <w:tab w:val="clear" w:pos="144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RPS w zakresie ochrony zdrowia </w:t>
      </w:r>
      <w:r w:rsidRPr="001F4BC0">
        <w:rPr>
          <w:rFonts w:asciiTheme="minorHAnsi" w:hAnsiTheme="minorHAnsi" w:cstheme="minorHAnsi"/>
          <w:i/>
          <w:lang w:eastAsia="pl-PL"/>
        </w:rPr>
        <w:t>Zdrowie dla Pomorzan,</w:t>
      </w:r>
      <w:r w:rsidRPr="001F4BC0">
        <w:rPr>
          <w:rFonts w:asciiTheme="minorHAnsi" w:hAnsiTheme="minorHAnsi" w:cstheme="minorHAnsi"/>
          <w:lang w:eastAsia="pl-PL"/>
        </w:rPr>
        <w:t xml:space="preserve"> </w:t>
      </w:r>
    </w:p>
    <w:p w14:paraId="19C1A79C" w14:textId="77777777" w:rsidR="00DC6C58" w:rsidRPr="001F4BC0" w:rsidRDefault="00DC6C58" w:rsidP="00C0113A">
      <w:pPr>
        <w:numPr>
          <w:ilvl w:val="1"/>
          <w:numId w:val="24"/>
        </w:numPr>
        <w:tabs>
          <w:tab w:val="clear" w:pos="144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UP, Cel szczegółowy: Zwiększenie wykorzystania TIK w gospodarce i społeczeństwie, Priorytet: Wzmocnienie zastosowania TIK w usługach publicznych, </w:t>
      </w:r>
    </w:p>
    <w:p w14:paraId="3547D387" w14:textId="77777777" w:rsidR="00DC6C58" w:rsidRPr="001F4BC0" w:rsidRDefault="00DC6C58" w:rsidP="00C0113A">
      <w:pPr>
        <w:numPr>
          <w:ilvl w:val="1"/>
          <w:numId w:val="24"/>
        </w:numPr>
        <w:tabs>
          <w:tab w:val="clear" w:pos="144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Strategia EUROPA 2020, Priorytet: Wzrost inteligentny, Inicjatywę Przewodnią: Europejska Agenda Cyfrowa, </w:t>
      </w:r>
    </w:p>
    <w:p w14:paraId="1F8AC34D" w14:textId="77777777" w:rsidR="00DC6C58" w:rsidRPr="001F4BC0" w:rsidRDefault="00DC6C58" w:rsidP="00C0113A">
      <w:pPr>
        <w:numPr>
          <w:ilvl w:val="1"/>
          <w:numId w:val="24"/>
        </w:numPr>
        <w:tabs>
          <w:tab w:val="clear" w:pos="1440"/>
        </w:tabs>
        <w:spacing w:before="60" w:after="60" w:line="240" w:lineRule="auto"/>
        <w:ind w:left="284" w:hanging="284"/>
        <w:jc w:val="both"/>
        <w:rPr>
          <w:rFonts w:asciiTheme="minorHAnsi" w:hAnsiTheme="minorHAnsi" w:cstheme="minorHAnsi"/>
          <w:lang w:eastAsia="pl-PL"/>
        </w:rPr>
      </w:pPr>
      <w:proofErr w:type="spellStart"/>
      <w:r w:rsidRPr="001F4BC0">
        <w:rPr>
          <w:rFonts w:asciiTheme="minorHAnsi" w:hAnsiTheme="minorHAnsi" w:cstheme="minorHAnsi"/>
          <w:i/>
          <w:iCs/>
          <w:lang w:eastAsia="pl-PL"/>
        </w:rPr>
        <w:t>Position</w:t>
      </w:r>
      <w:proofErr w:type="spellEnd"/>
      <w:r w:rsidRPr="001F4BC0">
        <w:rPr>
          <w:rFonts w:asciiTheme="minorHAnsi" w:hAnsiTheme="minorHAnsi" w:cstheme="minorHAnsi"/>
          <w:i/>
          <w:iCs/>
          <w:lang w:eastAsia="pl-PL"/>
        </w:rPr>
        <w:t xml:space="preserve"> Paper</w:t>
      </w:r>
      <w:r w:rsidRPr="001F4BC0">
        <w:rPr>
          <w:rFonts w:asciiTheme="minorHAnsi" w:hAnsiTheme="minorHAnsi" w:cstheme="minorHAnsi"/>
          <w:lang w:eastAsia="pl-PL"/>
        </w:rPr>
        <w:t xml:space="preserve"> KE, Priorytet finansowania: Otoczenie biznesu sprzyjające innowacjom, Kierunek działania: Rozwój e-gospodarki,</w:t>
      </w:r>
    </w:p>
    <w:p w14:paraId="297331F9" w14:textId="77777777" w:rsidR="00DC6C58" w:rsidRPr="001F4BC0" w:rsidRDefault="00DC6C58" w:rsidP="00F036A5">
      <w:pPr>
        <w:spacing w:before="60" w:after="60" w:line="240" w:lineRule="auto"/>
        <w:jc w:val="both"/>
        <w:rPr>
          <w:rFonts w:asciiTheme="minorHAnsi" w:hAnsiTheme="minorHAnsi" w:cstheme="minorHAnsi"/>
          <w:lang w:eastAsia="pl-PL"/>
        </w:rPr>
      </w:pPr>
      <w:r w:rsidRPr="001F4BC0">
        <w:rPr>
          <w:rFonts w:asciiTheme="minorHAnsi" w:hAnsiTheme="minorHAnsi" w:cstheme="minorHAnsi"/>
          <w:u w:val="single"/>
          <w:lang w:eastAsia="pl-PL"/>
        </w:rPr>
        <w:t>w zakresie zasobów ochrony zdrowia</w:t>
      </w:r>
      <w:r w:rsidRPr="001F4BC0">
        <w:rPr>
          <w:rFonts w:asciiTheme="minorHAnsi" w:hAnsiTheme="minorHAnsi" w:cstheme="minorHAnsi"/>
          <w:lang w:eastAsia="pl-PL"/>
        </w:rPr>
        <w:t>:</w:t>
      </w:r>
    </w:p>
    <w:p w14:paraId="4350DE7F" w14:textId="77777777" w:rsidR="00DC6C58" w:rsidRPr="001F4BC0" w:rsidRDefault="00DC6C58" w:rsidP="00C0113A">
      <w:pPr>
        <w:numPr>
          <w:ilvl w:val="0"/>
          <w:numId w:val="25"/>
        </w:numPr>
        <w:tabs>
          <w:tab w:val="clear" w:pos="144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SRWP, Cel operacyjny: Lepszy dostęp do usług zdrowotnych</w:t>
      </w:r>
      <w:r w:rsidR="00A75B35" w:rsidRPr="001F4BC0">
        <w:rPr>
          <w:rFonts w:asciiTheme="minorHAnsi" w:hAnsiTheme="minorHAnsi" w:cstheme="minorHAnsi"/>
          <w:lang w:eastAsia="pl-PL"/>
        </w:rPr>
        <w:t xml:space="preserve"> </w:t>
      </w:r>
      <w:r w:rsidRPr="001F4BC0">
        <w:rPr>
          <w:rFonts w:asciiTheme="minorHAnsi" w:hAnsiTheme="minorHAnsi" w:cstheme="minorHAnsi"/>
          <w:lang w:eastAsia="pl-PL"/>
        </w:rPr>
        <w:t>,</w:t>
      </w:r>
    </w:p>
    <w:p w14:paraId="10747B17" w14:textId="77777777" w:rsidR="00DC6C58" w:rsidRPr="001F4BC0" w:rsidRDefault="00DC6C58" w:rsidP="00C0113A">
      <w:pPr>
        <w:numPr>
          <w:ilvl w:val="0"/>
          <w:numId w:val="25"/>
        </w:numPr>
        <w:tabs>
          <w:tab w:val="clear" w:pos="144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UP, Cel szczegółowy: Ograniczenie ryzyka wykluczenia społecznego spowodowanego dysproporcjami w dostępie do usług publicznych, Priorytet: Poprawa jakości i dostępu do niedrogich usług publicznych,</w:t>
      </w:r>
    </w:p>
    <w:p w14:paraId="5FA2E9BC" w14:textId="77777777" w:rsidR="00DC6C58" w:rsidRPr="001F4BC0" w:rsidRDefault="00DC6C58" w:rsidP="00C0113A">
      <w:pPr>
        <w:numPr>
          <w:ilvl w:val="0"/>
          <w:numId w:val="25"/>
        </w:numPr>
        <w:tabs>
          <w:tab w:val="clear" w:pos="144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Strategia EUROPA 2020, Priorytet: Wzrost sprzyjający włączeniu społecznemu, Inicjatywę Przewodnią: Europejski program walki z ubóstwem, </w:t>
      </w:r>
    </w:p>
    <w:p w14:paraId="07EDBCF9" w14:textId="77777777" w:rsidR="00664236" w:rsidRPr="001F4BC0" w:rsidRDefault="00DC6C58" w:rsidP="007E1A9C">
      <w:pPr>
        <w:numPr>
          <w:ilvl w:val="0"/>
          <w:numId w:val="25"/>
        </w:numPr>
        <w:tabs>
          <w:tab w:val="clear" w:pos="1440"/>
        </w:tabs>
        <w:spacing w:before="60" w:after="60" w:line="240" w:lineRule="auto"/>
        <w:ind w:left="284" w:hanging="284"/>
        <w:jc w:val="both"/>
        <w:rPr>
          <w:rFonts w:asciiTheme="minorHAnsi" w:hAnsiTheme="minorHAnsi" w:cstheme="minorHAnsi"/>
          <w:b/>
          <w:bCs/>
          <w:smallCaps/>
        </w:rPr>
      </w:pPr>
      <w:proofErr w:type="spellStart"/>
      <w:r w:rsidRPr="001F4BC0">
        <w:rPr>
          <w:rFonts w:asciiTheme="minorHAnsi" w:hAnsiTheme="minorHAnsi" w:cstheme="minorHAnsi"/>
          <w:i/>
          <w:iCs/>
          <w:lang w:eastAsia="pl-PL"/>
        </w:rPr>
        <w:t>Position</w:t>
      </w:r>
      <w:proofErr w:type="spellEnd"/>
      <w:r w:rsidRPr="001F4BC0">
        <w:rPr>
          <w:rFonts w:asciiTheme="minorHAnsi" w:hAnsiTheme="minorHAnsi" w:cstheme="minorHAnsi"/>
          <w:i/>
          <w:iCs/>
          <w:lang w:eastAsia="pl-PL"/>
        </w:rPr>
        <w:t xml:space="preserve"> Paper</w:t>
      </w:r>
      <w:r w:rsidRPr="001F4BC0">
        <w:rPr>
          <w:rFonts w:asciiTheme="minorHAnsi" w:hAnsiTheme="minorHAnsi" w:cstheme="minorHAnsi"/>
          <w:lang w:eastAsia="pl-PL"/>
        </w:rPr>
        <w:t xml:space="preserve"> KE, Priorytet finansowania: Zwiększenie współczynnika aktywności zawodowej poprzez działania w ramach polityki zatrudnienia, włączenia społecznego i edukacji, Kierunek działania: Integracja najsłabszych grup społecznych na rynku pracy</w:t>
      </w:r>
      <w:r w:rsidR="00DF0420" w:rsidRPr="001F4BC0">
        <w:rPr>
          <w:rFonts w:asciiTheme="minorHAnsi" w:hAnsiTheme="minorHAnsi" w:cstheme="minorHAnsi"/>
          <w:lang w:eastAsia="pl-PL"/>
        </w:rPr>
        <w:t>.</w:t>
      </w:r>
    </w:p>
    <w:p w14:paraId="4677509B" w14:textId="77777777" w:rsidR="00664236" w:rsidRPr="001F4BC0" w:rsidRDefault="00664236" w:rsidP="007E1A9C">
      <w:pPr>
        <w:spacing w:before="60" w:after="60" w:line="240" w:lineRule="auto"/>
        <w:jc w:val="both"/>
        <w:rPr>
          <w:rFonts w:asciiTheme="minorHAnsi" w:hAnsiTheme="minorHAnsi" w:cstheme="minorHAnsi"/>
          <w:iCs/>
          <w:u w:val="single"/>
          <w:lang w:eastAsia="pl-PL"/>
        </w:rPr>
      </w:pPr>
      <w:r w:rsidRPr="001F4BC0">
        <w:rPr>
          <w:rFonts w:asciiTheme="minorHAnsi" w:hAnsiTheme="minorHAnsi" w:cstheme="minorHAnsi"/>
          <w:iCs/>
          <w:u w:val="single"/>
          <w:lang w:eastAsia="pl-PL"/>
        </w:rPr>
        <w:t>w zakresie infrastruktury społecznej:</w:t>
      </w:r>
    </w:p>
    <w:p w14:paraId="6A5C3454" w14:textId="77777777" w:rsidR="00664236" w:rsidRPr="001F4BC0" w:rsidRDefault="00664236" w:rsidP="00D42A20">
      <w:pPr>
        <w:pStyle w:val="Akapitzlist"/>
        <w:numPr>
          <w:ilvl w:val="0"/>
          <w:numId w:val="424"/>
        </w:numPr>
        <w:spacing w:before="60" w:after="60" w:line="240" w:lineRule="auto"/>
        <w:jc w:val="both"/>
        <w:rPr>
          <w:rFonts w:asciiTheme="minorHAnsi" w:hAnsiTheme="minorHAnsi" w:cstheme="minorHAnsi"/>
          <w:iCs/>
          <w:lang w:eastAsia="pl-PL"/>
        </w:rPr>
      </w:pPr>
      <w:r w:rsidRPr="001F4BC0">
        <w:rPr>
          <w:rFonts w:asciiTheme="minorHAnsi" w:hAnsiTheme="minorHAnsi" w:cstheme="minorHAnsi"/>
          <w:iCs/>
          <w:lang w:eastAsia="pl-PL"/>
        </w:rPr>
        <w:t xml:space="preserve">SRWP, Cele operacyjne: </w:t>
      </w:r>
    </w:p>
    <w:p w14:paraId="6E507B8A" w14:textId="77777777" w:rsidR="00664236" w:rsidRPr="001F4BC0" w:rsidRDefault="00664236" w:rsidP="00D42A20">
      <w:pPr>
        <w:pStyle w:val="Akapitzlist"/>
        <w:numPr>
          <w:ilvl w:val="0"/>
          <w:numId w:val="425"/>
        </w:numPr>
        <w:spacing w:before="60" w:after="60" w:line="240" w:lineRule="auto"/>
        <w:jc w:val="both"/>
        <w:rPr>
          <w:rFonts w:asciiTheme="minorHAnsi" w:hAnsiTheme="minorHAnsi" w:cstheme="minorHAnsi"/>
          <w:iCs/>
          <w:lang w:eastAsia="pl-PL"/>
        </w:rPr>
      </w:pPr>
      <w:r w:rsidRPr="001F4BC0">
        <w:rPr>
          <w:rFonts w:asciiTheme="minorHAnsi" w:hAnsiTheme="minorHAnsi" w:cstheme="minorHAnsi"/>
          <w:iCs/>
          <w:lang w:eastAsia="pl-PL"/>
        </w:rPr>
        <w:t>Wysoki poziom zatrudnienia,</w:t>
      </w:r>
    </w:p>
    <w:p w14:paraId="20A05518" w14:textId="77777777" w:rsidR="00664236" w:rsidRPr="001F4BC0" w:rsidRDefault="00664236" w:rsidP="00D42A20">
      <w:pPr>
        <w:pStyle w:val="Akapitzlist"/>
        <w:numPr>
          <w:ilvl w:val="0"/>
          <w:numId w:val="425"/>
        </w:numPr>
        <w:spacing w:before="60" w:after="60" w:line="240" w:lineRule="auto"/>
        <w:jc w:val="both"/>
        <w:rPr>
          <w:rFonts w:asciiTheme="minorHAnsi" w:hAnsiTheme="minorHAnsi" w:cstheme="minorHAnsi"/>
          <w:iCs/>
          <w:lang w:eastAsia="pl-PL"/>
        </w:rPr>
      </w:pPr>
      <w:r w:rsidRPr="001F4BC0">
        <w:rPr>
          <w:rFonts w:asciiTheme="minorHAnsi" w:hAnsiTheme="minorHAnsi" w:cstheme="minorHAnsi"/>
          <w:iCs/>
          <w:lang w:eastAsia="pl-PL"/>
        </w:rPr>
        <w:t>Wysoki poziom kapitału społecznego,</w:t>
      </w:r>
    </w:p>
    <w:p w14:paraId="41ED4C37" w14:textId="77777777" w:rsidR="00664236" w:rsidRPr="001F4BC0" w:rsidRDefault="00664236" w:rsidP="00D42A20">
      <w:pPr>
        <w:pStyle w:val="Akapitzlist"/>
        <w:numPr>
          <w:ilvl w:val="0"/>
          <w:numId w:val="424"/>
        </w:numPr>
        <w:spacing w:before="60" w:after="60" w:line="240" w:lineRule="auto"/>
        <w:jc w:val="both"/>
        <w:rPr>
          <w:rFonts w:asciiTheme="minorHAnsi" w:hAnsiTheme="minorHAnsi" w:cstheme="minorHAnsi"/>
          <w:iCs/>
          <w:lang w:eastAsia="pl-PL"/>
        </w:rPr>
      </w:pPr>
      <w:r w:rsidRPr="001F4BC0">
        <w:rPr>
          <w:rFonts w:asciiTheme="minorHAnsi" w:hAnsiTheme="minorHAnsi" w:cstheme="minorHAnsi"/>
          <w:iCs/>
          <w:lang w:eastAsia="pl-PL"/>
        </w:rPr>
        <w:t>UP, Cel szczegółowy: Ograniczenie ryzyka wykluczenia społecznego spowodowanego dysproporcjami w dostępie do usług publicznych, Priorytety:</w:t>
      </w:r>
    </w:p>
    <w:p w14:paraId="4791B34B" w14:textId="77777777" w:rsidR="00664236" w:rsidRPr="001F4BC0" w:rsidRDefault="00664236" w:rsidP="00D42A20">
      <w:pPr>
        <w:pStyle w:val="Akapitzlist"/>
        <w:numPr>
          <w:ilvl w:val="0"/>
          <w:numId w:val="426"/>
        </w:numPr>
        <w:spacing w:before="60" w:after="60" w:line="240" w:lineRule="auto"/>
        <w:jc w:val="both"/>
        <w:rPr>
          <w:rFonts w:asciiTheme="minorHAnsi" w:hAnsiTheme="minorHAnsi" w:cstheme="minorHAnsi"/>
          <w:iCs/>
          <w:lang w:eastAsia="pl-PL"/>
        </w:rPr>
      </w:pPr>
      <w:r w:rsidRPr="001F4BC0">
        <w:rPr>
          <w:rFonts w:asciiTheme="minorHAnsi" w:hAnsiTheme="minorHAnsi" w:cstheme="minorHAnsi"/>
          <w:iCs/>
          <w:lang w:eastAsia="pl-PL"/>
        </w:rPr>
        <w:t>Wsparcie jakości i dostępu do niedrogich usług publicznych,</w:t>
      </w:r>
    </w:p>
    <w:p w14:paraId="3B9831DE" w14:textId="77777777" w:rsidR="00664236" w:rsidRPr="001F4BC0" w:rsidRDefault="00664236" w:rsidP="00D42A20">
      <w:pPr>
        <w:pStyle w:val="Akapitzlist"/>
        <w:numPr>
          <w:ilvl w:val="0"/>
          <w:numId w:val="426"/>
        </w:numPr>
        <w:spacing w:before="60" w:after="60" w:line="240" w:lineRule="auto"/>
        <w:jc w:val="both"/>
        <w:rPr>
          <w:rFonts w:asciiTheme="minorHAnsi" w:hAnsiTheme="minorHAnsi" w:cstheme="minorHAnsi"/>
          <w:iCs/>
          <w:lang w:eastAsia="pl-PL"/>
        </w:rPr>
      </w:pPr>
      <w:r w:rsidRPr="001F4BC0">
        <w:rPr>
          <w:rFonts w:asciiTheme="minorHAnsi" w:hAnsiTheme="minorHAnsi" w:cstheme="minorHAnsi"/>
          <w:iCs/>
          <w:lang w:eastAsia="pl-PL"/>
        </w:rPr>
        <w:t>Wsparcie osób wykluczonych lub zagrożonych wykluczeniem z wykorzystaniem usług niestacjonarnych (</w:t>
      </w:r>
      <w:proofErr w:type="spellStart"/>
      <w:r w:rsidRPr="001F4BC0">
        <w:rPr>
          <w:rFonts w:asciiTheme="minorHAnsi" w:hAnsiTheme="minorHAnsi" w:cstheme="minorHAnsi"/>
          <w:iCs/>
          <w:lang w:eastAsia="pl-PL"/>
        </w:rPr>
        <w:t>deinstytucjonalizacja</w:t>
      </w:r>
      <w:proofErr w:type="spellEnd"/>
      <w:r w:rsidRPr="001F4BC0">
        <w:rPr>
          <w:rFonts w:asciiTheme="minorHAnsi" w:hAnsiTheme="minorHAnsi" w:cstheme="minorHAnsi"/>
          <w:iCs/>
          <w:lang w:eastAsia="pl-PL"/>
        </w:rPr>
        <w:t xml:space="preserve"> usług publicznych),</w:t>
      </w:r>
    </w:p>
    <w:p w14:paraId="58BDE185" w14:textId="77777777" w:rsidR="00664236" w:rsidRPr="001F4BC0" w:rsidRDefault="00664236" w:rsidP="00D42A20">
      <w:pPr>
        <w:pStyle w:val="Akapitzlist"/>
        <w:numPr>
          <w:ilvl w:val="0"/>
          <w:numId w:val="424"/>
        </w:numPr>
        <w:spacing w:before="60" w:after="60" w:line="240" w:lineRule="auto"/>
        <w:jc w:val="both"/>
        <w:rPr>
          <w:rFonts w:asciiTheme="minorHAnsi" w:hAnsiTheme="minorHAnsi" w:cstheme="minorHAnsi"/>
          <w:iCs/>
          <w:lang w:eastAsia="pl-PL"/>
        </w:rPr>
      </w:pPr>
      <w:r w:rsidRPr="001F4BC0">
        <w:rPr>
          <w:rFonts w:asciiTheme="minorHAnsi" w:hAnsiTheme="minorHAnsi" w:cstheme="minorHAnsi"/>
          <w:iCs/>
          <w:lang w:eastAsia="pl-PL"/>
        </w:rPr>
        <w:t>Strategia EUROPA 2020, Priorytet: Wzrost sprzyjający włączeniu społecznemu, Inicjatywę Przewodnią: Europejski program walki z ubóstwem.</w:t>
      </w:r>
    </w:p>
    <w:p w14:paraId="07819D49" w14:textId="77777777" w:rsidR="00664236" w:rsidRPr="001F4BC0" w:rsidRDefault="00664236" w:rsidP="007E1A9C">
      <w:pPr>
        <w:spacing w:after="0" w:line="240" w:lineRule="auto"/>
        <w:jc w:val="both"/>
        <w:rPr>
          <w:rFonts w:asciiTheme="minorHAnsi" w:hAnsiTheme="minorHAnsi" w:cstheme="minorHAnsi"/>
          <w:b/>
          <w:bCs/>
          <w:smallCaps/>
        </w:rPr>
      </w:pP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5"/>
        <w:gridCol w:w="6677"/>
      </w:tblGrid>
      <w:tr w:rsidR="001F4BC0" w:rsidRPr="001F4BC0" w14:paraId="71B0F6AB" w14:textId="77777777" w:rsidTr="00AE34CE">
        <w:trPr>
          <w:trHeight w:val="20"/>
        </w:trPr>
        <w:tc>
          <w:tcPr>
            <w:tcW w:w="1453" w:type="pct"/>
          </w:tcPr>
          <w:p w14:paraId="127BB790" w14:textId="77777777" w:rsidR="00DC6C58" w:rsidRPr="001F4BC0" w:rsidRDefault="00DC6C58"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Charakter osi</w:t>
            </w:r>
          </w:p>
        </w:tc>
        <w:tc>
          <w:tcPr>
            <w:tcW w:w="3547" w:type="pct"/>
            <w:vAlign w:val="center"/>
          </w:tcPr>
          <w:p w14:paraId="2F3DD213" w14:textId="77777777" w:rsidR="00DC6C58" w:rsidRPr="001F4BC0" w:rsidRDefault="00DC6C58"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standardowa</w:t>
            </w:r>
          </w:p>
        </w:tc>
      </w:tr>
      <w:tr w:rsidR="001F4BC0" w:rsidRPr="001F4BC0" w14:paraId="018E1AC3" w14:textId="77777777" w:rsidTr="00AE34CE">
        <w:trPr>
          <w:trHeight w:val="20"/>
        </w:trPr>
        <w:tc>
          <w:tcPr>
            <w:tcW w:w="1453" w:type="pct"/>
            <w:vMerge w:val="restart"/>
          </w:tcPr>
          <w:p w14:paraId="2CF4012C" w14:textId="77777777" w:rsidR="00DC6C58" w:rsidRPr="001F4BC0" w:rsidRDefault="00DC6C58"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Fundusz (nazwa i kwota w EUR)</w:t>
            </w:r>
          </w:p>
        </w:tc>
        <w:tc>
          <w:tcPr>
            <w:tcW w:w="3547" w:type="pct"/>
            <w:tcBorders>
              <w:bottom w:val="dotted" w:sz="4" w:space="0" w:color="auto"/>
            </w:tcBorders>
            <w:vAlign w:val="center"/>
          </w:tcPr>
          <w:p w14:paraId="27DDC2FD" w14:textId="77777777" w:rsidR="00DC6C58" w:rsidRPr="001F4BC0" w:rsidRDefault="00DC6C58"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Europejski Fundusz Rozwoju Regionalnego</w:t>
            </w:r>
          </w:p>
        </w:tc>
      </w:tr>
      <w:tr w:rsidR="001F4BC0" w:rsidRPr="001F4BC0" w14:paraId="5F3C2D1F" w14:textId="77777777" w:rsidTr="00AE34CE">
        <w:trPr>
          <w:trHeight w:val="20"/>
        </w:trPr>
        <w:tc>
          <w:tcPr>
            <w:tcW w:w="1453" w:type="pct"/>
            <w:vMerge/>
            <w:vAlign w:val="center"/>
          </w:tcPr>
          <w:p w14:paraId="43A55CD1" w14:textId="77777777" w:rsidR="00DC6C58" w:rsidRPr="001F4BC0" w:rsidRDefault="00DC6C58" w:rsidP="00A44C60">
            <w:pPr>
              <w:suppressAutoHyphens/>
              <w:spacing w:before="60" w:after="60" w:line="240" w:lineRule="auto"/>
              <w:rPr>
                <w:rFonts w:asciiTheme="minorHAnsi" w:hAnsiTheme="minorHAnsi" w:cstheme="minorHAnsi"/>
              </w:rPr>
            </w:pPr>
          </w:p>
        </w:tc>
        <w:tc>
          <w:tcPr>
            <w:tcW w:w="3547" w:type="pct"/>
            <w:tcBorders>
              <w:top w:val="dotted" w:sz="4" w:space="0" w:color="auto"/>
            </w:tcBorders>
            <w:vAlign w:val="center"/>
          </w:tcPr>
          <w:p w14:paraId="39E69DB0" w14:textId="77777777" w:rsidR="00DC6C58" w:rsidRPr="001F4BC0" w:rsidRDefault="00422A18"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135 475 500</w:t>
            </w:r>
            <w:r w:rsidR="00DC6C58" w:rsidRPr="001F4BC0">
              <w:rPr>
                <w:rFonts w:asciiTheme="minorHAnsi" w:hAnsiTheme="minorHAnsi" w:cstheme="minorHAnsi"/>
              </w:rPr>
              <w:t xml:space="preserve"> EUR</w:t>
            </w:r>
          </w:p>
        </w:tc>
      </w:tr>
      <w:tr w:rsidR="00425160" w:rsidRPr="001F4BC0" w14:paraId="6B6476E3" w14:textId="77777777" w:rsidTr="00AE34CE">
        <w:trPr>
          <w:trHeight w:val="20"/>
        </w:trPr>
        <w:tc>
          <w:tcPr>
            <w:tcW w:w="1453" w:type="pct"/>
          </w:tcPr>
          <w:p w14:paraId="229BE358" w14:textId="77777777" w:rsidR="00DC6C58" w:rsidRPr="001F4BC0" w:rsidRDefault="00DC6C58"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Instytucja zarządzająca</w:t>
            </w:r>
          </w:p>
        </w:tc>
        <w:tc>
          <w:tcPr>
            <w:tcW w:w="3547" w:type="pct"/>
            <w:vAlign w:val="center"/>
          </w:tcPr>
          <w:p w14:paraId="516D5BB8" w14:textId="77777777" w:rsidR="00DC6C58" w:rsidRPr="001F4BC0" w:rsidRDefault="00DC6C58"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Zarząd Województwa Pomorskiego</w:t>
            </w:r>
          </w:p>
        </w:tc>
      </w:tr>
    </w:tbl>
    <w:p w14:paraId="0831C287" w14:textId="77777777" w:rsidR="00DC6C58" w:rsidRPr="001F4BC0" w:rsidRDefault="00DC6C58">
      <w:pPr>
        <w:rPr>
          <w:rFonts w:asciiTheme="minorHAnsi" w:hAnsiTheme="minorHAnsi" w:cstheme="minorHAnsi"/>
          <w:b/>
          <w:bCs/>
          <w:smallCaps/>
          <w:sz w:val="24"/>
          <w:szCs w:val="24"/>
        </w:rPr>
      </w:pP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5"/>
        <w:gridCol w:w="1693"/>
        <w:gridCol w:w="38"/>
        <w:gridCol w:w="437"/>
        <w:gridCol w:w="5129"/>
      </w:tblGrid>
      <w:tr w:rsidR="001F4BC0" w:rsidRPr="001F4BC0" w14:paraId="41F310C8" w14:textId="77777777" w:rsidTr="002113BE">
        <w:trPr>
          <w:cantSplit/>
          <w:trHeight w:val="20"/>
        </w:trPr>
        <w:tc>
          <w:tcPr>
            <w:tcW w:w="9412" w:type="dxa"/>
            <w:gridSpan w:val="5"/>
            <w:shd w:val="clear" w:color="auto" w:fill="E6E6E6"/>
            <w:vAlign w:val="center"/>
          </w:tcPr>
          <w:p w14:paraId="7800636C" w14:textId="77777777" w:rsidR="00AE34CE" w:rsidRPr="001F4BC0" w:rsidRDefault="00AE34CE" w:rsidP="00FD5594">
            <w:pPr>
              <w:spacing w:before="60" w:after="60" w:line="240" w:lineRule="auto"/>
              <w:jc w:val="center"/>
              <w:rPr>
                <w:rFonts w:asciiTheme="minorHAnsi" w:hAnsiTheme="minorHAnsi" w:cstheme="minorHAnsi"/>
                <w:b/>
                <w:sz w:val="20"/>
                <w:szCs w:val="20"/>
              </w:rPr>
            </w:pPr>
            <w:r w:rsidRPr="001F4BC0">
              <w:rPr>
                <w:rFonts w:asciiTheme="minorHAnsi" w:hAnsiTheme="minorHAnsi" w:cstheme="minorHAnsi"/>
                <w:b/>
                <w:sz w:val="20"/>
                <w:szCs w:val="20"/>
              </w:rPr>
              <w:lastRenderedPageBreak/>
              <w:t>OPIS DZIAŁANIA I PODDZIAŁAŃ</w:t>
            </w:r>
          </w:p>
        </w:tc>
      </w:tr>
      <w:tr w:rsidR="001F4BC0" w:rsidRPr="001F4BC0" w14:paraId="27AAC4F9" w14:textId="77777777" w:rsidTr="002113BE">
        <w:trPr>
          <w:cantSplit/>
          <w:trHeight w:val="20"/>
        </w:trPr>
        <w:tc>
          <w:tcPr>
            <w:tcW w:w="2115" w:type="dxa"/>
            <w:vMerge w:val="restart"/>
            <w:tcBorders>
              <w:right w:val="single" w:sz="8" w:space="0" w:color="auto"/>
            </w:tcBorders>
            <w:vAlign w:val="center"/>
          </w:tcPr>
          <w:p w14:paraId="24D7ADE3" w14:textId="77777777" w:rsidR="00AE34CE" w:rsidRPr="001F4BC0" w:rsidRDefault="00AE34CE" w:rsidP="00394B05">
            <w:pPr>
              <w:numPr>
                <w:ilvl w:val="0"/>
                <w:numId w:val="101"/>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r w:rsidRPr="001F4BC0">
              <w:rPr>
                <w:rFonts w:asciiTheme="minorHAnsi" w:hAnsiTheme="minorHAnsi" w:cstheme="minorHAnsi"/>
                <w:sz w:val="18"/>
                <w:szCs w:val="18"/>
              </w:rPr>
              <w:br/>
            </w:r>
          </w:p>
        </w:tc>
        <w:tc>
          <w:tcPr>
            <w:tcW w:w="7297" w:type="dxa"/>
            <w:gridSpan w:val="4"/>
            <w:tcBorders>
              <w:top w:val="single" w:sz="8" w:space="0" w:color="auto"/>
              <w:left w:val="single" w:sz="8" w:space="0" w:color="auto"/>
              <w:bottom w:val="single" w:sz="8" w:space="0" w:color="auto"/>
              <w:right w:val="single" w:sz="8" w:space="0" w:color="auto"/>
            </w:tcBorders>
            <w:shd w:val="clear" w:color="auto" w:fill="FFCC00"/>
            <w:vAlign w:val="center"/>
          </w:tcPr>
          <w:p w14:paraId="0136A028" w14:textId="77777777" w:rsidR="00AE34CE" w:rsidRPr="001F4BC0" w:rsidRDefault="00AE34CE"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Działanie 7.1. </w:t>
            </w:r>
            <w:r w:rsidRPr="001F4BC0">
              <w:rPr>
                <w:rFonts w:asciiTheme="minorHAnsi" w:hAnsiTheme="minorHAnsi" w:cstheme="minorHAnsi"/>
                <w:b/>
                <w:bCs/>
                <w:smallCaps/>
                <w:sz w:val="18"/>
                <w:szCs w:val="18"/>
              </w:rPr>
              <w:t>Zasoby ochrony zdrowia</w:t>
            </w:r>
          </w:p>
        </w:tc>
      </w:tr>
      <w:tr w:rsidR="001F4BC0" w:rsidRPr="001F4BC0" w14:paraId="04159E8C" w14:textId="77777777" w:rsidTr="002113BE">
        <w:trPr>
          <w:cantSplit/>
          <w:trHeight w:val="20"/>
        </w:trPr>
        <w:tc>
          <w:tcPr>
            <w:tcW w:w="2115" w:type="dxa"/>
            <w:vMerge/>
            <w:vAlign w:val="center"/>
          </w:tcPr>
          <w:p w14:paraId="5D533EE7" w14:textId="77777777" w:rsidR="00AE34CE" w:rsidRPr="001F4BC0" w:rsidRDefault="00AE34CE"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297" w:type="dxa"/>
            <w:gridSpan w:val="4"/>
            <w:tcBorders>
              <w:top w:val="dotted" w:sz="4" w:space="0" w:color="auto"/>
              <w:bottom w:val="dotted" w:sz="4" w:space="0" w:color="auto"/>
            </w:tcBorders>
            <w:vAlign w:val="center"/>
          </w:tcPr>
          <w:p w14:paraId="5DA0FCF8" w14:textId="77777777" w:rsidR="00AE34CE" w:rsidRPr="001F4BC0" w:rsidRDefault="00203934"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AE34CE" w:rsidRPr="001F4BC0">
              <w:rPr>
                <w:rFonts w:asciiTheme="minorHAnsi" w:hAnsiTheme="minorHAnsi" w:cstheme="minorHAnsi"/>
                <w:b/>
                <w:smallCaps/>
                <w:sz w:val="18"/>
                <w:szCs w:val="18"/>
              </w:rPr>
              <w:t xml:space="preserve"> 7.1.1. Zasoby ochrony zdrowia – mechanizm ZIT</w:t>
            </w:r>
          </w:p>
        </w:tc>
      </w:tr>
      <w:tr w:rsidR="001F4BC0" w:rsidRPr="001F4BC0" w14:paraId="1C29DACF" w14:textId="77777777" w:rsidTr="002113BE">
        <w:trPr>
          <w:cantSplit/>
          <w:trHeight w:val="20"/>
        </w:trPr>
        <w:tc>
          <w:tcPr>
            <w:tcW w:w="2115" w:type="dxa"/>
            <w:vMerge/>
            <w:vAlign w:val="center"/>
          </w:tcPr>
          <w:p w14:paraId="4C701C47" w14:textId="77777777" w:rsidR="00AE34CE" w:rsidRPr="001F4BC0" w:rsidRDefault="00AE34CE"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297" w:type="dxa"/>
            <w:gridSpan w:val="4"/>
            <w:tcBorders>
              <w:top w:val="dotted" w:sz="4" w:space="0" w:color="auto"/>
            </w:tcBorders>
            <w:vAlign w:val="center"/>
          </w:tcPr>
          <w:p w14:paraId="03F9AB36" w14:textId="77777777" w:rsidR="00AE34CE" w:rsidRPr="001F4BC0" w:rsidRDefault="00203934"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AE34CE" w:rsidRPr="001F4BC0">
              <w:rPr>
                <w:rFonts w:asciiTheme="minorHAnsi" w:hAnsiTheme="minorHAnsi" w:cstheme="minorHAnsi"/>
                <w:b/>
                <w:smallCaps/>
                <w:sz w:val="18"/>
                <w:szCs w:val="18"/>
              </w:rPr>
              <w:t xml:space="preserve"> 7.1.2. Zasoby ochrony zdrowia</w:t>
            </w:r>
          </w:p>
        </w:tc>
      </w:tr>
      <w:tr w:rsidR="001F4BC0" w:rsidRPr="001F4BC0" w14:paraId="42907504" w14:textId="77777777" w:rsidTr="002113BE">
        <w:trPr>
          <w:cantSplit/>
          <w:trHeight w:val="20"/>
        </w:trPr>
        <w:tc>
          <w:tcPr>
            <w:tcW w:w="2115" w:type="dxa"/>
            <w:tcBorders>
              <w:bottom w:val="nil"/>
            </w:tcBorders>
            <w:vAlign w:val="center"/>
          </w:tcPr>
          <w:p w14:paraId="0CBC06C7" w14:textId="77777777" w:rsidR="00AE34CE" w:rsidRPr="001F4BC0" w:rsidRDefault="00AE34CE"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297" w:type="dxa"/>
            <w:gridSpan w:val="4"/>
            <w:tcBorders>
              <w:bottom w:val="nil"/>
            </w:tcBorders>
            <w:vAlign w:val="center"/>
          </w:tcPr>
          <w:p w14:paraId="245CB006" w14:textId="77777777" w:rsidR="00AE34CE" w:rsidRPr="001F4BC0" w:rsidRDefault="00AE34C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bCs/>
                <w:sz w:val="18"/>
                <w:szCs w:val="18"/>
              </w:rPr>
              <w:t>Cel szczegółowy:</w:t>
            </w:r>
            <w:r w:rsidRPr="001F4BC0">
              <w:rPr>
                <w:rFonts w:asciiTheme="minorHAnsi" w:hAnsiTheme="minorHAnsi" w:cstheme="minorHAnsi"/>
                <w:sz w:val="18"/>
                <w:szCs w:val="18"/>
              </w:rPr>
              <w:t xml:space="preserve"> Zwiększona dostępność usług zdrowotnych.</w:t>
            </w:r>
          </w:p>
          <w:p w14:paraId="12D9A4B5" w14:textId="77777777" w:rsidR="00AE34CE" w:rsidRPr="001F4BC0" w:rsidRDefault="00AE34C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województwie pomorskim w ostatnich latach zauważa się wzrost liczby nowych </w:t>
            </w:r>
            <w:proofErr w:type="spellStart"/>
            <w:r w:rsidRPr="001F4BC0">
              <w:rPr>
                <w:rFonts w:asciiTheme="minorHAnsi" w:hAnsiTheme="minorHAnsi" w:cstheme="minorHAnsi"/>
                <w:sz w:val="18"/>
                <w:szCs w:val="18"/>
              </w:rPr>
              <w:t>zachorowań</w:t>
            </w:r>
            <w:proofErr w:type="spellEnd"/>
            <w:r w:rsidRPr="001F4BC0">
              <w:rPr>
                <w:rFonts w:asciiTheme="minorHAnsi" w:hAnsiTheme="minorHAnsi" w:cstheme="minorHAnsi"/>
                <w:sz w:val="18"/>
                <w:szCs w:val="18"/>
              </w:rPr>
              <w:t xml:space="preserve"> na: choroby nowotworowe, cukrzycę, niedokrwienną chorobę serca, choroby naczyń mózgowych oraz </w:t>
            </w:r>
            <w:proofErr w:type="spellStart"/>
            <w:r w:rsidRPr="001F4BC0">
              <w:rPr>
                <w:rFonts w:asciiTheme="minorHAnsi" w:hAnsiTheme="minorHAnsi" w:cstheme="minorHAnsi"/>
                <w:sz w:val="18"/>
                <w:szCs w:val="18"/>
              </w:rPr>
              <w:t>POChP</w:t>
            </w:r>
            <w:proofErr w:type="spellEnd"/>
            <w:r w:rsidRPr="001F4BC0">
              <w:rPr>
                <w:rFonts w:asciiTheme="minorHAnsi" w:hAnsiTheme="minorHAnsi" w:cstheme="minorHAnsi"/>
                <w:sz w:val="18"/>
                <w:szCs w:val="18"/>
              </w:rPr>
              <w:t xml:space="preserve">. Konsekwencją tego jest występowanie ryzyka socjalnego dotyczącego niezdolności do pracy, prowadzącego do obniżenia dochodów oraz wzrostu kosztów funkcjonowania gospodarstw domowych, a tym samym zwiększenia poziomu ubóstwa wśród mieszkańców. Głównymi przyczynami orzeczeń o niezdolności do pracy były choroby: nowotworowe, układu sercowo-naczyniowego, układu kostno-stawowego, zaburzenia psychiczne i zaburzenia zachowania. </w:t>
            </w:r>
          </w:p>
        </w:tc>
      </w:tr>
      <w:tr w:rsidR="001F4BC0" w:rsidRPr="001F4BC0" w14:paraId="3C86BAFF" w14:textId="77777777" w:rsidTr="002113BE">
        <w:trPr>
          <w:cantSplit/>
          <w:trHeight w:val="20"/>
        </w:trPr>
        <w:tc>
          <w:tcPr>
            <w:tcW w:w="2115" w:type="dxa"/>
            <w:tcBorders>
              <w:top w:val="nil"/>
              <w:bottom w:val="nil"/>
            </w:tcBorders>
            <w:vAlign w:val="center"/>
          </w:tcPr>
          <w:p w14:paraId="3AE5FC4F" w14:textId="77777777" w:rsidR="00250BEB" w:rsidRPr="001F4BC0" w:rsidRDefault="00250BEB" w:rsidP="00FD5594">
            <w:pPr>
              <w:suppressAutoHyphens/>
              <w:spacing w:before="60" w:after="60" w:line="240" w:lineRule="auto"/>
              <w:rPr>
                <w:rFonts w:asciiTheme="minorHAnsi" w:hAnsiTheme="minorHAnsi" w:cstheme="minorHAnsi"/>
                <w:sz w:val="18"/>
                <w:szCs w:val="18"/>
              </w:rPr>
            </w:pPr>
          </w:p>
        </w:tc>
        <w:tc>
          <w:tcPr>
            <w:tcW w:w="7297" w:type="dxa"/>
            <w:gridSpan w:val="4"/>
            <w:tcBorders>
              <w:top w:val="nil"/>
              <w:bottom w:val="nil"/>
            </w:tcBorders>
            <w:vAlign w:val="center"/>
          </w:tcPr>
          <w:p w14:paraId="240D4515" w14:textId="77777777" w:rsidR="00ED5449" w:rsidRPr="001F4BC0" w:rsidRDefault="00ED5449" w:rsidP="00ED544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Oprócz wskazanych zagrożeń w regionie widoczne są deficyty w zakresie dostępu do specjalistycznej infrastruktury zdrowotnej m.in. placówek leczniczych, rehabilitacyjnych, opiekuńczo-terapeutycznych oraz poradni specjalistycznych. </w:t>
            </w:r>
          </w:p>
          <w:p w14:paraId="2C1FFD10" w14:textId="77777777" w:rsidR="00ED5449" w:rsidRPr="001F4BC0" w:rsidRDefault="00ED5449" w:rsidP="00ED544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Interwencja ma na celu stworzenie warunków dostarczania usług zdrowotnych adekwatnie do zdiagnozowanych potrzeb i konsekwentne wyrównywanie różnic w dostępie do świadczeń w całym regionie, zwłaszcza w ramach zdefiniowanych deficytów infrastruktury i sprzętu medycznego.</w:t>
            </w:r>
          </w:p>
          <w:p w14:paraId="623C1EC2" w14:textId="77777777" w:rsidR="00250BEB" w:rsidRPr="001F4BC0" w:rsidRDefault="00250BEB" w:rsidP="00ED544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Interwencją objęte zostaną przedsięwzięcia zmierzające do przekształcenia regionalnego systemu zdrowia w system efektywny, trwały i dostępny. Zasadniczo wszystkie projekty powinny uwzględniać wzmocnienie koordynacji pomiędzy różnymi poziomami opieki zdrowotnej, w tym zwiększenie zaangażowania podmiotów podstawowej opieki zdrowotnej. </w:t>
            </w:r>
          </w:p>
          <w:p w14:paraId="3774F169" w14:textId="77777777" w:rsidR="00250BEB" w:rsidRPr="001F4BC0" w:rsidRDefault="00250B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Realizowane będą wyłącznie przedsięwzięcia wynikające z określonych w skali regionu deficytów </w:t>
            </w:r>
            <w:r w:rsidR="002B56AD" w:rsidRPr="001F4BC0">
              <w:rPr>
                <w:rFonts w:asciiTheme="minorHAnsi" w:hAnsiTheme="minorHAnsi" w:cstheme="minorHAnsi"/>
                <w:sz w:val="18"/>
                <w:szCs w:val="18"/>
              </w:rPr>
              <w:br/>
            </w:r>
            <w:r w:rsidRPr="001F4BC0">
              <w:rPr>
                <w:rFonts w:asciiTheme="minorHAnsi" w:hAnsiTheme="minorHAnsi" w:cstheme="minorHAnsi"/>
                <w:sz w:val="18"/>
                <w:szCs w:val="18"/>
              </w:rPr>
              <w:t xml:space="preserve">i potrzeb zidentyfikowanych na podstawie analizy sytuacji demograficznej i epidemiologicznej, </w:t>
            </w:r>
            <w:r w:rsidR="002B56AD" w:rsidRPr="001F4BC0">
              <w:rPr>
                <w:rFonts w:asciiTheme="minorHAnsi" w:hAnsiTheme="minorHAnsi" w:cstheme="minorHAnsi"/>
                <w:sz w:val="18"/>
                <w:szCs w:val="18"/>
              </w:rPr>
              <w:br/>
            </w:r>
            <w:r w:rsidRPr="001F4BC0">
              <w:rPr>
                <w:rFonts w:asciiTheme="minorHAnsi" w:hAnsiTheme="minorHAnsi" w:cstheme="minorHAnsi"/>
                <w:sz w:val="18"/>
                <w:szCs w:val="18"/>
              </w:rPr>
              <w:t xml:space="preserve">a także faktycznego zapotrzebowania oraz dostępności infrastruktury ochrony zdrowia, </w:t>
            </w:r>
            <w:r w:rsidR="002B56AD" w:rsidRPr="001F4BC0">
              <w:rPr>
                <w:rFonts w:asciiTheme="minorHAnsi" w:hAnsiTheme="minorHAnsi" w:cstheme="minorHAnsi"/>
                <w:sz w:val="18"/>
                <w:szCs w:val="18"/>
              </w:rPr>
              <w:br/>
            </w:r>
            <w:r w:rsidRPr="001F4BC0">
              <w:rPr>
                <w:rFonts w:asciiTheme="minorHAnsi" w:hAnsiTheme="minorHAnsi" w:cstheme="minorHAnsi"/>
                <w:sz w:val="18"/>
                <w:szCs w:val="18"/>
              </w:rPr>
              <w:t xml:space="preserve">z uwzględnieniem </w:t>
            </w:r>
            <w:r w:rsidRPr="001F4BC0">
              <w:rPr>
                <w:rFonts w:asciiTheme="minorHAnsi" w:hAnsiTheme="minorHAnsi" w:cstheme="minorHAnsi"/>
                <w:i/>
                <w:sz w:val="18"/>
                <w:szCs w:val="18"/>
              </w:rPr>
              <w:t>map potrzeb zdrowotnych</w:t>
            </w:r>
            <w:r w:rsidRPr="001F4BC0">
              <w:rPr>
                <w:rFonts w:asciiTheme="minorHAnsi" w:hAnsiTheme="minorHAnsi" w:cstheme="minorHAnsi"/>
                <w:sz w:val="18"/>
                <w:szCs w:val="18"/>
              </w:rPr>
              <w:t xml:space="preserve"> opracowanych przez Ministerstwo Zdrowia zgodnie </w:t>
            </w:r>
            <w:r w:rsidR="002B56AD" w:rsidRPr="001F4BC0">
              <w:rPr>
                <w:rFonts w:asciiTheme="minorHAnsi" w:hAnsiTheme="minorHAnsi" w:cstheme="minorHAnsi"/>
                <w:sz w:val="18"/>
                <w:szCs w:val="18"/>
              </w:rPr>
              <w:br/>
            </w:r>
            <w:r w:rsidRPr="001F4BC0">
              <w:rPr>
                <w:rFonts w:asciiTheme="minorHAnsi" w:hAnsiTheme="minorHAnsi" w:cstheme="minorHAnsi"/>
                <w:sz w:val="18"/>
                <w:szCs w:val="18"/>
              </w:rPr>
              <w:t>z planem działań dla spełnienia warunku ex-</w:t>
            </w:r>
            <w:proofErr w:type="spellStart"/>
            <w:r w:rsidRPr="001F4BC0">
              <w:rPr>
                <w:rFonts w:asciiTheme="minorHAnsi" w:hAnsiTheme="minorHAnsi" w:cstheme="minorHAnsi"/>
                <w:sz w:val="18"/>
                <w:szCs w:val="18"/>
              </w:rPr>
              <w:t>ante</w:t>
            </w:r>
            <w:proofErr w:type="spellEnd"/>
            <w:r w:rsidRPr="001F4BC0">
              <w:rPr>
                <w:rFonts w:asciiTheme="minorHAnsi" w:hAnsiTheme="minorHAnsi" w:cstheme="minorHAnsi"/>
                <w:sz w:val="18"/>
                <w:szCs w:val="18"/>
              </w:rPr>
              <w:t xml:space="preserve"> 9.3, z zastrzeżeniem zasad opisanych </w:t>
            </w:r>
            <w:r w:rsidR="002B56AD" w:rsidRPr="001F4BC0">
              <w:rPr>
                <w:rFonts w:asciiTheme="minorHAnsi" w:hAnsiTheme="minorHAnsi" w:cstheme="minorHAnsi"/>
                <w:sz w:val="18"/>
                <w:szCs w:val="18"/>
              </w:rPr>
              <w:br/>
            </w:r>
            <w:r w:rsidRPr="001F4BC0">
              <w:rPr>
                <w:rFonts w:asciiTheme="minorHAnsi" w:hAnsiTheme="minorHAnsi" w:cstheme="minorHAnsi"/>
                <w:sz w:val="18"/>
                <w:szCs w:val="18"/>
              </w:rPr>
              <w:t xml:space="preserve">w </w:t>
            </w:r>
            <w:r w:rsidRPr="001F4BC0">
              <w:rPr>
                <w:rFonts w:asciiTheme="minorHAnsi" w:hAnsiTheme="minorHAnsi" w:cstheme="minorHAnsi"/>
                <w:i/>
                <w:sz w:val="18"/>
                <w:szCs w:val="18"/>
              </w:rPr>
              <w:t>kierunkowych zasadach wyboru projektów</w:t>
            </w:r>
            <w:r w:rsidRPr="001F4BC0">
              <w:rPr>
                <w:rFonts w:asciiTheme="minorHAnsi" w:hAnsiTheme="minorHAnsi" w:cstheme="minorHAnsi"/>
                <w:sz w:val="18"/>
                <w:szCs w:val="18"/>
              </w:rPr>
              <w:t>.</w:t>
            </w:r>
          </w:p>
          <w:p w14:paraId="1C5E296E" w14:textId="77777777" w:rsidR="00250BEB" w:rsidRPr="001F4BC0" w:rsidRDefault="00250B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Finansowane będą wyłącznie projekty wynikające z </w:t>
            </w:r>
            <w:r w:rsidRPr="001F4BC0">
              <w:rPr>
                <w:rFonts w:asciiTheme="minorHAnsi" w:hAnsiTheme="minorHAnsi" w:cstheme="minorHAnsi"/>
                <w:i/>
                <w:sz w:val="18"/>
                <w:szCs w:val="18"/>
              </w:rPr>
              <w:t>map potrzeb zdrowotnych</w:t>
            </w:r>
            <w:r w:rsidRPr="001F4BC0">
              <w:rPr>
                <w:rFonts w:asciiTheme="minorHAnsi" w:hAnsiTheme="minorHAnsi" w:cstheme="minorHAnsi"/>
                <w:sz w:val="18"/>
                <w:szCs w:val="18"/>
              </w:rPr>
              <w:t xml:space="preserve"> i zgodne z </w:t>
            </w:r>
            <w:r w:rsidRPr="001F4BC0">
              <w:rPr>
                <w:rFonts w:asciiTheme="minorHAnsi" w:hAnsiTheme="minorHAnsi" w:cstheme="minorHAnsi"/>
                <w:i/>
                <w:sz w:val="18"/>
                <w:szCs w:val="18"/>
              </w:rPr>
              <w:t xml:space="preserve">Planem działań </w:t>
            </w:r>
            <w:r w:rsidRPr="001F4BC0">
              <w:rPr>
                <w:rFonts w:asciiTheme="minorHAnsi" w:hAnsiTheme="minorHAnsi" w:cstheme="minorHAnsi"/>
                <w:sz w:val="18"/>
                <w:szCs w:val="18"/>
              </w:rPr>
              <w:t xml:space="preserve">w sektorze zdrowia akceptowanym przez Komitet Sterujący ds. koordynacji EFSI w sektorze zdrowia. </w:t>
            </w:r>
            <w:r w:rsidRPr="001F4BC0">
              <w:rPr>
                <w:rFonts w:asciiTheme="minorHAnsi" w:hAnsiTheme="minorHAnsi" w:cstheme="minorHAnsi"/>
                <w:i/>
                <w:sz w:val="18"/>
                <w:szCs w:val="18"/>
              </w:rPr>
              <w:t>Plan działań</w:t>
            </w:r>
            <w:r w:rsidRPr="001F4BC0">
              <w:rPr>
                <w:rFonts w:asciiTheme="minorHAnsi" w:hAnsiTheme="minorHAnsi" w:cstheme="minorHAnsi"/>
                <w:sz w:val="18"/>
                <w:szCs w:val="18"/>
              </w:rPr>
              <w:t xml:space="preserve"> uwzględni inwestycje podejmowane ze środków krajowych oraz obejmie m.in. zasady wyboru projektów, listę potencjalnych przedsięwzięć realizowanych na poziomach krajowym i regionalnym oraz działania planowane do podjęcia na poziomie krajowym.</w:t>
            </w:r>
          </w:p>
          <w:p w14:paraId="63682418" w14:textId="77777777" w:rsidR="00250BEB" w:rsidRPr="001F4BC0" w:rsidRDefault="00250B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Wydatki ponoszone w ramach projektów dotyczących infrastruktury w zakresie opieki szpitalnej będą certyfikowane po wprowadzeniu map potrzeb w dziedzinie ochrony zdrowia oraz rodzaju świadczeń zbieżnych tematycznie z zakresem danego projektu. </w:t>
            </w:r>
          </w:p>
          <w:p w14:paraId="2D3DA355" w14:textId="77777777" w:rsidR="00250BEB" w:rsidRPr="001F4BC0" w:rsidRDefault="00250B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w:t>
            </w:r>
            <w:r w:rsidRPr="001F4BC0">
              <w:rPr>
                <w:rFonts w:asciiTheme="minorHAnsi" w:hAnsiTheme="minorHAnsi" w:cstheme="minorHAnsi"/>
                <w:sz w:val="18"/>
                <w:szCs w:val="18"/>
                <w:u w:val="single"/>
              </w:rPr>
              <w:t>regionalnej bazy szpitalnej prowadzącej specjalistyczne usługi zdrowotne</w:t>
            </w:r>
            <w:r w:rsidRPr="001F4BC0">
              <w:rPr>
                <w:rFonts w:asciiTheme="minorHAnsi" w:hAnsiTheme="minorHAnsi" w:cstheme="minorHAnsi"/>
                <w:sz w:val="18"/>
                <w:szCs w:val="18"/>
              </w:rPr>
              <w:t xml:space="preserve"> w zakresie diagnostyki i leczenia chorób cywilizacyjnych dotyczyć będzie przede wszystkim:</w:t>
            </w:r>
          </w:p>
          <w:p w14:paraId="30AFBBF6" w14:textId="77777777" w:rsidR="00250BEB" w:rsidRPr="001F4BC0" w:rsidRDefault="00250BEB" w:rsidP="00394B05">
            <w:pPr>
              <w:numPr>
                <w:ilvl w:val="0"/>
                <w:numId w:val="99"/>
              </w:numPr>
              <w:tabs>
                <w:tab w:val="clear" w:pos="720"/>
                <w:tab w:val="num" w:pos="-186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uporządkowania i rozwoju oddziałów kardiologicznych, neurologicznych, onkologicznych, pneumonologicznych, diabetologicznych,</w:t>
            </w:r>
          </w:p>
          <w:p w14:paraId="60CA9C2A" w14:textId="77777777" w:rsidR="00250BEB" w:rsidRPr="001F4BC0" w:rsidRDefault="00250BEB" w:rsidP="00394B05">
            <w:pPr>
              <w:numPr>
                <w:ilvl w:val="0"/>
                <w:numId w:val="99"/>
              </w:numPr>
              <w:tabs>
                <w:tab w:val="clear" w:pos="720"/>
                <w:tab w:val="num" w:pos="-186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poprawy dostępności do oddziałów z deficytami łóżek, w tym oddziałów chorób wewnętrznych, ośrodków opieki geriatrycznej, ośrodków opieki długoterminowej, ośrodków rehabilitacji, w szczególności kardiologicznej, neurologicznej i pneumonologicznej,</w:t>
            </w:r>
          </w:p>
          <w:p w14:paraId="57D5E241" w14:textId="77777777" w:rsidR="00250BEB" w:rsidRPr="001F4BC0" w:rsidRDefault="00250BEB" w:rsidP="00394B05">
            <w:pPr>
              <w:numPr>
                <w:ilvl w:val="0"/>
                <w:numId w:val="99"/>
              </w:numPr>
              <w:tabs>
                <w:tab w:val="clear" w:pos="720"/>
                <w:tab w:val="num" w:pos="-186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restrukturyzacji lecznictwa psychiatrycznego, w tym utworzenia sieci centrów zdrowia psychicznego,</w:t>
            </w:r>
          </w:p>
          <w:p w14:paraId="4355C023" w14:textId="77777777" w:rsidR="00250BEB" w:rsidRPr="001F4BC0" w:rsidRDefault="00250BEB" w:rsidP="00394B05">
            <w:pPr>
              <w:numPr>
                <w:ilvl w:val="0"/>
                <w:numId w:val="99"/>
              </w:numPr>
              <w:tabs>
                <w:tab w:val="clear" w:pos="720"/>
                <w:tab w:val="num" w:pos="-186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utworzenia sieci referencyjnych placówek w zakresie oddziałów chirurgii urazowo-ortopedycznej.</w:t>
            </w:r>
          </w:p>
          <w:p w14:paraId="4BB8E777" w14:textId="77777777" w:rsidR="00250BEB" w:rsidRPr="001F4BC0" w:rsidRDefault="00250B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Dodatkowo wsparciem objęte będą przedsięwzięcia ukierunkowane na tworzenie </w:t>
            </w:r>
            <w:r w:rsidRPr="001F4BC0">
              <w:rPr>
                <w:rFonts w:asciiTheme="minorHAnsi" w:hAnsiTheme="minorHAnsi" w:cstheme="minorHAnsi"/>
                <w:sz w:val="18"/>
                <w:szCs w:val="18"/>
                <w:u w:val="single"/>
              </w:rPr>
              <w:t>poradni specjalistycznych</w:t>
            </w:r>
            <w:r w:rsidRPr="001F4BC0">
              <w:rPr>
                <w:rFonts w:asciiTheme="minorHAnsi" w:hAnsiTheme="minorHAnsi" w:cstheme="minorHAnsi"/>
                <w:sz w:val="18"/>
                <w:szCs w:val="18"/>
              </w:rPr>
              <w:t xml:space="preserve"> m.in. w zakresie: diabetologii, onkologii, pneumonologii, gastroenterologii, endokrynologii, reumatologii i geriatrii. Planowana interwencja obejmie także rozwój ośrodków kompleksowej rehabilitacji oraz kompleksowej opieki długoterminowej, w szczególności opieki domowej (np.: w neurologii i pneumonologii).</w:t>
            </w:r>
          </w:p>
          <w:p w14:paraId="0F949786" w14:textId="77777777" w:rsidR="00250BEB" w:rsidRPr="001F4BC0" w:rsidRDefault="00250B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Wspierane będą projekty polegające m.in. na przeprowadzeniu niezbędnych, z punktu widzenia udzielania świadczeń zdrowotnych, prac remontowo-budowlanych, w tym w zakresie dostosowania infrastruktury do potrzeb osób starszych i niepełnosprawnych, a także na wyposażeniu w sprzęt medyczny oraz – jako element projektu – na rozwiązaniach w zakresie IT (oprogramowanie, sprzęt).</w:t>
            </w:r>
          </w:p>
          <w:p w14:paraId="5285BA9B" w14:textId="77777777" w:rsidR="00250BEB" w:rsidRPr="001F4BC0" w:rsidRDefault="00250B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Realizowane będą wyłącznie projekty uzasadnione z punktu widzenia poprawy efektywności (w tym kosztowej) oraz zwiększenia dostępu do świadczeń zdrowotnych. Wszystkie projekty będą uwzględniać konieczność dostosowania placówki do obowiązujących przepisów prawa lub spełnienia bądź przewyższenia wymogów płatnika w zakresie udzielanych świadczeń opieki zdrowotnej finansowanych w ramach publicznego systemu ubezpieczeń zdrowotnych, a także wykorzystywać nowoczesne dostępne techniki i technologie.</w:t>
            </w:r>
          </w:p>
          <w:p w14:paraId="6F54BEB9" w14:textId="77777777" w:rsidR="00250BEB" w:rsidRPr="001F4BC0" w:rsidRDefault="00250B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Wszystkie szpitale ubiegające się o wsparcie powinny posiadać odpowiednie</w:t>
            </w:r>
            <w:r w:rsidRPr="001F4BC0">
              <w:rPr>
                <w:rFonts w:asciiTheme="minorHAnsi" w:hAnsiTheme="minorHAnsi" w:cstheme="minorHAnsi"/>
                <w:b/>
                <w:bCs/>
                <w:sz w:val="18"/>
                <w:szCs w:val="18"/>
              </w:rPr>
              <w:t xml:space="preserve"> </w:t>
            </w:r>
            <w:r w:rsidRPr="001F4BC0">
              <w:rPr>
                <w:rFonts w:asciiTheme="minorHAnsi" w:hAnsiTheme="minorHAnsi" w:cstheme="minorHAnsi"/>
                <w:sz w:val="18"/>
                <w:szCs w:val="18"/>
              </w:rPr>
              <w:t>certyfikaty i systemy jakości, tj. m.in. certyfikat akredytacyjny Ministra Zdrowia, certyfikaty zgodne z Normą ISO, w szczególności systemy zarządzania środowiskowego, bezpieczeństwem i higieną pracy lub bezpieczeństwem informacji.</w:t>
            </w:r>
          </w:p>
          <w:p w14:paraId="2125A70F" w14:textId="77777777" w:rsidR="00250BEB" w:rsidRPr="001F4BC0" w:rsidRDefault="00250BEB" w:rsidP="00ED544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Wszystkie podmioty</w:t>
            </w:r>
            <w:r w:rsidR="00AB7445" w:rsidRPr="001F4BC0">
              <w:rPr>
                <w:rFonts w:asciiTheme="minorHAnsi" w:hAnsiTheme="minorHAnsi" w:cstheme="minorHAnsi"/>
                <w:sz w:val="18"/>
                <w:szCs w:val="18"/>
              </w:rPr>
              <w:t xml:space="preserve"> lecznicze</w:t>
            </w:r>
            <w:r w:rsidRPr="001F4BC0">
              <w:rPr>
                <w:rFonts w:asciiTheme="minorHAnsi" w:hAnsiTheme="minorHAnsi" w:cstheme="minorHAnsi"/>
                <w:sz w:val="18"/>
                <w:szCs w:val="18"/>
              </w:rPr>
              <w:t xml:space="preserve"> ubiegające się o wsparcie muszą funkcjonować w publicznym systemie ubezpieczeń zdrowotnych</w:t>
            </w:r>
            <w:r w:rsidRPr="001F4BC0">
              <w:rPr>
                <w:rStyle w:val="Odwoanieprzypisudolnego"/>
                <w:rFonts w:asciiTheme="minorHAnsi" w:hAnsiTheme="minorHAnsi" w:cstheme="minorHAnsi"/>
                <w:sz w:val="18"/>
                <w:szCs w:val="18"/>
              </w:rPr>
              <w:footnoteReference w:id="45"/>
            </w:r>
            <w:r w:rsidRPr="001F4BC0">
              <w:rPr>
                <w:rFonts w:asciiTheme="minorHAnsi" w:hAnsiTheme="minorHAnsi" w:cstheme="minorHAnsi"/>
                <w:sz w:val="18"/>
                <w:szCs w:val="18"/>
              </w:rPr>
              <w:t xml:space="preserve">. </w:t>
            </w:r>
          </w:p>
        </w:tc>
      </w:tr>
      <w:tr w:rsidR="001F4BC0" w:rsidRPr="001F4BC0" w14:paraId="02621367" w14:textId="77777777" w:rsidTr="002113BE">
        <w:trPr>
          <w:cantSplit/>
          <w:trHeight w:val="3165"/>
        </w:trPr>
        <w:tc>
          <w:tcPr>
            <w:tcW w:w="2115" w:type="dxa"/>
            <w:vMerge w:val="restart"/>
            <w:tcBorders>
              <w:top w:val="nil"/>
            </w:tcBorders>
            <w:vAlign w:val="center"/>
          </w:tcPr>
          <w:p w14:paraId="17C0AC98" w14:textId="77777777" w:rsidR="00464274" w:rsidRPr="001F4BC0" w:rsidRDefault="00464274" w:rsidP="00FD5594">
            <w:pPr>
              <w:suppressAutoHyphens/>
              <w:spacing w:before="60" w:after="60" w:line="240" w:lineRule="auto"/>
              <w:ind w:left="357" w:hanging="357"/>
              <w:rPr>
                <w:rFonts w:asciiTheme="minorHAnsi" w:hAnsiTheme="minorHAnsi" w:cstheme="minorHAnsi"/>
                <w:sz w:val="18"/>
                <w:szCs w:val="18"/>
              </w:rPr>
            </w:pPr>
          </w:p>
        </w:tc>
        <w:tc>
          <w:tcPr>
            <w:tcW w:w="7297" w:type="dxa"/>
            <w:gridSpan w:val="4"/>
            <w:tcBorders>
              <w:top w:val="nil"/>
              <w:bottom w:val="dotted" w:sz="4" w:space="0" w:color="auto"/>
            </w:tcBorders>
            <w:vAlign w:val="center"/>
          </w:tcPr>
          <w:p w14:paraId="55AA0288" w14:textId="77777777" w:rsidR="00464274" w:rsidRPr="001F4BC0" w:rsidRDefault="00ED5449"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Wykluczone ze wsparcia w ramach Działania będą duże instytucje o charakterze opiekuńczo-pobytowym, zdefiniowane zgodnie z polskim prawem, świadczące usługi długoterminowej pomocy dla osób niepełnosprawnych, dzieci, osób starszych i chorych psychicznie.</w:t>
            </w:r>
            <w:r w:rsidR="00C01C0F" w:rsidRPr="001F4BC0">
              <w:rPr>
                <w:rFonts w:asciiTheme="minorHAnsi" w:hAnsiTheme="minorHAnsi" w:cstheme="minorHAnsi"/>
                <w:sz w:val="18"/>
                <w:szCs w:val="18"/>
              </w:rPr>
              <w:t xml:space="preserve"> </w:t>
            </w:r>
            <w:r w:rsidR="00464274" w:rsidRPr="001F4BC0">
              <w:rPr>
                <w:rFonts w:asciiTheme="minorHAnsi" w:hAnsiTheme="minorHAnsi" w:cstheme="minorHAnsi"/>
                <w:sz w:val="18"/>
                <w:szCs w:val="18"/>
                <w:u w:val="single"/>
              </w:rPr>
              <w:t>Preferowane będą projekty:</w:t>
            </w:r>
          </w:p>
          <w:p w14:paraId="763007E6" w14:textId="77777777" w:rsidR="00464274" w:rsidRPr="001F4BC0" w:rsidRDefault="00464274" w:rsidP="00394B05">
            <w:pPr>
              <w:numPr>
                <w:ilvl w:val="0"/>
                <w:numId w:val="100"/>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dające możliwość podwyższenia stopnia referencyjności podmiotu leczniczego,</w:t>
            </w:r>
          </w:p>
          <w:p w14:paraId="2BAC035C" w14:textId="77777777" w:rsidR="00464274" w:rsidRPr="001F4BC0" w:rsidRDefault="00464274" w:rsidP="00394B05">
            <w:pPr>
              <w:numPr>
                <w:ilvl w:val="0"/>
                <w:numId w:val="100"/>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przyczyniające się do rozwoju idei wolontariatu,</w:t>
            </w:r>
          </w:p>
          <w:p w14:paraId="01099D31" w14:textId="77777777" w:rsidR="00464274" w:rsidRPr="001F4BC0" w:rsidRDefault="00464274" w:rsidP="00394B05">
            <w:pPr>
              <w:numPr>
                <w:ilvl w:val="0"/>
                <w:numId w:val="100"/>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realizowane w partnerstwie publiczno-prywatnym,</w:t>
            </w:r>
          </w:p>
          <w:p w14:paraId="68E02030" w14:textId="77777777" w:rsidR="00464274" w:rsidRPr="001F4BC0" w:rsidRDefault="00464274" w:rsidP="00394B05">
            <w:pPr>
              <w:numPr>
                <w:ilvl w:val="0"/>
                <w:numId w:val="100"/>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przewidujące działania konsolidacyjne i inne formy współpracy podmiotów leczniczych,</w:t>
            </w:r>
          </w:p>
          <w:p w14:paraId="793FC4E6" w14:textId="77777777" w:rsidR="00464274" w:rsidRPr="001F4BC0" w:rsidRDefault="00464274" w:rsidP="00394B05">
            <w:pPr>
              <w:numPr>
                <w:ilvl w:val="0"/>
                <w:numId w:val="100"/>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przyczyniające się do racjonalizacji systemu zdrowia w regionie,</w:t>
            </w:r>
          </w:p>
          <w:p w14:paraId="1E71B3B4" w14:textId="77777777" w:rsidR="00464274" w:rsidRPr="001F4BC0" w:rsidRDefault="00464274" w:rsidP="00394B05">
            <w:pPr>
              <w:numPr>
                <w:ilvl w:val="0"/>
                <w:numId w:val="10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0B07B585"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opieki koordynowanej preferowane będą projekty uwzględniające wzrost znaczenia podstawowej i ambulatoryjnej opieki zdrowotnej, ukierunkowane na problemy zdrowotne dorosłych i dzieci oraz uwzględniające środowiskowe formy opieki.</w:t>
            </w:r>
          </w:p>
          <w:p w14:paraId="41CB5A7A"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Przy wyborze projektów stosowane będą kryteria oparte na rekomendacjach zawartych w </w:t>
            </w:r>
            <w:r w:rsidRPr="001F4BC0">
              <w:rPr>
                <w:rFonts w:asciiTheme="minorHAnsi" w:hAnsiTheme="minorHAnsi" w:cstheme="minorHAnsi"/>
                <w:i/>
                <w:iCs/>
                <w:sz w:val="18"/>
                <w:szCs w:val="18"/>
              </w:rPr>
              <w:t>Planie działań</w:t>
            </w:r>
            <w:r w:rsidRPr="001F4BC0">
              <w:rPr>
                <w:rFonts w:asciiTheme="minorHAnsi" w:hAnsiTheme="minorHAnsi" w:cstheme="minorHAnsi"/>
                <w:sz w:val="18"/>
                <w:szCs w:val="18"/>
              </w:rPr>
              <w:t>.</w:t>
            </w:r>
          </w:p>
          <w:p w14:paraId="315AC5C6" w14:textId="77777777" w:rsidR="005623EE" w:rsidRPr="001F4BC0" w:rsidRDefault="00544083" w:rsidP="006B1F2A">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sz w:val="18"/>
                <w:szCs w:val="18"/>
              </w:rPr>
              <w:t>Dodatkowo, interwencją objęte będą projekty z zakresu diagnostyki i leczenia pacjentów potencjalnie zarażonych oraz zakażonych COVID-19 obejmujące m.in. niezbędny sprzęt i wyposażenie medyczne oraz prace remontowo-budowlane niezbędne do wprowadzenia odpowiedniego zabezpieczenia epidemicznego. Dla projektów dotyczących przeciwdziałania i niwelowania negatywnych skutków pandemii COVID-19 zniesiony zostaje obowiązek zgodności z mapami potrzeb zdrowotnych oraz Planem działań akceptowanym przez Komitet Sterujący ds. koordynacji EFSI w sektorze zdrowia, a także będą one realizowane bez konieczności uzyskania opinii o celowości inwestycji. Zakres rzeczowy interwencji zostanie uzgodniony z Wojewodą Pomorskim. W przypadku podmiotów leczniczych uprawnionych do wsparcia w ramach PO IŚ zakres rzeczowy interwencji zostanie uzgodniony z ministrem właściwym ds. zdrowia.</w:t>
            </w:r>
          </w:p>
        </w:tc>
      </w:tr>
      <w:tr w:rsidR="001F4BC0" w:rsidRPr="001F4BC0" w14:paraId="797F6BED" w14:textId="77777777" w:rsidTr="002113BE">
        <w:trPr>
          <w:cantSplit/>
          <w:trHeight w:val="1501"/>
        </w:trPr>
        <w:tc>
          <w:tcPr>
            <w:tcW w:w="2115" w:type="dxa"/>
            <w:vMerge/>
            <w:vAlign w:val="center"/>
          </w:tcPr>
          <w:p w14:paraId="078EFB10" w14:textId="77777777" w:rsidR="00464274" w:rsidRPr="001F4BC0" w:rsidRDefault="00464274" w:rsidP="00FD5594">
            <w:pPr>
              <w:suppressAutoHyphens/>
              <w:spacing w:before="60" w:after="60" w:line="240" w:lineRule="auto"/>
              <w:ind w:left="357" w:hanging="357"/>
              <w:rPr>
                <w:rFonts w:asciiTheme="minorHAnsi" w:hAnsiTheme="minorHAnsi" w:cstheme="minorHAnsi"/>
                <w:sz w:val="18"/>
                <w:szCs w:val="18"/>
              </w:rPr>
            </w:pPr>
          </w:p>
        </w:tc>
        <w:tc>
          <w:tcPr>
            <w:tcW w:w="2168" w:type="dxa"/>
            <w:gridSpan w:val="3"/>
            <w:tcBorders>
              <w:top w:val="dotted" w:sz="4" w:space="0" w:color="auto"/>
              <w:bottom w:val="dotted" w:sz="4" w:space="0" w:color="auto"/>
              <w:right w:val="dotted" w:sz="4" w:space="0" w:color="auto"/>
            </w:tcBorders>
            <w:vAlign w:val="center"/>
          </w:tcPr>
          <w:p w14:paraId="1342417A"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7.1.1.</w:t>
            </w:r>
          </w:p>
        </w:tc>
        <w:tc>
          <w:tcPr>
            <w:tcW w:w="5129" w:type="dxa"/>
            <w:tcBorders>
              <w:top w:val="dotted" w:sz="4" w:space="0" w:color="auto"/>
              <w:left w:val="dotted" w:sz="4" w:space="0" w:color="auto"/>
              <w:bottom w:val="dotted" w:sz="4" w:space="0" w:color="auto"/>
            </w:tcBorders>
            <w:vAlign w:val="center"/>
          </w:tcPr>
          <w:p w14:paraId="6FD69350" w14:textId="77777777" w:rsidR="00464274" w:rsidRPr="001F4BC0" w:rsidRDefault="00464274"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15DE6940"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7.1.1. realizowane będą projekty wynikające ze Strategii ZIT</w:t>
            </w:r>
            <w:r w:rsidR="00F310FB" w:rsidRPr="001F4BC0">
              <w:rPr>
                <w:rFonts w:asciiTheme="minorHAnsi" w:hAnsiTheme="minorHAnsi" w:cstheme="minorHAnsi"/>
                <w:sz w:val="18"/>
                <w:szCs w:val="18"/>
              </w:rPr>
              <w:t xml:space="preserve"> </w:t>
            </w:r>
            <w:r w:rsidR="00F7245D" w:rsidRPr="001F4BC0">
              <w:rPr>
                <w:rFonts w:asciiTheme="minorHAnsi" w:hAnsiTheme="minorHAnsi" w:cstheme="minorHAnsi"/>
                <w:sz w:val="18"/>
                <w:szCs w:val="18"/>
              </w:rPr>
              <w:t>oraz skierowane na poprawę sytuacji epidemiologicznej w związku z epidemią COVID-19</w:t>
            </w:r>
            <w:r w:rsidRPr="001F4BC0">
              <w:rPr>
                <w:rFonts w:asciiTheme="minorHAnsi" w:hAnsiTheme="minorHAnsi" w:cstheme="minorHAnsi"/>
                <w:sz w:val="18"/>
                <w:szCs w:val="18"/>
              </w:rPr>
              <w:t>.</w:t>
            </w:r>
          </w:p>
          <w:p w14:paraId="10787DD1" w14:textId="77777777" w:rsidR="00464274" w:rsidRPr="001F4BC0" w:rsidRDefault="00464274"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W zakresie tworzenia poradni specjalistycznych realizowane będą wyłącznie projekty zlokalizowane na obszarach wykazujących deficyty w dostępie do</w:t>
            </w:r>
            <w:r w:rsidRPr="001F4BC0">
              <w:rPr>
                <w:rFonts w:asciiTheme="minorHAnsi" w:hAnsiTheme="minorHAnsi" w:cstheme="minorHAnsi"/>
                <w:b/>
                <w:bCs/>
                <w:sz w:val="18"/>
                <w:szCs w:val="18"/>
              </w:rPr>
              <w:t xml:space="preserve"> </w:t>
            </w:r>
            <w:r w:rsidRPr="001F4BC0">
              <w:rPr>
                <w:rFonts w:asciiTheme="minorHAnsi" w:hAnsiTheme="minorHAnsi" w:cstheme="minorHAnsi"/>
                <w:sz w:val="18"/>
                <w:szCs w:val="18"/>
              </w:rPr>
              <w:t>świadczeń zdrowotnych</w:t>
            </w:r>
            <w:r w:rsidR="00CC2F4E" w:rsidRPr="001F4BC0">
              <w:rPr>
                <w:rFonts w:asciiTheme="minorHAnsi" w:hAnsiTheme="minorHAnsi" w:cstheme="minorHAnsi"/>
                <w:sz w:val="18"/>
                <w:szCs w:val="18"/>
              </w:rPr>
              <w:t>.</w:t>
            </w:r>
          </w:p>
        </w:tc>
      </w:tr>
      <w:tr w:rsidR="001F4BC0" w:rsidRPr="001F4BC0" w14:paraId="7256FD4C" w14:textId="77777777" w:rsidTr="002113BE">
        <w:trPr>
          <w:cantSplit/>
          <w:trHeight w:val="1800"/>
        </w:trPr>
        <w:tc>
          <w:tcPr>
            <w:tcW w:w="2115" w:type="dxa"/>
            <w:vMerge/>
            <w:vAlign w:val="center"/>
          </w:tcPr>
          <w:p w14:paraId="285C5B5C" w14:textId="77777777" w:rsidR="00464274" w:rsidRPr="001F4BC0" w:rsidRDefault="00464274" w:rsidP="00FD5594">
            <w:pPr>
              <w:suppressAutoHyphens/>
              <w:spacing w:before="60" w:after="60" w:line="240" w:lineRule="auto"/>
              <w:ind w:left="357" w:hanging="357"/>
              <w:rPr>
                <w:rFonts w:asciiTheme="minorHAnsi" w:hAnsiTheme="minorHAnsi" w:cstheme="minorHAnsi"/>
                <w:sz w:val="18"/>
                <w:szCs w:val="18"/>
              </w:rPr>
            </w:pPr>
          </w:p>
        </w:tc>
        <w:tc>
          <w:tcPr>
            <w:tcW w:w="2168" w:type="dxa"/>
            <w:gridSpan w:val="3"/>
            <w:tcBorders>
              <w:top w:val="dotted" w:sz="4" w:space="0" w:color="auto"/>
              <w:right w:val="dotted" w:sz="4" w:space="0" w:color="auto"/>
            </w:tcBorders>
            <w:vAlign w:val="center"/>
          </w:tcPr>
          <w:p w14:paraId="7A29A06D"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7.1.2.</w:t>
            </w:r>
          </w:p>
        </w:tc>
        <w:tc>
          <w:tcPr>
            <w:tcW w:w="5129" w:type="dxa"/>
            <w:tcBorders>
              <w:top w:val="dotted" w:sz="4" w:space="0" w:color="auto"/>
              <w:left w:val="dotted" w:sz="4" w:space="0" w:color="auto"/>
            </w:tcBorders>
            <w:vAlign w:val="center"/>
          </w:tcPr>
          <w:p w14:paraId="29FC64CB"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Ukierunkowanie terytorialne</w:t>
            </w:r>
            <w:r w:rsidRPr="001F4BC0">
              <w:rPr>
                <w:rFonts w:asciiTheme="minorHAnsi" w:hAnsiTheme="minorHAnsi" w:cstheme="minorHAnsi"/>
                <w:sz w:val="18"/>
                <w:szCs w:val="18"/>
              </w:rPr>
              <w:t>:</w:t>
            </w:r>
          </w:p>
          <w:p w14:paraId="52B38880"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zakresie rozwoju regionalnej bazy szpitalnej Poddziałanie 7.1.2 realizowane będzie na obszarze całego województwa.</w:t>
            </w:r>
            <w:r w:rsidR="005410C9" w:rsidRPr="001F4BC0">
              <w:rPr>
                <w:rFonts w:asciiTheme="minorHAnsi" w:hAnsiTheme="minorHAnsi" w:cstheme="minorHAnsi"/>
                <w:sz w:val="18"/>
                <w:szCs w:val="18"/>
              </w:rPr>
              <w:t xml:space="preserve"> Preferowane będą projekty zlokalizowane w OMT (w szczególności Gdańsku, Gdyni, Sopocie, Wejherowie), a także Słupsku, Ustce, Chojnicach, Człuchowie, Kwidzynie, Malborku, Starogardzie Gdańskim, Lęborku, Kościerzynie, Prabutach i Bytowie.</w:t>
            </w:r>
          </w:p>
          <w:p w14:paraId="4C887EA6"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zakresie tworzenia poradni specjalistycznych realizowane będą wyłącznie projekty zlokalizowane na obszarach wykazujących deficyty w dostępie do</w:t>
            </w:r>
            <w:r w:rsidRPr="001F4BC0">
              <w:rPr>
                <w:rFonts w:asciiTheme="minorHAnsi" w:hAnsiTheme="minorHAnsi" w:cstheme="minorHAnsi"/>
                <w:b/>
                <w:bCs/>
                <w:sz w:val="18"/>
                <w:szCs w:val="18"/>
              </w:rPr>
              <w:t xml:space="preserve"> </w:t>
            </w:r>
            <w:r w:rsidRPr="001F4BC0">
              <w:rPr>
                <w:rFonts w:asciiTheme="minorHAnsi" w:hAnsiTheme="minorHAnsi" w:cstheme="minorHAnsi"/>
                <w:sz w:val="18"/>
                <w:szCs w:val="18"/>
              </w:rPr>
              <w:t>świadczeń zdrowotnych</w:t>
            </w:r>
            <w:r w:rsidR="00F7245D" w:rsidRPr="001F4BC0">
              <w:rPr>
                <w:rFonts w:asciiTheme="minorHAnsi" w:hAnsiTheme="minorHAnsi" w:cstheme="minorHAnsi"/>
                <w:sz w:val="18"/>
                <w:szCs w:val="18"/>
              </w:rPr>
              <w:t>.</w:t>
            </w:r>
          </w:p>
          <w:p w14:paraId="2B6F9294" w14:textId="77777777" w:rsidR="00F7245D" w:rsidRPr="001F4BC0" w:rsidRDefault="00F7245D" w:rsidP="00F7245D">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W zakresie projektów</w:t>
            </w:r>
            <w:r w:rsidRPr="001F4BC0">
              <w:t xml:space="preserve"> </w:t>
            </w:r>
            <w:r w:rsidRPr="001F4BC0">
              <w:rPr>
                <w:rFonts w:asciiTheme="minorHAnsi" w:hAnsiTheme="minorHAnsi" w:cstheme="minorHAnsi"/>
                <w:sz w:val="18"/>
                <w:szCs w:val="18"/>
              </w:rPr>
              <w:t>skierowanych na poprawę sytuacji epidemiologicznej w związku z epidemią COVID-19 wsparcie realizowane będzie na obszarze całego województwa.</w:t>
            </w:r>
          </w:p>
        </w:tc>
      </w:tr>
      <w:tr w:rsidR="001F4BC0" w:rsidRPr="001F4BC0" w14:paraId="74617821" w14:textId="77777777" w:rsidTr="002113BE">
        <w:trPr>
          <w:cantSplit/>
          <w:trHeight w:val="20"/>
        </w:trPr>
        <w:tc>
          <w:tcPr>
            <w:tcW w:w="2115" w:type="dxa"/>
            <w:vAlign w:val="center"/>
          </w:tcPr>
          <w:p w14:paraId="0E403C08"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297" w:type="dxa"/>
            <w:gridSpan w:val="4"/>
            <w:tcBorders>
              <w:bottom w:val="dotted" w:sz="4" w:space="0" w:color="auto"/>
            </w:tcBorders>
            <w:vAlign w:val="center"/>
          </w:tcPr>
          <w:p w14:paraId="514BB647" w14:textId="77777777" w:rsidR="00464274" w:rsidRPr="001F4BC0" w:rsidRDefault="00464274"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 wspólny dla Poddziałań:</w:t>
            </w:r>
          </w:p>
          <w:p w14:paraId="609CA48C" w14:textId="77777777" w:rsidR="00464274" w:rsidRPr="001F4BC0" w:rsidRDefault="00464274" w:rsidP="00DF042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Ludność objęta ulepszonymi usługami zdrowotnymi (CI 36).</w:t>
            </w:r>
          </w:p>
        </w:tc>
      </w:tr>
      <w:tr w:rsidR="001F4BC0" w:rsidRPr="001F4BC0" w14:paraId="2FBC44D4" w14:textId="77777777" w:rsidTr="002113BE">
        <w:trPr>
          <w:cantSplit/>
          <w:trHeight w:val="662"/>
        </w:trPr>
        <w:tc>
          <w:tcPr>
            <w:tcW w:w="2115" w:type="dxa"/>
            <w:vAlign w:val="center"/>
          </w:tcPr>
          <w:p w14:paraId="5A4A920F" w14:textId="77777777" w:rsidR="00464274" w:rsidRPr="001F4BC0" w:rsidRDefault="00464274" w:rsidP="00394B05">
            <w:pPr>
              <w:numPr>
                <w:ilvl w:val="0"/>
                <w:numId w:val="101"/>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Lista wskaźników produktu</w:t>
            </w:r>
          </w:p>
        </w:tc>
        <w:tc>
          <w:tcPr>
            <w:tcW w:w="7297" w:type="dxa"/>
            <w:gridSpan w:val="4"/>
            <w:vAlign w:val="center"/>
          </w:tcPr>
          <w:p w14:paraId="79D21DE4" w14:textId="77777777" w:rsidR="00464274" w:rsidRPr="001F4BC0" w:rsidRDefault="00464274"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w:t>
            </w:r>
          </w:p>
          <w:p w14:paraId="0CD1A8DF" w14:textId="77777777" w:rsidR="00464274" w:rsidRPr="001F4BC0" w:rsidRDefault="00464274" w:rsidP="00394B05">
            <w:pPr>
              <w:numPr>
                <w:ilvl w:val="0"/>
                <w:numId w:val="98"/>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wspartych podmiotów leczniczych (RW);</w:t>
            </w:r>
          </w:p>
          <w:p w14:paraId="62481BFF" w14:textId="77777777" w:rsidR="00365EEE" w:rsidRPr="001F4BC0" w:rsidRDefault="00365EEE" w:rsidP="00394B05">
            <w:pPr>
              <w:numPr>
                <w:ilvl w:val="0"/>
                <w:numId w:val="98"/>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podmiotów wspieranych w zwalczaniu lub przeciwdziałaniu skutkom pandemii COVID -19 (CV 33);</w:t>
            </w:r>
          </w:p>
          <w:p w14:paraId="0366ED31" w14:textId="77777777" w:rsidR="00012D22" w:rsidRPr="001F4BC0" w:rsidRDefault="00464274" w:rsidP="00394B05">
            <w:pPr>
              <w:numPr>
                <w:ilvl w:val="0"/>
                <w:numId w:val="98"/>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nowo zakupionego wysokospecjalistycznego sprzętu medycznego</w:t>
            </w:r>
            <w:r w:rsidRPr="001F4BC0">
              <w:rPr>
                <w:rStyle w:val="Odwoanieprzypisudolnego"/>
                <w:rFonts w:asciiTheme="minorHAnsi" w:hAnsiTheme="minorHAnsi" w:cstheme="minorHAnsi"/>
                <w:sz w:val="18"/>
                <w:szCs w:val="18"/>
              </w:rPr>
              <w:footnoteReference w:id="46"/>
            </w:r>
            <w:r w:rsidR="00012D22" w:rsidRPr="001F4BC0">
              <w:rPr>
                <w:rFonts w:asciiTheme="minorHAnsi" w:hAnsiTheme="minorHAnsi" w:cstheme="minorHAnsi"/>
                <w:sz w:val="18"/>
                <w:szCs w:val="18"/>
              </w:rPr>
              <w:t>;</w:t>
            </w:r>
          </w:p>
          <w:p w14:paraId="1EA62554" w14:textId="77777777" w:rsidR="00365EEE" w:rsidRPr="001F4BC0" w:rsidRDefault="00365EEE" w:rsidP="00394B05">
            <w:pPr>
              <w:numPr>
                <w:ilvl w:val="0"/>
                <w:numId w:val="98"/>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zakupionych respiratorów w celu wsparcia leczenia COVID - 19 (CV 7);</w:t>
            </w:r>
          </w:p>
          <w:p w14:paraId="66F2C7A7" w14:textId="77777777" w:rsidR="00365EEE" w:rsidRPr="001F4BC0" w:rsidRDefault="00365EEE" w:rsidP="00394B05">
            <w:pPr>
              <w:numPr>
                <w:ilvl w:val="0"/>
                <w:numId w:val="98"/>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 xml:space="preserve">Liczba laboratoriów, które zostały </w:t>
            </w:r>
            <w:proofErr w:type="spellStart"/>
            <w:r w:rsidRPr="001F4BC0">
              <w:rPr>
                <w:rFonts w:asciiTheme="minorHAnsi" w:hAnsiTheme="minorHAnsi" w:cstheme="minorHAnsi"/>
                <w:sz w:val="18"/>
                <w:szCs w:val="18"/>
              </w:rPr>
              <w:t>nowowybudowane</w:t>
            </w:r>
            <w:proofErr w:type="spellEnd"/>
            <w:r w:rsidRPr="001F4BC0">
              <w:rPr>
                <w:rFonts w:asciiTheme="minorHAnsi" w:hAnsiTheme="minorHAnsi" w:cstheme="minorHAnsi"/>
                <w:sz w:val="18"/>
                <w:szCs w:val="18"/>
              </w:rPr>
              <w:t xml:space="preserve">, </w:t>
            </w:r>
            <w:proofErr w:type="spellStart"/>
            <w:r w:rsidRPr="001F4BC0">
              <w:rPr>
                <w:rFonts w:asciiTheme="minorHAnsi" w:hAnsiTheme="minorHAnsi" w:cstheme="minorHAnsi"/>
                <w:sz w:val="18"/>
                <w:szCs w:val="18"/>
              </w:rPr>
              <w:t>nowowyposażone</w:t>
            </w:r>
            <w:proofErr w:type="spellEnd"/>
            <w:r w:rsidRPr="001F4BC0">
              <w:rPr>
                <w:rFonts w:asciiTheme="minorHAnsi" w:hAnsiTheme="minorHAnsi" w:cstheme="minorHAnsi"/>
                <w:sz w:val="18"/>
                <w:szCs w:val="18"/>
              </w:rPr>
              <w:t xml:space="preserve"> lub o zwiększonych możliwościach testowania COVID – 19 (CV 9)</w:t>
            </w:r>
          </w:p>
          <w:p w14:paraId="0AE23E18" w14:textId="2D94032B" w:rsidR="00012D22" w:rsidRPr="001F4BC0" w:rsidRDefault="00012D22" w:rsidP="00012D22">
            <w:pPr>
              <w:numPr>
                <w:ilvl w:val="0"/>
                <w:numId w:val="98"/>
              </w:numPr>
              <w:tabs>
                <w:tab w:val="clear" w:pos="360"/>
              </w:tabs>
              <w:spacing w:before="60" w:after="60" w:line="240" w:lineRule="auto"/>
              <w:ind w:left="174" w:hanging="174"/>
              <w:jc w:val="both"/>
              <w:rPr>
                <w:rFonts w:asciiTheme="minorHAnsi" w:hAnsiTheme="minorHAnsi" w:cstheme="minorHAnsi"/>
                <w:sz w:val="18"/>
                <w:szCs w:val="18"/>
              </w:rPr>
            </w:pPr>
          </w:p>
          <w:p w14:paraId="2474CBD4" w14:textId="77777777" w:rsidR="00464274" w:rsidRPr="001F4BC0" w:rsidRDefault="00012D22" w:rsidP="00012D22">
            <w:pPr>
              <w:numPr>
                <w:ilvl w:val="0"/>
                <w:numId w:val="98"/>
              </w:numPr>
              <w:tabs>
                <w:tab w:val="clear" w:pos="360"/>
              </w:tabs>
              <w:spacing w:before="60" w:after="60" w:line="240" w:lineRule="auto"/>
              <w:ind w:left="174" w:hanging="174"/>
              <w:jc w:val="both"/>
              <w:rPr>
                <w:rFonts w:asciiTheme="minorHAnsi" w:hAnsiTheme="minorHAnsi" w:cstheme="minorHAnsi"/>
                <w:sz w:val="18"/>
                <w:szCs w:val="18"/>
              </w:rPr>
            </w:pPr>
            <w:r w:rsidRPr="001F4BC0">
              <w:rPr>
                <w:rFonts w:eastAsia="Calibri"/>
                <w:sz w:val="18"/>
                <w:szCs w:val="18"/>
                <w:lang w:eastAsia="pl-PL"/>
              </w:rPr>
              <w:t>Wartość wydatków kwalifikowalnych przeznaczonych na działania związane z pandemią COVID-19.</w:t>
            </w:r>
          </w:p>
        </w:tc>
      </w:tr>
      <w:tr w:rsidR="001F4BC0" w:rsidRPr="001F4BC0" w14:paraId="3FA1C2AE" w14:textId="77777777" w:rsidTr="002113BE">
        <w:trPr>
          <w:cantSplit/>
          <w:trHeight w:val="1869"/>
        </w:trPr>
        <w:tc>
          <w:tcPr>
            <w:tcW w:w="2115" w:type="dxa"/>
            <w:vAlign w:val="center"/>
          </w:tcPr>
          <w:p w14:paraId="64A9576C"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297" w:type="dxa"/>
            <w:gridSpan w:val="4"/>
            <w:vAlign w:val="center"/>
          </w:tcPr>
          <w:p w14:paraId="4F8BC557"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Typy projektów wspólne dla Poddziałań:</w:t>
            </w:r>
          </w:p>
          <w:p w14:paraId="401E8527" w14:textId="77777777" w:rsidR="00464274" w:rsidRPr="001F4BC0" w:rsidRDefault="00464274" w:rsidP="00394B05">
            <w:pPr>
              <w:numPr>
                <w:ilvl w:val="0"/>
                <w:numId w:val="94"/>
              </w:numPr>
              <w:tabs>
                <w:tab w:val="clear" w:pos="720"/>
                <w:tab w:val="num" w:pos="-1506"/>
              </w:tabs>
              <w:spacing w:before="60" w:after="60" w:line="240" w:lineRule="auto"/>
              <w:ind w:left="295" w:hanging="295"/>
              <w:jc w:val="both"/>
              <w:rPr>
                <w:rFonts w:asciiTheme="minorHAnsi" w:hAnsiTheme="minorHAnsi" w:cstheme="minorHAnsi"/>
                <w:sz w:val="18"/>
                <w:szCs w:val="18"/>
              </w:rPr>
            </w:pPr>
            <w:r w:rsidRPr="001F4BC0">
              <w:rPr>
                <w:rFonts w:asciiTheme="minorHAnsi" w:hAnsiTheme="minorHAnsi" w:cstheme="minorHAnsi"/>
                <w:sz w:val="18"/>
                <w:szCs w:val="18"/>
              </w:rPr>
              <w:t>modernizacja i zakup specjalistycznej aparatury medycznej, sprzętu medycznego oraz wyposażenia obiektów ochrony zdrowia (z wyłączeniem wyrobów i produktów jednorazowego użytku) w celu podniesienia jakości usług medycznych,</w:t>
            </w:r>
          </w:p>
          <w:p w14:paraId="6DE70E3E" w14:textId="77777777" w:rsidR="00464274" w:rsidRPr="001F4BC0" w:rsidRDefault="00464274" w:rsidP="00394B05">
            <w:pPr>
              <w:numPr>
                <w:ilvl w:val="0"/>
                <w:numId w:val="94"/>
              </w:numPr>
              <w:tabs>
                <w:tab w:val="clear" w:pos="720"/>
                <w:tab w:val="num" w:pos="-786"/>
              </w:tabs>
              <w:spacing w:before="60" w:after="60" w:line="240" w:lineRule="auto"/>
              <w:ind w:left="295" w:hanging="295"/>
              <w:jc w:val="both"/>
              <w:rPr>
                <w:rFonts w:asciiTheme="minorHAnsi" w:hAnsiTheme="minorHAnsi" w:cstheme="minorHAnsi"/>
                <w:sz w:val="18"/>
                <w:szCs w:val="18"/>
              </w:rPr>
            </w:pPr>
            <w:r w:rsidRPr="001F4BC0">
              <w:rPr>
                <w:rFonts w:asciiTheme="minorHAnsi" w:hAnsiTheme="minorHAnsi" w:cstheme="minorHAnsi"/>
                <w:sz w:val="18"/>
                <w:szCs w:val="18"/>
              </w:rPr>
              <w:t>rozbudowa i roboty budowlane (przebudowa, remont) w obiektach ochrony zdrowia (w tym, w zakresie dostosowania infrastruktury do potrzeb osób starszych i niepełnosprawnych) w powiązaniu z typem projektu nr 1),</w:t>
            </w:r>
          </w:p>
          <w:p w14:paraId="541A6200" w14:textId="77777777" w:rsidR="007D40F6" w:rsidRPr="001F4BC0" w:rsidRDefault="00464274" w:rsidP="00394B05">
            <w:pPr>
              <w:numPr>
                <w:ilvl w:val="0"/>
                <w:numId w:val="94"/>
              </w:numPr>
              <w:tabs>
                <w:tab w:val="clear" w:pos="720"/>
                <w:tab w:val="num" w:pos="-786"/>
              </w:tabs>
              <w:spacing w:before="60" w:after="60" w:line="240" w:lineRule="auto"/>
              <w:ind w:left="295" w:hanging="295"/>
              <w:jc w:val="both"/>
              <w:rPr>
                <w:rFonts w:asciiTheme="minorHAnsi" w:hAnsiTheme="minorHAnsi" w:cstheme="minorHAnsi"/>
                <w:sz w:val="18"/>
                <w:szCs w:val="18"/>
              </w:rPr>
            </w:pPr>
            <w:r w:rsidRPr="001F4BC0">
              <w:rPr>
                <w:rFonts w:asciiTheme="minorHAnsi" w:hAnsiTheme="minorHAnsi" w:cstheme="minorHAnsi"/>
                <w:sz w:val="18"/>
                <w:szCs w:val="18"/>
              </w:rPr>
              <w:t>utworzenie nowych/innych form udzielania świadczeń</w:t>
            </w:r>
            <w:r w:rsidRPr="001F4BC0">
              <w:rPr>
                <w:rStyle w:val="Odwoanieprzypisudolnego"/>
                <w:rFonts w:asciiTheme="minorHAnsi" w:hAnsiTheme="minorHAnsi" w:cstheme="minorHAnsi"/>
                <w:sz w:val="18"/>
                <w:szCs w:val="18"/>
              </w:rPr>
              <w:footnoteReference w:id="47"/>
            </w:r>
            <w:r w:rsidRPr="001F4BC0">
              <w:rPr>
                <w:rFonts w:asciiTheme="minorHAnsi" w:hAnsiTheme="minorHAnsi" w:cstheme="minorHAnsi"/>
                <w:sz w:val="18"/>
                <w:szCs w:val="18"/>
              </w:rPr>
              <w:t xml:space="preserve"> uzasadnione brakiem ciągłości i dostępności</w:t>
            </w:r>
            <w:r w:rsidR="007D40F6" w:rsidRPr="001F4BC0">
              <w:rPr>
                <w:rFonts w:asciiTheme="minorHAnsi" w:hAnsiTheme="minorHAnsi" w:cstheme="minorHAnsi"/>
                <w:sz w:val="18"/>
                <w:szCs w:val="18"/>
              </w:rPr>
              <w:t>,</w:t>
            </w:r>
          </w:p>
          <w:p w14:paraId="132E6F0C" w14:textId="77777777" w:rsidR="00464274" w:rsidRPr="001F4BC0" w:rsidRDefault="007D40F6" w:rsidP="005B661B">
            <w:pPr>
              <w:numPr>
                <w:ilvl w:val="0"/>
                <w:numId w:val="94"/>
              </w:numPr>
              <w:tabs>
                <w:tab w:val="clear" w:pos="720"/>
                <w:tab w:val="num" w:pos="360"/>
              </w:tabs>
              <w:spacing w:before="60" w:after="60" w:line="240" w:lineRule="auto"/>
              <w:ind w:left="322"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modernizacja i zakup specjalistycznej aparatury medycznej i diagnostycznej, zakup środków ochrony indywidualnej, </w:t>
            </w:r>
            <w:r w:rsidR="005B661B" w:rsidRPr="001F4BC0">
              <w:rPr>
                <w:rFonts w:asciiTheme="minorHAnsi" w:hAnsiTheme="minorHAnsi" w:cstheme="minorHAnsi"/>
                <w:sz w:val="18"/>
                <w:szCs w:val="18"/>
              </w:rPr>
              <w:t xml:space="preserve">sprzętu medycznego oraz wyposażenia </w:t>
            </w:r>
            <w:r w:rsidRPr="001F4BC0">
              <w:rPr>
                <w:rFonts w:asciiTheme="minorHAnsi" w:hAnsiTheme="minorHAnsi" w:cstheme="minorHAnsi"/>
                <w:sz w:val="18"/>
                <w:szCs w:val="18"/>
              </w:rPr>
              <w:t>a także roboty budowlane (remont, przebudowa</w:t>
            </w:r>
            <w:r w:rsidR="00D10736" w:rsidRPr="001F4BC0">
              <w:rPr>
                <w:rFonts w:asciiTheme="minorHAnsi" w:hAnsiTheme="minorHAnsi" w:cstheme="minorHAnsi"/>
                <w:sz w:val="18"/>
                <w:szCs w:val="18"/>
              </w:rPr>
              <w:t xml:space="preserve"> rozbudowa</w:t>
            </w:r>
            <w:r w:rsidRPr="001F4BC0">
              <w:rPr>
                <w:rFonts w:asciiTheme="minorHAnsi" w:hAnsiTheme="minorHAnsi" w:cstheme="minorHAnsi"/>
                <w:sz w:val="18"/>
                <w:szCs w:val="18"/>
              </w:rPr>
              <w:t xml:space="preserve">, adaptacja pomieszczeń)  </w:t>
            </w:r>
            <w:r w:rsidR="005B661B" w:rsidRPr="001F4BC0">
              <w:rPr>
                <w:rFonts w:asciiTheme="minorHAnsi" w:hAnsiTheme="minorHAnsi" w:cstheme="minorHAnsi"/>
                <w:sz w:val="18"/>
                <w:szCs w:val="18"/>
              </w:rPr>
              <w:t xml:space="preserve">niezbędne do wprowadzenia odpowiedniego zabezpieczenia epidemiologicznego, zakup i instalacja tymczasowych obiektów związanych z leczeniem i diagnostyką </w:t>
            </w:r>
            <w:r w:rsidRPr="001F4BC0">
              <w:rPr>
                <w:rFonts w:asciiTheme="minorHAnsi" w:hAnsiTheme="minorHAnsi" w:cstheme="minorHAnsi"/>
                <w:sz w:val="18"/>
                <w:szCs w:val="18"/>
              </w:rPr>
              <w:t>oraz inne działania w celu poprawy sytuacji epidemiologicznej w związku z epidemią COVID-19</w:t>
            </w:r>
            <w:r w:rsidR="00464274" w:rsidRPr="001F4BC0">
              <w:rPr>
                <w:rFonts w:asciiTheme="minorHAnsi" w:hAnsiTheme="minorHAnsi" w:cstheme="minorHAnsi"/>
                <w:sz w:val="18"/>
                <w:szCs w:val="18"/>
              </w:rPr>
              <w:t>.</w:t>
            </w:r>
          </w:p>
          <w:p w14:paraId="7766D90D" w14:textId="77777777" w:rsidR="00547568" w:rsidRPr="001F4BC0" w:rsidRDefault="00547568" w:rsidP="00F7245D">
            <w:pPr>
              <w:spacing w:before="60" w:after="60" w:line="240" w:lineRule="auto"/>
              <w:ind w:left="38"/>
              <w:jc w:val="both"/>
              <w:rPr>
                <w:rFonts w:asciiTheme="minorHAnsi" w:hAnsiTheme="minorHAnsi" w:cstheme="minorHAnsi"/>
                <w:sz w:val="18"/>
                <w:szCs w:val="18"/>
              </w:rPr>
            </w:pPr>
            <w:r w:rsidRPr="001F4BC0">
              <w:rPr>
                <w:rFonts w:asciiTheme="minorHAnsi" w:hAnsiTheme="minorHAnsi" w:cstheme="minorHAnsi"/>
                <w:sz w:val="18"/>
                <w:szCs w:val="18"/>
              </w:rPr>
              <w:t>W uzasadnionych przypadkach</w:t>
            </w:r>
            <w:r w:rsidR="00F310FB" w:rsidRPr="001F4BC0">
              <w:rPr>
                <w:rFonts w:asciiTheme="minorHAnsi" w:hAnsiTheme="minorHAnsi" w:cstheme="minorHAnsi"/>
                <w:sz w:val="18"/>
                <w:szCs w:val="18"/>
              </w:rPr>
              <w:t>,</w:t>
            </w:r>
            <w:r w:rsidRPr="001F4BC0">
              <w:rPr>
                <w:rFonts w:asciiTheme="minorHAnsi" w:hAnsiTheme="minorHAnsi" w:cstheme="minorHAnsi"/>
                <w:sz w:val="18"/>
                <w:szCs w:val="18"/>
              </w:rPr>
              <w:t xml:space="preserve"> typy projektów</w:t>
            </w:r>
            <w:r w:rsidR="00F7245D" w:rsidRPr="001F4BC0">
              <w:rPr>
                <w:rFonts w:asciiTheme="minorHAnsi" w:hAnsiTheme="minorHAnsi" w:cstheme="minorHAnsi"/>
                <w:sz w:val="18"/>
                <w:szCs w:val="18"/>
              </w:rPr>
              <w:t xml:space="preserve"> 1) – 3)</w:t>
            </w:r>
            <w:r w:rsidRPr="001F4BC0">
              <w:rPr>
                <w:rFonts w:asciiTheme="minorHAnsi" w:hAnsiTheme="minorHAnsi" w:cstheme="minorHAnsi"/>
                <w:sz w:val="18"/>
                <w:szCs w:val="18"/>
              </w:rPr>
              <w:t xml:space="preserve"> mo</w:t>
            </w:r>
            <w:r w:rsidR="00F7245D" w:rsidRPr="001F4BC0">
              <w:rPr>
                <w:rFonts w:asciiTheme="minorHAnsi" w:hAnsiTheme="minorHAnsi" w:cstheme="minorHAnsi"/>
                <w:sz w:val="18"/>
                <w:szCs w:val="18"/>
              </w:rPr>
              <w:t xml:space="preserve">gą zostać rozszerzone o działania skierowane na poprawę sytuacji epidemiologicznej w związku z epidemią COVID-19. </w:t>
            </w:r>
          </w:p>
        </w:tc>
      </w:tr>
      <w:tr w:rsidR="001F4BC0" w:rsidRPr="001F4BC0" w14:paraId="49874F8D" w14:textId="77777777" w:rsidTr="002113BE">
        <w:trPr>
          <w:cantSplit/>
          <w:trHeight w:val="1422"/>
        </w:trPr>
        <w:tc>
          <w:tcPr>
            <w:tcW w:w="2115" w:type="dxa"/>
            <w:vMerge w:val="restart"/>
            <w:vAlign w:val="center"/>
          </w:tcPr>
          <w:p w14:paraId="3BB669E6" w14:textId="77777777" w:rsidR="003F3A7D" w:rsidRPr="001F4BC0" w:rsidRDefault="003F3A7D"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297" w:type="dxa"/>
            <w:gridSpan w:val="4"/>
            <w:tcBorders>
              <w:bottom w:val="nil"/>
            </w:tcBorders>
            <w:vAlign w:val="center"/>
          </w:tcPr>
          <w:p w14:paraId="60096A7A" w14:textId="77777777" w:rsidR="003F3A7D" w:rsidRPr="001F4BC0" w:rsidRDefault="003F3A7D"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Typy beneficjentów wspólne dla Poddziałań:</w:t>
            </w:r>
          </w:p>
          <w:p w14:paraId="6446C6ED" w14:textId="77777777" w:rsidR="003F3A7D" w:rsidRPr="001F4BC0" w:rsidRDefault="003F3A7D" w:rsidP="00394B05">
            <w:pPr>
              <w:numPr>
                <w:ilvl w:val="0"/>
                <w:numId w:val="96"/>
              </w:numPr>
              <w:tabs>
                <w:tab w:val="clear" w:pos="720"/>
                <w:tab w:val="num" w:pos="-186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publiczne i prywatne podmioty świadczące usługi zdrowotne i ich organy założycielskie, </w:t>
            </w:r>
          </w:p>
          <w:p w14:paraId="0A4A4E90" w14:textId="77777777" w:rsidR="003F3A7D" w:rsidRPr="001F4BC0" w:rsidRDefault="003F3A7D" w:rsidP="00394B05">
            <w:pPr>
              <w:numPr>
                <w:ilvl w:val="0"/>
                <w:numId w:val="96"/>
              </w:numPr>
              <w:tabs>
                <w:tab w:val="clear" w:pos="720"/>
                <w:tab w:val="num" w:pos="-186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5FB4A355" w14:textId="77777777" w:rsidR="003F3A7D" w:rsidRPr="001F4BC0" w:rsidRDefault="003F3A7D" w:rsidP="00394B05">
            <w:pPr>
              <w:numPr>
                <w:ilvl w:val="0"/>
                <w:numId w:val="96"/>
              </w:numPr>
              <w:tabs>
                <w:tab w:val="clear" w:pos="720"/>
                <w:tab w:val="num" w:pos="-186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2FEAD67C" w14:textId="77777777" w:rsidR="003F3A7D" w:rsidRPr="001F4BC0" w:rsidRDefault="003F3A7D" w:rsidP="00394B05">
            <w:pPr>
              <w:numPr>
                <w:ilvl w:val="0"/>
                <w:numId w:val="96"/>
              </w:numPr>
              <w:tabs>
                <w:tab w:val="clear" w:pos="720"/>
                <w:tab w:val="num" w:pos="-186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organizacje pozarządowe.</w:t>
            </w:r>
          </w:p>
          <w:p w14:paraId="5F332E62" w14:textId="77777777" w:rsidR="003F3A7D" w:rsidRPr="001F4BC0" w:rsidRDefault="003F3A7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projektów dotyczących wsparcia podmiotów leczniczych udzielających świadczeń zdrowotnych w zakresie geriatrii, opieki długoterminowej oraz opieki paliatywnej i hospicyjnej beneficjentami mogą być </w:t>
            </w:r>
            <w:r w:rsidRPr="001F4BC0">
              <w:rPr>
                <w:rFonts w:asciiTheme="minorHAnsi" w:hAnsiTheme="minorHAnsi" w:cstheme="minorHAnsi"/>
                <w:b/>
                <w:bCs/>
                <w:sz w:val="18"/>
                <w:szCs w:val="18"/>
              </w:rPr>
              <w:t xml:space="preserve">podmioty wykonujące działalność leczniczą, udzielające świadczeń opieki zdrowotnej finansowanych ze środków publicznych, z wyłączeniem podmiotów, które będą kwalifikowały się do otrzymania wsparcia w ramach PO IŚ </w:t>
            </w:r>
            <w:r w:rsidRPr="001F4BC0">
              <w:rPr>
                <w:rFonts w:asciiTheme="minorHAnsi" w:hAnsiTheme="minorHAnsi" w:cstheme="minorHAnsi"/>
                <w:sz w:val="18"/>
                <w:szCs w:val="18"/>
              </w:rPr>
              <w:t>(wyłączenie to nie dotyczy szpitali ponadregionalnych posiadających w swoich strukturach oddziały geriatryczne lub przedsięwzięć uzgodnionych w ramach Strategii ZIT</w:t>
            </w:r>
            <w:r w:rsidR="00544083" w:rsidRPr="001F4BC0">
              <w:rPr>
                <w:rFonts w:asciiTheme="minorHAnsi" w:hAnsiTheme="minorHAnsi" w:cstheme="minorHAnsi"/>
                <w:sz w:val="18"/>
                <w:szCs w:val="18"/>
              </w:rPr>
              <w:t xml:space="preserve"> oraz podmiotów realizujących projekty mające na celu przeciwdziałanie i niwelowanie negatywnych skutków pandemii COVID-19 </w:t>
            </w:r>
            <w:r w:rsidRPr="001F4BC0">
              <w:rPr>
                <w:rFonts w:asciiTheme="minorHAnsi" w:hAnsiTheme="minorHAnsi" w:cstheme="minorHAnsi"/>
                <w:sz w:val="18"/>
                <w:szCs w:val="18"/>
              </w:rPr>
              <w:t>).</w:t>
            </w:r>
          </w:p>
        </w:tc>
      </w:tr>
      <w:tr w:rsidR="001F4BC0" w:rsidRPr="001F4BC0" w14:paraId="7A467B24" w14:textId="77777777" w:rsidTr="002113BE">
        <w:trPr>
          <w:cantSplit/>
          <w:trHeight w:val="344"/>
        </w:trPr>
        <w:tc>
          <w:tcPr>
            <w:tcW w:w="2115" w:type="dxa"/>
            <w:vMerge/>
            <w:vAlign w:val="center"/>
          </w:tcPr>
          <w:p w14:paraId="6703A7EA" w14:textId="77777777" w:rsidR="003F3A7D" w:rsidRPr="001F4BC0" w:rsidRDefault="003F3A7D" w:rsidP="00FD5594">
            <w:pPr>
              <w:suppressAutoHyphens/>
              <w:spacing w:before="60" w:after="60" w:line="240" w:lineRule="auto"/>
              <w:rPr>
                <w:rFonts w:asciiTheme="minorHAnsi" w:hAnsiTheme="minorHAnsi" w:cstheme="minorHAnsi"/>
                <w:sz w:val="18"/>
                <w:szCs w:val="18"/>
              </w:rPr>
            </w:pPr>
          </w:p>
        </w:tc>
        <w:tc>
          <w:tcPr>
            <w:tcW w:w="7297" w:type="dxa"/>
            <w:gridSpan w:val="4"/>
            <w:tcBorders>
              <w:top w:val="nil"/>
            </w:tcBorders>
            <w:vAlign w:val="center"/>
          </w:tcPr>
          <w:p w14:paraId="124DB818" w14:textId="77777777" w:rsidR="003F3A7D" w:rsidRPr="001F4BC0" w:rsidRDefault="003F3A7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pozostałych projektów beneficjentami mogą być podmioty lecznicze udzielające świadczeń opieki zdrowotnej finansowanych ze środków publicznych: </w:t>
            </w:r>
          </w:p>
          <w:p w14:paraId="4A9C1C67" w14:textId="77777777" w:rsidR="003F3A7D" w:rsidRPr="001F4BC0" w:rsidRDefault="003F3A7D" w:rsidP="00394B05">
            <w:pPr>
              <w:numPr>
                <w:ilvl w:val="0"/>
                <w:numId w:val="9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samodzielne publiczne zakłady opieki zdrowotnej, </w:t>
            </w:r>
          </w:p>
          <w:p w14:paraId="61FA7149" w14:textId="77777777" w:rsidR="003F3A7D" w:rsidRPr="001F4BC0" w:rsidRDefault="003F3A7D" w:rsidP="00394B05">
            <w:pPr>
              <w:numPr>
                <w:ilvl w:val="0"/>
                <w:numId w:val="9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przedsiębiorcy, </w:t>
            </w:r>
          </w:p>
          <w:p w14:paraId="5FD8DD80" w14:textId="77777777" w:rsidR="003F3A7D" w:rsidRPr="001F4BC0" w:rsidRDefault="003F3A7D" w:rsidP="00394B05">
            <w:pPr>
              <w:numPr>
                <w:ilvl w:val="0"/>
                <w:numId w:val="9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budżetowe, </w:t>
            </w:r>
          </w:p>
          <w:p w14:paraId="1DB66B7E" w14:textId="77777777" w:rsidR="003F3A7D" w:rsidRPr="001F4BC0" w:rsidRDefault="003F3A7D" w:rsidP="00394B05">
            <w:pPr>
              <w:numPr>
                <w:ilvl w:val="0"/>
                <w:numId w:val="9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lekarze i pielęgniarki, którzy wykonują swój zawód w ramach działalności leczniczej. </w:t>
            </w:r>
          </w:p>
        </w:tc>
      </w:tr>
      <w:tr w:rsidR="001F4BC0" w:rsidRPr="001F4BC0" w14:paraId="7AB1D989" w14:textId="77777777" w:rsidTr="002113BE">
        <w:trPr>
          <w:cantSplit/>
          <w:trHeight w:val="1243"/>
        </w:trPr>
        <w:tc>
          <w:tcPr>
            <w:tcW w:w="2115" w:type="dxa"/>
            <w:vAlign w:val="center"/>
          </w:tcPr>
          <w:p w14:paraId="7CEF0105"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Grupa docelowa/ ostateczni odbiorcy wsparcia </w:t>
            </w:r>
          </w:p>
        </w:tc>
        <w:tc>
          <w:tcPr>
            <w:tcW w:w="7297" w:type="dxa"/>
            <w:gridSpan w:val="4"/>
            <w:vAlign w:val="center"/>
          </w:tcPr>
          <w:p w14:paraId="78072136"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Grupy docelowe wspólne dla Poddziałań:</w:t>
            </w:r>
          </w:p>
          <w:p w14:paraId="44921352" w14:textId="77777777" w:rsidR="00464274" w:rsidRPr="001F4BC0" w:rsidRDefault="00464274" w:rsidP="00394B05">
            <w:pPr>
              <w:numPr>
                <w:ilvl w:val="0"/>
                <w:numId w:val="97"/>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mieszkańcy, w tym w szczególności mieszkańcy obszarów o niezadowalającej dostępności do specjalistycznych usług zdrowotnych, </w:t>
            </w:r>
          </w:p>
          <w:p w14:paraId="32FC10A0" w14:textId="77777777" w:rsidR="00464274" w:rsidRPr="001F4BC0" w:rsidRDefault="00464274" w:rsidP="00394B05">
            <w:pPr>
              <w:numPr>
                <w:ilvl w:val="0"/>
                <w:numId w:val="97"/>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starsze, </w:t>
            </w:r>
          </w:p>
          <w:p w14:paraId="0B1689D1" w14:textId="77777777" w:rsidR="002F3C2E" w:rsidRPr="001F4BC0" w:rsidRDefault="00464274" w:rsidP="002F3C2E">
            <w:pPr>
              <w:numPr>
                <w:ilvl w:val="0"/>
                <w:numId w:val="97"/>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kadra podmiotów świadczących usługi zdrowotne</w:t>
            </w:r>
            <w:r w:rsidR="002F3C2E" w:rsidRPr="001F4BC0">
              <w:rPr>
                <w:rFonts w:asciiTheme="minorHAnsi" w:hAnsiTheme="minorHAnsi" w:cstheme="minorHAnsi"/>
                <w:sz w:val="18"/>
                <w:szCs w:val="18"/>
              </w:rPr>
              <w:t>.</w:t>
            </w:r>
          </w:p>
        </w:tc>
      </w:tr>
      <w:tr w:rsidR="001F4BC0" w:rsidRPr="001F4BC0" w14:paraId="3733EE7A" w14:textId="77777777" w:rsidTr="002113BE">
        <w:trPr>
          <w:cantSplit/>
          <w:trHeight w:val="326"/>
        </w:trPr>
        <w:tc>
          <w:tcPr>
            <w:tcW w:w="2115" w:type="dxa"/>
            <w:vMerge w:val="restart"/>
            <w:vAlign w:val="center"/>
          </w:tcPr>
          <w:p w14:paraId="13F348F8"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1731" w:type="dxa"/>
            <w:gridSpan w:val="2"/>
            <w:tcBorders>
              <w:bottom w:val="dotted" w:sz="4" w:space="0" w:color="auto"/>
              <w:right w:val="dotted" w:sz="4" w:space="0" w:color="auto"/>
            </w:tcBorders>
            <w:vAlign w:val="center"/>
          </w:tcPr>
          <w:p w14:paraId="774310A8"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7.1.1.</w:t>
            </w:r>
          </w:p>
        </w:tc>
        <w:tc>
          <w:tcPr>
            <w:tcW w:w="5566" w:type="dxa"/>
            <w:gridSpan w:val="2"/>
            <w:tcBorders>
              <w:left w:val="dotted" w:sz="4" w:space="0" w:color="auto"/>
              <w:bottom w:val="dotted" w:sz="4" w:space="0" w:color="auto"/>
            </w:tcBorders>
            <w:vAlign w:val="center"/>
          </w:tcPr>
          <w:p w14:paraId="62E2F092" w14:textId="77777777" w:rsidR="00464274" w:rsidRPr="001F4BC0" w:rsidRDefault="00464274" w:rsidP="0011683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Związek ZIT</w:t>
            </w:r>
            <w:r w:rsidR="0011683A" w:rsidRPr="001F4BC0">
              <w:rPr>
                <w:rFonts w:asciiTheme="minorHAnsi" w:hAnsiTheme="minorHAnsi" w:cstheme="minorHAnsi"/>
                <w:sz w:val="18"/>
                <w:szCs w:val="18"/>
              </w:rPr>
              <w:t xml:space="preserve"> </w:t>
            </w:r>
            <w:r w:rsidR="00C25DFB" w:rsidRPr="001F4BC0">
              <w:rPr>
                <w:rFonts w:asciiTheme="minorHAnsi" w:hAnsiTheme="minorHAnsi" w:cstheme="minorHAnsi"/>
                <w:sz w:val="18"/>
                <w:szCs w:val="18"/>
              </w:rPr>
              <w:t>(Stowarzyszenie Obszar Metropolitalny Gdańsk-Gdynia-Sopot)</w:t>
            </w:r>
            <w:r w:rsidR="00D30A8B" w:rsidRPr="001F4BC0">
              <w:rPr>
                <w:rStyle w:val="Odwoanieprzypisudolnego"/>
                <w:rFonts w:asciiTheme="minorHAnsi" w:hAnsiTheme="minorHAnsi" w:cstheme="minorHAnsi"/>
                <w:sz w:val="18"/>
                <w:szCs w:val="18"/>
              </w:rPr>
              <w:footnoteReference w:id="48"/>
            </w:r>
          </w:p>
        </w:tc>
      </w:tr>
      <w:tr w:rsidR="001F4BC0" w:rsidRPr="001F4BC0" w14:paraId="37FFF91A" w14:textId="77777777" w:rsidTr="002113BE">
        <w:trPr>
          <w:cantSplit/>
          <w:trHeight w:val="325"/>
        </w:trPr>
        <w:tc>
          <w:tcPr>
            <w:tcW w:w="2115" w:type="dxa"/>
            <w:vMerge/>
            <w:vAlign w:val="center"/>
          </w:tcPr>
          <w:p w14:paraId="5E508533"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731" w:type="dxa"/>
            <w:gridSpan w:val="2"/>
            <w:tcBorders>
              <w:top w:val="dotted" w:sz="4" w:space="0" w:color="auto"/>
              <w:right w:val="dotted" w:sz="4" w:space="0" w:color="auto"/>
            </w:tcBorders>
            <w:vAlign w:val="center"/>
          </w:tcPr>
          <w:p w14:paraId="5212EF49"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7.1.2.</w:t>
            </w:r>
          </w:p>
        </w:tc>
        <w:tc>
          <w:tcPr>
            <w:tcW w:w="5566" w:type="dxa"/>
            <w:gridSpan w:val="2"/>
            <w:tcBorders>
              <w:top w:val="dotted" w:sz="4" w:space="0" w:color="auto"/>
              <w:left w:val="dotted" w:sz="4" w:space="0" w:color="auto"/>
            </w:tcBorders>
            <w:vAlign w:val="center"/>
          </w:tcPr>
          <w:p w14:paraId="3B72A3BA" w14:textId="77777777" w:rsidR="0046427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31E4D3E" w14:textId="77777777" w:rsidTr="002113BE">
        <w:trPr>
          <w:cantSplit/>
          <w:trHeight w:val="20"/>
        </w:trPr>
        <w:tc>
          <w:tcPr>
            <w:tcW w:w="2115" w:type="dxa"/>
            <w:vMerge w:val="restart"/>
            <w:tcBorders>
              <w:bottom w:val="dotted" w:sz="4" w:space="0" w:color="auto"/>
            </w:tcBorders>
            <w:vAlign w:val="center"/>
          </w:tcPr>
          <w:p w14:paraId="72042ED0"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297" w:type="dxa"/>
            <w:gridSpan w:val="4"/>
            <w:tcBorders>
              <w:bottom w:val="dotted" w:sz="4" w:space="0" w:color="auto"/>
            </w:tcBorders>
            <w:vAlign w:val="center"/>
          </w:tcPr>
          <w:p w14:paraId="2584CFA2"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7C5D5F69" w14:textId="77777777" w:rsidTr="002113BE">
        <w:trPr>
          <w:cantSplit/>
          <w:trHeight w:val="20"/>
        </w:trPr>
        <w:tc>
          <w:tcPr>
            <w:tcW w:w="2115" w:type="dxa"/>
            <w:vMerge/>
            <w:tcBorders>
              <w:top w:val="dotted" w:sz="4" w:space="0" w:color="auto"/>
            </w:tcBorders>
            <w:vAlign w:val="center"/>
          </w:tcPr>
          <w:p w14:paraId="6C864A18"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693" w:type="dxa"/>
            <w:tcBorders>
              <w:top w:val="dotted" w:sz="4" w:space="0" w:color="auto"/>
              <w:bottom w:val="dotted" w:sz="4" w:space="0" w:color="auto"/>
              <w:right w:val="dotted" w:sz="4" w:space="0" w:color="auto"/>
            </w:tcBorders>
            <w:vAlign w:val="center"/>
          </w:tcPr>
          <w:p w14:paraId="76D55D3F"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7.1.</w:t>
            </w:r>
          </w:p>
        </w:tc>
        <w:tc>
          <w:tcPr>
            <w:tcW w:w="5604" w:type="dxa"/>
            <w:gridSpan w:val="3"/>
            <w:tcBorders>
              <w:top w:val="dotted" w:sz="4" w:space="0" w:color="auto"/>
              <w:left w:val="dotted" w:sz="4" w:space="0" w:color="auto"/>
              <w:bottom w:val="dotted" w:sz="4" w:space="0" w:color="auto"/>
            </w:tcBorders>
            <w:vAlign w:val="center"/>
          </w:tcPr>
          <w:p w14:paraId="726734B1" w14:textId="77777777" w:rsidR="00464274" w:rsidRPr="001F4BC0" w:rsidRDefault="00422A18" w:rsidP="00B728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89 785 300</w:t>
            </w:r>
            <w:r w:rsidR="00FC0F75" w:rsidRPr="001F4BC0">
              <w:rPr>
                <w:rFonts w:asciiTheme="minorHAnsi" w:hAnsiTheme="minorHAnsi" w:cstheme="minorHAnsi"/>
                <w:sz w:val="18"/>
                <w:szCs w:val="18"/>
              </w:rPr>
              <w:t xml:space="preserve"> EUR</w:t>
            </w:r>
            <w:r w:rsidR="00FA0B18" w:rsidRPr="001F4BC0">
              <w:rPr>
                <w:rFonts w:asciiTheme="minorHAnsi" w:hAnsiTheme="minorHAnsi" w:cstheme="minorHAnsi"/>
                <w:sz w:val="18"/>
                <w:szCs w:val="18"/>
              </w:rPr>
              <w:t xml:space="preserve"> </w:t>
            </w:r>
          </w:p>
        </w:tc>
      </w:tr>
      <w:tr w:rsidR="001F4BC0" w:rsidRPr="001F4BC0" w14:paraId="03A86080" w14:textId="77777777" w:rsidTr="002113BE">
        <w:trPr>
          <w:cantSplit/>
          <w:trHeight w:val="20"/>
        </w:trPr>
        <w:tc>
          <w:tcPr>
            <w:tcW w:w="2115" w:type="dxa"/>
            <w:vMerge/>
            <w:vAlign w:val="center"/>
          </w:tcPr>
          <w:p w14:paraId="25223BC1"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693" w:type="dxa"/>
            <w:tcBorders>
              <w:top w:val="dotted" w:sz="4" w:space="0" w:color="auto"/>
              <w:bottom w:val="dotted" w:sz="4" w:space="0" w:color="auto"/>
              <w:right w:val="dotted" w:sz="4" w:space="0" w:color="auto"/>
            </w:tcBorders>
            <w:vAlign w:val="center"/>
          </w:tcPr>
          <w:p w14:paraId="2D5B114A"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7.1.1.</w:t>
            </w:r>
          </w:p>
        </w:tc>
        <w:tc>
          <w:tcPr>
            <w:tcW w:w="5604" w:type="dxa"/>
            <w:gridSpan w:val="3"/>
            <w:tcBorders>
              <w:top w:val="dotted" w:sz="4" w:space="0" w:color="auto"/>
              <w:left w:val="dotted" w:sz="4" w:space="0" w:color="auto"/>
              <w:bottom w:val="dotted" w:sz="4" w:space="0" w:color="auto"/>
            </w:tcBorders>
            <w:vAlign w:val="center"/>
          </w:tcPr>
          <w:p w14:paraId="19B303E0" w14:textId="77777777" w:rsidR="00464274" w:rsidRPr="001F4BC0" w:rsidRDefault="001C52B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9 628 383</w:t>
            </w:r>
            <w:r w:rsidR="00464274" w:rsidRPr="001F4BC0">
              <w:rPr>
                <w:rFonts w:asciiTheme="minorHAnsi" w:hAnsiTheme="minorHAnsi" w:cstheme="minorHAnsi"/>
                <w:sz w:val="18"/>
                <w:szCs w:val="18"/>
              </w:rPr>
              <w:t xml:space="preserve"> EUR</w:t>
            </w:r>
            <w:r w:rsidR="00FA0B18" w:rsidRPr="001F4BC0">
              <w:rPr>
                <w:rFonts w:asciiTheme="minorHAnsi" w:hAnsiTheme="minorHAnsi" w:cstheme="minorHAnsi"/>
                <w:sz w:val="18"/>
                <w:szCs w:val="18"/>
              </w:rPr>
              <w:t xml:space="preserve"> </w:t>
            </w:r>
          </w:p>
        </w:tc>
      </w:tr>
      <w:tr w:rsidR="001F4BC0" w:rsidRPr="001F4BC0" w14:paraId="4CF30A7F" w14:textId="77777777" w:rsidTr="002113BE">
        <w:trPr>
          <w:cantSplit/>
          <w:trHeight w:val="20"/>
        </w:trPr>
        <w:tc>
          <w:tcPr>
            <w:tcW w:w="2115" w:type="dxa"/>
            <w:vMerge/>
            <w:vAlign w:val="center"/>
          </w:tcPr>
          <w:p w14:paraId="6D8AC3D9"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693" w:type="dxa"/>
            <w:tcBorders>
              <w:top w:val="dotted" w:sz="4" w:space="0" w:color="auto"/>
              <w:right w:val="dotted" w:sz="4" w:space="0" w:color="auto"/>
            </w:tcBorders>
            <w:vAlign w:val="center"/>
          </w:tcPr>
          <w:p w14:paraId="7F884241"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7.1.2.</w:t>
            </w:r>
          </w:p>
        </w:tc>
        <w:tc>
          <w:tcPr>
            <w:tcW w:w="5604" w:type="dxa"/>
            <w:gridSpan w:val="3"/>
            <w:tcBorders>
              <w:top w:val="dotted" w:sz="4" w:space="0" w:color="auto"/>
              <w:left w:val="dotted" w:sz="4" w:space="0" w:color="auto"/>
            </w:tcBorders>
            <w:vAlign w:val="center"/>
          </w:tcPr>
          <w:p w14:paraId="2962C382" w14:textId="77777777" w:rsidR="00464274" w:rsidRPr="001F4BC0" w:rsidRDefault="00177127" w:rsidP="00C90FF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80 156 917</w:t>
            </w:r>
            <w:r w:rsidR="00FC0F75" w:rsidRPr="001F4BC0">
              <w:rPr>
                <w:rFonts w:asciiTheme="minorHAnsi" w:hAnsiTheme="minorHAnsi" w:cstheme="minorHAnsi"/>
                <w:sz w:val="18"/>
                <w:szCs w:val="18"/>
              </w:rPr>
              <w:t xml:space="preserve"> EUR</w:t>
            </w:r>
          </w:p>
        </w:tc>
      </w:tr>
      <w:tr w:rsidR="001F4BC0" w:rsidRPr="001F4BC0" w14:paraId="29D10518" w14:textId="77777777" w:rsidTr="002113BE">
        <w:trPr>
          <w:cantSplit/>
          <w:trHeight w:val="1538"/>
        </w:trPr>
        <w:tc>
          <w:tcPr>
            <w:tcW w:w="2115" w:type="dxa"/>
            <w:vAlign w:val="center"/>
          </w:tcPr>
          <w:p w14:paraId="22E693CA"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297" w:type="dxa"/>
            <w:gridSpan w:val="4"/>
            <w:tcBorders>
              <w:top w:val="dotted" w:sz="4" w:space="0" w:color="auto"/>
            </w:tcBorders>
            <w:vAlign w:val="center"/>
          </w:tcPr>
          <w:p w14:paraId="02C06435" w14:textId="77777777" w:rsidR="005967AD" w:rsidRPr="001F4BC0" w:rsidRDefault="003A585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Dla </w:t>
            </w:r>
            <w:r w:rsidR="005967AD" w:rsidRPr="001F4BC0">
              <w:rPr>
                <w:rFonts w:asciiTheme="minorHAnsi" w:hAnsiTheme="minorHAnsi" w:cstheme="minorHAnsi"/>
                <w:sz w:val="18"/>
                <w:szCs w:val="18"/>
              </w:rPr>
              <w:t>typów projektów 1)</w:t>
            </w:r>
            <w:r w:rsidRPr="001F4BC0">
              <w:rPr>
                <w:rFonts w:asciiTheme="minorHAnsi" w:hAnsiTheme="minorHAnsi" w:cstheme="minorHAnsi"/>
                <w:sz w:val="18"/>
                <w:szCs w:val="18"/>
              </w:rPr>
              <w:t xml:space="preserve"> </w:t>
            </w:r>
            <w:r w:rsidR="005967AD"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r w:rsidR="005967AD" w:rsidRPr="001F4BC0">
              <w:rPr>
                <w:rFonts w:asciiTheme="minorHAnsi" w:hAnsiTheme="minorHAnsi" w:cstheme="minorHAnsi"/>
                <w:sz w:val="18"/>
                <w:szCs w:val="18"/>
              </w:rPr>
              <w:t>3) f</w:t>
            </w:r>
            <w:r w:rsidR="00464274" w:rsidRPr="001F4BC0">
              <w:rPr>
                <w:rFonts w:asciiTheme="minorHAnsi" w:hAnsiTheme="minorHAnsi" w:cstheme="minorHAnsi"/>
                <w:sz w:val="18"/>
                <w:szCs w:val="18"/>
              </w:rPr>
              <w:t xml:space="preserve">inansowane będą wyłącznie projekty wynikające z map potrzeb zdrowotnych i zgodne z </w:t>
            </w:r>
            <w:r w:rsidR="00464274" w:rsidRPr="001F4BC0">
              <w:rPr>
                <w:rFonts w:asciiTheme="minorHAnsi" w:hAnsiTheme="minorHAnsi" w:cstheme="minorHAnsi"/>
                <w:i/>
                <w:sz w:val="18"/>
                <w:szCs w:val="18"/>
              </w:rPr>
              <w:t>Planem działań</w:t>
            </w:r>
            <w:r w:rsidR="00464274" w:rsidRPr="001F4BC0">
              <w:rPr>
                <w:rFonts w:asciiTheme="minorHAnsi" w:hAnsiTheme="minorHAnsi" w:cstheme="minorHAnsi"/>
                <w:sz w:val="18"/>
                <w:szCs w:val="18"/>
              </w:rPr>
              <w:t xml:space="preserve"> w sektorze zdrowia akceptowanym przez Komitet Sterujący ds. koordynacji EFSI w sektorze zdrowia. Plan działań uwzględni inwestycje podejmowane ze środków krajowych oraz obejmie m.in. zasady wyboru projektów, listę potencjalnych przedsięwzięć realizowanych na poziomach krajowym i regionalnym oraz działania planowane do podjęcia na poziomie krajowym.</w:t>
            </w:r>
            <w:r w:rsidR="005967AD" w:rsidRPr="001F4BC0">
              <w:rPr>
                <w:rFonts w:asciiTheme="minorHAnsi" w:hAnsiTheme="minorHAnsi" w:cstheme="minorHAnsi"/>
                <w:sz w:val="18"/>
                <w:szCs w:val="18"/>
              </w:rPr>
              <w:t xml:space="preserve"> </w:t>
            </w:r>
          </w:p>
        </w:tc>
      </w:tr>
      <w:tr w:rsidR="001F4BC0" w:rsidRPr="001F4BC0" w14:paraId="58FE68AF" w14:textId="77777777" w:rsidTr="002113BE">
        <w:trPr>
          <w:cantSplit/>
          <w:trHeight w:val="200"/>
        </w:trPr>
        <w:tc>
          <w:tcPr>
            <w:tcW w:w="2115" w:type="dxa"/>
            <w:vMerge w:val="restart"/>
            <w:vAlign w:val="center"/>
          </w:tcPr>
          <w:p w14:paraId="52BD3A45"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1693" w:type="dxa"/>
            <w:tcBorders>
              <w:bottom w:val="dotted" w:sz="4" w:space="0" w:color="auto"/>
              <w:right w:val="dotted" w:sz="4" w:space="0" w:color="auto"/>
            </w:tcBorders>
            <w:vAlign w:val="center"/>
          </w:tcPr>
          <w:p w14:paraId="40713DA9"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7.1.1.</w:t>
            </w:r>
          </w:p>
        </w:tc>
        <w:tc>
          <w:tcPr>
            <w:tcW w:w="5604" w:type="dxa"/>
            <w:gridSpan w:val="3"/>
            <w:tcBorders>
              <w:left w:val="dotted" w:sz="4" w:space="0" w:color="auto"/>
              <w:bottom w:val="dotted" w:sz="4" w:space="0" w:color="auto"/>
            </w:tcBorders>
            <w:vAlign w:val="center"/>
          </w:tcPr>
          <w:p w14:paraId="53575901" w14:textId="77777777" w:rsidR="00464274" w:rsidRPr="001F4BC0" w:rsidRDefault="00464274"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Poddziałanie będzie realizowane z zastosowaniem instrumentu ZIT.</w:t>
            </w:r>
          </w:p>
        </w:tc>
      </w:tr>
      <w:tr w:rsidR="001F4BC0" w:rsidRPr="001F4BC0" w14:paraId="781A8616" w14:textId="77777777" w:rsidTr="002113BE">
        <w:trPr>
          <w:cantSplit/>
          <w:trHeight w:val="20"/>
        </w:trPr>
        <w:tc>
          <w:tcPr>
            <w:tcW w:w="2115" w:type="dxa"/>
            <w:vMerge/>
            <w:vAlign w:val="center"/>
          </w:tcPr>
          <w:p w14:paraId="3302DBF0"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693" w:type="dxa"/>
            <w:tcBorders>
              <w:top w:val="dotted" w:sz="4" w:space="0" w:color="auto"/>
              <w:right w:val="dotted" w:sz="4" w:space="0" w:color="auto"/>
            </w:tcBorders>
            <w:vAlign w:val="center"/>
          </w:tcPr>
          <w:p w14:paraId="0FBC6247"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7.1.2.</w:t>
            </w:r>
          </w:p>
        </w:tc>
        <w:tc>
          <w:tcPr>
            <w:tcW w:w="5604" w:type="dxa"/>
            <w:gridSpan w:val="3"/>
            <w:tcBorders>
              <w:top w:val="dotted" w:sz="4" w:space="0" w:color="auto"/>
              <w:left w:val="dotted" w:sz="4" w:space="0" w:color="auto"/>
            </w:tcBorders>
            <w:vAlign w:val="center"/>
          </w:tcPr>
          <w:p w14:paraId="4912FA56" w14:textId="77777777" w:rsidR="0046427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3AF51B14" w14:textId="77777777" w:rsidTr="002113BE">
        <w:trPr>
          <w:cantSplit/>
          <w:trHeight w:val="835"/>
        </w:trPr>
        <w:tc>
          <w:tcPr>
            <w:tcW w:w="2115" w:type="dxa"/>
            <w:vMerge w:val="restart"/>
            <w:vAlign w:val="center"/>
          </w:tcPr>
          <w:p w14:paraId="2C96F9D2"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1693" w:type="dxa"/>
            <w:tcBorders>
              <w:bottom w:val="dotted" w:sz="4" w:space="0" w:color="auto"/>
              <w:right w:val="dotted" w:sz="4" w:space="0" w:color="auto"/>
            </w:tcBorders>
            <w:vAlign w:val="center"/>
          </w:tcPr>
          <w:p w14:paraId="36FAC2A2"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7.1.1.</w:t>
            </w:r>
          </w:p>
        </w:tc>
        <w:tc>
          <w:tcPr>
            <w:tcW w:w="5604" w:type="dxa"/>
            <w:gridSpan w:val="3"/>
            <w:tcBorders>
              <w:left w:val="dotted" w:sz="4" w:space="0" w:color="auto"/>
              <w:bottom w:val="dotted" w:sz="4" w:space="0" w:color="auto"/>
            </w:tcBorders>
            <w:vAlign w:val="center"/>
          </w:tcPr>
          <w:p w14:paraId="4D09966B" w14:textId="77777777" w:rsidR="00464274" w:rsidRPr="001F4BC0" w:rsidRDefault="00464274" w:rsidP="007C06E6">
            <w:pPr>
              <w:spacing w:before="60" w:after="60" w:line="240" w:lineRule="auto"/>
              <w:jc w:val="both"/>
              <w:rPr>
                <w:rFonts w:asciiTheme="minorHAnsi" w:hAnsiTheme="minorHAnsi" w:cstheme="minorHAnsi"/>
                <w:iCs/>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Działania udzielane będzie w trybie pozakonkursowym - </w:t>
            </w:r>
            <w:r w:rsidRPr="001F4BC0">
              <w:rPr>
                <w:rFonts w:asciiTheme="minorHAnsi" w:hAnsiTheme="minorHAnsi" w:cstheme="minorHAnsi"/>
                <w:iCs/>
                <w:sz w:val="18"/>
                <w:szCs w:val="18"/>
              </w:rPr>
              <w:t>przedsięwzięcia wynikające ze Strategii ZIT.</w:t>
            </w:r>
          </w:p>
          <w:p w14:paraId="03DC7159"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zapisami zawartymi w </w:t>
            </w:r>
            <w:r w:rsidRPr="001F4BC0">
              <w:rPr>
                <w:rFonts w:asciiTheme="minorHAnsi" w:hAnsiTheme="minorHAnsi" w:cstheme="minorHAnsi"/>
                <w:i/>
                <w:sz w:val="18"/>
                <w:szCs w:val="18"/>
              </w:rPr>
              <w:t xml:space="preserve">Zasadach wdrażania RPO WP 2014-2020 </w:t>
            </w:r>
            <w:r w:rsidRPr="001F4BC0">
              <w:rPr>
                <w:rFonts w:asciiTheme="minorHAnsi" w:hAnsiTheme="minorHAnsi" w:cstheme="minorHAnsi"/>
                <w:sz w:val="18"/>
                <w:szCs w:val="18"/>
              </w:rPr>
              <w:t>podmiotem odpowiedzialnym za nabór wniosków jest IZ RPO WP, natomiast oceny wniosków dokonuje IZ RPO WP przy udziale IP w zakresie określonym w Porozumieniu ZIT.</w:t>
            </w:r>
          </w:p>
        </w:tc>
      </w:tr>
      <w:tr w:rsidR="001F4BC0" w:rsidRPr="001F4BC0" w14:paraId="45743B44" w14:textId="77777777" w:rsidTr="002113BE">
        <w:trPr>
          <w:cantSplit/>
          <w:trHeight w:val="20"/>
        </w:trPr>
        <w:tc>
          <w:tcPr>
            <w:tcW w:w="2115" w:type="dxa"/>
            <w:vMerge/>
            <w:tcBorders>
              <w:bottom w:val="single" w:sz="4" w:space="0" w:color="auto"/>
            </w:tcBorders>
            <w:vAlign w:val="center"/>
          </w:tcPr>
          <w:p w14:paraId="681CAD7F" w14:textId="77777777" w:rsidR="00464274" w:rsidRPr="001F4BC0" w:rsidRDefault="00464274" w:rsidP="00394B05">
            <w:pPr>
              <w:numPr>
                <w:ilvl w:val="0"/>
                <w:numId w:val="101"/>
              </w:numPr>
              <w:tabs>
                <w:tab w:val="clear" w:pos="720"/>
              </w:tabs>
              <w:suppressAutoHyphens/>
              <w:spacing w:before="60" w:after="60" w:line="240" w:lineRule="auto"/>
              <w:ind w:left="357" w:hanging="357"/>
              <w:rPr>
                <w:rFonts w:asciiTheme="minorHAnsi" w:hAnsiTheme="minorHAnsi" w:cstheme="minorHAnsi"/>
                <w:sz w:val="18"/>
                <w:szCs w:val="18"/>
              </w:rPr>
            </w:pPr>
          </w:p>
        </w:tc>
        <w:tc>
          <w:tcPr>
            <w:tcW w:w="1693" w:type="dxa"/>
            <w:tcBorders>
              <w:top w:val="dotted" w:sz="4" w:space="0" w:color="auto"/>
              <w:bottom w:val="single" w:sz="4" w:space="0" w:color="auto"/>
              <w:right w:val="dotted" w:sz="4" w:space="0" w:color="auto"/>
            </w:tcBorders>
            <w:vAlign w:val="center"/>
          </w:tcPr>
          <w:p w14:paraId="2F38DC2C"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7.1.2.</w:t>
            </w:r>
          </w:p>
        </w:tc>
        <w:tc>
          <w:tcPr>
            <w:tcW w:w="5604" w:type="dxa"/>
            <w:gridSpan w:val="3"/>
            <w:tcBorders>
              <w:top w:val="dotted" w:sz="4" w:space="0" w:color="auto"/>
              <w:left w:val="dotted" w:sz="4" w:space="0" w:color="auto"/>
              <w:bottom w:val="single" w:sz="4" w:space="0" w:color="auto"/>
            </w:tcBorders>
            <w:vAlign w:val="center"/>
          </w:tcPr>
          <w:p w14:paraId="33634134"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 trybie konkursowym.</w:t>
            </w:r>
          </w:p>
          <w:p w14:paraId="01C92ABB"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p w14:paraId="1D78FC50" w14:textId="0384C896" w:rsidR="007D40F6" w:rsidRPr="001F4BC0" w:rsidRDefault="007D40F6" w:rsidP="00AA550B">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Ponadto</w:t>
            </w:r>
            <w:r w:rsidR="00434875" w:rsidRPr="001F4BC0">
              <w:rPr>
                <w:rFonts w:asciiTheme="minorHAnsi" w:hAnsiTheme="minorHAnsi" w:cstheme="minorHAnsi"/>
                <w:sz w:val="18"/>
                <w:szCs w:val="18"/>
              </w:rPr>
              <w:t>,</w:t>
            </w:r>
            <w:r w:rsidRPr="001F4BC0">
              <w:rPr>
                <w:rFonts w:asciiTheme="minorHAnsi" w:hAnsiTheme="minorHAnsi" w:cstheme="minorHAnsi"/>
                <w:sz w:val="18"/>
                <w:szCs w:val="18"/>
              </w:rPr>
              <w:t xml:space="preserve"> zgodnie z art. </w:t>
            </w:r>
            <w:r w:rsidR="008171C2" w:rsidRPr="001F4BC0">
              <w:rPr>
                <w:rFonts w:asciiTheme="minorHAnsi" w:hAnsiTheme="minorHAnsi" w:cstheme="minorHAnsi"/>
                <w:sz w:val="18"/>
                <w:szCs w:val="18"/>
              </w:rPr>
              <w:t>10</w:t>
            </w:r>
            <w:r w:rsidRPr="001F4BC0">
              <w:rPr>
                <w:rFonts w:asciiTheme="minorHAnsi" w:hAnsiTheme="minorHAnsi" w:cstheme="minorHAnsi"/>
                <w:sz w:val="18"/>
                <w:szCs w:val="18"/>
              </w:rPr>
              <w:t xml:space="preserve"> ustawy </w:t>
            </w:r>
            <w:r w:rsidR="00434875" w:rsidRPr="001F4BC0">
              <w:rPr>
                <w:rFonts w:asciiTheme="minorHAnsi" w:hAnsiTheme="minorHAnsi" w:cstheme="minorHAnsi"/>
                <w:sz w:val="18"/>
                <w:szCs w:val="18"/>
              </w:rPr>
              <w:t xml:space="preserve">z dnia 3 kwietnia 2020 r. </w:t>
            </w:r>
            <w:r w:rsidR="00EF0CCA" w:rsidRPr="001F4BC0">
              <w:rPr>
                <w:rFonts w:asciiTheme="minorHAnsi" w:hAnsiTheme="minorHAnsi" w:cstheme="minorHAnsi"/>
                <w:i/>
                <w:sz w:val="18"/>
                <w:szCs w:val="18"/>
              </w:rPr>
              <w:t>o szczególnych rozwiązaniach wspierających realizację programów operacyjnych w związku z wystąpieniem COVID-19 w 2020 r</w:t>
            </w:r>
            <w:r w:rsidR="00EF0CCA" w:rsidRPr="001F4BC0">
              <w:rPr>
                <w:rFonts w:asciiTheme="minorHAnsi" w:hAnsiTheme="minorHAnsi" w:cstheme="minorHAnsi"/>
                <w:sz w:val="18"/>
                <w:szCs w:val="18"/>
              </w:rPr>
              <w:t>.</w:t>
            </w:r>
            <w:r w:rsidR="00EF0CCA" w:rsidRPr="001F4BC0">
              <w:rPr>
                <w:rStyle w:val="Odwoanieprzypisudolnego"/>
                <w:rFonts w:asciiTheme="minorHAnsi" w:hAnsiTheme="minorHAnsi" w:cstheme="minorHAnsi"/>
                <w:sz w:val="18"/>
                <w:szCs w:val="18"/>
              </w:rPr>
              <w:footnoteReference w:id="49"/>
            </w:r>
            <w:r w:rsidR="00434875" w:rsidRPr="001F4BC0">
              <w:rPr>
                <w:rFonts w:asciiTheme="minorHAnsi" w:hAnsiTheme="minorHAnsi" w:cstheme="minorHAnsi"/>
                <w:sz w:val="18"/>
                <w:szCs w:val="18"/>
              </w:rPr>
              <w:t xml:space="preserve"> </w:t>
            </w:r>
            <w:r w:rsidR="00AA550B" w:rsidRPr="001F4BC0">
              <w:rPr>
                <w:rFonts w:asciiTheme="minorHAnsi" w:hAnsiTheme="minorHAnsi" w:cstheme="minorHAnsi"/>
                <w:sz w:val="18"/>
                <w:szCs w:val="18"/>
              </w:rPr>
              <w:t>wybór projektów</w:t>
            </w:r>
            <w:r w:rsidR="001C63F6" w:rsidRPr="001F4BC0">
              <w:rPr>
                <w:rFonts w:asciiTheme="minorHAnsi" w:hAnsiTheme="minorHAnsi" w:cstheme="minorHAnsi"/>
                <w:sz w:val="18"/>
                <w:szCs w:val="18"/>
              </w:rPr>
              <w:t xml:space="preserve"> </w:t>
            </w:r>
            <w:r w:rsidR="005967AD" w:rsidRPr="001F4BC0">
              <w:rPr>
                <w:rFonts w:asciiTheme="minorHAnsi" w:hAnsiTheme="minorHAnsi" w:cstheme="minorHAnsi"/>
                <w:sz w:val="18"/>
                <w:szCs w:val="18"/>
              </w:rPr>
              <w:t>skierowan</w:t>
            </w:r>
            <w:r w:rsidR="00AA550B" w:rsidRPr="001F4BC0">
              <w:rPr>
                <w:rFonts w:asciiTheme="minorHAnsi" w:hAnsiTheme="minorHAnsi" w:cstheme="minorHAnsi"/>
                <w:sz w:val="18"/>
                <w:szCs w:val="18"/>
              </w:rPr>
              <w:t>ych</w:t>
            </w:r>
            <w:r w:rsidR="005967AD" w:rsidRPr="001F4BC0">
              <w:rPr>
                <w:rFonts w:asciiTheme="minorHAnsi" w:hAnsiTheme="minorHAnsi" w:cstheme="minorHAnsi"/>
                <w:sz w:val="18"/>
                <w:szCs w:val="18"/>
              </w:rPr>
              <w:t xml:space="preserve"> </w:t>
            </w:r>
            <w:r w:rsidR="001C63F6" w:rsidRPr="001F4BC0">
              <w:rPr>
                <w:rFonts w:asciiTheme="minorHAnsi" w:hAnsiTheme="minorHAnsi" w:cstheme="minorHAnsi"/>
                <w:sz w:val="18"/>
                <w:szCs w:val="18"/>
              </w:rPr>
              <w:t xml:space="preserve">na </w:t>
            </w:r>
            <w:r w:rsidR="004326F5" w:rsidRPr="001F4BC0">
              <w:rPr>
                <w:rFonts w:asciiTheme="minorHAnsi" w:hAnsiTheme="minorHAnsi" w:cstheme="minorHAnsi"/>
                <w:sz w:val="18"/>
                <w:szCs w:val="18"/>
              </w:rPr>
              <w:t xml:space="preserve">przeciwdziałanie i niwelowanie negatywnych skutków pandemii COVID-19 będzie </w:t>
            </w:r>
            <w:r w:rsidR="00AA550B" w:rsidRPr="001F4BC0">
              <w:rPr>
                <w:rFonts w:asciiTheme="minorHAnsi" w:hAnsiTheme="minorHAnsi" w:cstheme="minorHAnsi"/>
                <w:sz w:val="18"/>
                <w:szCs w:val="18"/>
              </w:rPr>
              <w:t xml:space="preserve">następować </w:t>
            </w:r>
            <w:r w:rsidR="004326F5" w:rsidRPr="001F4BC0">
              <w:rPr>
                <w:rFonts w:asciiTheme="minorHAnsi" w:hAnsiTheme="minorHAnsi" w:cstheme="minorHAnsi"/>
                <w:sz w:val="18"/>
                <w:szCs w:val="18"/>
              </w:rPr>
              <w:t>w trybie nadzwyczajnym.</w:t>
            </w:r>
          </w:p>
        </w:tc>
      </w:tr>
      <w:tr w:rsidR="001F4BC0" w:rsidRPr="001F4BC0" w:rsidDel="00FE3C38" w14:paraId="2438286F" w14:textId="77777777" w:rsidTr="002113BE">
        <w:trPr>
          <w:cantSplit/>
          <w:trHeight w:val="20"/>
        </w:trPr>
        <w:tc>
          <w:tcPr>
            <w:tcW w:w="2115" w:type="dxa"/>
            <w:vMerge w:val="restart"/>
            <w:tcBorders>
              <w:top w:val="single" w:sz="4" w:space="0" w:color="auto"/>
            </w:tcBorders>
            <w:vAlign w:val="center"/>
          </w:tcPr>
          <w:p w14:paraId="17128502" w14:textId="77777777" w:rsidR="00F3506E" w:rsidRPr="001F4BC0" w:rsidRDefault="00F3506E"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Limity i ograniczenia w realizacji projektów</w:t>
            </w:r>
            <w:r w:rsidRPr="001F4BC0">
              <w:rPr>
                <w:rFonts w:asciiTheme="minorHAnsi" w:hAnsiTheme="minorHAnsi" w:cstheme="minorHAnsi"/>
                <w:sz w:val="18"/>
                <w:szCs w:val="18"/>
              </w:rPr>
              <w:br/>
              <w:t>(jeśli dotyczy)</w:t>
            </w:r>
          </w:p>
        </w:tc>
        <w:tc>
          <w:tcPr>
            <w:tcW w:w="7297" w:type="dxa"/>
            <w:gridSpan w:val="4"/>
            <w:tcBorders>
              <w:top w:val="single" w:sz="4" w:space="0" w:color="auto"/>
            </w:tcBorders>
            <w:vAlign w:val="center"/>
          </w:tcPr>
          <w:p w14:paraId="3C856762" w14:textId="77777777" w:rsidR="003A5857" w:rsidRPr="001F4BC0" w:rsidRDefault="003A5857" w:rsidP="007C06E6">
            <w:pPr>
              <w:spacing w:before="60" w:after="60" w:line="240" w:lineRule="auto"/>
              <w:jc w:val="both"/>
              <w:rPr>
                <w:rFonts w:asciiTheme="minorHAnsi" w:hAnsiTheme="minorHAnsi" w:cstheme="minorHAnsi"/>
                <w:b/>
                <w:sz w:val="18"/>
                <w:szCs w:val="18"/>
                <w:u w:val="single"/>
              </w:rPr>
            </w:pPr>
            <w:r w:rsidRPr="001F4BC0">
              <w:rPr>
                <w:rFonts w:asciiTheme="minorHAnsi" w:hAnsiTheme="minorHAnsi" w:cstheme="minorHAnsi"/>
                <w:b/>
                <w:sz w:val="18"/>
                <w:szCs w:val="18"/>
                <w:u w:val="single"/>
              </w:rPr>
              <w:t>Dla typów projektu 1) –  3):</w:t>
            </w:r>
          </w:p>
          <w:p w14:paraId="64DBE348" w14:textId="77777777" w:rsidR="00F3506E" w:rsidRPr="001F4BC0" w:rsidRDefault="00F3506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Realizowane będą wyłącznie projekty uzasadnione z punktu widzenia poprawy efektywności (w tym kosztowej) oraz zwiększenia dostępu do świadczeń zdrowotnych. Wszystkie projekty będą uwzględniać konieczność dostosowania placówki do obowiązujących przepisów prawa lub spełnienia bądź przewyższenia wymogów płatnika w zakresie udzielanych świadczeń opieki zdrowotnej finansowanych w ramach publicznego systemu ubezpieczeń zdrowotnych, a także wykorzystywać nowoczesne dostępne techniki i technologie.</w:t>
            </w:r>
          </w:p>
          <w:p w14:paraId="62AB2256" w14:textId="77777777" w:rsidR="00F3506E" w:rsidRPr="001F4BC0" w:rsidRDefault="00F3506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Realizowane będą wyłącznie przedsięwzięcia wynikające z określonych w skali regionu deficytów i potrzeb zidentyfikowanych na podstawie analizy sytuacji demograficznej i epidemiologicznej, a także faktycznego zapotrzebowania oraz dostępności infrastruktury ochrony zdrowia, z uwzględnieniem map potrzeb zdrowotnych opracowanych przez Ministerstwo Zdrowia zgodnie z planem działań dla spełnienia warunku ex-</w:t>
            </w:r>
            <w:proofErr w:type="spellStart"/>
            <w:r w:rsidRPr="001F4BC0">
              <w:rPr>
                <w:rFonts w:asciiTheme="minorHAnsi" w:hAnsiTheme="minorHAnsi" w:cstheme="minorHAnsi"/>
                <w:sz w:val="18"/>
                <w:szCs w:val="18"/>
              </w:rPr>
              <w:t>ante</w:t>
            </w:r>
            <w:proofErr w:type="spellEnd"/>
            <w:r w:rsidRPr="001F4BC0">
              <w:rPr>
                <w:rFonts w:asciiTheme="minorHAnsi" w:hAnsiTheme="minorHAnsi" w:cstheme="minorHAnsi"/>
                <w:sz w:val="18"/>
                <w:szCs w:val="18"/>
              </w:rPr>
              <w:t xml:space="preserve"> 9.3.</w:t>
            </w:r>
          </w:p>
          <w:p w14:paraId="5A512DA2" w14:textId="77777777" w:rsidR="00F3506E" w:rsidRPr="001F4BC0" w:rsidRDefault="00F3506E" w:rsidP="0022404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Finansowane będą wyłącznie projekty zgodne z </w:t>
            </w:r>
            <w:r w:rsidRPr="001F4BC0">
              <w:rPr>
                <w:rFonts w:asciiTheme="minorHAnsi" w:hAnsiTheme="minorHAnsi" w:cstheme="minorHAnsi"/>
                <w:i/>
                <w:sz w:val="18"/>
                <w:szCs w:val="18"/>
              </w:rPr>
              <w:t>Planem działań</w:t>
            </w:r>
            <w:r w:rsidRPr="001F4BC0">
              <w:rPr>
                <w:rFonts w:asciiTheme="minorHAnsi" w:hAnsiTheme="minorHAnsi" w:cstheme="minorHAnsi"/>
                <w:sz w:val="18"/>
                <w:szCs w:val="18"/>
              </w:rPr>
              <w:t xml:space="preserve"> w sektorze zdrowia akceptowanym przez Komitet Sterujący ds. koordynacji EFSI w sektorze zdrowia uwzględniającym</w:t>
            </w:r>
            <w:r w:rsidRPr="001F4BC0">
              <w:rPr>
                <w:rFonts w:asciiTheme="minorHAnsi" w:hAnsiTheme="minorHAnsi" w:cstheme="minorHAnsi"/>
                <w:b/>
                <w:sz w:val="18"/>
                <w:szCs w:val="18"/>
              </w:rPr>
              <w:t xml:space="preserve"> następujące wymagania zawarte w kryteriach wyboru projektów a pochodzące z rekomendacji ww. Komitetu</w:t>
            </w:r>
            <w:r w:rsidRPr="001F4BC0">
              <w:rPr>
                <w:rStyle w:val="Odwoanieprzypisudolnego"/>
                <w:rFonts w:asciiTheme="minorHAnsi" w:hAnsiTheme="minorHAnsi" w:cstheme="minorHAnsi"/>
                <w:sz w:val="18"/>
                <w:szCs w:val="18"/>
              </w:rPr>
              <w:footnoteReference w:id="50"/>
            </w:r>
            <w:r w:rsidRPr="001F4BC0">
              <w:rPr>
                <w:rFonts w:asciiTheme="minorHAnsi" w:hAnsiTheme="minorHAnsi" w:cstheme="minorHAnsi"/>
                <w:sz w:val="18"/>
                <w:szCs w:val="18"/>
              </w:rPr>
              <w:t xml:space="preserve"> :</w:t>
            </w:r>
          </w:p>
          <w:p w14:paraId="77508B5F" w14:textId="77777777" w:rsidR="00F06EFA" w:rsidRPr="001F4BC0" w:rsidRDefault="00F06EFA" w:rsidP="00085AA6">
            <w:pPr>
              <w:pStyle w:val="Akapitzlist"/>
              <w:numPr>
                <w:ilvl w:val="0"/>
                <w:numId w:val="382"/>
              </w:numPr>
              <w:spacing w:before="60" w:after="0" w:line="240" w:lineRule="auto"/>
              <w:jc w:val="both"/>
              <w:rPr>
                <w:rFonts w:asciiTheme="minorHAnsi" w:hAnsiTheme="minorHAnsi" w:cstheme="minorHAnsi"/>
                <w:sz w:val="18"/>
                <w:szCs w:val="18"/>
              </w:rPr>
            </w:pPr>
            <w:r w:rsidRPr="001F4BC0">
              <w:rPr>
                <w:rFonts w:asciiTheme="minorHAnsi" w:eastAsia="Calibri" w:hAnsiTheme="minorHAnsi" w:cstheme="minorHAnsi"/>
                <w:sz w:val="18"/>
                <w:szCs w:val="18"/>
                <w:lang w:eastAsia="pl-PL"/>
              </w:rPr>
              <w:t xml:space="preserve">Wsparcie mogą otrzymać wyłącznie projekty zgodne z </w:t>
            </w:r>
            <w:r w:rsidRPr="001F4BC0">
              <w:rPr>
                <w:rFonts w:asciiTheme="minorHAnsi" w:eastAsia="Calibri" w:hAnsiTheme="minorHAnsi" w:cstheme="minorHAnsi"/>
                <w:b/>
                <w:sz w:val="18"/>
                <w:szCs w:val="18"/>
                <w:lang w:eastAsia="pl-PL"/>
              </w:rPr>
              <w:t xml:space="preserve">danymi zawartymi we właściwej mapie </w:t>
            </w:r>
            <w:r w:rsidR="00AD0DF7" w:rsidRPr="001F4BC0">
              <w:rPr>
                <w:rFonts w:asciiTheme="minorHAnsi" w:eastAsia="Calibri" w:hAnsiTheme="minorHAnsi" w:cstheme="minorHAnsi"/>
                <w:b/>
                <w:sz w:val="18"/>
                <w:szCs w:val="18"/>
                <w:lang w:eastAsia="pl-PL"/>
              </w:rPr>
              <w:t xml:space="preserve">potrzeb </w:t>
            </w:r>
            <w:r w:rsidRPr="001F4BC0">
              <w:rPr>
                <w:rFonts w:asciiTheme="minorHAnsi" w:eastAsia="Calibri" w:hAnsiTheme="minorHAnsi" w:cstheme="minorHAnsi"/>
                <w:b/>
                <w:sz w:val="18"/>
                <w:szCs w:val="18"/>
                <w:lang w:eastAsia="pl-PL"/>
              </w:rPr>
              <w:t>zdrowotnych</w:t>
            </w:r>
            <w:r w:rsidRPr="001F4BC0">
              <w:rPr>
                <w:rFonts w:asciiTheme="minorHAnsi" w:eastAsia="Calibri" w:hAnsiTheme="minorHAnsi" w:cstheme="minorHAnsi"/>
                <w:sz w:val="18"/>
                <w:szCs w:val="18"/>
                <w:lang w:eastAsia="pl-PL"/>
              </w:rPr>
              <w:t xml:space="preserve"> lub danymi źródłowymi do ww. mapy dostępnymi na internetowej platformie danych Baza Analiz Systemowych i Wdrożeniowych udostępnionej przez Ministerstwo Zdrowia lub na podstawie sprawozdawczości Narodowego Funduszu Zdrowia za ostatni rok sprawozdawczy, o ile dane wymagane do oceny projektu nie zostały uwzględnione w obowiązującej mapie</w:t>
            </w:r>
            <w:r w:rsidR="00997C99" w:rsidRPr="001F4BC0">
              <w:rPr>
                <w:rFonts w:asciiTheme="minorHAnsi" w:eastAsia="Calibri" w:hAnsiTheme="minorHAnsi" w:cstheme="minorHAnsi"/>
                <w:sz w:val="18"/>
                <w:szCs w:val="18"/>
                <w:lang w:eastAsia="pl-PL"/>
              </w:rPr>
              <w:t>;</w:t>
            </w:r>
          </w:p>
          <w:p w14:paraId="67FFAE73" w14:textId="77777777" w:rsidR="00F3506E" w:rsidRPr="001F4BC0" w:rsidRDefault="00F3506E" w:rsidP="00085AA6">
            <w:pPr>
              <w:pStyle w:val="Akapitzlist"/>
              <w:numPr>
                <w:ilvl w:val="0"/>
                <w:numId w:val="382"/>
              </w:numPr>
              <w:spacing w:before="60" w:after="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mogą otrzymać wyłącznie projekty posiadające </w:t>
            </w:r>
            <w:r w:rsidRPr="001F4BC0">
              <w:rPr>
                <w:rFonts w:asciiTheme="minorHAnsi" w:hAnsiTheme="minorHAnsi" w:cstheme="minorHAnsi"/>
                <w:b/>
                <w:sz w:val="18"/>
                <w:szCs w:val="18"/>
              </w:rPr>
              <w:t>pozytywną opinię o celowości inwestycj</w:t>
            </w:r>
            <w:r w:rsidRPr="001F4BC0">
              <w:rPr>
                <w:rFonts w:asciiTheme="minorHAnsi" w:hAnsiTheme="minorHAnsi" w:cstheme="minorHAnsi"/>
                <w:sz w:val="18"/>
                <w:szCs w:val="18"/>
              </w:rPr>
              <w:t xml:space="preserve">i, o której mowa w ustawie </w:t>
            </w:r>
            <w:r w:rsidR="008B1F68" w:rsidRPr="001F4BC0">
              <w:rPr>
                <w:rFonts w:asciiTheme="minorHAnsi" w:hAnsiTheme="minorHAnsi" w:cstheme="minorHAnsi"/>
                <w:sz w:val="18"/>
                <w:szCs w:val="18"/>
              </w:rPr>
              <w:t xml:space="preserve">z dnia 27 sierpnia 2004 r. </w:t>
            </w:r>
            <w:r w:rsidRPr="001F4BC0">
              <w:rPr>
                <w:rFonts w:asciiTheme="minorHAnsi" w:hAnsiTheme="minorHAnsi" w:cstheme="minorHAnsi"/>
                <w:i/>
                <w:sz w:val="18"/>
                <w:szCs w:val="18"/>
              </w:rPr>
              <w:t>o świadczeniach opieki zdrowotnej finansowanych ze środków publicznych</w:t>
            </w:r>
            <w:r w:rsidRPr="001F4BC0">
              <w:rPr>
                <w:rFonts w:asciiTheme="minorHAnsi" w:hAnsiTheme="minorHAnsi" w:cstheme="minorHAnsi"/>
                <w:sz w:val="18"/>
                <w:szCs w:val="18"/>
              </w:rPr>
              <w:t xml:space="preserve"> (</w:t>
            </w:r>
            <w:proofErr w:type="spellStart"/>
            <w:r w:rsidR="008B1F68" w:rsidRPr="001F4BC0">
              <w:rPr>
                <w:rFonts w:asciiTheme="minorHAnsi" w:hAnsiTheme="minorHAnsi" w:cstheme="minorHAnsi"/>
                <w:sz w:val="18"/>
                <w:szCs w:val="18"/>
              </w:rPr>
              <w:t>t.j</w:t>
            </w:r>
            <w:proofErr w:type="spellEnd"/>
            <w:r w:rsidR="008B1F68" w:rsidRPr="001F4BC0">
              <w:rPr>
                <w:rFonts w:asciiTheme="minorHAnsi" w:hAnsiTheme="minorHAnsi" w:cstheme="minorHAnsi"/>
                <w:sz w:val="18"/>
                <w:szCs w:val="18"/>
              </w:rPr>
              <w:t xml:space="preserve">. </w:t>
            </w:r>
            <w:r w:rsidRPr="001F4BC0">
              <w:rPr>
                <w:rFonts w:asciiTheme="minorHAnsi" w:hAnsiTheme="minorHAnsi" w:cstheme="minorHAnsi"/>
                <w:sz w:val="18"/>
                <w:szCs w:val="18"/>
              </w:rPr>
              <w:t>Dz.</w:t>
            </w:r>
            <w:r w:rsidR="008B1F68"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U. </w:t>
            </w:r>
            <w:r w:rsidR="005913BB" w:rsidRPr="001F4BC0">
              <w:rPr>
                <w:rFonts w:asciiTheme="minorHAnsi" w:hAnsiTheme="minorHAnsi" w:cstheme="minorHAnsi"/>
                <w:sz w:val="18"/>
                <w:szCs w:val="18"/>
              </w:rPr>
              <w:t xml:space="preserve">z </w:t>
            </w:r>
            <w:r w:rsidRPr="001F4BC0">
              <w:rPr>
                <w:rFonts w:asciiTheme="minorHAnsi" w:hAnsiTheme="minorHAnsi" w:cstheme="minorHAnsi"/>
                <w:sz w:val="18"/>
                <w:szCs w:val="18"/>
              </w:rPr>
              <w:t>20</w:t>
            </w:r>
            <w:r w:rsidR="008B1F68" w:rsidRPr="001F4BC0">
              <w:rPr>
                <w:rFonts w:asciiTheme="minorHAnsi" w:hAnsiTheme="minorHAnsi" w:cstheme="minorHAnsi"/>
                <w:sz w:val="18"/>
                <w:szCs w:val="18"/>
              </w:rPr>
              <w:t>1</w:t>
            </w:r>
            <w:r w:rsidR="00E66784" w:rsidRPr="001F4BC0">
              <w:rPr>
                <w:rFonts w:asciiTheme="minorHAnsi" w:hAnsiTheme="minorHAnsi" w:cstheme="minorHAnsi"/>
                <w:sz w:val="18"/>
                <w:szCs w:val="18"/>
              </w:rPr>
              <w:t>9</w:t>
            </w:r>
            <w:r w:rsidR="008B1F68" w:rsidRPr="001F4BC0">
              <w:rPr>
                <w:rFonts w:asciiTheme="minorHAnsi" w:hAnsiTheme="minorHAnsi" w:cstheme="minorHAnsi"/>
                <w:sz w:val="18"/>
                <w:szCs w:val="18"/>
              </w:rPr>
              <w:t xml:space="preserve"> r.</w:t>
            </w:r>
            <w:r w:rsidRPr="001F4BC0">
              <w:rPr>
                <w:rFonts w:asciiTheme="minorHAnsi" w:hAnsiTheme="minorHAnsi" w:cstheme="minorHAnsi"/>
                <w:sz w:val="18"/>
                <w:szCs w:val="18"/>
              </w:rPr>
              <w:t xml:space="preserve"> poz. </w:t>
            </w:r>
            <w:r w:rsidR="00E66784" w:rsidRPr="001F4BC0">
              <w:rPr>
                <w:rFonts w:asciiTheme="minorHAnsi" w:hAnsiTheme="minorHAnsi" w:cstheme="minorHAnsi"/>
                <w:sz w:val="18"/>
                <w:szCs w:val="18"/>
              </w:rPr>
              <w:t>1373</w:t>
            </w:r>
            <w:r w:rsidR="008B1F68" w:rsidRPr="001F4BC0">
              <w:rPr>
                <w:rFonts w:asciiTheme="minorHAnsi" w:hAnsiTheme="minorHAnsi" w:cstheme="minorHAnsi"/>
                <w:sz w:val="18"/>
                <w:szCs w:val="18"/>
              </w:rPr>
              <w:t>,</w:t>
            </w:r>
            <w:r w:rsidRPr="001F4BC0">
              <w:rPr>
                <w:rFonts w:asciiTheme="minorHAnsi" w:hAnsiTheme="minorHAnsi" w:cstheme="minorHAnsi"/>
                <w:sz w:val="18"/>
                <w:szCs w:val="18"/>
              </w:rPr>
              <w:t xml:space="preserve"> ze zm.);</w:t>
            </w:r>
          </w:p>
          <w:p w14:paraId="56D46431" w14:textId="77777777" w:rsidR="00F3506E" w:rsidRPr="001F4BC0" w:rsidRDefault="00F3506E" w:rsidP="00085AA6">
            <w:pPr>
              <w:pStyle w:val="Akapitzlist"/>
              <w:numPr>
                <w:ilvl w:val="0"/>
                <w:numId w:val="382"/>
              </w:numPr>
              <w:tabs>
                <w:tab w:val="left" w:pos="2152"/>
              </w:tabs>
              <w:spacing w:before="60" w:after="0" w:line="240" w:lineRule="auto"/>
              <w:jc w:val="both"/>
              <w:rPr>
                <w:rFonts w:asciiTheme="minorHAnsi" w:hAnsiTheme="minorHAnsi" w:cstheme="minorHAnsi"/>
                <w:sz w:val="18"/>
                <w:szCs w:val="18"/>
              </w:rPr>
            </w:pPr>
            <w:r w:rsidRPr="001F4BC0">
              <w:rPr>
                <w:rFonts w:asciiTheme="minorHAnsi" w:hAnsiTheme="minorHAnsi" w:cstheme="minorHAnsi"/>
                <w:b/>
                <w:sz w:val="18"/>
                <w:szCs w:val="18"/>
              </w:rPr>
              <w:t>Projekty z zakresu kardiologii</w:t>
            </w:r>
            <w:r w:rsidRPr="001F4BC0">
              <w:rPr>
                <w:rFonts w:asciiTheme="minorHAnsi" w:hAnsiTheme="minorHAnsi" w:cstheme="minorHAnsi"/>
                <w:sz w:val="18"/>
                <w:szCs w:val="18"/>
              </w:rPr>
              <w:t xml:space="preserve"> </w:t>
            </w:r>
            <w:r w:rsidRPr="001F4BC0">
              <w:rPr>
                <w:rFonts w:asciiTheme="minorHAnsi" w:hAnsiTheme="minorHAnsi" w:cstheme="minorHAnsi"/>
                <w:sz w:val="18"/>
                <w:szCs w:val="18"/>
                <w:u w:val="single"/>
              </w:rPr>
              <w:t>nie mogą</w:t>
            </w:r>
            <w:r w:rsidRPr="001F4BC0">
              <w:rPr>
                <w:rFonts w:asciiTheme="minorHAnsi" w:hAnsiTheme="minorHAnsi" w:cstheme="minorHAnsi"/>
                <w:sz w:val="18"/>
                <w:szCs w:val="18"/>
              </w:rPr>
              <w:t xml:space="preserve"> przewidywać:</w:t>
            </w:r>
          </w:p>
          <w:p w14:paraId="2D1493A7" w14:textId="77777777" w:rsidR="00F3506E" w:rsidRPr="001F4BC0" w:rsidRDefault="00F3506E" w:rsidP="00085AA6">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rPr>
              <w:t xml:space="preserve">zwiększenia liczby pracowni lub stołów hemodynamicznych – chyba, że taka potrzeba </w:t>
            </w:r>
            <w:r w:rsidR="006B12EC" w:rsidRPr="001F4BC0">
              <w:rPr>
                <w:rFonts w:asciiTheme="minorHAnsi" w:hAnsiTheme="minorHAnsi" w:cstheme="minorHAnsi"/>
                <w:sz w:val="18"/>
                <w:szCs w:val="18"/>
              </w:rPr>
              <w:t>wynika z danych, o których mowa w pkt 1),</w:t>
            </w:r>
          </w:p>
          <w:p w14:paraId="09713E12" w14:textId="77777777" w:rsidR="00F3506E" w:rsidRPr="001F4BC0" w:rsidRDefault="00F3506E" w:rsidP="00085AA6">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rPr>
              <w:t>wymiany stołu hemodynamicznego – chyba, że taki wydatek zostanie uzasadniony stopniem zużycia urządzenia,</w:t>
            </w:r>
          </w:p>
          <w:p w14:paraId="5866E831" w14:textId="77777777" w:rsidR="00F3506E" w:rsidRPr="001F4BC0" w:rsidRDefault="00F3506E" w:rsidP="00085AA6">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rPr>
              <w:t xml:space="preserve">utworzenia nowego ośrodka kardiochirurgicznego – chyba, że taka </w:t>
            </w:r>
            <w:r w:rsidR="00997C99" w:rsidRPr="001F4BC0">
              <w:rPr>
                <w:rFonts w:asciiTheme="minorHAnsi" w:hAnsiTheme="minorHAnsi" w:cstheme="minorHAnsi"/>
                <w:sz w:val="18"/>
                <w:szCs w:val="18"/>
              </w:rPr>
              <w:t xml:space="preserve">potrzeba </w:t>
            </w:r>
            <w:r w:rsidR="006B12EC" w:rsidRPr="001F4BC0">
              <w:rPr>
                <w:rFonts w:asciiTheme="minorHAnsi" w:hAnsiTheme="minorHAnsi" w:cstheme="minorHAnsi"/>
                <w:sz w:val="18"/>
                <w:szCs w:val="18"/>
              </w:rPr>
              <w:t>wynika z danych, o których mowa w pkt 1)</w:t>
            </w:r>
            <w:r w:rsidRPr="001F4BC0">
              <w:rPr>
                <w:rFonts w:asciiTheme="minorHAnsi" w:hAnsiTheme="minorHAnsi" w:cstheme="minorHAnsi"/>
                <w:sz w:val="18"/>
                <w:szCs w:val="18"/>
              </w:rPr>
              <w:t>,</w:t>
            </w:r>
          </w:p>
          <w:p w14:paraId="7EE68DB8" w14:textId="77777777" w:rsidR="00F3506E" w:rsidRPr="001F4BC0" w:rsidRDefault="00F3506E" w:rsidP="00085AA6">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rPr>
              <w:t xml:space="preserve">utworzenia nowego ośrodka kardiochirurgicznego dla dzieci – chyba, że taka </w:t>
            </w:r>
            <w:r w:rsidR="006B12EC" w:rsidRPr="001F4BC0">
              <w:rPr>
                <w:rFonts w:asciiTheme="minorHAnsi" w:hAnsiTheme="minorHAnsi" w:cstheme="minorHAnsi"/>
                <w:sz w:val="18"/>
                <w:szCs w:val="18"/>
              </w:rPr>
              <w:t>potrzeba wynika z danych, o których mowa w pkt 1)</w:t>
            </w:r>
            <w:r w:rsidRPr="001F4BC0">
              <w:rPr>
                <w:rFonts w:asciiTheme="minorHAnsi" w:hAnsiTheme="minorHAnsi" w:cstheme="minorHAnsi"/>
                <w:sz w:val="18"/>
                <w:szCs w:val="18"/>
              </w:rPr>
              <w:t>; należy odpowiednio uwzględnić przypadki, że mapa dopuszcza utworzenie jednego nowego ośrodka dla kilku województw i w takim przypadku, dla inwestycji wymagana jest pozytywna rekomendacja Komitetu Sterującego do spraw koordynacji interwencji EFSI w sektorze zdrowia;</w:t>
            </w:r>
          </w:p>
          <w:p w14:paraId="6DD7B797" w14:textId="77777777" w:rsidR="00F3506E" w:rsidRPr="001F4BC0" w:rsidRDefault="00F3506E" w:rsidP="00085AA6">
            <w:pPr>
              <w:pStyle w:val="Akapitzlist"/>
              <w:numPr>
                <w:ilvl w:val="0"/>
                <w:numId w:val="382"/>
              </w:numPr>
              <w:spacing w:before="60" w:after="0" w:line="240" w:lineRule="auto"/>
              <w:jc w:val="both"/>
              <w:rPr>
                <w:rFonts w:asciiTheme="minorHAnsi" w:hAnsiTheme="minorHAnsi" w:cstheme="minorHAnsi"/>
                <w:b/>
                <w:sz w:val="18"/>
                <w:szCs w:val="18"/>
              </w:rPr>
            </w:pPr>
            <w:r w:rsidRPr="001F4BC0">
              <w:rPr>
                <w:rFonts w:asciiTheme="minorHAnsi" w:hAnsiTheme="minorHAnsi" w:cstheme="minorHAnsi"/>
                <w:b/>
                <w:sz w:val="18"/>
                <w:szCs w:val="18"/>
              </w:rPr>
              <w:t xml:space="preserve">W zakresie kardiologii </w:t>
            </w:r>
            <w:r w:rsidRPr="001F4BC0">
              <w:rPr>
                <w:rFonts w:asciiTheme="minorHAnsi" w:hAnsiTheme="minorHAnsi" w:cstheme="minorHAnsi"/>
                <w:sz w:val="18"/>
                <w:szCs w:val="18"/>
                <w:u w:val="single"/>
              </w:rPr>
              <w:t>preferowane</w:t>
            </w:r>
            <w:r w:rsidRPr="001F4BC0">
              <w:rPr>
                <w:rFonts w:asciiTheme="minorHAnsi" w:hAnsiTheme="minorHAnsi" w:cstheme="minorHAnsi"/>
                <w:sz w:val="18"/>
                <w:szCs w:val="18"/>
              </w:rPr>
              <w:t xml:space="preserve"> będą projekty</w:t>
            </w:r>
            <w:r w:rsidRPr="001F4BC0">
              <w:rPr>
                <w:rFonts w:asciiTheme="minorHAnsi" w:hAnsiTheme="minorHAnsi" w:cstheme="minorHAnsi"/>
                <w:b/>
                <w:sz w:val="18"/>
                <w:szCs w:val="18"/>
              </w:rPr>
              <w:t>:</w:t>
            </w:r>
          </w:p>
          <w:p w14:paraId="07AAFD7E" w14:textId="77777777" w:rsidR="00F3506E" w:rsidRPr="001F4BC0" w:rsidRDefault="00F3506E" w:rsidP="00085AA6">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rPr>
              <w:t>zakładające wsparcie w zakresie zwiększenia dostępu do rehabilitacji kardiologicznej;</w:t>
            </w:r>
          </w:p>
          <w:p w14:paraId="45CB71F6" w14:textId="77777777" w:rsidR="00F3506E" w:rsidRPr="001F4BC0" w:rsidRDefault="00F3506E" w:rsidP="00085AA6">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rPr>
              <w:t>zapewniające lub które będą zapewniać najpóźniej w kolejnym okresie kontraktowania świadczeń opieki zdrowotnej po zakończeniu realizacji projektu, kompleksową opiekę kardiologiczną rozumianą jako udzielanie świadczeń finansowanych ze środków publicznych w ramach posiadanego:</w:t>
            </w:r>
          </w:p>
          <w:p w14:paraId="28DFC422" w14:textId="77777777" w:rsidR="00F3506E" w:rsidRPr="001F4BC0" w:rsidRDefault="00F3506E" w:rsidP="00085AA6">
            <w:pPr>
              <w:pStyle w:val="Akapitzlist"/>
              <w:numPr>
                <w:ilvl w:val="0"/>
                <w:numId w:val="383"/>
              </w:numPr>
              <w:spacing w:after="0" w:line="240" w:lineRule="auto"/>
              <w:ind w:left="466" w:hanging="142"/>
              <w:jc w:val="both"/>
              <w:rPr>
                <w:rFonts w:asciiTheme="minorHAnsi" w:hAnsiTheme="minorHAnsi" w:cstheme="minorHAnsi"/>
                <w:sz w:val="18"/>
                <w:szCs w:val="18"/>
              </w:rPr>
            </w:pPr>
            <w:r w:rsidRPr="001F4BC0">
              <w:rPr>
                <w:rFonts w:asciiTheme="minorHAnsi" w:hAnsiTheme="minorHAnsi" w:cstheme="minorHAnsi"/>
                <w:sz w:val="18"/>
                <w:szCs w:val="18"/>
              </w:rPr>
              <w:t>oddziału rehabilitacji kardiologicznej/ oddziału dziennego rehabilitacji kardiologicznej, lub</w:t>
            </w:r>
          </w:p>
          <w:p w14:paraId="2B74170F" w14:textId="77777777" w:rsidR="00F3506E" w:rsidRPr="001F4BC0" w:rsidRDefault="00F3506E" w:rsidP="00085AA6">
            <w:pPr>
              <w:pStyle w:val="Akapitzlist"/>
              <w:numPr>
                <w:ilvl w:val="0"/>
                <w:numId w:val="383"/>
              </w:numPr>
              <w:spacing w:after="0" w:line="240" w:lineRule="auto"/>
              <w:ind w:left="466" w:hanging="142"/>
              <w:jc w:val="both"/>
              <w:rPr>
                <w:rFonts w:asciiTheme="minorHAnsi" w:hAnsiTheme="minorHAnsi" w:cstheme="minorHAnsi"/>
                <w:sz w:val="18"/>
                <w:szCs w:val="18"/>
              </w:rPr>
            </w:pPr>
            <w:r w:rsidRPr="001F4BC0">
              <w:rPr>
                <w:rFonts w:asciiTheme="minorHAnsi" w:hAnsiTheme="minorHAnsi" w:cstheme="minorHAnsi"/>
                <w:sz w:val="18"/>
                <w:szCs w:val="18"/>
              </w:rPr>
              <w:t xml:space="preserve">pracowni elektrofizjologii wykonującej leczenie zaburzeń rytmu, lub </w:t>
            </w:r>
          </w:p>
          <w:p w14:paraId="1FA55199" w14:textId="77777777" w:rsidR="00F3506E" w:rsidRPr="001F4BC0" w:rsidDel="00FE3C38" w:rsidRDefault="00F3506E" w:rsidP="00085AA6">
            <w:pPr>
              <w:pStyle w:val="Akapitzlist"/>
              <w:numPr>
                <w:ilvl w:val="0"/>
                <w:numId w:val="383"/>
              </w:numPr>
              <w:spacing w:after="0" w:line="240" w:lineRule="auto"/>
              <w:ind w:left="466" w:hanging="142"/>
              <w:jc w:val="both"/>
              <w:rPr>
                <w:rFonts w:asciiTheme="minorHAnsi" w:hAnsiTheme="minorHAnsi" w:cstheme="minorHAnsi"/>
                <w:sz w:val="18"/>
                <w:szCs w:val="18"/>
              </w:rPr>
            </w:pPr>
            <w:r w:rsidRPr="001F4BC0">
              <w:rPr>
                <w:rFonts w:asciiTheme="minorHAnsi" w:hAnsiTheme="minorHAnsi" w:cstheme="minorHAnsi"/>
                <w:sz w:val="18"/>
                <w:szCs w:val="18"/>
              </w:rPr>
              <w:t xml:space="preserve">oddziału kardiochirurgii, gdzie wykonywane są wysokospecjalistyczne świadczenia opieki zdrowotnej w co najmniej 2 zakresach spośród zakresów wymienionych w  lp. 7 – 13 załącznika do rozporządzenia Ministra Zdrowia z dnia 12 listopada 2015 r. w </w:t>
            </w:r>
            <w:r w:rsidRPr="001F4BC0">
              <w:rPr>
                <w:rFonts w:asciiTheme="minorHAnsi" w:hAnsiTheme="minorHAnsi" w:cstheme="minorHAnsi"/>
                <w:i/>
                <w:sz w:val="18"/>
                <w:szCs w:val="18"/>
              </w:rPr>
              <w:t xml:space="preserve">sprawie świadczeń gwarantowanych z zakresu świadczeń </w:t>
            </w:r>
            <w:proofErr w:type="spellStart"/>
            <w:r w:rsidRPr="001F4BC0">
              <w:rPr>
                <w:rFonts w:asciiTheme="minorHAnsi" w:hAnsiTheme="minorHAnsi" w:cstheme="minorHAnsi"/>
                <w:i/>
                <w:sz w:val="18"/>
                <w:szCs w:val="18"/>
              </w:rPr>
              <w:t>wysoko-specjalistycznych</w:t>
            </w:r>
            <w:proofErr w:type="spellEnd"/>
            <w:r w:rsidRPr="001F4BC0">
              <w:rPr>
                <w:rFonts w:asciiTheme="minorHAnsi" w:hAnsiTheme="minorHAnsi" w:cstheme="minorHAnsi"/>
                <w:i/>
                <w:sz w:val="18"/>
                <w:szCs w:val="18"/>
              </w:rPr>
              <w:t xml:space="preserve"> oraz warunków ich realizacji </w:t>
            </w:r>
            <w:r w:rsidRPr="001F4BC0">
              <w:rPr>
                <w:rFonts w:asciiTheme="minorHAnsi" w:hAnsiTheme="minorHAnsi" w:cstheme="minorHAnsi"/>
                <w:sz w:val="18"/>
                <w:szCs w:val="18"/>
              </w:rPr>
              <w:t>(Dz. U. z 2015 r. poz. 1958).</w:t>
            </w:r>
          </w:p>
        </w:tc>
      </w:tr>
      <w:tr w:rsidR="001F4BC0" w:rsidRPr="001F4BC0" w:rsidDel="00FE3C38" w14:paraId="71360A75" w14:textId="77777777" w:rsidTr="002113BE">
        <w:trPr>
          <w:cantSplit/>
          <w:trHeight w:val="20"/>
        </w:trPr>
        <w:tc>
          <w:tcPr>
            <w:tcW w:w="2115" w:type="dxa"/>
            <w:vMerge/>
            <w:vAlign w:val="center"/>
          </w:tcPr>
          <w:p w14:paraId="1973F99A" w14:textId="77777777" w:rsidR="00F3506E" w:rsidRPr="001F4BC0" w:rsidRDefault="00F3506E" w:rsidP="00F34B1A">
            <w:pPr>
              <w:suppressAutoHyphens/>
              <w:spacing w:before="60" w:after="60" w:line="240" w:lineRule="auto"/>
              <w:ind w:left="357"/>
              <w:rPr>
                <w:rFonts w:asciiTheme="minorHAnsi" w:hAnsiTheme="minorHAnsi" w:cstheme="minorHAnsi"/>
                <w:sz w:val="18"/>
                <w:szCs w:val="18"/>
              </w:rPr>
            </w:pPr>
          </w:p>
        </w:tc>
        <w:tc>
          <w:tcPr>
            <w:tcW w:w="7297" w:type="dxa"/>
            <w:gridSpan w:val="4"/>
            <w:vAlign w:val="center"/>
          </w:tcPr>
          <w:p w14:paraId="113B432B" w14:textId="77777777" w:rsidR="00F3506E" w:rsidRPr="001F4BC0" w:rsidRDefault="00F3506E" w:rsidP="00406418">
            <w:pPr>
              <w:pStyle w:val="Akapitzlist"/>
              <w:numPr>
                <w:ilvl w:val="0"/>
                <w:numId w:val="382"/>
              </w:numPr>
              <w:spacing w:before="60" w:after="0" w:line="240" w:lineRule="auto"/>
              <w:jc w:val="both"/>
              <w:rPr>
                <w:rFonts w:asciiTheme="minorHAnsi" w:hAnsiTheme="minorHAnsi" w:cstheme="minorHAnsi"/>
                <w:sz w:val="18"/>
                <w:szCs w:val="18"/>
              </w:rPr>
            </w:pPr>
            <w:r w:rsidRPr="001F4BC0">
              <w:rPr>
                <w:rFonts w:asciiTheme="minorHAnsi" w:hAnsiTheme="minorHAnsi" w:cstheme="minorHAnsi"/>
                <w:b/>
                <w:sz w:val="18"/>
                <w:szCs w:val="18"/>
              </w:rPr>
              <w:t>Projekty z zakresu onkologii</w:t>
            </w:r>
            <w:r w:rsidRPr="001F4BC0">
              <w:rPr>
                <w:rFonts w:asciiTheme="minorHAnsi" w:hAnsiTheme="minorHAnsi" w:cstheme="minorHAnsi"/>
                <w:sz w:val="18"/>
                <w:szCs w:val="18"/>
              </w:rPr>
              <w:t xml:space="preserve"> </w:t>
            </w:r>
            <w:r w:rsidRPr="001F4BC0">
              <w:rPr>
                <w:rFonts w:asciiTheme="minorHAnsi" w:hAnsiTheme="minorHAnsi" w:cstheme="minorHAnsi"/>
                <w:sz w:val="18"/>
                <w:szCs w:val="18"/>
                <w:u w:val="single"/>
              </w:rPr>
              <w:t>nie mogą</w:t>
            </w:r>
            <w:r w:rsidRPr="001F4BC0">
              <w:rPr>
                <w:rFonts w:asciiTheme="minorHAnsi" w:hAnsiTheme="minorHAnsi" w:cstheme="minorHAnsi"/>
                <w:sz w:val="18"/>
                <w:szCs w:val="18"/>
              </w:rPr>
              <w:t xml:space="preserve"> przewidywać:</w:t>
            </w:r>
          </w:p>
          <w:p w14:paraId="298C8145" w14:textId="77777777" w:rsidR="00F3506E" w:rsidRPr="001F4BC0" w:rsidRDefault="00F3506E" w:rsidP="00406418">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rPr>
              <w:t xml:space="preserve">zwiększania liczby urządzeń do Pozytonowej Tomografii Emisyjnej (PET) – chyba, że taka potrzeba </w:t>
            </w:r>
            <w:r w:rsidR="006B12EC" w:rsidRPr="001F4BC0">
              <w:rPr>
                <w:rFonts w:asciiTheme="minorHAnsi" w:hAnsiTheme="minorHAnsi" w:cstheme="minorHAnsi"/>
                <w:sz w:val="18"/>
                <w:szCs w:val="18"/>
              </w:rPr>
              <w:t>wynika z danych, o których mowa w pkt 1)</w:t>
            </w:r>
            <w:r w:rsidRPr="001F4BC0">
              <w:rPr>
                <w:rFonts w:asciiTheme="minorHAnsi" w:hAnsiTheme="minorHAnsi" w:cstheme="minorHAnsi"/>
                <w:sz w:val="18"/>
                <w:szCs w:val="18"/>
              </w:rPr>
              <w:t xml:space="preserve">, </w:t>
            </w:r>
          </w:p>
          <w:p w14:paraId="0E47F3D5" w14:textId="77777777" w:rsidR="00F3506E" w:rsidRPr="001F4BC0" w:rsidRDefault="00F3506E" w:rsidP="00406418">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rPr>
              <w:t>wymiany PET – chyba, że taki wydatek zostanie uzasadniony stopniem zużycia urządzenia,</w:t>
            </w:r>
          </w:p>
          <w:p w14:paraId="7961FBF5" w14:textId="77777777" w:rsidR="00F3506E" w:rsidRPr="001F4BC0" w:rsidRDefault="00F3506E" w:rsidP="00406418">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rPr>
              <w:t xml:space="preserve">utworzenia nowego ośrodka chemioterapii – chyba, że taka potrzeba </w:t>
            </w:r>
            <w:r w:rsidR="006B12EC" w:rsidRPr="001F4BC0">
              <w:rPr>
                <w:rFonts w:asciiTheme="minorHAnsi" w:hAnsiTheme="minorHAnsi" w:cstheme="minorHAnsi"/>
                <w:sz w:val="18"/>
                <w:szCs w:val="18"/>
              </w:rPr>
              <w:t>wynika z danych, o których mowa w pkt 1)</w:t>
            </w:r>
            <w:r w:rsidRPr="001F4BC0">
              <w:rPr>
                <w:rFonts w:asciiTheme="minorHAnsi" w:hAnsiTheme="minorHAnsi" w:cstheme="minorHAnsi"/>
                <w:sz w:val="18"/>
                <w:szCs w:val="18"/>
              </w:rPr>
              <w:t xml:space="preserve">, </w:t>
            </w:r>
          </w:p>
          <w:p w14:paraId="3F0BCE14" w14:textId="77777777" w:rsidR="00F3506E" w:rsidRPr="001F4BC0" w:rsidRDefault="00F3506E" w:rsidP="00406418">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rPr>
              <w:t xml:space="preserve">zakupu dodatkowego akceleratora liniowego do </w:t>
            </w:r>
            <w:proofErr w:type="spellStart"/>
            <w:r w:rsidRPr="001F4BC0">
              <w:rPr>
                <w:rFonts w:asciiTheme="minorHAnsi" w:hAnsiTheme="minorHAnsi" w:cstheme="minorHAnsi"/>
                <w:sz w:val="18"/>
                <w:szCs w:val="18"/>
              </w:rPr>
              <w:t>teleradioterapii</w:t>
            </w:r>
            <w:proofErr w:type="spellEnd"/>
            <w:r w:rsidRPr="001F4BC0">
              <w:rPr>
                <w:rFonts w:asciiTheme="minorHAnsi" w:hAnsiTheme="minorHAnsi" w:cstheme="minorHAnsi"/>
                <w:sz w:val="18"/>
                <w:szCs w:val="18"/>
              </w:rPr>
              <w:t xml:space="preserve"> – chyba, że taka potrzeba </w:t>
            </w:r>
            <w:r w:rsidR="006B12EC" w:rsidRPr="001F4BC0">
              <w:rPr>
                <w:rFonts w:asciiTheme="minorHAnsi" w:hAnsiTheme="minorHAnsi" w:cstheme="minorHAnsi"/>
                <w:sz w:val="18"/>
                <w:szCs w:val="18"/>
              </w:rPr>
              <w:t>wynika z danych, o których mowa w pkt 1)</w:t>
            </w:r>
            <w:r w:rsidRPr="001F4BC0">
              <w:rPr>
                <w:rFonts w:asciiTheme="minorHAnsi" w:hAnsiTheme="minorHAnsi" w:cstheme="minorHAnsi"/>
                <w:sz w:val="18"/>
                <w:szCs w:val="18"/>
              </w:rPr>
              <w:t xml:space="preserve"> oraz jedynie w miastach</w:t>
            </w:r>
            <w:r w:rsidR="006B12EC" w:rsidRPr="001F4BC0">
              <w:rPr>
                <w:rFonts w:asciiTheme="minorHAnsi" w:hAnsiTheme="minorHAnsi" w:cstheme="minorHAnsi"/>
                <w:sz w:val="18"/>
                <w:szCs w:val="18"/>
              </w:rPr>
              <w:t xml:space="preserve"> </w:t>
            </w:r>
            <w:r w:rsidRPr="001F4BC0">
              <w:rPr>
                <w:rFonts w:asciiTheme="minorHAnsi" w:hAnsiTheme="minorHAnsi" w:cstheme="minorHAnsi"/>
                <w:sz w:val="18"/>
                <w:szCs w:val="18"/>
              </w:rPr>
              <w:t>wskazanych</w:t>
            </w:r>
            <w:r w:rsidR="006B12EC" w:rsidRPr="001F4BC0">
              <w:rPr>
                <w:rFonts w:asciiTheme="minorHAnsi" w:hAnsiTheme="minorHAnsi" w:cstheme="minorHAnsi"/>
                <w:sz w:val="18"/>
                <w:szCs w:val="18"/>
              </w:rPr>
              <w:t xml:space="preserve"> we właściwej mapie</w:t>
            </w:r>
            <w:r w:rsidRPr="001F4BC0">
              <w:rPr>
                <w:rFonts w:asciiTheme="minorHAnsi" w:hAnsiTheme="minorHAnsi" w:cstheme="minorHAnsi"/>
                <w:sz w:val="18"/>
                <w:szCs w:val="18"/>
              </w:rPr>
              <w:t>,</w:t>
            </w:r>
          </w:p>
          <w:p w14:paraId="42EDBAA5" w14:textId="77777777" w:rsidR="00F3506E" w:rsidRPr="001F4BC0" w:rsidRDefault="00F3506E" w:rsidP="00406418">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rPr>
              <w:t xml:space="preserve">wymiany akceleratora liniowego do </w:t>
            </w:r>
            <w:proofErr w:type="spellStart"/>
            <w:r w:rsidRPr="001F4BC0">
              <w:rPr>
                <w:rFonts w:asciiTheme="minorHAnsi" w:hAnsiTheme="minorHAnsi" w:cstheme="minorHAnsi"/>
                <w:sz w:val="18"/>
                <w:szCs w:val="18"/>
              </w:rPr>
              <w:t>teleradioterapii</w:t>
            </w:r>
            <w:proofErr w:type="spellEnd"/>
            <w:r w:rsidRPr="001F4BC0">
              <w:rPr>
                <w:rFonts w:asciiTheme="minorHAnsi" w:hAnsiTheme="minorHAnsi" w:cstheme="minorHAnsi"/>
                <w:sz w:val="18"/>
                <w:szCs w:val="18"/>
              </w:rPr>
              <w:t xml:space="preserve"> – chyba, że taki wydatek zostanie uzasadniony stopniem zużycia urządzenia, w tym w szczególności gdy urządzenie ma więcej niż 10 lat;</w:t>
            </w:r>
          </w:p>
          <w:p w14:paraId="351E1C91" w14:textId="77777777" w:rsidR="00F3506E" w:rsidRPr="001F4BC0" w:rsidRDefault="00F3506E" w:rsidP="00406418">
            <w:pPr>
              <w:pStyle w:val="Akapitzlist"/>
              <w:numPr>
                <w:ilvl w:val="0"/>
                <w:numId w:val="382"/>
              </w:numPr>
              <w:spacing w:before="60" w:after="0" w:line="240" w:lineRule="auto"/>
              <w:jc w:val="both"/>
              <w:rPr>
                <w:rFonts w:asciiTheme="minorHAnsi" w:hAnsiTheme="minorHAnsi" w:cstheme="minorHAnsi"/>
                <w:sz w:val="18"/>
                <w:szCs w:val="18"/>
              </w:rPr>
            </w:pPr>
            <w:r w:rsidRPr="001F4BC0">
              <w:rPr>
                <w:rFonts w:asciiTheme="minorHAnsi" w:hAnsiTheme="minorHAnsi" w:cstheme="minorHAnsi"/>
                <w:b/>
                <w:sz w:val="18"/>
                <w:szCs w:val="18"/>
              </w:rPr>
              <w:t>W zakresie onkologii</w:t>
            </w:r>
            <w:r w:rsidRPr="001F4BC0">
              <w:rPr>
                <w:rFonts w:asciiTheme="minorHAnsi" w:hAnsiTheme="minorHAnsi" w:cstheme="minorHAnsi"/>
                <w:sz w:val="18"/>
                <w:szCs w:val="18"/>
              </w:rPr>
              <w:t xml:space="preserve"> </w:t>
            </w:r>
            <w:r w:rsidRPr="001F4BC0">
              <w:rPr>
                <w:rFonts w:asciiTheme="minorHAnsi" w:hAnsiTheme="minorHAnsi" w:cstheme="minorHAnsi"/>
                <w:sz w:val="18"/>
                <w:szCs w:val="18"/>
                <w:u w:val="single"/>
              </w:rPr>
              <w:t>preferowane</w:t>
            </w:r>
            <w:r w:rsidRPr="001F4BC0">
              <w:rPr>
                <w:rFonts w:asciiTheme="minorHAnsi" w:hAnsiTheme="minorHAnsi" w:cstheme="minorHAnsi"/>
                <w:sz w:val="18"/>
                <w:szCs w:val="18"/>
              </w:rPr>
              <w:t xml:space="preserve"> będą projekty:</w:t>
            </w:r>
          </w:p>
          <w:p w14:paraId="5F3AAB3C" w14:textId="77777777" w:rsidR="00F3506E" w:rsidRPr="001F4BC0" w:rsidRDefault="00F3506E" w:rsidP="00406418">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rPr>
              <w:t xml:space="preserve">realizowane przez podmioty, które zapewniają lub będą zapewniać najpóźniej w kolejnym okresie kontraktowania świadczeń opieki zdrowotnej po zakończeniu realizacji projektu, kompleksową opiekę onkologiczną, rozumianą jako: </w:t>
            </w:r>
          </w:p>
          <w:p w14:paraId="68C7FE5A" w14:textId="77777777" w:rsidR="00F3506E" w:rsidRPr="001F4BC0" w:rsidRDefault="00F3506E" w:rsidP="00406418">
            <w:pPr>
              <w:pStyle w:val="Akapitzlist"/>
              <w:numPr>
                <w:ilvl w:val="0"/>
                <w:numId w:val="383"/>
              </w:numPr>
              <w:spacing w:after="0" w:line="240" w:lineRule="auto"/>
              <w:ind w:left="466" w:hanging="142"/>
              <w:jc w:val="both"/>
              <w:rPr>
                <w:rFonts w:asciiTheme="minorHAnsi" w:hAnsiTheme="minorHAnsi" w:cstheme="minorHAnsi"/>
                <w:sz w:val="18"/>
                <w:szCs w:val="18"/>
              </w:rPr>
            </w:pPr>
            <w:r w:rsidRPr="001F4BC0">
              <w:rPr>
                <w:rFonts w:asciiTheme="minorHAnsi" w:hAnsiTheme="minorHAnsi" w:cstheme="minorHAnsi"/>
                <w:sz w:val="18"/>
                <w:szCs w:val="18"/>
              </w:rPr>
              <w:t>udzielanie świadczeń opieki zdrowotnej finansowanych ze środków publicznych, oprócz zakresów onkologicznych, tj. chirurgia onkologiczna, onkologia kliniczna, w  minimum 2 innych zakresach w ramach lecznictwa szpitalnego i AOS o tym samym profilu, oraz</w:t>
            </w:r>
          </w:p>
          <w:p w14:paraId="5B75AF91" w14:textId="77777777" w:rsidR="00F3506E" w:rsidRPr="001F4BC0" w:rsidRDefault="00F3506E" w:rsidP="00406418">
            <w:pPr>
              <w:pStyle w:val="Akapitzlist"/>
              <w:numPr>
                <w:ilvl w:val="0"/>
                <w:numId w:val="383"/>
              </w:numPr>
              <w:spacing w:after="0" w:line="240" w:lineRule="auto"/>
              <w:ind w:left="466" w:hanging="142"/>
              <w:jc w:val="both"/>
              <w:rPr>
                <w:rFonts w:asciiTheme="minorHAnsi" w:hAnsiTheme="minorHAnsi" w:cstheme="minorHAnsi"/>
                <w:sz w:val="18"/>
                <w:szCs w:val="18"/>
              </w:rPr>
            </w:pPr>
            <w:r w:rsidRPr="001F4BC0">
              <w:rPr>
                <w:rFonts w:asciiTheme="minorHAnsi" w:hAnsiTheme="minorHAnsi" w:cstheme="minorHAnsi"/>
                <w:sz w:val="18"/>
                <w:szCs w:val="18"/>
              </w:rPr>
              <w:t>udokumentowaną koordynację, w tym dostęp do świadczeń chemioterapii i radioterapii onkologicznej i medycyny nuklearnej - w przypadku nowotworów leczonych z  wykorzystaniem medycyny nuklearnej;</w:t>
            </w:r>
          </w:p>
          <w:p w14:paraId="4CDD2498" w14:textId="77777777" w:rsidR="00F3506E" w:rsidRPr="001F4BC0" w:rsidRDefault="00F3506E" w:rsidP="00406418">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rPr>
              <w:t>zakładające działania przyczyniające się do:</w:t>
            </w:r>
          </w:p>
          <w:p w14:paraId="5AD1A9AB" w14:textId="77777777" w:rsidR="00F3506E" w:rsidRPr="001F4BC0" w:rsidRDefault="00F3506E" w:rsidP="00406418">
            <w:pPr>
              <w:pStyle w:val="Akapitzlist"/>
              <w:numPr>
                <w:ilvl w:val="0"/>
                <w:numId w:val="383"/>
              </w:numPr>
              <w:spacing w:after="0" w:line="240" w:lineRule="auto"/>
              <w:ind w:left="466" w:hanging="142"/>
              <w:jc w:val="both"/>
              <w:rPr>
                <w:rFonts w:asciiTheme="minorHAnsi" w:hAnsiTheme="minorHAnsi" w:cstheme="minorHAnsi"/>
                <w:sz w:val="18"/>
                <w:szCs w:val="18"/>
              </w:rPr>
            </w:pPr>
            <w:r w:rsidRPr="001F4BC0">
              <w:rPr>
                <w:rFonts w:asciiTheme="minorHAnsi" w:hAnsiTheme="minorHAnsi" w:cstheme="minorHAnsi"/>
                <w:sz w:val="18"/>
                <w:szCs w:val="18"/>
              </w:rPr>
              <w:t>zwiększenia wykrywalności tych nowotworów, dla których struktura stadiów jest najmniej korzystna w danym regionie, lub</w:t>
            </w:r>
          </w:p>
          <w:p w14:paraId="3866E5C8" w14:textId="77777777" w:rsidR="00F3506E" w:rsidRPr="001F4BC0" w:rsidRDefault="00F3506E" w:rsidP="00406418">
            <w:pPr>
              <w:pStyle w:val="Akapitzlist"/>
              <w:numPr>
                <w:ilvl w:val="0"/>
                <w:numId w:val="383"/>
              </w:numPr>
              <w:spacing w:after="0" w:line="240" w:lineRule="auto"/>
              <w:ind w:left="466" w:hanging="142"/>
              <w:jc w:val="both"/>
              <w:rPr>
                <w:rFonts w:asciiTheme="minorHAnsi" w:hAnsiTheme="minorHAnsi" w:cstheme="minorHAnsi"/>
                <w:sz w:val="18"/>
                <w:szCs w:val="18"/>
              </w:rPr>
            </w:pPr>
            <w:r w:rsidRPr="001F4BC0">
              <w:rPr>
                <w:rFonts w:asciiTheme="minorHAnsi" w:hAnsiTheme="minorHAnsi" w:cstheme="minorHAnsi"/>
                <w:sz w:val="18"/>
                <w:szCs w:val="18"/>
              </w:rPr>
              <w:t xml:space="preserve">w zakresie chemioterapii – zwiększenia udziału świadczeń z ww. zakresu w trybie jednodniowym lub ambulatoryjnym, lub </w:t>
            </w:r>
          </w:p>
          <w:p w14:paraId="5E89E945" w14:textId="77777777" w:rsidR="00F3506E" w:rsidRPr="001F4BC0" w:rsidRDefault="00F3506E" w:rsidP="00406418">
            <w:pPr>
              <w:pStyle w:val="Akapitzlist"/>
              <w:numPr>
                <w:ilvl w:val="0"/>
                <w:numId w:val="383"/>
              </w:numPr>
              <w:spacing w:after="0" w:line="240" w:lineRule="auto"/>
              <w:ind w:left="466" w:hanging="142"/>
              <w:jc w:val="both"/>
              <w:rPr>
                <w:rFonts w:asciiTheme="minorHAnsi" w:hAnsiTheme="minorHAnsi" w:cstheme="minorHAnsi"/>
                <w:sz w:val="18"/>
                <w:szCs w:val="18"/>
              </w:rPr>
            </w:pPr>
            <w:r w:rsidRPr="001F4BC0">
              <w:rPr>
                <w:rFonts w:asciiTheme="minorHAnsi" w:hAnsiTheme="minorHAnsi" w:cstheme="minorHAnsi"/>
                <w:sz w:val="18"/>
                <w:szCs w:val="18"/>
              </w:rPr>
              <w:t xml:space="preserve">wcześniejszego wykrywania nowotworów złośliwych, np. poprzez premiowanie projektów realizowanych w podmiotach, które wdrażają programy profilaktyczne w  powiatach, w których dane dotyczące epidemiologii (np. standaryzowany współczynnik chorobowości) wynikające z </w:t>
            </w:r>
            <w:r w:rsidR="00FA5BB1" w:rsidRPr="001F4BC0">
              <w:rPr>
                <w:rFonts w:asciiTheme="minorHAnsi" w:hAnsiTheme="minorHAnsi" w:cstheme="minorHAnsi"/>
                <w:sz w:val="18"/>
                <w:szCs w:val="18"/>
              </w:rPr>
              <w:t xml:space="preserve">danych, o których mowa w pkt 1) </w:t>
            </w:r>
            <w:r w:rsidRPr="001F4BC0">
              <w:rPr>
                <w:rFonts w:asciiTheme="minorHAnsi" w:hAnsiTheme="minorHAnsi" w:cstheme="minorHAnsi"/>
                <w:sz w:val="18"/>
                <w:szCs w:val="18"/>
              </w:rPr>
              <w:t>są najwyższe w danym województwie</w:t>
            </w:r>
            <w:r w:rsidR="00997C99" w:rsidRPr="001F4BC0">
              <w:rPr>
                <w:rFonts w:asciiTheme="minorHAnsi" w:hAnsiTheme="minorHAnsi" w:cstheme="minorHAnsi"/>
                <w:sz w:val="18"/>
                <w:szCs w:val="18"/>
              </w:rPr>
              <w:t>;</w:t>
            </w:r>
          </w:p>
          <w:p w14:paraId="6BC6DE12" w14:textId="77777777" w:rsidR="006B12EC" w:rsidRPr="001F4BC0" w:rsidRDefault="006B12EC" w:rsidP="00406418">
            <w:pPr>
              <w:pStyle w:val="Akapitzlist"/>
              <w:numPr>
                <w:ilvl w:val="0"/>
                <w:numId w:val="382"/>
              </w:numPr>
              <w:spacing w:before="60" w:after="0" w:line="240" w:lineRule="auto"/>
              <w:jc w:val="both"/>
              <w:rPr>
                <w:rFonts w:asciiTheme="minorHAnsi" w:hAnsiTheme="minorHAnsi" w:cstheme="minorHAnsi"/>
                <w:sz w:val="18"/>
                <w:szCs w:val="18"/>
              </w:rPr>
            </w:pPr>
            <w:r w:rsidRPr="001F4BC0">
              <w:rPr>
                <w:rFonts w:asciiTheme="minorHAnsi" w:hAnsiTheme="minorHAnsi" w:cstheme="minorHAnsi"/>
                <w:b/>
                <w:sz w:val="18"/>
                <w:szCs w:val="18"/>
              </w:rPr>
              <w:t>Projekty z zakresu oddziałów szpitalnych</w:t>
            </w:r>
            <w:r w:rsidRPr="001F4BC0">
              <w:rPr>
                <w:rFonts w:asciiTheme="minorHAnsi" w:hAnsiTheme="minorHAnsi" w:cstheme="minorHAnsi"/>
                <w:sz w:val="18"/>
                <w:szCs w:val="18"/>
              </w:rPr>
              <w:t>:</w:t>
            </w:r>
          </w:p>
          <w:p w14:paraId="474248DB" w14:textId="77777777" w:rsidR="006B12EC" w:rsidRPr="001F4BC0" w:rsidRDefault="006B12EC" w:rsidP="00406418">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u w:val="single"/>
              </w:rPr>
              <w:t>w przypadku oddziałów o charakterze zabiegowym</w:t>
            </w:r>
            <w:r w:rsidRPr="001F4BC0">
              <w:rPr>
                <w:rFonts w:asciiTheme="minorHAnsi" w:hAnsiTheme="minorHAnsi" w:cstheme="minorHAnsi"/>
                <w:sz w:val="18"/>
                <w:szCs w:val="18"/>
              </w:rPr>
              <w:t xml:space="preserve"> mogą być </w:t>
            </w:r>
            <w:r w:rsidR="00D7595F" w:rsidRPr="001F4BC0">
              <w:rPr>
                <w:rFonts w:asciiTheme="minorHAnsi" w:hAnsiTheme="minorHAnsi" w:cstheme="minorHAnsi"/>
                <w:sz w:val="18"/>
                <w:szCs w:val="18"/>
              </w:rPr>
              <w:t>realizowane</w:t>
            </w:r>
            <w:r w:rsidRPr="001F4BC0">
              <w:rPr>
                <w:rFonts w:asciiTheme="minorHAnsi" w:hAnsiTheme="minorHAnsi" w:cstheme="minorHAnsi"/>
                <w:sz w:val="18"/>
                <w:szCs w:val="18"/>
              </w:rPr>
              <w:t xml:space="preserve"> wyłącznie na rzecz oddziału</w:t>
            </w:r>
            <w:r w:rsidR="00D7595F" w:rsidRPr="001F4BC0">
              <w:rPr>
                <w:rFonts w:asciiTheme="minorHAnsi" w:hAnsiTheme="minorHAnsi" w:cstheme="minorHAnsi"/>
                <w:sz w:val="18"/>
                <w:szCs w:val="18"/>
              </w:rPr>
              <w:t xml:space="preserve">, w którym udział świadczeń zabiegowych we wszystkich świadczeniach udzielanych na tym oddziale wynosi </w:t>
            </w:r>
            <w:r w:rsidR="00D7595F" w:rsidRPr="001F4BC0">
              <w:rPr>
                <w:rFonts w:asciiTheme="minorHAnsi" w:hAnsiTheme="minorHAnsi" w:cstheme="minorHAnsi"/>
                <w:b/>
                <w:sz w:val="18"/>
                <w:szCs w:val="18"/>
              </w:rPr>
              <w:t>co najmniej 50%</w:t>
            </w:r>
            <w:r w:rsidR="00D7595F" w:rsidRPr="001F4BC0">
              <w:rPr>
                <w:rFonts w:asciiTheme="minorHAnsi" w:hAnsiTheme="minorHAnsi" w:cstheme="minorHAnsi"/>
                <w:sz w:val="18"/>
                <w:szCs w:val="18"/>
              </w:rPr>
              <w:t>,</w:t>
            </w:r>
          </w:p>
          <w:p w14:paraId="54F1DE30" w14:textId="77777777" w:rsidR="00D7595F" w:rsidRPr="001F4BC0" w:rsidRDefault="00D7595F" w:rsidP="00406418">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u w:val="single"/>
              </w:rPr>
              <w:t>nie mogą</w:t>
            </w:r>
            <w:r w:rsidRPr="001F4BC0">
              <w:rPr>
                <w:rFonts w:asciiTheme="minorHAnsi" w:hAnsiTheme="minorHAnsi" w:cstheme="minorHAnsi"/>
                <w:sz w:val="18"/>
                <w:szCs w:val="18"/>
              </w:rPr>
              <w:t xml:space="preserve"> zakładać zwiększenia liczby łóżek szpitalnych – chyba, że</w:t>
            </w:r>
            <w:r w:rsidR="00AD0DF7" w:rsidRPr="001F4BC0">
              <w:rPr>
                <w:rFonts w:asciiTheme="minorHAnsi" w:hAnsiTheme="minorHAnsi" w:cstheme="minorHAnsi"/>
                <w:sz w:val="18"/>
                <w:szCs w:val="18"/>
              </w:rPr>
              <w:t>:</w:t>
            </w:r>
          </w:p>
          <w:p w14:paraId="5DE5AF1A" w14:textId="77777777" w:rsidR="00D7595F" w:rsidRPr="001F4BC0" w:rsidRDefault="00D7595F" w:rsidP="00406418">
            <w:pPr>
              <w:pStyle w:val="Akapitzlist"/>
              <w:numPr>
                <w:ilvl w:val="0"/>
                <w:numId w:val="383"/>
              </w:numPr>
              <w:spacing w:after="0" w:line="240" w:lineRule="auto"/>
              <w:ind w:left="466" w:hanging="142"/>
              <w:jc w:val="both"/>
              <w:rPr>
                <w:rFonts w:asciiTheme="minorHAnsi" w:hAnsiTheme="minorHAnsi" w:cstheme="minorHAnsi"/>
                <w:sz w:val="18"/>
                <w:szCs w:val="18"/>
              </w:rPr>
            </w:pPr>
            <w:r w:rsidRPr="001F4BC0">
              <w:rPr>
                <w:rFonts w:asciiTheme="minorHAnsi" w:hAnsiTheme="minorHAnsi" w:cstheme="minorHAnsi"/>
                <w:sz w:val="18"/>
                <w:szCs w:val="18"/>
              </w:rPr>
              <w:t>taka potrzeba wynika z danych, o których mowa w pkt 1), lub</w:t>
            </w:r>
          </w:p>
          <w:p w14:paraId="4F7B6637" w14:textId="77777777" w:rsidR="00D7595F" w:rsidRPr="001F4BC0" w:rsidRDefault="00D7595F" w:rsidP="00406418">
            <w:pPr>
              <w:pStyle w:val="Akapitzlist"/>
              <w:numPr>
                <w:ilvl w:val="0"/>
                <w:numId w:val="383"/>
              </w:numPr>
              <w:spacing w:after="0" w:line="240" w:lineRule="auto"/>
              <w:ind w:left="466" w:hanging="142"/>
              <w:jc w:val="both"/>
              <w:rPr>
                <w:rFonts w:asciiTheme="minorHAnsi" w:hAnsiTheme="minorHAnsi" w:cstheme="minorHAnsi"/>
                <w:sz w:val="18"/>
                <w:szCs w:val="18"/>
              </w:rPr>
            </w:pPr>
            <w:r w:rsidRPr="001F4BC0">
              <w:rPr>
                <w:rFonts w:asciiTheme="minorHAnsi" w:hAnsiTheme="minorHAnsi" w:cstheme="minorHAnsi"/>
                <w:sz w:val="18"/>
                <w:szCs w:val="18"/>
              </w:rPr>
              <w:t>projekt zakłada konsolidację dwóch lub więcej oddziałów szpitalnych/szpitali, przy czym liczba łóżek szpitalnych w skonsolidowanej jednostce nie może być większa niż suma łóżek w konsolidowanych oddziałach szpitalnych/szpitalach (chyba, że spełniony jest warunek, o którym mowa w punkcie powyżej);</w:t>
            </w:r>
          </w:p>
          <w:p w14:paraId="4C0D29CA" w14:textId="77777777" w:rsidR="00FA5BB1" w:rsidRPr="001F4BC0" w:rsidRDefault="00FA5BB1" w:rsidP="00406418">
            <w:pPr>
              <w:pStyle w:val="Akapitzlist"/>
              <w:numPr>
                <w:ilvl w:val="0"/>
                <w:numId w:val="382"/>
              </w:numPr>
              <w:spacing w:before="60" w:after="0" w:line="240" w:lineRule="auto"/>
              <w:jc w:val="both"/>
              <w:rPr>
                <w:rFonts w:asciiTheme="minorHAnsi" w:hAnsiTheme="minorHAnsi" w:cstheme="minorHAnsi"/>
                <w:sz w:val="18"/>
                <w:szCs w:val="18"/>
              </w:rPr>
            </w:pPr>
            <w:r w:rsidRPr="001F4BC0">
              <w:rPr>
                <w:rFonts w:asciiTheme="minorHAnsi" w:hAnsiTheme="minorHAnsi" w:cstheme="minorHAnsi"/>
                <w:b/>
                <w:sz w:val="18"/>
                <w:szCs w:val="18"/>
              </w:rPr>
              <w:t xml:space="preserve">W zakresie oddziałów szpitalnych </w:t>
            </w:r>
            <w:r w:rsidRPr="001F4BC0">
              <w:rPr>
                <w:rFonts w:asciiTheme="minorHAnsi" w:hAnsiTheme="minorHAnsi" w:cstheme="minorHAnsi"/>
                <w:sz w:val="18"/>
                <w:szCs w:val="18"/>
                <w:u w:val="single"/>
              </w:rPr>
              <w:t xml:space="preserve">preferowane </w:t>
            </w:r>
            <w:r w:rsidRPr="001F4BC0">
              <w:rPr>
                <w:rFonts w:asciiTheme="minorHAnsi" w:hAnsiTheme="minorHAnsi" w:cstheme="minorHAnsi"/>
                <w:sz w:val="18"/>
                <w:szCs w:val="18"/>
              </w:rPr>
              <w:t>będą projekty:</w:t>
            </w:r>
          </w:p>
          <w:p w14:paraId="3009141C" w14:textId="77777777" w:rsidR="00D7595F" w:rsidRPr="001F4BC0" w:rsidRDefault="00AD0DF7" w:rsidP="00406418">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u w:val="single"/>
              </w:rPr>
              <w:t xml:space="preserve">w przypadku </w:t>
            </w:r>
            <w:r w:rsidR="00FA5BB1" w:rsidRPr="001F4BC0">
              <w:rPr>
                <w:rFonts w:asciiTheme="minorHAnsi" w:hAnsiTheme="minorHAnsi" w:cstheme="minorHAnsi"/>
                <w:sz w:val="18"/>
                <w:szCs w:val="18"/>
                <w:u w:val="single"/>
              </w:rPr>
              <w:t>chorób układu oddechowego</w:t>
            </w:r>
            <w:r w:rsidR="00FA5BB1" w:rsidRPr="001F4BC0">
              <w:rPr>
                <w:rFonts w:asciiTheme="minorHAnsi" w:hAnsiTheme="minorHAnsi" w:cstheme="minorHAnsi"/>
                <w:sz w:val="18"/>
                <w:szCs w:val="18"/>
              </w:rPr>
              <w:t xml:space="preserve"> przewidujące przesunięcie świadczeń z oddziału gruźlicy lub chorób płuc do oddziałów chorób wewnętrznych (z wyłączeniem ośrodków specjalizujących się w diagnostyce pulmonologicznej, w szczególności w diagnostyce inwazyjnej i leczeniu specjalistycznych schorzeń pulmonologicznych)</w:t>
            </w:r>
            <w:r w:rsidR="00997C99" w:rsidRPr="001F4BC0">
              <w:rPr>
                <w:rFonts w:asciiTheme="minorHAnsi" w:hAnsiTheme="minorHAnsi" w:cstheme="minorHAnsi"/>
                <w:sz w:val="18"/>
                <w:szCs w:val="18"/>
              </w:rPr>
              <w:t>,</w:t>
            </w:r>
          </w:p>
          <w:p w14:paraId="675534F6" w14:textId="77777777" w:rsidR="0059600B" w:rsidRPr="001F4BC0" w:rsidRDefault="007E1535" w:rsidP="00406418">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rPr>
              <w:t>przyczyniające się do koncentracji wykonywania zabiegów kompleksowych</w:t>
            </w:r>
            <w:r w:rsidR="00065F0B" w:rsidRPr="001F4BC0">
              <w:rPr>
                <w:rFonts w:asciiTheme="minorHAnsi" w:hAnsiTheme="minorHAnsi" w:cstheme="minorHAnsi"/>
                <w:sz w:val="18"/>
                <w:szCs w:val="18"/>
              </w:rPr>
              <w:t xml:space="preserve"> (tj. typu zabiegów zdefiniowanych zgodnie z grupami wyróżnionymi w ramach Jednorodnych Grup Pacjentów)</w:t>
            </w:r>
            <w:r w:rsidRPr="001F4BC0">
              <w:rPr>
                <w:rFonts w:asciiTheme="minorHAnsi" w:hAnsiTheme="minorHAnsi" w:cstheme="minorHAnsi"/>
                <w:sz w:val="18"/>
                <w:szCs w:val="18"/>
              </w:rPr>
              <w:t xml:space="preserve">, w przypadku gdy na oddziale są wykonywane takie zabiegi. Oznacza to, że preferowany jest projekt realizowany na rzecz oddziału, który wykonuje co najmniej 60 kompleksowych zabiegów rocznie lub ww. wartość progowa (próg odcięcia) zostanie przekroczona w wyniku jego realizacji. </w:t>
            </w:r>
          </w:p>
          <w:p w14:paraId="4ADDA373" w14:textId="77777777" w:rsidR="003A5857" w:rsidRPr="001F4BC0" w:rsidRDefault="003A5857" w:rsidP="003A5857">
            <w:pPr>
              <w:spacing w:before="60" w:after="60" w:line="240" w:lineRule="auto"/>
              <w:jc w:val="both"/>
              <w:rPr>
                <w:rFonts w:asciiTheme="minorHAnsi" w:hAnsiTheme="minorHAnsi" w:cstheme="minorHAnsi"/>
                <w:b/>
                <w:sz w:val="18"/>
                <w:szCs w:val="18"/>
                <w:u w:val="single"/>
              </w:rPr>
            </w:pPr>
            <w:r w:rsidRPr="001F4BC0">
              <w:rPr>
                <w:rFonts w:asciiTheme="minorHAnsi" w:hAnsiTheme="minorHAnsi" w:cstheme="minorHAnsi"/>
                <w:b/>
                <w:sz w:val="18"/>
                <w:szCs w:val="18"/>
                <w:u w:val="single"/>
              </w:rPr>
              <w:t>Dla typu projektu 4):</w:t>
            </w:r>
          </w:p>
          <w:p w14:paraId="33D443B3" w14:textId="77777777" w:rsidR="001731AE" w:rsidRPr="001F4BC0" w:rsidRDefault="003A5857" w:rsidP="00406418">
            <w:pPr>
              <w:pStyle w:val="Akapitzlist"/>
              <w:numPr>
                <w:ilvl w:val="0"/>
                <w:numId w:val="419"/>
              </w:numPr>
              <w:spacing w:before="60" w:after="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w:t>
            </w:r>
            <w:r w:rsidR="001731AE" w:rsidRPr="001F4BC0">
              <w:rPr>
                <w:rFonts w:asciiTheme="minorHAnsi" w:hAnsiTheme="minorHAnsi" w:cstheme="minorHAnsi"/>
                <w:sz w:val="18"/>
                <w:szCs w:val="18"/>
              </w:rPr>
              <w:t xml:space="preserve"> mogą otrzymać wyłącznie projekty uzgodnione z Wojewodą Pomorskim oraz wojewódzkim konsultantem ds. chorób zakaźnych.</w:t>
            </w:r>
            <w:r w:rsidR="00F7245D" w:rsidRPr="001F4BC0">
              <w:rPr>
                <w:rFonts w:asciiTheme="minorHAnsi" w:hAnsiTheme="minorHAnsi" w:cstheme="minorHAnsi"/>
                <w:sz w:val="18"/>
                <w:szCs w:val="18"/>
              </w:rPr>
              <w:t xml:space="preserve"> Ponadto</w:t>
            </w:r>
            <w:r w:rsidR="00F310FB" w:rsidRPr="001F4BC0">
              <w:rPr>
                <w:rFonts w:asciiTheme="minorHAnsi" w:hAnsiTheme="minorHAnsi" w:cstheme="minorHAnsi"/>
                <w:sz w:val="18"/>
                <w:szCs w:val="18"/>
              </w:rPr>
              <w:t>,</w:t>
            </w:r>
            <w:r w:rsidR="00F7245D" w:rsidRPr="001F4BC0">
              <w:rPr>
                <w:rFonts w:asciiTheme="minorHAnsi" w:hAnsiTheme="minorHAnsi" w:cstheme="minorHAnsi"/>
                <w:sz w:val="18"/>
                <w:szCs w:val="18"/>
              </w:rPr>
              <w:t xml:space="preserve"> Komitet Sterujący ds. koordynacji EFSI w sektorze zdrowia zostanie poinformowany o przyjęciu projektów do dofinansowania.</w:t>
            </w:r>
            <w:r w:rsidR="00544083" w:rsidRPr="001F4BC0">
              <w:rPr>
                <w:rFonts w:asciiTheme="minorHAnsi" w:hAnsiTheme="minorHAnsi" w:cstheme="minorHAnsi"/>
                <w:sz w:val="18"/>
                <w:szCs w:val="18"/>
              </w:rPr>
              <w:t xml:space="preserve"> W przypadku podmiotów leczniczych uprawnionych do ewentualnego wsparcia w ramach POIŚ zakres rzeczowy interwencji zostanie uzgodniony z ministrem właściwym ds. zdrowia.</w:t>
            </w:r>
          </w:p>
        </w:tc>
      </w:tr>
      <w:tr w:rsidR="001F4BC0" w:rsidRPr="001F4BC0" w14:paraId="3FD831C7" w14:textId="77777777" w:rsidTr="002113BE">
        <w:trPr>
          <w:cantSplit/>
          <w:trHeight w:val="845"/>
        </w:trPr>
        <w:tc>
          <w:tcPr>
            <w:tcW w:w="2115" w:type="dxa"/>
            <w:vAlign w:val="center"/>
          </w:tcPr>
          <w:p w14:paraId="413C21F1"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297" w:type="dxa"/>
            <w:gridSpan w:val="4"/>
            <w:vAlign w:val="center"/>
          </w:tcPr>
          <w:p w14:paraId="3AEEE2B5"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7.1. </w:t>
            </w:r>
            <w:r w:rsidR="001731AE" w:rsidRPr="001F4BC0">
              <w:rPr>
                <w:rFonts w:asciiTheme="minorHAnsi" w:hAnsiTheme="minorHAnsi" w:cstheme="minorHAnsi"/>
                <w:sz w:val="18"/>
                <w:szCs w:val="18"/>
              </w:rPr>
              <w:t xml:space="preserve">dla typów projektów 1) – 3) </w:t>
            </w:r>
            <w:r w:rsidRPr="001F4BC0">
              <w:rPr>
                <w:rFonts w:asciiTheme="minorHAnsi" w:hAnsiTheme="minorHAnsi" w:cstheme="minorHAnsi"/>
                <w:sz w:val="18"/>
                <w:szCs w:val="18"/>
              </w:rPr>
              <w:t>przewiduje się zastosowanie</w:t>
            </w:r>
            <w:r w:rsidRPr="001F4BC0">
              <w:rPr>
                <w:rFonts w:asciiTheme="minorHAnsi" w:hAnsiTheme="minorHAnsi" w:cstheme="minorHAnsi"/>
                <w:i/>
                <w:iCs/>
                <w:sz w:val="18"/>
                <w:szCs w:val="18"/>
              </w:rPr>
              <w:t xml:space="preserve"> cross-</w:t>
            </w:r>
            <w:proofErr w:type="spellStart"/>
            <w:r w:rsidRPr="001F4BC0">
              <w:rPr>
                <w:rFonts w:asciiTheme="minorHAnsi" w:hAnsiTheme="minorHAnsi" w:cstheme="minorHAnsi"/>
                <w:i/>
                <w:iCs/>
                <w:sz w:val="18"/>
                <w:szCs w:val="18"/>
              </w:rPr>
              <w:t>financingu</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sz w:val="18"/>
                <w:szCs w:val="18"/>
              </w:rPr>
              <w:t xml:space="preserve">(instrumentu elastyczności) pod warunkiem, że jest on niezbędny do realizacji projektu i bezpośrednio z nim powiązany. </w:t>
            </w:r>
          </w:p>
          <w:p w14:paraId="797C1085"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Jako element kompleksowych projektów, wsparciem objęte zostaną przedsięwzięcia dotyczące m.in. tworzenia zintegrowanych, interdyscyplinarnych zespołów diagnostyczno-terapeutycznych oraz podnoszenia kompetencji i kwalifikacji zawodowych kadr świadczących usługi zdrowotne.</w:t>
            </w:r>
          </w:p>
          <w:p w14:paraId="2792A532"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iCs/>
                <w:sz w:val="18"/>
                <w:szCs w:val="18"/>
              </w:rPr>
              <w:t>cross-</w:t>
            </w:r>
            <w:proofErr w:type="spellStart"/>
            <w:r w:rsidRPr="001F4BC0">
              <w:rPr>
                <w:rFonts w:asciiTheme="minorHAnsi" w:hAnsiTheme="minorHAnsi" w:cstheme="minorHAnsi"/>
                <w:i/>
                <w:iCs/>
                <w:sz w:val="18"/>
                <w:szCs w:val="18"/>
              </w:rPr>
              <w:t>financingu</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sz w:val="18"/>
                <w:szCs w:val="18"/>
              </w:rPr>
              <w:t>(instrumentu elastyczności) wynosi 5% kosztów kwalifikowalnych projektu.</w:t>
            </w:r>
          </w:p>
        </w:tc>
      </w:tr>
      <w:tr w:rsidR="001F4BC0" w:rsidRPr="001F4BC0" w14:paraId="47D951C3" w14:textId="77777777" w:rsidTr="002113BE">
        <w:trPr>
          <w:cantSplit/>
          <w:trHeight w:val="1235"/>
        </w:trPr>
        <w:tc>
          <w:tcPr>
            <w:tcW w:w="2115" w:type="dxa"/>
            <w:vAlign w:val="center"/>
          </w:tcPr>
          <w:p w14:paraId="63FA6520"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297" w:type="dxa"/>
            <w:gridSpan w:val="4"/>
            <w:tcBorders>
              <w:top w:val="dotted" w:sz="4" w:space="0" w:color="auto"/>
            </w:tcBorders>
            <w:vAlign w:val="center"/>
          </w:tcPr>
          <w:p w14:paraId="1806618E" w14:textId="77777777" w:rsidR="0046427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1A74976" w14:textId="77777777" w:rsidTr="002113BE">
        <w:trPr>
          <w:cantSplit/>
          <w:trHeight w:val="830"/>
        </w:trPr>
        <w:tc>
          <w:tcPr>
            <w:tcW w:w="2115" w:type="dxa"/>
            <w:vAlign w:val="center"/>
          </w:tcPr>
          <w:p w14:paraId="7722831F"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297" w:type="dxa"/>
            <w:gridSpan w:val="4"/>
            <w:tcBorders>
              <w:top w:val="dotted" w:sz="4" w:space="0" w:color="auto"/>
            </w:tcBorders>
            <w:vAlign w:val="center"/>
          </w:tcPr>
          <w:p w14:paraId="020D41F0"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dochód w projekcie będzie uwzględniany metodą luki w finansowaniu.</w:t>
            </w:r>
          </w:p>
        </w:tc>
      </w:tr>
      <w:tr w:rsidR="001F4BC0" w:rsidRPr="001F4BC0" w14:paraId="2F8063C7" w14:textId="77777777" w:rsidTr="002113BE">
        <w:trPr>
          <w:cantSplit/>
          <w:trHeight w:val="1050"/>
        </w:trPr>
        <w:tc>
          <w:tcPr>
            <w:tcW w:w="2115" w:type="dxa"/>
            <w:vAlign w:val="center"/>
          </w:tcPr>
          <w:p w14:paraId="19BA1355"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297" w:type="dxa"/>
            <w:gridSpan w:val="4"/>
            <w:vAlign w:val="center"/>
          </w:tcPr>
          <w:p w14:paraId="128457BB" w14:textId="77777777" w:rsidR="003A6E6B" w:rsidRPr="001F4BC0" w:rsidRDefault="003A6E6B" w:rsidP="007C06E6">
            <w:pPr>
              <w:spacing w:before="60" w:after="60" w:line="240" w:lineRule="auto"/>
              <w:jc w:val="both"/>
              <w:rPr>
                <w:rFonts w:asciiTheme="minorHAnsi" w:hAnsiTheme="minorHAnsi" w:cstheme="minorHAnsi"/>
                <w:sz w:val="18"/>
                <w:szCs w:val="18"/>
              </w:rPr>
            </w:pPr>
          </w:p>
          <w:p w14:paraId="7A266F15"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7.1. przewiduje się stosowanie zaliczek</w:t>
            </w:r>
            <w:r w:rsidR="001E3C46" w:rsidRPr="001F4BC0">
              <w:rPr>
                <w:rFonts w:asciiTheme="minorHAnsi" w:hAnsiTheme="minorHAnsi" w:cstheme="minorHAnsi"/>
                <w:sz w:val="18"/>
                <w:szCs w:val="18"/>
              </w:rPr>
              <w:t xml:space="preserve"> zgodnie</w:t>
            </w:r>
            <w:r w:rsidR="00661CB8" w:rsidRPr="001F4BC0">
              <w:rPr>
                <w:rFonts w:asciiTheme="minorHAnsi" w:hAnsiTheme="minorHAnsi" w:cstheme="minorHAnsi"/>
                <w:sz w:val="18"/>
                <w:szCs w:val="18"/>
              </w:rPr>
              <w:t xml:space="preserve"> z zapisami zawartymi </w:t>
            </w:r>
            <w:r w:rsidR="00661CB8" w:rsidRPr="001F4BC0">
              <w:rPr>
                <w:rFonts w:asciiTheme="minorHAnsi" w:hAnsiTheme="minorHAnsi" w:cstheme="minorHAnsi"/>
                <w:sz w:val="16"/>
                <w:szCs w:val="18"/>
              </w:rPr>
              <w:t xml:space="preserve">w </w:t>
            </w:r>
            <w:r w:rsidR="00661CB8"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14:paraId="5606A10D" w14:textId="77777777" w:rsidTr="002113BE">
        <w:trPr>
          <w:cantSplit/>
          <w:trHeight w:val="1445"/>
        </w:trPr>
        <w:tc>
          <w:tcPr>
            <w:tcW w:w="2115" w:type="dxa"/>
            <w:vAlign w:val="center"/>
          </w:tcPr>
          <w:p w14:paraId="6B80998A"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 xml:space="preserve">de </w:t>
            </w:r>
            <w:proofErr w:type="spellStart"/>
            <w:r w:rsidRPr="001F4BC0">
              <w:rPr>
                <w:rFonts w:asciiTheme="minorHAnsi" w:hAnsiTheme="minorHAnsi" w:cstheme="minorHAnsi"/>
                <w:i/>
                <w:sz w:val="18"/>
                <w:szCs w:val="18"/>
              </w:rPr>
              <w:t>minimis</w:t>
            </w:r>
            <w:proofErr w:type="spellEnd"/>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297" w:type="dxa"/>
            <w:gridSpan w:val="4"/>
            <w:vAlign w:val="center"/>
          </w:tcPr>
          <w:p w14:paraId="3F8F3194"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Zgodnie z RPO WP 2014-2020 infrastruktura obiektów ochrony zdrowia będzie realizowana wyłącznie w ramach publicznego systemu ubezpieczeń zdrowotnych (NFZ) dlatego też, co do zasady, nie przewiduje się zastosowania pomocy publicznej.</w:t>
            </w:r>
          </w:p>
          <w:p w14:paraId="736DCAB6" w14:textId="77777777" w:rsidR="000C7D8E" w:rsidRPr="001F4BC0" w:rsidRDefault="000C7D8E" w:rsidP="000C7D8E">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W przypadku wystąpienia wsparcia stanowiącego pomoc publiczną, udzielaną w ramach realizacji programu, znajdą zastosowanie właściwe przepisy prawa Unii Europejskiej i krajowego dotyczące zasad udzielania tej pomocy, obowiązujące w momencie udzielania wsparcia.</w:t>
            </w:r>
          </w:p>
        </w:tc>
      </w:tr>
      <w:tr w:rsidR="001F4BC0" w:rsidRPr="001F4BC0" w14:paraId="7063BD41" w14:textId="77777777" w:rsidTr="002113BE">
        <w:trPr>
          <w:cantSplit/>
          <w:trHeight w:val="1450"/>
        </w:trPr>
        <w:tc>
          <w:tcPr>
            <w:tcW w:w="2115" w:type="dxa"/>
            <w:vAlign w:val="center"/>
          </w:tcPr>
          <w:p w14:paraId="575D5027"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297" w:type="dxa"/>
            <w:gridSpan w:val="4"/>
            <w:vAlign w:val="center"/>
          </w:tcPr>
          <w:p w14:paraId="31D8DF9B" w14:textId="77777777" w:rsidR="00464274" w:rsidRPr="001F4BC0" w:rsidRDefault="003A5857" w:rsidP="003A585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 xml:space="preserve">Dla </w:t>
            </w:r>
            <w:r w:rsidR="001731AE" w:rsidRPr="001F4BC0">
              <w:rPr>
                <w:rFonts w:asciiTheme="minorHAnsi" w:hAnsiTheme="minorHAnsi" w:cstheme="minorHAnsi"/>
                <w:sz w:val="18"/>
                <w:szCs w:val="18"/>
                <w:u w:val="single"/>
              </w:rPr>
              <w:t xml:space="preserve"> typów projektu 1) – 3)</w:t>
            </w:r>
            <w:r w:rsidR="004B1D66" w:rsidRPr="001F4BC0">
              <w:rPr>
                <w:rFonts w:asciiTheme="minorHAnsi" w:hAnsiTheme="minorHAnsi" w:cstheme="minorHAnsi"/>
                <w:sz w:val="18"/>
                <w:szCs w:val="18"/>
              </w:rPr>
              <w:t xml:space="preserve"> </w:t>
            </w:r>
            <w:r w:rsidR="001731AE" w:rsidRPr="001F4BC0">
              <w:rPr>
                <w:rFonts w:asciiTheme="minorHAnsi" w:hAnsiTheme="minorHAnsi" w:cstheme="minorHAnsi"/>
                <w:sz w:val="18"/>
                <w:szCs w:val="18"/>
              </w:rPr>
              <w:t>m</w:t>
            </w:r>
            <w:r w:rsidR="00464274" w:rsidRPr="001F4BC0">
              <w:rPr>
                <w:rFonts w:asciiTheme="minorHAnsi" w:hAnsiTheme="minorHAnsi" w:cstheme="minorHAnsi"/>
                <w:sz w:val="18"/>
                <w:szCs w:val="18"/>
              </w:rPr>
              <w:t>aksymalny poziom dofinansowania ze środków EFRR powinien być ustalony zgodnie z wymogami właściwych programów pomocowych, o których mowa w punkcie 18 niniejszej tabeli (jeśli dotyczy) i wynosić nie więcej niż 85%.</w:t>
            </w:r>
            <w:r w:rsidR="00BA0335" w:rsidRPr="001F4BC0">
              <w:rPr>
                <w:rFonts w:asciiTheme="minorHAnsi" w:hAnsiTheme="minorHAnsi" w:cstheme="minorHAnsi"/>
                <w:sz w:val="18"/>
                <w:szCs w:val="18"/>
              </w:rPr>
              <w:t xml:space="preserve"> W przypadku, gdy typy projektu 1) - 3) będą rozszerzone o działania skierowane na poprawę sytuacji epidemiologicznej w związku z epidemią COVID-19, całkowity poziom dofinansowania może przekroczyć 85%. </w:t>
            </w:r>
          </w:p>
          <w:p w14:paraId="68070550" w14:textId="77777777" w:rsidR="003A5857" w:rsidRPr="001F4BC0" w:rsidRDefault="003A5857" w:rsidP="003A5857">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u w:val="single"/>
              </w:rPr>
              <w:t>Dla typu projektu 4)</w:t>
            </w:r>
            <w:r w:rsidR="004B1D66" w:rsidRPr="001F4BC0">
              <w:rPr>
                <w:rFonts w:asciiTheme="minorHAnsi" w:hAnsiTheme="minorHAnsi" w:cstheme="minorHAnsi"/>
                <w:sz w:val="18"/>
                <w:szCs w:val="18"/>
              </w:rPr>
              <w:t xml:space="preserve"> </w:t>
            </w:r>
            <w:r w:rsidRPr="001F4BC0">
              <w:rPr>
                <w:rFonts w:asciiTheme="minorHAnsi" w:hAnsiTheme="minorHAnsi" w:cstheme="minorHAnsi"/>
                <w:sz w:val="18"/>
                <w:szCs w:val="18"/>
              </w:rPr>
              <w:t>maksymalny poziom dofinansowania ze środków EFRR wynosi do 100%.</w:t>
            </w:r>
          </w:p>
        </w:tc>
      </w:tr>
      <w:tr w:rsidR="001F4BC0" w:rsidRPr="001F4BC0" w14:paraId="61F48157" w14:textId="77777777" w:rsidTr="002113BE">
        <w:trPr>
          <w:cantSplit/>
          <w:trHeight w:val="1878"/>
        </w:trPr>
        <w:tc>
          <w:tcPr>
            <w:tcW w:w="2115" w:type="dxa"/>
            <w:tcBorders>
              <w:bottom w:val="dotted" w:sz="4" w:space="0" w:color="auto"/>
            </w:tcBorders>
            <w:vAlign w:val="center"/>
          </w:tcPr>
          <w:p w14:paraId="3D6055BC" w14:textId="77777777" w:rsidR="00AC351E" w:rsidRPr="001F4BC0" w:rsidRDefault="00AC351E"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297" w:type="dxa"/>
            <w:gridSpan w:val="4"/>
            <w:vAlign w:val="center"/>
          </w:tcPr>
          <w:p w14:paraId="33C5CF29" w14:textId="77777777" w:rsidR="00726264" w:rsidRPr="001F4BC0" w:rsidRDefault="009D2B80" w:rsidP="00C910C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Maksymalny poziom dofinansowania ze środków EFRR powinien być ustalony zgodnie z wymogami, o których mowa w punkcie 18 niniejszej tabeli (jeśli dotyczy) i wynosić nie więcej niż 85%. </w:t>
            </w:r>
            <w:r w:rsidR="00BA0335" w:rsidRPr="001F4BC0">
              <w:rPr>
                <w:rFonts w:asciiTheme="minorHAnsi" w:hAnsiTheme="minorHAnsi" w:cstheme="minorHAnsi"/>
                <w:sz w:val="18"/>
                <w:szCs w:val="18"/>
              </w:rPr>
              <w:t>Działania skierowane na poprawę sytuacji epidemiologicznej w związku z epidemią COVID-19 mogą być dofinansowane z EFRR do 100 %</w:t>
            </w:r>
            <w:r w:rsidR="00837C1E" w:rsidRPr="001F4BC0">
              <w:rPr>
                <w:rFonts w:asciiTheme="minorHAnsi" w:hAnsiTheme="minorHAnsi" w:cstheme="minorHAnsi"/>
                <w:sz w:val="18"/>
                <w:szCs w:val="18"/>
              </w:rPr>
              <w:t>.</w:t>
            </w:r>
          </w:p>
          <w:p w14:paraId="46A924C5" w14:textId="77777777" w:rsidR="00AC351E" w:rsidRPr="001F4BC0" w:rsidRDefault="00542F18" w:rsidP="00054F28">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7.1.2 dodatkowo</w:t>
            </w:r>
            <w:r w:rsidR="00054F28" w:rsidRPr="001F4BC0">
              <w:rPr>
                <w:rFonts w:asciiTheme="minorHAnsi" w:hAnsiTheme="minorHAnsi" w:cstheme="minorHAnsi"/>
                <w:sz w:val="18"/>
                <w:szCs w:val="18"/>
              </w:rPr>
              <w:t>, za zgodą ministra właściwego ds. rozwoju regionalnego</w:t>
            </w:r>
            <w:r w:rsidR="00054F28" w:rsidRPr="001F4BC0">
              <w:rPr>
                <w:rStyle w:val="Odwoanieprzypisudolnego"/>
                <w:szCs w:val="18"/>
              </w:rPr>
              <w:footnoteReference w:id="51"/>
            </w:r>
            <w:r w:rsidR="00054F28" w:rsidRPr="001F4BC0">
              <w:rPr>
                <w:rFonts w:asciiTheme="minorHAnsi" w:hAnsiTheme="minorHAnsi" w:cstheme="minorHAnsi"/>
                <w:sz w:val="18"/>
                <w:szCs w:val="18"/>
              </w:rPr>
              <w:t>,</w:t>
            </w:r>
            <w:r w:rsidRPr="001F4BC0">
              <w:rPr>
                <w:rFonts w:asciiTheme="minorHAnsi" w:hAnsiTheme="minorHAnsi" w:cstheme="minorHAnsi"/>
                <w:sz w:val="18"/>
                <w:szCs w:val="18"/>
              </w:rPr>
              <w:t xml:space="preserve"> IZ RPO WP może przyznać </w:t>
            </w:r>
            <w:r w:rsidR="009D2B80" w:rsidRPr="001F4BC0">
              <w:rPr>
                <w:rFonts w:asciiTheme="minorHAnsi" w:hAnsiTheme="minorHAnsi" w:cstheme="minorHAnsi"/>
                <w:sz w:val="18"/>
                <w:szCs w:val="18"/>
              </w:rPr>
              <w:t>dofinansowanie ze środków budżetu państwa n</w:t>
            </w:r>
            <w:r w:rsidR="00054F28" w:rsidRPr="001F4BC0">
              <w:rPr>
                <w:rFonts w:asciiTheme="minorHAnsi" w:hAnsiTheme="minorHAnsi" w:cstheme="minorHAnsi"/>
                <w:sz w:val="18"/>
                <w:szCs w:val="18"/>
              </w:rPr>
              <w:t>a poziomie nie większym niż 10%. P</w:t>
            </w:r>
            <w:r w:rsidR="009D2B80" w:rsidRPr="001F4BC0">
              <w:rPr>
                <w:rFonts w:asciiTheme="minorHAnsi" w:hAnsiTheme="minorHAnsi" w:cstheme="minorHAnsi"/>
                <w:sz w:val="18"/>
                <w:szCs w:val="18"/>
              </w:rPr>
              <w:t xml:space="preserve">rzy czym </w:t>
            </w:r>
            <w:r w:rsidR="00054F28" w:rsidRPr="001F4BC0">
              <w:rPr>
                <w:rFonts w:asciiTheme="minorHAnsi" w:hAnsiTheme="minorHAnsi" w:cstheme="minorHAnsi"/>
                <w:sz w:val="18"/>
                <w:szCs w:val="18"/>
              </w:rPr>
              <w:t xml:space="preserve">poziom ten będzie </w:t>
            </w:r>
            <w:r w:rsidR="009D2B80" w:rsidRPr="001F4BC0">
              <w:rPr>
                <w:rFonts w:asciiTheme="minorHAnsi" w:hAnsiTheme="minorHAnsi" w:cstheme="minorHAnsi"/>
                <w:sz w:val="18"/>
                <w:szCs w:val="18"/>
              </w:rPr>
              <w:t xml:space="preserve">każdorazowo </w:t>
            </w:r>
            <w:r w:rsidR="00054F28" w:rsidRPr="001F4BC0">
              <w:rPr>
                <w:rFonts w:asciiTheme="minorHAnsi" w:hAnsiTheme="minorHAnsi" w:cstheme="minorHAnsi"/>
                <w:sz w:val="18"/>
                <w:szCs w:val="18"/>
              </w:rPr>
              <w:t>uzależniony od</w:t>
            </w:r>
            <w:r w:rsidR="009D2B80" w:rsidRPr="001F4BC0">
              <w:rPr>
                <w:rFonts w:asciiTheme="minorHAnsi" w:hAnsiTheme="minorHAnsi" w:cstheme="minorHAnsi"/>
                <w:sz w:val="18"/>
                <w:szCs w:val="18"/>
              </w:rPr>
              <w:t xml:space="preserve"> decyzji IZ RPO WP.</w:t>
            </w:r>
          </w:p>
        </w:tc>
      </w:tr>
      <w:tr w:rsidR="001F4BC0" w:rsidRPr="001F4BC0" w14:paraId="1E47026C" w14:textId="77777777" w:rsidTr="002113BE">
        <w:trPr>
          <w:cantSplit/>
          <w:trHeight w:val="638"/>
        </w:trPr>
        <w:tc>
          <w:tcPr>
            <w:tcW w:w="2115" w:type="dxa"/>
            <w:vAlign w:val="center"/>
          </w:tcPr>
          <w:p w14:paraId="7C12D665"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297" w:type="dxa"/>
            <w:gridSpan w:val="4"/>
            <w:vAlign w:val="center"/>
          </w:tcPr>
          <w:p w14:paraId="79B7E131" w14:textId="77777777" w:rsidR="00464274" w:rsidRPr="001F4BC0" w:rsidRDefault="00385895" w:rsidP="00385895">
            <w:pPr>
              <w:spacing w:before="60" w:after="60" w:line="240" w:lineRule="auto"/>
              <w:jc w:val="both"/>
              <w:rPr>
                <w:rFonts w:asciiTheme="minorHAnsi" w:hAnsiTheme="minorHAnsi" w:cstheme="minorHAnsi"/>
                <w:i/>
                <w:iCs/>
                <w:sz w:val="18"/>
                <w:szCs w:val="18"/>
                <w:highlight w:val="yellow"/>
              </w:rPr>
            </w:pPr>
            <w:r w:rsidRPr="001F4BC0">
              <w:rPr>
                <w:rFonts w:asciiTheme="minorHAnsi" w:hAnsiTheme="minorHAnsi" w:cstheme="minorHAnsi"/>
                <w:sz w:val="18"/>
                <w:szCs w:val="18"/>
              </w:rPr>
              <w:t xml:space="preserve">Minimalny </w:t>
            </w:r>
            <w:r w:rsidRPr="001F4BC0">
              <w:rPr>
                <w:rFonts w:asciiTheme="minorHAnsi" w:hAnsiTheme="minorHAnsi" w:cstheme="minorHAnsi"/>
                <w:b/>
                <w:sz w:val="18"/>
                <w:szCs w:val="18"/>
              </w:rPr>
              <w:t>obowiązkowy</w:t>
            </w:r>
            <w:r w:rsidRPr="001F4BC0">
              <w:rPr>
                <w:rFonts w:asciiTheme="minorHAnsi" w:hAnsiTheme="minorHAnsi" w:cstheme="minorHAnsi"/>
                <w:sz w:val="18"/>
                <w:szCs w:val="18"/>
              </w:rPr>
              <w:t xml:space="preserve"> wkład własny beneficjenta wynosi 0. </w:t>
            </w:r>
          </w:p>
        </w:tc>
      </w:tr>
      <w:tr w:rsidR="001F4BC0" w:rsidRPr="001F4BC0" w14:paraId="0E25243A" w14:textId="77777777" w:rsidTr="002113BE">
        <w:trPr>
          <w:cantSplit/>
          <w:trHeight w:val="600"/>
        </w:trPr>
        <w:tc>
          <w:tcPr>
            <w:tcW w:w="2115" w:type="dxa"/>
            <w:vAlign w:val="center"/>
          </w:tcPr>
          <w:p w14:paraId="2534B92F"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297" w:type="dxa"/>
            <w:gridSpan w:val="4"/>
            <w:vAlign w:val="center"/>
          </w:tcPr>
          <w:p w14:paraId="72B112A4" w14:textId="77777777" w:rsidR="00464274" w:rsidRPr="001F4BC0" w:rsidRDefault="003A5857" w:rsidP="003A585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Dla  typów projektu 1) – 3)</w:t>
            </w:r>
            <w:r w:rsidRPr="001F4BC0">
              <w:rPr>
                <w:rFonts w:asciiTheme="minorHAnsi" w:hAnsiTheme="minorHAnsi" w:cstheme="minorHAnsi"/>
                <w:sz w:val="18"/>
                <w:szCs w:val="18"/>
              </w:rPr>
              <w:t xml:space="preserve">  m</w:t>
            </w:r>
            <w:r w:rsidR="00464274" w:rsidRPr="001F4BC0">
              <w:rPr>
                <w:rFonts w:asciiTheme="minorHAnsi" w:hAnsiTheme="minorHAnsi" w:cstheme="minorHAnsi"/>
                <w:sz w:val="18"/>
                <w:szCs w:val="18"/>
              </w:rPr>
              <w:t>inimalna wartość projektu wspólna dla Poddziałań wynosi 2 mln</w:t>
            </w:r>
            <w:r w:rsidRPr="001F4BC0">
              <w:rPr>
                <w:rFonts w:asciiTheme="minorHAnsi" w:hAnsiTheme="minorHAnsi" w:cstheme="minorHAnsi"/>
                <w:sz w:val="18"/>
                <w:szCs w:val="18"/>
              </w:rPr>
              <w:t> </w:t>
            </w:r>
            <w:r w:rsidR="00464274" w:rsidRPr="001F4BC0">
              <w:rPr>
                <w:rFonts w:asciiTheme="minorHAnsi" w:hAnsiTheme="minorHAnsi" w:cstheme="minorHAnsi"/>
                <w:sz w:val="18"/>
                <w:szCs w:val="18"/>
              </w:rPr>
              <w:t>PLN.</w:t>
            </w:r>
          </w:p>
        </w:tc>
      </w:tr>
      <w:tr w:rsidR="001F4BC0" w:rsidRPr="001F4BC0" w14:paraId="11EC6BD7" w14:textId="77777777" w:rsidTr="002113BE">
        <w:trPr>
          <w:cantSplit/>
          <w:trHeight w:val="1335"/>
        </w:trPr>
        <w:tc>
          <w:tcPr>
            <w:tcW w:w="2115" w:type="dxa"/>
            <w:vAlign w:val="center"/>
          </w:tcPr>
          <w:p w14:paraId="41EB8848"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Minimalna i maksymalna wartość wydatków kwalifikowalnych projektu (PLN) </w:t>
            </w:r>
            <w:r w:rsidRPr="001F4BC0">
              <w:rPr>
                <w:rFonts w:asciiTheme="minorHAnsi" w:hAnsiTheme="minorHAnsi" w:cstheme="minorHAnsi"/>
                <w:sz w:val="18"/>
                <w:szCs w:val="18"/>
              </w:rPr>
              <w:br/>
              <w:t>(jeśli dotyczy)</w:t>
            </w:r>
          </w:p>
        </w:tc>
        <w:tc>
          <w:tcPr>
            <w:tcW w:w="7297" w:type="dxa"/>
            <w:gridSpan w:val="4"/>
            <w:vAlign w:val="center"/>
          </w:tcPr>
          <w:p w14:paraId="03D80960" w14:textId="77777777" w:rsidR="00464274" w:rsidRPr="001F4BC0" w:rsidRDefault="0011612E" w:rsidP="007C06E6">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nie dotyczy</w:t>
            </w:r>
          </w:p>
        </w:tc>
      </w:tr>
      <w:tr w:rsidR="001F4BC0" w:rsidRPr="001F4BC0" w14:paraId="2FEC40F8" w14:textId="77777777" w:rsidTr="002113BE">
        <w:trPr>
          <w:cantSplit/>
          <w:trHeight w:val="1050"/>
        </w:trPr>
        <w:tc>
          <w:tcPr>
            <w:tcW w:w="2115" w:type="dxa"/>
            <w:vAlign w:val="center"/>
          </w:tcPr>
          <w:p w14:paraId="35F1C0EB"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297" w:type="dxa"/>
            <w:gridSpan w:val="4"/>
            <w:vAlign w:val="center"/>
          </w:tcPr>
          <w:p w14:paraId="1682B87D" w14:textId="77777777" w:rsidR="0046427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9B83603" w14:textId="77777777" w:rsidTr="002113BE">
        <w:trPr>
          <w:cantSplit/>
          <w:trHeight w:val="930"/>
        </w:trPr>
        <w:tc>
          <w:tcPr>
            <w:tcW w:w="2115" w:type="dxa"/>
            <w:vAlign w:val="center"/>
          </w:tcPr>
          <w:p w14:paraId="15852E5B"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297" w:type="dxa"/>
            <w:gridSpan w:val="4"/>
            <w:vAlign w:val="center"/>
          </w:tcPr>
          <w:p w14:paraId="31501EBE" w14:textId="77777777" w:rsidR="0046427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0061837" w14:textId="77777777" w:rsidTr="002113BE">
        <w:trPr>
          <w:cantSplit/>
          <w:trHeight w:val="1050"/>
        </w:trPr>
        <w:tc>
          <w:tcPr>
            <w:tcW w:w="2115" w:type="dxa"/>
            <w:vAlign w:val="center"/>
          </w:tcPr>
          <w:p w14:paraId="5AFD0CDF"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297" w:type="dxa"/>
            <w:gridSpan w:val="4"/>
            <w:vAlign w:val="center"/>
          </w:tcPr>
          <w:p w14:paraId="38E3A38D" w14:textId="77777777" w:rsidR="0046427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EC09FF6" w14:textId="77777777" w:rsidTr="002113BE">
        <w:trPr>
          <w:cantSplit/>
          <w:trHeight w:val="1710"/>
        </w:trPr>
        <w:tc>
          <w:tcPr>
            <w:tcW w:w="2115" w:type="dxa"/>
            <w:vAlign w:val="center"/>
          </w:tcPr>
          <w:p w14:paraId="54DBAE1A" w14:textId="77777777" w:rsidR="00652ECF" w:rsidRPr="001F4BC0" w:rsidRDefault="00652ECF"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297" w:type="dxa"/>
            <w:gridSpan w:val="4"/>
            <w:vAlign w:val="center"/>
          </w:tcPr>
          <w:p w14:paraId="0AB2F729" w14:textId="77777777" w:rsidR="00652ECF" w:rsidRPr="001F4BC0" w:rsidRDefault="00652E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873F686" w14:textId="77777777" w:rsidTr="002113BE">
        <w:trPr>
          <w:cantSplit/>
          <w:trHeight w:val="364"/>
        </w:trPr>
        <w:tc>
          <w:tcPr>
            <w:tcW w:w="2115" w:type="dxa"/>
            <w:tcBorders>
              <w:right w:val="single" w:sz="8" w:space="0" w:color="auto"/>
            </w:tcBorders>
            <w:vAlign w:val="center"/>
          </w:tcPr>
          <w:p w14:paraId="0EC55F76"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297" w:type="dxa"/>
            <w:gridSpan w:val="4"/>
            <w:tcBorders>
              <w:top w:val="single" w:sz="8" w:space="0" w:color="auto"/>
              <w:left w:val="single" w:sz="8" w:space="0" w:color="auto"/>
              <w:bottom w:val="single" w:sz="8" w:space="0" w:color="auto"/>
              <w:right w:val="single" w:sz="8" w:space="0" w:color="auto"/>
            </w:tcBorders>
            <w:shd w:val="clear" w:color="auto" w:fill="FFCC00"/>
            <w:vAlign w:val="center"/>
          </w:tcPr>
          <w:p w14:paraId="44EBE318" w14:textId="77777777" w:rsidR="00464274" w:rsidRPr="001F4BC0" w:rsidRDefault="00464274"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7.2. </w:t>
            </w:r>
            <w:r w:rsidRPr="001F4BC0">
              <w:rPr>
                <w:rFonts w:asciiTheme="minorHAnsi" w:hAnsiTheme="minorHAnsi" w:cstheme="minorHAnsi"/>
                <w:b/>
                <w:bCs/>
                <w:smallCaps/>
                <w:sz w:val="18"/>
                <w:szCs w:val="18"/>
              </w:rPr>
              <w:t xml:space="preserve">Systemy informatyczne i </w:t>
            </w:r>
            <w:proofErr w:type="spellStart"/>
            <w:r w:rsidRPr="001F4BC0">
              <w:rPr>
                <w:rFonts w:asciiTheme="minorHAnsi" w:hAnsiTheme="minorHAnsi" w:cstheme="minorHAnsi"/>
                <w:b/>
                <w:bCs/>
                <w:smallCaps/>
                <w:sz w:val="18"/>
                <w:szCs w:val="18"/>
              </w:rPr>
              <w:t>telemedyczne</w:t>
            </w:r>
            <w:proofErr w:type="spellEnd"/>
          </w:p>
        </w:tc>
      </w:tr>
      <w:tr w:rsidR="001F4BC0" w:rsidRPr="001F4BC0" w14:paraId="26001048" w14:textId="77777777" w:rsidTr="002113BE">
        <w:trPr>
          <w:cantSplit/>
          <w:trHeight w:val="414"/>
        </w:trPr>
        <w:tc>
          <w:tcPr>
            <w:tcW w:w="2115" w:type="dxa"/>
            <w:vMerge w:val="restart"/>
            <w:vAlign w:val="center"/>
          </w:tcPr>
          <w:p w14:paraId="03C52E40" w14:textId="77777777" w:rsidR="00ED5449" w:rsidRPr="001F4BC0" w:rsidRDefault="00ED5449"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297" w:type="dxa"/>
            <w:gridSpan w:val="4"/>
            <w:tcBorders>
              <w:top w:val="single" w:sz="8" w:space="0" w:color="auto"/>
              <w:bottom w:val="nil"/>
            </w:tcBorders>
            <w:vAlign w:val="center"/>
          </w:tcPr>
          <w:p w14:paraId="3E8C103C" w14:textId="77777777" w:rsidR="00ED5449" w:rsidRPr="001F4BC0" w:rsidRDefault="00ED5449" w:rsidP="007C06E6">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b/>
                <w:bCs/>
                <w:sz w:val="18"/>
                <w:szCs w:val="18"/>
              </w:rPr>
              <w:t xml:space="preserve">Cel szczegółowy: </w:t>
            </w:r>
            <w:r w:rsidRPr="001F4BC0">
              <w:rPr>
                <w:rFonts w:asciiTheme="minorHAnsi" w:hAnsiTheme="minorHAnsi" w:cstheme="minorHAnsi"/>
                <w:sz w:val="18"/>
                <w:szCs w:val="18"/>
              </w:rPr>
              <w:t xml:space="preserve">Wdrożone </w:t>
            </w:r>
            <w:proofErr w:type="spellStart"/>
            <w:r w:rsidRPr="001F4BC0">
              <w:rPr>
                <w:rFonts w:asciiTheme="minorHAnsi" w:hAnsiTheme="minorHAnsi" w:cstheme="minorHAnsi"/>
                <w:sz w:val="18"/>
                <w:szCs w:val="18"/>
              </w:rPr>
              <w:t>interoperacyjne</w:t>
            </w:r>
            <w:proofErr w:type="spellEnd"/>
            <w:r w:rsidRPr="001F4BC0">
              <w:rPr>
                <w:rFonts w:asciiTheme="minorHAnsi" w:hAnsiTheme="minorHAnsi" w:cstheme="minorHAnsi"/>
                <w:sz w:val="18"/>
                <w:szCs w:val="18"/>
              </w:rPr>
              <w:t xml:space="preserve"> systemy informatyczne obsługujące wszystkie procesy związane z funkcjonowaniem jednostek systemu zdrowia.</w:t>
            </w:r>
          </w:p>
          <w:p w14:paraId="1E57B679" w14:textId="77777777" w:rsidR="00ED5449" w:rsidRPr="001F4BC0" w:rsidRDefault="00ED5449" w:rsidP="00ED544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pomorskim systemie zdrowia obserwuje się niski stopień interoperacyjności stosowanych systemów informatycznych. Tylko niektóre szpitale posiadają kompletne systemy informatyczne z trzech podstawowych zakresów (HIS – ang. </w:t>
            </w:r>
            <w:r w:rsidRPr="001F4BC0">
              <w:rPr>
                <w:rFonts w:asciiTheme="minorHAnsi" w:hAnsiTheme="minorHAnsi" w:cstheme="minorHAnsi"/>
                <w:sz w:val="18"/>
                <w:szCs w:val="18"/>
                <w:lang w:val="en-US"/>
              </w:rPr>
              <w:t xml:space="preserve">Hospital Information System; ERP – ang. Enterprise Resource Planning; PACS – ang. Picture Archive and Communication System/RIS – ang. Radiology Information System). </w:t>
            </w:r>
            <w:r w:rsidRPr="001F4BC0">
              <w:rPr>
                <w:rFonts w:asciiTheme="minorHAnsi" w:hAnsiTheme="minorHAnsi" w:cstheme="minorHAnsi"/>
                <w:sz w:val="18"/>
                <w:szCs w:val="18"/>
              </w:rPr>
              <w:t>W wyniku interwencji nastąpi poprawa efektywności i dostępności usług zdrowotnych dzięki wykorzystaniu TIK, a także stworzenie przyjaznego regionalnego portalu internetowego kompleksowo obejmującego kwestie związane z usługami zdrowotnymi, zarówno w zakresie organizacji i funkcjonowania systemu zdrowia, jak i promocji zdrowia.</w:t>
            </w:r>
          </w:p>
        </w:tc>
      </w:tr>
      <w:tr w:rsidR="001F4BC0" w:rsidRPr="001F4BC0" w14:paraId="6E2D37DE" w14:textId="77777777" w:rsidTr="002113BE">
        <w:trPr>
          <w:cantSplit/>
          <w:trHeight w:val="2965"/>
        </w:trPr>
        <w:tc>
          <w:tcPr>
            <w:tcW w:w="2115" w:type="dxa"/>
            <w:vMerge/>
            <w:vAlign w:val="center"/>
          </w:tcPr>
          <w:p w14:paraId="6B7D6934" w14:textId="77777777" w:rsidR="00ED5449" w:rsidRPr="001F4BC0" w:rsidRDefault="00ED5449" w:rsidP="00ED5449">
            <w:pPr>
              <w:suppressAutoHyphens/>
              <w:spacing w:before="60" w:after="60" w:line="240" w:lineRule="auto"/>
              <w:rPr>
                <w:rFonts w:asciiTheme="minorHAnsi" w:hAnsiTheme="minorHAnsi" w:cstheme="minorHAnsi"/>
                <w:sz w:val="18"/>
                <w:szCs w:val="18"/>
              </w:rPr>
            </w:pPr>
          </w:p>
        </w:tc>
        <w:tc>
          <w:tcPr>
            <w:tcW w:w="7297" w:type="dxa"/>
            <w:gridSpan w:val="4"/>
            <w:tcBorders>
              <w:top w:val="nil"/>
            </w:tcBorders>
            <w:vAlign w:val="center"/>
          </w:tcPr>
          <w:p w14:paraId="4539E1EE" w14:textId="77777777" w:rsidR="00ED5449" w:rsidRPr="001F4BC0" w:rsidRDefault="00ED5449" w:rsidP="00ED544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dotyczyć będzie przedsięwzięć umożliwiających wdrożenie </w:t>
            </w:r>
            <w:proofErr w:type="spellStart"/>
            <w:r w:rsidRPr="001F4BC0">
              <w:rPr>
                <w:rFonts w:asciiTheme="minorHAnsi" w:hAnsiTheme="minorHAnsi" w:cstheme="minorHAnsi"/>
                <w:sz w:val="18"/>
                <w:szCs w:val="18"/>
              </w:rPr>
              <w:t>interoperacyjnych</w:t>
            </w:r>
            <w:proofErr w:type="spellEnd"/>
            <w:r w:rsidRPr="001F4BC0">
              <w:rPr>
                <w:rFonts w:asciiTheme="minorHAnsi" w:hAnsiTheme="minorHAnsi" w:cstheme="minorHAnsi"/>
                <w:sz w:val="18"/>
                <w:szCs w:val="18"/>
              </w:rPr>
              <w:t xml:space="preserve"> </w:t>
            </w:r>
            <w:r w:rsidR="00B93FB8" w:rsidRPr="001F4BC0">
              <w:rPr>
                <w:rFonts w:asciiTheme="minorHAnsi" w:hAnsiTheme="minorHAnsi" w:cstheme="minorHAnsi"/>
                <w:sz w:val="18"/>
                <w:szCs w:val="18"/>
              </w:rPr>
              <w:br/>
            </w:r>
            <w:r w:rsidRPr="001F4BC0">
              <w:rPr>
                <w:rFonts w:asciiTheme="minorHAnsi" w:hAnsiTheme="minorHAnsi" w:cstheme="minorHAnsi"/>
                <w:sz w:val="18"/>
                <w:szCs w:val="18"/>
              </w:rPr>
              <w:t xml:space="preserve">i zintegrowanych systemów e-zdrowia (wraz z niezbędną do ich funkcjonowania infrastrukturą) </w:t>
            </w:r>
            <w:r w:rsidR="00B93FB8" w:rsidRPr="001F4BC0">
              <w:rPr>
                <w:rFonts w:asciiTheme="minorHAnsi" w:hAnsiTheme="minorHAnsi" w:cstheme="minorHAnsi"/>
                <w:sz w:val="18"/>
                <w:szCs w:val="18"/>
              </w:rPr>
              <w:br/>
            </w:r>
            <w:r w:rsidRPr="001F4BC0">
              <w:rPr>
                <w:rFonts w:asciiTheme="minorHAnsi" w:hAnsiTheme="minorHAnsi" w:cstheme="minorHAnsi"/>
                <w:sz w:val="18"/>
                <w:szCs w:val="18"/>
              </w:rPr>
              <w:t xml:space="preserve">z zakresu: tworzenia elektronicznej dokumentacji medycznej, zarządzania, diagnostyki, terapii, logistyki, bezpieczeństwa, systemu informacji dla pacjentów i ich rodzin, platformy wymiany informacji, badania zadowolenia pacjenta, katalogu zdarzeń niepożądanych, archiwizacji oraz integracji lokalnych i krajowych systemów informatycznych ochrony zdrowia. Realizowane w tym zakresie projekty powinny również umożliwiać rozwój usług </w:t>
            </w:r>
            <w:proofErr w:type="spellStart"/>
            <w:r w:rsidRPr="001F4BC0">
              <w:rPr>
                <w:rFonts w:asciiTheme="minorHAnsi" w:hAnsiTheme="minorHAnsi" w:cstheme="minorHAnsi"/>
                <w:sz w:val="18"/>
                <w:szCs w:val="18"/>
              </w:rPr>
              <w:t>telemedycznych</w:t>
            </w:r>
            <w:proofErr w:type="spellEnd"/>
            <w:r w:rsidRPr="001F4BC0">
              <w:rPr>
                <w:rFonts w:asciiTheme="minorHAnsi" w:hAnsiTheme="minorHAnsi" w:cstheme="minorHAnsi"/>
                <w:sz w:val="18"/>
                <w:szCs w:val="18"/>
              </w:rPr>
              <w:t>.</w:t>
            </w:r>
          </w:p>
          <w:p w14:paraId="589D52FB" w14:textId="77777777" w:rsidR="00ED5449" w:rsidRPr="001F4BC0" w:rsidRDefault="00ED5449" w:rsidP="00ED544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Dodatkowo wsparciem objęte będą przedsięwzięcia ukierunkowane na wdrożenie usług </w:t>
            </w:r>
            <w:proofErr w:type="spellStart"/>
            <w:r w:rsidRPr="001F4BC0">
              <w:rPr>
                <w:rFonts w:asciiTheme="minorHAnsi" w:hAnsiTheme="minorHAnsi" w:cstheme="minorHAnsi"/>
                <w:sz w:val="18"/>
                <w:szCs w:val="18"/>
              </w:rPr>
              <w:t>telemedycznych</w:t>
            </w:r>
            <w:proofErr w:type="spellEnd"/>
            <w:r w:rsidRPr="001F4BC0">
              <w:rPr>
                <w:rFonts w:asciiTheme="minorHAnsi" w:hAnsiTheme="minorHAnsi" w:cstheme="minorHAnsi"/>
                <w:sz w:val="18"/>
                <w:szCs w:val="18"/>
              </w:rPr>
              <w:t xml:space="preserve">, w tym </w:t>
            </w:r>
            <w:proofErr w:type="spellStart"/>
            <w:r w:rsidRPr="001F4BC0">
              <w:rPr>
                <w:rFonts w:asciiTheme="minorHAnsi" w:hAnsiTheme="minorHAnsi" w:cstheme="minorHAnsi"/>
                <w:sz w:val="18"/>
                <w:szCs w:val="18"/>
              </w:rPr>
              <w:t>telerehabilitacji</w:t>
            </w:r>
            <w:proofErr w:type="spellEnd"/>
            <w:r w:rsidRPr="001F4BC0">
              <w:rPr>
                <w:rFonts w:asciiTheme="minorHAnsi" w:hAnsiTheme="minorHAnsi" w:cstheme="minorHAnsi"/>
                <w:sz w:val="18"/>
                <w:szCs w:val="18"/>
              </w:rPr>
              <w:t xml:space="preserve">, </w:t>
            </w:r>
            <w:proofErr w:type="spellStart"/>
            <w:r w:rsidRPr="001F4BC0">
              <w:rPr>
                <w:rFonts w:asciiTheme="minorHAnsi" w:hAnsiTheme="minorHAnsi" w:cstheme="minorHAnsi"/>
                <w:sz w:val="18"/>
                <w:szCs w:val="18"/>
              </w:rPr>
              <w:t>teleopieki</w:t>
            </w:r>
            <w:proofErr w:type="spellEnd"/>
            <w:r w:rsidRPr="001F4BC0">
              <w:rPr>
                <w:rFonts w:asciiTheme="minorHAnsi" w:hAnsiTheme="minorHAnsi" w:cstheme="minorHAnsi"/>
                <w:sz w:val="18"/>
                <w:szCs w:val="18"/>
              </w:rPr>
              <w:t xml:space="preserve">, </w:t>
            </w:r>
            <w:proofErr w:type="spellStart"/>
            <w:r w:rsidRPr="001F4BC0">
              <w:rPr>
                <w:rFonts w:asciiTheme="minorHAnsi" w:hAnsiTheme="minorHAnsi" w:cstheme="minorHAnsi"/>
                <w:sz w:val="18"/>
                <w:szCs w:val="18"/>
              </w:rPr>
              <w:t>telekonsultacji</w:t>
            </w:r>
            <w:proofErr w:type="spellEnd"/>
            <w:r w:rsidRPr="001F4BC0">
              <w:rPr>
                <w:rFonts w:asciiTheme="minorHAnsi" w:hAnsiTheme="minorHAnsi" w:cstheme="minorHAnsi"/>
                <w:sz w:val="18"/>
                <w:szCs w:val="18"/>
              </w:rPr>
              <w:t xml:space="preserve"> i </w:t>
            </w:r>
            <w:proofErr w:type="spellStart"/>
            <w:r w:rsidRPr="001F4BC0">
              <w:rPr>
                <w:rFonts w:asciiTheme="minorHAnsi" w:hAnsiTheme="minorHAnsi" w:cstheme="minorHAnsi"/>
                <w:sz w:val="18"/>
                <w:szCs w:val="18"/>
              </w:rPr>
              <w:t>telediagnostyki</w:t>
            </w:r>
            <w:proofErr w:type="spellEnd"/>
            <w:r w:rsidRPr="001F4BC0">
              <w:rPr>
                <w:rFonts w:asciiTheme="minorHAnsi" w:hAnsiTheme="minorHAnsi" w:cstheme="minorHAnsi"/>
                <w:sz w:val="18"/>
                <w:szCs w:val="18"/>
              </w:rPr>
              <w:t xml:space="preserve"> (pod warunkiem wprowadzenia odpowiednich rozwiązań legislacyjnych).</w:t>
            </w:r>
          </w:p>
          <w:p w14:paraId="26855A20" w14:textId="77777777" w:rsidR="00ED5449" w:rsidRPr="001F4BC0" w:rsidRDefault="00ED5449" w:rsidP="00ED544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Wszystkie szpitale ubiegające się o wsparcie powinny posiadać odpowiednie</w:t>
            </w:r>
            <w:r w:rsidRPr="001F4BC0">
              <w:rPr>
                <w:rFonts w:asciiTheme="minorHAnsi" w:hAnsiTheme="minorHAnsi" w:cstheme="minorHAnsi"/>
                <w:b/>
                <w:bCs/>
                <w:sz w:val="18"/>
                <w:szCs w:val="18"/>
              </w:rPr>
              <w:t xml:space="preserve"> </w:t>
            </w:r>
            <w:r w:rsidRPr="001F4BC0">
              <w:rPr>
                <w:rFonts w:asciiTheme="minorHAnsi" w:hAnsiTheme="minorHAnsi" w:cstheme="minorHAnsi"/>
                <w:sz w:val="18"/>
                <w:szCs w:val="18"/>
              </w:rPr>
              <w:t xml:space="preserve">certyfikaty i systemy jakości, tj. m.in. certyfikat akredytacyjny Ministra Zdrowia, certyfikaty zgodne z Normą ISO, w szczególności systemy zarządzania środowiskowego, bezpieczeństwem i higieną pracy lub bezpieczeństwem informacji. </w:t>
            </w:r>
          </w:p>
          <w:p w14:paraId="64DF4987" w14:textId="77777777" w:rsidR="00ED5449" w:rsidRPr="001F4BC0" w:rsidRDefault="00ED5449" w:rsidP="00ED544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Projekty polegające na dostosowaniu systemów informatycznych do wymiany informacji </w:t>
            </w:r>
            <w:r w:rsidR="00B93FB8" w:rsidRPr="001F4BC0">
              <w:rPr>
                <w:rFonts w:asciiTheme="minorHAnsi" w:hAnsiTheme="minorHAnsi" w:cstheme="minorHAnsi"/>
                <w:sz w:val="18"/>
                <w:szCs w:val="18"/>
              </w:rPr>
              <w:br/>
            </w:r>
            <w:r w:rsidRPr="001F4BC0">
              <w:rPr>
                <w:rFonts w:asciiTheme="minorHAnsi" w:hAnsiTheme="minorHAnsi" w:cstheme="minorHAnsi"/>
                <w:sz w:val="18"/>
                <w:szCs w:val="18"/>
              </w:rPr>
              <w:t>z Systemem Informacji Medycznej będą weryfikowane pod kątem komplementarności oraz niedublowania funkcjonalności przewidzianych w k</w:t>
            </w:r>
            <w:r w:rsidR="00B93FB8" w:rsidRPr="001F4BC0">
              <w:rPr>
                <w:rFonts w:asciiTheme="minorHAnsi" w:hAnsiTheme="minorHAnsi" w:cstheme="minorHAnsi"/>
                <w:sz w:val="18"/>
                <w:szCs w:val="18"/>
              </w:rPr>
              <w:t xml:space="preserve">rajowych platformach (P1 i P2). </w:t>
            </w:r>
            <w:r w:rsidRPr="001F4BC0">
              <w:rPr>
                <w:rFonts w:asciiTheme="minorHAnsi" w:hAnsiTheme="minorHAnsi" w:cstheme="minorHAnsi"/>
                <w:sz w:val="18"/>
                <w:szCs w:val="18"/>
              </w:rPr>
              <w:t xml:space="preserve">Wykorzystane zostaną również rekomendacje wypracowane w ramach </w:t>
            </w:r>
            <w:r w:rsidRPr="001F4BC0">
              <w:rPr>
                <w:rFonts w:asciiTheme="minorHAnsi" w:hAnsiTheme="minorHAnsi" w:cstheme="minorHAnsi"/>
                <w:i/>
                <w:sz w:val="18"/>
                <w:szCs w:val="18"/>
              </w:rPr>
              <w:t>Zespołu ds. koordynacji prowadzonego przez Ministra Administracji i Cyfryzacji</w:t>
            </w:r>
            <w:r w:rsidRPr="001F4BC0">
              <w:rPr>
                <w:rFonts w:asciiTheme="minorHAnsi" w:hAnsiTheme="minorHAnsi" w:cstheme="minorHAnsi"/>
                <w:sz w:val="18"/>
                <w:szCs w:val="18"/>
              </w:rPr>
              <w:t>.</w:t>
            </w:r>
          </w:p>
          <w:p w14:paraId="651499F4" w14:textId="77777777" w:rsidR="00ED5449" w:rsidRPr="001F4BC0" w:rsidRDefault="00ED5449" w:rsidP="00ED544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7.2. zrealizowane zostanie przede wszystkim przedsięwzięcie strategiczne zidentyfikowane w ramach </w:t>
            </w:r>
            <w:r w:rsidRPr="001F4BC0">
              <w:rPr>
                <w:rFonts w:asciiTheme="minorHAnsi" w:hAnsiTheme="minorHAnsi" w:cstheme="minorHAnsi"/>
                <w:i/>
                <w:sz w:val="18"/>
                <w:szCs w:val="18"/>
              </w:rPr>
              <w:t>RPS w zakresie ochrony zdrowia</w:t>
            </w:r>
            <w:r w:rsidRPr="001F4BC0">
              <w:rPr>
                <w:rFonts w:asciiTheme="minorHAnsi" w:hAnsiTheme="minorHAnsi" w:cstheme="minorHAnsi"/>
                <w:sz w:val="18"/>
                <w:szCs w:val="18"/>
              </w:rPr>
              <w:t xml:space="preserve">, dotyczące wdrożenia systemów e-zdrowia w podmiotach leczniczych świadczących specjalistyczne usługi zdrowotne, dla których organem założycielskim jest samorząd województwa pt.: </w:t>
            </w:r>
            <w:r w:rsidRPr="001F4BC0">
              <w:rPr>
                <w:rFonts w:asciiTheme="minorHAnsi" w:hAnsiTheme="minorHAnsi" w:cstheme="minorHAnsi"/>
                <w:i/>
                <w:sz w:val="18"/>
                <w:szCs w:val="18"/>
              </w:rPr>
              <w:t>„Pomorskie e-zdrowie”</w:t>
            </w:r>
            <w:r w:rsidRPr="001F4BC0">
              <w:rPr>
                <w:rFonts w:asciiTheme="minorHAnsi" w:hAnsiTheme="minorHAnsi" w:cstheme="minorHAnsi"/>
                <w:sz w:val="18"/>
                <w:szCs w:val="18"/>
              </w:rPr>
              <w:t>.</w:t>
            </w:r>
          </w:p>
          <w:p w14:paraId="626324A4" w14:textId="77777777" w:rsidR="00ED5449" w:rsidRPr="001F4BC0" w:rsidRDefault="00ED5449" w:rsidP="00ED5449">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1081A337" w14:textId="77777777" w:rsidR="00ED5449" w:rsidRPr="001F4BC0" w:rsidRDefault="00ED5449" w:rsidP="00394B05">
            <w:pPr>
              <w:numPr>
                <w:ilvl w:val="0"/>
                <w:numId w:val="106"/>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realizowane w partnerstwie pomiędzy podmiotami leczniczymi i jednostkami samorządu terytorialnego,</w:t>
            </w:r>
          </w:p>
          <w:p w14:paraId="585F1D37" w14:textId="77777777" w:rsidR="00ED5449" w:rsidRPr="001F4BC0" w:rsidRDefault="00ED5449" w:rsidP="00394B05">
            <w:pPr>
              <w:numPr>
                <w:ilvl w:val="0"/>
                <w:numId w:val="106"/>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obejmujące działania związane z podnoszeniem kwalifikacji kadry z zakresu nowoczesnych technologii w ochronie zdrowia oraz wdrażanych usług,</w:t>
            </w:r>
          </w:p>
          <w:p w14:paraId="53F0B593" w14:textId="77777777" w:rsidR="00ED5449" w:rsidRPr="001F4BC0" w:rsidRDefault="00ED5449" w:rsidP="00394B05">
            <w:pPr>
              <w:numPr>
                <w:ilvl w:val="0"/>
                <w:numId w:val="106"/>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5472A623" w14:textId="77777777" w:rsidR="00ED5449" w:rsidRPr="001F4BC0" w:rsidRDefault="00ED5449" w:rsidP="00ED5449">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4D5C6F78" w14:textId="77777777" w:rsidR="00ED5449" w:rsidRPr="001F4BC0" w:rsidRDefault="00ED5449" w:rsidP="00ED5449">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sz w:val="18"/>
                <w:szCs w:val="18"/>
              </w:rPr>
              <w:t>Działanie realizowane będzie na obszarze całego województwa.</w:t>
            </w:r>
          </w:p>
        </w:tc>
      </w:tr>
      <w:tr w:rsidR="001F4BC0" w:rsidRPr="001F4BC0" w14:paraId="738B4789" w14:textId="77777777" w:rsidTr="002113BE">
        <w:trPr>
          <w:cantSplit/>
          <w:trHeight w:val="627"/>
        </w:trPr>
        <w:tc>
          <w:tcPr>
            <w:tcW w:w="2115" w:type="dxa"/>
            <w:vAlign w:val="center"/>
          </w:tcPr>
          <w:p w14:paraId="57C5215B"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297" w:type="dxa"/>
            <w:gridSpan w:val="4"/>
            <w:vAlign w:val="center"/>
          </w:tcPr>
          <w:p w14:paraId="409D7481"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Na obecnym etapie prac nad </w:t>
            </w:r>
            <w:proofErr w:type="spellStart"/>
            <w:r w:rsidRPr="001F4BC0">
              <w:rPr>
                <w:rFonts w:asciiTheme="minorHAnsi" w:hAnsiTheme="minorHAnsi" w:cstheme="minorHAnsi"/>
                <w:sz w:val="18"/>
                <w:szCs w:val="18"/>
              </w:rPr>
              <w:t>SzOOP</w:t>
            </w:r>
            <w:proofErr w:type="spellEnd"/>
            <w:r w:rsidRPr="001F4BC0">
              <w:rPr>
                <w:rFonts w:asciiTheme="minorHAnsi" w:hAnsiTheme="minorHAnsi" w:cstheme="minorHAnsi"/>
                <w:sz w:val="18"/>
                <w:szCs w:val="18"/>
              </w:rPr>
              <w:t>, w ramach Działania 7.2. nie przewiduje się zastosowania wskaźników rezultatu bezpośredniego.</w:t>
            </w:r>
          </w:p>
        </w:tc>
      </w:tr>
      <w:tr w:rsidR="001F4BC0" w:rsidRPr="001F4BC0" w14:paraId="26824F90" w14:textId="77777777" w:rsidTr="002113BE">
        <w:trPr>
          <w:cantSplit/>
          <w:trHeight w:val="523"/>
        </w:trPr>
        <w:tc>
          <w:tcPr>
            <w:tcW w:w="2115" w:type="dxa"/>
            <w:vAlign w:val="center"/>
          </w:tcPr>
          <w:p w14:paraId="41444855"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297" w:type="dxa"/>
            <w:gridSpan w:val="4"/>
            <w:vAlign w:val="center"/>
          </w:tcPr>
          <w:p w14:paraId="7397BE91" w14:textId="77777777" w:rsidR="00464274" w:rsidRPr="001F4BC0" w:rsidRDefault="00464274" w:rsidP="00394B05">
            <w:pPr>
              <w:numPr>
                <w:ilvl w:val="0"/>
                <w:numId w:val="105"/>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podmiotów leczniczych, w których wdrożono usługę publiczną udostępnianą on-line o stopniu dojrzałości co najmniej 3-dwustronna interakcja;</w:t>
            </w:r>
          </w:p>
          <w:p w14:paraId="1F76AAC7" w14:textId="77777777" w:rsidR="00464274" w:rsidRPr="001F4BC0" w:rsidRDefault="00464274" w:rsidP="00394B05">
            <w:pPr>
              <w:numPr>
                <w:ilvl w:val="0"/>
                <w:numId w:val="105"/>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uruchomionych systemów teleinformatycznych w podmiotach wykonujących zadania publiczne.</w:t>
            </w:r>
          </w:p>
        </w:tc>
      </w:tr>
      <w:tr w:rsidR="001F4BC0" w:rsidRPr="001F4BC0" w14:paraId="000B87DB" w14:textId="77777777" w:rsidTr="002113BE">
        <w:trPr>
          <w:cantSplit/>
          <w:trHeight w:val="605"/>
        </w:trPr>
        <w:tc>
          <w:tcPr>
            <w:tcW w:w="2115" w:type="dxa"/>
            <w:vAlign w:val="center"/>
          </w:tcPr>
          <w:p w14:paraId="703314C9"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297" w:type="dxa"/>
            <w:gridSpan w:val="4"/>
            <w:vAlign w:val="center"/>
          </w:tcPr>
          <w:p w14:paraId="72B15C2D" w14:textId="77777777" w:rsidR="00464274" w:rsidRPr="001F4BC0" w:rsidRDefault="00464274" w:rsidP="00394B05">
            <w:pPr>
              <w:numPr>
                <w:ilvl w:val="0"/>
                <w:numId w:val="102"/>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wdrożenie </w:t>
            </w:r>
            <w:proofErr w:type="spellStart"/>
            <w:r w:rsidRPr="001F4BC0">
              <w:rPr>
                <w:rFonts w:asciiTheme="minorHAnsi" w:hAnsiTheme="minorHAnsi" w:cstheme="minorHAnsi"/>
                <w:sz w:val="18"/>
                <w:szCs w:val="18"/>
              </w:rPr>
              <w:t>interoperacyjnych</w:t>
            </w:r>
            <w:proofErr w:type="spellEnd"/>
            <w:r w:rsidRPr="001F4BC0">
              <w:rPr>
                <w:rFonts w:asciiTheme="minorHAnsi" w:hAnsiTheme="minorHAnsi" w:cstheme="minorHAnsi"/>
                <w:sz w:val="18"/>
                <w:szCs w:val="18"/>
              </w:rPr>
              <w:t xml:space="preserve"> i zintegrowanych systemów e-zdrowia wraz z niezbędną do ich funkcjonowania infrastrukturą z zakresu: tworzenia i wymiany elektronicznej dokumentacji medycznej, zarządzania, diagnostyki, terapii, logistyki, bezpieczeństwa, systemu informacji dla pacjentów i ich rodzin (w tym usługi zdalnej rejestracji przez Internet), platformy wymiany informacji, badania zadowolenia pacjenta, monitorowania zdarzeń niepożądanych, archiwizacji oraz integracji lokalnych i krajowych systemów informatycznych ochrony zdrowia,</w:t>
            </w:r>
          </w:p>
          <w:p w14:paraId="192A1F9D" w14:textId="77777777" w:rsidR="00464274" w:rsidRPr="001F4BC0" w:rsidRDefault="00464274" w:rsidP="00394B05">
            <w:pPr>
              <w:numPr>
                <w:ilvl w:val="0"/>
                <w:numId w:val="102"/>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budowa, rozwój i wdrożenie usług </w:t>
            </w:r>
            <w:proofErr w:type="spellStart"/>
            <w:r w:rsidRPr="001F4BC0">
              <w:rPr>
                <w:rFonts w:asciiTheme="minorHAnsi" w:hAnsiTheme="minorHAnsi" w:cstheme="minorHAnsi"/>
                <w:sz w:val="18"/>
                <w:szCs w:val="18"/>
              </w:rPr>
              <w:t>telemedycznych</w:t>
            </w:r>
            <w:proofErr w:type="spellEnd"/>
            <w:r w:rsidRPr="001F4BC0">
              <w:rPr>
                <w:rFonts w:asciiTheme="minorHAnsi" w:hAnsiTheme="minorHAnsi" w:cstheme="minorHAnsi"/>
                <w:sz w:val="18"/>
                <w:szCs w:val="18"/>
              </w:rPr>
              <w:t xml:space="preserve"> w szczególności </w:t>
            </w:r>
            <w:proofErr w:type="spellStart"/>
            <w:r w:rsidRPr="001F4BC0">
              <w:rPr>
                <w:rFonts w:asciiTheme="minorHAnsi" w:hAnsiTheme="minorHAnsi" w:cstheme="minorHAnsi"/>
                <w:sz w:val="18"/>
                <w:szCs w:val="18"/>
              </w:rPr>
              <w:t>telediagnostyki</w:t>
            </w:r>
            <w:proofErr w:type="spellEnd"/>
            <w:r w:rsidRPr="001F4BC0">
              <w:rPr>
                <w:rFonts w:asciiTheme="minorHAnsi" w:hAnsiTheme="minorHAnsi" w:cstheme="minorHAnsi"/>
                <w:sz w:val="18"/>
                <w:szCs w:val="18"/>
              </w:rPr>
              <w:t xml:space="preserve">, </w:t>
            </w:r>
            <w:proofErr w:type="spellStart"/>
            <w:r w:rsidRPr="001F4BC0">
              <w:rPr>
                <w:rFonts w:asciiTheme="minorHAnsi" w:hAnsiTheme="minorHAnsi" w:cstheme="minorHAnsi"/>
                <w:sz w:val="18"/>
                <w:szCs w:val="18"/>
              </w:rPr>
              <w:t>telekonsultacji</w:t>
            </w:r>
            <w:proofErr w:type="spellEnd"/>
            <w:r w:rsidRPr="001F4BC0">
              <w:rPr>
                <w:rFonts w:asciiTheme="minorHAnsi" w:hAnsiTheme="minorHAnsi" w:cstheme="minorHAnsi"/>
                <w:sz w:val="18"/>
                <w:szCs w:val="18"/>
              </w:rPr>
              <w:t xml:space="preserve">, </w:t>
            </w:r>
            <w:proofErr w:type="spellStart"/>
            <w:r w:rsidRPr="001F4BC0">
              <w:rPr>
                <w:rFonts w:asciiTheme="minorHAnsi" w:hAnsiTheme="minorHAnsi" w:cstheme="minorHAnsi"/>
                <w:sz w:val="18"/>
                <w:szCs w:val="18"/>
              </w:rPr>
              <w:t>telerehabilitacji</w:t>
            </w:r>
            <w:proofErr w:type="spellEnd"/>
            <w:r w:rsidRPr="001F4BC0">
              <w:rPr>
                <w:rFonts w:asciiTheme="minorHAnsi" w:hAnsiTheme="minorHAnsi" w:cstheme="minorHAnsi"/>
                <w:sz w:val="18"/>
                <w:szCs w:val="18"/>
              </w:rPr>
              <w:t xml:space="preserve"> i </w:t>
            </w:r>
            <w:proofErr w:type="spellStart"/>
            <w:r w:rsidRPr="001F4BC0">
              <w:rPr>
                <w:rFonts w:asciiTheme="minorHAnsi" w:hAnsiTheme="minorHAnsi" w:cstheme="minorHAnsi"/>
                <w:sz w:val="18"/>
                <w:szCs w:val="18"/>
              </w:rPr>
              <w:t>teleopieki</w:t>
            </w:r>
            <w:proofErr w:type="spellEnd"/>
            <w:r w:rsidRPr="001F4BC0">
              <w:rPr>
                <w:rFonts w:asciiTheme="minorHAnsi" w:hAnsiTheme="minorHAnsi" w:cstheme="minorHAnsi"/>
                <w:sz w:val="18"/>
                <w:szCs w:val="18"/>
              </w:rPr>
              <w:t>.</w:t>
            </w:r>
          </w:p>
        </w:tc>
      </w:tr>
      <w:tr w:rsidR="001F4BC0" w:rsidRPr="001F4BC0" w14:paraId="4F943B6D" w14:textId="77777777" w:rsidTr="002113BE">
        <w:trPr>
          <w:cantSplit/>
          <w:trHeight w:val="529"/>
        </w:trPr>
        <w:tc>
          <w:tcPr>
            <w:tcW w:w="2115" w:type="dxa"/>
            <w:vAlign w:val="center"/>
          </w:tcPr>
          <w:p w14:paraId="55678A6A"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297" w:type="dxa"/>
            <w:gridSpan w:val="4"/>
            <w:vAlign w:val="center"/>
          </w:tcPr>
          <w:p w14:paraId="0035E4A5" w14:textId="77777777" w:rsidR="00464274" w:rsidRPr="001F4BC0" w:rsidRDefault="00464274" w:rsidP="00394B05">
            <w:pPr>
              <w:numPr>
                <w:ilvl w:val="0"/>
                <w:numId w:val="103"/>
              </w:numPr>
              <w:tabs>
                <w:tab w:val="clear" w:pos="360"/>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publiczne i prywatne podmioty świadczące usługi zdrowotne i ich organy założycielskie, </w:t>
            </w:r>
          </w:p>
          <w:p w14:paraId="2E9150C7" w14:textId="77777777" w:rsidR="00464274" w:rsidRPr="001F4BC0" w:rsidRDefault="00464274" w:rsidP="00394B05">
            <w:pPr>
              <w:numPr>
                <w:ilvl w:val="0"/>
                <w:numId w:val="103"/>
              </w:numPr>
              <w:tabs>
                <w:tab w:val="clear" w:pos="360"/>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17D4BD09" w14:textId="77777777" w:rsidR="00464274" w:rsidRPr="001F4BC0" w:rsidRDefault="00464274" w:rsidP="00394B05">
            <w:pPr>
              <w:numPr>
                <w:ilvl w:val="0"/>
                <w:numId w:val="103"/>
              </w:numPr>
              <w:tabs>
                <w:tab w:val="clear" w:pos="360"/>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5764C2DB" w14:textId="77777777" w:rsidR="00464274" w:rsidRPr="001F4BC0" w:rsidRDefault="00464274" w:rsidP="00394B05">
            <w:pPr>
              <w:numPr>
                <w:ilvl w:val="0"/>
                <w:numId w:val="103"/>
              </w:numPr>
              <w:tabs>
                <w:tab w:val="clear" w:pos="360"/>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organizacje pozarządowe.</w:t>
            </w:r>
          </w:p>
        </w:tc>
      </w:tr>
      <w:tr w:rsidR="001F4BC0" w:rsidRPr="001F4BC0" w14:paraId="05FFC236" w14:textId="77777777" w:rsidTr="002113BE">
        <w:trPr>
          <w:cantSplit/>
          <w:trHeight w:val="729"/>
        </w:trPr>
        <w:tc>
          <w:tcPr>
            <w:tcW w:w="2115" w:type="dxa"/>
            <w:vAlign w:val="center"/>
          </w:tcPr>
          <w:p w14:paraId="04B8A5B5"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297" w:type="dxa"/>
            <w:gridSpan w:val="4"/>
            <w:vAlign w:val="center"/>
          </w:tcPr>
          <w:p w14:paraId="3AB9D3D1" w14:textId="77777777" w:rsidR="00464274" w:rsidRPr="001F4BC0" w:rsidRDefault="00464274" w:rsidP="007C06E6">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mieszkańcy województwa pomorskiego</w:t>
            </w:r>
          </w:p>
        </w:tc>
      </w:tr>
      <w:tr w:rsidR="001F4BC0" w:rsidRPr="001F4BC0" w14:paraId="5F803C9E" w14:textId="77777777" w:rsidTr="002113BE">
        <w:trPr>
          <w:cantSplit/>
          <w:trHeight w:val="543"/>
        </w:trPr>
        <w:tc>
          <w:tcPr>
            <w:tcW w:w="2115" w:type="dxa"/>
            <w:vAlign w:val="center"/>
          </w:tcPr>
          <w:p w14:paraId="3FCA3775"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297" w:type="dxa"/>
            <w:gridSpan w:val="4"/>
            <w:vAlign w:val="center"/>
          </w:tcPr>
          <w:p w14:paraId="4BBE52ED" w14:textId="77777777" w:rsidR="0046427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BF7FB41" w14:textId="77777777" w:rsidTr="002113BE">
        <w:trPr>
          <w:cantSplit/>
          <w:trHeight w:val="519"/>
        </w:trPr>
        <w:tc>
          <w:tcPr>
            <w:tcW w:w="2115" w:type="dxa"/>
            <w:vMerge w:val="restart"/>
            <w:vAlign w:val="center"/>
          </w:tcPr>
          <w:p w14:paraId="55A2502A"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297" w:type="dxa"/>
            <w:gridSpan w:val="4"/>
            <w:tcBorders>
              <w:bottom w:val="dotted" w:sz="4" w:space="0" w:color="auto"/>
            </w:tcBorders>
            <w:vAlign w:val="center"/>
          </w:tcPr>
          <w:p w14:paraId="4EEA4222"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51D91950" w14:textId="77777777" w:rsidTr="002113BE">
        <w:trPr>
          <w:cantSplit/>
          <w:trHeight w:val="422"/>
        </w:trPr>
        <w:tc>
          <w:tcPr>
            <w:tcW w:w="2115" w:type="dxa"/>
            <w:vMerge/>
            <w:vAlign w:val="center"/>
          </w:tcPr>
          <w:p w14:paraId="436EAB7A"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p>
        </w:tc>
        <w:tc>
          <w:tcPr>
            <w:tcW w:w="7297" w:type="dxa"/>
            <w:gridSpan w:val="4"/>
            <w:tcBorders>
              <w:top w:val="dotted" w:sz="4" w:space="0" w:color="auto"/>
            </w:tcBorders>
            <w:vAlign w:val="center"/>
          </w:tcPr>
          <w:p w14:paraId="07B55060" w14:textId="77777777" w:rsidR="00464274" w:rsidRPr="001F4BC0" w:rsidRDefault="00A66659" w:rsidP="00A6665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40 690 </w:t>
            </w:r>
            <w:r w:rsidR="00464274" w:rsidRPr="001F4BC0">
              <w:rPr>
                <w:rFonts w:asciiTheme="minorHAnsi" w:hAnsiTheme="minorHAnsi" w:cstheme="minorHAnsi"/>
                <w:sz w:val="18"/>
                <w:szCs w:val="18"/>
              </w:rPr>
              <w:t>200 EUR</w:t>
            </w:r>
          </w:p>
        </w:tc>
      </w:tr>
      <w:tr w:rsidR="001F4BC0" w:rsidRPr="001F4BC0" w14:paraId="2BB0C814" w14:textId="77777777" w:rsidTr="002113BE">
        <w:trPr>
          <w:cantSplit/>
          <w:trHeight w:val="1520"/>
        </w:trPr>
        <w:tc>
          <w:tcPr>
            <w:tcW w:w="2115" w:type="dxa"/>
            <w:vAlign w:val="center"/>
          </w:tcPr>
          <w:p w14:paraId="10ACF2E0"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297" w:type="dxa"/>
            <w:gridSpan w:val="4"/>
            <w:vAlign w:val="center"/>
          </w:tcPr>
          <w:p w14:paraId="55EE2290"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Projekty polegające na dostosowaniu systemów informatycznych do wymiany informacji z Systemem Informacji Medycznej będą weryfikowane pod kątem komplementarności oraz niedublowania funkcjonalności przewidzianych w krajowych platformach (P1 i P2). Wykorzystane zostaną również rekomendacje wypracowane w ramach </w:t>
            </w:r>
            <w:r w:rsidRPr="001F4BC0">
              <w:rPr>
                <w:rFonts w:asciiTheme="minorHAnsi" w:hAnsiTheme="minorHAnsi" w:cstheme="minorHAnsi"/>
                <w:i/>
                <w:sz w:val="18"/>
                <w:szCs w:val="18"/>
              </w:rPr>
              <w:t>Zespołu ds. koordynacji prowadzonego przez Ministra Administracji i Cyfryzacji</w:t>
            </w:r>
            <w:r w:rsidRPr="001F4BC0">
              <w:rPr>
                <w:rFonts w:asciiTheme="minorHAnsi" w:hAnsiTheme="minorHAnsi" w:cstheme="minorHAnsi"/>
                <w:sz w:val="18"/>
                <w:szCs w:val="18"/>
              </w:rPr>
              <w:t>.</w:t>
            </w:r>
          </w:p>
        </w:tc>
      </w:tr>
      <w:tr w:rsidR="001F4BC0" w:rsidRPr="001F4BC0" w14:paraId="15D84C29" w14:textId="77777777" w:rsidTr="002113BE">
        <w:trPr>
          <w:cantSplit/>
          <w:trHeight w:val="875"/>
        </w:trPr>
        <w:tc>
          <w:tcPr>
            <w:tcW w:w="2115" w:type="dxa"/>
            <w:vAlign w:val="center"/>
          </w:tcPr>
          <w:p w14:paraId="37F871F8"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297" w:type="dxa"/>
            <w:gridSpan w:val="4"/>
            <w:vAlign w:val="center"/>
          </w:tcPr>
          <w:p w14:paraId="5139149B" w14:textId="77777777" w:rsidR="00464274" w:rsidRPr="001F4BC0" w:rsidRDefault="0011612E"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04A4F4B0" w14:textId="77777777" w:rsidTr="002113BE">
        <w:trPr>
          <w:cantSplit/>
          <w:trHeight w:val="1925"/>
        </w:trPr>
        <w:tc>
          <w:tcPr>
            <w:tcW w:w="2115" w:type="dxa"/>
            <w:vAlign w:val="center"/>
          </w:tcPr>
          <w:p w14:paraId="25EE902C"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297" w:type="dxa"/>
            <w:gridSpan w:val="4"/>
            <w:vAlign w:val="center"/>
          </w:tcPr>
          <w:p w14:paraId="4C1DA234"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Działania udzielane będzie w trybie pozakonkursowym (przedsięwzięcie strategiczne wskazane w </w:t>
            </w:r>
            <w:r w:rsidRPr="001F4BC0">
              <w:rPr>
                <w:rFonts w:asciiTheme="minorHAnsi" w:hAnsiTheme="minorHAnsi" w:cstheme="minorHAnsi"/>
                <w:i/>
                <w:sz w:val="18"/>
                <w:szCs w:val="18"/>
              </w:rPr>
              <w:t xml:space="preserve">RPS w zakresie ochrony zdrowia pt.: </w:t>
            </w:r>
            <w:r w:rsidRPr="001F4BC0">
              <w:rPr>
                <w:rFonts w:asciiTheme="minorHAnsi" w:hAnsiTheme="minorHAnsi" w:cstheme="minorHAnsi"/>
                <w:sz w:val="18"/>
                <w:szCs w:val="18"/>
              </w:rPr>
              <w:t>„</w:t>
            </w:r>
            <w:r w:rsidRPr="001F4BC0">
              <w:rPr>
                <w:rFonts w:asciiTheme="minorHAnsi" w:hAnsiTheme="minorHAnsi" w:cstheme="minorHAnsi"/>
                <w:i/>
                <w:sz w:val="18"/>
                <w:szCs w:val="18"/>
              </w:rPr>
              <w:t>Pomorskie e-zdrowie</w:t>
            </w:r>
            <w:r w:rsidRPr="001F4BC0">
              <w:rPr>
                <w:rFonts w:asciiTheme="minorHAnsi" w:hAnsiTheme="minorHAnsi" w:cstheme="minorHAnsi"/>
                <w:sz w:val="18"/>
                <w:szCs w:val="18"/>
              </w:rPr>
              <w:t xml:space="preserve">”). Uzupełniająco przewiduje się zastosowanie trybu konkursowego. </w:t>
            </w:r>
          </w:p>
          <w:p w14:paraId="27E483E7"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rsidDel="00FE3C38" w14:paraId="2E83E371" w14:textId="77777777" w:rsidTr="002113BE">
        <w:trPr>
          <w:cantSplit/>
          <w:trHeight w:val="875"/>
        </w:trPr>
        <w:tc>
          <w:tcPr>
            <w:tcW w:w="2115" w:type="dxa"/>
            <w:vAlign w:val="center"/>
          </w:tcPr>
          <w:p w14:paraId="474BA727"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297" w:type="dxa"/>
            <w:gridSpan w:val="4"/>
            <w:tcBorders>
              <w:top w:val="dotted" w:sz="4" w:space="0" w:color="auto"/>
            </w:tcBorders>
            <w:vAlign w:val="center"/>
          </w:tcPr>
          <w:p w14:paraId="3C586B3E" w14:textId="77777777" w:rsidR="009E7452" w:rsidRPr="001F4BC0" w:rsidRDefault="009E7452" w:rsidP="001C7DB7">
            <w:pPr>
              <w:pStyle w:val="Akapitzlist"/>
              <w:numPr>
                <w:ilvl w:val="0"/>
                <w:numId w:val="367"/>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Wsparcie otrzymają projekty polegające m.in. na dostosowaniu systemów informatycznych świadczeniodawców do wymiany danych z Systemem Informacji Medycznej lub z systemami innych świadczeniodawców, które będą weryfikowane pod kątem komplementarności, interoperacyjności oraz nie dublowania funkcjonalności przewidzianych w krajowych Platformach P1 lub P2 lub P4.</w:t>
            </w:r>
            <w:r w:rsidR="009F4B00" w:rsidRPr="001F4BC0">
              <w:rPr>
                <w:rStyle w:val="Odwoanieprzypisudolnego"/>
                <w:rFonts w:asciiTheme="minorHAnsi" w:hAnsiTheme="minorHAnsi" w:cstheme="minorHAnsi"/>
                <w:sz w:val="18"/>
                <w:szCs w:val="18"/>
              </w:rPr>
              <w:footnoteReference w:id="52"/>
            </w:r>
            <w:r w:rsidRPr="001F4BC0">
              <w:rPr>
                <w:rFonts w:asciiTheme="minorHAnsi" w:hAnsiTheme="minorHAnsi" w:cstheme="minorHAnsi"/>
                <w:sz w:val="18"/>
                <w:szCs w:val="18"/>
              </w:rPr>
              <w:t xml:space="preserve"> </w:t>
            </w:r>
          </w:p>
          <w:p w14:paraId="27170ED4" w14:textId="77777777" w:rsidR="009E7452" w:rsidRPr="001F4BC0" w:rsidRDefault="009E7452" w:rsidP="001C7DB7">
            <w:pPr>
              <w:pStyle w:val="Akapitzlist"/>
              <w:numPr>
                <w:ilvl w:val="0"/>
                <w:numId w:val="367"/>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System powstały w wyniku realizacji projektu powinien zapewnić integrację funkcjonalną z systemem teleinformatycznym, o którym mowa w art. 7 ust. 1 ustawy o systemie informacji w ochronie zdrowia, co najmniej w zakresie opisanym w dokumencie „</w:t>
            </w:r>
            <w:r w:rsidRPr="001F4BC0">
              <w:rPr>
                <w:rFonts w:asciiTheme="minorHAnsi" w:hAnsiTheme="minorHAnsi" w:cstheme="minorHAnsi"/>
                <w:i/>
                <w:sz w:val="18"/>
                <w:szCs w:val="18"/>
              </w:rPr>
              <w:t>Opis usług biznesowych Systemu P1 wykorzystywanych w systemach usługodawców</w:t>
            </w:r>
            <w:r w:rsidRPr="001F4BC0">
              <w:rPr>
                <w:rFonts w:asciiTheme="minorHAnsi" w:hAnsiTheme="minorHAnsi" w:cstheme="minorHAnsi"/>
                <w:sz w:val="18"/>
                <w:szCs w:val="18"/>
              </w:rPr>
              <w:t xml:space="preserve">” opracowanym i udostępnionym przez Centrum Systemów Informacyjnych Ochrony Zdrowia. </w:t>
            </w:r>
          </w:p>
          <w:p w14:paraId="3AA0A4AC" w14:textId="77777777" w:rsidR="009E7452" w:rsidRPr="001F4BC0" w:rsidRDefault="009E7452" w:rsidP="001C7DB7">
            <w:pPr>
              <w:pStyle w:val="Akapitzlist"/>
              <w:numPr>
                <w:ilvl w:val="0"/>
                <w:numId w:val="367"/>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Projekt dotyczący prowadzenia lub wymiany elektr</w:t>
            </w:r>
            <w:r w:rsidR="009F4B00" w:rsidRPr="001F4BC0">
              <w:rPr>
                <w:rFonts w:asciiTheme="minorHAnsi" w:hAnsiTheme="minorHAnsi" w:cstheme="minorHAnsi"/>
                <w:sz w:val="18"/>
                <w:szCs w:val="18"/>
              </w:rPr>
              <w:t>onicznej dokumentacji medycznej</w:t>
            </w:r>
            <w:r w:rsidR="009F4B00" w:rsidRPr="001F4BC0">
              <w:rPr>
                <w:rStyle w:val="Odwoanieprzypisudolnego"/>
                <w:rFonts w:asciiTheme="minorHAnsi" w:hAnsiTheme="minorHAnsi" w:cstheme="minorHAnsi"/>
                <w:sz w:val="18"/>
                <w:szCs w:val="18"/>
              </w:rPr>
              <w:footnoteReference w:id="53"/>
            </w:r>
            <w:r w:rsidRPr="001F4BC0">
              <w:rPr>
                <w:rFonts w:asciiTheme="minorHAnsi" w:hAnsiTheme="minorHAnsi" w:cstheme="minorHAnsi"/>
                <w:sz w:val="18"/>
                <w:szCs w:val="18"/>
              </w:rPr>
              <w:t>, w tym indywidualnej dokumentacji medycznej (wewnętrznej lub zewnętrznej), uwzględnia rozwiązania umożliwiające zbierania przez podmiot udzielający świadczeń opieki zdrowotnej jednostkowych danych medycznych w elektronicznym rekordzie pacjenta oraz tworzenie EDM zgodnej ze standardem HL7 CDA, opracowanym i opublikowanym przez CSIOZ.</w:t>
            </w:r>
          </w:p>
          <w:p w14:paraId="3FDA232A" w14:textId="77777777" w:rsidR="00464274" w:rsidRPr="001F4BC0" w:rsidDel="00FE3C38" w:rsidRDefault="009E7452" w:rsidP="001C7DB7">
            <w:pPr>
              <w:pStyle w:val="Akapitzlist"/>
              <w:numPr>
                <w:ilvl w:val="0"/>
                <w:numId w:val="367"/>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Projekty powinny uwzględniać funkcjonalności dotyczące repozytorium EDM, z obsługą przechowywania EDM uwzględniać rozwiązania zapewniające wymianę EDM pomiędzy repozytorium beneficjenta a repozytorium platformy regionalnej. Repozytorium EDM powinno realizować, co najmniej usługę przyjmowania, archiwizacji i udostępniania EDM zgodnej z HL7 CDA, a w przypadku repozytoriów badań obrazowych przyjmowania, archiwizacji i udostępniania obiektów DICOM.</w:t>
            </w:r>
          </w:p>
        </w:tc>
      </w:tr>
      <w:tr w:rsidR="001F4BC0" w:rsidRPr="001F4BC0" w14:paraId="6C34B0FA" w14:textId="77777777" w:rsidTr="002113BE">
        <w:trPr>
          <w:cantSplit/>
          <w:trHeight w:val="920"/>
        </w:trPr>
        <w:tc>
          <w:tcPr>
            <w:tcW w:w="2115" w:type="dxa"/>
            <w:vAlign w:val="center"/>
          </w:tcPr>
          <w:p w14:paraId="14B93015"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297" w:type="dxa"/>
            <w:gridSpan w:val="4"/>
            <w:vAlign w:val="center"/>
          </w:tcPr>
          <w:p w14:paraId="1F765ACA" w14:textId="77777777" w:rsidR="00464274" w:rsidRPr="001F4BC0" w:rsidRDefault="00464274" w:rsidP="009E745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7.2. przewiduje się zastosowanie</w:t>
            </w:r>
            <w:r w:rsidRPr="001F4BC0">
              <w:rPr>
                <w:rFonts w:asciiTheme="minorHAnsi" w:hAnsiTheme="minorHAnsi" w:cstheme="minorHAnsi"/>
                <w:i/>
                <w:iCs/>
                <w:sz w:val="18"/>
                <w:szCs w:val="18"/>
              </w:rPr>
              <w:t xml:space="preserve"> cross-</w:t>
            </w:r>
            <w:proofErr w:type="spellStart"/>
            <w:r w:rsidRPr="001F4BC0">
              <w:rPr>
                <w:rFonts w:asciiTheme="minorHAnsi" w:hAnsiTheme="minorHAnsi" w:cstheme="minorHAnsi"/>
                <w:i/>
                <w:iCs/>
                <w:sz w:val="18"/>
                <w:szCs w:val="18"/>
              </w:rPr>
              <w:t>financingu</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sz w:val="18"/>
                <w:szCs w:val="18"/>
              </w:rPr>
              <w:t xml:space="preserve">(instrumentu elastyczności) pod warunkiem, że jest on niezbędny do realizacji projektu i bezpośrednio z nim powiązany. </w:t>
            </w:r>
          </w:p>
          <w:p w14:paraId="1A85C3F6" w14:textId="77777777" w:rsidR="00464274" w:rsidRPr="001F4BC0" w:rsidRDefault="00464274" w:rsidP="009E745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Jako element kompleksowych projektów z zakresu systemu e-zdrowia i usług </w:t>
            </w:r>
            <w:proofErr w:type="spellStart"/>
            <w:r w:rsidRPr="001F4BC0">
              <w:rPr>
                <w:rFonts w:asciiTheme="minorHAnsi" w:hAnsiTheme="minorHAnsi" w:cstheme="minorHAnsi"/>
                <w:sz w:val="18"/>
                <w:szCs w:val="18"/>
              </w:rPr>
              <w:t>telemedycznych</w:t>
            </w:r>
            <w:proofErr w:type="spellEnd"/>
            <w:r w:rsidRPr="001F4BC0">
              <w:rPr>
                <w:rFonts w:asciiTheme="minorHAnsi" w:hAnsiTheme="minorHAnsi" w:cstheme="minorHAnsi"/>
                <w:sz w:val="18"/>
                <w:szCs w:val="18"/>
              </w:rPr>
              <w:t xml:space="preserve"> dotyczy on m.in. wsparcia przedsięwzięć promocyjnych zachęcających do korzystania z tych usług oraz szkolenia kadry medycznej w zakresie ich obsługi.</w:t>
            </w:r>
          </w:p>
          <w:p w14:paraId="18BB8046" w14:textId="77777777" w:rsidR="00464274" w:rsidRPr="001F4BC0" w:rsidRDefault="00464274" w:rsidP="009E745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iCs/>
                <w:sz w:val="18"/>
                <w:szCs w:val="18"/>
              </w:rPr>
              <w:t>cross-</w:t>
            </w:r>
            <w:proofErr w:type="spellStart"/>
            <w:r w:rsidRPr="001F4BC0">
              <w:rPr>
                <w:rFonts w:asciiTheme="minorHAnsi" w:hAnsiTheme="minorHAnsi" w:cstheme="minorHAnsi"/>
                <w:i/>
                <w:iCs/>
                <w:sz w:val="18"/>
                <w:szCs w:val="18"/>
              </w:rPr>
              <w:t>financingu</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sz w:val="18"/>
                <w:szCs w:val="18"/>
              </w:rPr>
              <w:t>(instrumentu elastyczności) wynosi 5% kosztów kwalifikowalnych projektu.</w:t>
            </w:r>
          </w:p>
        </w:tc>
      </w:tr>
      <w:tr w:rsidR="001F4BC0" w:rsidRPr="001F4BC0" w14:paraId="4FF12034" w14:textId="77777777" w:rsidTr="002113BE">
        <w:trPr>
          <w:cantSplit/>
          <w:trHeight w:val="1325"/>
        </w:trPr>
        <w:tc>
          <w:tcPr>
            <w:tcW w:w="2115" w:type="dxa"/>
            <w:vAlign w:val="center"/>
          </w:tcPr>
          <w:p w14:paraId="3C7665D3"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Dopuszczalna maksymalna wartość zakupionych środków trwałych</w:t>
            </w:r>
            <w:r w:rsidRPr="001F4BC0">
              <w:rPr>
                <w:rFonts w:asciiTheme="minorHAnsi" w:hAnsiTheme="minorHAnsi" w:cstheme="minorHAnsi"/>
                <w:sz w:val="18"/>
                <w:szCs w:val="18"/>
              </w:rPr>
              <w:br/>
              <w:t>jako % wydatków kwalifikowalnych</w:t>
            </w:r>
          </w:p>
        </w:tc>
        <w:tc>
          <w:tcPr>
            <w:tcW w:w="7297" w:type="dxa"/>
            <w:gridSpan w:val="4"/>
            <w:vAlign w:val="center"/>
          </w:tcPr>
          <w:p w14:paraId="252D24FF" w14:textId="77777777" w:rsidR="0046427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6F2666D" w14:textId="77777777" w:rsidTr="002113BE">
        <w:trPr>
          <w:cantSplit/>
          <w:trHeight w:val="667"/>
        </w:trPr>
        <w:tc>
          <w:tcPr>
            <w:tcW w:w="2115" w:type="dxa"/>
            <w:vAlign w:val="center"/>
          </w:tcPr>
          <w:p w14:paraId="706D555C"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297" w:type="dxa"/>
            <w:gridSpan w:val="4"/>
            <w:tcBorders>
              <w:top w:val="dotted" w:sz="4" w:space="0" w:color="auto"/>
            </w:tcBorders>
            <w:vAlign w:val="center"/>
          </w:tcPr>
          <w:p w14:paraId="2D70AEE6"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dochód w projekcie będzie uwzględniany metodą luki w finansowaniu.</w:t>
            </w:r>
          </w:p>
        </w:tc>
      </w:tr>
      <w:tr w:rsidR="001F4BC0" w:rsidRPr="001F4BC0" w14:paraId="33347AAD" w14:textId="77777777" w:rsidTr="002113BE">
        <w:trPr>
          <w:cantSplit/>
          <w:trHeight w:val="1039"/>
        </w:trPr>
        <w:tc>
          <w:tcPr>
            <w:tcW w:w="2115" w:type="dxa"/>
            <w:vAlign w:val="center"/>
          </w:tcPr>
          <w:p w14:paraId="2C503845"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297" w:type="dxa"/>
            <w:gridSpan w:val="4"/>
            <w:tcBorders>
              <w:top w:val="dotted" w:sz="4" w:space="0" w:color="auto"/>
            </w:tcBorders>
            <w:vAlign w:val="center"/>
          </w:tcPr>
          <w:p w14:paraId="1C8B6C49" w14:textId="77777777" w:rsidR="00B26416" w:rsidRPr="001F4BC0" w:rsidRDefault="00B26416" w:rsidP="007C06E6">
            <w:pPr>
              <w:spacing w:before="60" w:after="60" w:line="240" w:lineRule="auto"/>
              <w:jc w:val="both"/>
              <w:rPr>
                <w:rFonts w:asciiTheme="minorHAnsi" w:hAnsiTheme="minorHAnsi" w:cstheme="minorHAnsi"/>
                <w:sz w:val="18"/>
                <w:szCs w:val="18"/>
              </w:rPr>
            </w:pPr>
          </w:p>
          <w:p w14:paraId="2BC5EF5B"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7.2. przewiduje się stosowanie zaliczek</w:t>
            </w:r>
            <w:r w:rsidR="00661CB8" w:rsidRPr="001F4BC0">
              <w:rPr>
                <w:rFonts w:asciiTheme="minorHAnsi" w:hAnsiTheme="minorHAnsi" w:cstheme="minorHAnsi"/>
                <w:sz w:val="18"/>
                <w:szCs w:val="18"/>
              </w:rPr>
              <w:t xml:space="preserve"> zgodnie z zapisami zawartymi </w:t>
            </w:r>
            <w:r w:rsidR="00661CB8" w:rsidRPr="001F4BC0">
              <w:rPr>
                <w:rFonts w:asciiTheme="minorHAnsi" w:hAnsiTheme="minorHAnsi" w:cstheme="minorHAnsi"/>
                <w:sz w:val="16"/>
                <w:szCs w:val="18"/>
              </w:rPr>
              <w:t xml:space="preserve">w </w:t>
            </w:r>
            <w:r w:rsidR="00661CB8"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p w14:paraId="637C50CB" w14:textId="77777777" w:rsidR="00464274" w:rsidRPr="001F4BC0" w:rsidRDefault="00464274" w:rsidP="007C06E6">
            <w:pPr>
              <w:spacing w:before="60" w:after="60" w:line="240" w:lineRule="auto"/>
              <w:jc w:val="both"/>
              <w:rPr>
                <w:rFonts w:asciiTheme="minorHAnsi" w:hAnsiTheme="minorHAnsi" w:cstheme="minorHAnsi"/>
                <w:sz w:val="18"/>
                <w:szCs w:val="18"/>
              </w:rPr>
            </w:pPr>
          </w:p>
        </w:tc>
      </w:tr>
      <w:tr w:rsidR="001F4BC0" w:rsidRPr="001F4BC0" w14:paraId="27F3D9A6" w14:textId="77777777" w:rsidTr="002113BE">
        <w:trPr>
          <w:cantSplit/>
          <w:trHeight w:val="5264"/>
        </w:trPr>
        <w:tc>
          <w:tcPr>
            <w:tcW w:w="2115" w:type="dxa"/>
            <w:vAlign w:val="center"/>
          </w:tcPr>
          <w:p w14:paraId="7F530D25" w14:textId="77777777" w:rsidR="00E31031" w:rsidRPr="001F4BC0" w:rsidRDefault="00E31031"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 xml:space="preserve">de </w:t>
            </w:r>
            <w:proofErr w:type="spellStart"/>
            <w:r w:rsidRPr="001F4BC0">
              <w:rPr>
                <w:rFonts w:asciiTheme="minorHAnsi" w:hAnsiTheme="minorHAnsi" w:cstheme="minorHAnsi"/>
                <w:i/>
                <w:sz w:val="18"/>
                <w:szCs w:val="18"/>
              </w:rPr>
              <w:t>minimis</w:t>
            </w:r>
            <w:proofErr w:type="spellEnd"/>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297" w:type="dxa"/>
            <w:gridSpan w:val="4"/>
            <w:vAlign w:val="center"/>
          </w:tcPr>
          <w:p w14:paraId="302C3D87" w14:textId="77777777" w:rsidR="00E31031" w:rsidRPr="001F4BC0" w:rsidRDefault="00E3103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wsparcie udzielane będzie na podstawie:</w:t>
            </w:r>
          </w:p>
          <w:p w14:paraId="2C412BE7" w14:textId="77777777" w:rsidR="00E31031" w:rsidRPr="001F4BC0" w:rsidRDefault="00E31031" w:rsidP="00394B05">
            <w:pPr>
              <w:numPr>
                <w:ilvl w:val="0"/>
                <w:numId w:val="104"/>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rozporządzenia Ministra Infrastruktury i Rozwoju z dnia 3 września 2015 r. </w:t>
            </w:r>
            <w:r w:rsidRPr="001F4BC0">
              <w:rPr>
                <w:rFonts w:asciiTheme="minorHAnsi" w:hAnsiTheme="minorHAnsi" w:cstheme="minorHAnsi"/>
                <w:i/>
                <w:sz w:val="18"/>
                <w:szCs w:val="18"/>
              </w:rPr>
              <w:t>w sprawie udzielania regionalnej pomocy inwestycyjnej w ramach regionalnych programów operacyjnych na lata 2014-2020</w:t>
            </w:r>
            <w:r w:rsidRPr="001F4BC0">
              <w:rPr>
                <w:rFonts w:asciiTheme="minorHAnsi" w:hAnsiTheme="minorHAnsi" w:cstheme="minorHAnsi"/>
                <w:sz w:val="18"/>
                <w:szCs w:val="18"/>
              </w:rPr>
              <w:t xml:space="preserve"> (</w:t>
            </w:r>
            <w:proofErr w:type="spellStart"/>
            <w:r w:rsidR="00ED733A" w:rsidRPr="001F4BC0">
              <w:rPr>
                <w:rFonts w:asciiTheme="minorHAnsi" w:hAnsiTheme="minorHAnsi" w:cstheme="minorHAnsi"/>
                <w:sz w:val="18"/>
                <w:szCs w:val="18"/>
              </w:rPr>
              <w:t>t.j</w:t>
            </w:r>
            <w:proofErr w:type="spellEnd"/>
            <w:r w:rsidR="00ED733A" w:rsidRPr="001F4BC0">
              <w:rPr>
                <w:rFonts w:asciiTheme="minorHAnsi" w:hAnsiTheme="minorHAnsi" w:cstheme="minorHAnsi"/>
                <w:sz w:val="18"/>
                <w:szCs w:val="18"/>
              </w:rPr>
              <w:t xml:space="preserve">. </w:t>
            </w:r>
            <w:r w:rsidR="007367FD" w:rsidRPr="001F4BC0">
              <w:rPr>
                <w:rFonts w:asciiTheme="minorHAnsi" w:hAnsiTheme="minorHAnsi" w:cstheme="minorHAnsi"/>
                <w:sz w:val="18"/>
                <w:szCs w:val="18"/>
              </w:rPr>
              <w:t>Dz. U. z 2018 r. poz. 1620</w:t>
            </w:r>
            <w:r w:rsidRPr="001F4BC0">
              <w:rPr>
                <w:rFonts w:asciiTheme="minorHAnsi" w:hAnsiTheme="minorHAnsi" w:cstheme="minorHAnsi"/>
                <w:sz w:val="18"/>
                <w:szCs w:val="18"/>
              </w:rPr>
              <w:t xml:space="preserve">), wydanego w oparciu o art. 14 rozporządzenia KE nr 651/2014 z dnia 17.06.2014 r. </w:t>
            </w:r>
            <w:r w:rsidRPr="001F4BC0">
              <w:rPr>
                <w:rFonts w:asciiTheme="minorHAnsi" w:hAnsiTheme="minorHAnsi" w:cstheme="minorHAnsi"/>
                <w:i/>
                <w:iCs/>
                <w:sz w:val="18"/>
                <w:szCs w:val="18"/>
              </w:rPr>
              <w:t xml:space="preserve">uznającego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D83D31" w:rsidRPr="001F4BC0">
              <w:rPr>
                <w:rFonts w:asciiTheme="minorHAnsi" w:hAnsiTheme="minorHAnsi" w:cstheme="minorHAnsi"/>
                <w:sz w:val="18"/>
                <w:szCs w:val="18"/>
              </w:rPr>
              <w:t xml:space="preserve">, z </w:t>
            </w:r>
            <w:proofErr w:type="spellStart"/>
            <w:r w:rsidR="00D83D31" w:rsidRPr="001F4BC0">
              <w:rPr>
                <w:rFonts w:asciiTheme="minorHAnsi" w:hAnsiTheme="minorHAnsi" w:cstheme="minorHAnsi"/>
                <w:sz w:val="18"/>
                <w:szCs w:val="18"/>
              </w:rPr>
              <w:t>późn</w:t>
            </w:r>
            <w:proofErr w:type="spellEnd"/>
            <w:r w:rsidR="00D83D31" w:rsidRPr="001F4BC0">
              <w:rPr>
                <w:rFonts w:asciiTheme="minorHAnsi" w:hAnsiTheme="minorHAnsi" w:cstheme="minorHAnsi"/>
                <w:sz w:val="18"/>
                <w:szCs w:val="18"/>
              </w:rPr>
              <w:t>. zm.</w:t>
            </w:r>
            <w:r w:rsidRPr="001F4BC0">
              <w:rPr>
                <w:rFonts w:asciiTheme="minorHAnsi" w:hAnsiTheme="minorHAnsi" w:cstheme="minorHAnsi"/>
                <w:sz w:val="18"/>
                <w:szCs w:val="18"/>
              </w:rPr>
              <w:t>),</w:t>
            </w:r>
          </w:p>
          <w:p w14:paraId="5B3DF7CF" w14:textId="77777777" w:rsidR="00E31031" w:rsidRPr="001F4BC0" w:rsidRDefault="00E31031" w:rsidP="00394B05">
            <w:pPr>
              <w:numPr>
                <w:ilvl w:val="0"/>
                <w:numId w:val="104"/>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rozporządzenia Ministra Infrastruktury i Rozwoju z dnia 5 sierpnia 2015 r. w sprawie udzielania pomocy inwestycyjnej na infrastrukturę lokalną w ramach regionalnych programów operacyjnych na lata 2014-2020 (Dz. U. </w:t>
            </w:r>
            <w:r w:rsidR="00204F9F" w:rsidRPr="001F4BC0">
              <w:rPr>
                <w:rFonts w:asciiTheme="minorHAnsi" w:hAnsiTheme="minorHAnsi" w:cstheme="minorHAnsi"/>
                <w:sz w:val="18"/>
                <w:szCs w:val="18"/>
              </w:rPr>
              <w:t xml:space="preserve">z 2015 r. </w:t>
            </w:r>
            <w:r w:rsidRPr="001F4BC0">
              <w:rPr>
                <w:rFonts w:asciiTheme="minorHAnsi" w:hAnsiTheme="minorHAnsi" w:cstheme="minorHAnsi"/>
                <w:sz w:val="18"/>
                <w:szCs w:val="18"/>
              </w:rPr>
              <w:t xml:space="preserve">poz. 1208), wydanego w oparciu o art. 56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D83D31" w:rsidRPr="001F4BC0">
              <w:rPr>
                <w:rFonts w:asciiTheme="minorHAnsi" w:hAnsiTheme="minorHAnsi" w:cstheme="minorHAnsi"/>
                <w:sz w:val="18"/>
                <w:szCs w:val="18"/>
              </w:rPr>
              <w:t xml:space="preserve">, z </w:t>
            </w:r>
            <w:proofErr w:type="spellStart"/>
            <w:r w:rsidR="00D83D31" w:rsidRPr="001F4BC0">
              <w:rPr>
                <w:rFonts w:asciiTheme="minorHAnsi" w:hAnsiTheme="minorHAnsi" w:cstheme="minorHAnsi"/>
                <w:sz w:val="18"/>
                <w:szCs w:val="18"/>
              </w:rPr>
              <w:t>późn</w:t>
            </w:r>
            <w:proofErr w:type="spellEnd"/>
            <w:r w:rsidR="00D83D31" w:rsidRPr="001F4BC0">
              <w:rPr>
                <w:rFonts w:asciiTheme="minorHAnsi" w:hAnsiTheme="minorHAnsi" w:cstheme="minorHAnsi"/>
                <w:sz w:val="18"/>
                <w:szCs w:val="18"/>
              </w:rPr>
              <w:t>. zm.</w:t>
            </w:r>
            <w:r w:rsidRPr="001F4BC0">
              <w:rPr>
                <w:rFonts w:asciiTheme="minorHAnsi" w:hAnsiTheme="minorHAnsi" w:cstheme="minorHAnsi"/>
                <w:sz w:val="18"/>
                <w:szCs w:val="18"/>
              </w:rPr>
              <w:t>).</w:t>
            </w:r>
          </w:p>
          <w:p w14:paraId="7358B78F" w14:textId="77777777" w:rsidR="00E31031" w:rsidRPr="001F4BC0" w:rsidRDefault="00E31031" w:rsidP="00394B05">
            <w:pPr>
              <w:numPr>
                <w:ilvl w:val="0"/>
                <w:numId w:val="104"/>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w:t>
            </w:r>
            <w:proofErr w:type="spellStart"/>
            <w:r w:rsidRPr="001F4BC0">
              <w:rPr>
                <w:rFonts w:asciiTheme="minorHAnsi" w:hAnsiTheme="minorHAnsi" w:cstheme="minorHAnsi"/>
                <w:i/>
                <w:iCs/>
                <w:sz w:val="18"/>
                <w:szCs w:val="18"/>
              </w:rPr>
              <w:t>minimis</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 xml:space="preserve">udzielania pomocy de </w:t>
            </w:r>
            <w:proofErr w:type="spellStart"/>
            <w:r w:rsidRPr="001F4BC0">
              <w:rPr>
                <w:rFonts w:asciiTheme="minorHAnsi" w:hAnsiTheme="minorHAnsi" w:cstheme="minorHAnsi"/>
                <w:i/>
                <w:sz w:val="18"/>
                <w:szCs w:val="18"/>
                <w:lang w:eastAsia="pl-PL"/>
              </w:rPr>
              <w:t>minimis</w:t>
            </w:r>
            <w:proofErr w:type="spellEnd"/>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(Dz. U.</w:t>
            </w:r>
            <w:r w:rsidR="00C815DE" w:rsidRPr="001F4BC0">
              <w:rPr>
                <w:rFonts w:asciiTheme="minorHAnsi" w:hAnsiTheme="minorHAnsi" w:cstheme="minorHAnsi"/>
                <w:sz w:val="18"/>
                <w:szCs w:val="18"/>
              </w:rPr>
              <w:t xml:space="preserve"> z 2015 r. p</w:t>
            </w:r>
            <w:r w:rsidRPr="001F4BC0">
              <w:rPr>
                <w:rFonts w:asciiTheme="minorHAnsi" w:hAnsiTheme="minorHAnsi" w:cstheme="minorHAnsi"/>
                <w:sz w:val="18"/>
                <w:szCs w:val="18"/>
              </w:rPr>
              <w:t xml:space="preserve">oz. 488)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w:t>
            </w:r>
            <w:proofErr w:type="spellStart"/>
            <w:r w:rsidRPr="001F4BC0">
              <w:rPr>
                <w:rFonts w:asciiTheme="minorHAnsi" w:hAnsiTheme="minorHAnsi" w:cstheme="minorHAnsi"/>
                <w:i/>
                <w:iCs/>
                <w:sz w:val="18"/>
                <w:szCs w:val="18"/>
              </w:rPr>
              <w:t>minimis</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352 z 24.12.2013).</w:t>
            </w:r>
          </w:p>
          <w:p w14:paraId="2D86D05A" w14:textId="77777777" w:rsidR="00E31031" w:rsidRPr="001F4BC0" w:rsidRDefault="00E31031" w:rsidP="00384998">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Ponadto, przewiduje się możliwość udzielania pomocy indywidualnym przedsiębiorcom na podstawie notyfikowanego programu pomocowego lub pomocy indywidualnej na którą zgodę wyrazi w formie decyzji KE.</w:t>
            </w:r>
          </w:p>
        </w:tc>
      </w:tr>
      <w:tr w:rsidR="001F4BC0" w:rsidRPr="001F4BC0" w14:paraId="61B0E166" w14:textId="77777777" w:rsidTr="002113BE">
        <w:trPr>
          <w:cantSplit/>
          <w:trHeight w:val="1520"/>
        </w:trPr>
        <w:tc>
          <w:tcPr>
            <w:tcW w:w="2115" w:type="dxa"/>
            <w:vAlign w:val="center"/>
          </w:tcPr>
          <w:p w14:paraId="50F17DAF"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297" w:type="dxa"/>
            <w:gridSpan w:val="4"/>
            <w:vAlign w:val="center"/>
          </w:tcPr>
          <w:p w14:paraId="5B6F8E3F" w14:textId="77777777" w:rsidR="00464274" w:rsidRPr="001F4BC0" w:rsidRDefault="00464274" w:rsidP="007C06E6">
            <w:pPr>
              <w:spacing w:before="60" w:after="60" w:line="240" w:lineRule="auto"/>
              <w:jc w:val="both"/>
              <w:rPr>
                <w:rFonts w:asciiTheme="minorHAnsi" w:hAnsiTheme="minorHAnsi" w:cstheme="minorHAnsi"/>
                <w:b/>
                <w:sz w:val="18"/>
                <w:szCs w:val="18"/>
                <w:highlight w:val="yellow"/>
              </w:rPr>
            </w:pPr>
            <w:r w:rsidRPr="001F4BC0">
              <w:rPr>
                <w:rFonts w:asciiTheme="minorHAnsi" w:hAnsiTheme="minorHAnsi" w:cstheme="minorHAnsi"/>
                <w:sz w:val="18"/>
                <w:szCs w:val="18"/>
              </w:rPr>
              <w:t>Maksymalny poziom dofinansowania ze środków EFRR powinien być ustalony zgodnie z wymogami właściwych programów pomocowych, o których mowa w punkcie 18 niniejszej tabeli (jeśli dotyczy) i wynosić nie więcej niż 85%.</w:t>
            </w:r>
          </w:p>
        </w:tc>
      </w:tr>
      <w:tr w:rsidR="001F4BC0" w:rsidRPr="001F4BC0" w14:paraId="7D2FC10E" w14:textId="77777777" w:rsidTr="002113BE">
        <w:trPr>
          <w:cantSplit/>
          <w:trHeight w:val="796"/>
        </w:trPr>
        <w:tc>
          <w:tcPr>
            <w:tcW w:w="2115" w:type="dxa"/>
            <w:vAlign w:val="center"/>
          </w:tcPr>
          <w:p w14:paraId="59C3F014"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297" w:type="dxa"/>
            <w:gridSpan w:val="4"/>
            <w:vAlign w:val="center"/>
          </w:tcPr>
          <w:p w14:paraId="4CDE09EE"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390CDBCD" w14:textId="77777777" w:rsidTr="002113BE">
        <w:trPr>
          <w:cantSplit/>
          <w:trHeight w:val="929"/>
        </w:trPr>
        <w:tc>
          <w:tcPr>
            <w:tcW w:w="2115" w:type="dxa"/>
            <w:vAlign w:val="center"/>
          </w:tcPr>
          <w:p w14:paraId="2C0E2EDF"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297" w:type="dxa"/>
            <w:gridSpan w:val="4"/>
            <w:vAlign w:val="center"/>
          </w:tcPr>
          <w:p w14:paraId="3728F35C"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4722AFC6" w14:textId="77777777" w:rsidTr="002113BE">
        <w:trPr>
          <w:cantSplit/>
          <w:trHeight w:val="875"/>
        </w:trPr>
        <w:tc>
          <w:tcPr>
            <w:tcW w:w="2115" w:type="dxa"/>
            <w:vAlign w:val="center"/>
          </w:tcPr>
          <w:p w14:paraId="3D5916F9"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Minimalna</w:t>
            </w:r>
            <w:r w:rsidRPr="001F4BC0">
              <w:rPr>
                <w:rFonts w:asciiTheme="minorHAnsi" w:hAnsiTheme="minorHAnsi" w:cstheme="minorHAnsi"/>
                <w:sz w:val="18"/>
                <w:szCs w:val="18"/>
              </w:rPr>
              <w:br/>
              <w:t xml:space="preserve">i maksymalna wartość projektu (PLN) (jeśli dotyczy) </w:t>
            </w:r>
          </w:p>
        </w:tc>
        <w:tc>
          <w:tcPr>
            <w:tcW w:w="7297" w:type="dxa"/>
            <w:gridSpan w:val="4"/>
            <w:vAlign w:val="center"/>
          </w:tcPr>
          <w:p w14:paraId="1DD31D95" w14:textId="77777777" w:rsidR="0046427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A967AFB" w14:textId="77777777" w:rsidTr="002113BE">
        <w:trPr>
          <w:cantSplit/>
          <w:trHeight w:val="1325"/>
        </w:trPr>
        <w:tc>
          <w:tcPr>
            <w:tcW w:w="2115" w:type="dxa"/>
            <w:vAlign w:val="center"/>
          </w:tcPr>
          <w:p w14:paraId="18BE262F"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297" w:type="dxa"/>
            <w:gridSpan w:val="4"/>
            <w:vAlign w:val="center"/>
          </w:tcPr>
          <w:p w14:paraId="51CB9817" w14:textId="77777777" w:rsidR="0046427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9F057A3" w14:textId="77777777" w:rsidTr="002113BE">
        <w:trPr>
          <w:cantSplit/>
          <w:trHeight w:val="1205"/>
        </w:trPr>
        <w:tc>
          <w:tcPr>
            <w:tcW w:w="2115" w:type="dxa"/>
            <w:vAlign w:val="center"/>
          </w:tcPr>
          <w:p w14:paraId="49F8B3BE"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297" w:type="dxa"/>
            <w:gridSpan w:val="4"/>
            <w:vAlign w:val="center"/>
          </w:tcPr>
          <w:p w14:paraId="65146194" w14:textId="77777777" w:rsidR="0046427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2F03E34" w14:textId="77777777" w:rsidTr="002113BE">
        <w:trPr>
          <w:cantSplit/>
          <w:trHeight w:val="875"/>
        </w:trPr>
        <w:tc>
          <w:tcPr>
            <w:tcW w:w="2115" w:type="dxa"/>
            <w:vAlign w:val="center"/>
          </w:tcPr>
          <w:p w14:paraId="745EDF21"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297" w:type="dxa"/>
            <w:gridSpan w:val="4"/>
            <w:vAlign w:val="center"/>
          </w:tcPr>
          <w:p w14:paraId="76A2E9CC" w14:textId="77777777" w:rsidR="0046427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4B80CB5" w14:textId="77777777" w:rsidTr="002113BE">
        <w:trPr>
          <w:cantSplit/>
          <w:trHeight w:val="1131"/>
        </w:trPr>
        <w:tc>
          <w:tcPr>
            <w:tcW w:w="2115" w:type="dxa"/>
            <w:vAlign w:val="center"/>
          </w:tcPr>
          <w:p w14:paraId="358F3DEA"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297" w:type="dxa"/>
            <w:gridSpan w:val="4"/>
            <w:vAlign w:val="center"/>
          </w:tcPr>
          <w:p w14:paraId="5346F87F" w14:textId="77777777" w:rsidR="0046427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2A4C02E" w14:textId="77777777" w:rsidTr="002113BE">
        <w:trPr>
          <w:cantSplit/>
          <w:trHeight w:val="920"/>
        </w:trPr>
        <w:tc>
          <w:tcPr>
            <w:tcW w:w="2115" w:type="dxa"/>
            <w:vAlign w:val="center"/>
          </w:tcPr>
          <w:p w14:paraId="03CC5D2A"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297" w:type="dxa"/>
            <w:gridSpan w:val="4"/>
            <w:vAlign w:val="center"/>
          </w:tcPr>
          <w:p w14:paraId="521ECCD4" w14:textId="77777777" w:rsidR="0046427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60B4F44" w14:textId="77777777" w:rsidTr="002113BE">
        <w:trPr>
          <w:cantSplit/>
          <w:trHeight w:val="920"/>
        </w:trPr>
        <w:tc>
          <w:tcPr>
            <w:tcW w:w="2115" w:type="dxa"/>
            <w:tcBorders>
              <w:right w:val="single" w:sz="8" w:space="0" w:color="auto"/>
            </w:tcBorders>
            <w:vAlign w:val="center"/>
          </w:tcPr>
          <w:p w14:paraId="056D4C0D" w14:textId="77777777" w:rsidR="002113BE" w:rsidRPr="001F4BC0" w:rsidRDefault="002113BE" w:rsidP="0086210A">
            <w:pPr>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297" w:type="dxa"/>
            <w:gridSpan w:val="4"/>
            <w:tcBorders>
              <w:top w:val="single" w:sz="8" w:space="0" w:color="auto"/>
              <w:left w:val="single" w:sz="8" w:space="0" w:color="auto"/>
              <w:bottom w:val="single" w:sz="8" w:space="0" w:color="auto"/>
              <w:right w:val="single" w:sz="8" w:space="0" w:color="auto"/>
            </w:tcBorders>
            <w:shd w:val="clear" w:color="auto" w:fill="FFCC00"/>
            <w:vAlign w:val="center"/>
          </w:tcPr>
          <w:p w14:paraId="4D0B5010" w14:textId="77777777" w:rsidR="002113BE" w:rsidRPr="001F4BC0" w:rsidRDefault="002113BE" w:rsidP="002113BE">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7.3.  </w:t>
            </w:r>
            <w:r w:rsidRPr="001F4BC0">
              <w:rPr>
                <w:rFonts w:cstheme="minorHAnsi"/>
                <w:b/>
                <w:bCs/>
                <w:smallCaps/>
                <w:sz w:val="18"/>
                <w:szCs w:val="18"/>
              </w:rPr>
              <w:t>Infrastruktura społeczna</w:t>
            </w:r>
          </w:p>
        </w:tc>
      </w:tr>
      <w:tr w:rsidR="001F4BC0" w:rsidRPr="001F4BC0" w14:paraId="2A6D9151" w14:textId="77777777" w:rsidTr="002113BE">
        <w:trPr>
          <w:cantSplit/>
          <w:trHeight w:val="920"/>
        </w:trPr>
        <w:tc>
          <w:tcPr>
            <w:tcW w:w="2115" w:type="dxa"/>
            <w:vAlign w:val="center"/>
          </w:tcPr>
          <w:p w14:paraId="3AECCFFA" w14:textId="77777777" w:rsidR="002113BE" w:rsidRPr="001F4BC0" w:rsidRDefault="00BB2DCA" w:rsidP="0086210A">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asciiTheme="minorHAnsi" w:hAnsiTheme="minorHAnsi" w:cstheme="minorHAnsi"/>
                <w:sz w:val="18"/>
                <w:szCs w:val="18"/>
              </w:rPr>
              <w:lastRenderedPageBreak/>
              <w:t>Cel/e szczegółowy/e działania/ poddziałania</w:t>
            </w:r>
          </w:p>
        </w:tc>
        <w:tc>
          <w:tcPr>
            <w:tcW w:w="7297" w:type="dxa"/>
            <w:gridSpan w:val="4"/>
            <w:vAlign w:val="center"/>
          </w:tcPr>
          <w:p w14:paraId="29F36F5B" w14:textId="77777777" w:rsidR="002113BE" w:rsidRPr="001F4BC0" w:rsidRDefault="002113BE" w:rsidP="00175873">
            <w:pPr>
              <w:spacing w:before="60" w:after="60" w:line="240" w:lineRule="auto"/>
              <w:jc w:val="both"/>
              <w:rPr>
                <w:rFonts w:cstheme="minorHAnsi"/>
                <w:sz w:val="18"/>
                <w:szCs w:val="18"/>
              </w:rPr>
            </w:pPr>
            <w:r w:rsidRPr="001F4BC0">
              <w:rPr>
                <w:rFonts w:cstheme="minorHAnsi"/>
                <w:b/>
                <w:bCs/>
                <w:sz w:val="18"/>
                <w:szCs w:val="18"/>
              </w:rPr>
              <w:t>Cel szczegółowy:</w:t>
            </w:r>
            <w:r w:rsidRPr="001F4BC0">
              <w:rPr>
                <w:rFonts w:cstheme="minorHAnsi"/>
                <w:sz w:val="18"/>
                <w:szCs w:val="18"/>
              </w:rPr>
              <w:t xml:space="preserve"> Zwiększona dostępność usług społecznych.</w:t>
            </w:r>
          </w:p>
          <w:p w14:paraId="7B03BF1C" w14:textId="77777777" w:rsidR="002113BE" w:rsidRPr="001F4BC0" w:rsidRDefault="002113BE" w:rsidP="00175873">
            <w:pPr>
              <w:spacing w:before="60" w:after="60" w:line="240" w:lineRule="auto"/>
              <w:jc w:val="both"/>
              <w:rPr>
                <w:rFonts w:cstheme="minorHAnsi"/>
                <w:sz w:val="18"/>
                <w:szCs w:val="18"/>
              </w:rPr>
            </w:pPr>
            <w:r w:rsidRPr="001F4BC0">
              <w:rPr>
                <w:rFonts w:cstheme="minorHAnsi"/>
                <w:sz w:val="18"/>
                <w:szCs w:val="18"/>
              </w:rPr>
              <w:t>W województwie identyfikuje się braki w zakresie infrastruktury społecznej na rzecz usług opiekuńczych</w:t>
            </w:r>
            <w:r w:rsidR="00A66659" w:rsidRPr="001F4BC0">
              <w:rPr>
                <w:rFonts w:cstheme="minorHAnsi"/>
                <w:sz w:val="18"/>
                <w:szCs w:val="18"/>
              </w:rPr>
              <w:t xml:space="preserve">, a także miejsc </w:t>
            </w:r>
            <w:r w:rsidRPr="001F4BC0">
              <w:rPr>
                <w:rFonts w:cstheme="minorHAnsi"/>
                <w:sz w:val="18"/>
                <w:szCs w:val="18"/>
              </w:rPr>
              <w:t xml:space="preserve"> opieki </w:t>
            </w:r>
            <w:proofErr w:type="spellStart"/>
            <w:r w:rsidRPr="001F4BC0">
              <w:rPr>
                <w:rFonts w:cstheme="minorHAnsi"/>
                <w:sz w:val="18"/>
                <w:szCs w:val="18"/>
              </w:rPr>
              <w:t>wytchnieniowej</w:t>
            </w:r>
            <w:proofErr w:type="spellEnd"/>
            <w:r w:rsidRPr="001F4BC0">
              <w:rPr>
                <w:rFonts w:cstheme="minorHAnsi"/>
                <w:sz w:val="18"/>
                <w:szCs w:val="18"/>
              </w:rPr>
              <w:t xml:space="preserve"> i wyręczającej</w:t>
            </w:r>
            <w:r w:rsidR="00A66659" w:rsidRPr="001F4BC0">
              <w:rPr>
                <w:rFonts w:cstheme="minorHAnsi"/>
                <w:sz w:val="18"/>
                <w:szCs w:val="18"/>
              </w:rPr>
              <w:t xml:space="preserve"> nad osobami potrzebującymi wsparcia w codziennym funkcjonowaniu</w:t>
            </w:r>
            <w:r w:rsidRPr="001F4BC0">
              <w:rPr>
                <w:rFonts w:cstheme="minorHAnsi"/>
                <w:sz w:val="18"/>
                <w:szCs w:val="18"/>
              </w:rPr>
              <w:t>.</w:t>
            </w:r>
          </w:p>
          <w:p w14:paraId="59C79932" w14:textId="77777777" w:rsidR="002113BE" w:rsidRPr="001F4BC0" w:rsidRDefault="002113BE" w:rsidP="00175873">
            <w:pPr>
              <w:spacing w:before="60" w:after="60" w:line="240" w:lineRule="auto"/>
              <w:jc w:val="both"/>
              <w:rPr>
                <w:rFonts w:cstheme="minorHAnsi"/>
                <w:sz w:val="18"/>
                <w:szCs w:val="18"/>
              </w:rPr>
            </w:pPr>
            <w:r w:rsidRPr="001F4BC0">
              <w:rPr>
                <w:rFonts w:cstheme="minorHAnsi"/>
                <w:sz w:val="18"/>
                <w:szCs w:val="18"/>
              </w:rPr>
              <w:t xml:space="preserve">Interwencja ma na celu stworzenie warunków dostarczania wybranych usług społecznych, tj. usług opiekuńczych, miejsc opieki </w:t>
            </w:r>
            <w:proofErr w:type="spellStart"/>
            <w:r w:rsidRPr="001F4BC0">
              <w:rPr>
                <w:rFonts w:cstheme="minorHAnsi"/>
                <w:sz w:val="18"/>
                <w:szCs w:val="18"/>
              </w:rPr>
              <w:t>wytchnieniowej</w:t>
            </w:r>
            <w:proofErr w:type="spellEnd"/>
            <w:r w:rsidRPr="001F4BC0">
              <w:rPr>
                <w:rFonts w:cstheme="minorHAnsi"/>
                <w:sz w:val="18"/>
                <w:szCs w:val="18"/>
              </w:rPr>
              <w:t xml:space="preserve"> i wyręczającej  nad osobami potrzebującymi wsparcia w codziennym funkcjonowaniu oraz mieszkań chronionych i wspomaganych adekwatnie do zdiagnozowanych potrzeb i konsekwentne wyrównywanie różnic w dostępie do świadczeń w całym regionie, zwłaszcza w ramach zdefiniowanych deficytów infrastruktury .</w:t>
            </w:r>
          </w:p>
          <w:p w14:paraId="594CEF1A" w14:textId="77777777" w:rsidR="002113BE" w:rsidRPr="001F4BC0" w:rsidRDefault="002113BE" w:rsidP="00175873">
            <w:pPr>
              <w:spacing w:before="60" w:after="60" w:line="240" w:lineRule="auto"/>
              <w:jc w:val="both"/>
              <w:rPr>
                <w:rFonts w:cstheme="minorHAnsi"/>
                <w:sz w:val="18"/>
                <w:szCs w:val="18"/>
              </w:rPr>
            </w:pPr>
            <w:r w:rsidRPr="001F4BC0">
              <w:rPr>
                <w:rFonts w:cstheme="minorHAnsi"/>
                <w:sz w:val="18"/>
                <w:szCs w:val="18"/>
              </w:rPr>
              <w:t xml:space="preserve">Realizowane będą przedsięwzięcia wynikające z określonych w skali regionu deficytów </w:t>
            </w:r>
            <w:r w:rsidRPr="001F4BC0">
              <w:rPr>
                <w:rFonts w:cstheme="minorHAnsi"/>
                <w:sz w:val="18"/>
                <w:szCs w:val="18"/>
              </w:rPr>
              <w:br/>
              <w:t>i potrzeb zidentyfikowanych na podstawie analizy sytuacji demograficznej dotyczącej poszczególnych usług i grup docelowych.</w:t>
            </w:r>
          </w:p>
          <w:p w14:paraId="777D8D69" w14:textId="77777777" w:rsidR="002113BE" w:rsidRPr="001F4BC0" w:rsidRDefault="002113BE" w:rsidP="00175873">
            <w:pPr>
              <w:spacing w:before="60" w:after="60" w:line="240" w:lineRule="auto"/>
              <w:jc w:val="both"/>
              <w:rPr>
                <w:rFonts w:cstheme="minorHAnsi"/>
                <w:sz w:val="18"/>
                <w:szCs w:val="18"/>
              </w:rPr>
            </w:pPr>
            <w:r w:rsidRPr="001F4BC0">
              <w:rPr>
                <w:rFonts w:cstheme="minorHAnsi"/>
                <w:sz w:val="18"/>
                <w:szCs w:val="18"/>
              </w:rPr>
              <w:t>Dofinansowane będą wyłącznie przedsięwzięcia uzgodnione pomiędzy IZ a zidentyfikowanymi podmiotami uprawnionymi do wsparcia.</w:t>
            </w:r>
          </w:p>
          <w:p w14:paraId="26A6F499" w14:textId="77777777" w:rsidR="00544083" w:rsidRPr="001F4BC0" w:rsidRDefault="00544083" w:rsidP="00175873">
            <w:pPr>
              <w:spacing w:before="60" w:after="60" w:line="240" w:lineRule="auto"/>
              <w:jc w:val="both"/>
              <w:rPr>
                <w:rFonts w:cstheme="minorHAnsi"/>
                <w:sz w:val="18"/>
                <w:szCs w:val="18"/>
              </w:rPr>
            </w:pPr>
            <w:r w:rsidRPr="001F4BC0">
              <w:rPr>
                <w:rFonts w:cstheme="minorHAnsi"/>
                <w:sz w:val="18"/>
                <w:szCs w:val="18"/>
              </w:rPr>
              <w:t>W ramach wsparcia w zakresie infrastruktury społecznej dopuszcza się także działania ukierunkowane na przeciwdziałanie i niwelowanie negatywnych skutków pandemii COVID-19.</w:t>
            </w:r>
          </w:p>
          <w:p w14:paraId="6E026A5F" w14:textId="77777777" w:rsidR="002113BE" w:rsidRPr="001F4BC0" w:rsidRDefault="002113BE" w:rsidP="00175873">
            <w:pPr>
              <w:spacing w:before="60" w:after="60" w:line="240" w:lineRule="auto"/>
              <w:jc w:val="both"/>
              <w:rPr>
                <w:rFonts w:cstheme="minorHAnsi"/>
                <w:sz w:val="18"/>
                <w:szCs w:val="18"/>
                <w:u w:val="single"/>
              </w:rPr>
            </w:pPr>
            <w:r w:rsidRPr="001F4BC0">
              <w:rPr>
                <w:rFonts w:cstheme="minorHAnsi"/>
                <w:sz w:val="18"/>
                <w:szCs w:val="18"/>
                <w:u w:val="single"/>
              </w:rPr>
              <w:t>Realizowane będą wyłącznie projekty:</w:t>
            </w:r>
          </w:p>
          <w:p w14:paraId="6DB7A1B7" w14:textId="77777777" w:rsidR="002113BE" w:rsidRPr="001F4BC0" w:rsidRDefault="002113BE" w:rsidP="00175873">
            <w:pPr>
              <w:numPr>
                <w:ilvl w:val="0"/>
                <w:numId w:val="108"/>
              </w:numPr>
              <w:tabs>
                <w:tab w:val="clear" w:pos="720"/>
              </w:tabs>
              <w:spacing w:before="60" w:after="60" w:line="240" w:lineRule="auto"/>
              <w:ind w:left="232" w:hanging="232"/>
              <w:jc w:val="both"/>
              <w:rPr>
                <w:rFonts w:cstheme="minorHAnsi"/>
                <w:sz w:val="18"/>
                <w:szCs w:val="18"/>
              </w:rPr>
            </w:pPr>
            <w:r w:rsidRPr="001F4BC0">
              <w:rPr>
                <w:rFonts w:cstheme="minorHAnsi"/>
                <w:sz w:val="18"/>
                <w:szCs w:val="18"/>
              </w:rPr>
              <w:t>ukierunkowane na realizację celów dotyczących włączenia społecznego oraz walki z ubóstwem,</w:t>
            </w:r>
          </w:p>
          <w:p w14:paraId="38C3D634" w14:textId="77777777" w:rsidR="002113BE" w:rsidRPr="001F4BC0" w:rsidRDefault="002113BE" w:rsidP="00175873">
            <w:pPr>
              <w:numPr>
                <w:ilvl w:val="0"/>
                <w:numId w:val="108"/>
              </w:numPr>
              <w:tabs>
                <w:tab w:val="clear" w:pos="720"/>
              </w:tabs>
              <w:spacing w:before="60" w:after="60" w:line="240" w:lineRule="auto"/>
              <w:ind w:left="232" w:hanging="232"/>
              <w:jc w:val="both"/>
              <w:rPr>
                <w:rFonts w:cstheme="minorHAnsi"/>
                <w:sz w:val="18"/>
                <w:szCs w:val="18"/>
              </w:rPr>
            </w:pPr>
            <w:r w:rsidRPr="001F4BC0">
              <w:rPr>
                <w:rFonts w:cstheme="minorHAnsi"/>
                <w:sz w:val="18"/>
                <w:szCs w:val="18"/>
              </w:rPr>
              <w:t>umożliwiające realizację usług w formie „usług społecznych świadczonych w społeczności lokalnej”,</w:t>
            </w:r>
          </w:p>
          <w:p w14:paraId="4BFD51F2" w14:textId="77777777" w:rsidR="002113BE" w:rsidRPr="001F4BC0" w:rsidRDefault="002113BE" w:rsidP="00175873">
            <w:pPr>
              <w:numPr>
                <w:ilvl w:val="0"/>
                <w:numId w:val="108"/>
              </w:numPr>
              <w:tabs>
                <w:tab w:val="clear" w:pos="720"/>
              </w:tabs>
              <w:spacing w:before="60" w:after="60" w:line="240" w:lineRule="auto"/>
              <w:ind w:left="232" w:hanging="232"/>
              <w:jc w:val="both"/>
              <w:rPr>
                <w:rFonts w:cstheme="minorHAnsi"/>
                <w:sz w:val="18"/>
                <w:szCs w:val="18"/>
              </w:rPr>
            </w:pPr>
            <w:r w:rsidRPr="001F4BC0">
              <w:rPr>
                <w:rFonts w:cstheme="minorHAnsi"/>
                <w:sz w:val="18"/>
                <w:szCs w:val="18"/>
              </w:rPr>
              <w:t>uwzględniające zasady projektowania uniwersalnego (tzn. dostosowanie przestrzeni do potrzeb wszystkich użytkowników),</w:t>
            </w:r>
          </w:p>
          <w:p w14:paraId="503D8E93" w14:textId="77777777" w:rsidR="002113BE" w:rsidRPr="001F4BC0" w:rsidRDefault="002113BE" w:rsidP="00175873">
            <w:pPr>
              <w:numPr>
                <w:ilvl w:val="0"/>
                <w:numId w:val="108"/>
              </w:numPr>
              <w:tabs>
                <w:tab w:val="clear" w:pos="720"/>
              </w:tabs>
              <w:spacing w:before="60" w:after="60" w:line="240" w:lineRule="auto"/>
              <w:ind w:left="232" w:hanging="232"/>
              <w:jc w:val="both"/>
              <w:rPr>
                <w:rFonts w:cstheme="minorHAnsi"/>
                <w:sz w:val="18"/>
                <w:szCs w:val="18"/>
              </w:rPr>
            </w:pPr>
            <w:r w:rsidRPr="001F4BC0">
              <w:rPr>
                <w:rFonts w:cstheme="minorHAnsi"/>
                <w:sz w:val="18"/>
                <w:szCs w:val="18"/>
              </w:rPr>
              <w:t>realizowane przez podmioty prowadzące w swej działalności statutowej usługi społeczne lub jednocześnie usługi społeczne i zdrowotne,</w:t>
            </w:r>
          </w:p>
          <w:p w14:paraId="64937930" w14:textId="77777777" w:rsidR="002113BE" w:rsidRPr="001F4BC0" w:rsidRDefault="002113BE" w:rsidP="00175873">
            <w:pPr>
              <w:numPr>
                <w:ilvl w:val="0"/>
                <w:numId w:val="108"/>
              </w:numPr>
              <w:tabs>
                <w:tab w:val="clear" w:pos="720"/>
              </w:tabs>
              <w:spacing w:before="60" w:after="60" w:line="240" w:lineRule="auto"/>
              <w:ind w:left="232" w:hanging="232"/>
              <w:jc w:val="both"/>
              <w:rPr>
                <w:rFonts w:cstheme="minorHAnsi"/>
                <w:sz w:val="18"/>
                <w:szCs w:val="18"/>
              </w:rPr>
            </w:pPr>
            <w:r w:rsidRPr="001F4BC0">
              <w:rPr>
                <w:rFonts w:cstheme="minorHAnsi"/>
                <w:sz w:val="18"/>
                <w:szCs w:val="18"/>
              </w:rPr>
              <w:t>komplementarne i bezpośrednio powiązane z interwencją prowadzoną w zakresie rozwoju usług społecznych (</w:t>
            </w:r>
            <w:r w:rsidR="00A66659" w:rsidRPr="001F4BC0">
              <w:rPr>
                <w:rFonts w:cstheme="minorHAnsi"/>
                <w:sz w:val="18"/>
                <w:szCs w:val="18"/>
              </w:rPr>
              <w:t>Podd</w:t>
            </w:r>
            <w:r w:rsidRPr="001F4BC0">
              <w:rPr>
                <w:rFonts w:cstheme="minorHAnsi"/>
                <w:sz w:val="18"/>
                <w:szCs w:val="18"/>
              </w:rPr>
              <w:t>ziałanie 6.2.</w:t>
            </w:r>
            <w:r w:rsidR="00A66659" w:rsidRPr="001F4BC0">
              <w:rPr>
                <w:rFonts w:cstheme="minorHAnsi"/>
                <w:sz w:val="18"/>
                <w:szCs w:val="18"/>
              </w:rPr>
              <w:t>2.</w:t>
            </w:r>
            <w:r w:rsidRPr="001F4BC0">
              <w:rPr>
                <w:rFonts w:cstheme="minorHAnsi"/>
                <w:sz w:val="18"/>
                <w:szCs w:val="18"/>
              </w:rPr>
              <w:t xml:space="preserve">). </w:t>
            </w:r>
          </w:p>
          <w:p w14:paraId="089D13D6" w14:textId="77777777" w:rsidR="002113BE" w:rsidRPr="001F4BC0" w:rsidRDefault="002113BE" w:rsidP="00175873">
            <w:pPr>
              <w:spacing w:before="60" w:after="60" w:line="240" w:lineRule="auto"/>
              <w:jc w:val="both"/>
              <w:rPr>
                <w:rFonts w:cstheme="minorHAnsi"/>
                <w:sz w:val="18"/>
                <w:szCs w:val="18"/>
                <w:u w:val="single"/>
              </w:rPr>
            </w:pPr>
            <w:r w:rsidRPr="001F4BC0">
              <w:rPr>
                <w:rFonts w:cstheme="minorHAnsi"/>
                <w:sz w:val="18"/>
                <w:szCs w:val="18"/>
                <w:u w:val="single"/>
              </w:rPr>
              <w:t>Preferowane będą projekty:</w:t>
            </w:r>
          </w:p>
          <w:p w14:paraId="0D0EB3B7" w14:textId="77777777" w:rsidR="002113BE" w:rsidRPr="001F4BC0" w:rsidRDefault="002113BE" w:rsidP="001C7DB7">
            <w:pPr>
              <w:numPr>
                <w:ilvl w:val="0"/>
                <w:numId w:val="427"/>
              </w:numPr>
              <w:spacing w:before="60" w:after="60" w:line="240" w:lineRule="auto"/>
              <w:jc w:val="both"/>
              <w:rPr>
                <w:rFonts w:cstheme="minorHAnsi"/>
                <w:sz w:val="18"/>
                <w:szCs w:val="18"/>
              </w:rPr>
            </w:pPr>
            <w:r w:rsidRPr="001F4BC0">
              <w:rPr>
                <w:rFonts w:cstheme="minorHAnsi"/>
                <w:sz w:val="18"/>
                <w:szCs w:val="18"/>
              </w:rPr>
              <w:t>realizowane w partnerstwie m.in. z jednostkami samorządu terytorialnego,</w:t>
            </w:r>
          </w:p>
          <w:p w14:paraId="08112516" w14:textId="77777777" w:rsidR="002113BE" w:rsidRPr="001F4BC0" w:rsidRDefault="002113BE" w:rsidP="001C7DB7">
            <w:pPr>
              <w:numPr>
                <w:ilvl w:val="0"/>
                <w:numId w:val="427"/>
              </w:numPr>
              <w:spacing w:before="60" w:after="60" w:line="240" w:lineRule="auto"/>
              <w:ind w:left="174" w:hanging="174"/>
              <w:jc w:val="both"/>
              <w:rPr>
                <w:rFonts w:cstheme="minorHAnsi"/>
                <w:sz w:val="18"/>
                <w:szCs w:val="18"/>
              </w:rPr>
            </w:pPr>
            <w:r w:rsidRPr="001F4BC0">
              <w:rPr>
                <w:rFonts w:cstheme="minorHAnsi"/>
                <w:sz w:val="18"/>
                <w:szCs w:val="18"/>
              </w:rPr>
              <w:t>przyczyniające się do rozwoju idei wolontariatu.</w:t>
            </w:r>
          </w:p>
          <w:p w14:paraId="14C879E9" w14:textId="77777777" w:rsidR="002113BE" w:rsidRPr="001F4BC0" w:rsidRDefault="002113BE" w:rsidP="00175873">
            <w:pPr>
              <w:spacing w:before="60" w:after="60" w:line="240" w:lineRule="auto"/>
              <w:jc w:val="both"/>
              <w:rPr>
                <w:rFonts w:cstheme="minorHAnsi"/>
                <w:sz w:val="18"/>
                <w:szCs w:val="18"/>
                <w:u w:val="single"/>
              </w:rPr>
            </w:pPr>
            <w:r w:rsidRPr="001F4BC0">
              <w:rPr>
                <w:rFonts w:cstheme="minorHAnsi"/>
                <w:sz w:val="18"/>
                <w:szCs w:val="18"/>
                <w:u w:val="single"/>
              </w:rPr>
              <w:t>Ukierunkowanie terytorialne:</w:t>
            </w:r>
          </w:p>
          <w:p w14:paraId="69F9ACF8" w14:textId="77777777" w:rsidR="002113BE" w:rsidRPr="001F4BC0" w:rsidRDefault="002113BE" w:rsidP="00175873">
            <w:pPr>
              <w:spacing w:before="60" w:after="60" w:line="240" w:lineRule="auto"/>
              <w:jc w:val="both"/>
              <w:rPr>
                <w:rFonts w:cstheme="minorHAnsi"/>
                <w:sz w:val="18"/>
                <w:szCs w:val="18"/>
              </w:rPr>
            </w:pPr>
            <w:r w:rsidRPr="001F4BC0">
              <w:rPr>
                <w:rFonts w:cstheme="minorHAnsi"/>
                <w:sz w:val="18"/>
                <w:szCs w:val="18"/>
              </w:rPr>
              <w:t>Działanie realizowane będzie na obszarze całego województwa.</w:t>
            </w:r>
          </w:p>
        </w:tc>
      </w:tr>
      <w:tr w:rsidR="001F4BC0" w:rsidRPr="001F4BC0" w14:paraId="5969224F" w14:textId="77777777" w:rsidTr="007E51D0">
        <w:trPr>
          <w:cantSplit/>
          <w:trHeight w:val="920"/>
        </w:trPr>
        <w:tc>
          <w:tcPr>
            <w:tcW w:w="2115" w:type="dxa"/>
            <w:vAlign w:val="center"/>
          </w:tcPr>
          <w:p w14:paraId="486CA77E" w14:textId="77777777" w:rsidR="00BB2DCA" w:rsidRPr="001F4BC0" w:rsidRDefault="00BB2DCA"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 xml:space="preserve">Lista wskaźników rezultatu bezpośredniego </w:t>
            </w:r>
          </w:p>
        </w:tc>
        <w:tc>
          <w:tcPr>
            <w:tcW w:w="7297" w:type="dxa"/>
            <w:gridSpan w:val="4"/>
            <w:tcBorders>
              <w:bottom w:val="dotted" w:sz="4" w:space="0" w:color="auto"/>
            </w:tcBorders>
            <w:vAlign w:val="center"/>
          </w:tcPr>
          <w:p w14:paraId="0B62692A" w14:textId="77777777" w:rsidR="00BB2DCA" w:rsidRPr="001F4BC0" w:rsidRDefault="00BB2DCA" w:rsidP="00BB2DCA">
            <w:pPr>
              <w:spacing w:before="60" w:after="60" w:line="240" w:lineRule="auto"/>
              <w:jc w:val="both"/>
              <w:rPr>
                <w:rFonts w:cstheme="minorHAnsi"/>
                <w:sz w:val="18"/>
                <w:szCs w:val="18"/>
              </w:rPr>
            </w:pPr>
            <w:r w:rsidRPr="001F4BC0">
              <w:rPr>
                <w:rFonts w:cstheme="minorHAnsi"/>
                <w:sz w:val="18"/>
                <w:szCs w:val="18"/>
              </w:rPr>
              <w:t xml:space="preserve">Na obecnym etapie prac nad </w:t>
            </w:r>
            <w:proofErr w:type="spellStart"/>
            <w:r w:rsidRPr="001F4BC0">
              <w:rPr>
                <w:rFonts w:cstheme="minorHAnsi"/>
                <w:sz w:val="18"/>
                <w:szCs w:val="18"/>
              </w:rPr>
              <w:t>SzOOP</w:t>
            </w:r>
            <w:proofErr w:type="spellEnd"/>
            <w:r w:rsidRPr="001F4BC0">
              <w:rPr>
                <w:rFonts w:cstheme="minorHAnsi"/>
                <w:sz w:val="18"/>
                <w:szCs w:val="18"/>
              </w:rPr>
              <w:t>, w ramach Działania 7.3. nie przewiduje się zastosowania wskaźników rezultatu bezpośredniego.</w:t>
            </w:r>
          </w:p>
        </w:tc>
      </w:tr>
      <w:tr w:rsidR="001F4BC0" w:rsidRPr="001F4BC0" w14:paraId="3E6FDA6B" w14:textId="77777777" w:rsidTr="002113BE">
        <w:trPr>
          <w:cantSplit/>
          <w:trHeight w:val="920"/>
        </w:trPr>
        <w:tc>
          <w:tcPr>
            <w:tcW w:w="2115" w:type="dxa"/>
            <w:vAlign w:val="center"/>
          </w:tcPr>
          <w:p w14:paraId="3156176D" w14:textId="77777777" w:rsidR="00BB2DCA" w:rsidRPr="001F4BC0" w:rsidRDefault="00BB2DCA"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Lista wskaźników produktu</w:t>
            </w:r>
          </w:p>
        </w:tc>
        <w:tc>
          <w:tcPr>
            <w:tcW w:w="7297" w:type="dxa"/>
            <w:gridSpan w:val="4"/>
            <w:vAlign w:val="center"/>
          </w:tcPr>
          <w:p w14:paraId="4ECD8B8F" w14:textId="77777777" w:rsidR="00BB2DCA" w:rsidRPr="001F4BC0" w:rsidRDefault="00BB2DCA" w:rsidP="00BB2DCA">
            <w:pPr>
              <w:spacing w:before="60" w:after="60" w:line="240" w:lineRule="auto"/>
              <w:jc w:val="both"/>
              <w:rPr>
                <w:rFonts w:cstheme="minorHAnsi"/>
                <w:sz w:val="18"/>
                <w:szCs w:val="18"/>
              </w:rPr>
            </w:pPr>
            <w:r w:rsidRPr="001F4BC0">
              <w:rPr>
                <w:rFonts w:cstheme="minorHAnsi"/>
                <w:sz w:val="18"/>
                <w:szCs w:val="18"/>
              </w:rPr>
              <w:t>Liczba wspartych obiektów, w których realizowane są usługi społeczne.</w:t>
            </w:r>
          </w:p>
        </w:tc>
      </w:tr>
      <w:tr w:rsidR="001F4BC0" w:rsidRPr="001F4BC0" w14:paraId="096D4A4B" w14:textId="77777777" w:rsidTr="002113BE">
        <w:trPr>
          <w:cantSplit/>
          <w:trHeight w:val="920"/>
        </w:trPr>
        <w:tc>
          <w:tcPr>
            <w:tcW w:w="2115" w:type="dxa"/>
            <w:vAlign w:val="center"/>
          </w:tcPr>
          <w:p w14:paraId="641B232B" w14:textId="77777777" w:rsidR="00BB2DCA" w:rsidRPr="001F4BC0" w:rsidRDefault="00BB2DCA"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 xml:space="preserve">Typy projektów </w:t>
            </w:r>
          </w:p>
        </w:tc>
        <w:tc>
          <w:tcPr>
            <w:tcW w:w="7297" w:type="dxa"/>
            <w:gridSpan w:val="4"/>
            <w:vAlign w:val="center"/>
          </w:tcPr>
          <w:p w14:paraId="002122D5" w14:textId="77777777" w:rsidR="00BB2DCA" w:rsidRPr="001F4BC0" w:rsidRDefault="00BB2DCA" w:rsidP="00BB2DCA">
            <w:pPr>
              <w:pStyle w:val="Akapitzlist"/>
              <w:numPr>
                <w:ilvl w:val="1"/>
                <w:numId w:val="101"/>
              </w:numPr>
              <w:tabs>
                <w:tab w:val="clear" w:pos="1260"/>
              </w:tabs>
              <w:autoSpaceDE w:val="0"/>
              <w:autoSpaceDN w:val="0"/>
              <w:adjustRightInd w:val="0"/>
              <w:spacing w:before="60" w:after="60" w:line="240" w:lineRule="auto"/>
              <w:ind w:left="318" w:hanging="284"/>
              <w:jc w:val="both"/>
              <w:rPr>
                <w:rFonts w:cstheme="minorHAnsi"/>
                <w:sz w:val="18"/>
                <w:szCs w:val="18"/>
              </w:rPr>
            </w:pPr>
            <w:r w:rsidRPr="001F4BC0">
              <w:rPr>
                <w:sz w:val="18"/>
                <w:szCs w:val="18"/>
              </w:rPr>
              <w:t>budowa i rozbudowa</w:t>
            </w:r>
            <w:r w:rsidRPr="001F4BC0">
              <w:rPr>
                <w:sz w:val="18"/>
                <w:szCs w:val="18"/>
                <w:vertAlign w:val="superscript"/>
              </w:rPr>
              <w:footnoteReference w:id="54"/>
            </w:r>
            <w:r w:rsidRPr="001F4BC0">
              <w:rPr>
                <w:sz w:val="18"/>
                <w:szCs w:val="18"/>
              </w:rPr>
              <w:t xml:space="preserve">, roboty budowlane (przebudowa i remont) obiektów infrastruktury społecznej na rzecz usług opiekuńczych, miejsc opieki </w:t>
            </w:r>
            <w:proofErr w:type="spellStart"/>
            <w:r w:rsidRPr="001F4BC0">
              <w:rPr>
                <w:sz w:val="18"/>
                <w:szCs w:val="18"/>
              </w:rPr>
              <w:t>wytchnieniowej</w:t>
            </w:r>
            <w:proofErr w:type="spellEnd"/>
            <w:r w:rsidRPr="001F4BC0">
              <w:rPr>
                <w:sz w:val="18"/>
                <w:szCs w:val="18"/>
              </w:rPr>
              <w:t xml:space="preserve"> i wyręczającej  nad osobami potrzebującymi wsparcia w codziennym funkcjonowaniu oraz mieszkań chronionych i wspomaganych wraz z zagospodarowaniem otoczenia, </w:t>
            </w:r>
          </w:p>
          <w:p w14:paraId="124202AC" w14:textId="77777777" w:rsidR="00BB2DCA" w:rsidRPr="001F4BC0" w:rsidRDefault="00BB2DCA" w:rsidP="00544083">
            <w:pPr>
              <w:pStyle w:val="Akapitzlist"/>
              <w:numPr>
                <w:ilvl w:val="1"/>
                <w:numId w:val="101"/>
              </w:numPr>
              <w:tabs>
                <w:tab w:val="clear" w:pos="1260"/>
              </w:tabs>
              <w:autoSpaceDE w:val="0"/>
              <w:autoSpaceDN w:val="0"/>
              <w:adjustRightInd w:val="0"/>
              <w:spacing w:before="60" w:after="60" w:line="240" w:lineRule="auto"/>
              <w:ind w:left="322" w:hanging="284"/>
              <w:jc w:val="both"/>
              <w:rPr>
                <w:rFonts w:cstheme="minorHAnsi"/>
                <w:sz w:val="18"/>
                <w:szCs w:val="18"/>
              </w:rPr>
            </w:pPr>
            <w:r w:rsidRPr="001F4BC0">
              <w:rPr>
                <w:rFonts w:cstheme="minorHAnsi"/>
                <w:sz w:val="18"/>
                <w:szCs w:val="18"/>
              </w:rPr>
              <w:t>wyposażenie obiektów infrastruktury społecznej oraz doposażenie w pozostały niezbędny  sprzęt i środki trwałe (z wyłączeniem wyrobów i produktów jednorazowego użytku) w celu podniesienia jakości świadczonych usług jako uzupełnienie 1) typu projektu</w:t>
            </w:r>
          </w:p>
        </w:tc>
      </w:tr>
      <w:tr w:rsidR="001F4BC0" w:rsidRPr="001F4BC0" w14:paraId="3A165AA9" w14:textId="77777777" w:rsidTr="002113BE">
        <w:trPr>
          <w:cantSplit/>
          <w:trHeight w:val="920"/>
        </w:trPr>
        <w:tc>
          <w:tcPr>
            <w:tcW w:w="2115" w:type="dxa"/>
            <w:vAlign w:val="center"/>
          </w:tcPr>
          <w:p w14:paraId="40C7DDDE" w14:textId="77777777" w:rsidR="00BB2DCA" w:rsidRPr="001F4BC0" w:rsidRDefault="00BB2DCA"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 xml:space="preserve">Typ beneficjenta </w:t>
            </w:r>
          </w:p>
        </w:tc>
        <w:tc>
          <w:tcPr>
            <w:tcW w:w="7297" w:type="dxa"/>
            <w:gridSpan w:val="4"/>
            <w:vAlign w:val="center"/>
          </w:tcPr>
          <w:p w14:paraId="4E9769A4" w14:textId="77777777" w:rsidR="00BB2DCA" w:rsidRPr="001F4BC0" w:rsidRDefault="00BB2DCA" w:rsidP="001C7DB7">
            <w:pPr>
              <w:pStyle w:val="Akapitzlist"/>
              <w:numPr>
                <w:ilvl w:val="0"/>
                <w:numId w:val="421"/>
              </w:numPr>
              <w:spacing w:before="60" w:after="60" w:line="240" w:lineRule="auto"/>
              <w:ind w:left="318" w:hanging="280"/>
              <w:jc w:val="both"/>
              <w:rPr>
                <w:rFonts w:asciiTheme="minorHAnsi" w:hAnsiTheme="minorHAnsi" w:cstheme="minorHAnsi"/>
                <w:sz w:val="18"/>
                <w:szCs w:val="18"/>
              </w:rPr>
            </w:pPr>
            <w:r w:rsidRPr="001F4BC0">
              <w:rPr>
                <w:rFonts w:asciiTheme="minorHAnsi" w:hAnsiTheme="minorHAnsi" w:cstheme="minorHAnsi"/>
                <w:sz w:val="18"/>
                <w:szCs w:val="18"/>
              </w:rPr>
              <w:t>organizacje pozarządowe,</w:t>
            </w:r>
          </w:p>
          <w:p w14:paraId="21BC9C63" w14:textId="77777777" w:rsidR="00BB2DCA" w:rsidRPr="001F4BC0" w:rsidRDefault="00BB2DCA" w:rsidP="001C7DB7">
            <w:pPr>
              <w:pStyle w:val="Akapitzlist"/>
              <w:numPr>
                <w:ilvl w:val="0"/>
                <w:numId w:val="421"/>
              </w:numPr>
              <w:spacing w:before="60" w:after="60" w:line="240" w:lineRule="auto"/>
              <w:ind w:left="318" w:hanging="280"/>
              <w:jc w:val="both"/>
              <w:rPr>
                <w:rFonts w:asciiTheme="minorHAnsi" w:hAnsiTheme="minorHAnsi" w:cstheme="minorHAnsi"/>
                <w:sz w:val="18"/>
                <w:szCs w:val="18"/>
              </w:rPr>
            </w:pPr>
            <w:r w:rsidRPr="001F4BC0">
              <w:rPr>
                <w:rFonts w:asciiTheme="minorHAnsi" w:hAnsiTheme="minorHAnsi" w:cstheme="minorHAnsi"/>
                <w:sz w:val="18"/>
                <w:szCs w:val="18"/>
              </w:rPr>
              <w:t>kościoły i związki wyznaniowe,</w:t>
            </w:r>
          </w:p>
          <w:p w14:paraId="5BC83357" w14:textId="77777777" w:rsidR="009921AE" w:rsidRPr="001F4BC0" w:rsidRDefault="00BB2DCA" w:rsidP="001C7DB7">
            <w:pPr>
              <w:pStyle w:val="Akapitzlist"/>
              <w:numPr>
                <w:ilvl w:val="0"/>
                <w:numId w:val="421"/>
              </w:numPr>
              <w:spacing w:before="60" w:after="60" w:line="240" w:lineRule="auto"/>
              <w:ind w:left="318" w:hanging="280"/>
              <w:jc w:val="both"/>
            </w:pPr>
            <w:r w:rsidRPr="001F4BC0">
              <w:rPr>
                <w:rFonts w:asciiTheme="minorHAnsi" w:hAnsiTheme="minorHAnsi" w:cstheme="minorHAnsi"/>
                <w:sz w:val="18"/>
                <w:szCs w:val="18"/>
              </w:rPr>
              <w:t>jednostki samorządu terytorialnego i ich jednostki organizacyjne - wyłącznie jako partnerzy podmiotów wskazanych w pkt 1) lub 2)</w:t>
            </w:r>
            <w:r w:rsidR="009921AE" w:rsidRPr="001F4BC0">
              <w:rPr>
                <w:rFonts w:asciiTheme="minorHAnsi" w:hAnsiTheme="minorHAnsi" w:cstheme="minorHAnsi"/>
                <w:sz w:val="18"/>
                <w:szCs w:val="18"/>
              </w:rPr>
              <w:t>, za wyjątkiem projektów służących</w:t>
            </w:r>
            <w:r w:rsidR="009921AE" w:rsidRPr="001F4BC0">
              <w:t xml:space="preserve"> </w:t>
            </w:r>
            <w:r w:rsidR="009921AE" w:rsidRPr="001F4BC0">
              <w:rPr>
                <w:rFonts w:asciiTheme="minorHAnsi" w:hAnsiTheme="minorHAnsi" w:cstheme="minorHAnsi"/>
                <w:sz w:val="18"/>
                <w:szCs w:val="18"/>
              </w:rPr>
              <w:t>przeciwdziałaniu i niwelowaniu negatywnych skutków pandemii COVID-19, gdzie mogą być samodzielnym beneficjentem,</w:t>
            </w:r>
          </w:p>
          <w:p w14:paraId="2A668558" w14:textId="77777777" w:rsidR="00BB2DCA" w:rsidRPr="001F4BC0" w:rsidRDefault="009921AE" w:rsidP="001C7DB7">
            <w:pPr>
              <w:pStyle w:val="Akapitzlist"/>
              <w:numPr>
                <w:ilvl w:val="0"/>
                <w:numId w:val="421"/>
              </w:numPr>
              <w:spacing w:before="60" w:after="60" w:line="240" w:lineRule="auto"/>
              <w:ind w:left="318" w:hanging="280"/>
              <w:jc w:val="both"/>
            </w:pPr>
            <w:r w:rsidRPr="001F4BC0">
              <w:rPr>
                <w:rFonts w:asciiTheme="minorHAnsi" w:hAnsiTheme="minorHAnsi" w:cstheme="minorHAnsi"/>
                <w:sz w:val="18"/>
                <w:szCs w:val="18"/>
              </w:rPr>
              <w:t xml:space="preserve">przedsiębiorcy - wyłącznie w projektach  służących przeciwdziałaniu i niwelowaniu negatywnych skutków pandemii COVID-19 </w:t>
            </w:r>
          </w:p>
        </w:tc>
      </w:tr>
      <w:tr w:rsidR="001F4BC0" w:rsidRPr="001F4BC0" w14:paraId="7593193C" w14:textId="77777777" w:rsidTr="002113BE">
        <w:trPr>
          <w:cantSplit/>
          <w:trHeight w:val="920"/>
        </w:trPr>
        <w:tc>
          <w:tcPr>
            <w:tcW w:w="2115" w:type="dxa"/>
            <w:vAlign w:val="center"/>
          </w:tcPr>
          <w:p w14:paraId="06A0C922" w14:textId="77777777" w:rsidR="0013232C" w:rsidRPr="001F4BC0" w:rsidRDefault="0013232C"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lastRenderedPageBreak/>
              <w:t xml:space="preserve">Grupa docelowa/ ostateczni odbiorcy wsparcia </w:t>
            </w:r>
          </w:p>
        </w:tc>
        <w:tc>
          <w:tcPr>
            <w:tcW w:w="7297" w:type="dxa"/>
            <w:gridSpan w:val="4"/>
            <w:vAlign w:val="center"/>
          </w:tcPr>
          <w:p w14:paraId="6150D89E" w14:textId="77777777" w:rsidR="0013232C" w:rsidRPr="001F4BC0" w:rsidRDefault="0013232C" w:rsidP="00A66659">
            <w:pPr>
              <w:spacing w:before="60" w:after="60" w:line="240" w:lineRule="auto"/>
              <w:jc w:val="both"/>
              <w:rPr>
                <w:rFonts w:asciiTheme="minorHAnsi" w:hAnsiTheme="minorHAnsi" w:cstheme="minorHAnsi"/>
                <w:sz w:val="18"/>
                <w:szCs w:val="18"/>
              </w:rPr>
            </w:pPr>
            <w:r w:rsidRPr="001F4BC0">
              <w:rPr>
                <w:rFonts w:cstheme="minorHAnsi"/>
                <w:sz w:val="18"/>
                <w:szCs w:val="18"/>
              </w:rPr>
              <w:t xml:space="preserve">osoby </w:t>
            </w:r>
            <w:r w:rsidR="00A66659" w:rsidRPr="001F4BC0">
              <w:rPr>
                <w:rFonts w:cstheme="minorHAnsi"/>
                <w:sz w:val="18"/>
                <w:szCs w:val="18"/>
              </w:rPr>
              <w:t xml:space="preserve">potrzebujące wsparcia w codziennym funkcjonowaniu  </w:t>
            </w:r>
            <w:r w:rsidRPr="001F4BC0">
              <w:rPr>
                <w:rFonts w:cstheme="minorHAnsi"/>
                <w:sz w:val="18"/>
                <w:szCs w:val="18"/>
              </w:rPr>
              <w:t>i ich opiekunowie</w:t>
            </w:r>
          </w:p>
        </w:tc>
      </w:tr>
      <w:tr w:rsidR="001F4BC0" w:rsidRPr="001F4BC0" w14:paraId="2D2E7606" w14:textId="77777777" w:rsidTr="00BB2DCA">
        <w:trPr>
          <w:cantSplit/>
          <w:trHeight w:val="920"/>
        </w:trPr>
        <w:tc>
          <w:tcPr>
            <w:tcW w:w="2115" w:type="dxa"/>
            <w:vAlign w:val="center"/>
          </w:tcPr>
          <w:p w14:paraId="273C0BF5" w14:textId="77777777" w:rsidR="0013232C" w:rsidRPr="001F4BC0" w:rsidRDefault="0013232C"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Instytucja pośrednicząca</w:t>
            </w:r>
            <w:r w:rsidRPr="001F4BC0">
              <w:rPr>
                <w:rFonts w:cstheme="minorHAnsi"/>
                <w:sz w:val="18"/>
                <w:szCs w:val="18"/>
              </w:rPr>
              <w:br/>
              <w:t>(jeśli dotyczy)</w:t>
            </w:r>
          </w:p>
        </w:tc>
        <w:tc>
          <w:tcPr>
            <w:tcW w:w="7297" w:type="dxa"/>
            <w:gridSpan w:val="4"/>
            <w:tcBorders>
              <w:bottom w:val="single" w:sz="4" w:space="0" w:color="auto"/>
            </w:tcBorders>
            <w:vAlign w:val="center"/>
          </w:tcPr>
          <w:p w14:paraId="45A384E7" w14:textId="77777777" w:rsidR="0013232C" w:rsidRPr="001F4BC0" w:rsidRDefault="0013232C" w:rsidP="0013232C">
            <w:pPr>
              <w:spacing w:before="60" w:after="60" w:line="240" w:lineRule="auto"/>
              <w:jc w:val="both"/>
              <w:rPr>
                <w:rFonts w:asciiTheme="minorHAnsi" w:hAnsiTheme="minorHAnsi" w:cstheme="minorHAnsi"/>
                <w:sz w:val="18"/>
                <w:szCs w:val="18"/>
              </w:rPr>
            </w:pPr>
            <w:r w:rsidRPr="001F4BC0">
              <w:rPr>
                <w:rFonts w:cstheme="minorHAnsi"/>
                <w:sz w:val="18"/>
                <w:szCs w:val="18"/>
              </w:rPr>
              <w:t>nie dotyczy</w:t>
            </w:r>
          </w:p>
        </w:tc>
      </w:tr>
      <w:tr w:rsidR="001F4BC0" w:rsidRPr="001F4BC0" w14:paraId="2901D22C" w14:textId="77777777" w:rsidTr="007E51D0">
        <w:trPr>
          <w:cantSplit/>
          <w:trHeight w:val="410"/>
        </w:trPr>
        <w:tc>
          <w:tcPr>
            <w:tcW w:w="2115" w:type="dxa"/>
            <w:vMerge w:val="restart"/>
            <w:tcBorders>
              <w:bottom w:val="dotted" w:sz="4" w:space="0" w:color="auto"/>
            </w:tcBorders>
            <w:vAlign w:val="center"/>
          </w:tcPr>
          <w:p w14:paraId="6A72916E"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 xml:space="preserve">Kategoria(e) regionu(ów) </w:t>
            </w:r>
            <w:r w:rsidRPr="001F4BC0">
              <w:rPr>
                <w:rFonts w:cstheme="minorHAnsi"/>
                <w:sz w:val="18"/>
                <w:szCs w:val="18"/>
              </w:rPr>
              <w:br/>
              <w:t xml:space="preserve">wraz z przypisaniem </w:t>
            </w:r>
            <w:r w:rsidRPr="001F4BC0">
              <w:rPr>
                <w:rFonts w:cstheme="minorHAnsi"/>
                <w:sz w:val="18"/>
                <w:szCs w:val="18"/>
              </w:rPr>
              <w:br/>
              <w:t xml:space="preserve">kwot UE (EUR) </w:t>
            </w:r>
          </w:p>
        </w:tc>
        <w:tc>
          <w:tcPr>
            <w:tcW w:w="7297" w:type="dxa"/>
            <w:gridSpan w:val="4"/>
            <w:tcBorders>
              <w:bottom w:val="dotted" w:sz="4" w:space="0" w:color="auto"/>
            </w:tcBorders>
            <w:vAlign w:val="center"/>
          </w:tcPr>
          <w:p w14:paraId="48420D37"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cstheme="minorHAnsi"/>
                <w:sz w:val="18"/>
                <w:szCs w:val="18"/>
              </w:rPr>
              <w:t>słabiej rozwinięty</w:t>
            </w:r>
          </w:p>
        </w:tc>
      </w:tr>
      <w:tr w:rsidR="001F4BC0" w:rsidRPr="001F4BC0" w14:paraId="3ECE035A" w14:textId="77777777" w:rsidTr="007E51D0">
        <w:trPr>
          <w:cantSplit/>
          <w:trHeight w:val="466"/>
        </w:trPr>
        <w:tc>
          <w:tcPr>
            <w:tcW w:w="2115" w:type="dxa"/>
            <w:vMerge/>
            <w:tcBorders>
              <w:top w:val="dotted" w:sz="4" w:space="0" w:color="auto"/>
            </w:tcBorders>
            <w:vAlign w:val="center"/>
          </w:tcPr>
          <w:p w14:paraId="45E897A2" w14:textId="77777777" w:rsidR="008679C7" w:rsidRPr="001F4BC0" w:rsidRDefault="008679C7" w:rsidP="008679C7">
            <w:pPr>
              <w:suppressAutoHyphens/>
              <w:spacing w:before="60" w:after="60" w:line="240" w:lineRule="auto"/>
              <w:ind w:left="306" w:hanging="284"/>
              <w:rPr>
                <w:rFonts w:asciiTheme="minorHAnsi" w:hAnsiTheme="minorHAnsi" w:cstheme="minorHAnsi"/>
                <w:sz w:val="18"/>
                <w:szCs w:val="18"/>
              </w:rPr>
            </w:pPr>
          </w:p>
        </w:tc>
        <w:tc>
          <w:tcPr>
            <w:tcW w:w="7297" w:type="dxa"/>
            <w:gridSpan w:val="4"/>
            <w:tcBorders>
              <w:top w:val="dotted" w:sz="4" w:space="0" w:color="auto"/>
              <w:bottom w:val="single" w:sz="4" w:space="0" w:color="auto"/>
            </w:tcBorders>
            <w:vAlign w:val="center"/>
          </w:tcPr>
          <w:p w14:paraId="070DFDCB"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cstheme="minorHAnsi"/>
                <w:sz w:val="18"/>
                <w:szCs w:val="18"/>
              </w:rPr>
              <w:t>5 000 000 EUR</w:t>
            </w:r>
          </w:p>
        </w:tc>
      </w:tr>
      <w:tr w:rsidR="001F4BC0" w:rsidRPr="001F4BC0" w14:paraId="233A8F8A" w14:textId="77777777" w:rsidTr="00BB2DCA">
        <w:trPr>
          <w:cantSplit/>
          <w:trHeight w:val="920"/>
        </w:trPr>
        <w:tc>
          <w:tcPr>
            <w:tcW w:w="2115" w:type="dxa"/>
            <w:vAlign w:val="center"/>
          </w:tcPr>
          <w:p w14:paraId="00636CCA"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Mechanizmy powiązania interwencji z innymi działaniami/ poddziałaniami w ramach PO lub z innymi PO</w:t>
            </w:r>
            <w:r w:rsidRPr="001F4BC0">
              <w:rPr>
                <w:rFonts w:cstheme="minorHAnsi"/>
                <w:sz w:val="18"/>
                <w:szCs w:val="18"/>
              </w:rPr>
              <w:br/>
              <w:t>(jeśli dotyczy)</w:t>
            </w:r>
          </w:p>
        </w:tc>
        <w:tc>
          <w:tcPr>
            <w:tcW w:w="7297" w:type="dxa"/>
            <w:gridSpan w:val="4"/>
            <w:tcBorders>
              <w:top w:val="single" w:sz="4" w:space="0" w:color="auto"/>
            </w:tcBorders>
            <w:vAlign w:val="center"/>
          </w:tcPr>
          <w:p w14:paraId="015133BD" w14:textId="77777777" w:rsidR="008679C7" w:rsidRPr="001F4BC0" w:rsidRDefault="008679C7" w:rsidP="00A66659">
            <w:pPr>
              <w:spacing w:before="60" w:after="60" w:line="240" w:lineRule="auto"/>
              <w:jc w:val="both"/>
              <w:rPr>
                <w:rFonts w:asciiTheme="minorHAnsi" w:hAnsiTheme="minorHAnsi" w:cstheme="minorHAnsi"/>
                <w:sz w:val="18"/>
                <w:szCs w:val="18"/>
              </w:rPr>
            </w:pPr>
            <w:r w:rsidRPr="001F4BC0">
              <w:rPr>
                <w:rFonts w:cstheme="minorHAnsi"/>
                <w:sz w:val="18"/>
                <w:szCs w:val="18"/>
              </w:rPr>
              <w:t xml:space="preserve">Warunkiem koniecznym uzyskania wsparcia w ramach Działania 7.3. będzie realizacja projektu zintegrowanego, obejmującego interwencję </w:t>
            </w:r>
            <w:r w:rsidR="00A66659" w:rsidRPr="001F4BC0">
              <w:rPr>
                <w:rFonts w:cstheme="minorHAnsi"/>
                <w:sz w:val="18"/>
                <w:szCs w:val="18"/>
              </w:rPr>
              <w:t>Poddziałania 6.2.2</w:t>
            </w:r>
            <w:r w:rsidRPr="001F4BC0">
              <w:rPr>
                <w:rFonts w:cstheme="minorHAnsi"/>
                <w:sz w:val="18"/>
                <w:szCs w:val="18"/>
              </w:rPr>
              <w:t>. bezpośrednio powiązaną z zakresem projektu planowanego do realizacji w ramach Działania 7.3., przy czym wsparcie w ramach tego działania ma charakter podrzędny w stosunku do działań społecznych realizowanych w OP 6.</w:t>
            </w:r>
          </w:p>
        </w:tc>
      </w:tr>
      <w:tr w:rsidR="001F4BC0" w:rsidRPr="001F4BC0" w14:paraId="47D3A115" w14:textId="77777777" w:rsidTr="002113BE">
        <w:trPr>
          <w:cantSplit/>
          <w:trHeight w:val="920"/>
        </w:trPr>
        <w:tc>
          <w:tcPr>
            <w:tcW w:w="2115" w:type="dxa"/>
            <w:vAlign w:val="center"/>
          </w:tcPr>
          <w:p w14:paraId="18A153A0"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Instrumenty terytorialne</w:t>
            </w:r>
            <w:r w:rsidRPr="001F4BC0">
              <w:rPr>
                <w:rFonts w:cstheme="minorHAnsi"/>
                <w:sz w:val="18"/>
                <w:szCs w:val="18"/>
              </w:rPr>
              <w:br/>
              <w:t>(jeśli dotyczy)</w:t>
            </w:r>
          </w:p>
        </w:tc>
        <w:tc>
          <w:tcPr>
            <w:tcW w:w="7297" w:type="dxa"/>
            <w:gridSpan w:val="4"/>
            <w:vAlign w:val="center"/>
          </w:tcPr>
          <w:p w14:paraId="0011D98D"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eastAsia="Microsoft YaHei" w:cstheme="minorHAnsi"/>
                <w:sz w:val="18"/>
                <w:szCs w:val="18"/>
              </w:rPr>
              <w:t>nie dotyczy</w:t>
            </w:r>
          </w:p>
        </w:tc>
      </w:tr>
      <w:tr w:rsidR="001F4BC0" w:rsidRPr="001F4BC0" w14:paraId="69EA7A61" w14:textId="77777777" w:rsidTr="002113BE">
        <w:trPr>
          <w:cantSplit/>
          <w:trHeight w:val="920"/>
        </w:trPr>
        <w:tc>
          <w:tcPr>
            <w:tcW w:w="2115" w:type="dxa"/>
            <w:vAlign w:val="center"/>
          </w:tcPr>
          <w:p w14:paraId="1CD77893"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 xml:space="preserve">Tryb(y) wyboru projektów </w:t>
            </w:r>
            <w:r w:rsidRPr="001F4BC0">
              <w:rPr>
                <w:rFonts w:cstheme="minorHAnsi"/>
                <w:sz w:val="18"/>
                <w:szCs w:val="18"/>
              </w:rPr>
              <w:br/>
              <w:t xml:space="preserve">oraz wskazanie podmiotu odpowiedzialnego za nabór i ocenę wniosków oraz przyjmowanie protestów </w:t>
            </w:r>
          </w:p>
        </w:tc>
        <w:tc>
          <w:tcPr>
            <w:tcW w:w="7297" w:type="dxa"/>
            <w:gridSpan w:val="4"/>
            <w:vAlign w:val="center"/>
          </w:tcPr>
          <w:p w14:paraId="11396DA1"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 trybie konkursowym.</w:t>
            </w:r>
          </w:p>
          <w:p w14:paraId="632F853D"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Przewiduje się nabór na projekty zintegrowane z projektami realizowanymi w ramach </w:t>
            </w:r>
            <w:r w:rsidR="00A66659" w:rsidRPr="001F4BC0">
              <w:rPr>
                <w:rFonts w:asciiTheme="minorHAnsi" w:hAnsiTheme="minorHAnsi" w:cstheme="minorHAnsi"/>
                <w:sz w:val="18"/>
                <w:szCs w:val="18"/>
              </w:rPr>
              <w:t>Pod</w:t>
            </w:r>
            <w:r w:rsidRPr="001F4BC0">
              <w:rPr>
                <w:rFonts w:asciiTheme="minorHAnsi" w:hAnsiTheme="minorHAnsi" w:cstheme="minorHAnsi"/>
                <w:sz w:val="18"/>
                <w:szCs w:val="18"/>
              </w:rPr>
              <w:t>ziałania 6.2.</w:t>
            </w:r>
            <w:r w:rsidR="00A66659" w:rsidRPr="001F4BC0">
              <w:rPr>
                <w:rFonts w:asciiTheme="minorHAnsi" w:hAnsiTheme="minorHAnsi" w:cstheme="minorHAnsi"/>
                <w:sz w:val="18"/>
                <w:szCs w:val="18"/>
              </w:rPr>
              <w:t>2.</w:t>
            </w:r>
          </w:p>
          <w:p w14:paraId="31176781"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14:paraId="29CB31D4" w14:textId="77777777" w:rsidTr="007E51D0">
        <w:trPr>
          <w:cantSplit/>
          <w:trHeight w:val="920"/>
        </w:trPr>
        <w:tc>
          <w:tcPr>
            <w:tcW w:w="2115" w:type="dxa"/>
            <w:tcBorders>
              <w:top w:val="single" w:sz="4" w:space="0" w:color="auto"/>
            </w:tcBorders>
            <w:vAlign w:val="center"/>
          </w:tcPr>
          <w:p w14:paraId="6365D61E"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Limity i ograniczenia w realizacji projektów</w:t>
            </w:r>
            <w:r w:rsidRPr="001F4BC0">
              <w:rPr>
                <w:rFonts w:cstheme="minorHAnsi"/>
                <w:sz w:val="18"/>
                <w:szCs w:val="18"/>
              </w:rPr>
              <w:br/>
              <w:t>(jeśli dotyczy)</w:t>
            </w:r>
          </w:p>
        </w:tc>
        <w:tc>
          <w:tcPr>
            <w:tcW w:w="7297" w:type="dxa"/>
            <w:gridSpan w:val="4"/>
            <w:tcBorders>
              <w:top w:val="single" w:sz="4" w:space="0" w:color="auto"/>
            </w:tcBorders>
            <w:vAlign w:val="center"/>
          </w:tcPr>
          <w:p w14:paraId="54D438E7" w14:textId="77777777" w:rsidR="008679C7" w:rsidRPr="001F4BC0" w:rsidRDefault="008679C7" w:rsidP="001C7DB7">
            <w:pPr>
              <w:numPr>
                <w:ilvl w:val="0"/>
                <w:numId w:val="422"/>
              </w:numPr>
              <w:tabs>
                <w:tab w:val="clear" w:pos="720"/>
                <w:tab w:val="num" w:pos="360"/>
              </w:tabs>
              <w:spacing w:before="60" w:after="60" w:line="240" w:lineRule="auto"/>
              <w:ind w:left="322"/>
              <w:jc w:val="both"/>
              <w:rPr>
                <w:rFonts w:asciiTheme="minorHAnsi" w:hAnsiTheme="minorHAnsi" w:cstheme="minorHAnsi"/>
                <w:sz w:val="18"/>
                <w:szCs w:val="18"/>
              </w:rPr>
            </w:pPr>
            <w:r w:rsidRPr="001F4BC0">
              <w:rPr>
                <w:rFonts w:asciiTheme="minorHAnsi" w:hAnsiTheme="minorHAnsi" w:cstheme="minorHAnsi"/>
                <w:sz w:val="18"/>
                <w:szCs w:val="18"/>
              </w:rPr>
              <w:t>Budowa nowej infrastruktury jest możliwa jedynie w przypadku</w:t>
            </w:r>
            <w:r w:rsidRPr="001F4BC0">
              <w:rPr>
                <w:rStyle w:val="Odwoanieprzypisudolnego"/>
                <w:rFonts w:asciiTheme="minorHAnsi" w:hAnsiTheme="minorHAnsi" w:cstheme="minorHAnsi"/>
                <w:sz w:val="18"/>
                <w:szCs w:val="18"/>
              </w:rPr>
              <w:footnoteReference w:id="55"/>
            </w:r>
            <w:r w:rsidRPr="001F4BC0">
              <w:rPr>
                <w:rFonts w:asciiTheme="minorHAnsi" w:hAnsiTheme="minorHAnsi" w:cstheme="minorHAnsi"/>
                <w:sz w:val="18"/>
                <w:szCs w:val="18"/>
              </w:rPr>
              <w:t>, gdy:</w:t>
            </w:r>
          </w:p>
          <w:p w14:paraId="6C97E75B" w14:textId="77777777" w:rsidR="008679C7" w:rsidRPr="001F4BC0" w:rsidRDefault="008679C7" w:rsidP="001C7DB7">
            <w:pPr>
              <w:pStyle w:val="Akapitzlist"/>
              <w:numPr>
                <w:ilvl w:val="0"/>
                <w:numId w:val="423"/>
              </w:numPr>
              <w:spacing w:after="0" w:line="240" w:lineRule="auto"/>
              <w:ind w:left="889"/>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jej zapewnienie nie jest możliwe  w inny sposób,</w:t>
            </w:r>
          </w:p>
          <w:p w14:paraId="1A938E6A" w14:textId="77777777" w:rsidR="008679C7" w:rsidRPr="001F4BC0" w:rsidRDefault="008679C7" w:rsidP="001C7DB7">
            <w:pPr>
              <w:pStyle w:val="Akapitzlist"/>
              <w:numPr>
                <w:ilvl w:val="0"/>
                <w:numId w:val="423"/>
              </w:numPr>
              <w:spacing w:after="0" w:line="240" w:lineRule="auto"/>
              <w:ind w:left="889"/>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zostało to potwierdzone analizą potrzeb i trendów demograficznych w ujęciu terytorialnym.</w:t>
            </w:r>
          </w:p>
        </w:tc>
      </w:tr>
      <w:tr w:rsidR="001F4BC0" w:rsidRPr="001F4BC0" w14:paraId="73766769" w14:textId="77777777" w:rsidTr="002113BE">
        <w:trPr>
          <w:cantSplit/>
          <w:trHeight w:val="920"/>
        </w:trPr>
        <w:tc>
          <w:tcPr>
            <w:tcW w:w="2115" w:type="dxa"/>
            <w:vAlign w:val="center"/>
          </w:tcPr>
          <w:p w14:paraId="73436A21"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 xml:space="preserve">Warunki i planowany zakres stosowania </w:t>
            </w:r>
            <w:r w:rsidRPr="001F4BC0">
              <w:rPr>
                <w:rFonts w:cstheme="minorHAnsi"/>
                <w:sz w:val="18"/>
                <w:szCs w:val="18"/>
              </w:rPr>
              <w:br/>
            </w:r>
            <w:r w:rsidRPr="001F4BC0">
              <w:rPr>
                <w:rFonts w:cstheme="minorHAnsi"/>
                <w:i/>
                <w:sz w:val="18"/>
                <w:szCs w:val="18"/>
              </w:rPr>
              <w:t>cross-</w:t>
            </w:r>
            <w:proofErr w:type="spellStart"/>
            <w:r w:rsidRPr="001F4BC0">
              <w:rPr>
                <w:rFonts w:cstheme="minorHAnsi"/>
                <w:i/>
                <w:sz w:val="18"/>
                <w:szCs w:val="18"/>
              </w:rPr>
              <w:t>financingu</w:t>
            </w:r>
            <w:proofErr w:type="spellEnd"/>
            <w:r w:rsidRPr="001F4BC0">
              <w:rPr>
                <w:rFonts w:cstheme="minorHAnsi"/>
                <w:sz w:val="18"/>
                <w:szCs w:val="18"/>
              </w:rPr>
              <w:t xml:space="preserve"> (%)</w:t>
            </w:r>
            <w:r w:rsidRPr="001F4BC0">
              <w:rPr>
                <w:rFonts w:cstheme="minorHAnsi"/>
                <w:sz w:val="18"/>
                <w:szCs w:val="18"/>
              </w:rPr>
              <w:br/>
              <w:t>(jeśli dotyczy)</w:t>
            </w:r>
          </w:p>
        </w:tc>
        <w:tc>
          <w:tcPr>
            <w:tcW w:w="7297" w:type="dxa"/>
            <w:gridSpan w:val="4"/>
            <w:vAlign w:val="center"/>
          </w:tcPr>
          <w:p w14:paraId="7C4B6534"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cstheme="minorHAnsi"/>
                <w:sz w:val="18"/>
                <w:szCs w:val="18"/>
              </w:rPr>
              <w:t xml:space="preserve">W ramach Działania 7.3. nie przewiduje się możliwości zastosowania </w:t>
            </w:r>
            <w:r w:rsidRPr="001F4BC0">
              <w:rPr>
                <w:rFonts w:cstheme="minorHAnsi"/>
                <w:i/>
                <w:sz w:val="18"/>
                <w:szCs w:val="18"/>
              </w:rPr>
              <w:t>cross-</w:t>
            </w:r>
            <w:proofErr w:type="spellStart"/>
            <w:r w:rsidRPr="001F4BC0">
              <w:rPr>
                <w:rFonts w:cstheme="minorHAnsi"/>
                <w:i/>
                <w:sz w:val="18"/>
                <w:szCs w:val="18"/>
              </w:rPr>
              <w:t>financingu</w:t>
            </w:r>
            <w:proofErr w:type="spellEnd"/>
            <w:r w:rsidRPr="001F4BC0">
              <w:rPr>
                <w:rFonts w:cstheme="minorHAnsi"/>
                <w:sz w:val="18"/>
                <w:szCs w:val="18"/>
              </w:rPr>
              <w:t xml:space="preserve"> (instrumentu elastyczności).</w:t>
            </w:r>
          </w:p>
        </w:tc>
      </w:tr>
      <w:tr w:rsidR="001F4BC0" w:rsidRPr="001F4BC0" w14:paraId="703B39DD" w14:textId="77777777" w:rsidTr="007E51D0">
        <w:trPr>
          <w:cantSplit/>
          <w:trHeight w:val="920"/>
        </w:trPr>
        <w:tc>
          <w:tcPr>
            <w:tcW w:w="2115" w:type="dxa"/>
            <w:vAlign w:val="center"/>
          </w:tcPr>
          <w:p w14:paraId="206A1A29"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Dopuszczalna maksymalna wartość zakupionych środków trwałych</w:t>
            </w:r>
            <w:r w:rsidRPr="001F4BC0">
              <w:rPr>
                <w:rFonts w:cstheme="minorHAnsi"/>
                <w:sz w:val="18"/>
                <w:szCs w:val="18"/>
              </w:rPr>
              <w:br/>
              <w:t>jako % wydatków kwalifikowalnych</w:t>
            </w:r>
          </w:p>
        </w:tc>
        <w:tc>
          <w:tcPr>
            <w:tcW w:w="7297" w:type="dxa"/>
            <w:gridSpan w:val="4"/>
            <w:tcBorders>
              <w:top w:val="dotted" w:sz="4" w:space="0" w:color="auto"/>
            </w:tcBorders>
            <w:vAlign w:val="center"/>
          </w:tcPr>
          <w:p w14:paraId="217A69D8"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cstheme="minorHAnsi"/>
                <w:sz w:val="18"/>
                <w:szCs w:val="18"/>
              </w:rPr>
              <w:t>nie dotyczy</w:t>
            </w:r>
          </w:p>
        </w:tc>
      </w:tr>
      <w:tr w:rsidR="001F4BC0" w:rsidRPr="001F4BC0" w14:paraId="6C5B761A" w14:textId="77777777" w:rsidTr="007E51D0">
        <w:trPr>
          <w:cantSplit/>
          <w:trHeight w:val="920"/>
        </w:trPr>
        <w:tc>
          <w:tcPr>
            <w:tcW w:w="2115" w:type="dxa"/>
            <w:vAlign w:val="center"/>
          </w:tcPr>
          <w:p w14:paraId="2B27CE8B"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 xml:space="preserve">Warunki uwzględniania dochodu w projekcie </w:t>
            </w:r>
            <w:r w:rsidRPr="001F4BC0">
              <w:rPr>
                <w:rFonts w:cstheme="minorHAnsi"/>
                <w:sz w:val="18"/>
                <w:szCs w:val="18"/>
              </w:rPr>
              <w:br/>
              <w:t>(jeśli dotyczy)</w:t>
            </w:r>
          </w:p>
        </w:tc>
        <w:tc>
          <w:tcPr>
            <w:tcW w:w="7297" w:type="dxa"/>
            <w:gridSpan w:val="4"/>
            <w:tcBorders>
              <w:top w:val="dotted" w:sz="4" w:space="0" w:color="auto"/>
            </w:tcBorders>
            <w:vAlign w:val="center"/>
          </w:tcPr>
          <w:p w14:paraId="312B7CB2"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cstheme="minorHAnsi"/>
                <w:sz w:val="18"/>
                <w:szCs w:val="18"/>
              </w:rPr>
              <w:t>W przypadku projektów generujących dochód, dochód w projekcie będzie uwzględniany metodą luki w finansowaniu.</w:t>
            </w:r>
          </w:p>
        </w:tc>
      </w:tr>
      <w:tr w:rsidR="001F4BC0" w:rsidRPr="001F4BC0" w14:paraId="68C70324" w14:textId="77777777" w:rsidTr="002113BE">
        <w:trPr>
          <w:cantSplit/>
          <w:trHeight w:val="920"/>
        </w:trPr>
        <w:tc>
          <w:tcPr>
            <w:tcW w:w="2115" w:type="dxa"/>
            <w:vAlign w:val="center"/>
          </w:tcPr>
          <w:p w14:paraId="0BCEC18E" w14:textId="77777777" w:rsidR="00304EB6"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297" w:type="dxa"/>
            <w:gridSpan w:val="4"/>
            <w:vAlign w:val="center"/>
          </w:tcPr>
          <w:p w14:paraId="15E40CAD" w14:textId="77777777" w:rsidR="00304EB6" w:rsidRPr="001F4BC0" w:rsidRDefault="00304EB6" w:rsidP="00304EB6">
            <w:pPr>
              <w:spacing w:before="60" w:after="60" w:line="240" w:lineRule="auto"/>
              <w:jc w:val="both"/>
              <w:rPr>
                <w:rFonts w:asciiTheme="minorHAnsi" w:hAnsiTheme="minorHAnsi" w:cstheme="minorHAnsi"/>
                <w:sz w:val="18"/>
                <w:szCs w:val="18"/>
              </w:rPr>
            </w:pPr>
            <w:r w:rsidRPr="001F4BC0">
              <w:rPr>
                <w:rFonts w:cstheme="minorHAnsi"/>
                <w:sz w:val="18"/>
                <w:szCs w:val="18"/>
              </w:rPr>
              <w:t xml:space="preserve">W ramach Działania 7.3. przewiduje się stosowanie zaliczek zgodnie z zapisami zawartymi w </w:t>
            </w:r>
            <w:r w:rsidRPr="001F4BC0">
              <w:rPr>
                <w:rFonts w:cstheme="minorHAnsi"/>
                <w:i/>
                <w:sz w:val="18"/>
                <w:szCs w:val="18"/>
              </w:rPr>
              <w:t>Zasadach wdrażania RPO WP 2014-2020</w:t>
            </w:r>
            <w:r w:rsidRPr="001F4BC0">
              <w:rPr>
                <w:rFonts w:cstheme="minorHAnsi"/>
                <w:sz w:val="18"/>
                <w:szCs w:val="18"/>
              </w:rPr>
              <w:t>.</w:t>
            </w:r>
          </w:p>
        </w:tc>
      </w:tr>
      <w:tr w:rsidR="001F4BC0" w:rsidRPr="001F4BC0" w14:paraId="4EA44A54" w14:textId="77777777" w:rsidTr="002113BE">
        <w:trPr>
          <w:cantSplit/>
          <w:trHeight w:val="920"/>
        </w:trPr>
        <w:tc>
          <w:tcPr>
            <w:tcW w:w="2115" w:type="dxa"/>
            <w:vAlign w:val="center"/>
          </w:tcPr>
          <w:p w14:paraId="35D0620E"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lastRenderedPageBreak/>
              <w:t xml:space="preserve">Pomoc publiczna </w:t>
            </w:r>
            <w:r w:rsidRPr="001F4BC0">
              <w:rPr>
                <w:rFonts w:cstheme="minorHAnsi"/>
                <w:sz w:val="18"/>
                <w:szCs w:val="18"/>
              </w:rPr>
              <w:br/>
              <w:t xml:space="preserve">i pomoc </w:t>
            </w:r>
            <w:r w:rsidRPr="001F4BC0">
              <w:rPr>
                <w:rFonts w:cstheme="minorHAnsi"/>
                <w:i/>
                <w:sz w:val="18"/>
                <w:szCs w:val="18"/>
              </w:rPr>
              <w:t xml:space="preserve">de </w:t>
            </w:r>
            <w:proofErr w:type="spellStart"/>
            <w:r w:rsidRPr="001F4BC0">
              <w:rPr>
                <w:rFonts w:cstheme="minorHAnsi"/>
                <w:i/>
                <w:sz w:val="18"/>
                <w:szCs w:val="18"/>
              </w:rPr>
              <w:t>minimis</w:t>
            </w:r>
            <w:proofErr w:type="spellEnd"/>
            <w:r w:rsidRPr="001F4BC0">
              <w:rPr>
                <w:rFonts w:cstheme="minorHAnsi"/>
                <w:sz w:val="18"/>
                <w:szCs w:val="18"/>
              </w:rPr>
              <w:br/>
              <w:t>(rodzaj i przeznaczenie pomocy, unijna lub krajowa podstawa prawna)</w:t>
            </w:r>
            <w:r w:rsidRPr="001F4BC0">
              <w:rPr>
                <w:rStyle w:val="Odwoanieprzypisudolnego"/>
                <w:rFonts w:cstheme="minorHAnsi"/>
                <w:sz w:val="18"/>
                <w:szCs w:val="18"/>
              </w:rPr>
              <w:t xml:space="preserve"> </w:t>
            </w:r>
          </w:p>
        </w:tc>
        <w:tc>
          <w:tcPr>
            <w:tcW w:w="7297" w:type="dxa"/>
            <w:gridSpan w:val="4"/>
            <w:vAlign w:val="center"/>
          </w:tcPr>
          <w:p w14:paraId="164E9518" w14:textId="77777777" w:rsidR="008679C7" w:rsidRPr="001F4BC0" w:rsidRDefault="008679C7" w:rsidP="008679C7">
            <w:pPr>
              <w:spacing w:before="60" w:after="60" w:line="240" w:lineRule="auto"/>
              <w:jc w:val="both"/>
              <w:rPr>
                <w:rFonts w:cstheme="minorHAnsi"/>
                <w:sz w:val="18"/>
                <w:szCs w:val="18"/>
              </w:rPr>
            </w:pPr>
            <w:r w:rsidRPr="001F4BC0">
              <w:rPr>
                <w:rFonts w:cstheme="minorHAnsi"/>
                <w:sz w:val="18"/>
                <w:szCs w:val="18"/>
              </w:rPr>
              <w:t>W przypadku wystąpienia pomocy publicznej wsparcie udzielane będzie:</w:t>
            </w:r>
          </w:p>
          <w:p w14:paraId="5FBA83AC" w14:textId="77777777" w:rsidR="008679C7" w:rsidRPr="001F4BC0" w:rsidRDefault="008679C7" w:rsidP="008679C7">
            <w:pPr>
              <w:numPr>
                <w:ilvl w:val="0"/>
                <w:numId w:val="114"/>
              </w:numPr>
              <w:tabs>
                <w:tab w:val="clear" w:pos="720"/>
              </w:tabs>
              <w:spacing w:before="60" w:after="60" w:line="240" w:lineRule="auto"/>
              <w:ind w:left="232" w:hanging="232"/>
              <w:jc w:val="both"/>
              <w:rPr>
                <w:rFonts w:cstheme="minorHAnsi"/>
                <w:sz w:val="18"/>
                <w:szCs w:val="18"/>
              </w:rPr>
            </w:pPr>
            <w:r w:rsidRPr="001F4BC0">
              <w:rPr>
                <w:rFonts w:cstheme="minorHAnsi"/>
                <w:sz w:val="18"/>
                <w:szCs w:val="18"/>
              </w:rPr>
              <w:t xml:space="preserve">na podstawie rozporządzenia Ministra Infrastruktury i Rozwoju z dnia 5 sierpnia 2015 r. </w:t>
            </w:r>
            <w:r w:rsidRPr="001F4BC0">
              <w:rPr>
                <w:rFonts w:cstheme="minorHAnsi"/>
                <w:i/>
                <w:sz w:val="18"/>
                <w:szCs w:val="18"/>
              </w:rPr>
              <w:t>w sprawie udzielania pomocy inwestycyjnej na infrastrukturę lokalną w ramach regionalnych programów operacyjnych na lata 2014-2020</w:t>
            </w:r>
            <w:r w:rsidRPr="001F4BC0">
              <w:rPr>
                <w:rFonts w:cstheme="minorHAnsi"/>
                <w:sz w:val="18"/>
                <w:szCs w:val="18"/>
              </w:rPr>
              <w:t xml:space="preserve"> (Dz. U. z 2015 r. poz. 1208), wydanego w oparciu o art. 56 rozporządzenia KE nr 651/2014 z dnia 17.06.2014 r. </w:t>
            </w:r>
            <w:r w:rsidRPr="001F4BC0">
              <w:rPr>
                <w:rFonts w:cstheme="minorHAnsi"/>
                <w:i/>
                <w:iCs/>
                <w:sz w:val="18"/>
                <w:szCs w:val="18"/>
              </w:rPr>
              <w:t>uznającego</w:t>
            </w:r>
            <w:r w:rsidRPr="001F4BC0">
              <w:rPr>
                <w:rFonts w:cstheme="minorHAnsi"/>
                <w:i/>
                <w:sz w:val="18"/>
                <w:szCs w:val="18"/>
              </w:rPr>
              <w:t xml:space="preserve"> niektóre rodzaje pomocy za zgodne z rynkiem wewnętrznym w zastosowaniu art. 107 i 108 Traktatu</w:t>
            </w:r>
            <w:r w:rsidRPr="001F4BC0">
              <w:rPr>
                <w:rFonts w:cstheme="minorHAnsi"/>
                <w:sz w:val="18"/>
                <w:szCs w:val="18"/>
              </w:rPr>
              <w:t xml:space="preserve"> (Dz. Urz. UE L 187 z 26.06.2014, ze zm.), </w:t>
            </w:r>
          </w:p>
          <w:p w14:paraId="115A420B" w14:textId="77777777" w:rsidR="008679C7" w:rsidRPr="001F4BC0" w:rsidRDefault="008679C7" w:rsidP="008679C7">
            <w:pPr>
              <w:numPr>
                <w:ilvl w:val="0"/>
                <w:numId w:val="114"/>
              </w:numPr>
              <w:tabs>
                <w:tab w:val="clear" w:pos="720"/>
              </w:tabs>
              <w:spacing w:before="60" w:after="60" w:line="240" w:lineRule="auto"/>
              <w:ind w:left="232" w:hanging="232"/>
              <w:jc w:val="both"/>
              <w:rPr>
                <w:rFonts w:cstheme="minorHAnsi"/>
                <w:sz w:val="18"/>
                <w:szCs w:val="18"/>
              </w:rPr>
            </w:pPr>
            <w:r w:rsidRPr="001F4BC0">
              <w:rPr>
                <w:rFonts w:cstheme="minorHAnsi"/>
                <w:sz w:val="18"/>
                <w:szCs w:val="18"/>
              </w:rPr>
              <w:t xml:space="preserve">jako pomoc </w:t>
            </w:r>
            <w:r w:rsidRPr="001F4BC0">
              <w:rPr>
                <w:rFonts w:cstheme="minorHAnsi"/>
                <w:i/>
                <w:iCs/>
                <w:sz w:val="18"/>
                <w:szCs w:val="18"/>
              </w:rPr>
              <w:t xml:space="preserve">de </w:t>
            </w:r>
            <w:proofErr w:type="spellStart"/>
            <w:r w:rsidRPr="001F4BC0">
              <w:rPr>
                <w:rFonts w:cstheme="minorHAnsi"/>
                <w:i/>
                <w:iCs/>
                <w:sz w:val="18"/>
                <w:szCs w:val="18"/>
              </w:rPr>
              <w:t>minimis</w:t>
            </w:r>
            <w:proofErr w:type="spellEnd"/>
            <w:r w:rsidRPr="001F4BC0">
              <w:rPr>
                <w:rFonts w:cstheme="minorHAnsi"/>
                <w:i/>
                <w:iCs/>
                <w:sz w:val="18"/>
                <w:szCs w:val="18"/>
              </w:rPr>
              <w:t xml:space="preserve"> </w:t>
            </w:r>
            <w:r w:rsidRPr="001F4BC0">
              <w:rPr>
                <w:rFonts w:cstheme="minorHAnsi"/>
                <w:sz w:val="18"/>
                <w:szCs w:val="18"/>
              </w:rPr>
              <w:t xml:space="preserve">na podstawie rozporządzenia Ministra Infrastruktury i Rozwoju z dnia 19 marca 2015 r. </w:t>
            </w:r>
            <w:r w:rsidRPr="001F4BC0">
              <w:rPr>
                <w:rFonts w:cstheme="minorHAnsi"/>
                <w:i/>
                <w:iCs/>
                <w:sz w:val="18"/>
                <w:szCs w:val="18"/>
              </w:rPr>
              <w:t xml:space="preserve">w sprawie </w:t>
            </w:r>
            <w:r w:rsidRPr="001F4BC0">
              <w:rPr>
                <w:rFonts w:cstheme="minorHAnsi"/>
                <w:i/>
                <w:sz w:val="18"/>
                <w:szCs w:val="18"/>
                <w:lang w:eastAsia="pl-PL"/>
              </w:rPr>
              <w:t xml:space="preserve">udzielania pomocy de </w:t>
            </w:r>
            <w:proofErr w:type="spellStart"/>
            <w:r w:rsidRPr="001F4BC0">
              <w:rPr>
                <w:rFonts w:cstheme="minorHAnsi"/>
                <w:i/>
                <w:sz w:val="18"/>
                <w:szCs w:val="18"/>
                <w:lang w:eastAsia="pl-PL"/>
              </w:rPr>
              <w:t>minimis</w:t>
            </w:r>
            <w:proofErr w:type="spellEnd"/>
            <w:r w:rsidRPr="001F4BC0">
              <w:rPr>
                <w:rFonts w:cstheme="minorHAnsi"/>
                <w:b/>
                <w:i/>
                <w:sz w:val="18"/>
                <w:szCs w:val="18"/>
              </w:rPr>
              <w:t xml:space="preserve"> </w:t>
            </w:r>
            <w:r w:rsidRPr="001F4BC0">
              <w:rPr>
                <w:rFonts w:cstheme="minorHAnsi"/>
                <w:i/>
                <w:sz w:val="18"/>
                <w:szCs w:val="18"/>
                <w:lang w:eastAsia="pl-PL"/>
              </w:rPr>
              <w:t>w ramach regionalnych programów operacyjnych na lata 2014–2020</w:t>
            </w:r>
            <w:r w:rsidRPr="001F4BC0">
              <w:rPr>
                <w:rFonts w:cstheme="minorHAnsi"/>
                <w:sz w:val="18"/>
                <w:szCs w:val="18"/>
                <w:lang w:eastAsia="pl-PL"/>
              </w:rPr>
              <w:t xml:space="preserve"> </w:t>
            </w:r>
            <w:r w:rsidRPr="001F4BC0">
              <w:rPr>
                <w:rFonts w:cstheme="minorHAnsi"/>
                <w:sz w:val="18"/>
                <w:szCs w:val="18"/>
              </w:rPr>
              <w:t xml:space="preserve">(Dz. U. z 2015 r. poz. 488) wydanego w oparciu o rozporządzenie KE nr 1407/2013 z dnia 18.12.2013 r. </w:t>
            </w:r>
            <w:r w:rsidRPr="001F4BC0">
              <w:rPr>
                <w:rFonts w:cstheme="minorHAnsi"/>
                <w:i/>
                <w:iCs/>
                <w:sz w:val="18"/>
                <w:szCs w:val="18"/>
              </w:rPr>
              <w:t xml:space="preserve">w sprawie stosowania art. 107 i 108 Traktatu o funkcjonowaniu Unii Europejskiej do pomocy de </w:t>
            </w:r>
            <w:proofErr w:type="spellStart"/>
            <w:r w:rsidRPr="001F4BC0">
              <w:rPr>
                <w:rFonts w:cstheme="minorHAnsi"/>
                <w:i/>
                <w:iCs/>
                <w:sz w:val="18"/>
                <w:szCs w:val="18"/>
              </w:rPr>
              <w:t>minimis</w:t>
            </w:r>
            <w:proofErr w:type="spellEnd"/>
            <w:r w:rsidRPr="001F4BC0">
              <w:rPr>
                <w:rFonts w:cstheme="minorHAnsi"/>
                <w:i/>
                <w:iCs/>
                <w:sz w:val="18"/>
                <w:szCs w:val="18"/>
              </w:rPr>
              <w:t xml:space="preserve"> </w:t>
            </w:r>
            <w:r w:rsidRPr="001F4BC0">
              <w:rPr>
                <w:rFonts w:cstheme="minorHAnsi"/>
                <w:iCs/>
                <w:sz w:val="18"/>
                <w:szCs w:val="18"/>
              </w:rPr>
              <w:t>(</w:t>
            </w:r>
            <w:r w:rsidRPr="001F4BC0">
              <w:rPr>
                <w:rFonts w:cstheme="minorHAnsi"/>
                <w:sz w:val="18"/>
                <w:szCs w:val="18"/>
              </w:rPr>
              <w:t>Dz. Urz. UE L 352 z 24.12.2013).</w:t>
            </w:r>
          </w:p>
        </w:tc>
      </w:tr>
      <w:tr w:rsidR="001F4BC0" w:rsidRPr="001F4BC0" w14:paraId="26F62C3A" w14:textId="77777777" w:rsidTr="002113BE">
        <w:trPr>
          <w:cantSplit/>
          <w:trHeight w:val="920"/>
        </w:trPr>
        <w:tc>
          <w:tcPr>
            <w:tcW w:w="2115" w:type="dxa"/>
            <w:vAlign w:val="center"/>
          </w:tcPr>
          <w:p w14:paraId="0FC46A69"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 xml:space="preserve">Maksymalny </w:t>
            </w:r>
            <w:r w:rsidRPr="001F4BC0">
              <w:rPr>
                <w:rFonts w:cstheme="minorHAnsi"/>
                <w:sz w:val="18"/>
                <w:szCs w:val="18"/>
              </w:rPr>
              <w:br/>
              <w:t xml:space="preserve">% poziom dofinansowania UE wydatków kwalifikowalnych </w:t>
            </w:r>
            <w:r w:rsidRPr="001F4BC0">
              <w:rPr>
                <w:rFonts w:cstheme="minorHAnsi"/>
                <w:sz w:val="18"/>
                <w:szCs w:val="18"/>
              </w:rPr>
              <w:br/>
              <w:t xml:space="preserve">na poziomie projektu (jeśli dotyczy) </w:t>
            </w:r>
          </w:p>
        </w:tc>
        <w:tc>
          <w:tcPr>
            <w:tcW w:w="7297" w:type="dxa"/>
            <w:gridSpan w:val="4"/>
            <w:vAlign w:val="center"/>
          </w:tcPr>
          <w:p w14:paraId="7D32F537"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cstheme="minorHAnsi"/>
                <w:sz w:val="18"/>
                <w:szCs w:val="18"/>
              </w:rPr>
              <w:t>Maksymalny poziom dofinansowania ze środków EFRR powinien być ustalony zgodnie z wymogami właściwych programów pomocowych, o których mowa w punkcie 18 niniejszej tabeli (jeśli dotyczy) i wynosić nie więcej niż 85%.</w:t>
            </w:r>
          </w:p>
        </w:tc>
      </w:tr>
      <w:tr w:rsidR="001F4BC0" w:rsidRPr="001F4BC0" w14:paraId="61CD951E" w14:textId="77777777" w:rsidTr="007E51D0">
        <w:trPr>
          <w:cantSplit/>
          <w:trHeight w:val="920"/>
        </w:trPr>
        <w:tc>
          <w:tcPr>
            <w:tcW w:w="2115" w:type="dxa"/>
            <w:tcBorders>
              <w:bottom w:val="dotted" w:sz="4" w:space="0" w:color="auto"/>
            </w:tcBorders>
            <w:vAlign w:val="center"/>
          </w:tcPr>
          <w:p w14:paraId="4D0B809D"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 xml:space="preserve">Maksymalny </w:t>
            </w:r>
            <w:r w:rsidRPr="001F4BC0">
              <w:rPr>
                <w:rFonts w:cstheme="minorHAnsi"/>
                <w:sz w:val="18"/>
                <w:szCs w:val="18"/>
              </w:rPr>
              <w:br/>
              <w:t>całkowity % dofinansowania wydatków kwalifikowalnych</w:t>
            </w:r>
            <w:r w:rsidRPr="001F4BC0">
              <w:rPr>
                <w:rFonts w:cstheme="minorHAnsi"/>
                <w:sz w:val="18"/>
                <w:szCs w:val="18"/>
              </w:rPr>
              <w:br/>
              <w:t xml:space="preserve">na poziomie projektu </w:t>
            </w:r>
            <w:r w:rsidRPr="001F4BC0">
              <w:rPr>
                <w:rFonts w:cstheme="minorHAnsi"/>
                <w:sz w:val="18"/>
                <w:szCs w:val="18"/>
              </w:rPr>
              <w:br/>
              <w:t>(środki UE + BP)</w:t>
            </w:r>
            <w:r w:rsidRPr="001F4BC0">
              <w:rPr>
                <w:rFonts w:cstheme="minorHAnsi"/>
                <w:sz w:val="18"/>
                <w:szCs w:val="18"/>
              </w:rPr>
              <w:br/>
              <w:t xml:space="preserve">(jeśli dotyczy) </w:t>
            </w:r>
          </w:p>
        </w:tc>
        <w:tc>
          <w:tcPr>
            <w:tcW w:w="7297" w:type="dxa"/>
            <w:gridSpan w:val="4"/>
            <w:vAlign w:val="center"/>
          </w:tcPr>
          <w:p w14:paraId="4D51F52E" w14:textId="77777777" w:rsidR="008679C7" w:rsidRPr="001F4BC0" w:rsidRDefault="008679C7" w:rsidP="008679C7">
            <w:pPr>
              <w:spacing w:before="60" w:after="60" w:line="240" w:lineRule="auto"/>
              <w:jc w:val="both"/>
              <w:rPr>
                <w:rFonts w:cstheme="minorHAnsi"/>
                <w:sz w:val="18"/>
                <w:szCs w:val="18"/>
              </w:rPr>
            </w:pPr>
            <w:r w:rsidRPr="001F4BC0">
              <w:rPr>
                <w:rFonts w:cstheme="minorHAnsi"/>
                <w:sz w:val="18"/>
                <w:szCs w:val="18"/>
              </w:rPr>
              <w:t xml:space="preserve">Maksymalny poziom dofinansowania ze środków EFRR powinien być ustalony zgodnie z wymogami, o których mowa w punkcie 18 niniejszej tabeli (jeśli dotyczy) i wynosić nie więcej niż 85%. </w:t>
            </w:r>
          </w:p>
          <w:p w14:paraId="5C37C000"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cstheme="minorHAnsi"/>
                <w:sz w:val="18"/>
                <w:szCs w:val="18"/>
              </w:rPr>
              <w:t xml:space="preserve">Dodatkowo, za zgodą ministra właściwego ds. rozwoju regionalnego, IZ RPO WP może przyznać dofinansowanie ze środków budżetu państwa na poziomie nie większym niż 10%. </w:t>
            </w:r>
          </w:p>
        </w:tc>
      </w:tr>
      <w:tr w:rsidR="001F4BC0" w:rsidRPr="001F4BC0" w14:paraId="6FCE7806" w14:textId="77777777" w:rsidTr="002113BE">
        <w:trPr>
          <w:cantSplit/>
          <w:trHeight w:val="920"/>
        </w:trPr>
        <w:tc>
          <w:tcPr>
            <w:tcW w:w="2115" w:type="dxa"/>
            <w:vAlign w:val="center"/>
          </w:tcPr>
          <w:p w14:paraId="26DE86ED"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 xml:space="preserve">Minimalny wkład własny beneficjenta jako % wydatków kwalifikowalnych </w:t>
            </w:r>
          </w:p>
        </w:tc>
        <w:tc>
          <w:tcPr>
            <w:tcW w:w="7297" w:type="dxa"/>
            <w:gridSpan w:val="4"/>
            <w:vAlign w:val="center"/>
          </w:tcPr>
          <w:p w14:paraId="41EB0292"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cstheme="minorHAnsi"/>
                <w:sz w:val="18"/>
                <w:szCs w:val="18"/>
              </w:rPr>
              <w:t>nie dotyczy</w:t>
            </w:r>
          </w:p>
        </w:tc>
      </w:tr>
      <w:tr w:rsidR="001F4BC0" w:rsidRPr="001F4BC0" w14:paraId="3C7D7483" w14:textId="77777777" w:rsidTr="002113BE">
        <w:trPr>
          <w:cantSplit/>
          <w:trHeight w:val="920"/>
        </w:trPr>
        <w:tc>
          <w:tcPr>
            <w:tcW w:w="2115" w:type="dxa"/>
            <w:vAlign w:val="center"/>
          </w:tcPr>
          <w:p w14:paraId="5EDF67FA"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Minimalna</w:t>
            </w:r>
            <w:r w:rsidRPr="001F4BC0">
              <w:rPr>
                <w:rFonts w:cstheme="minorHAnsi"/>
                <w:sz w:val="18"/>
                <w:szCs w:val="18"/>
              </w:rPr>
              <w:br/>
              <w:t xml:space="preserve">i maksymalna wartość projektu (PLN) (jeśli dotyczy) </w:t>
            </w:r>
          </w:p>
        </w:tc>
        <w:tc>
          <w:tcPr>
            <w:tcW w:w="7297" w:type="dxa"/>
            <w:gridSpan w:val="4"/>
            <w:vAlign w:val="center"/>
          </w:tcPr>
          <w:p w14:paraId="3BA4CDF1"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cstheme="minorHAnsi"/>
                <w:sz w:val="18"/>
                <w:szCs w:val="18"/>
              </w:rPr>
              <w:t>Minimalna wartość projektu wynosi 2 mln PLN.</w:t>
            </w:r>
          </w:p>
        </w:tc>
      </w:tr>
      <w:tr w:rsidR="001F4BC0" w:rsidRPr="001F4BC0" w14:paraId="0C3FC8B5" w14:textId="77777777" w:rsidTr="002113BE">
        <w:trPr>
          <w:cantSplit/>
          <w:trHeight w:val="920"/>
        </w:trPr>
        <w:tc>
          <w:tcPr>
            <w:tcW w:w="2115" w:type="dxa"/>
            <w:vAlign w:val="center"/>
          </w:tcPr>
          <w:p w14:paraId="33EB96E3"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 xml:space="preserve">Minimalna i maksymalna wartość wydatków kwalifikowalnych projektu (PLN) </w:t>
            </w:r>
            <w:r w:rsidRPr="001F4BC0">
              <w:rPr>
                <w:rFonts w:cstheme="minorHAnsi"/>
                <w:sz w:val="18"/>
                <w:szCs w:val="18"/>
              </w:rPr>
              <w:br/>
              <w:t>(jeśli dotyczy)</w:t>
            </w:r>
          </w:p>
        </w:tc>
        <w:tc>
          <w:tcPr>
            <w:tcW w:w="7297" w:type="dxa"/>
            <w:gridSpan w:val="4"/>
            <w:vAlign w:val="center"/>
          </w:tcPr>
          <w:p w14:paraId="70085F60"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cstheme="minorHAnsi"/>
                <w:sz w:val="18"/>
                <w:szCs w:val="18"/>
              </w:rPr>
              <w:t>nie dotyczy</w:t>
            </w:r>
          </w:p>
        </w:tc>
      </w:tr>
      <w:tr w:rsidR="001F4BC0" w:rsidRPr="001F4BC0" w14:paraId="7313F465" w14:textId="77777777" w:rsidTr="002113BE">
        <w:trPr>
          <w:cantSplit/>
          <w:trHeight w:val="920"/>
        </w:trPr>
        <w:tc>
          <w:tcPr>
            <w:tcW w:w="2115" w:type="dxa"/>
            <w:vAlign w:val="center"/>
          </w:tcPr>
          <w:p w14:paraId="060391B6"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Kwota alokacji UE na instrumenty finansowe</w:t>
            </w:r>
            <w:r w:rsidRPr="001F4BC0">
              <w:rPr>
                <w:rFonts w:cstheme="minorHAnsi"/>
                <w:sz w:val="18"/>
                <w:szCs w:val="18"/>
              </w:rPr>
              <w:br/>
              <w:t xml:space="preserve">(EUR) </w:t>
            </w:r>
            <w:r w:rsidRPr="001F4BC0">
              <w:rPr>
                <w:rFonts w:cstheme="minorHAnsi"/>
                <w:sz w:val="18"/>
                <w:szCs w:val="18"/>
              </w:rPr>
              <w:br/>
              <w:t xml:space="preserve">(jeśli dotyczy) </w:t>
            </w:r>
          </w:p>
        </w:tc>
        <w:tc>
          <w:tcPr>
            <w:tcW w:w="7297" w:type="dxa"/>
            <w:gridSpan w:val="4"/>
            <w:vAlign w:val="center"/>
          </w:tcPr>
          <w:p w14:paraId="51F9B14F"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cstheme="minorHAnsi"/>
                <w:sz w:val="18"/>
                <w:szCs w:val="18"/>
              </w:rPr>
              <w:t>nie dotyczy</w:t>
            </w:r>
          </w:p>
        </w:tc>
      </w:tr>
      <w:tr w:rsidR="001F4BC0" w:rsidRPr="001F4BC0" w14:paraId="1204C690" w14:textId="77777777" w:rsidTr="002113BE">
        <w:trPr>
          <w:cantSplit/>
          <w:trHeight w:val="920"/>
        </w:trPr>
        <w:tc>
          <w:tcPr>
            <w:tcW w:w="2115" w:type="dxa"/>
            <w:vAlign w:val="center"/>
          </w:tcPr>
          <w:p w14:paraId="5F93B895"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Mechanizm wdrażania instrumentów finansowych</w:t>
            </w:r>
          </w:p>
        </w:tc>
        <w:tc>
          <w:tcPr>
            <w:tcW w:w="7297" w:type="dxa"/>
            <w:gridSpan w:val="4"/>
            <w:vAlign w:val="center"/>
          </w:tcPr>
          <w:p w14:paraId="411D0991"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cstheme="minorHAnsi"/>
                <w:sz w:val="18"/>
                <w:szCs w:val="18"/>
              </w:rPr>
              <w:t>nie dotyczy</w:t>
            </w:r>
          </w:p>
        </w:tc>
      </w:tr>
      <w:tr w:rsidR="001F4BC0" w:rsidRPr="001F4BC0" w14:paraId="2F9557E1" w14:textId="77777777" w:rsidTr="002113BE">
        <w:trPr>
          <w:cantSplit/>
          <w:trHeight w:val="920"/>
        </w:trPr>
        <w:tc>
          <w:tcPr>
            <w:tcW w:w="2115" w:type="dxa"/>
            <w:vAlign w:val="center"/>
          </w:tcPr>
          <w:p w14:paraId="5C422F58"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Rodzaj wsparcia instrumentów finansowych oraz najważniejsze warunki przyznawania</w:t>
            </w:r>
          </w:p>
        </w:tc>
        <w:tc>
          <w:tcPr>
            <w:tcW w:w="7297" w:type="dxa"/>
            <w:gridSpan w:val="4"/>
            <w:vAlign w:val="center"/>
          </w:tcPr>
          <w:p w14:paraId="721F232D"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cstheme="minorHAnsi"/>
                <w:sz w:val="18"/>
                <w:szCs w:val="18"/>
              </w:rPr>
              <w:t>nie dotyczy</w:t>
            </w:r>
          </w:p>
        </w:tc>
      </w:tr>
      <w:tr w:rsidR="008679C7" w:rsidRPr="001F4BC0" w14:paraId="5B6008F3" w14:textId="77777777" w:rsidTr="002113BE">
        <w:trPr>
          <w:cantSplit/>
          <w:trHeight w:val="920"/>
        </w:trPr>
        <w:tc>
          <w:tcPr>
            <w:tcW w:w="2115" w:type="dxa"/>
            <w:vAlign w:val="center"/>
          </w:tcPr>
          <w:p w14:paraId="0F592730"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lastRenderedPageBreak/>
              <w:t>Katalog ostatecznych odbiorców instrumentów finansowych</w:t>
            </w:r>
          </w:p>
        </w:tc>
        <w:tc>
          <w:tcPr>
            <w:tcW w:w="7297" w:type="dxa"/>
            <w:gridSpan w:val="4"/>
            <w:vAlign w:val="center"/>
          </w:tcPr>
          <w:p w14:paraId="6A4104BF"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cstheme="minorHAnsi"/>
                <w:sz w:val="18"/>
                <w:szCs w:val="18"/>
              </w:rPr>
              <w:t>nie dotyczy</w:t>
            </w:r>
          </w:p>
        </w:tc>
      </w:tr>
    </w:tbl>
    <w:p w14:paraId="0E442BE5" w14:textId="77777777" w:rsidR="00924C7E" w:rsidRPr="001F4BC0" w:rsidRDefault="00924C7E">
      <w:pPr>
        <w:rPr>
          <w:rFonts w:asciiTheme="minorHAnsi" w:hAnsiTheme="minorHAnsi" w:cstheme="minorHAnsi"/>
          <w:b/>
          <w:bCs/>
          <w:smallCaps/>
          <w:sz w:val="18"/>
          <w:szCs w:val="18"/>
        </w:rPr>
      </w:pPr>
    </w:p>
    <w:p w14:paraId="6854ACF5" w14:textId="77777777" w:rsidR="009534B9" w:rsidRPr="001F4BC0" w:rsidRDefault="00924C7E">
      <w:pPr>
        <w:rPr>
          <w:rFonts w:asciiTheme="minorHAnsi" w:hAnsiTheme="minorHAnsi" w:cstheme="minorHAnsi"/>
          <w:b/>
          <w:bCs/>
          <w:smallCaps/>
          <w:sz w:val="18"/>
          <w:szCs w:val="18"/>
        </w:rPr>
      </w:pPr>
      <w:r w:rsidRPr="001F4BC0">
        <w:rPr>
          <w:rFonts w:asciiTheme="minorHAnsi" w:hAnsiTheme="minorHAnsi" w:cstheme="minorHAnsi"/>
          <w:b/>
          <w:bCs/>
          <w:smallCaps/>
          <w:sz w:val="18"/>
          <w:szCs w:val="18"/>
        </w:rPr>
        <w:br w:type="page"/>
      </w:r>
    </w:p>
    <w:p w14:paraId="137C18C2" w14:textId="77777777" w:rsidR="00577266" w:rsidRPr="001F4BC0" w:rsidRDefault="00577266" w:rsidP="00D93EF6">
      <w:pPr>
        <w:pStyle w:val="Nagwekspisutreci"/>
      </w:pPr>
      <w:bookmarkStart w:id="14" w:name="_Toc18584339"/>
      <w:r w:rsidRPr="001F4BC0">
        <w:lastRenderedPageBreak/>
        <w:t>Oś Priorytetowa 8 Konwersja</w:t>
      </w:r>
      <w:bookmarkEnd w:id="14"/>
    </w:p>
    <w:p w14:paraId="1ACE9795" w14:textId="77777777" w:rsidR="00F15F28" w:rsidRPr="001F4BC0" w:rsidRDefault="00F15F28" w:rsidP="00A71357">
      <w:pPr>
        <w:spacing w:before="60" w:after="60" w:line="240" w:lineRule="auto"/>
        <w:jc w:val="both"/>
        <w:rPr>
          <w:rFonts w:asciiTheme="minorHAnsi" w:hAnsiTheme="minorHAnsi" w:cstheme="minorHAnsi"/>
        </w:rPr>
      </w:pPr>
      <w:r w:rsidRPr="001F4BC0">
        <w:rPr>
          <w:rFonts w:asciiTheme="minorHAnsi" w:hAnsiTheme="minorHAnsi" w:cstheme="minorHAnsi"/>
        </w:rPr>
        <w:t>OP odpowiada na wyzwania dotyczące aktywizacji obszarów depresji społeczno</w:t>
      </w:r>
      <w:r w:rsidR="006B2B29" w:rsidRPr="001F4BC0">
        <w:rPr>
          <w:rFonts w:asciiTheme="minorHAnsi" w:hAnsiTheme="minorHAnsi" w:cstheme="minorHAnsi"/>
        </w:rPr>
        <w:t>-gospodarczej oraz optymalizacji</w:t>
      </w:r>
      <w:r w:rsidRPr="001F4BC0">
        <w:rPr>
          <w:rFonts w:asciiTheme="minorHAnsi" w:hAnsiTheme="minorHAnsi" w:cstheme="minorHAnsi"/>
        </w:rPr>
        <w:t xml:space="preserve"> wykorzystania ich potencjałów (społecznego, gospodarczego, kulturowego </w:t>
      </w:r>
      <w:r w:rsidR="00FE2B14" w:rsidRPr="001F4BC0">
        <w:rPr>
          <w:rFonts w:asciiTheme="minorHAnsi" w:hAnsiTheme="minorHAnsi" w:cstheme="minorHAnsi"/>
        </w:rPr>
        <w:br/>
      </w:r>
      <w:r w:rsidRPr="001F4BC0">
        <w:rPr>
          <w:rFonts w:asciiTheme="minorHAnsi" w:hAnsiTheme="minorHAnsi" w:cstheme="minorHAnsi"/>
        </w:rPr>
        <w:t>i krajobrazowego) poprzez inwestycje skupiające się na</w:t>
      </w:r>
      <w:r w:rsidRPr="001F4BC0">
        <w:rPr>
          <w:rFonts w:asciiTheme="minorHAnsi" w:hAnsiTheme="minorHAnsi" w:cstheme="minorHAnsi"/>
          <w:lang w:eastAsia="pl-PL"/>
        </w:rPr>
        <w:t xml:space="preserve"> </w:t>
      </w:r>
      <w:r w:rsidRPr="001F4BC0">
        <w:rPr>
          <w:rFonts w:asciiTheme="minorHAnsi" w:hAnsiTheme="minorHAnsi" w:cstheme="minorHAnsi"/>
        </w:rPr>
        <w:t xml:space="preserve">kompleksowej rewitalizacji zdegradowanych obszarów miejskich oraz zrównoważonym wykorzystaniu regionalnego dziedzictwa kulturowego </w:t>
      </w:r>
      <w:r w:rsidR="00FE2B14" w:rsidRPr="001F4BC0">
        <w:rPr>
          <w:rFonts w:asciiTheme="minorHAnsi" w:hAnsiTheme="minorHAnsi" w:cstheme="minorHAnsi"/>
        </w:rPr>
        <w:br/>
      </w:r>
      <w:r w:rsidRPr="001F4BC0">
        <w:rPr>
          <w:rFonts w:asciiTheme="minorHAnsi" w:hAnsiTheme="minorHAnsi" w:cstheme="minorHAnsi"/>
        </w:rPr>
        <w:t>i przyrodniczego.</w:t>
      </w:r>
    </w:p>
    <w:p w14:paraId="0299DF16" w14:textId="77777777" w:rsidR="00F15F28" w:rsidRPr="001F4BC0" w:rsidRDefault="00F15F28" w:rsidP="00A71357">
      <w:pPr>
        <w:spacing w:before="60" w:after="60" w:line="240" w:lineRule="auto"/>
        <w:jc w:val="both"/>
        <w:rPr>
          <w:rFonts w:asciiTheme="minorHAnsi" w:hAnsiTheme="minorHAnsi" w:cstheme="minorHAnsi"/>
          <w:b/>
          <w:bCs/>
        </w:rPr>
      </w:pPr>
      <w:r w:rsidRPr="001F4BC0">
        <w:rPr>
          <w:rFonts w:asciiTheme="minorHAnsi" w:hAnsiTheme="minorHAnsi" w:cstheme="minorHAnsi"/>
          <w:b/>
          <w:bCs/>
        </w:rPr>
        <w:t>Oczekiwane efekty wsparcia:</w:t>
      </w:r>
    </w:p>
    <w:p w14:paraId="64100C0F" w14:textId="77777777" w:rsidR="00F15F28" w:rsidRPr="001F4BC0" w:rsidRDefault="00F15F28" w:rsidP="00C0113A">
      <w:pPr>
        <w:numPr>
          <w:ilvl w:val="0"/>
          <w:numId w:val="26"/>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Przywrócenie funkcji społeczno-gospodarczych i poprawa jakości przestrzeni publicznych na zdegradowanych obszarach.</w:t>
      </w:r>
    </w:p>
    <w:p w14:paraId="56AB76B7" w14:textId="77777777" w:rsidR="00F15F28" w:rsidRPr="001F4BC0" w:rsidRDefault="00F15F28" w:rsidP="00C0113A">
      <w:pPr>
        <w:numPr>
          <w:ilvl w:val="0"/>
          <w:numId w:val="26"/>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Utworzenie nowych i wzmocnienie istniejących produktów kulturowych i turystycznych.</w:t>
      </w:r>
    </w:p>
    <w:p w14:paraId="0AF61E1B" w14:textId="77777777" w:rsidR="00F15F28" w:rsidRPr="001F4BC0" w:rsidRDefault="00F15F28" w:rsidP="00A71357">
      <w:pPr>
        <w:spacing w:before="60" w:after="60" w:line="240" w:lineRule="auto"/>
        <w:jc w:val="both"/>
        <w:rPr>
          <w:rFonts w:asciiTheme="minorHAnsi" w:hAnsiTheme="minorHAnsi" w:cstheme="minorHAnsi"/>
          <w:b/>
          <w:bCs/>
          <w:lang w:eastAsia="pl-PL"/>
        </w:rPr>
      </w:pPr>
      <w:r w:rsidRPr="001F4BC0">
        <w:rPr>
          <w:rFonts w:asciiTheme="minorHAnsi" w:hAnsiTheme="minorHAnsi" w:cstheme="minorHAnsi"/>
          <w:b/>
          <w:bCs/>
          <w:lang w:eastAsia="pl-PL"/>
        </w:rPr>
        <w:t>Zgodność z dokumentami strategicznymi:</w:t>
      </w:r>
    </w:p>
    <w:p w14:paraId="1EED9A33" w14:textId="77777777" w:rsidR="00F15F28" w:rsidRPr="001F4BC0" w:rsidRDefault="00F15F28" w:rsidP="00A71357">
      <w:pPr>
        <w:spacing w:before="60" w:after="60" w:line="240" w:lineRule="auto"/>
        <w:jc w:val="both"/>
        <w:rPr>
          <w:rFonts w:asciiTheme="minorHAnsi" w:hAnsiTheme="minorHAnsi" w:cstheme="minorHAnsi"/>
          <w:lang w:eastAsia="pl-PL"/>
        </w:rPr>
      </w:pPr>
      <w:r w:rsidRPr="001F4BC0">
        <w:rPr>
          <w:rFonts w:asciiTheme="minorHAnsi" w:hAnsiTheme="minorHAnsi" w:cstheme="minorHAnsi"/>
          <w:u w:val="single"/>
          <w:lang w:eastAsia="pl-PL"/>
        </w:rPr>
        <w:t>w zakresie kompleksowej rewitalizacji</w:t>
      </w:r>
      <w:r w:rsidRPr="001F4BC0">
        <w:rPr>
          <w:rFonts w:asciiTheme="minorHAnsi" w:hAnsiTheme="minorHAnsi" w:cstheme="minorHAnsi"/>
          <w:lang w:eastAsia="pl-PL"/>
        </w:rPr>
        <w:t>:</w:t>
      </w:r>
    </w:p>
    <w:p w14:paraId="1C414656" w14:textId="77777777" w:rsidR="00F15F28" w:rsidRPr="001F4BC0" w:rsidRDefault="00F15F28" w:rsidP="00C0113A">
      <w:pPr>
        <w:numPr>
          <w:ilvl w:val="0"/>
          <w:numId w:val="27"/>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SRWP, Cel operacyjny: Wysoki poziom kapitału społecznego,</w:t>
      </w:r>
    </w:p>
    <w:p w14:paraId="0F340060" w14:textId="77777777" w:rsidR="00F15F28" w:rsidRPr="001F4BC0" w:rsidRDefault="00F15F28" w:rsidP="00C0113A">
      <w:pPr>
        <w:numPr>
          <w:ilvl w:val="0"/>
          <w:numId w:val="27"/>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RPS </w:t>
      </w:r>
      <w:r w:rsidRPr="001F4BC0">
        <w:rPr>
          <w:rFonts w:asciiTheme="minorHAnsi" w:hAnsiTheme="minorHAnsi" w:cstheme="minorHAnsi"/>
        </w:rPr>
        <w:t>w zakresie atrakcyjności kulturalnej i turystycznej</w:t>
      </w:r>
      <w:r w:rsidRPr="001F4BC0">
        <w:rPr>
          <w:rFonts w:asciiTheme="minorHAnsi" w:hAnsiTheme="minorHAnsi" w:cstheme="minorHAnsi"/>
          <w:lang w:eastAsia="pl-PL"/>
        </w:rPr>
        <w:t xml:space="preserve"> </w:t>
      </w:r>
      <w:r w:rsidRPr="001F4BC0">
        <w:rPr>
          <w:rFonts w:asciiTheme="minorHAnsi" w:hAnsiTheme="minorHAnsi" w:cstheme="minorHAnsi"/>
          <w:i/>
        </w:rPr>
        <w:t>Pomorska Podróż,</w:t>
      </w:r>
      <w:r w:rsidRPr="001F4BC0">
        <w:rPr>
          <w:rFonts w:asciiTheme="minorHAnsi" w:hAnsiTheme="minorHAnsi" w:cstheme="minorHAnsi"/>
        </w:rPr>
        <w:t xml:space="preserve"> </w:t>
      </w:r>
    </w:p>
    <w:p w14:paraId="58FF2004" w14:textId="77777777" w:rsidR="00F15F28" w:rsidRPr="001F4BC0" w:rsidRDefault="00F15F28" w:rsidP="00C0113A">
      <w:pPr>
        <w:numPr>
          <w:ilvl w:val="0"/>
          <w:numId w:val="27"/>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RPS </w:t>
      </w:r>
      <w:r w:rsidRPr="001F4BC0">
        <w:rPr>
          <w:rFonts w:asciiTheme="minorHAnsi" w:hAnsiTheme="minorHAnsi" w:cstheme="minorHAnsi"/>
        </w:rPr>
        <w:t xml:space="preserve">w zakresie aktywności zawodowej i społecznej </w:t>
      </w:r>
      <w:r w:rsidRPr="001F4BC0">
        <w:rPr>
          <w:rFonts w:asciiTheme="minorHAnsi" w:hAnsiTheme="minorHAnsi" w:cstheme="minorHAnsi"/>
          <w:i/>
        </w:rPr>
        <w:t>Aktywni Pomorzanie,</w:t>
      </w:r>
    </w:p>
    <w:p w14:paraId="4E7C1BAF" w14:textId="77777777" w:rsidR="00F15F28" w:rsidRPr="001F4BC0" w:rsidRDefault="00F15F28" w:rsidP="00C0113A">
      <w:pPr>
        <w:numPr>
          <w:ilvl w:val="0"/>
          <w:numId w:val="27"/>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UP, Cel szczegółowy: Włączenie społeczności zamieszkujących obszary peryferyjne </w:t>
      </w:r>
      <w:r w:rsidR="00FE2B14" w:rsidRPr="001F4BC0">
        <w:rPr>
          <w:rFonts w:asciiTheme="minorHAnsi" w:hAnsiTheme="minorHAnsi" w:cstheme="minorHAnsi"/>
          <w:lang w:eastAsia="pl-PL"/>
        </w:rPr>
        <w:br/>
      </w:r>
      <w:r w:rsidRPr="001F4BC0">
        <w:rPr>
          <w:rFonts w:asciiTheme="minorHAnsi" w:hAnsiTheme="minorHAnsi" w:cstheme="minorHAnsi"/>
          <w:lang w:eastAsia="pl-PL"/>
        </w:rPr>
        <w:t>i zdegradowane, Priorytet: Kompleksowa rewitalizacja zdegradowanych obszarów,</w:t>
      </w:r>
    </w:p>
    <w:p w14:paraId="0A3EE770" w14:textId="77777777" w:rsidR="00F15F28" w:rsidRPr="001F4BC0" w:rsidRDefault="00F15F28" w:rsidP="00C0113A">
      <w:pPr>
        <w:numPr>
          <w:ilvl w:val="0"/>
          <w:numId w:val="27"/>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Strategia EUROPA 2020, Priorytet: Wzrost sprzyjający włączeniu społecznemu, Inicjatywę Przewodnią: Europejski program walki z ubóstwem, </w:t>
      </w:r>
    </w:p>
    <w:p w14:paraId="2A416584" w14:textId="77777777" w:rsidR="00F15F28" w:rsidRPr="001F4BC0" w:rsidRDefault="00F15F28" w:rsidP="00C0113A">
      <w:pPr>
        <w:numPr>
          <w:ilvl w:val="0"/>
          <w:numId w:val="27"/>
        </w:numPr>
        <w:tabs>
          <w:tab w:val="clear" w:pos="360"/>
        </w:tabs>
        <w:spacing w:before="60" w:after="60" w:line="240" w:lineRule="auto"/>
        <w:ind w:left="284" w:hanging="284"/>
        <w:jc w:val="both"/>
        <w:rPr>
          <w:rFonts w:asciiTheme="minorHAnsi" w:hAnsiTheme="minorHAnsi" w:cstheme="minorHAnsi"/>
          <w:lang w:eastAsia="pl-PL"/>
        </w:rPr>
      </w:pPr>
      <w:proofErr w:type="spellStart"/>
      <w:r w:rsidRPr="001F4BC0">
        <w:rPr>
          <w:rFonts w:asciiTheme="minorHAnsi" w:hAnsiTheme="minorHAnsi" w:cstheme="minorHAnsi"/>
          <w:i/>
          <w:iCs/>
          <w:lang w:eastAsia="pl-PL"/>
        </w:rPr>
        <w:t>Position</w:t>
      </w:r>
      <w:proofErr w:type="spellEnd"/>
      <w:r w:rsidRPr="001F4BC0">
        <w:rPr>
          <w:rFonts w:asciiTheme="minorHAnsi" w:hAnsiTheme="minorHAnsi" w:cstheme="minorHAnsi"/>
          <w:i/>
          <w:iCs/>
          <w:lang w:eastAsia="pl-PL"/>
        </w:rPr>
        <w:t xml:space="preserve"> Paper</w:t>
      </w:r>
      <w:r w:rsidRPr="001F4BC0">
        <w:rPr>
          <w:rFonts w:asciiTheme="minorHAnsi" w:hAnsiTheme="minorHAnsi" w:cstheme="minorHAnsi"/>
          <w:lang w:eastAsia="pl-PL"/>
        </w:rPr>
        <w:t xml:space="preserve"> KE, Priorytet finansowania: Zwiększenie współczynnika aktywności zawodowej poprzez działania w ramach polityki zatrudnienia, włączenia społecznego i edukacji, Kierunek działania: Integracja najsłabszych grup społecznych na rynku pracy,</w:t>
      </w:r>
    </w:p>
    <w:p w14:paraId="29E04AC7" w14:textId="77777777" w:rsidR="00F15F28" w:rsidRPr="001F4BC0" w:rsidRDefault="00F15F28" w:rsidP="00A71357">
      <w:pPr>
        <w:spacing w:before="60" w:after="60" w:line="240" w:lineRule="auto"/>
        <w:jc w:val="both"/>
        <w:rPr>
          <w:rFonts w:asciiTheme="minorHAnsi" w:hAnsiTheme="minorHAnsi" w:cstheme="minorHAnsi"/>
          <w:lang w:eastAsia="pl-PL"/>
        </w:rPr>
      </w:pPr>
      <w:r w:rsidRPr="001F4BC0">
        <w:rPr>
          <w:rFonts w:asciiTheme="minorHAnsi" w:hAnsiTheme="minorHAnsi" w:cstheme="minorHAnsi"/>
          <w:u w:val="single"/>
          <w:lang w:eastAsia="pl-PL"/>
        </w:rPr>
        <w:t>w zakresie regionalnego dziedzictwa kulturowego i przyrodniczego</w:t>
      </w:r>
      <w:r w:rsidRPr="001F4BC0">
        <w:rPr>
          <w:rFonts w:asciiTheme="minorHAnsi" w:hAnsiTheme="minorHAnsi" w:cstheme="minorHAnsi"/>
          <w:lang w:eastAsia="pl-PL"/>
        </w:rPr>
        <w:t xml:space="preserve">: </w:t>
      </w:r>
    </w:p>
    <w:p w14:paraId="1CA17542" w14:textId="77777777" w:rsidR="00F15F28" w:rsidRPr="001F4BC0" w:rsidRDefault="00F15F28" w:rsidP="00C0113A">
      <w:pPr>
        <w:numPr>
          <w:ilvl w:val="0"/>
          <w:numId w:val="28"/>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SRWP, Cel operacyjny: Unikatowa oferta turystyczna i kulturalna,</w:t>
      </w:r>
    </w:p>
    <w:p w14:paraId="791C2AF5" w14:textId="77777777" w:rsidR="00F15F28" w:rsidRPr="001F4BC0" w:rsidRDefault="00F15F28" w:rsidP="00C0113A">
      <w:pPr>
        <w:numPr>
          <w:ilvl w:val="0"/>
          <w:numId w:val="28"/>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UP, Cel szczegółowy: Zwiększenie efektywności wykorzystania zasobów naturalnych i kulturowych oraz ich zachowanie, Priorytet: Zwiększenie efektywności wykorzystania zasobów,</w:t>
      </w:r>
    </w:p>
    <w:p w14:paraId="48A8EBDE" w14:textId="77777777" w:rsidR="00A44C60" w:rsidRPr="001F4BC0" w:rsidRDefault="00F15F28" w:rsidP="00C0113A">
      <w:pPr>
        <w:numPr>
          <w:ilvl w:val="0"/>
          <w:numId w:val="28"/>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Strategia EUROPA 2020, Priorytet: Wzrost zrównoważony, Inicjatywę Przewodnią: Europa efektywnie korzystająca z zasobów, </w:t>
      </w:r>
    </w:p>
    <w:p w14:paraId="136D8F06" w14:textId="77777777" w:rsidR="009152C3" w:rsidRPr="001F4BC0" w:rsidRDefault="00F15F28" w:rsidP="00C0113A">
      <w:pPr>
        <w:numPr>
          <w:ilvl w:val="0"/>
          <w:numId w:val="28"/>
        </w:numPr>
        <w:tabs>
          <w:tab w:val="clear" w:pos="360"/>
        </w:tabs>
        <w:spacing w:before="60" w:after="60" w:line="240" w:lineRule="auto"/>
        <w:ind w:left="284" w:hanging="284"/>
        <w:jc w:val="both"/>
        <w:rPr>
          <w:rFonts w:asciiTheme="minorHAnsi" w:hAnsiTheme="minorHAnsi" w:cstheme="minorHAnsi"/>
          <w:lang w:eastAsia="pl-PL"/>
        </w:rPr>
      </w:pPr>
      <w:proofErr w:type="spellStart"/>
      <w:r w:rsidRPr="001F4BC0">
        <w:rPr>
          <w:rFonts w:asciiTheme="minorHAnsi" w:hAnsiTheme="minorHAnsi" w:cstheme="minorHAnsi"/>
          <w:i/>
          <w:iCs/>
          <w:lang w:eastAsia="pl-PL"/>
        </w:rPr>
        <w:t>Position</w:t>
      </w:r>
      <w:proofErr w:type="spellEnd"/>
      <w:r w:rsidRPr="001F4BC0">
        <w:rPr>
          <w:rFonts w:asciiTheme="minorHAnsi" w:hAnsiTheme="minorHAnsi" w:cstheme="minorHAnsi"/>
          <w:i/>
          <w:iCs/>
          <w:lang w:eastAsia="pl-PL"/>
        </w:rPr>
        <w:t xml:space="preserve"> Paper</w:t>
      </w:r>
      <w:r w:rsidRPr="001F4BC0">
        <w:rPr>
          <w:rFonts w:asciiTheme="minorHAnsi" w:hAnsiTheme="minorHAnsi" w:cstheme="minorHAnsi"/>
          <w:lang w:eastAsia="pl-PL"/>
        </w:rPr>
        <w:t xml:space="preserve"> KE, Priorytet finansowania: Gospodarka przyjazna dla środowiska </w:t>
      </w:r>
      <w:r w:rsidR="00FE2B14" w:rsidRPr="001F4BC0">
        <w:rPr>
          <w:rFonts w:asciiTheme="minorHAnsi" w:hAnsiTheme="minorHAnsi" w:cstheme="minorHAnsi"/>
          <w:lang w:eastAsia="pl-PL"/>
        </w:rPr>
        <w:br/>
      </w:r>
      <w:r w:rsidRPr="001F4BC0">
        <w:rPr>
          <w:rFonts w:asciiTheme="minorHAnsi" w:hAnsiTheme="minorHAnsi" w:cstheme="minorHAnsi"/>
          <w:lang w:eastAsia="pl-PL"/>
        </w:rPr>
        <w:t xml:space="preserve">i </w:t>
      </w:r>
      <w:proofErr w:type="spellStart"/>
      <w:r w:rsidRPr="001F4BC0">
        <w:rPr>
          <w:rFonts w:asciiTheme="minorHAnsi" w:hAnsiTheme="minorHAnsi" w:cstheme="minorHAnsi"/>
          <w:lang w:eastAsia="pl-PL"/>
        </w:rPr>
        <w:t>zasobooszczędna</w:t>
      </w:r>
      <w:proofErr w:type="spellEnd"/>
      <w:r w:rsidRPr="001F4BC0">
        <w:rPr>
          <w:rFonts w:asciiTheme="minorHAnsi" w:hAnsiTheme="minorHAnsi" w:cstheme="minorHAnsi"/>
          <w:lang w:eastAsia="pl-PL"/>
        </w:rPr>
        <w:t>, Kierunek działania: Ochrona środowiska i usprawnione zarządzanie zasobami naturalnymi.</w:t>
      </w:r>
    </w:p>
    <w:p w14:paraId="6D1497D1" w14:textId="77777777" w:rsidR="00A71357" w:rsidRPr="001F4BC0" w:rsidRDefault="00A71357" w:rsidP="00A71357">
      <w:pPr>
        <w:spacing w:before="60" w:after="60" w:line="240" w:lineRule="auto"/>
        <w:jc w:val="both"/>
        <w:rPr>
          <w:rFonts w:asciiTheme="minorHAnsi" w:hAnsiTheme="minorHAnsi" w:cstheme="minorHAnsi"/>
          <w:lang w:eastAsia="pl-PL"/>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4"/>
        <w:gridCol w:w="7004"/>
      </w:tblGrid>
      <w:tr w:rsidR="001F4BC0" w:rsidRPr="001F4BC0" w14:paraId="3F5CC8F7" w14:textId="77777777" w:rsidTr="001F7929">
        <w:trPr>
          <w:trHeight w:val="20"/>
        </w:trPr>
        <w:tc>
          <w:tcPr>
            <w:tcW w:w="2644" w:type="dxa"/>
            <w:vAlign w:val="center"/>
          </w:tcPr>
          <w:p w14:paraId="4A11276F" w14:textId="77777777" w:rsidR="00F15F28" w:rsidRPr="001F4BC0" w:rsidRDefault="00F15F28"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Charakter osi</w:t>
            </w:r>
          </w:p>
        </w:tc>
        <w:tc>
          <w:tcPr>
            <w:tcW w:w="7004" w:type="dxa"/>
            <w:vAlign w:val="center"/>
          </w:tcPr>
          <w:p w14:paraId="0F22A691" w14:textId="77777777" w:rsidR="00F15F28" w:rsidRPr="001F4BC0" w:rsidRDefault="00F15F28" w:rsidP="00A44C60">
            <w:pPr>
              <w:spacing w:before="60" w:after="60" w:line="240" w:lineRule="auto"/>
              <w:rPr>
                <w:rFonts w:asciiTheme="minorHAnsi" w:hAnsiTheme="minorHAnsi" w:cstheme="minorHAnsi"/>
              </w:rPr>
            </w:pPr>
            <w:r w:rsidRPr="001F4BC0">
              <w:rPr>
                <w:rFonts w:asciiTheme="minorHAnsi" w:hAnsiTheme="minorHAnsi" w:cstheme="minorHAnsi"/>
              </w:rPr>
              <w:t>standardowa</w:t>
            </w:r>
          </w:p>
        </w:tc>
      </w:tr>
      <w:tr w:rsidR="001F4BC0" w:rsidRPr="001F4BC0" w14:paraId="2219F309" w14:textId="77777777" w:rsidTr="001F7929">
        <w:trPr>
          <w:trHeight w:val="20"/>
        </w:trPr>
        <w:tc>
          <w:tcPr>
            <w:tcW w:w="2644" w:type="dxa"/>
            <w:vMerge w:val="restart"/>
            <w:vAlign w:val="center"/>
          </w:tcPr>
          <w:p w14:paraId="65967FB9" w14:textId="77777777" w:rsidR="00F15F28" w:rsidRPr="001F4BC0" w:rsidRDefault="00F15F28"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Fundusz (nazwa i kwota w EUR)</w:t>
            </w:r>
          </w:p>
        </w:tc>
        <w:tc>
          <w:tcPr>
            <w:tcW w:w="7004" w:type="dxa"/>
            <w:tcBorders>
              <w:bottom w:val="dotted" w:sz="4" w:space="0" w:color="auto"/>
            </w:tcBorders>
            <w:vAlign w:val="center"/>
          </w:tcPr>
          <w:p w14:paraId="59AECDCC" w14:textId="77777777" w:rsidR="00F15F28" w:rsidRPr="001F4BC0" w:rsidRDefault="00F15F28" w:rsidP="00A44C60">
            <w:pPr>
              <w:spacing w:before="60" w:after="60" w:line="240" w:lineRule="auto"/>
              <w:rPr>
                <w:rFonts w:asciiTheme="minorHAnsi" w:hAnsiTheme="minorHAnsi" w:cstheme="minorHAnsi"/>
              </w:rPr>
            </w:pPr>
            <w:r w:rsidRPr="001F4BC0">
              <w:rPr>
                <w:rFonts w:asciiTheme="minorHAnsi" w:hAnsiTheme="minorHAnsi" w:cstheme="minorHAnsi"/>
              </w:rPr>
              <w:t>Europejski Fundusz Rozwoju Regionalnego</w:t>
            </w:r>
          </w:p>
        </w:tc>
      </w:tr>
      <w:tr w:rsidR="001F4BC0" w:rsidRPr="001F4BC0" w14:paraId="3FE07277" w14:textId="77777777" w:rsidTr="001F7929">
        <w:trPr>
          <w:trHeight w:val="20"/>
        </w:trPr>
        <w:tc>
          <w:tcPr>
            <w:tcW w:w="2644" w:type="dxa"/>
            <w:vMerge/>
            <w:vAlign w:val="center"/>
          </w:tcPr>
          <w:p w14:paraId="588D77A2" w14:textId="77777777" w:rsidR="00F15F28" w:rsidRPr="001F4BC0" w:rsidRDefault="00F15F28" w:rsidP="00A44C60">
            <w:pPr>
              <w:spacing w:before="60" w:after="60" w:line="240" w:lineRule="auto"/>
              <w:ind w:left="284" w:hanging="284"/>
              <w:rPr>
                <w:rFonts w:asciiTheme="minorHAnsi" w:hAnsiTheme="minorHAnsi" w:cstheme="minorHAnsi"/>
              </w:rPr>
            </w:pPr>
          </w:p>
        </w:tc>
        <w:tc>
          <w:tcPr>
            <w:tcW w:w="7004" w:type="dxa"/>
            <w:tcBorders>
              <w:top w:val="dotted" w:sz="4" w:space="0" w:color="auto"/>
            </w:tcBorders>
            <w:vAlign w:val="center"/>
          </w:tcPr>
          <w:p w14:paraId="46337A1D" w14:textId="77777777" w:rsidR="00F15F28" w:rsidRPr="001F4BC0" w:rsidRDefault="00F15F28" w:rsidP="00A44C60">
            <w:pPr>
              <w:spacing w:before="60" w:after="60" w:line="240" w:lineRule="auto"/>
              <w:rPr>
                <w:rFonts w:asciiTheme="minorHAnsi" w:hAnsiTheme="minorHAnsi" w:cstheme="minorHAnsi"/>
              </w:rPr>
            </w:pPr>
            <w:r w:rsidRPr="001F4BC0">
              <w:rPr>
                <w:rFonts w:asciiTheme="minorHAnsi" w:hAnsiTheme="minorHAnsi" w:cstheme="minorHAnsi"/>
                <w:lang w:eastAsia="pl-PL"/>
              </w:rPr>
              <w:t xml:space="preserve">159 013 250 </w:t>
            </w:r>
            <w:r w:rsidRPr="001F4BC0">
              <w:rPr>
                <w:rFonts w:asciiTheme="minorHAnsi" w:hAnsiTheme="minorHAnsi" w:cstheme="minorHAnsi"/>
              </w:rPr>
              <w:t>EUR</w:t>
            </w:r>
          </w:p>
        </w:tc>
      </w:tr>
      <w:tr w:rsidR="00425160" w:rsidRPr="001F4BC0" w14:paraId="03DBF105" w14:textId="77777777" w:rsidTr="001F7929">
        <w:trPr>
          <w:trHeight w:val="20"/>
        </w:trPr>
        <w:tc>
          <w:tcPr>
            <w:tcW w:w="2644" w:type="dxa"/>
            <w:vAlign w:val="center"/>
          </w:tcPr>
          <w:p w14:paraId="20942775" w14:textId="77777777" w:rsidR="00F15F28" w:rsidRPr="001F4BC0" w:rsidRDefault="00F15F28"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Instytucja zarządzająca</w:t>
            </w:r>
          </w:p>
        </w:tc>
        <w:tc>
          <w:tcPr>
            <w:tcW w:w="7004" w:type="dxa"/>
            <w:vAlign w:val="center"/>
          </w:tcPr>
          <w:p w14:paraId="6EBA8061" w14:textId="77777777" w:rsidR="00F15F28" w:rsidRPr="001F4BC0" w:rsidRDefault="00F15F28" w:rsidP="00A44C60">
            <w:pPr>
              <w:spacing w:before="60" w:after="60" w:line="240" w:lineRule="auto"/>
              <w:rPr>
                <w:rFonts w:asciiTheme="minorHAnsi" w:hAnsiTheme="minorHAnsi" w:cstheme="minorHAnsi"/>
              </w:rPr>
            </w:pPr>
            <w:r w:rsidRPr="001F4BC0">
              <w:rPr>
                <w:rFonts w:asciiTheme="minorHAnsi" w:hAnsiTheme="minorHAnsi" w:cstheme="minorHAnsi"/>
              </w:rPr>
              <w:t>Zarząd Województwa Pomorskiego</w:t>
            </w:r>
          </w:p>
        </w:tc>
      </w:tr>
    </w:tbl>
    <w:p w14:paraId="27B9EFF6" w14:textId="77777777" w:rsidR="009152C3" w:rsidRPr="001F4BC0" w:rsidRDefault="009152C3">
      <w:pPr>
        <w:rPr>
          <w:rFonts w:asciiTheme="minorHAnsi" w:hAnsiTheme="minorHAnsi" w:cstheme="minorHAnsi"/>
          <w:b/>
          <w:bCs/>
          <w:smallCaps/>
          <w:sz w:val="24"/>
          <w:szCs w:val="24"/>
        </w:rPr>
      </w:pPr>
    </w:p>
    <w:tbl>
      <w:tblPr>
        <w:tblW w:w="51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5"/>
        <w:gridCol w:w="1696"/>
        <w:gridCol w:w="7"/>
        <w:gridCol w:w="32"/>
        <w:gridCol w:w="129"/>
        <w:gridCol w:w="9"/>
        <w:gridCol w:w="5425"/>
      </w:tblGrid>
      <w:tr w:rsidR="001F4BC0" w:rsidRPr="001F4BC0" w14:paraId="2014FA99" w14:textId="77777777" w:rsidTr="00254420">
        <w:trPr>
          <w:cantSplit/>
          <w:trHeight w:val="20"/>
        </w:trPr>
        <w:tc>
          <w:tcPr>
            <w:tcW w:w="9648" w:type="dxa"/>
            <w:gridSpan w:val="7"/>
            <w:shd w:val="clear" w:color="auto" w:fill="E6E6E6"/>
            <w:vAlign w:val="center"/>
          </w:tcPr>
          <w:p w14:paraId="23376B1D" w14:textId="77777777" w:rsidR="00384998" w:rsidRPr="001F4BC0" w:rsidRDefault="00384998" w:rsidP="00384998">
            <w:pPr>
              <w:spacing w:before="60" w:after="60" w:line="240" w:lineRule="auto"/>
              <w:jc w:val="center"/>
              <w:rPr>
                <w:rFonts w:asciiTheme="minorHAnsi" w:hAnsiTheme="minorHAnsi" w:cstheme="minorHAnsi"/>
                <w:b/>
                <w:sz w:val="20"/>
                <w:szCs w:val="20"/>
              </w:rPr>
            </w:pPr>
            <w:r w:rsidRPr="001F4BC0">
              <w:rPr>
                <w:rFonts w:asciiTheme="minorHAnsi" w:hAnsiTheme="minorHAnsi" w:cstheme="minorHAnsi"/>
                <w:b/>
                <w:sz w:val="20"/>
                <w:szCs w:val="20"/>
              </w:rPr>
              <w:t>OPIS DZIAŁANIA I PODDZIAŁAŃ</w:t>
            </w:r>
          </w:p>
        </w:tc>
      </w:tr>
      <w:tr w:rsidR="001F4BC0" w:rsidRPr="001F4BC0" w14:paraId="53AA54D5" w14:textId="77777777" w:rsidTr="00254420">
        <w:trPr>
          <w:cantSplit/>
          <w:trHeight w:val="20"/>
        </w:trPr>
        <w:tc>
          <w:tcPr>
            <w:tcW w:w="2167" w:type="dxa"/>
            <w:vMerge w:val="restart"/>
            <w:vAlign w:val="center"/>
          </w:tcPr>
          <w:p w14:paraId="5FDE88DC" w14:textId="77777777" w:rsidR="001F7929" w:rsidRPr="001F4BC0" w:rsidRDefault="001F7929" w:rsidP="00394B05">
            <w:pPr>
              <w:numPr>
                <w:ilvl w:val="0"/>
                <w:numId w:val="116"/>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r w:rsidRPr="001F4BC0">
              <w:rPr>
                <w:rFonts w:asciiTheme="minorHAnsi" w:hAnsiTheme="minorHAnsi" w:cstheme="minorHAnsi"/>
                <w:sz w:val="18"/>
                <w:szCs w:val="18"/>
              </w:rPr>
              <w:br/>
            </w:r>
          </w:p>
        </w:tc>
        <w:tc>
          <w:tcPr>
            <w:tcW w:w="7481" w:type="dxa"/>
            <w:gridSpan w:val="6"/>
            <w:shd w:val="clear" w:color="auto" w:fill="FFC000"/>
            <w:vAlign w:val="center"/>
          </w:tcPr>
          <w:p w14:paraId="7735527C" w14:textId="77777777" w:rsidR="001F7929" w:rsidRPr="001F4BC0" w:rsidRDefault="001F7929"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Działanie 8.1. Kompleksowe przedsięwzięcia rewitalizacyjne </w:t>
            </w:r>
            <w:r w:rsidR="00E33735" w:rsidRPr="001F4BC0">
              <w:rPr>
                <w:rFonts w:asciiTheme="minorHAnsi" w:hAnsiTheme="minorHAnsi" w:cstheme="minorHAnsi"/>
                <w:b/>
                <w:smallCaps/>
                <w:sz w:val="18"/>
                <w:szCs w:val="18"/>
              </w:rPr>
              <w:t xml:space="preserve">– wsparcie dotacyjne </w:t>
            </w:r>
          </w:p>
        </w:tc>
      </w:tr>
      <w:tr w:rsidR="001F4BC0" w:rsidRPr="001F4BC0" w14:paraId="4A3B8BAA" w14:textId="77777777" w:rsidTr="00254420">
        <w:trPr>
          <w:cantSplit/>
          <w:trHeight w:val="20"/>
        </w:trPr>
        <w:tc>
          <w:tcPr>
            <w:tcW w:w="2167" w:type="dxa"/>
            <w:vMerge/>
            <w:vAlign w:val="center"/>
          </w:tcPr>
          <w:p w14:paraId="48855DE6" w14:textId="77777777" w:rsidR="001F7929" w:rsidRPr="001F4BC0" w:rsidRDefault="001F7929" w:rsidP="00394B05">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6"/>
            <w:tcBorders>
              <w:bottom w:val="dotted" w:sz="4" w:space="0" w:color="auto"/>
            </w:tcBorders>
            <w:vAlign w:val="center"/>
          </w:tcPr>
          <w:p w14:paraId="3F701752" w14:textId="77777777" w:rsidR="001F7929" w:rsidRPr="001F4BC0" w:rsidRDefault="00496D8A"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1F7929" w:rsidRPr="001F4BC0">
              <w:rPr>
                <w:rFonts w:asciiTheme="minorHAnsi" w:hAnsiTheme="minorHAnsi" w:cstheme="minorHAnsi"/>
                <w:b/>
                <w:smallCaps/>
                <w:sz w:val="18"/>
                <w:szCs w:val="18"/>
              </w:rPr>
              <w:t xml:space="preserve"> 8.1.1. Kompleksowe przedsięwzięcia rewitalizacyjne w miastach Obszaru Metropolitalnego Trójmiasta </w:t>
            </w:r>
            <w:r w:rsidR="00E33735" w:rsidRPr="001F4BC0">
              <w:rPr>
                <w:rFonts w:asciiTheme="minorHAnsi" w:hAnsiTheme="minorHAnsi" w:cstheme="minorHAnsi"/>
                <w:b/>
                <w:smallCaps/>
                <w:sz w:val="18"/>
                <w:szCs w:val="18"/>
              </w:rPr>
              <w:t>– mechanizm ZIT</w:t>
            </w:r>
          </w:p>
        </w:tc>
      </w:tr>
      <w:tr w:rsidR="001F4BC0" w:rsidRPr="001F4BC0" w14:paraId="6CD60006" w14:textId="77777777" w:rsidTr="00254420">
        <w:trPr>
          <w:cantSplit/>
          <w:trHeight w:val="20"/>
        </w:trPr>
        <w:tc>
          <w:tcPr>
            <w:tcW w:w="2167" w:type="dxa"/>
            <w:vMerge/>
            <w:vAlign w:val="center"/>
          </w:tcPr>
          <w:p w14:paraId="6969E1A8" w14:textId="77777777" w:rsidR="001F7929" w:rsidRPr="001F4BC0" w:rsidRDefault="001F7929" w:rsidP="00394B05">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6"/>
            <w:tcBorders>
              <w:top w:val="dotted" w:sz="4" w:space="0" w:color="auto"/>
            </w:tcBorders>
            <w:vAlign w:val="center"/>
          </w:tcPr>
          <w:p w14:paraId="1E02CF43" w14:textId="77777777" w:rsidR="001F7929" w:rsidRPr="001F4BC0" w:rsidRDefault="00496D8A"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Poddziałanie </w:t>
            </w:r>
            <w:r w:rsidR="001F7929" w:rsidRPr="001F4BC0">
              <w:rPr>
                <w:rFonts w:asciiTheme="minorHAnsi" w:hAnsiTheme="minorHAnsi" w:cstheme="minorHAnsi"/>
                <w:b/>
                <w:smallCaps/>
                <w:sz w:val="18"/>
                <w:szCs w:val="18"/>
              </w:rPr>
              <w:t xml:space="preserve">8.1.2. Kompleksowe przedsięwzięcia rewitalizacyjne w miastach </w:t>
            </w:r>
            <w:r w:rsidR="00E33735" w:rsidRPr="001F4BC0">
              <w:rPr>
                <w:rFonts w:asciiTheme="minorHAnsi" w:hAnsiTheme="minorHAnsi" w:cstheme="minorHAnsi"/>
                <w:b/>
                <w:smallCaps/>
                <w:sz w:val="18"/>
                <w:szCs w:val="18"/>
              </w:rPr>
              <w:t xml:space="preserve">Poza </w:t>
            </w:r>
            <w:r w:rsidR="001F7929" w:rsidRPr="001F4BC0">
              <w:rPr>
                <w:rFonts w:asciiTheme="minorHAnsi" w:hAnsiTheme="minorHAnsi" w:cstheme="minorHAnsi"/>
                <w:b/>
                <w:smallCaps/>
                <w:sz w:val="18"/>
                <w:szCs w:val="18"/>
              </w:rPr>
              <w:t>Obszar</w:t>
            </w:r>
            <w:r w:rsidR="00E33735" w:rsidRPr="001F4BC0">
              <w:rPr>
                <w:rFonts w:asciiTheme="minorHAnsi" w:hAnsiTheme="minorHAnsi" w:cstheme="minorHAnsi"/>
                <w:b/>
                <w:smallCaps/>
                <w:sz w:val="18"/>
                <w:szCs w:val="18"/>
              </w:rPr>
              <w:t>em</w:t>
            </w:r>
            <w:r w:rsidR="001F7929" w:rsidRPr="001F4BC0">
              <w:rPr>
                <w:rFonts w:asciiTheme="minorHAnsi" w:hAnsiTheme="minorHAnsi" w:cstheme="minorHAnsi"/>
                <w:b/>
                <w:smallCaps/>
                <w:sz w:val="18"/>
                <w:szCs w:val="18"/>
              </w:rPr>
              <w:t xml:space="preserve"> Metropolitaln</w:t>
            </w:r>
            <w:r w:rsidR="00E33735" w:rsidRPr="001F4BC0">
              <w:rPr>
                <w:rFonts w:asciiTheme="minorHAnsi" w:hAnsiTheme="minorHAnsi" w:cstheme="minorHAnsi"/>
                <w:b/>
                <w:smallCaps/>
                <w:sz w:val="18"/>
                <w:szCs w:val="18"/>
              </w:rPr>
              <w:t>ym</w:t>
            </w:r>
            <w:r w:rsidR="001F7929" w:rsidRPr="001F4BC0">
              <w:rPr>
                <w:rFonts w:asciiTheme="minorHAnsi" w:hAnsiTheme="minorHAnsi" w:cstheme="minorHAnsi"/>
                <w:b/>
                <w:smallCaps/>
                <w:sz w:val="18"/>
                <w:szCs w:val="18"/>
              </w:rPr>
              <w:t xml:space="preserve"> Trójmiasta </w:t>
            </w:r>
          </w:p>
        </w:tc>
      </w:tr>
      <w:tr w:rsidR="001F4BC0" w:rsidRPr="001F4BC0" w14:paraId="4B9BAE6A" w14:textId="77777777" w:rsidTr="00254420">
        <w:trPr>
          <w:cantSplit/>
          <w:trHeight w:val="20"/>
        </w:trPr>
        <w:tc>
          <w:tcPr>
            <w:tcW w:w="2167" w:type="dxa"/>
            <w:vMerge w:val="restart"/>
            <w:vAlign w:val="center"/>
          </w:tcPr>
          <w:p w14:paraId="68CBD958" w14:textId="77777777" w:rsidR="00E33735" w:rsidRPr="001F4BC0" w:rsidRDefault="00E33735" w:rsidP="00394B05">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Cel/e szczegółowy/e działania/ poddziałania</w:t>
            </w:r>
          </w:p>
        </w:tc>
        <w:tc>
          <w:tcPr>
            <w:tcW w:w="7481" w:type="dxa"/>
            <w:gridSpan w:val="6"/>
            <w:vAlign w:val="center"/>
          </w:tcPr>
          <w:p w14:paraId="6F5DE5D9" w14:textId="77777777" w:rsidR="00E33735" w:rsidRPr="001F4BC0" w:rsidRDefault="00E3373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Cel szczegółowy</w:t>
            </w:r>
            <w:r w:rsidRPr="001F4BC0">
              <w:rPr>
                <w:rFonts w:asciiTheme="minorHAnsi" w:hAnsiTheme="minorHAnsi" w:cstheme="minorHAnsi"/>
                <w:sz w:val="18"/>
                <w:szCs w:val="18"/>
              </w:rPr>
              <w:t>: Zwiększona aktywność społeczna i gospodarcza mieszkańców zdegradowanych obszarów miejskich.</w:t>
            </w:r>
          </w:p>
          <w:p w14:paraId="0047B0B8" w14:textId="77777777" w:rsidR="00ED5449" w:rsidRPr="001F4BC0" w:rsidRDefault="00E33735" w:rsidP="00ED5449">
            <w:pPr>
              <w:pStyle w:val="garNORM"/>
              <w:spacing w:line="240" w:lineRule="auto"/>
              <w:rPr>
                <w:rFonts w:asciiTheme="minorHAnsi" w:hAnsiTheme="minorHAnsi" w:cstheme="minorHAnsi"/>
                <w:sz w:val="18"/>
                <w:szCs w:val="18"/>
                <w:lang w:eastAsia="pl-PL"/>
              </w:rPr>
            </w:pPr>
            <w:r w:rsidRPr="001F4BC0">
              <w:rPr>
                <w:rFonts w:asciiTheme="minorHAnsi" w:hAnsiTheme="minorHAnsi" w:cstheme="minorHAnsi"/>
                <w:sz w:val="18"/>
                <w:szCs w:val="18"/>
                <w:lang w:eastAsia="pl-PL"/>
              </w:rPr>
              <w:t>Zidentyfikowanym problemem w regionie, zwł</w:t>
            </w:r>
            <w:r w:rsidR="00FE2B14" w:rsidRPr="001F4BC0">
              <w:rPr>
                <w:rFonts w:asciiTheme="minorHAnsi" w:hAnsiTheme="minorHAnsi" w:cstheme="minorHAnsi"/>
                <w:sz w:val="18"/>
                <w:szCs w:val="18"/>
                <w:lang w:eastAsia="pl-PL"/>
              </w:rPr>
              <w:t>aszcza na terenach dużych miast</w:t>
            </w:r>
            <w:r w:rsidRPr="001F4BC0">
              <w:rPr>
                <w:rFonts w:asciiTheme="minorHAnsi" w:hAnsiTheme="minorHAnsi" w:cstheme="minorHAnsi"/>
                <w:sz w:val="18"/>
                <w:szCs w:val="18"/>
                <w:lang w:eastAsia="pl-PL"/>
              </w:rPr>
              <w:t xml:space="preserve"> jest degradacja całych dzielnic wynikająca z narastających problemów społecznych (długotrwałe bezrobocie, niskie dochody mieszkańców, niski poziom wykształcenia, patologie społeczne) oraz degradacja przestrzeni miejskich, co pogłębia różnice w jakości życia i potencjale rozwojowym pomiędzy dzielnicami miast. </w:t>
            </w:r>
          </w:p>
          <w:p w14:paraId="5953321F" w14:textId="77777777" w:rsidR="00ED5449" w:rsidRPr="001F4BC0" w:rsidRDefault="00ED5449" w:rsidP="00ED5449">
            <w:pPr>
              <w:pStyle w:val="garNORM"/>
              <w:spacing w:line="240" w:lineRule="auto"/>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Planowanym efektem interwencji będzie wyprowadzenie tych obszarów ze stanu kryzysowego, co wymaga wprowadzenia pakietu działań społecznych i infrastrukturalnych, zaplanowanych </w:t>
            </w:r>
            <w:r w:rsidR="00FE2B14" w:rsidRPr="001F4BC0">
              <w:rPr>
                <w:rFonts w:asciiTheme="minorHAnsi" w:hAnsiTheme="minorHAnsi" w:cstheme="minorHAnsi"/>
                <w:sz w:val="18"/>
                <w:szCs w:val="18"/>
                <w:lang w:eastAsia="pl-PL"/>
              </w:rPr>
              <w:br/>
            </w:r>
            <w:r w:rsidRPr="001F4BC0">
              <w:rPr>
                <w:rFonts w:asciiTheme="minorHAnsi" w:hAnsiTheme="minorHAnsi" w:cstheme="minorHAnsi"/>
                <w:sz w:val="18"/>
                <w:szCs w:val="18"/>
                <w:lang w:eastAsia="pl-PL"/>
              </w:rPr>
              <w:t xml:space="preserve">w kontekście całego miasta (w ramach lokalnych programów rewitalizacji), przygotowanych </w:t>
            </w:r>
            <w:r w:rsidR="00FE2B14" w:rsidRPr="001F4BC0">
              <w:rPr>
                <w:rFonts w:asciiTheme="minorHAnsi" w:hAnsiTheme="minorHAnsi" w:cstheme="minorHAnsi"/>
                <w:sz w:val="18"/>
                <w:szCs w:val="18"/>
                <w:lang w:eastAsia="pl-PL"/>
              </w:rPr>
              <w:br/>
            </w:r>
            <w:r w:rsidRPr="001F4BC0">
              <w:rPr>
                <w:rFonts w:asciiTheme="minorHAnsi" w:hAnsiTheme="minorHAnsi" w:cstheme="minorHAnsi"/>
                <w:sz w:val="18"/>
                <w:szCs w:val="18"/>
                <w:lang w:eastAsia="pl-PL"/>
              </w:rPr>
              <w:t xml:space="preserve">z uwzględnieniem potrzeb mieszkańców i realizowanych w oparciu o aktywny udział lokalnych społeczności. </w:t>
            </w:r>
          </w:p>
          <w:p w14:paraId="67B6C0B4" w14:textId="77777777" w:rsidR="00ED5449" w:rsidRPr="001F4BC0" w:rsidRDefault="00ED5449" w:rsidP="00ED544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Interwencja w zakresie kompleksowej rewitalizacji dotyczyć będzie nadawania i przywracania funkcji społecznych zdegradowanym obszarom w miastach, wyznaczonym w oparciu o kryteria społeczne, ekonomiczne i przestrzenne, uwzględniające stopień nasilenia problemów społecznych, związanych w szczególności z izolacją materialną i społeczną mieszkańców</w:t>
            </w:r>
            <w:r w:rsidRPr="001F4BC0">
              <w:rPr>
                <w:rStyle w:val="Odwoanieprzypisudolnego"/>
                <w:rFonts w:asciiTheme="minorHAnsi" w:hAnsiTheme="minorHAnsi" w:cstheme="minorHAnsi"/>
                <w:sz w:val="18"/>
                <w:szCs w:val="18"/>
              </w:rPr>
              <w:footnoteReference w:id="56"/>
            </w:r>
            <w:r w:rsidRPr="001F4BC0">
              <w:rPr>
                <w:rFonts w:asciiTheme="minorHAnsi" w:hAnsiTheme="minorHAnsi" w:cstheme="minorHAnsi"/>
                <w:sz w:val="18"/>
                <w:szCs w:val="18"/>
              </w:rPr>
              <w:t xml:space="preserve">. </w:t>
            </w:r>
          </w:p>
          <w:p w14:paraId="690BA1C3" w14:textId="77777777" w:rsidR="00ED5449" w:rsidRPr="001F4BC0" w:rsidRDefault="00ED5449" w:rsidP="00ED544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Realizowane w ujęciu kompleksowym przedsięwzięcia, wynikające z lokalnych programów rewitalizacji, </w:t>
            </w:r>
            <w:r w:rsidRPr="001F4BC0">
              <w:rPr>
                <w:rFonts w:asciiTheme="minorHAnsi" w:hAnsiTheme="minorHAnsi" w:cstheme="minorHAnsi"/>
                <w:sz w:val="18"/>
                <w:szCs w:val="18"/>
                <w:u w:val="single"/>
              </w:rPr>
              <w:t>będą obejmowały w szczególności</w:t>
            </w:r>
            <w:r w:rsidRPr="001F4BC0">
              <w:rPr>
                <w:rFonts w:asciiTheme="minorHAnsi" w:hAnsiTheme="minorHAnsi" w:cstheme="minorHAnsi"/>
                <w:sz w:val="18"/>
                <w:szCs w:val="18"/>
              </w:rPr>
              <w:t xml:space="preserve"> wspieranie integracji społeczno-zawodowej mieszkańców zdegradowanych obszarów miejskich, rewaloryzację, modernizację i adaptację istniejącej zabudowy, zagospodarowanie przestrzeni publicznych oraz dostosowanie budynków do funkcji społecznych, gospodarczych, rekreacyjnych, kulturalnych i edukacyjnych. </w:t>
            </w:r>
          </w:p>
          <w:p w14:paraId="7E49B703" w14:textId="77777777" w:rsidR="00ED5449" w:rsidRPr="001F4BC0" w:rsidRDefault="00ED5449" w:rsidP="00ED544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kompleksowych przedsięwzięć możliwa będzie modernizacja infrastruktury technicznej (wyłącznie, gdy przyczyni się to do fizycznej, gospodarczej i społecznej rewitalizacji i regeneracji obszarów miejskich jako elementu lokalnego programu rewitalizacji).</w:t>
            </w:r>
          </w:p>
          <w:p w14:paraId="6CFEF3FC" w14:textId="77777777" w:rsidR="00ED5449" w:rsidRPr="001F4BC0" w:rsidRDefault="00ED5449" w:rsidP="00ED544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Wszystkie realizowane projekty oprócz działań infrastrukturalnych muszą obejmować również bezpośrednio z nimi powiązane działania społeczne skierowane do mieszkańców zdegradowanych obszarów. </w:t>
            </w:r>
          </w:p>
          <w:p w14:paraId="0BE2FB2B" w14:textId="77777777" w:rsidR="00ED5449" w:rsidRPr="001F4BC0" w:rsidRDefault="00ED5449" w:rsidP="00ED544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Wszystkie przedsięwzięcia realizowane będą w sposób partnerski. Partnerami w projektach koordynowanych przez jednostki samorządu terytorialnego będą m.in. organizacje pozarządowe, instytucje pomocy i integracji społecznej, instytucje kultury, kościoły i związki wyznaniowe, przedsiębiorcy, instytucje edukacyjne, szkoły wyższe, instytucje rynku pracy, kluby sportowe, wspólnoty i spółdzielnie mieszkaniowe, towarzystwa budownictwa społecznego oraz inne podmioty, których udział jest istotny dla realizacji lub osiągnięcia celów projektu. </w:t>
            </w:r>
          </w:p>
          <w:p w14:paraId="1DCA5466" w14:textId="77777777" w:rsidR="00ED5449" w:rsidRPr="001F4BC0" w:rsidRDefault="00ED5449" w:rsidP="00ED544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Dofinansowane będą wyłącznie przedsięwzięcia uzgodnione pomiędzy IZ RPO WP a miastami uprawnionymi do wsparcia w ramach zintegrowanego projektu rewitalizacyjnego. </w:t>
            </w:r>
          </w:p>
          <w:p w14:paraId="7614943C" w14:textId="77777777" w:rsidR="00ED5449" w:rsidRPr="001F4BC0" w:rsidRDefault="00ED5449" w:rsidP="00ED5449">
            <w:pPr>
              <w:spacing w:before="60" w:after="60" w:line="240" w:lineRule="auto"/>
              <w:ind w:left="284" w:hanging="284"/>
              <w:jc w:val="both"/>
              <w:rPr>
                <w:rFonts w:asciiTheme="minorHAnsi" w:hAnsiTheme="minorHAnsi" w:cstheme="minorHAnsi"/>
                <w:sz w:val="18"/>
                <w:szCs w:val="18"/>
                <w:u w:val="single"/>
              </w:rPr>
            </w:pPr>
            <w:r w:rsidRPr="001F4BC0">
              <w:rPr>
                <w:rFonts w:asciiTheme="minorHAnsi" w:hAnsiTheme="minorHAnsi" w:cstheme="minorHAnsi"/>
                <w:sz w:val="18"/>
                <w:szCs w:val="18"/>
                <w:u w:val="single"/>
              </w:rPr>
              <w:t>Realizowane będą wyłącznie projekty:</w:t>
            </w:r>
          </w:p>
          <w:p w14:paraId="0E87B112" w14:textId="77777777" w:rsidR="00ED5449" w:rsidRPr="001F4BC0" w:rsidRDefault="00ED5449" w:rsidP="003012E3">
            <w:pPr>
              <w:numPr>
                <w:ilvl w:val="0"/>
                <w:numId w:val="43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ukierunkowane na aktywizację społeczno-gospodarczą oraz poprawę warunków życia lokalnych społeczności,</w:t>
            </w:r>
          </w:p>
          <w:p w14:paraId="06A0A8FA" w14:textId="77777777" w:rsidR="00ED5449" w:rsidRPr="001F4BC0" w:rsidRDefault="00ED5449" w:rsidP="003012E3">
            <w:pPr>
              <w:numPr>
                <w:ilvl w:val="0"/>
                <w:numId w:val="437"/>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identyfikowane i realizowane z wykorzystaniem elementów podejścia oddolnego, integrującego aktywności wielu podmiotów w ujęciu wielosektorowym w oparciu o wspólną strategię działania, zakładające uspołecznienie wypracowania koncepcji i szczegółowych założeń oraz włączenie lokalnej społeczności zarówno na etapie planowania, jak i realizacji,</w:t>
            </w:r>
          </w:p>
          <w:p w14:paraId="5C7F4374" w14:textId="77777777" w:rsidR="00ED5449" w:rsidRPr="001F4BC0" w:rsidRDefault="00ED5449" w:rsidP="003012E3">
            <w:pPr>
              <w:numPr>
                <w:ilvl w:val="0"/>
                <w:numId w:val="437"/>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uwzględniające zasady projektowania uniwersalnego (tzn. dostosowanie przestrzeni do potrzeb wszystkich użytkowników),</w:t>
            </w:r>
          </w:p>
          <w:p w14:paraId="194BA1AB" w14:textId="77777777" w:rsidR="00ED5449" w:rsidRPr="001F4BC0" w:rsidRDefault="00ED5449" w:rsidP="003012E3">
            <w:pPr>
              <w:numPr>
                <w:ilvl w:val="0"/>
                <w:numId w:val="437"/>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komplementarne i bezpośrednio powiązane z interwencją prowadzoną w zakresie aktywnej integracji (Działania 6.1.) lub w zakresie rozwoju usług społecznych (Działanie 6.2.). </w:t>
            </w:r>
          </w:p>
          <w:p w14:paraId="0585DF83" w14:textId="77777777" w:rsidR="00ED5449" w:rsidRPr="001F4BC0" w:rsidRDefault="00ED5449" w:rsidP="00ED5449">
            <w:pPr>
              <w:spacing w:before="60" w:after="60" w:line="240" w:lineRule="auto"/>
              <w:ind w:left="232" w:hanging="232"/>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7BDC5584" w14:textId="77777777" w:rsidR="00ED5449" w:rsidRPr="001F4BC0" w:rsidRDefault="00ED5449" w:rsidP="00394B05">
            <w:pPr>
              <w:numPr>
                <w:ilvl w:val="0"/>
                <w:numId w:val="109"/>
              </w:numPr>
              <w:tabs>
                <w:tab w:val="clear" w:pos="720"/>
                <w:tab w:val="num" w:pos="-2114"/>
                <w:tab w:val="left" w:pos="-85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uwzględniające potrzeby osób dotkniętych i zagrożonych ubóstwem i wykluczeniem społecznym, w szczególności osób w wieku 50 lat i więcej oraz osób z niepełnosprawnościami, </w:t>
            </w:r>
          </w:p>
          <w:p w14:paraId="4EC99A3E" w14:textId="77777777" w:rsidR="00ED5449" w:rsidRPr="001F4BC0" w:rsidRDefault="00ED5449" w:rsidP="00394B05">
            <w:pPr>
              <w:numPr>
                <w:ilvl w:val="0"/>
                <w:numId w:val="109"/>
              </w:numPr>
              <w:tabs>
                <w:tab w:val="clear" w:pos="720"/>
                <w:tab w:val="left" w:pos="-193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realizowane w partnerstwie publiczno-prywatnym,</w:t>
            </w:r>
          </w:p>
          <w:p w14:paraId="272F2EF1" w14:textId="77777777" w:rsidR="00ED5449" w:rsidRPr="001F4BC0" w:rsidRDefault="00ED5449" w:rsidP="00394B05">
            <w:pPr>
              <w:numPr>
                <w:ilvl w:val="0"/>
                <w:numId w:val="109"/>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przyczyniające się do zwiększenia zatrudnienia mieszkańców,</w:t>
            </w:r>
          </w:p>
          <w:p w14:paraId="58289509" w14:textId="77777777" w:rsidR="00ED5449" w:rsidRPr="001F4BC0" w:rsidRDefault="00ED5449" w:rsidP="00394B05">
            <w:pPr>
              <w:numPr>
                <w:ilvl w:val="0"/>
                <w:numId w:val="109"/>
              </w:numPr>
              <w:tabs>
                <w:tab w:val="clear" w:pos="720"/>
                <w:tab w:val="left" w:pos="-2474"/>
                <w:tab w:val="num" w:pos="-193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nawiązujące do historii, tradycji i tożsamości miejsca,</w:t>
            </w:r>
          </w:p>
          <w:p w14:paraId="27EA7108" w14:textId="77777777" w:rsidR="00ED5449" w:rsidRPr="001F4BC0" w:rsidRDefault="00ED5449" w:rsidP="00394B05">
            <w:pPr>
              <w:numPr>
                <w:ilvl w:val="0"/>
                <w:numId w:val="109"/>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uwzględniające innowacyjne podejście,</w:t>
            </w:r>
          </w:p>
          <w:p w14:paraId="67FF15EC" w14:textId="77777777" w:rsidR="00ED5449" w:rsidRPr="001F4BC0" w:rsidRDefault="00ED5449" w:rsidP="00394B05">
            <w:pPr>
              <w:numPr>
                <w:ilvl w:val="0"/>
                <w:numId w:val="109"/>
              </w:numPr>
              <w:tabs>
                <w:tab w:val="clear" w:pos="720"/>
                <w:tab w:val="left" w:pos="-2294"/>
                <w:tab w:val="num" w:pos="2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przyczyniające się do rozwoju funkcji o oddziaływaniu ponadlokalnym, </w:t>
            </w:r>
          </w:p>
          <w:p w14:paraId="3FF8ECA8" w14:textId="77777777" w:rsidR="00E33735" w:rsidRPr="001F4BC0" w:rsidRDefault="00ED5449" w:rsidP="00394B05">
            <w:pPr>
              <w:numPr>
                <w:ilvl w:val="0"/>
                <w:numId w:val="109"/>
              </w:numPr>
              <w:tabs>
                <w:tab w:val="clear" w:pos="720"/>
                <w:tab w:val="left" w:pos="-1754"/>
                <w:tab w:val="num" w:pos="2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będące kontynuacją realizowanych przedsięwzięć z zakresu kompleksowej rewitalizacji lub rozwoju przestrzeni publicznych, </w:t>
            </w:r>
          </w:p>
        </w:tc>
      </w:tr>
      <w:tr w:rsidR="001F4BC0" w:rsidRPr="001F4BC0" w14:paraId="0DE1BA9B" w14:textId="77777777" w:rsidTr="00254420">
        <w:trPr>
          <w:cantSplit/>
          <w:trHeight w:val="638"/>
        </w:trPr>
        <w:tc>
          <w:tcPr>
            <w:tcW w:w="2167" w:type="dxa"/>
            <w:vMerge/>
            <w:vAlign w:val="center"/>
          </w:tcPr>
          <w:p w14:paraId="2E7EF9FE" w14:textId="77777777" w:rsidR="00250BEB" w:rsidRPr="001F4BC0" w:rsidRDefault="00250BEB" w:rsidP="00FD5594">
            <w:pPr>
              <w:suppressAutoHyphens/>
              <w:spacing w:before="60" w:after="60" w:line="240" w:lineRule="auto"/>
              <w:ind w:left="357" w:hanging="357"/>
              <w:rPr>
                <w:rFonts w:asciiTheme="minorHAnsi" w:hAnsiTheme="minorHAnsi" w:cstheme="minorHAnsi"/>
                <w:sz w:val="18"/>
                <w:szCs w:val="18"/>
              </w:rPr>
            </w:pPr>
          </w:p>
        </w:tc>
        <w:tc>
          <w:tcPr>
            <w:tcW w:w="7481" w:type="dxa"/>
            <w:gridSpan w:val="6"/>
            <w:tcBorders>
              <w:bottom w:val="dotted" w:sz="4" w:space="0" w:color="auto"/>
            </w:tcBorders>
            <w:vAlign w:val="center"/>
          </w:tcPr>
          <w:p w14:paraId="584944D0" w14:textId="77777777" w:rsidR="00250BEB" w:rsidRPr="001F4BC0" w:rsidRDefault="00250BEB" w:rsidP="00394B05">
            <w:pPr>
              <w:numPr>
                <w:ilvl w:val="0"/>
                <w:numId w:val="109"/>
              </w:numPr>
              <w:tabs>
                <w:tab w:val="clear" w:pos="720"/>
                <w:tab w:val="left" w:pos="-1754"/>
                <w:tab w:val="num" w:pos="2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zlokalizowane na terenach obecnie lub dawniej wykorzystywanych pod działalność gospodarczą, w tym zdegradowanych przestrzennie i ekologicznie.</w:t>
            </w:r>
          </w:p>
        </w:tc>
      </w:tr>
      <w:tr w:rsidR="001F4BC0" w:rsidRPr="001F4BC0" w14:paraId="0925FAA1" w14:textId="77777777" w:rsidTr="00254420">
        <w:trPr>
          <w:cantSplit/>
          <w:trHeight w:val="638"/>
        </w:trPr>
        <w:tc>
          <w:tcPr>
            <w:tcW w:w="2167" w:type="dxa"/>
            <w:vMerge/>
            <w:vAlign w:val="center"/>
          </w:tcPr>
          <w:p w14:paraId="27C07406" w14:textId="77777777" w:rsidR="00250BEB" w:rsidRPr="001F4BC0" w:rsidRDefault="00250BEB" w:rsidP="00FD5594">
            <w:pPr>
              <w:suppressAutoHyphens/>
              <w:spacing w:before="60" w:after="60" w:line="240" w:lineRule="auto"/>
              <w:ind w:left="357" w:hanging="357"/>
              <w:rPr>
                <w:rFonts w:asciiTheme="minorHAnsi" w:hAnsiTheme="minorHAnsi" w:cstheme="minorHAnsi"/>
                <w:sz w:val="18"/>
                <w:szCs w:val="18"/>
              </w:rPr>
            </w:pPr>
          </w:p>
        </w:tc>
        <w:tc>
          <w:tcPr>
            <w:tcW w:w="1907" w:type="dxa"/>
            <w:gridSpan w:val="4"/>
            <w:tcBorders>
              <w:top w:val="dotted" w:sz="4" w:space="0" w:color="auto"/>
              <w:bottom w:val="dotted" w:sz="4" w:space="0" w:color="auto"/>
              <w:right w:val="dotted" w:sz="4" w:space="0" w:color="auto"/>
            </w:tcBorders>
            <w:vAlign w:val="center"/>
          </w:tcPr>
          <w:p w14:paraId="1D2FC7FF" w14:textId="77777777" w:rsidR="00250BEB" w:rsidRPr="001F4BC0" w:rsidRDefault="00496D8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250BEB" w:rsidRPr="001F4BC0">
              <w:rPr>
                <w:rFonts w:asciiTheme="minorHAnsi" w:hAnsiTheme="minorHAnsi" w:cstheme="minorHAnsi"/>
                <w:sz w:val="18"/>
                <w:szCs w:val="18"/>
              </w:rPr>
              <w:t xml:space="preserve"> 8.1.1.</w:t>
            </w:r>
          </w:p>
        </w:tc>
        <w:tc>
          <w:tcPr>
            <w:tcW w:w="5574" w:type="dxa"/>
            <w:gridSpan w:val="2"/>
            <w:tcBorders>
              <w:top w:val="dotted" w:sz="4" w:space="0" w:color="auto"/>
              <w:left w:val="dotted" w:sz="4" w:space="0" w:color="auto"/>
              <w:bottom w:val="dotted" w:sz="4" w:space="0" w:color="auto"/>
            </w:tcBorders>
            <w:vAlign w:val="center"/>
          </w:tcPr>
          <w:p w14:paraId="4D1855DB" w14:textId="77777777" w:rsidR="00250BEB" w:rsidRPr="001F4BC0" w:rsidRDefault="00250BEB"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39A292B1" w14:textId="77777777" w:rsidR="00A123B9" w:rsidRPr="001F4BC0" w:rsidRDefault="00114F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8.1.1. realizowane będą wyłącznie projekty wynikające ze Strategii ZIT.</w:t>
            </w:r>
            <w:r w:rsidR="00A123B9" w:rsidRPr="001F4BC0">
              <w:rPr>
                <w:rFonts w:asciiTheme="minorHAnsi" w:hAnsiTheme="minorHAnsi" w:cstheme="minorHAnsi"/>
                <w:sz w:val="18"/>
                <w:szCs w:val="18"/>
                <w:lang w:eastAsia="pl-PL"/>
              </w:rPr>
              <w:t xml:space="preserve"> W uzasadnionych przypadkach dopuszcza się, aby projekty zidentyfikowane w ramach mechanizmu ZIT wykraczały poza obszar realizacji ZIT</w:t>
            </w:r>
            <w:r w:rsidR="001A1932" w:rsidRPr="001F4BC0">
              <w:rPr>
                <w:rFonts w:asciiTheme="minorHAnsi" w:hAnsiTheme="minorHAnsi" w:cstheme="minorHAnsi"/>
                <w:sz w:val="18"/>
                <w:szCs w:val="18"/>
                <w:lang w:eastAsia="pl-PL"/>
              </w:rPr>
              <w:t xml:space="preserve"> (o ile wynika to ze Strategii ZIT)</w:t>
            </w:r>
            <w:r w:rsidR="00A123B9" w:rsidRPr="001F4BC0">
              <w:rPr>
                <w:rFonts w:asciiTheme="minorHAnsi" w:hAnsiTheme="minorHAnsi" w:cstheme="minorHAnsi"/>
                <w:sz w:val="18"/>
                <w:szCs w:val="18"/>
                <w:lang w:eastAsia="pl-PL"/>
              </w:rPr>
              <w:t>.</w:t>
            </w:r>
          </w:p>
          <w:p w14:paraId="2CE26BDD" w14:textId="77777777" w:rsidR="0017363F" w:rsidRPr="001F4BC0" w:rsidRDefault="00250BEB" w:rsidP="007C06E6">
            <w:pPr>
              <w:spacing w:before="60" w:after="60" w:line="240" w:lineRule="auto"/>
              <w:jc w:val="both"/>
              <w:rPr>
                <w:rFonts w:asciiTheme="minorHAnsi" w:hAnsiTheme="minorHAnsi" w:cstheme="minorHAnsi"/>
                <w:sz w:val="18"/>
                <w:szCs w:val="18"/>
                <w:lang w:eastAsia="pl-PL"/>
              </w:rPr>
            </w:pPr>
            <w:r w:rsidRPr="001F4BC0">
              <w:rPr>
                <w:rFonts w:asciiTheme="minorHAnsi" w:hAnsiTheme="minorHAnsi" w:cstheme="minorHAnsi"/>
                <w:sz w:val="18"/>
                <w:szCs w:val="18"/>
              </w:rPr>
              <w:t>Obszarami wyłącznie uprawnionymi do wsparcia są zdegradowane przestrzennie i społecznie obszary w miastach Obszaru Metropolitalnego Trójmi</w:t>
            </w:r>
            <w:r w:rsidR="0017363F" w:rsidRPr="001F4BC0">
              <w:rPr>
                <w:rFonts w:asciiTheme="minorHAnsi" w:hAnsiTheme="minorHAnsi" w:cstheme="minorHAnsi"/>
                <w:sz w:val="18"/>
                <w:szCs w:val="18"/>
              </w:rPr>
              <w:t>asta.</w:t>
            </w:r>
          </w:p>
          <w:p w14:paraId="0550D5C8" w14:textId="77777777" w:rsidR="00250BEB" w:rsidRPr="001F4BC0" w:rsidRDefault="00250BEB" w:rsidP="007C06E6">
            <w:pPr>
              <w:tabs>
                <w:tab w:val="left" w:pos="-1754"/>
              </w:tabs>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Preferowane będą projekty zlokalizowane na: obszarach strategicznych rozwoju funkcji metropolitalnych lub w ich bezpośrednim otoczeniu, tj. Gdańsku, Gdyni, Sopocie, Wejherowie, Tczewie i Pruszczu Gdańskim, zgodnie z ustaleniami </w:t>
            </w:r>
            <w:r w:rsidRPr="001F4BC0">
              <w:rPr>
                <w:rFonts w:asciiTheme="minorHAnsi" w:hAnsiTheme="minorHAnsi" w:cstheme="minorHAnsi"/>
                <w:i/>
                <w:sz w:val="18"/>
                <w:szCs w:val="18"/>
              </w:rPr>
              <w:t>Planu zagospodarowania przestrzennego województwa pomorskiego</w:t>
            </w:r>
            <w:r w:rsidRPr="001F4BC0">
              <w:rPr>
                <w:rFonts w:asciiTheme="minorHAnsi" w:hAnsiTheme="minorHAnsi" w:cstheme="minorHAnsi"/>
                <w:sz w:val="18"/>
                <w:szCs w:val="18"/>
              </w:rPr>
              <w:t>.</w:t>
            </w:r>
          </w:p>
        </w:tc>
      </w:tr>
      <w:tr w:rsidR="001F4BC0" w:rsidRPr="001F4BC0" w14:paraId="6EFCE756" w14:textId="77777777" w:rsidTr="00254420">
        <w:trPr>
          <w:cantSplit/>
          <w:trHeight w:val="1739"/>
        </w:trPr>
        <w:tc>
          <w:tcPr>
            <w:tcW w:w="2167" w:type="dxa"/>
            <w:vMerge/>
            <w:vAlign w:val="center"/>
          </w:tcPr>
          <w:p w14:paraId="110CA2F8" w14:textId="77777777" w:rsidR="00250BEB" w:rsidRPr="001F4BC0" w:rsidRDefault="00250BEB" w:rsidP="00FD5594">
            <w:pPr>
              <w:suppressAutoHyphens/>
              <w:spacing w:before="60" w:after="60" w:line="240" w:lineRule="auto"/>
              <w:ind w:left="357" w:hanging="357"/>
              <w:rPr>
                <w:rFonts w:asciiTheme="minorHAnsi" w:hAnsiTheme="minorHAnsi" w:cstheme="minorHAnsi"/>
                <w:sz w:val="18"/>
                <w:szCs w:val="18"/>
              </w:rPr>
            </w:pPr>
          </w:p>
        </w:tc>
        <w:tc>
          <w:tcPr>
            <w:tcW w:w="1907" w:type="dxa"/>
            <w:gridSpan w:val="4"/>
            <w:tcBorders>
              <w:top w:val="dotted" w:sz="4" w:space="0" w:color="auto"/>
              <w:right w:val="dotted" w:sz="4" w:space="0" w:color="auto"/>
            </w:tcBorders>
            <w:vAlign w:val="center"/>
          </w:tcPr>
          <w:p w14:paraId="2CD4CB94" w14:textId="77777777" w:rsidR="00250BEB" w:rsidRPr="001F4BC0" w:rsidRDefault="00496D8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250BEB" w:rsidRPr="001F4BC0">
              <w:rPr>
                <w:rFonts w:asciiTheme="minorHAnsi" w:hAnsiTheme="minorHAnsi" w:cstheme="minorHAnsi"/>
                <w:sz w:val="18"/>
                <w:szCs w:val="18"/>
              </w:rPr>
              <w:t xml:space="preserve"> 8.1.2.</w:t>
            </w:r>
          </w:p>
        </w:tc>
        <w:tc>
          <w:tcPr>
            <w:tcW w:w="5574" w:type="dxa"/>
            <w:gridSpan w:val="2"/>
            <w:tcBorders>
              <w:top w:val="dotted" w:sz="4" w:space="0" w:color="auto"/>
              <w:left w:val="dotted" w:sz="4" w:space="0" w:color="auto"/>
            </w:tcBorders>
            <w:vAlign w:val="center"/>
          </w:tcPr>
          <w:p w14:paraId="7A92AB2D" w14:textId="77777777" w:rsidR="00250BEB" w:rsidRPr="001F4BC0" w:rsidRDefault="00250BEB"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67BDE950" w14:textId="77777777" w:rsidR="00250BEB" w:rsidRPr="001F4BC0" w:rsidRDefault="00250B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Obszarami wyłącznie uprawnionymi do wsparcia są zdegradowane przestrzennie i społecznie obszary w miastach poza Obszarem Metropolitalnym Trójmiasta.</w:t>
            </w:r>
          </w:p>
          <w:p w14:paraId="7BAC8796" w14:textId="77777777" w:rsidR="00250BEB" w:rsidRPr="001F4BC0" w:rsidRDefault="00250B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Preferowane będą projekty zlokalizowane w miastach rdzeniowych miejskich obszarów funkcjonalnych, tj. Chojnicach, Człuchowie, Malborku, Sztumie, Starogardzie Gdańskim, Kwidzynie, Lęborku, Słupsku, Ustce, Kościerzynie, Bytowie.</w:t>
            </w:r>
          </w:p>
          <w:p w14:paraId="24DA8A6B" w14:textId="77777777" w:rsidR="006D674D" w:rsidRPr="001F4BC0" w:rsidRDefault="006D674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Miasta zlokalizowane poza Obszarem Metropolitalnym Trójmiasta,  realizujące projekty w ramach Poddziałania 8.1.1</w:t>
            </w:r>
            <w:r w:rsidR="003F3A7D" w:rsidRPr="001F4BC0">
              <w:rPr>
                <w:rFonts w:asciiTheme="minorHAnsi" w:hAnsiTheme="minorHAnsi" w:cstheme="minorHAnsi"/>
                <w:sz w:val="18"/>
                <w:szCs w:val="18"/>
              </w:rPr>
              <w:t>.</w:t>
            </w:r>
            <w:r w:rsidRPr="001F4BC0">
              <w:rPr>
                <w:rFonts w:asciiTheme="minorHAnsi" w:hAnsiTheme="minorHAnsi" w:cstheme="minorHAnsi"/>
                <w:sz w:val="18"/>
                <w:szCs w:val="18"/>
              </w:rPr>
              <w:t xml:space="preserve"> (jako wynikające ze Strategii ZIT) są wyłączone z możliwości ubiegania się o środki w ramach niniejszego Poddziałania.</w:t>
            </w:r>
          </w:p>
        </w:tc>
      </w:tr>
      <w:tr w:rsidR="001F4BC0" w:rsidRPr="001F4BC0" w14:paraId="09F9737E" w14:textId="77777777" w:rsidTr="00254420">
        <w:trPr>
          <w:cantSplit/>
          <w:trHeight w:val="20"/>
        </w:trPr>
        <w:tc>
          <w:tcPr>
            <w:tcW w:w="2167" w:type="dxa"/>
            <w:vAlign w:val="center"/>
          </w:tcPr>
          <w:p w14:paraId="7743BE7B" w14:textId="77777777" w:rsidR="00250BEB" w:rsidRPr="001F4BC0" w:rsidRDefault="00250BEB" w:rsidP="00394B05">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6"/>
            <w:vAlign w:val="center"/>
          </w:tcPr>
          <w:p w14:paraId="7CEF78C7" w14:textId="77777777" w:rsidR="00250BEB" w:rsidRPr="001F4BC0" w:rsidRDefault="00250B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Na obecnym etapie prac nad </w:t>
            </w:r>
            <w:proofErr w:type="spellStart"/>
            <w:r w:rsidRPr="001F4BC0">
              <w:rPr>
                <w:rFonts w:asciiTheme="minorHAnsi" w:hAnsiTheme="minorHAnsi" w:cstheme="minorHAnsi"/>
                <w:sz w:val="18"/>
                <w:szCs w:val="18"/>
              </w:rPr>
              <w:t>SzOOP</w:t>
            </w:r>
            <w:proofErr w:type="spellEnd"/>
            <w:r w:rsidRPr="001F4BC0">
              <w:rPr>
                <w:rFonts w:asciiTheme="minorHAnsi" w:hAnsiTheme="minorHAnsi" w:cstheme="minorHAnsi"/>
                <w:sz w:val="18"/>
                <w:szCs w:val="18"/>
              </w:rPr>
              <w:t>, w ramach Działania 8.1. nie przewiduje się zastosowania wskaźników rezultatu bezpośredniego.</w:t>
            </w:r>
          </w:p>
        </w:tc>
      </w:tr>
      <w:tr w:rsidR="001F4BC0" w:rsidRPr="001F4BC0" w14:paraId="5B5DE497" w14:textId="77777777" w:rsidTr="00254420">
        <w:trPr>
          <w:cantSplit/>
          <w:trHeight w:val="374"/>
        </w:trPr>
        <w:tc>
          <w:tcPr>
            <w:tcW w:w="2167" w:type="dxa"/>
            <w:vMerge w:val="restart"/>
            <w:vAlign w:val="center"/>
          </w:tcPr>
          <w:p w14:paraId="41D04C5D" w14:textId="77777777" w:rsidR="00DB07A1" w:rsidRPr="001F4BC0" w:rsidRDefault="00DB07A1" w:rsidP="00394B05">
            <w:pPr>
              <w:numPr>
                <w:ilvl w:val="0"/>
                <w:numId w:val="116"/>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1916" w:type="dxa"/>
            <w:gridSpan w:val="5"/>
            <w:tcBorders>
              <w:bottom w:val="dotted" w:sz="4" w:space="0" w:color="auto"/>
              <w:right w:val="dotted" w:sz="4" w:space="0" w:color="auto"/>
            </w:tcBorders>
            <w:vAlign w:val="center"/>
          </w:tcPr>
          <w:p w14:paraId="6F0E7056" w14:textId="77777777" w:rsidR="00DB07A1" w:rsidRPr="001F4BC0" w:rsidRDefault="00DB07A1" w:rsidP="00DB07A1">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8.1.1.</w:t>
            </w:r>
          </w:p>
        </w:tc>
        <w:tc>
          <w:tcPr>
            <w:tcW w:w="5565" w:type="dxa"/>
            <w:tcBorders>
              <w:left w:val="dotted" w:sz="4" w:space="0" w:color="auto"/>
              <w:bottom w:val="dotted" w:sz="4" w:space="0" w:color="auto"/>
            </w:tcBorders>
            <w:vAlign w:val="center"/>
          </w:tcPr>
          <w:p w14:paraId="17F88A4E" w14:textId="77777777" w:rsidR="00DB07A1" w:rsidRPr="001F4BC0" w:rsidRDefault="00DB07A1" w:rsidP="00394B05">
            <w:pPr>
              <w:numPr>
                <w:ilvl w:val="0"/>
                <w:numId w:val="111"/>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Ludność mieszkająca na obszarach objętych zintegrowanymi strategiami rozwoju obszarów miejskich (CI 37),</w:t>
            </w:r>
          </w:p>
          <w:p w14:paraId="34DE9DF1" w14:textId="77777777" w:rsidR="00DB07A1" w:rsidRPr="001F4BC0" w:rsidRDefault="00DB07A1" w:rsidP="00394B05">
            <w:pPr>
              <w:numPr>
                <w:ilvl w:val="0"/>
                <w:numId w:val="111"/>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Powierzchnia obszarów objętych rewitalizacją (RW)</w:t>
            </w:r>
            <w:r w:rsidR="00FE2B14" w:rsidRPr="001F4BC0">
              <w:rPr>
                <w:rFonts w:asciiTheme="minorHAnsi" w:hAnsiTheme="minorHAnsi" w:cstheme="minorHAnsi"/>
                <w:sz w:val="18"/>
                <w:szCs w:val="18"/>
              </w:rPr>
              <w:t>.</w:t>
            </w:r>
          </w:p>
        </w:tc>
      </w:tr>
      <w:tr w:rsidR="001F4BC0" w:rsidRPr="001F4BC0" w14:paraId="0DA2BE72" w14:textId="77777777" w:rsidTr="00254420">
        <w:trPr>
          <w:cantSplit/>
          <w:trHeight w:val="515"/>
        </w:trPr>
        <w:tc>
          <w:tcPr>
            <w:tcW w:w="2167" w:type="dxa"/>
            <w:vMerge/>
            <w:vAlign w:val="center"/>
          </w:tcPr>
          <w:p w14:paraId="3C175DFB" w14:textId="77777777" w:rsidR="00DB07A1" w:rsidRPr="001F4BC0" w:rsidRDefault="00DB07A1" w:rsidP="00394B05">
            <w:pPr>
              <w:numPr>
                <w:ilvl w:val="0"/>
                <w:numId w:val="116"/>
              </w:numPr>
              <w:tabs>
                <w:tab w:val="clear" w:pos="720"/>
              </w:tabs>
              <w:suppressAutoHyphens/>
              <w:spacing w:before="60" w:after="60" w:line="240" w:lineRule="auto"/>
              <w:ind w:left="357" w:hanging="357"/>
              <w:rPr>
                <w:rFonts w:asciiTheme="minorHAnsi" w:hAnsiTheme="minorHAnsi" w:cstheme="minorHAnsi"/>
                <w:sz w:val="18"/>
                <w:szCs w:val="18"/>
              </w:rPr>
            </w:pPr>
          </w:p>
        </w:tc>
        <w:tc>
          <w:tcPr>
            <w:tcW w:w="1916" w:type="dxa"/>
            <w:gridSpan w:val="5"/>
            <w:tcBorders>
              <w:top w:val="dotted" w:sz="4" w:space="0" w:color="auto"/>
              <w:right w:val="dotted" w:sz="4" w:space="0" w:color="auto"/>
            </w:tcBorders>
            <w:vAlign w:val="center"/>
          </w:tcPr>
          <w:p w14:paraId="677D39F4" w14:textId="77777777" w:rsidR="00DB07A1" w:rsidRPr="001F4BC0" w:rsidRDefault="00DB07A1"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Poddziałanie 8.1.2.</w:t>
            </w:r>
          </w:p>
        </w:tc>
        <w:tc>
          <w:tcPr>
            <w:tcW w:w="5565" w:type="dxa"/>
            <w:tcBorders>
              <w:top w:val="dotted" w:sz="4" w:space="0" w:color="auto"/>
              <w:left w:val="dotted" w:sz="4" w:space="0" w:color="auto"/>
            </w:tcBorders>
            <w:vAlign w:val="center"/>
          </w:tcPr>
          <w:p w14:paraId="4A252254" w14:textId="77777777" w:rsidR="00DB07A1" w:rsidRPr="001F4BC0" w:rsidRDefault="00DB07A1" w:rsidP="00DB07A1">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Powierzchnia obszarów objętych rewitalizacją (RW).</w:t>
            </w:r>
          </w:p>
        </w:tc>
      </w:tr>
      <w:tr w:rsidR="001F4BC0" w:rsidRPr="001F4BC0" w14:paraId="59CCC54C" w14:textId="77777777" w:rsidTr="00254420">
        <w:trPr>
          <w:cantSplit/>
          <w:trHeight w:val="1983"/>
        </w:trPr>
        <w:tc>
          <w:tcPr>
            <w:tcW w:w="2167" w:type="dxa"/>
            <w:vMerge w:val="restart"/>
            <w:vAlign w:val="center"/>
          </w:tcPr>
          <w:p w14:paraId="3770CB4B" w14:textId="77777777" w:rsidR="00ED5449" w:rsidRPr="001F4BC0" w:rsidRDefault="00ED5449" w:rsidP="00394B05">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Typy projektów</w:t>
            </w:r>
            <w:r w:rsidRPr="001F4BC0">
              <w:rPr>
                <w:rStyle w:val="Odwoanieprzypisudolnego"/>
                <w:rFonts w:asciiTheme="minorHAnsi" w:hAnsiTheme="minorHAnsi" w:cstheme="minorHAnsi"/>
                <w:sz w:val="18"/>
                <w:szCs w:val="18"/>
              </w:rPr>
              <w:footnoteReference w:id="57"/>
            </w:r>
          </w:p>
        </w:tc>
        <w:tc>
          <w:tcPr>
            <w:tcW w:w="7481" w:type="dxa"/>
            <w:gridSpan w:val="6"/>
            <w:vAlign w:val="center"/>
          </w:tcPr>
          <w:p w14:paraId="7D33D8B4" w14:textId="77777777" w:rsidR="00ED5449" w:rsidRPr="001F4BC0" w:rsidRDefault="00ED5449"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Typy projektów wspólne dla Poddziałań:</w:t>
            </w:r>
          </w:p>
          <w:p w14:paraId="490D7723" w14:textId="77777777" w:rsidR="00ED5449" w:rsidRPr="001F4BC0" w:rsidRDefault="00ED544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Kompleksowa rewitalizacja wskazanych w lokalnych programach rewitalizacji obszarów problemowych poprzez:</w:t>
            </w:r>
          </w:p>
          <w:p w14:paraId="24A05C66" w14:textId="77777777" w:rsidR="00ED5449" w:rsidRPr="001F4BC0" w:rsidRDefault="00ED5449" w:rsidP="00394B05">
            <w:pPr>
              <w:numPr>
                <w:ilvl w:val="0"/>
                <w:numId w:val="110"/>
              </w:numPr>
              <w:tabs>
                <w:tab w:val="clear" w:pos="720"/>
              </w:tabs>
              <w:spacing w:before="60" w:after="60" w:line="240" w:lineRule="auto"/>
              <w:ind w:left="252" w:hanging="252"/>
              <w:jc w:val="both"/>
              <w:rPr>
                <w:rFonts w:asciiTheme="minorHAnsi" w:hAnsiTheme="minorHAnsi" w:cstheme="minorHAnsi"/>
                <w:sz w:val="18"/>
                <w:szCs w:val="18"/>
              </w:rPr>
            </w:pPr>
            <w:r w:rsidRPr="001F4BC0">
              <w:rPr>
                <w:rFonts w:asciiTheme="minorHAnsi" w:hAnsiTheme="minorHAnsi" w:cstheme="minorHAnsi"/>
                <w:sz w:val="18"/>
                <w:szCs w:val="18"/>
              </w:rPr>
              <w:t xml:space="preserve">renowację, rewaloryzację, przebudowę i remont istniejącej zabudowy w tym zabytkowej, pełniącej funkcje edukacyjne, kulturalne, sportowe, rekreacyjne, gospodarcze oraz inne społeczne, także w uzasadnionych przypadkach wybrane elementy wspólne w budynkach mieszkalnych wraz z wyposażeniem i zagospodarowaniem bezpośredniego otoczenia, </w:t>
            </w:r>
          </w:p>
          <w:p w14:paraId="37057100" w14:textId="77777777" w:rsidR="00ED5449" w:rsidRPr="001F4BC0" w:rsidRDefault="00ED5449" w:rsidP="00394B05">
            <w:pPr>
              <w:numPr>
                <w:ilvl w:val="0"/>
                <w:numId w:val="110"/>
              </w:numPr>
              <w:tabs>
                <w:tab w:val="clear" w:pos="720"/>
              </w:tabs>
              <w:spacing w:before="60" w:after="60" w:line="240" w:lineRule="auto"/>
              <w:ind w:left="252" w:hanging="252"/>
              <w:jc w:val="both"/>
              <w:rPr>
                <w:rFonts w:asciiTheme="minorHAnsi" w:hAnsiTheme="minorHAnsi" w:cstheme="minorHAnsi"/>
                <w:sz w:val="18"/>
                <w:szCs w:val="18"/>
              </w:rPr>
            </w:pPr>
            <w:r w:rsidRPr="001F4BC0">
              <w:rPr>
                <w:rFonts w:asciiTheme="minorHAnsi" w:hAnsiTheme="minorHAnsi" w:cstheme="minorHAnsi"/>
                <w:sz w:val="18"/>
                <w:szCs w:val="18"/>
              </w:rPr>
              <w:t>adaptację historycznej zabudowy na cele: edukacyjne, kulturalne, sportowe, rekreacyjne, gospodarcze i inne społeczne wraz z wyposażeniem i zagospodarowaniem bezpośredniego otoczenia (prace konserwatorskie, prace restauratorskie, roboty budowlane),</w:t>
            </w:r>
          </w:p>
          <w:p w14:paraId="66CCCC76" w14:textId="77777777" w:rsidR="00ED5449" w:rsidRPr="001F4BC0" w:rsidRDefault="00ED5449" w:rsidP="00394B05">
            <w:pPr>
              <w:numPr>
                <w:ilvl w:val="0"/>
                <w:numId w:val="110"/>
              </w:numPr>
              <w:tabs>
                <w:tab w:val="clear" w:pos="720"/>
              </w:tabs>
              <w:spacing w:before="60" w:after="60" w:line="240" w:lineRule="auto"/>
              <w:ind w:left="252" w:hanging="252"/>
              <w:jc w:val="both"/>
              <w:rPr>
                <w:rFonts w:asciiTheme="minorHAnsi" w:hAnsiTheme="minorHAnsi" w:cstheme="minorHAnsi"/>
                <w:sz w:val="18"/>
                <w:szCs w:val="18"/>
              </w:rPr>
            </w:pPr>
            <w:r w:rsidRPr="001F4BC0">
              <w:rPr>
                <w:rFonts w:asciiTheme="minorHAnsi" w:hAnsiTheme="minorHAnsi" w:cstheme="minorHAnsi"/>
                <w:sz w:val="18"/>
                <w:szCs w:val="18"/>
              </w:rPr>
              <w:t xml:space="preserve">kompleksowe zagospodarowanie przestrzeni publicznych i półpublicznych o lokalnym charakterze (w tym: renowacja parków, skwerów, zieleńców) i odnowa istniejących terenów zielonych wraz z budową małej architektury (w szczególności małej architektury dedykowanej konkretnym projektom i miejscom, w tym wybieranej w trybie konkursów architektonicznych i urbanistycznych) wraz z tworzeniem zagospodarowania miejskiego dedykowanego rozwojowi drobnych usług </w:t>
            </w:r>
            <w:proofErr w:type="spellStart"/>
            <w:r w:rsidRPr="001F4BC0">
              <w:rPr>
                <w:rFonts w:asciiTheme="minorHAnsi" w:hAnsiTheme="minorHAnsi" w:cstheme="minorHAnsi"/>
                <w:sz w:val="18"/>
                <w:szCs w:val="18"/>
              </w:rPr>
              <w:t>ogólnomiejskich</w:t>
            </w:r>
            <w:proofErr w:type="spellEnd"/>
            <w:r w:rsidRPr="001F4BC0">
              <w:rPr>
                <w:rFonts w:asciiTheme="minorHAnsi" w:hAnsiTheme="minorHAnsi" w:cstheme="minorHAnsi"/>
                <w:sz w:val="18"/>
                <w:szCs w:val="18"/>
              </w:rPr>
              <w:t>,</w:t>
            </w:r>
          </w:p>
        </w:tc>
      </w:tr>
      <w:tr w:rsidR="001F4BC0" w:rsidRPr="001F4BC0" w14:paraId="73198EFA" w14:textId="77777777" w:rsidTr="00254420">
        <w:trPr>
          <w:cantSplit/>
          <w:trHeight w:val="424"/>
        </w:trPr>
        <w:tc>
          <w:tcPr>
            <w:tcW w:w="2167" w:type="dxa"/>
            <w:vMerge/>
            <w:vAlign w:val="center"/>
          </w:tcPr>
          <w:p w14:paraId="1FB9ED2C" w14:textId="77777777" w:rsidR="00ED5449" w:rsidRPr="001F4BC0" w:rsidRDefault="00ED5449" w:rsidP="00ED5449">
            <w:pPr>
              <w:suppressAutoHyphens/>
              <w:spacing w:before="60" w:after="60" w:line="240" w:lineRule="auto"/>
              <w:rPr>
                <w:rFonts w:asciiTheme="minorHAnsi" w:hAnsiTheme="minorHAnsi" w:cstheme="minorHAnsi"/>
                <w:sz w:val="18"/>
                <w:szCs w:val="18"/>
              </w:rPr>
            </w:pPr>
          </w:p>
        </w:tc>
        <w:tc>
          <w:tcPr>
            <w:tcW w:w="7481" w:type="dxa"/>
            <w:gridSpan w:val="6"/>
            <w:vAlign w:val="center"/>
          </w:tcPr>
          <w:p w14:paraId="3ACC6E6D" w14:textId="77777777" w:rsidR="00ED5449" w:rsidRPr="001F4BC0" w:rsidRDefault="00ED5449" w:rsidP="00394B05">
            <w:pPr>
              <w:numPr>
                <w:ilvl w:val="0"/>
                <w:numId w:val="110"/>
              </w:numPr>
              <w:tabs>
                <w:tab w:val="clear" w:pos="720"/>
              </w:tabs>
              <w:spacing w:before="60" w:after="60" w:line="240" w:lineRule="auto"/>
              <w:ind w:left="252" w:hanging="252"/>
              <w:jc w:val="both"/>
              <w:rPr>
                <w:rFonts w:asciiTheme="minorHAnsi" w:hAnsiTheme="minorHAnsi" w:cstheme="minorHAnsi"/>
                <w:sz w:val="18"/>
                <w:szCs w:val="18"/>
              </w:rPr>
            </w:pPr>
            <w:r w:rsidRPr="001F4BC0">
              <w:rPr>
                <w:rFonts w:asciiTheme="minorHAnsi" w:hAnsiTheme="minorHAnsi" w:cstheme="minorHAnsi"/>
                <w:sz w:val="18"/>
                <w:szCs w:val="18"/>
              </w:rPr>
              <w:t>budowę, rozbudowę i przebudowę podstawowej infrastruktury komunalnej (m.in. drogowej, rowerowej i pieszej, jak również sieci lub urządzeń wodociągowych, kanalizacyjnych, ciepłowniczych, elektrycznych, gazowych lub telekomunikacyjnych) na obszarze objętym projektem, w celu zapewnienia dostępu obiektów i terenów rewitalizowanych do podstawowych usług komunalnych,</w:t>
            </w:r>
          </w:p>
          <w:p w14:paraId="4FB52357" w14:textId="77777777" w:rsidR="00ED5449" w:rsidRPr="001F4BC0" w:rsidRDefault="00ED5449" w:rsidP="00394B05">
            <w:pPr>
              <w:numPr>
                <w:ilvl w:val="0"/>
                <w:numId w:val="110"/>
              </w:numPr>
              <w:tabs>
                <w:tab w:val="clear" w:pos="720"/>
              </w:tabs>
              <w:spacing w:before="60" w:after="60" w:line="240" w:lineRule="auto"/>
              <w:ind w:left="252" w:hanging="252"/>
              <w:jc w:val="both"/>
              <w:rPr>
                <w:rFonts w:asciiTheme="minorHAnsi" w:hAnsiTheme="minorHAnsi" w:cstheme="minorHAnsi"/>
                <w:sz w:val="18"/>
                <w:szCs w:val="18"/>
              </w:rPr>
            </w:pPr>
            <w:r w:rsidRPr="001F4BC0">
              <w:rPr>
                <w:rFonts w:asciiTheme="minorHAnsi" w:hAnsiTheme="minorHAnsi" w:cstheme="minorHAnsi"/>
                <w:sz w:val="18"/>
                <w:szCs w:val="18"/>
              </w:rPr>
              <w:t>budowę nowej, publicznej infrastruktury związanej z rozwojem funkcji m.in. gospodarczych, kulturalnych, edukacyjnych, społecznych, rekreacyjnych (w szczególnych przypadkach).</w:t>
            </w:r>
          </w:p>
        </w:tc>
      </w:tr>
      <w:tr w:rsidR="001F4BC0" w:rsidRPr="001F4BC0" w14:paraId="418F97DE" w14:textId="77777777" w:rsidTr="00254420">
        <w:trPr>
          <w:cantSplit/>
          <w:trHeight w:val="3772"/>
        </w:trPr>
        <w:tc>
          <w:tcPr>
            <w:tcW w:w="2167" w:type="dxa"/>
            <w:vAlign w:val="center"/>
          </w:tcPr>
          <w:p w14:paraId="368F0CE0" w14:textId="77777777" w:rsidR="00250BEB" w:rsidRPr="001F4BC0" w:rsidRDefault="00250BEB" w:rsidP="00394B05">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1" w:type="dxa"/>
            <w:gridSpan w:val="6"/>
            <w:vAlign w:val="center"/>
          </w:tcPr>
          <w:p w14:paraId="28EDB130" w14:textId="77777777" w:rsidR="00250BEB" w:rsidRPr="001F4BC0" w:rsidRDefault="00416755" w:rsidP="0041675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w:t>
            </w:r>
            <w:r w:rsidR="00250BEB" w:rsidRPr="001F4BC0">
              <w:rPr>
                <w:rFonts w:asciiTheme="minorHAnsi" w:hAnsiTheme="minorHAnsi" w:cstheme="minorHAnsi"/>
                <w:sz w:val="18"/>
                <w:szCs w:val="18"/>
              </w:rPr>
              <w:t>iasta działające w porozumieniach (partnerstwach) m.in. z:</w:t>
            </w:r>
          </w:p>
          <w:p w14:paraId="41B340AD" w14:textId="77777777" w:rsidR="00250BEB" w:rsidRPr="001F4BC0" w:rsidRDefault="00250BEB" w:rsidP="00394B05">
            <w:pPr>
              <w:numPr>
                <w:ilvl w:val="0"/>
                <w:numId w:val="112"/>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innymi jednostkami samorządu terytorialnego i ich jednostkami organizacyjnymi, </w:t>
            </w:r>
          </w:p>
          <w:p w14:paraId="14C4F635" w14:textId="77777777" w:rsidR="00250BEB" w:rsidRPr="001F4BC0" w:rsidRDefault="00250BEB" w:rsidP="00394B05">
            <w:pPr>
              <w:numPr>
                <w:ilvl w:val="0"/>
                <w:numId w:val="113"/>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związkami i stowarzyszeniami jednostek samorządu terytorialnego, </w:t>
            </w:r>
          </w:p>
          <w:p w14:paraId="6325FC0F" w14:textId="77777777" w:rsidR="00250BEB" w:rsidRPr="001F4BC0" w:rsidRDefault="00250BEB" w:rsidP="00394B05">
            <w:pPr>
              <w:numPr>
                <w:ilvl w:val="0"/>
                <w:numId w:val="113"/>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organizacjami pozarządowymi, </w:t>
            </w:r>
          </w:p>
          <w:p w14:paraId="4343BD1E" w14:textId="77777777" w:rsidR="00250BEB" w:rsidRPr="001F4BC0" w:rsidRDefault="00250BEB" w:rsidP="00394B05">
            <w:pPr>
              <w:numPr>
                <w:ilvl w:val="0"/>
                <w:numId w:val="113"/>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instytucjami pomocy i integracji społecznej, </w:t>
            </w:r>
          </w:p>
          <w:p w14:paraId="18BAF06F" w14:textId="77777777" w:rsidR="00250BEB" w:rsidRPr="001F4BC0" w:rsidRDefault="00250BEB" w:rsidP="00394B05">
            <w:pPr>
              <w:numPr>
                <w:ilvl w:val="0"/>
                <w:numId w:val="113"/>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instytucjami kultury, </w:t>
            </w:r>
          </w:p>
          <w:p w14:paraId="56A67F35" w14:textId="77777777" w:rsidR="00250BEB" w:rsidRPr="001F4BC0" w:rsidRDefault="00250BEB" w:rsidP="00394B05">
            <w:pPr>
              <w:numPr>
                <w:ilvl w:val="0"/>
                <w:numId w:val="113"/>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kościołami i związkami wyznaniowymi, </w:t>
            </w:r>
          </w:p>
          <w:p w14:paraId="4C6AE686" w14:textId="77777777" w:rsidR="00250BEB" w:rsidRPr="001F4BC0" w:rsidRDefault="00250BEB" w:rsidP="00394B05">
            <w:pPr>
              <w:numPr>
                <w:ilvl w:val="0"/>
                <w:numId w:val="113"/>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przedsiębiorcami, </w:t>
            </w:r>
          </w:p>
          <w:p w14:paraId="3C1A8D74" w14:textId="77777777" w:rsidR="00250BEB" w:rsidRPr="001F4BC0" w:rsidRDefault="00250BEB" w:rsidP="00394B05">
            <w:pPr>
              <w:numPr>
                <w:ilvl w:val="0"/>
                <w:numId w:val="113"/>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instytucjami edukacyjnymi, </w:t>
            </w:r>
          </w:p>
          <w:p w14:paraId="61B16EC2" w14:textId="77777777" w:rsidR="00265D76" w:rsidRPr="001F4BC0" w:rsidRDefault="00250BEB" w:rsidP="00394B05">
            <w:pPr>
              <w:numPr>
                <w:ilvl w:val="0"/>
                <w:numId w:val="113"/>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szkołami wyższymi, </w:t>
            </w:r>
          </w:p>
          <w:p w14:paraId="6EF2FD96" w14:textId="77777777" w:rsidR="00250BEB" w:rsidRPr="001F4BC0" w:rsidRDefault="00250BEB" w:rsidP="00394B05">
            <w:pPr>
              <w:numPr>
                <w:ilvl w:val="0"/>
                <w:numId w:val="113"/>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instytucjami rynku pracy, </w:t>
            </w:r>
          </w:p>
          <w:p w14:paraId="7AF76005" w14:textId="77777777" w:rsidR="00250BEB" w:rsidRPr="001F4BC0" w:rsidRDefault="00250BEB" w:rsidP="00394B05">
            <w:pPr>
              <w:numPr>
                <w:ilvl w:val="0"/>
                <w:numId w:val="113"/>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klubami sportowymi, </w:t>
            </w:r>
          </w:p>
          <w:p w14:paraId="7F2B9BD2" w14:textId="77777777" w:rsidR="00250BEB" w:rsidRPr="001F4BC0" w:rsidRDefault="00250BEB" w:rsidP="00394B05">
            <w:pPr>
              <w:numPr>
                <w:ilvl w:val="0"/>
                <w:numId w:val="113"/>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wspólnotami i spółdzielniami mieszkaniowymi, </w:t>
            </w:r>
          </w:p>
          <w:p w14:paraId="4705B8CE" w14:textId="77777777" w:rsidR="00250BEB" w:rsidRPr="001F4BC0" w:rsidRDefault="00250BEB" w:rsidP="00394B05">
            <w:pPr>
              <w:numPr>
                <w:ilvl w:val="0"/>
                <w:numId w:val="113"/>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towarzystwami budownictwa społecznego.</w:t>
            </w:r>
          </w:p>
        </w:tc>
      </w:tr>
      <w:tr w:rsidR="001F4BC0" w:rsidRPr="001F4BC0" w14:paraId="0A2FCA5D" w14:textId="77777777" w:rsidTr="00254420">
        <w:trPr>
          <w:cantSplit/>
          <w:trHeight w:val="684"/>
        </w:trPr>
        <w:tc>
          <w:tcPr>
            <w:tcW w:w="2167" w:type="dxa"/>
            <w:vAlign w:val="center"/>
          </w:tcPr>
          <w:p w14:paraId="3CC2021B" w14:textId="77777777" w:rsidR="00250BEB" w:rsidRPr="001F4BC0" w:rsidRDefault="00250BEB" w:rsidP="00394B05">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1" w:type="dxa"/>
            <w:gridSpan w:val="6"/>
            <w:vAlign w:val="center"/>
          </w:tcPr>
          <w:p w14:paraId="79D79335" w14:textId="77777777" w:rsidR="00250BEB" w:rsidRPr="001F4BC0" w:rsidRDefault="00250BEB" w:rsidP="007C06E6">
            <w:p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Grupy docelowe wspólne dla Poddziałań: </w:t>
            </w:r>
          </w:p>
          <w:p w14:paraId="5E374A71" w14:textId="77777777" w:rsidR="00250BEB" w:rsidRPr="001F4BC0" w:rsidRDefault="00AF152D" w:rsidP="00AF152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w:t>
            </w:r>
            <w:r w:rsidR="00250BEB" w:rsidRPr="001F4BC0">
              <w:rPr>
                <w:rFonts w:asciiTheme="minorHAnsi" w:hAnsiTheme="minorHAnsi" w:cstheme="minorHAnsi"/>
                <w:sz w:val="18"/>
                <w:szCs w:val="18"/>
              </w:rPr>
              <w:t>ieszkańcy zdegradowanych obszarów w miastach.</w:t>
            </w:r>
          </w:p>
        </w:tc>
      </w:tr>
      <w:tr w:rsidR="001F4BC0" w:rsidRPr="001F4BC0" w14:paraId="2D61E5D1" w14:textId="77777777" w:rsidTr="00254420">
        <w:trPr>
          <w:cantSplit/>
          <w:trHeight w:val="326"/>
        </w:trPr>
        <w:tc>
          <w:tcPr>
            <w:tcW w:w="2167" w:type="dxa"/>
            <w:vMerge w:val="restart"/>
            <w:vAlign w:val="center"/>
          </w:tcPr>
          <w:p w14:paraId="6673082E" w14:textId="77777777" w:rsidR="00B7014A" w:rsidRPr="001F4BC0" w:rsidRDefault="00B7014A" w:rsidP="00394B05">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1775" w:type="dxa"/>
            <w:gridSpan w:val="3"/>
            <w:tcBorders>
              <w:bottom w:val="dotted" w:sz="4" w:space="0" w:color="auto"/>
              <w:right w:val="dotted" w:sz="4" w:space="0" w:color="auto"/>
            </w:tcBorders>
            <w:vAlign w:val="center"/>
          </w:tcPr>
          <w:p w14:paraId="660DC7F7" w14:textId="77777777" w:rsidR="00B7014A" w:rsidRPr="001F4BC0" w:rsidRDefault="00B7014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8.1.1.</w:t>
            </w:r>
          </w:p>
        </w:tc>
        <w:tc>
          <w:tcPr>
            <w:tcW w:w="5706" w:type="dxa"/>
            <w:gridSpan w:val="3"/>
            <w:tcBorders>
              <w:left w:val="dotted" w:sz="4" w:space="0" w:color="auto"/>
              <w:bottom w:val="dotted" w:sz="4" w:space="0" w:color="auto"/>
            </w:tcBorders>
            <w:vAlign w:val="center"/>
          </w:tcPr>
          <w:p w14:paraId="39BD4737" w14:textId="77777777" w:rsidR="00B7014A" w:rsidRPr="001F4BC0" w:rsidRDefault="00B7014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Związek ZIT</w:t>
            </w:r>
            <w:r w:rsidR="00234A95" w:rsidRPr="001F4BC0">
              <w:rPr>
                <w:rFonts w:asciiTheme="minorHAnsi" w:hAnsiTheme="minorHAnsi" w:cstheme="minorHAnsi"/>
                <w:sz w:val="18"/>
                <w:szCs w:val="18"/>
              </w:rPr>
              <w:t xml:space="preserve"> (Stowarzyszenie Obszar Metropolitalny Gdańsk-Gdynia-Sopot)</w:t>
            </w:r>
            <w:r w:rsidR="00D30A8B" w:rsidRPr="001F4BC0">
              <w:rPr>
                <w:rStyle w:val="Odwoanieprzypisudolnego"/>
                <w:rFonts w:asciiTheme="minorHAnsi" w:hAnsiTheme="minorHAnsi" w:cstheme="minorHAnsi"/>
                <w:sz w:val="18"/>
                <w:szCs w:val="18"/>
              </w:rPr>
              <w:footnoteReference w:id="58"/>
            </w:r>
          </w:p>
        </w:tc>
      </w:tr>
      <w:tr w:rsidR="001F4BC0" w:rsidRPr="001F4BC0" w14:paraId="0BE2A0E8" w14:textId="77777777" w:rsidTr="00254420">
        <w:trPr>
          <w:cantSplit/>
          <w:trHeight w:val="325"/>
        </w:trPr>
        <w:tc>
          <w:tcPr>
            <w:tcW w:w="2167" w:type="dxa"/>
            <w:vMerge/>
            <w:vAlign w:val="center"/>
          </w:tcPr>
          <w:p w14:paraId="1FBA5ECA" w14:textId="77777777" w:rsidR="00B7014A" w:rsidRPr="001F4BC0" w:rsidRDefault="00B7014A" w:rsidP="00394B05">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775" w:type="dxa"/>
            <w:gridSpan w:val="3"/>
            <w:tcBorders>
              <w:top w:val="dotted" w:sz="4" w:space="0" w:color="auto"/>
              <w:right w:val="dotted" w:sz="4" w:space="0" w:color="auto"/>
            </w:tcBorders>
            <w:vAlign w:val="center"/>
          </w:tcPr>
          <w:p w14:paraId="4BD33962" w14:textId="77777777" w:rsidR="00B7014A" w:rsidRPr="001F4BC0" w:rsidRDefault="00B7014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8.1.2.</w:t>
            </w:r>
          </w:p>
        </w:tc>
        <w:tc>
          <w:tcPr>
            <w:tcW w:w="5706" w:type="dxa"/>
            <w:gridSpan w:val="3"/>
            <w:tcBorders>
              <w:top w:val="dotted" w:sz="4" w:space="0" w:color="auto"/>
              <w:left w:val="dotted" w:sz="4" w:space="0" w:color="auto"/>
            </w:tcBorders>
            <w:vAlign w:val="center"/>
          </w:tcPr>
          <w:p w14:paraId="014D41D1" w14:textId="77777777" w:rsidR="00B7014A"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F22D7B5" w14:textId="77777777" w:rsidTr="00254420">
        <w:trPr>
          <w:cantSplit/>
          <w:trHeight w:val="20"/>
        </w:trPr>
        <w:tc>
          <w:tcPr>
            <w:tcW w:w="2167" w:type="dxa"/>
            <w:vMerge w:val="restart"/>
            <w:vAlign w:val="center"/>
          </w:tcPr>
          <w:p w14:paraId="10439DAE" w14:textId="77777777" w:rsidR="00250BEB" w:rsidRPr="001F4BC0" w:rsidRDefault="00250BEB" w:rsidP="00394B05">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6"/>
            <w:tcBorders>
              <w:bottom w:val="dotted" w:sz="4" w:space="0" w:color="auto"/>
            </w:tcBorders>
            <w:vAlign w:val="center"/>
          </w:tcPr>
          <w:p w14:paraId="0D04E070" w14:textId="77777777" w:rsidR="00250BEB" w:rsidRPr="001F4BC0" w:rsidRDefault="00250B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023B749A" w14:textId="77777777" w:rsidTr="00254420">
        <w:trPr>
          <w:cantSplit/>
          <w:trHeight w:val="20"/>
        </w:trPr>
        <w:tc>
          <w:tcPr>
            <w:tcW w:w="2167" w:type="dxa"/>
            <w:vMerge/>
            <w:vAlign w:val="center"/>
          </w:tcPr>
          <w:p w14:paraId="46BA00A0" w14:textId="77777777" w:rsidR="00250BEB" w:rsidRPr="001F4BC0" w:rsidRDefault="00250BEB" w:rsidP="00394B05">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735" w:type="dxa"/>
            <w:tcBorders>
              <w:top w:val="dotted" w:sz="4" w:space="0" w:color="auto"/>
              <w:bottom w:val="dotted" w:sz="4" w:space="0" w:color="auto"/>
              <w:right w:val="dotted" w:sz="4" w:space="0" w:color="auto"/>
            </w:tcBorders>
            <w:vAlign w:val="center"/>
          </w:tcPr>
          <w:p w14:paraId="68B6CF5B" w14:textId="77777777" w:rsidR="00250BEB" w:rsidRPr="001F4BC0" w:rsidRDefault="00250B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8.1.</w:t>
            </w:r>
          </w:p>
        </w:tc>
        <w:tc>
          <w:tcPr>
            <w:tcW w:w="5746" w:type="dxa"/>
            <w:gridSpan w:val="5"/>
            <w:tcBorders>
              <w:top w:val="dotted" w:sz="4" w:space="0" w:color="auto"/>
              <w:left w:val="dotted" w:sz="4" w:space="0" w:color="auto"/>
              <w:bottom w:val="dotted" w:sz="4" w:space="0" w:color="auto"/>
            </w:tcBorders>
            <w:vAlign w:val="center"/>
          </w:tcPr>
          <w:p w14:paraId="483DB451" w14:textId="77777777" w:rsidR="00250BEB" w:rsidRPr="001F4BC0" w:rsidRDefault="00250B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66 149 512 EUR</w:t>
            </w:r>
          </w:p>
        </w:tc>
      </w:tr>
      <w:tr w:rsidR="001F4BC0" w:rsidRPr="001F4BC0" w14:paraId="32FC98CA" w14:textId="77777777" w:rsidTr="00254420">
        <w:trPr>
          <w:cantSplit/>
          <w:trHeight w:val="20"/>
        </w:trPr>
        <w:tc>
          <w:tcPr>
            <w:tcW w:w="2167" w:type="dxa"/>
            <w:vMerge/>
            <w:vAlign w:val="center"/>
          </w:tcPr>
          <w:p w14:paraId="3DF4DE02" w14:textId="77777777" w:rsidR="00250BEB" w:rsidRPr="001F4BC0" w:rsidRDefault="00250BEB" w:rsidP="00394B05">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735" w:type="dxa"/>
            <w:tcBorders>
              <w:top w:val="dotted" w:sz="4" w:space="0" w:color="auto"/>
              <w:bottom w:val="dotted" w:sz="4" w:space="0" w:color="auto"/>
              <w:right w:val="dotted" w:sz="4" w:space="0" w:color="auto"/>
            </w:tcBorders>
            <w:vAlign w:val="center"/>
          </w:tcPr>
          <w:p w14:paraId="75F5D70E" w14:textId="77777777" w:rsidR="00250BEB" w:rsidRPr="001F4BC0" w:rsidRDefault="00250B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8.1.1.</w:t>
            </w:r>
          </w:p>
        </w:tc>
        <w:tc>
          <w:tcPr>
            <w:tcW w:w="5746" w:type="dxa"/>
            <w:gridSpan w:val="5"/>
            <w:tcBorders>
              <w:top w:val="dotted" w:sz="4" w:space="0" w:color="auto"/>
              <w:left w:val="dotted" w:sz="4" w:space="0" w:color="auto"/>
              <w:bottom w:val="dotted" w:sz="4" w:space="0" w:color="auto"/>
            </w:tcBorders>
            <w:vAlign w:val="center"/>
          </w:tcPr>
          <w:p w14:paraId="73482D3E" w14:textId="77777777" w:rsidR="00250BEB" w:rsidRPr="001F4BC0" w:rsidRDefault="00250B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41 343 445 EUR </w:t>
            </w:r>
          </w:p>
        </w:tc>
      </w:tr>
      <w:tr w:rsidR="001F4BC0" w:rsidRPr="001F4BC0" w14:paraId="66474BE0" w14:textId="77777777" w:rsidTr="00254420">
        <w:trPr>
          <w:cantSplit/>
          <w:trHeight w:val="20"/>
        </w:trPr>
        <w:tc>
          <w:tcPr>
            <w:tcW w:w="2167" w:type="dxa"/>
            <w:vMerge/>
            <w:vAlign w:val="center"/>
          </w:tcPr>
          <w:p w14:paraId="1F7E3B33" w14:textId="77777777" w:rsidR="00250BEB" w:rsidRPr="001F4BC0" w:rsidRDefault="00250BEB" w:rsidP="00394B05">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735" w:type="dxa"/>
            <w:tcBorders>
              <w:top w:val="dotted" w:sz="4" w:space="0" w:color="auto"/>
              <w:right w:val="dotted" w:sz="4" w:space="0" w:color="auto"/>
            </w:tcBorders>
            <w:vAlign w:val="center"/>
          </w:tcPr>
          <w:p w14:paraId="48B1E7BF" w14:textId="77777777" w:rsidR="00250BEB" w:rsidRPr="001F4BC0" w:rsidRDefault="0033625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250BEB" w:rsidRPr="001F4BC0">
              <w:rPr>
                <w:rFonts w:asciiTheme="minorHAnsi" w:hAnsiTheme="minorHAnsi" w:cstheme="minorHAnsi"/>
                <w:sz w:val="18"/>
                <w:szCs w:val="18"/>
              </w:rPr>
              <w:t xml:space="preserve"> 8.1.2.</w:t>
            </w:r>
          </w:p>
        </w:tc>
        <w:tc>
          <w:tcPr>
            <w:tcW w:w="5746" w:type="dxa"/>
            <w:gridSpan w:val="5"/>
            <w:tcBorders>
              <w:top w:val="dotted" w:sz="4" w:space="0" w:color="auto"/>
              <w:left w:val="dotted" w:sz="4" w:space="0" w:color="auto"/>
            </w:tcBorders>
            <w:vAlign w:val="center"/>
          </w:tcPr>
          <w:p w14:paraId="6C146A84" w14:textId="77777777" w:rsidR="00250BEB" w:rsidRPr="001F4BC0" w:rsidRDefault="00250B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24 806 067 EUR</w:t>
            </w:r>
          </w:p>
        </w:tc>
      </w:tr>
      <w:tr w:rsidR="001F4BC0" w:rsidRPr="001F4BC0" w14:paraId="2EE0F6D4" w14:textId="77777777" w:rsidTr="00254420">
        <w:trPr>
          <w:cantSplit/>
          <w:trHeight w:val="417"/>
        </w:trPr>
        <w:tc>
          <w:tcPr>
            <w:tcW w:w="2167" w:type="dxa"/>
            <w:vAlign w:val="center"/>
          </w:tcPr>
          <w:p w14:paraId="5836CF61" w14:textId="77777777" w:rsidR="00250BEB" w:rsidRPr="001F4BC0" w:rsidRDefault="00250BEB" w:rsidP="00394B05">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6"/>
            <w:vAlign w:val="center"/>
          </w:tcPr>
          <w:p w14:paraId="49BE9182" w14:textId="77777777" w:rsidR="00250BEB" w:rsidRPr="001F4BC0" w:rsidRDefault="00250BEB" w:rsidP="00472B1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Warunkiem koniecznym uzyskania wsparcia w ramach Działania 8.1. będzie realizacja zintegrowanego projektu rewitalizacyjnego, obejmującego interwencję Działania 6.1. lub Działania 6.2. bezpośrednio powiązaną z zakresem projektu planowanego do realizacji w ramach Działania 8.1., przy czym wsparcie w ramach tego działania ma charakter podrzędny w stosunku do działań społecznych realizowanych w OP 6. </w:t>
            </w:r>
          </w:p>
        </w:tc>
      </w:tr>
      <w:tr w:rsidR="001F4BC0" w:rsidRPr="001F4BC0" w14:paraId="6E3DA43A" w14:textId="77777777" w:rsidTr="00254420">
        <w:trPr>
          <w:cantSplit/>
          <w:trHeight w:val="427"/>
        </w:trPr>
        <w:tc>
          <w:tcPr>
            <w:tcW w:w="2167" w:type="dxa"/>
            <w:vMerge w:val="restart"/>
            <w:vAlign w:val="center"/>
          </w:tcPr>
          <w:p w14:paraId="0769EB40" w14:textId="77777777" w:rsidR="00250BEB" w:rsidRPr="001F4BC0" w:rsidRDefault="00250BEB" w:rsidP="00394B05">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1742" w:type="dxa"/>
            <w:gridSpan w:val="2"/>
            <w:tcBorders>
              <w:bottom w:val="dotted" w:sz="4" w:space="0" w:color="auto"/>
              <w:right w:val="dotted" w:sz="4" w:space="0" w:color="auto"/>
            </w:tcBorders>
            <w:vAlign w:val="center"/>
          </w:tcPr>
          <w:p w14:paraId="0572ADA0" w14:textId="77777777" w:rsidR="00250BEB" w:rsidRPr="001F4BC0" w:rsidRDefault="0033625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250BEB" w:rsidRPr="001F4BC0">
              <w:rPr>
                <w:rFonts w:asciiTheme="minorHAnsi" w:hAnsiTheme="minorHAnsi" w:cstheme="minorHAnsi"/>
                <w:sz w:val="18"/>
                <w:szCs w:val="18"/>
              </w:rPr>
              <w:t xml:space="preserve"> 8.1.1.</w:t>
            </w:r>
          </w:p>
        </w:tc>
        <w:tc>
          <w:tcPr>
            <w:tcW w:w="5739" w:type="dxa"/>
            <w:gridSpan w:val="4"/>
            <w:tcBorders>
              <w:left w:val="dotted" w:sz="4" w:space="0" w:color="auto"/>
              <w:bottom w:val="dotted" w:sz="4" w:space="0" w:color="auto"/>
            </w:tcBorders>
            <w:vAlign w:val="center"/>
          </w:tcPr>
          <w:p w14:paraId="1B7B8F85" w14:textId="77777777" w:rsidR="00250BEB" w:rsidRPr="001F4BC0" w:rsidRDefault="00250B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nr 8.1.1. </w:t>
            </w:r>
            <w:r w:rsidRPr="001F4BC0">
              <w:rPr>
                <w:rFonts w:asciiTheme="minorHAnsi" w:eastAsia="Microsoft YaHei" w:hAnsiTheme="minorHAnsi" w:cstheme="minorHAnsi"/>
                <w:sz w:val="18"/>
                <w:szCs w:val="18"/>
              </w:rPr>
              <w:t>będą realizowane z zastosowaniem instrumentu ZIT.</w:t>
            </w:r>
          </w:p>
        </w:tc>
      </w:tr>
      <w:tr w:rsidR="001F4BC0" w:rsidRPr="001F4BC0" w14:paraId="43C5C371" w14:textId="77777777" w:rsidTr="00254420">
        <w:trPr>
          <w:cantSplit/>
          <w:trHeight w:val="221"/>
        </w:trPr>
        <w:tc>
          <w:tcPr>
            <w:tcW w:w="2167" w:type="dxa"/>
            <w:vMerge/>
            <w:vAlign w:val="center"/>
          </w:tcPr>
          <w:p w14:paraId="4DD226C7" w14:textId="77777777" w:rsidR="00250BEB" w:rsidRPr="001F4BC0" w:rsidRDefault="00250BEB" w:rsidP="00394B05">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742" w:type="dxa"/>
            <w:gridSpan w:val="2"/>
            <w:tcBorders>
              <w:top w:val="dotted" w:sz="4" w:space="0" w:color="auto"/>
              <w:right w:val="dotted" w:sz="4" w:space="0" w:color="auto"/>
            </w:tcBorders>
            <w:vAlign w:val="center"/>
          </w:tcPr>
          <w:p w14:paraId="122674BE" w14:textId="77777777" w:rsidR="00250BEB" w:rsidRPr="001F4BC0" w:rsidRDefault="0033625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250BEB" w:rsidRPr="001F4BC0">
              <w:rPr>
                <w:rFonts w:asciiTheme="minorHAnsi" w:hAnsiTheme="minorHAnsi" w:cstheme="minorHAnsi"/>
                <w:sz w:val="18"/>
                <w:szCs w:val="18"/>
              </w:rPr>
              <w:t xml:space="preserve"> 8.1.2.</w:t>
            </w:r>
          </w:p>
        </w:tc>
        <w:tc>
          <w:tcPr>
            <w:tcW w:w="5739" w:type="dxa"/>
            <w:gridSpan w:val="4"/>
            <w:tcBorders>
              <w:top w:val="dotted" w:sz="4" w:space="0" w:color="auto"/>
              <w:left w:val="dotted" w:sz="4" w:space="0" w:color="auto"/>
            </w:tcBorders>
            <w:vAlign w:val="center"/>
          </w:tcPr>
          <w:p w14:paraId="68594555" w14:textId="77777777" w:rsidR="00250BEB"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8FBA25E" w14:textId="77777777" w:rsidTr="00254420">
        <w:trPr>
          <w:cantSplit/>
          <w:trHeight w:val="835"/>
        </w:trPr>
        <w:tc>
          <w:tcPr>
            <w:tcW w:w="2167" w:type="dxa"/>
            <w:vMerge w:val="restart"/>
            <w:vAlign w:val="center"/>
          </w:tcPr>
          <w:p w14:paraId="14E79FAB" w14:textId="77777777" w:rsidR="00250BEB" w:rsidRPr="001F4BC0" w:rsidRDefault="00250BEB" w:rsidP="00394B05">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1735" w:type="dxa"/>
            <w:tcBorders>
              <w:bottom w:val="dotted" w:sz="4" w:space="0" w:color="auto"/>
              <w:right w:val="dotted" w:sz="4" w:space="0" w:color="auto"/>
            </w:tcBorders>
            <w:vAlign w:val="center"/>
          </w:tcPr>
          <w:p w14:paraId="14E51FE4" w14:textId="77777777" w:rsidR="00250BEB" w:rsidRPr="001F4BC0" w:rsidRDefault="0033625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250BEB" w:rsidRPr="001F4BC0">
              <w:rPr>
                <w:rFonts w:asciiTheme="minorHAnsi" w:hAnsiTheme="minorHAnsi" w:cstheme="minorHAnsi"/>
                <w:sz w:val="18"/>
                <w:szCs w:val="18"/>
              </w:rPr>
              <w:t xml:space="preserve"> 8.1.1.</w:t>
            </w:r>
          </w:p>
        </w:tc>
        <w:tc>
          <w:tcPr>
            <w:tcW w:w="5746" w:type="dxa"/>
            <w:gridSpan w:val="5"/>
            <w:tcBorders>
              <w:left w:val="dotted" w:sz="4" w:space="0" w:color="auto"/>
              <w:bottom w:val="dotted" w:sz="4" w:space="0" w:color="auto"/>
            </w:tcBorders>
            <w:vAlign w:val="center"/>
          </w:tcPr>
          <w:p w14:paraId="35052D38" w14:textId="77777777" w:rsidR="00250BEB" w:rsidRPr="001F4BC0" w:rsidRDefault="00250B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Zgodnie z Kierunkowymi zasadami wyboru projektów zawartymi w opisie PI w RPO WP, wsparcie w ramach Poddziałania udzielane będzie w trybie pozakonkursowym (przedsięwzięcia wynikające ze Strategii ZIT).</w:t>
            </w:r>
          </w:p>
          <w:p w14:paraId="22A48A72" w14:textId="77777777" w:rsidR="00250BEB" w:rsidRPr="001F4BC0" w:rsidRDefault="00250B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Przewiduje się nabór na projekty zintegrowane z projektami realizowanymi w ramach</w:t>
            </w:r>
            <w:r w:rsidR="003C40EE" w:rsidRPr="001F4BC0">
              <w:rPr>
                <w:rFonts w:asciiTheme="minorHAnsi" w:hAnsiTheme="minorHAnsi" w:cstheme="minorHAnsi"/>
                <w:sz w:val="18"/>
                <w:szCs w:val="18"/>
              </w:rPr>
              <w:t>,</w:t>
            </w:r>
            <w:r w:rsidRPr="001F4BC0">
              <w:rPr>
                <w:rFonts w:asciiTheme="minorHAnsi" w:hAnsiTheme="minorHAnsi" w:cstheme="minorHAnsi"/>
                <w:sz w:val="18"/>
                <w:szCs w:val="18"/>
              </w:rPr>
              <w:t xml:space="preserve"> co najmniej Poddziałania 6.1.</w:t>
            </w:r>
            <w:r w:rsidR="00543712" w:rsidRPr="001F4BC0">
              <w:rPr>
                <w:rFonts w:asciiTheme="minorHAnsi" w:hAnsiTheme="minorHAnsi" w:cstheme="minorHAnsi"/>
                <w:sz w:val="18"/>
                <w:szCs w:val="18"/>
              </w:rPr>
              <w:t>1</w:t>
            </w:r>
            <w:r w:rsidRPr="001F4BC0">
              <w:rPr>
                <w:rFonts w:asciiTheme="minorHAnsi" w:hAnsiTheme="minorHAnsi" w:cstheme="minorHAnsi"/>
                <w:sz w:val="18"/>
                <w:szCs w:val="18"/>
              </w:rPr>
              <w:t xml:space="preserve">. lub Poddziałania 6.2.1. </w:t>
            </w:r>
          </w:p>
          <w:p w14:paraId="1D600DBC" w14:textId="77777777" w:rsidR="00250BEB" w:rsidRPr="001F4BC0" w:rsidRDefault="00B7014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zapisami zawartymi 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 xml:space="preserve"> podmiotem odpowiedzialnym za </w:t>
            </w:r>
            <w:r w:rsidR="00FE2B14" w:rsidRPr="001F4BC0">
              <w:rPr>
                <w:rFonts w:asciiTheme="minorHAnsi" w:hAnsiTheme="minorHAnsi" w:cstheme="minorHAnsi"/>
                <w:sz w:val="18"/>
                <w:szCs w:val="18"/>
              </w:rPr>
              <w:t xml:space="preserve"> </w:t>
            </w:r>
            <w:r w:rsidRPr="001F4BC0">
              <w:rPr>
                <w:rFonts w:asciiTheme="minorHAnsi" w:hAnsiTheme="minorHAnsi" w:cstheme="minorHAnsi"/>
                <w:sz w:val="18"/>
                <w:szCs w:val="18"/>
              </w:rPr>
              <w:t>nabór wniosków jest IZ RPO WP, natomiast oceny wniosków dokonuje IZ RPO WP przy udziale IP w zakresie określonym w Porozumieniu ZIT.</w:t>
            </w:r>
          </w:p>
        </w:tc>
      </w:tr>
      <w:tr w:rsidR="001F4BC0" w:rsidRPr="001F4BC0" w14:paraId="29C6C739" w14:textId="77777777" w:rsidTr="00254420">
        <w:trPr>
          <w:cantSplit/>
          <w:trHeight w:val="20"/>
        </w:trPr>
        <w:tc>
          <w:tcPr>
            <w:tcW w:w="2167" w:type="dxa"/>
            <w:vMerge/>
            <w:vAlign w:val="center"/>
          </w:tcPr>
          <w:p w14:paraId="3890A50C" w14:textId="77777777" w:rsidR="00250BEB" w:rsidRPr="001F4BC0" w:rsidRDefault="00250BEB" w:rsidP="00394B05">
            <w:pPr>
              <w:numPr>
                <w:ilvl w:val="0"/>
                <w:numId w:val="116"/>
              </w:numPr>
              <w:tabs>
                <w:tab w:val="clear" w:pos="720"/>
              </w:tabs>
              <w:suppressAutoHyphens/>
              <w:spacing w:before="60" w:after="60" w:line="240" w:lineRule="auto"/>
              <w:ind w:left="357" w:hanging="357"/>
              <w:rPr>
                <w:rFonts w:asciiTheme="minorHAnsi" w:hAnsiTheme="minorHAnsi" w:cstheme="minorHAnsi"/>
                <w:sz w:val="18"/>
                <w:szCs w:val="18"/>
              </w:rPr>
            </w:pPr>
          </w:p>
        </w:tc>
        <w:tc>
          <w:tcPr>
            <w:tcW w:w="1735" w:type="dxa"/>
            <w:tcBorders>
              <w:top w:val="dotted" w:sz="4" w:space="0" w:color="auto"/>
              <w:right w:val="dotted" w:sz="4" w:space="0" w:color="auto"/>
            </w:tcBorders>
            <w:vAlign w:val="center"/>
          </w:tcPr>
          <w:p w14:paraId="2018A058" w14:textId="77777777" w:rsidR="00250BEB" w:rsidRPr="001F4BC0" w:rsidRDefault="00250B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w:t>
            </w:r>
            <w:r w:rsidR="00336251" w:rsidRPr="001F4BC0">
              <w:rPr>
                <w:rFonts w:asciiTheme="minorHAnsi" w:hAnsiTheme="minorHAnsi" w:cstheme="minorHAnsi"/>
                <w:sz w:val="18"/>
                <w:szCs w:val="18"/>
              </w:rPr>
              <w:t>łanie</w:t>
            </w:r>
            <w:r w:rsidRPr="001F4BC0">
              <w:rPr>
                <w:rFonts w:asciiTheme="minorHAnsi" w:hAnsiTheme="minorHAnsi" w:cstheme="minorHAnsi"/>
                <w:sz w:val="18"/>
                <w:szCs w:val="18"/>
              </w:rPr>
              <w:t xml:space="preserve"> 8.1.2.</w:t>
            </w:r>
          </w:p>
        </w:tc>
        <w:tc>
          <w:tcPr>
            <w:tcW w:w="5746" w:type="dxa"/>
            <w:gridSpan w:val="5"/>
            <w:tcBorders>
              <w:top w:val="dotted" w:sz="4" w:space="0" w:color="auto"/>
              <w:left w:val="dotted" w:sz="4" w:space="0" w:color="auto"/>
            </w:tcBorders>
            <w:vAlign w:val="center"/>
          </w:tcPr>
          <w:p w14:paraId="6BCC016B" w14:textId="77777777" w:rsidR="00250BEB" w:rsidRPr="001F4BC0" w:rsidRDefault="00250B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 trybie konkursowym.</w:t>
            </w:r>
          </w:p>
          <w:p w14:paraId="0C5F6195" w14:textId="77777777" w:rsidR="00250BEB" w:rsidRPr="001F4BC0" w:rsidRDefault="00250B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Przewiduje się nabór na projekty zintegrowane z projektami realizowanymi w ramach</w:t>
            </w:r>
            <w:r w:rsidR="00543712" w:rsidRPr="001F4BC0">
              <w:rPr>
                <w:rFonts w:asciiTheme="minorHAnsi" w:hAnsiTheme="minorHAnsi" w:cstheme="minorHAnsi"/>
                <w:sz w:val="18"/>
                <w:szCs w:val="18"/>
              </w:rPr>
              <w:t>,</w:t>
            </w:r>
            <w:r w:rsidRPr="001F4BC0">
              <w:rPr>
                <w:rFonts w:asciiTheme="minorHAnsi" w:hAnsiTheme="minorHAnsi" w:cstheme="minorHAnsi"/>
                <w:sz w:val="18"/>
                <w:szCs w:val="18"/>
              </w:rPr>
              <w:t xml:space="preserve"> co najmniej Działania 6.1.2. lub </w:t>
            </w:r>
            <w:r w:rsidR="00543712" w:rsidRPr="001F4BC0">
              <w:rPr>
                <w:rFonts w:asciiTheme="minorHAnsi" w:hAnsiTheme="minorHAnsi" w:cstheme="minorHAnsi"/>
                <w:sz w:val="18"/>
                <w:szCs w:val="18"/>
              </w:rPr>
              <w:t>Działania 6.2.</w:t>
            </w:r>
            <w:r w:rsidRPr="001F4BC0">
              <w:rPr>
                <w:rFonts w:asciiTheme="minorHAnsi" w:hAnsiTheme="minorHAnsi" w:cstheme="minorHAnsi"/>
                <w:sz w:val="18"/>
                <w:szCs w:val="18"/>
              </w:rPr>
              <w:t>2</w:t>
            </w:r>
            <w:r w:rsidR="00543712"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p>
          <w:p w14:paraId="422F4069" w14:textId="77777777" w:rsidR="00250BEB" w:rsidRPr="001F4BC0" w:rsidRDefault="00250B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Podmiotem odpowiedzialnym za </w:t>
            </w:r>
            <w:r w:rsidR="00FE2B14"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nabór i ocenę wniosków oraz przyjmowanie protestów jest IZ RPO WP zgodnie z zapisami </w:t>
            </w:r>
            <w:r w:rsidR="00321FF8" w:rsidRPr="001F4BC0">
              <w:rPr>
                <w:rFonts w:asciiTheme="minorHAnsi" w:hAnsiTheme="minorHAnsi" w:cstheme="minorHAnsi"/>
                <w:sz w:val="18"/>
                <w:szCs w:val="18"/>
              </w:rPr>
              <w:t xml:space="preserve">zawartymi w </w:t>
            </w:r>
            <w:r w:rsidR="00321FF8" w:rsidRPr="001F4BC0">
              <w:rPr>
                <w:rFonts w:asciiTheme="minorHAnsi" w:hAnsiTheme="minorHAnsi" w:cstheme="minorHAnsi"/>
                <w:i/>
                <w:sz w:val="18"/>
                <w:szCs w:val="18"/>
              </w:rPr>
              <w:t>Zasadach wdrażania RPO WP 2014-2020</w:t>
            </w:r>
            <w:r w:rsidR="00321FF8" w:rsidRPr="001F4BC0">
              <w:rPr>
                <w:rFonts w:asciiTheme="minorHAnsi" w:hAnsiTheme="minorHAnsi" w:cstheme="minorHAnsi"/>
                <w:sz w:val="18"/>
                <w:szCs w:val="18"/>
              </w:rPr>
              <w:t>.</w:t>
            </w:r>
          </w:p>
        </w:tc>
      </w:tr>
      <w:tr w:rsidR="001F4BC0" w:rsidRPr="001F4BC0" w:rsidDel="00FE3C38" w14:paraId="7F7BA9BD" w14:textId="77777777" w:rsidTr="00254420">
        <w:trPr>
          <w:cantSplit/>
          <w:trHeight w:val="20"/>
        </w:trPr>
        <w:tc>
          <w:tcPr>
            <w:tcW w:w="2167" w:type="dxa"/>
            <w:vAlign w:val="center"/>
          </w:tcPr>
          <w:p w14:paraId="49D5AFB2" w14:textId="77777777" w:rsidR="00250BEB" w:rsidRPr="001F4BC0" w:rsidRDefault="00250BEB" w:rsidP="00394B05">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6"/>
            <w:vAlign w:val="center"/>
          </w:tcPr>
          <w:p w14:paraId="25C21F46" w14:textId="77777777" w:rsidR="00250BEB" w:rsidRPr="001F4BC0" w:rsidRDefault="00250B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Realizowane będą wyłącznie przedsięwzięcia wynikające z lokalnych programów rewitalizacji zlokalizowane na obszarach zdegradowanych w miastach, wyznaczonych w oparciu o kryteria </w:t>
            </w:r>
            <w:r w:rsidR="00721E95" w:rsidRPr="001F4BC0">
              <w:rPr>
                <w:rFonts w:asciiTheme="minorHAnsi" w:hAnsiTheme="minorHAnsi" w:cstheme="minorHAnsi"/>
                <w:sz w:val="18"/>
                <w:szCs w:val="18"/>
              </w:rPr>
              <w:t>społeczne, ekonomiczne i przestrzenne,</w:t>
            </w:r>
            <w:r w:rsidRPr="001F4BC0">
              <w:rPr>
                <w:rFonts w:asciiTheme="minorHAnsi" w:hAnsiTheme="minorHAnsi" w:cstheme="minorHAnsi"/>
                <w:sz w:val="18"/>
                <w:szCs w:val="18"/>
              </w:rPr>
              <w:t xml:space="preserve"> uwzględniające stopień nasilenia problemów społecznych, związanych w szczególności z izolacją materialną i społeczną mieszkańców. </w:t>
            </w:r>
          </w:p>
          <w:p w14:paraId="23369194" w14:textId="77777777" w:rsidR="0059600B" w:rsidRPr="001F4BC0" w:rsidDel="00FE3C38" w:rsidRDefault="00250BEB" w:rsidP="0059600B">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Zgodnie z zapisami UP maksymalny poziom wsparcia projektów w zakresie kultury nie będzie przekraczać 8 mln PLN</w:t>
            </w:r>
            <w:r w:rsidR="00A123B9" w:rsidRPr="001F4BC0">
              <w:rPr>
                <w:rStyle w:val="Odwoanieprzypisudolnego"/>
                <w:rFonts w:asciiTheme="minorHAnsi" w:hAnsiTheme="minorHAnsi" w:cstheme="minorHAnsi"/>
                <w:sz w:val="18"/>
                <w:szCs w:val="18"/>
              </w:rPr>
              <w:footnoteReference w:id="59"/>
            </w:r>
            <w:r w:rsidRPr="001F4BC0">
              <w:rPr>
                <w:rFonts w:asciiTheme="minorHAnsi" w:hAnsiTheme="minorHAnsi" w:cstheme="minorHAnsi"/>
                <w:sz w:val="18"/>
                <w:szCs w:val="18"/>
              </w:rPr>
              <w:t>.</w:t>
            </w:r>
          </w:p>
        </w:tc>
      </w:tr>
      <w:tr w:rsidR="001F4BC0" w:rsidRPr="001F4BC0" w14:paraId="4A0C9C5B" w14:textId="77777777" w:rsidTr="00254420">
        <w:trPr>
          <w:cantSplit/>
          <w:trHeight w:val="845"/>
        </w:trPr>
        <w:tc>
          <w:tcPr>
            <w:tcW w:w="2167" w:type="dxa"/>
            <w:vAlign w:val="center"/>
          </w:tcPr>
          <w:p w14:paraId="462BA2BC" w14:textId="77777777" w:rsidR="00250BEB" w:rsidRPr="001F4BC0" w:rsidRDefault="00250BEB" w:rsidP="00394B05">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t>cross-</w:t>
            </w:r>
            <w:proofErr w:type="spellStart"/>
            <w:r w:rsidRPr="001F4BC0">
              <w:rPr>
                <w:rFonts w:asciiTheme="minorHAnsi" w:hAnsiTheme="minorHAnsi" w:cstheme="minorHAnsi"/>
                <w:sz w:val="18"/>
                <w:szCs w:val="18"/>
              </w:rPr>
              <w:t>financingu</w:t>
            </w:r>
            <w:proofErr w:type="spellEnd"/>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6"/>
            <w:vAlign w:val="center"/>
          </w:tcPr>
          <w:p w14:paraId="130ECF81" w14:textId="77777777" w:rsidR="00250BEB" w:rsidRPr="001F4BC0" w:rsidRDefault="00250B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8.1. wymaga się zastosowania </w:t>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(instrumentu elastyczności) dla wszystkich typów projektów. </w:t>
            </w:r>
          </w:p>
          <w:p w14:paraId="3A3B4D19" w14:textId="77777777" w:rsidR="002E2D71" w:rsidRPr="001F4BC0" w:rsidRDefault="00250B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Realizowane w ramach </w:t>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działania społeczne dotyczyć powinny w szczególności kształtowania postaw społecznych i włączenia lokalnej społeczności w działania rewitalizacyjne</w:t>
            </w:r>
            <w:r w:rsidR="00A123B9"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p>
          <w:p w14:paraId="10098BA1" w14:textId="77777777" w:rsidR="00250BEB" w:rsidRPr="001F4BC0" w:rsidRDefault="00250B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(instrumentu elastyczności) wynosi 2% kosztów kwalifikowalnych projektu.</w:t>
            </w:r>
          </w:p>
          <w:p w14:paraId="593E6745" w14:textId="77777777" w:rsidR="00BB38CE" w:rsidRPr="001F4BC0" w:rsidRDefault="00515F6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w:t>
            </w:r>
            <w:r w:rsidR="00BB38CE" w:rsidRPr="001F4BC0">
              <w:rPr>
                <w:rFonts w:asciiTheme="minorHAnsi" w:hAnsiTheme="minorHAnsi" w:cstheme="minorHAnsi"/>
                <w:sz w:val="18"/>
                <w:szCs w:val="18"/>
              </w:rPr>
              <w:t xml:space="preserve">opuszcza </w:t>
            </w:r>
            <w:r w:rsidRPr="001F4BC0">
              <w:rPr>
                <w:rFonts w:asciiTheme="minorHAnsi" w:hAnsiTheme="minorHAnsi" w:cstheme="minorHAnsi"/>
                <w:sz w:val="18"/>
                <w:szCs w:val="18"/>
              </w:rPr>
              <w:t xml:space="preserve">się możliwość </w:t>
            </w:r>
            <w:r w:rsidR="00BB38CE" w:rsidRPr="001F4BC0">
              <w:rPr>
                <w:rFonts w:asciiTheme="minorHAnsi" w:hAnsiTheme="minorHAnsi" w:cstheme="minorHAnsi"/>
                <w:sz w:val="18"/>
                <w:szCs w:val="18"/>
              </w:rPr>
              <w:t>realizacj</w:t>
            </w:r>
            <w:r w:rsidRPr="001F4BC0">
              <w:rPr>
                <w:rFonts w:asciiTheme="minorHAnsi" w:hAnsiTheme="minorHAnsi" w:cstheme="minorHAnsi"/>
                <w:sz w:val="18"/>
                <w:szCs w:val="18"/>
              </w:rPr>
              <w:t xml:space="preserve">i zadań w ramach </w:t>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w </w:t>
            </w:r>
            <w:r w:rsidR="00BB38CE" w:rsidRPr="001F4BC0">
              <w:rPr>
                <w:rFonts w:asciiTheme="minorHAnsi" w:hAnsiTheme="minorHAnsi" w:cstheme="minorHAnsi"/>
                <w:sz w:val="18"/>
                <w:szCs w:val="18"/>
              </w:rPr>
              <w:t>form</w:t>
            </w:r>
            <w:r w:rsidRPr="001F4BC0">
              <w:rPr>
                <w:rFonts w:asciiTheme="minorHAnsi" w:hAnsiTheme="minorHAnsi" w:cstheme="minorHAnsi"/>
                <w:sz w:val="18"/>
                <w:szCs w:val="18"/>
              </w:rPr>
              <w:t>ie</w:t>
            </w:r>
            <w:r w:rsidR="00BB38CE" w:rsidRPr="001F4BC0">
              <w:rPr>
                <w:rFonts w:asciiTheme="minorHAnsi" w:hAnsiTheme="minorHAnsi" w:cstheme="minorHAnsi"/>
                <w:sz w:val="18"/>
                <w:szCs w:val="18"/>
              </w:rPr>
              <w:t xml:space="preserve"> </w:t>
            </w:r>
            <w:r w:rsidR="008E140C" w:rsidRPr="001F4BC0">
              <w:rPr>
                <w:rFonts w:asciiTheme="minorHAnsi" w:hAnsiTheme="minorHAnsi" w:cstheme="minorHAnsi"/>
                <w:sz w:val="18"/>
                <w:szCs w:val="18"/>
              </w:rPr>
              <w:t>zlecania zadań publicznych zgodnie z przepisami ustawy z dnia 24 kwietnia 2003 r. o działalności pożytku publicznego i o wolontariacie (teks</w:t>
            </w:r>
            <w:r w:rsidR="00306B41" w:rsidRPr="001F4BC0">
              <w:rPr>
                <w:rFonts w:asciiTheme="minorHAnsi" w:hAnsiTheme="minorHAnsi" w:cstheme="minorHAnsi"/>
                <w:sz w:val="18"/>
                <w:szCs w:val="18"/>
              </w:rPr>
              <w:t>t</w:t>
            </w:r>
            <w:r w:rsidR="008E140C" w:rsidRPr="001F4BC0">
              <w:rPr>
                <w:rFonts w:asciiTheme="minorHAnsi" w:hAnsiTheme="minorHAnsi" w:cstheme="minorHAnsi"/>
                <w:sz w:val="18"/>
                <w:szCs w:val="18"/>
              </w:rPr>
              <w:t xml:space="preserve"> jedn. z 2016 r. poz. 1817)</w:t>
            </w:r>
            <w:r w:rsidRPr="001F4BC0">
              <w:rPr>
                <w:rFonts w:asciiTheme="minorHAnsi" w:hAnsiTheme="minorHAnsi" w:cstheme="minorHAnsi"/>
                <w:sz w:val="18"/>
                <w:szCs w:val="18"/>
              </w:rPr>
              <w:t>.</w:t>
            </w:r>
            <w:r w:rsidR="00BB38CE" w:rsidRPr="001F4BC0">
              <w:rPr>
                <w:rFonts w:asciiTheme="minorHAnsi" w:hAnsiTheme="minorHAnsi" w:cstheme="minorHAnsi"/>
                <w:sz w:val="18"/>
                <w:szCs w:val="18"/>
              </w:rPr>
              <w:t xml:space="preserve"> </w:t>
            </w:r>
          </w:p>
        </w:tc>
      </w:tr>
      <w:tr w:rsidR="001F4BC0" w:rsidRPr="001F4BC0" w14:paraId="163B685A" w14:textId="77777777" w:rsidTr="00254420">
        <w:trPr>
          <w:cantSplit/>
          <w:trHeight w:val="1235"/>
        </w:trPr>
        <w:tc>
          <w:tcPr>
            <w:tcW w:w="2167" w:type="dxa"/>
            <w:vAlign w:val="center"/>
          </w:tcPr>
          <w:p w14:paraId="60D7242D" w14:textId="77777777" w:rsidR="00250BEB" w:rsidRPr="001F4BC0" w:rsidRDefault="00250BEB" w:rsidP="00394B05">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6"/>
            <w:vAlign w:val="center"/>
          </w:tcPr>
          <w:p w14:paraId="3893B960" w14:textId="77777777" w:rsidR="00250BEB"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7BF42D4" w14:textId="77777777" w:rsidTr="00254420">
        <w:trPr>
          <w:cantSplit/>
          <w:trHeight w:val="830"/>
        </w:trPr>
        <w:tc>
          <w:tcPr>
            <w:tcW w:w="2167" w:type="dxa"/>
            <w:vAlign w:val="center"/>
          </w:tcPr>
          <w:p w14:paraId="001EFB53" w14:textId="77777777" w:rsidR="00250BEB" w:rsidRPr="001F4BC0" w:rsidRDefault="00250BEB" w:rsidP="00394B05">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6"/>
            <w:vAlign w:val="center"/>
          </w:tcPr>
          <w:p w14:paraId="3F9C3C3A" w14:textId="77777777" w:rsidR="00250BEB" w:rsidRPr="001F4BC0" w:rsidRDefault="00250B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dochód w projekcie będzie uwzględniany metodą luki w finansowaniu.</w:t>
            </w:r>
          </w:p>
        </w:tc>
      </w:tr>
      <w:tr w:rsidR="001F4BC0" w:rsidRPr="001F4BC0" w14:paraId="564402A2" w14:textId="77777777" w:rsidTr="00254420">
        <w:trPr>
          <w:cantSplit/>
          <w:trHeight w:val="655"/>
        </w:trPr>
        <w:tc>
          <w:tcPr>
            <w:tcW w:w="2167" w:type="dxa"/>
            <w:vAlign w:val="center"/>
          </w:tcPr>
          <w:p w14:paraId="2F73AB5D" w14:textId="77777777" w:rsidR="00250BEB" w:rsidRPr="001F4BC0" w:rsidRDefault="00250BEB" w:rsidP="00394B05">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6"/>
            <w:vAlign w:val="center"/>
          </w:tcPr>
          <w:p w14:paraId="0381DB4A" w14:textId="77777777" w:rsidR="00B26416" w:rsidRPr="001F4BC0" w:rsidRDefault="00B26416" w:rsidP="007C06E6">
            <w:pPr>
              <w:spacing w:before="60" w:after="60" w:line="240" w:lineRule="auto"/>
              <w:jc w:val="both"/>
              <w:rPr>
                <w:rFonts w:asciiTheme="minorHAnsi" w:hAnsiTheme="minorHAnsi" w:cstheme="minorHAnsi"/>
                <w:sz w:val="18"/>
                <w:szCs w:val="18"/>
              </w:rPr>
            </w:pPr>
          </w:p>
          <w:p w14:paraId="27C66AD2" w14:textId="77777777" w:rsidR="00250BEB" w:rsidRPr="001F4BC0" w:rsidRDefault="00250B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w:t>
            </w:r>
            <w:r w:rsidR="00B6680D" w:rsidRPr="001F4BC0">
              <w:rPr>
                <w:rFonts w:asciiTheme="minorHAnsi" w:hAnsiTheme="minorHAnsi" w:cstheme="minorHAnsi"/>
                <w:sz w:val="18"/>
                <w:szCs w:val="18"/>
              </w:rPr>
              <w:t xml:space="preserve"> 8.1. przewiduje się stosowanie </w:t>
            </w:r>
            <w:r w:rsidRPr="001F4BC0">
              <w:rPr>
                <w:rFonts w:asciiTheme="minorHAnsi" w:hAnsiTheme="minorHAnsi" w:cstheme="minorHAnsi"/>
                <w:sz w:val="18"/>
                <w:szCs w:val="18"/>
              </w:rPr>
              <w:t>zaliczek</w:t>
            </w:r>
            <w:r w:rsidR="00661CB8" w:rsidRPr="001F4BC0">
              <w:rPr>
                <w:rFonts w:asciiTheme="minorHAnsi" w:hAnsiTheme="minorHAnsi" w:cstheme="minorHAnsi"/>
              </w:rPr>
              <w:t xml:space="preserve"> </w:t>
            </w:r>
            <w:r w:rsidR="00661CB8" w:rsidRPr="001F4BC0">
              <w:rPr>
                <w:rFonts w:asciiTheme="minorHAnsi" w:hAnsiTheme="minorHAnsi" w:cstheme="minorHAnsi"/>
                <w:sz w:val="18"/>
                <w:szCs w:val="18"/>
              </w:rPr>
              <w:t>zgodnie z zapisami zawartymi w Zasadach wdrażania RPO WP 2014-2020</w:t>
            </w:r>
            <w:r w:rsidRPr="001F4BC0">
              <w:rPr>
                <w:rFonts w:asciiTheme="minorHAnsi" w:hAnsiTheme="minorHAnsi" w:cstheme="minorHAnsi"/>
                <w:sz w:val="18"/>
                <w:szCs w:val="18"/>
              </w:rPr>
              <w:t>.</w:t>
            </w:r>
          </w:p>
          <w:p w14:paraId="01FCB1F7" w14:textId="77777777" w:rsidR="00250BEB" w:rsidRPr="001F4BC0" w:rsidRDefault="00250BEB" w:rsidP="007C06E6">
            <w:pPr>
              <w:spacing w:before="60" w:after="60" w:line="240" w:lineRule="auto"/>
              <w:jc w:val="both"/>
              <w:rPr>
                <w:rFonts w:asciiTheme="minorHAnsi" w:hAnsiTheme="minorHAnsi" w:cstheme="minorHAnsi"/>
                <w:sz w:val="18"/>
                <w:szCs w:val="18"/>
              </w:rPr>
            </w:pPr>
          </w:p>
        </w:tc>
      </w:tr>
      <w:tr w:rsidR="001F4BC0" w:rsidRPr="001F4BC0" w14:paraId="219A0476" w14:textId="77777777" w:rsidTr="00254420">
        <w:trPr>
          <w:cantSplit/>
          <w:trHeight w:val="2934"/>
        </w:trPr>
        <w:tc>
          <w:tcPr>
            <w:tcW w:w="2167" w:type="dxa"/>
            <w:vAlign w:val="center"/>
          </w:tcPr>
          <w:p w14:paraId="0A25D9A6" w14:textId="77777777" w:rsidR="00250BEB" w:rsidRPr="001F4BC0" w:rsidRDefault="00250BEB" w:rsidP="00394B05">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 xml:space="preserve">de </w:t>
            </w:r>
            <w:proofErr w:type="spellStart"/>
            <w:r w:rsidRPr="001F4BC0">
              <w:rPr>
                <w:rFonts w:asciiTheme="minorHAnsi" w:hAnsiTheme="minorHAnsi" w:cstheme="minorHAnsi"/>
                <w:i/>
                <w:sz w:val="18"/>
                <w:szCs w:val="18"/>
              </w:rPr>
              <w:t>minimis</w:t>
            </w:r>
            <w:proofErr w:type="spellEnd"/>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1" w:type="dxa"/>
            <w:gridSpan w:val="6"/>
            <w:vAlign w:val="center"/>
          </w:tcPr>
          <w:p w14:paraId="691B62C9" w14:textId="77777777" w:rsidR="00250BEB" w:rsidRPr="001F4BC0" w:rsidRDefault="00250B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wsparcie udzielane będzie:</w:t>
            </w:r>
          </w:p>
          <w:p w14:paraId="5AA99CAC" w14:textId="77777777" w:rsidR="00B246A6" w:rsidRPr="001F4BC0" w:rsidRDefault="00250BEB" w:rsidP="00394B05">
            <w:pPr>
              <w:numPr>
                <w:ilvl w:val="0"/>
                <w:numId w:val="114"/>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w:t>
            </w:r>
            <w:r w:rsidR="00EC1442" w:rsidRPr="001F4BC0">
              <w:rPr>
                <w:rFonts w:asciiTheme="minorHAnsi" w:hAnsiTheme="minorHAnsi" w:cstheme="minorHAnsi"/>
                <w:sz w:val="18"/>
                <w:szCs w:val="18"/>
              </w:rPr>
              <w:t xml:space="preserve">rozporządzenia Ministra Infrastruktury i Rozwoju z dnia 5 sierpnia 2015 r. w sprawie udzielania pomocy inwestycyjnej na infrastrukturę lokalną w ramach regionalnych programów operacyjnych na lata 2014-2020 (Dz. U. </w:t>
            </w:r>
            <w:r w:rsidR="00204F9F" w:rsidRPr="001F4BC0">
              <w:rPr>
                <w:rFonts w:asciiTheme="minorHAnsi" w:hAnsiTheme="minorHAnsi" w:cstheme="minorHAnsi"/>
                <w:sz w:val="18"/>
                <w:szCs w:val="18"/>
              </w:rPr>
              <w:t xml:space="preserve">z 2015 r. </w:t>
            </w:r>
            <w:r w:rsidR="00EC1442" w:rsidRPr="001F4BC0">
              <w:rPr>
                <w:rFonts w:asciiTheme="minorHAnsi" w:hAnsiTheme="minorHAnsi" w:cstheme="minorHAnsi"/>
                <w:sz w:val="18"/>
                <w:szCs w:val="18"/>
              </w:rPr>
              <w:t>poz. 1208)</w:t>
            </w:r>
            <w:r w:rsidR="00FE2B14" w:rsidRPr="001F4BC0">
              <w:rPr>
                <w:rFonts w:asciiTheme="minorHAnsi" w:hAnsiTheme="minorHAnsi" w:cstheme="minorHAnsi"/>
                <w:sz w:val="18"/>
                <w:szCs w:val="18"/>
              </w:rPr>
              <w:t xml:space="preserve">, </w:t>
            </w:r>
            <w:r w:rsidR="008267C0" w:rsidRPr="001F4BC0">
              <w:rPr>
                <w:rFonts w:asciiTheme="minorHAnsi" w:hAnsiTheme="minorHAnsi" w:cstheme="minorHAnsi"/>
                <w:sz w:val="18"/>
                <w:szCs w:val="18"/>
              </w:rPr>
              <w:t xml:space="preserve">wydanego w oparciu o </w:t>
            </w:r>
            <w:r w:rsidRPr="001F4BC0">
              <w:rPr>
                <w:rFonts w:asciiTheme="minorHAnsi" w:hAnsiTheme="minorHAnsi" w:cstheme="minorHAnsi"/>
                <w:sz w:val="18"/>
                <w:szCs w:val="18"/>
              </w:rPr>
              <w:t>art. 56 rozporządzenia KE nr</w:t>
            </w:r>
            <w:r w:rsidR="001C5B7B" w:rsidRPr="001F4BC0">
              <w:rPr>
                <w:rFonts w:asciiTheme="minorHAnsi" w:hAnsiTheme="minorHAnsi" w:cstheme="minorHAnsi"/>
                <w:sz w:val="18"/>
                <w:szCs w:val="18"/>
              </w:rPr>
              <w:t xml:space="preserve"> 651/2014 z dnia 17.06.2014 r. </w:t>
            </w:r>
            <w:r w:rsidR="003C40EE" w:rsidRPr="001F4BC0">
              <w:rPr>
                <w:rFonts w:asciiTheme="minorHAnsi" w:hAnsiTheme="minorHAnsi" w:cstheme="minorHAnsi"/>
                <w:i/>
                <w:iCs/>
                <w:sz w:val="18"/>
                <w:szCs w:val="18"/>
              </w:rPr>
              <w:t>uznającego</w:t>
            </w:r>
            <w:r w:rsidR="003C40EE" w:rsidRPr="001F4BC0">
              <w:rPr>
                <w:rFonts w:asciiTheme="minorHAnsi" w:hAnsiTheme="minorHAnsi" w:cstheme="minorHAnsi"/>
                <w:i/>
                <w:sz w:val="18"/>
                <w:szCs w:val="18"/>
              </w:rPr>
              <w:t xml:space="preserve"> </w:t>
            </w:r>
            <w:r w:rsidRPr="001F4BC0">
              <w:rPr>
                <w:rFonts w:asciiTheme="minorHAnsi" w:hAnsiTheme="minorHAnsi" w:cstheme="minorHAnsi"/>
                <w:i/>
                <w:sz w:val="18"/>
                <w:szCs w:val="18"/>
              </w:rPr>
              <w:t>niektóre rodzaje pomocy za zgodne z rynkiem wewnętrznym w zastosowaniu art. 107 i 108 Traktatu</w:t>
            </w:r>
            <w:r w:rsidRPr="001F4BC0">
              <w:rPr>
                <w:rFonts w:asciiTheme="minorHAnsi" w:hAnsiTheme="minorHAnsi" w:cstheme="minorHAnsi"/>
                <w:sz w:val="18"/>
                <w:szCs w:val="18"/>
              </w:rPr>
              <w:t xml:space="preserve"> (Dz.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D83D31" w:rsidRPr="001F4BC0">
              <w:rPr>
                <w:rFonts w:asciiTheme="minorHAnsi" w:hAnsiTheme="minorHAnsi" w:cstheme="minorHAnsi"/>
                <w:sz w:val="18"/>
                <w:szCs w:val="18"/>
              </w:rPr>
              <w:t xml:space="preserve">, z </w:t>
            </w:r>
            <w:proofErr w:type="spellStart"/>
            <w:r w:rsidR="00D83D31" w:rsidRPr="001F4BC0">
              <w:rPr>
                <w:rFonts w:asciiTheme="minorHAnsi" w:hAnsiTheme="minorHAnsi" w:cstheme="minorHAnsi"/>
                <w:sz w:val="18"/>
                <w:szCs w:val="18"/>
              </w:rPr>
              <w:t>późn</w:t>
            </w:r>
            <w:proofErr w:type="spellEnd"/>
            <w:r w:rsidR="00D83D31" w:rsidRPr="001F4BC0">
              <w:rPr>
                <w:rFonts w:asciiTheme="minorHAnsi" w:hAnsiTheme="minorHAnsi" w:cstheme="minorHAnsi"/>
                <w:sz w:val="18"/>
                <w:szCs w:val="18"/>
              </w:rPr>
              <w:t>. zm.</w:t>
            </w:r>
            <w:r w:rsidRPr="001F4BC0">
              <w:rPr>
                <w:rFonts w:asciiTheme="minorHAnsi" w:hAnsiTheme="minorHAnsi" w:cstheme="minorHAnsi"/>
                <w:sz w:val="18"/>
                <w:szCs w:val="18"/>
              </w:rPr>
              <w:t>),</w:t>
            </w:r>
            <w:r w:rsidR="002E34D5" w:rsidRPr="001F4BC0">
              <w:rPr>
                <w:rFonts w:asciiTheme="minorHAnsi" w:hAnsiTheme="minorHAnsi" w:cstheme="minorHAnsi"/>
                <w:sz w:val="18"/>
                <w:szCs w:val="18"/>
              </w:rPr>
              <w:t xml:space="preserve"> </w:t>
            </w:r>
          </w:p>
          <w:p w14:paraId="37EC62A7" w14:textId="77777777" w:rsidR="00250BEB" w:rsidRPr="001F4BC0" w:rsidRDefault="00250BEB" w:rsidP="00394B05">
            <w:pPr>
              <w:numPr>
                <w:ilvl w:val="0"/>
                <w:numId w:val="114"/>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w:t>
            </w:r>
            <w:r w:rsidR="00C21E6E" w:rsidRPr="001F4BC0">
              <w:rPr>
                <w:rFonts w:asciiTheme="minorHAnsi" w:hAnsiTheme="minorHAnsi" w:cstheme="minorHAnsi"/>
                <w:sz w:val="18"/>
                <w:szCs w:val="18"/>
              </w:rPr>
              <w:t xml:space="preserve">rozporządzenia Ministra Infrastruktury i Rozwoju z dnia 28 sierpnia 2015 r. </w:t>
            </w:r>
            <w:r w:rsidR="00C21E6E" w:rsidRPr="001F4BC0">
              <w:rPr>
                <w:rFonts w:asciiTheme="minorHAnsi" w:hAnsiTheme="minorHAnsi" w:cstheme="minorHAnsi"/>
                <w:i/>
                <w:sz w:val="18"/>
                <w:szCs w:val="18"/>
              </w:rPr>
              <w:t xml:space="preserve">w sprawie udzielania pomocy inwestycyjnej na kulturę i zachowanie dziedzictwa </w:t>
            </w:r>
            <w:r w:rsidR="0027764B" w:rsidRPr="001F4BC0">
              <w:rPr>
                <w:rFonts w:asciiTheme="minorHAnsi" w:hAnsiTheme="minorHAnsi" w:cstheme="minorHAnsi"/>
                <w:i/>
                <w:sz w:val="18"/>
                <w:szCs w:val="18"/>
              </w:rPr>
              <w:t xml:space="preserve">kulturowego </w:t>
            </w:r>
            <w:r w:rsidR="00C21E6E" w:rsidRPr="001F4BC0">
              <w:rPr>
                <w:rFonts w:asciiTheme="minorHAnsi" w:hAnsiTheme="minorHAnsi" w:cstheme="minorHAnsi"/>
                <w:i/>
                <w:sz w:val="18"/>
                <w:szCs w:val="18"/>
              </w:rPr>
              <w:t>w ramach regionalnych programów operacyjnych na lata 2014-2020</w:t>
            </w:r>
            <w:r w:rsidR="00C21E6E" w:rsidRPr="001F4BC0">
              <w:rPr>
                <w:rFonts w:asciiTheme="minorHAnsi" w:hAnsiTheme="minorHAnsi" w:cstheme="minorHAnsi"/>
                <w:sz w:val="18"/>
                <w:szCs w:val="18"/>
              </w:rPr>
              <w:t xml:space="preserve"> (</w:t>
            </w:r>
            <w:proofErr w:type="spellStart"/>
            <w:r w:rsidR="00ED733A" w:rsidRPr="001F4BC0">
              <w:rPr>
                <w:rFonts w:asciiTheme="minorHAnsi" w:hAnsiTheme="minorHAnsi" w:cstheme="minorHAnsi"/>
                <w:sz w:val="18"/>
                <w:szCs w:val="18"/>
              </w:rPr>
              <w:t>t.j</w:t>
            </w:r>
            <w:proofErr w:type="spellEnd"/>
            <w:r w:rsidR="00ED733A" w:rsidRPr="001F4BC0">
              <w:rPr>
                <w:rFonts w:asciiTheme="minorHAnsi" w:hAnsiTheme="minorHAnsi" w:cstheme="minorHAnsi"/>
                <w:sz w:val="18"/>
                <w:szCs w:val="18"/>
              </w:rPr>
              <w:t xml:space="preserve">. </w:t>
            </w:r>
            <w:r w:rsidR="00FB48CE" w:rsidRPr="001F4BC0">
              <w:rPr>
                <w:rFonts w:asciiTheme="minorHAnsi" w:hAnsiTheme="minorHAnsi" w:cstheme="minorHAnsi"/>
                <w:sz w:val="18"/>
                <w:szCs w:val="18"/>
              </w:rPr>
              <w:t>Dz. U. z 2018 r. poz. 1594</w:t>
            </w:r>
            <w:r w:rsidR="00C21E6E" w:rsidRPr="001F4BC0">
              <w:rPr>
                <w:rFonts w:asciiTheme="minorHAnsi" w:hAnsiTheme="minorHAnsi" w:cstheme="minorHAnsi"/>
                <w:sz w:val="18"/>
                <w:szCs w:val="18"/>
              </w:rPr>
              <w:t>)</w:t>
            </w:r>
            <w:r w:rsidR="008267C0" w:rsidRPr="001F4BC0">
              <w:rPr>
                <w:rFonts w:asciiTheme="minorHAnsi" w:hAnsiTheme="minorHAnsi" w:cstheme="minorHAnsi"/>
                <w:sz w:val="18"/>
                <w:szCs w:val="18"/>
              </w:rPr>
              <w:t xml:space="preserve">, wydanego w oparciu o </w:t>
            </w:r>
            <w:r w:rsidRPr="001F4BC0">
              <w:rPr>
                <w:rFonts w:asciiTheme="minorHAnsi" w:hAnsiTheme="minorHAnsi" w:cstheme="minorHAnsi"/>
                <w:sz w:val="18"/>
                <w:szCs w:val="18"/>
              </w:rPr>
              <w:t xml:space="preserve">art. 53 rozporządzenia KE nr 651/2014 z dnia 17.06.2014 r. </w:t>
            </w:r>
            <w:r w:rsidR="001C5B7B" w:rsidRPr="001F4BC0">
              <w:rPr>
                <w:rFonts w:asciiTheme="minorHAnsi" w:hAnsiTheme="minorHAnsi" w:cstheme="minorHAnsi"/>
                <w:i/>
                <w:iCs/>
                <w:sz w:val="18"/>
                <w:szCs w:val="18"/>
              </w:rPr>
              <w:t>uznającego</w:t>
            </w:r>
            <w:r w:rsidRPr="001F4BC0">
              <w:rPr>
                <w:rFonts w:asciiTheme="minorHAnsi" w:hAnsiTheme="minorHAnsi" w:cstheme="minorHAnsi"/>
                <w:sz w:val="18"/>
                <w:szCs w:val="18"/>
              </w:rPr>
              <w:t xml:space="preserve"> </w:t>
            </w:r>
            <w:r w:rsidRPr="001F4BC0">
              <w:rPr>
                <w:rFonts w:asciiTheme="minorHAnsi" w:hAnsiTheme="minorHAnsi" w:cstheme="minorHAnsi"/>
                <w:i/>
                <w:sz w:val="18"/>
                <w:szCs w:val="18"/>
              </w:rPr>
              <w:t>niektóre rodzaje pomocy za zgodne z rynkiem wewnętrznym w zastosowaniu art. 107 i 108 Traktatu</w:t>
            </w:r>
            <w:r w:rsidRPr="001F4BC0">
              <w:rPr>
                <w:rFonts w:asciiTheme="minorHAnsi" w:hAnsiTheme="minorHAnsi" w:cstheme="minorHAnsi"/>
                <w:sz w:val="18"/>
                <w:szCs w:val="18"/>
              </w:rPr>
              <w:t xml:space="preserve"> (Dz.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D83D31" w:rsidRPr="001F4BC0">
              <w:rPr>
                <w:rFonts w:asciiTheme="minorHAnsi" w:hAnsiTheme="minorHAnsi" w:cstheme="minorHAnsi"/>
                <w:sz w:val="18"/>
                <w:szCs w:val="18"/>
              </w:rPr>
              <w:t xml:space="preserve">, z </w:t>
            </w:r>
            <w:proofErr w:type="spellStart"/>
            <w:r w:rsidR="00D83D31" w:rsidRPr="001F4BC0">
              <w:rPr>
                <w:rFonts w:asciiTheme="minorHAnsi" w:hAnsiTheme="minorHAnsi" w:cstheme="minorHAnsi"/>
                <w:sz w:val="18"/>
                <w:szCs w:val="18"/>
              </w:rPr>
              <w:t>późn</w:t>
            </w:r>
            <w:proofErr w:type="spellEnd"/>
            <w:r w:rsidR="00D83D31" w:rsidRPr="001F4BC0">
              <w:rPr>
                <w:rFonts w:asciiTheme="minorHAnsi" w:hAnsiTheme="minorHAnsi" w:cstheme="minorHAnsi"/>
                <w:sz w:val="18"/>
                <w:szCs w:val="18"/>
              </w:rPr>
              <w:t>. zm.</w:t>
            </w:r>
            <w:r w:rsidRPr="001F4BC0">
              <w:rPr>
                <w:rFonts w:asciiTheme="minorHAnsi" w:hAnsiTheme="minorHAnsi" w:cstheme="minorHAnsi"/>
                <w:sz w:val="18"/>
                <w:szCs w:val="18"/>
              </w:rPr>
              <w:t>)</w:t>
            </w:r>
            <w:r w:rsidR="002F4B79" w:rsidRPr="001F4BC0">
              <w:rPr>
                <w:rFonts w:asciiTheme="minorHAnsi" w:hAnsiTheme="minorHAnsi" w:cstheme="minorHAnsi"/>
                <w:sz w:val="18"/>
                <w:szCs w:val="18"/>
              </w:rPr>
              <w:t>,</w:t>
            </w:r>
          </w:p>
          <w:p w14:paraId="0291774A" w14:textId="77777777" w:rsidR="00250BEB" w:rsidRPr="001F4BC0" w:rsidRDefault="005B6D02" w:rsidP="009D2B66">
            <w:pPr>
              <w:numPr>
                <w:ilvl w:val="0"/>
                <w:numId w:val="115"/>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w:t>
            </w:r>
            <w:proofErr w:type="spellStart"/>
            <w:r w:rsidRPr="001F4BC0">
              <w:rPr>
                <w:rFonts w:asciiTheme="minorHAnsi" w:hAnsiTheme="minorHAnsi" w:cstheme="minorHAnsi"/>
                <w:i/>
                <w:iCs/>
                <w:sz w:val="18"/>
                <w:szCs w:val="18"/>
              </w:rPr>
              <w:t>minimis</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 xml:space="preserve">udzielania pomocy de </w:t>
            </w:r>
            <w:proofErr w:type="spellStart"/>
            <w:r w:rsidRPr="001F4BC0">
              <w:rPr>
                <w:rFonts w:asciiTheme="minorHAnsi" w:hAnsiTheme="minorHAnsi" w:cstheme="minorHAnsi"/>
                <w:i/>
                <w:sz w:val="18"/>
                <w:szCs w:val="18"/>
                <w:lang w:eastAsia="pl-PL"/>
              </w:rPr>
              <w:t>minimis</w:t>
            </w:r>
            <w:proofErr w:type="spellEnd"/>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(Dz. U.</w:t>
            </w:r>
            <w:r w:rsidR="009D2B66" w:rsidRPr="001F4BC0">
              <w:rPr>
                <w:rFonts w:asciiTheme="minorHAnsi" w:hAnsiTheme="minorHAnsi" w:cstheme="minorHAnsi"/>
                <w:sz w:val="18"/>
                <w:szCs w:val="18"/>
              </w:rPr>
              <w:t xml:space="preserve"> z 2015 r. p</w:t>
            </w:r>
            <w:r w:rsidRPr="001F4BC0">
              <w:rPr>
                <w:rFonts w:asciiTheme="minorHAnsi" w:hAnsiTheme="minorHAnsi" w:cstheme="minorHAnsi"/>
                <w:sz w:val="18"/>
                <w:szCs w:val="18"/>
              </w:rPr>
              <w:t xml:space="preserve">oz. 488)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w:t>
            </w:r>
            <w:proofErr w:type="spellStart"/>
            <w:r w:rsidRPr="001F4BC0">
              <w:rPr>
                <w:rFonts w:asciiTheme="minorHAnsi" w:hAnsiTheme="minorHAnsi" w:cstheme="minorHAnsi"/>
                <w:i/>
                <w:iCs/>
                <w:sz w:val="18"/>
                <w:szCs w:val="18"/>
              </w:rPr>
              <w:t>minimis</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352 z 24.12.2013).</w:t>
            </w:r>
          </w:p>
        </w:tc>
      </w:tr>
      <w:tr w:rsidR="001F4BC0" w:rsidRPr="001F4BC0" w14:paraId="6911EC42" w14:textId="77777777" w:rsidTr="00254420">
        <w:trPr>
          <w:cantSplit/>
          <w:trHeight w:val="1129"/>
        </w:trPr>
        <w:tc>
          <w:tcPr>
            <w:tcW w:w="2167" w:type="dxa"/>
            <w:vAlign w:val="center"/>
          </w:tcPr>
          <w:p w14:paraId="2CA9EDA6" w14:textId="77777777" w:rsidR="00250BEB" w:rsidRPr="001F4BC0" w:rsidRDefault="00250BEB" w:rsidP="00394B05">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6"/>
            <w:vAlign w:val="center"/>
          </w:tcPr>
          <w:p w14:paraId="0E0ECE6D" w14:textId="77777777" w:rsidR="00250BEB" w:rsidRPr="001F4BC0" w:rsidRDefault="00250BEB" w:rsidP="007C06E6">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Maksymalny poziom dofinansowania ze środków EFRR powinien być ustalony zgodnie z wymogami właściwych programów pomocowych, o których mowa w punkcie 18 niniejszej tabeli (jeśli dotyczy) i wynosić nie więcej niż 85%.</w:t>
            </w:r>
          </w:p>
        </w:tc>
      </w:tr>
      <w:tr w:rsidR="001F4BC0" w:rsidRPr="001F4BC0" w14:paraId="5B230306" w14:textId="77777777" w:rsidTr="00254420">
        <w:trPr>
          <w:cantSplit/>
          <w:trHeight w:val="1624"/>
        </w:trPr>
        <w:tc>
          <w:tcPr>
            <w:tcW w:w="2167" w:type="dxa"/>
            <w:vAlign w:val="center"/>
          </w:tcPr>
          <w:p w14:paraId="6FA196CF" w14:textId="77777777" w:rsidR="00250BEB" w:rsidRPr="001F4BC0" w:rsidRDefault="00250BEB" w:rsidP="00394B05">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6"/>
            <w:vAlign w:val="center"/>
          </w:tcPr>
          <w:p w14:paraId="2523868D" w14:textId="77777777" w:rsidR="00A43DC5" w:rsidRPr="001F4BC0" w:rsidRDefault="009D2B80" w:rsidP="0072626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Maksymalny poziom dofinansowania ze środków EFRR powinien być ustalony zgodnie z wymogami właściwych programów pomocowych, o których mowa w punkcie 18 niniejszej tabeli (jeśli dotyczy) i wynosić nie więcej niż 85%. </w:t>
            </w:r>
          </w:p>
          <w:p w14:paraId="5EED92BB" w14:textId="77777777" w:rsidR="00250BEB" w:rsidRPr="001F4BC0" w:rsidRDefault="004A66AA" w:rsidP="0072626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Dodatkowo IZ RPO WP może przyznać dofinansowanie ze środków budżetu państwa na </w:t>
            </w:r>
            <w:r w:rsidR="00A43DC5" w:rsidRPr="001F4BC0">
              <w:rPr>
                <w:rFonts w:asciiTheme="minorHAnsi" w:hAnsiTheme="minorHAnsi" w:cstheme="minorHAnsi"/>
                <w:sz w:val="18"/>
                <w:szCs w:val="18"/>
              </w:rPr>
              <w:t>poziomie nie większym niż 10%.</w:t>
            </w:r>
            <w:r w:rsidRPr="001F4BC0">
              <w:rPr>
                <w:rFonts w:asciiTheme="minorHAnsi" w:hAnsiTheme="minorHAnsi" w:cstheme="minorHAnsi"/>
                <w:sz w:val="18"/>
                <w:szCs w:val="18"/>
              </w:rPr>
              <w:t xml:space="preserve"> </w:t>
            </w:r>
            <w:r w:rsidR="00A43DC5" w:rsidRPr="001F4BC0">
              <w:rPr>
                <w:rFonts w:asciiTheme="minorHAnsi" w:hAnsiTheme="minorHAnsi" w:cstheme="minorHAnsi"/>
                <w:sz w:val="18"/>
                <w:szCs w:val="18"/>
              </w:rPr>
              <w:t>Przy czym poziom ten będzie każdorazowo uzależniony od decyzji IZ RPO WP</w:t>
            </w:r>
            <w:r w:rsidRPr="001F4BC0">
              <w:rPr>
                <w:rFonts w:asciiTheme="minorHAnsi" w:hAnsiTheme="minorHAnsi" w:cstheme="minorHAnsi"/>
                <w:sz w:val="18"/>
                <w:szCs w:val="18"/>
              </w:rPr>
              <w:t>.</w:t>
            </w:r>
          </w:p>
        </w:tc>
      </w:tr>
      <w:tr w:rsidR="001F4BC0" w:rsidRPr="001F4BC0" w14:paraId="322610CD" w14:textId="77777777" w:rsidTr="00254420">
        <w:trPr>
          <w:cantSplit/>
          <w:trHeight w:val="704"/>
        </w:trPr>
        <w:tc>
          <w:tcPr>
            <w:tcW w:w="2167" w:type="dxa"/>
            <w:vAlign w:val="center"/>
          </w:tcPr>
          <w:p w14:paraId="6937D704" w14:textId="77777777" w:rsidR="00250BEB" w:rsidRPr="001F4BC0" w:rsidRDefault="00250BEB" w:rsidP="00394B05">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1" w:type="dxa"/>
            <w:gridSpan w:val="6"/>
            <w:vAlign w:val="center"/>
          </w:tcPr>
          <w:p w14:paraId="1E40AC7E" w14:textId="77777777" w:rsidR="00250BEB" w:rsidRPr="001F4BC0" w:rsidRDefault="0011612E" w:rsidP="007C06E6">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nie dotyczy</w:t>
            </w:r>
          </w:p>
        </w:tc>
      </w:tr>
      <w:tr w:rsidR="001F4BC0" w:rsidRPr="001F4BC0" w14:paraId="325BB0B6" w14:textId="77777777" w:rsidTr="00254420">
        <w:trPr>
          <w:cantSplit/>
          <w:trHeight w:val="955"/>
        </w:trPr>
        <w:tc>
          <w:tcPr>
            <w:tcW w:w="2167" w:type="dxa"/>
            <w:vAlign w:val="center"/>
          </w:tcPr>
          <w:p w14:paraId="795F56B2" w14:textId="77777777" w:rsidR="00250BEB" w:rsidRPr="001F4BC0" w:rsidRDefault="00250BEB" w:rsidP="00394B05">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6"/>
            <w:vAlign w:val="center"/>
          </w:tcPr>
          <w:p w14:paraId="598DDCC7" w14:textId="77777777" w:rsidR="00250BEB"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69E86C7" w14:textId="77777777" w:rsidTr="00254420">
        <w:trPr>
          <w:cantSplit/>
          <w:trHeight w:val="1346"/>
        </w:trPr>
        <w:tc>
          <w:tcPr>
            <w:tcW w:w="2167" w:type="dxa"/>
            <w:vAlign w:val="center"/>
          </w:tcPr>
          <w:p w14:paraId="0296F79C" w14:textId="77777777" w:rsidR="00250BEB" w:rsidRPr="001F4BC0" w:rsidRDefault="00250BEB" w:rsidP="00394B05">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6"/>
            <w:vAlign w:val="center"/>
          </w:tcPr>
          <w:p w14:paraId="74A5C5B4" w14:textId="77777777" w:rsidR="00250BEB" w:rsidRPr="001F4BC0" w:rsidRDefault="00250B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Zgodnie z zapisami U</w:t>
            </w:r>
            <w:r w:rsidR="00FE2B14" w:rsidRPr="001F4BC0">
              <w:rPr>
                <w:rFonts w:asciiTheme="minorHAnsi" w:hAnsiTheme="minorHAnsi" w:cstheme="minorHAnsi"/>
                <w:sz w:val="18"/>
                <w:szCs w:val="18"/>
              </w:rPr>
              <w:t xml:space="preserve">mowy </w:t>
            </w:r>
            <w:r w:rsidRPr="001F4BC0">
              <w:rPr>
                <w:rFonts w:asciiTheme="minorHAnsi" w:hAnsiTheme="minorHAnsi" w:cstheme="minorHAnsi"/>
                <w:sz w:val="18"/>
                <w:szCs w:val="18"/>
              </w:rPr>
              <w:t>P</w:t>
            </w:r>
            <w:r w:rsidR="00FE2B14" w:rsidRPr="001F4BC0">
              <w:rPr>
                <w:rFonts w:asciiTheme="minorHAnsi" w:hAnsiTheme="minorHAnsi" w:cstheme="minorHAnsi"/>
                <w:sz w:val="18"/>
                <w:szCs w:val="18"/>
              </w:rPr>
              <w:t>artnerstwa</w:t>
            </w:r>
            <w:r w:rsidRPr="001F4BC0">
              <w:rPr>
                <w:rFonts w:asciiTheme="minorHAnsi" w:hAnsiTheme="minorHAnsi" w:cstheme="minorHAnsi"/>
                <w:sz w:val="18"/>
                <w:szCs w:val="18"/>
              </w:rPr>
              <w:t xml:space="preserve"> maksymalny poziom wsparcia projektów w zakresie kultury nie będzie przekraczać 8 mln PLN</w:t>
            </w:r>
            <w:r w:rsidR="00F47B06" w:rsidRPr="001F4BC0">
              <w:rPr>
                <w:rStyle w:val="Odwoanieprzypisudolnego"/>
                <w:rFonts w:asciiTheme="minorHAnsi" w:hAnsiTheme="minorHAnsi" w:cstheme="minorHAnsi"/>
                <w:sz w:val="18"/>
                <w:szCs w:val="18"/>
              </w:rPr>
              <w:footnoteReference w:id="60"/>
            </w:r>
            <w:r w:rsidRPr="001F4BC0">
              <w:rPr>
                <w:rFonts w:asciiTheme="minorHAnsi" w:hAnsiTheme="minorHAnsi" w:cstheme="minorHAnsi"/>
                <w:sz w:val="18"/>
                <w:szCs w:val="18"/>
              </w:rPr>
              <w:t xml:space="preserve">. </w:t>
            </w:r>
          </w:p>
        </w:tc>
      </w:tr>
      <w:tr w:rsidR="001F4BC0" w:rsidRPr="001F4BC0" w14:paraId="03581C8E" w14:textId="77777777" w:rsidTr="00254420">
        <w:trPr>
          <w:cantSplit/>
          <w:trHeight w:val="1133"/>
        </w:trPr>
        <w:tc>
          <w:tcPr>
            <w:tcW w:w="2167" w:type="dxa"/>
            <w:vAlign w:val="center"/>
          </w:tcPr>
          <w:p w14:paraId="5AA53890" w14:textId="77777777" w:rsidR="00250BEB" w:rsidRPr="001F4BC0" w:rsidRDefault="00250BEB" w:rsidP="00394B05">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6"/>
            <w:vAlign w:val="center"/>
          </w:tcPr>
          <w:p w14:paraId="0F77D5F7" w14:textId="77777777" w:rsidR="00250BEB"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8C84865" w14:textId="77777777" w:rsidTr="00254420">
        <w:trPr>
          <w:cantSplit/>
          <w:trHeight w:val="940"/>
        </w:trPr>
        <w:tc>
          <w:tcPr>
            <w:tcW w:w="2167" w:type="dxa"/>
            <w:vAlign w:val="center"/>
          </w:tcPr>
          <w:p w14:paraId="664C336C" w14:textId="77777777" w:rsidR="00250BEB" w:rsidRPr="001F4BC0" w:rsidRDefault="00250BEB" w:rsidP="00394B05">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Mechanizm wdrażania instrumentów finansowych</w:t>
            </w:r>
          </w:p>
        </w:tc>
        <w:tc>
          <w:tcPr>
            <w:tcW w:w="7481" w:type="dxa"/>
            <w:gridSpan w:val="6"/>
            <w:vAlign w:val="center"/>
          </w:tcPr>
          <w:p w14:paraId="145DAD26" w14:textId="77777777" w:rsidR="00250BEB"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554FE61" w14:textId="77777777" w:rsidTr="00254420">
        <w:trPr>
          <w:cantSplit/>
          <w:trHeight w:val="1133"/>
        </w:trPr>
        <w:tc>
          <w:tcPr>
            <w:tcW w:w="2167" w:type="dxa"/>
            <w:vAlign w:val="center"/>
          </w:tcPr>
          <w:p w14:paraId="668E305E" w14:textId="77777777" w:rsidR="00250BEB" w:rsidRPr="001F4BC0" w:rsidRDefault="00250BEB" w:rsidP="00394B05">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6"/>
            <w:vAlign w:val="center"/>
          </w:tcPr>
          <w:p w14:paraId="77E272A4" w14:textId="77777777" w:rsidR="00250BEB"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B9B5C05" w14:textId="77777777" w:rsidTr="002275CB">
        <w:trPr>
          <w:cantSplit/>
          <w:trHeight w:val="843"/>
        </w:trPr>
        <w:tc>
          <w:tcPr>
            <w:tcW w:w="2167" w:type="dxa"/>
            <w:vAlign w:val="center"/>
          </w:tcPr>
          <w:p w14:paraId="68AFB25E" w14:textId="77777777" w:rsidR="00254420" w:rsidRPr="001F4BC0" w:rsidRDefault="00254420" w:rsidP="00394B05">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6"/>
            <w:vAlign w:val="center"/>
          </w:tcPr>
          <w:p w14:paraId="375AA5E7" w14:textId="77777777" w:rsidR="00254420" w:rsidRPr="001F4BC0" w:rsidRDefault="00254420"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94694EC" w14:textId="77777777" w:rsidTr="00254420">
        <w:trPr>
          <w:cantSplit/>
          <w:trHeight w:val="241"/>
        </w:trPr>
        <w:tc>
          <w:tcPr>
            <w:tcW w:w="2167" w:type="dxa"/>
            <w:tcBorders>
              <w:right w:val="single" w:sz="8" w:space="0" w:color="auto"/>
            </w:tcBorders>
            <w:vAlign w:val="center"/>
          </w:tcPr>
          <w:p w14:paraId="02260223" w14:textId="77777777" w:rsidR="00250BEB" w:rsidRPr="001F4BC0" w:rsidRDefault="007A5213" w:rsidP="00FF1939">
            <w:pPr>
              <w:numPr>
                <w:ilvl w:val="0"/>
                <w:numId w:val="1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rPr>
              <w:br w:type="page"/>
            </w:r>
            <w:r w:rsidR="00250BEB" w:rsidRPr="001F4BC0">
              <w:rPr>
                <w:rFonts w:asciiTheme="minorHAnsi" w:hAnsiTheme="minorHAnsi" w:cstheme="minorHAnsi"/>
                <w:sz w:val="18"/>
                <w:szCs w:val="18"/>
              </w:rPr>
              <w:t xml:space="preserve">Nazwa działania/ poddziałania </w:t>
            </w:r>
          </w:p>
        </w:tc>
        <w:tc>
          <w:tcPr>
            <w:tcW w:w="7481" w:type="dxa"/>
            <w:gridSpan w:val="6"/>
            <w:tcBorders>
              <w:top w:val="single" w:sz="8" w:space="0" w:color="auto"/>
              <w:left w:val="single" w:sz="8" w:space="0" w:color="auto"/>
              <w:bottom w:val="single" w:sz="8" w:space="0" w:color="auto"/>
              <w:right w:val="single" w:sz="8" w:space="0" w:color="auto"/>
            </w:tcBorders>
            <w:shd w:val="clear" w:color="auto" w:fill="FFC000"/>
            <w:vAlign w:val="center"/>
          </w:tcPr>
          <w:p w14:paraId="072CB5C9" w14:textId="77777777" w:rsidR="00250BEB" w:rsidRPr="001F4BC0" w:rsidRDefault="00250BEB"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Działanie 8.2. Kompleksowe przedsięwzięcia rewitalizacyjne – wsparcie </w:t>
            </w:r>
            <w:proofErr w:type="spellStart"/>
            <w:r w:rsidRPr="001F4BC0">
              <w:rPr>
                <w:rFonts w:asciiTheme="minorHAnsi" w:hAnsiTheme="minorHAnsi" w:cstheme="minorHAnsi"/>
                <w:b/>
                <w:smallCaps/>
                <w:sz w:val="18"/>
                <w:szCs w:val="18"/>
              </w:rPr>
              <w:t>pozadotacyjne</w:t>
            </w:r>
            <w:proofErr w:type="spellEnd"/>
          </w:p>
        </w:tc>
      </w:tr>
      <w:tr w:rsidR="001F4BC0" w:rsidRPr="001F4BC0" w14:paraId="4B4627ED" w14:textId="77777777" w:rsidTr="00254420">
        <w:trPr>
          <w:cantSplit/>
          <w:trHeight w:val="7623"/>
        </w:trPr>
        <w:tc>
          <w:tcPr>
            <w:tcW w:w="2167" w:type="dxa"/>
            <w:vAlign w:val="center"/>
          </w:tcPr>
          <w:p w14:paraId="03CBF559" w14:textId="77777777" w:rsidR="00C76042" w:rsidRPr="001F4BC0" w:rsidRDefault="00C76042" w:rsidP="00FF1939">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6"/>
            <w:tcBorders>
              <w:top w:val="single" w:sz="8" w:space="0" w:color="auto"/>
            </w:tcBorders>
            <w:vAlign w:val="center"/>
          </w:tcPr>
          <w:p w14:paraId="429016CC" w14:textId="77777777" w:rsidR="00C76042" w:rsidRPr="001F4BC0" w:rsidRDefault="00C76042" w:rsidP="00C76042">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 xml:space="preserve">Cel szczegółowy: </w:t>
            </w:r>
            <w:r w:rsidRPr="001F4BC0">
              <w:rPr>
                <w:rFonts w:asciiTheme="minorHAnsi" w:hAnsiTheme="minorHAnsi" w:cstheme="minorHAnsi"/>
                <w:sz w:val="18"/>
                <w:szCs w:val="18"/>
              </w:rPr>
              <w:t>Zwiększona aktywność społeczna i gospodarcza mieszkańców zdegradowanych obszarów miejskich.</w:t>
            </w:r>
          </w:p>
          <w:p w14:paraId="2CC7642E" w14:textId="77777777" w:rsidR="00C76042" w:rsidRPr="001F4BC0" w:rsidRDefault="00C76042" w:rsidP="00C7604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uzyskają przedsięwzięcia komplementarne do działań uzgodnionych pomiędzy IZ RPO WP a miastami uprawnionymi do wsparcia w ramach zintegrowanego projektu rewitalizacyjnego przewidzianego do realizacji w ramach Działania 8.1.</w:t>
            </w:r>
          </w:p>
          <w:p w14:paraId="785B0AE7" w14:textId="77777777" w:rsidR="00C76042" w:rsidRPr="001F4BC0" w:rsidRDefault="00C76042" w:rsidP="00C76042">
            <w:pPr>
              <w:pStyle w:val="garNORM"/>
              <w:spacing w:line="240" w:lineRule="auto"/>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Zidentyfikowanym problemem w regionie, zwłaszcza na terenach dużych miasta, jest degradacja całych dzielnic wynikająca z narastających problemów społecznych (długotrwałe bezrobocie, niskie dochody mieszkańców, niski poziom wykształcenia, patologie społeczne) oraz degradacja przestrzeni miejskich, co pogłębia różnice w jakości życia i potencjale rozwojowym pomiędzy dzielnicami miast. </w:t>
            </w:r>
          </w:p>
          <w:p w14:paraId="57BE4A16" w14:textId="77777777" w:rsidR="00C76042" w:rsidRPr="001F4BC0" w:rsidRDefault="00C76042" w:rsidP="00C76042">
            <w:pPr>
              <w:pStyle w:val="garNORM"/>
              <w:spacing w:line="240" w:lineRule="auto"/>
              <w:rPr>
                <w:rFonts w:asciiTheme="minorHAnsi" w:hAnsiTheme="minorHAnsi" w:cstheme="minorHAnsi"/>
                <w:strike/>
                <w:sz w:val="18"/>
                <w:szCs w:val="18"/>
                <w:lang w:eastAsia="pl-PL"/>
              </w:rPr>
            </w:pPr>
            <w:r w:rsidRPr="001F4BC0">
              <w:rPr>
                <w:rFonts w:asciiTheme="minorHAnsi" w:hAnsiTheme="minorHAnsi" w:cstheme="minorHAnsi"/>
                <w:sz w:val="18"/>
                <w:szCs w:val="18"/>
                <w:lang w:eastAsia="pl-PL"/>
              </w:rPr>
              <w:t>Planowanym efektem interwencji będzie wyprowadzenie tych obszarów ze stanu kryzysowego. Interwencja w</w:t>
            </w:r>
            <w:r w:rsidRPr="001F4BC0">
              <w:rPr>
                <w:rFonts w:asciiTheme="minorHAnsi" w:hAnsiTheme="minorHAnsi" w:cstheme="minorHAnsi"/>
                <w:sz w:val="18"/>
                <w:szCs w:val="18"/>
              </w:rPr>
              <w:t xml:space="preserve"> ramach Działania skierowana będzie na realizację projektów o charakterze gospodarczym oraz infrastrukturalnym, służących aktywizacji społecznej i gospodarczej zdegradowanych obszarów wyznaczonych w oparciu o kryteria społeczne, ekonomiczne i przestrzenne, uwzględniające stopień nasilenia problemów społecznych, związanych w szczególności z izolacją materialną i społeczną mieszkańców</w:t>
            </w:r>
            <w:r w:rsidRPr="001F4BC0">
              <w:rPr>
                <w:rStyle w:val="Odwoanieprzypisudolnego"/>
                <w:rFonts w:asciiTheme="minorHAnsi" w:hAnsiTheme="minorHAnsi" w:cstheme="minorHAnsi"/>
                <w:sz w:val="18"/>
                <w:szCs w:val="18"/>
              </w:rPr>
              <w:footnoteReference w:id="61"/>
            </w:r>
            <w:r w:rsidRPr="001F4BC0">
              <w:rPr>
                <w:rFonts w:asciiTheme="minorHAnsi" w:hAnsiTheme="minorHAnsi" w:cstheme="minorHAnsi"/>
                <w:sz w:val="18"/>
                <w:szCs w:val="18"/>
              </w:rPr>
              <w:t xml:space="preserve">. </w:t>
            </w:r>
          </w:p>
          <w:p w14:paraId="3A2D05BC" w14:textId="77777777" w:rsidR="00C76042" w:rsidRPr="001F4BC0" w:rsidRDefault="00C76042" w:rsidP="00C76042">
            <w:pPr>
              <w:spacing w:before="60" w:after="60" w:line="240" w:lineRule="auto"/>
              <w:jc w:val="both"/>
              <w:rPr>
                <w:rFonts w:asciiTheme="minorHAnsi" w:hAnsiTheme="minorHAnsi" w:cstheme="minorHAnsi"/>
                <w:strike/>
                <w:sz w:val="18"/>
                <w:szCs w:val="18"/>
              </w:rPr>
            </w:pPr>
            <w:r w:rsidRPr="001F4BC0">
              <w:rPr>
                <w:rFonts w:asciiTheme="minorHAnsi" w:hAnsiTheme="minorHAnsi" w:cstheme="minorHAnsi"/>
                <w:sz w:val="18"/>
                <w:szCs w:val="18"/>
              </w:rPr>
              <w:t xml:space="preserve">Realizowane przedsięwzięcia, wynikające z lokalnych programów rewitalizacji, będą obejmowały w szczególności rewaloryzację, modernizację i adaptację istniejącej zabudowy, zagospodarowanie przestrzeni publicznych oraz dostosowanie budynków do funkcji społecznych, gospodarczych, rekreacyjnych, kulturalnych i edukacyjnych. </w:t>
            </w:r>
          </w:p>
          <w:p w14:paraId="6C41CBAB" w14:textId="77777777" w:rsidR="00C76042" w:rsidRPr="001F4BC0" w:rsidRDefault="00657992" w:rsidP="00C7604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Projekty powinny spełniać warunek samofinansowania w powiązaniu ze znaczącym efektem społecznym.</w:t>
            </w:r>
          </w:p>
          <w:p w14:paraId="332F5F2D" w14:textId="77777777" w:rsidR="00C76042" w:rsidRPr="001F4BC0" w:rsidRDefault="00C76042" w:rsidP="00C76042">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3B630529" w14:textId="77777777" w:rsidR="00C76042" w:rsidRPr="001F4BC0" w:rsidRDefault="00C76042" w:rsidP="00C7604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Zlokalizowane w miastach rdzeniowych miej</w:t>
            </w:r>
            <w:r w:rsidR="007B7A71" w:rsidRPr="001F4BC0">
              <w:rPr>
                <w:rFonts w:asciiTheme="minorHAnsi" w:hAnsiTheme="minorHAnsi" w:cstheme="minorHAnsi"/>
                <w:sz w:val="18"/>
                <w:szCs w:val="18"/>
              </w:rPr>
              <w:t xml:space="preserve">skich obszarów funkcjonalnych, </w:t>
            </w:r>
            <w:r w:rsidRPr="001F4BC0">
              <w:rPr>
                <w:rFonts w:asciiTheme="minorHAnsi" w:hAnsiTheme="minorHAnsi" w:cstheme="minorHAnsi"/>
                <w:sz w:val="18"/>
                <w:szCs w:val="18"/>
              </w:rPr>
              <w:t>tj. Bytowie, Chojnicach, Człuchowie, Kościerzynie, Kwidzynie, Lęborku, Malborku, Słupsku, Starogardzie Gdańskim, Sztumie i Ustce oraz na obszarach strategicznych rozwoju funkcji metropolitalnych lub w ich bezpośrednim otoczeniu, tj.: Gdańsku, Gdyni, Pruszczu Gdańskim, Sopocie, Tczewie, Wejherowie.</w:t>
            </w:r>
          </w:p>
          <w:p w14:paraId="60C9B821" w14:textId="77777777" w:rsidR="00C76042" w:rsidRPr="001F4BC0" w:rsidRDefault="00C76042" w:rsidP="00C76042">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35A9B9B5" w14:textId="77777777" w:rsidR="00C76042" w:rsidRPr="001F4BC0" w:rsidRDefault="00C76042" w:rsidP="007975C8">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Obszarami wyłącznie uprawnionymi do wsparcia </w:t>
            </w:r>
            <w:r w:rsidRPr="001F4BC0">
              <w:rPr>
                <w:rFonts w:asciiTheme="minorHAnsi" w:hAnsiTheme="minorHAnsi" w:cstheme="minorHAnsi"/>
                <w:b/>
                <w:sz w:val="18"/>
                <w:szCs w:val="18"/>
              </w:rPr>
              <w:t xml:space="preserve">są zdegradowane przestrzennie i społecznie obszary </w:t>
            </w:r>
            <w:r w:rsidR="003F2D64" w:rsidRPr="001F4BC0">
              <w:rPr>
                <w:rFonts w:asciiTheme="minorHAnsi" w:hAnsiTheme="minorHAnsi" w:cstheme="minorHAnsi"/>
                <w:b/>
                <w:sz w:val="18"/>
                <w:szCs w:val="18"/>
              </w:rPr>
              <w:t>miast</w:t>
            </w:r>
            <w:r w:rsidR="003F2D64" w:rsidRPr="001F4BC0">
              <w:rPr>
                <w:rFonts w:asciiTheme="minorHAnsi" w:hAnsiTheme="minorHAnsi" w:cstheme="minorHAnsi"/>
                <w:sz w:val="18"/>
                <w:szCs w:val="18"/>
              </w:rPr>
              <w:t xml:space="preserve"> będące przedmiotem uzgodnienia</w:t>
            </w:r>
            <w:r w:rsidRPr="001F4BC0">
              <w:rPr>
                <w:rFonts w:asciiTheme="minorHAnsi" w:hAnsiTheme="minorHAnsi" w:cstheme="minorHAnsi"/>
                <w:sz w:val="18"/>
                <w:szCs w:val="18"/>
              </w:rPr>
              <w:t xml:space="preserve"> pomiędzy </w:t>
            </w:r>
            <w:r w:rsidR="003F2D64" w:rsidRPr="001F4BC0">
              <w:rPr>
                <w:rFonts w:asciiTheme="minorHAnsi" w:hAnsiTheme="minorHAnsi" w:cstheme="minorHAnsi"/>
                <w:sz w:val="18"/>
                <w:szCs w:val="18"/>
              </w:rPr>
              <w:t>M</w:t>
            </w:r>
            <w:r w:rsidRPr="001F4BC0">
              <w:rPr>
                <w:rFonts w:asciiTheme="minorHAnsi" w:hAnsiTheme="minorHAnsi" w:cstheme="minorHAnsi"/>
                <w:sz w:val="18"/>
                <w:szCs w:val="18"/>
              </w:rPr>
              <w:t>iastem a IZ RPO WP.</w:t>
            </w:r>
          </w:p>
        </w:tc>
      </w:tr>
      <w:tr w:rsidR="001F4BC0" w:rsidRPr="001F4BC0" w14:paraId="04B30287" w14:textId="77777777" w:rsidTr="00254420">
        <w:trPr>
          <w:cantSplit/>
          <w:trHeight w:val="20"/>
        </w:trPr>
        <w:tc>
          <w:tcPr>
            <w:tcW w:w="2167" w:type="dxa"/>
            <w:vAlign w:val="center"/>
          </w:tcPr>
          <w:p w14:paraId="5D767A66" w14:textId="77777777" w:rsidR="00250BEB" w:rsidRPr="001F4BC0" w:rsidRDefault="00250BEB" w:rsidP="00FF1939">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6"/>
            <w:vAlign w:val="center"/>
          </w:tcPr>
          <w:p w14:paraId="254289F3" w14:textId="77777777" w:rsidR="00250BEB" w:rsidRPr="001F4BC0" w:rsidRDefault="00250B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Na obecnym etapie prac nad </w:t>
            </w:r>
            <w:proofErr w:type="spellStart"/>
            <w:r w:rsidRPr="001F4BC0">
              <w:rPr>
                <w:rFonts w:asciiTheme="minorHAnsi" w:hAnsiTheme="minorHAnsi" w:cstheme="minorHAnsi"/>
                <w:sz w:val="18"/>
                <w:szCs w:val="18"/>
              </w:rPr>
              <w:t>SzOOP</w:t>
            </w:r>
            <w:proofErr w:type="spellEnd"/>
            <w:r w:rsidRPr="001F4BC0">
              <w:rPr>
                <w:rFonts w:asciiTheme="minorHAnsi" w:hAnsiTheme="minorHAnsi" w:cstheme="minorHAnsi"/>
                <w:sz w:val="18"/>
                <w:szCs w:val="18"/>
              </w:rPr>
              <w:t>, w ramach Działania 8.2. nie przewiduje się zastosowania wskaźników rezultatu bezpośredniego.</w:t>
            </w:r>
          </w:p>
        </w:tc>
      </w:tr>
      <w:tr w:rsidR="001F4BC0" w:rsidRPr="001F4BC0" w14:paraId="164A4758" w14:textId="77777777" w:rsidTr="00254420">
        <w:trPr>
          <w:cantSplit/>
          <w:trHeight w:val="662"/>
        </w:trPr>
        <w:tc>
          <w:tcPr>
            <w:tcW w:w="2167" w:type="dxa"/>
            <w:vAlign w:val="center"/>
          </w:tcPr>
          <w:p w14:paraId="6274A0F3" w14:textId="77777777" w:rsidR="00250BEB" w:rsidRPr="001F4BC0" w:rsidRDefault="00250BEB" w:rsidP="00FF1939">
            <w:pPr>
              <w:numPr>
                <w:ilvl w:val="0"/>
                <w:numId w:val="1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6"/>
            <w:vAlign w:val="center"/>
          </w:tcPr>
          <w:p w14:paraId="2F4F750D" w14:textId="77777777" w:rsidR="00CC1DB9" w:rsidRPr="001F4BC0" w:rsidRDefault="00250BEB" w:rsidP="00F40D1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Powierzchnia obsza</w:t>
            </w:r>
            <w:r w:rsidR="00CC1DB9" w:rsidRPr="001F4BC0">
              <w:rPr>
                <w:rFonts w:asciiTheme="minorHAnsi" w:hAnsiTheme="minorHAnsi" w:cstheme="minorHAnsi"/>
                <w:sz w:val="18"/>
                <w:szCs w:val="18"/>
              </w:rPr>
              <w:t>rów objętych rewitalizacją (RW)</w:t>
            </w:r>
            <w:r w:rsidR="000C5A4B" w:rsidRPr="001F4BC0">
              <w:rPr>
                <w:rFonts w:asciiTheme="minorHAnsi" w:hAnsiTheme="minorHAnsi" w:cstheme="minorHAnsi"/>
                <w:sz w:val="18"/>
                <w:szCs w:val="18"/>
              </w:rPr>
              <w:t>.</w:t>
            </w:r>
          </w:p>
        </w:tc>
      </w:tr>
      <w:tr w:rsidR="001F4BC0" w:rsidRPr="001F4BC0" w14:paraId="0C0CBDA3" w14:textId="77777777" w:rsidTr="00254420">
        <w:trPr>
          <w:cantSplit/>
          <w:trHeight w:val="437"/>
        </w:trPr>
        <w:tc>
          <w:tcPr>
            <w:tcW w:w="2167" w:type="dxa"/>
            <w:vAlign w:val="center"/>
          </w:tcPr>
          <w:p w14:paraId="3A9FC9B8" w14:textId="77777777" w:rsidR="00250BEB" w:rsidRPr="001F4BC0" w:rsidRDefault="00250BEB" w:rsidP="00FF1939">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Typy projektów</w:t>
            </w:r>
          </w:p>
        </w:tc>
        <w:tc>
          <w:tcPr>
            <w:tcW w:w="7481" w:type="dxa"/>
            <w:gridSpan w:val="6"/>
            <w:vAlign w:val="center"/>
          </w:tcPr>
          <w:p w14:paraId="1F0A6E03" w14:textId="77777777" w:rsidR="00DB76C1" w:rsidRPr="001F4BC0" w:rsidRDefault="00DB76C1" w:rsidP="00DB76C1">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Wybór podmiotu wdrażając</w:t>
            </w:r>
            <w:r w:rsidR="00B843E4" w:rsidRPr="001F4BC0">
              <w:rPr>
                <w:rFonts w:asciiTheme="minorHAnsi" w:hAnsiTheme="minorHAnsi" w:cstheme="minorHAnsi"/>
                <w:sz w:val="18"/>
                <w:szCs w:val="18"/>
              </w:rPr>
              <w:t>ego</w:t>
            </w:r>
            <w:r w:rsidRPr="001F4BC0">
              <w:rPr>
                <w:rFonts w:asciiTheme="minorHAnsi" w:hAnsiTheme="minorHAnsi" w:cstheme="minorHAnsi"/>
                <w:sz w:val="18"/>
                <w:szCs w:val="18"/>
              </w:rPr>
              <w:t xml:space="preserve"> Fundusz Funduszy.</w:t>
            </w:r>
          </w:p>
          <w:p w14:paraId="6E2B3E95" w14:textId="77777777" w:rsidR="00250BEB" w:rsidRPr="001F4BC0" w:rsidRDefault="00DB76C1" w:rsidP="00DB76C1">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Przewiduje się zastosowanie instrumentu dłużnego.</w:t>
            </w:r>
          </w:p>
        </w:tc>
      </w:tr>
      <w:tr w:rsidR="001F4BC0" w:rsidRPr="001F4BC0" w14:paraId="1DE2E99A" w14:textId="77777777" w:rsidTr="00254420">
        <w:trPr>
          <w:cantSplit/>
          <w:trHeight w:val="521"/>
        </w:trPr>
        <w:tc>
          <w:tcPr>
            <w:tcW w:w="2167" w:type="dxa"/>
            <w:vAlign w:val="center"/>
          </w:tcPr>
          <w:p w14:paraId="5FD3D215" w14:textId="77777777" w:rsidR="00250BEB" w:rsidRPr="001F4BC0" w:rsidRDefault="00250BEB" w:rsidP="00FF1939">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1" w:type="dxa"/>
            <w:gridSpan w:val="6"/>
            <w:vAlign w:val="center"/>
          </w:tcPr>
          <w:p w14:paraId="5C2F4E7D" w14:textId="77777777" w:rsidR="00250BEB" w:rsidRPr="001F4BC0" w:rsidRDefault="00DB76C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Europejski Bank Inwestycyjny jako Menadżer </w:t>
            </w:r>
            <w:r w:rsidR="00514340" w:rsidRPr="001F4BC0">
              <w:rPr>
                <w:rFonts w:asciiTheme="minorHAnsi" w:hAnsiTheme="minorHAnsi" w:cstheme="minorHAnsi"/>
                <w:sz w:val="18"/>
                <w:szCs w:val="18"/>
              </w:rPr>
              <w:t>Fundusz</w:t>
            </w:r>
            <w:r w:rsidRPr="001F4BC0">
              <w:rPr>
                <w:rFonts w:asciiTheme="minorHAnsi" w:hAnsiTheme="minorHAnsi" w:cstheme="minorHAnsi"/>
                <w:sz w:val="18"/>
                <w:szCs w:val="18"/>
              </w:rPr>
              <w:t>u</w:t>
            </w:r>
            <w:r w:rsidR="00514340" w:rsidRPr="001F4BC0">
              <w:rPr>
                <w:rFonts w:asciiTheme="minorHAnsi" w:hAnsiTheme="minorHAnsi" w:cstheme="minorHAnsi"/>
                <w:sz w:val="18"/>
                <w:szCs w:val="18"/>
              </w:rPr>
              <w:t xml:space="preserve"> Funduszy.</w:t>
            </w:r>
          </w:p>
        </w:tc>
      </w:tr>
      <w:tr w:rsidR="001F4BC0" w:rsidRPr="001F4BC0" w14:paraId="0BB7BD18" w14:textId="77777777" w:rsidTr="00254420">
        <w:trPr>
          <w:cantSplit/>
          <w:trHeight w:val="684"/>
        </w:trPr>
        <w:tc>
          <w:tcPr>
            <w:tcW w:w="2167" w:type="dxa"/>
            <w:vAlign w:val="center"/>
          </w:tcPr>
          <w:p w14:paraId="25288AC5" w14:textId="77777777" w:rsidR="00250BEB" w:rsidRPr="001F4BC0" w:rsidRDefault="00250BEB" w:rsidP="00FF1939">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1" w:type="dxa"/>
            <w:gridSpan w:val="6"/>
            <w:vAlign w:val="center"/>
          </w:tcPr>
          <w:p w14:paraId="1F606888" w14:textId="77777777" w:rsidR="007B7A71" w:rsidRPr="001F4BC0" w:rsidRDefault="007B7A71" w:rsidP="007B7A71">
            <w:p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1)</w:t>
            </w:r>
            <w:r w:rsidRPr="001F4BC0">
              <w:rPr>
                <w:rFonts w:asciiTheme="minorHAnsi" w:hAnsiTheme="minorHAnsi" w:cstheme="minorHAnsi"/>
                <w:sz w:val="18"/>
                <w:szCs w:val="18"/>
              </w:rPr>
              <w:tab/>
              <w:t xml:space="preserve">jednostki samorządu terytorialnego i ich jednostki organizacyjne, </w:t>
            </w:r>
          </w:p>
          <w:p w14:paraId="5096EF63" w14:textId="77777777" w:rsidR="007B7A71" w:rsidRPr="001F4BC0" w:rsidRDefault="007B7A71" w:rsidP="007B7A71">
            <w:p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2)</w:t>
            </w:r>
            <w:r w:rsidRPr="001F4BC0">
              <w:rPr>
                <w:rFonts w:asciiTheme="minorHAnsi" w:hAnsiTheme="minorHAnsi" w:cstheme="minorHAnsi"/>
                <w:sz w:val="18"/>
                <w:szCs w:val="18"/>
              </w:rPr>
              <w:tab/>
              <w:t xml:space="preserve">związki i stowarzyszenia jednostek samorządu terytorialnego, </w:t>
            </w:r>
          </w:p>
          <w:p w14:paraId="496A9BD4" w14:textId="77777777" w:rsidR="007B7A71" w:rsidRPr="001F4BC0" w:rsidRDefault="007B7A71" w:rsidP="007B7A71">
            <w:p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3)</w:t>
            </w:r>
            <w:r w:rsidRPr="001F4BC0">
              <w:rPr>
                <w:rFonts w:asciiTheme="minorHAnsi" w:hAnsiTheme="minorHAnsi" w:cstheme="minorHAnsi"/>
                <w:sz w:val="18"/>
                <w:szCs w:val="18"/>
              </w:rPr>
              <w:tab/>
              <w:t xml:space="preserve">przedsiębiorcy, </w:t>
            </w:r>
          </w:p>
          <w:p w14:paraId="19E8FF51" w14:textId="77777777" w:rsidR="007B7A71" w:rsidRPr="001F4BC0" w:rsidRDefault="007B7A71" w:rsidP="007B7A71">
            <w:p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4)</w:t>
            </w:r>
            <w:r w:rsidRPr="001F4BC0">
              <w:rPr>
                <w:rFonts w:asciiTheme="minorHAnsi" w:hAnsiTheme="minorHAnsi" w:cstheme="minorHAnsi"/>
                <w:sz w:val="18"/>
                <w:szCs w:val="18"/>
              </w:rPr>
              <w:tab/>
              <w:t xml:space="preserve">instytucje edukacyjne, </w:t>
            </w:r>
          </w:p>
          <w:p w14:paraId="1A977E1A" w14:textId="77777777" w:rsidR="007B7A71" w:rsidRPr="001F4BC0" w:rsidRDefault="007B7A71" w:rsidP="007B7A71">
            <w:p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5)</w:t>
            </w:r>
            <w:r w:rsidRPr="001F4BC0">
              <w:rPr>
                <w:rFonts w:asciiTheme="minorHAnsi" w:hAnsiTheme="minorHAnsi" w:cstheme="minorHAnsi"/>
                <w:sz w:val="18"/>
                <w:szCs w:val="18"/>
              </w:rPr>
              <w:tab/>
              <w:t xml:space="preserve">szkoły wyższe, </w:t>
            </w:r>
          </w:p>
          <w:p w14:paraId="40CD5D59" w14:textId="77777777" w:rsidR="007B7A71" w:rsidRPr="001F4BC0" w:rsidRDefault="007B7A71" w:rsidP="007B7A71">
            <w:p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6)</w:t>
            </w:r>
            <w:r w:rsidRPr="001F4BC0">
              <w:rPr>
                <w:rFonts w:asciiTheme="minorHAnsi" w:hAnsiTheme="minorHAnsi" w:cstheme="minorHAnsi"/>
                <w:sz w:val="18"/>
                <w:szCs w:val="18"/>
              </w:rPr>
              <w:tab/>
              <w:t xml:space="preserve">instytucje rynku pracy, </w:t>
            </w:r>
          </w:p>
          <w:p w14:paraId="2182F820" w14:textId="77777777" w:rsidR="007B7A71" w:rsidRPr="001F4BC0" w:rsidRDefault="007B7A71" w:rsidP="007B7A71">
            <w:p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7)</w:t>
            </w:r>
            <w:r w:rsidRPr="001F4BC0">
              <w:rPr>
                <w:rFonts w:asciiTheme="minorHAnsi" w:hAnsiTheme="minorHAnsi" w:cstheme="minorHAnsi"/>
                <w:sz w:val="18"/>
                <w:szCs w:val="18"/>
              </w:rPr>
              <w:tab/>
              <w:t xml:space="preserve">kluby sportowe, </w:t>
            </w:r>
          </w:p>
          <w:p w14:paraId="3875A078" w14:textId="77777777" w:rsidR="007B7A71" w:rsidRPr="001F4BC0" w:rsidRDefault="007B7A71" w:rsidP="007B7A71">
            <w:p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8)</w:t>
            </w:r>
            <w:r w:rsidRPr="001F4BC0">
              <w:rPr>
                <w:rFonts w:asciiTheme="minorHAnsi" w:hAnsiTheme="minorHAnsi" w:cstheme="minorHAnsi"/>
                <w:sz w:val="18"/>
                <w:szCs w:val="18"/>
              </w:rPr>
              <w:tab/>
              <w:t xml:space="preserve">wspólnoty i spółdzielnie mieszkaniowe, </w:t>
            </w:r>
          </w:p>
          <w:p w14:paraId="1399E1F4" w14:textId="77777777" w:rsidR="007B7A71" w:rsidRPr="001F4BC0" w:rsidRDefault="007B7A71" w:rsidP="007B7A71">
            <w:p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9)</w:t>
            </w:r>
            <w:r w:rsidRPr="001F4BC0">
              <w:rPr>
                <w:rFonts w:asciiTheme="minorHAnsi" w:hAnsiTheme="minorHAnsi" w:cstheme="minorHAnsi"/>
                <w:sz w:val="18"/>
                <w:szCs w:val="18"/>
              </w:rPr>
              <w:tab/>
              <w:t>towarzystwa budownictwa społecznego,</w:t>
            </w:r>
          </w:p>
          <w:p w14:paraId="117E16A0" w14:textId="77777777" w:rsidR="007B7A71" w:rsidRPr="001F4BC0" w:rsidRDefault="007B7A71" w:rsidP="007B7A71">
            <w:p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10)</w:t>
            </w:r>
            <w:r w:rsidRPr="001F4BC0">
              <w:rPr>
                <w:rFonts w:asciiTheme="minorHAnsi" w:hAnsiTheme="minorHAnsi" w:cstheme="minorHAnsi"/>
                <w:sz w:val="18"/>
                <w:szCs w:val="18"/>
              </w:rPr>
              <w:tab/>
              <w:t xml:space="preserve"> organizacje pozarządowe, </w:t>
            </w:r>
          </w:p>
          <w:p w14:paraId="2D36A875" w14:textId="77777777" w:rsidR="007B7A71" w:rsidRPr="001F4BC0" w:rsidRDefault="007B7A71" w:rsidP="007B7A71">
            <w:p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11)</w:t>
            </w:r>
            <w:r w:rsidRPr="001F4BC0">
              <w:rPr>
                <w:rFonts w:asciiTheme="minorHAnsi" w:hAnsiTheme="minorHAnsi" w:cstheme="minorHAnsi"/>
                <w:sz w:val="18"/>
                <w:szCs w:val="18"/>
              </w:rPr>
              <w:tab/>
              <w:t xml:space="preserve">instytucje pomocy i integracji społecznej, </w:t>
            </w:r>
          </w:p>
          <w:p w14:paraId="24E94A0D" w14:textId="77777777" w:rsidR="007B7A71" w:rsidRPr="001F4BC0" w:rsidRDefault="007B7A71" w:rsidP="007B7A71">
            <w:p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12)</w:t>
            </w:r>
            <w:r w:rsidRPr="001F4BC0">
              <w:rPr>
                <w:rFonts w:asciiTheme="minorHAnsi" w:hAnsiTheme="minorHAnsi" w:cstheme="minorHAnsi"/>
                <w:sz w:val="18"/>
                <w:szCs w:val="18"/>
              </w:rPr>
              <w:tab/>
              <w:t xml:space="preserve">instytucje kultury, </w:t>
            </w:r>
          </w:p>
          <w:p w14:paraId="24CA9B62" w14:textId="77777777" w:rsidR="00250BEB" w:rsidRPr="001F4BC0" w:rsidRDefault="007B7A71" w:rsidP="007B7A71">
            <w:p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13)</w:t>
            </w:r>
            <w:r w:rsidRPr="001F4BC0">
              <w:rPr>
                <w:rFonts w:asciiTheme="minorHAnsi" w:hAnsiTheme="minorHAnsi" w:cstheme="minorHAnsi"/>
                <w:sz w:val="18"/>
                <w:szCs w:val="18"/>
              </w:rPr>
              <w:tab/>
              <w:t>kościoły i związki wyznaniowe.</w:t>
            </w:r>
          </w:p>
        </w:tc>
      </w:tr>
      <w:tr w:rsidR="001F4BC0" w:rsidRPr="001F4BC0" w14:paraId="2F3163CC" w14:textId="77777777" w:rsidTr="00254420">
        <w:trPr>
          <w:cantSplit/>
          <w:trHeight w:val="611"/>
        </w:trPr>
        <w:tc>
          <w:tcPr>
            <w:tcW w:w="2167" w:type="dxa"/>
            <w:vAlign w:val="center"/>
          </w:tcPr>
          <w:p w14:paraId="22DE07EE" w14:textId="77777777" w:rsidR="00250BEB" w:rsidRPr="001F4BC0" w:rsidRDefault="00250BEB" w:rsidP="00FF1939">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1" w:type="dxa"/>
            <w:gridSpan w:val="6"/>
            <w:vAlign w:val="center"/>
          </w:tcPr>
          <w:p w14:paraId="3AE2F081" w14:textId="77777777" w:rsidR="00250BEB"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2C202E8" w14:textId="77777777" w:rsidTr="00254420">
        <w:trPr>
          <w:cantSplit/>
          <w:trHeight w:val="20"/>
        </w:trPr>
        <w:tc>
          <w:tcPr>
            <w:tcW w:w="2167" w:type="dxa"/>
            <w:vMerge w:val="restart"/>
            <w:vAlign w:val="center"/>
          </w:tcPr>
          <w:p w14:paraId="14CE6845" w14:textId="77777777" w:rsidR="00250BEB" w:rsidRPr="001F4BC0" w:rsidRDefault="00250BEB" w:rsidP="00FF1939">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6"/>
            <w:tcBorders>
              <w:bottom w:val="dotted" w:sz="4" w:space="0" w:color="auto"/>
            </w:tcBorders>
            <w:vAlign w:val="center"/>
          </w:tcPr>
          <w:p w14:paraId="4D82ECC4" w14:textId="77777777" w:rsidR="00250BEB" w:rsidRPr="001F4BC0" w:rsidRDefault="00250B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399E9254" w14:textId="77777777" w:rsidTr="00254420">
        <w:trPr>
          <w:cantSplit/>
          <w:trHeight w:val="433"/>
        </w:trPr>
        <w:tc>
          <w:tcPr>
            <w:tcW w:w="2167" w:type="dxa"/>
            <w:vMerge/>
            <w:vAlign w:val="center"/>
          </w:tcPr>
          <w:p w14:paraId="57F640BE" w14:textId="77777777" w:rsidR="00250BEB" w:rsidRPr="001F4BC0" w:rsidRDefault="00250BEB" w:rsidP="00FF1939">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6"/>
            <w:tcBorders>
              <w:top w:val="dotted" w:sz="4" w:space="0" w:color="auto"/>
            </w:tcBorders>
            <w:vAlign w:val="center"/>
          </w:tcPr>
          <w:p w14:paraId="1D1E9749" w14:textId="77777777" w:rsidR="00250BEB" w:rsidRPr="001F4BC0" w:rsidRDefault="00250B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16 537 378 EUR</w:t>
            </w:r>
          </w:p>
        </w:tc>
      </w:tr>
      <w:tr w:rsidR="001F4BC0" w:rsidRPr="001F4BC0" w14:paraId="3C92C2E5" w14:textId="77777777" w:rsidTr="00254420">
        <w:trPr>
          <w:cantSplit/>
          <w:trHeight w:val="417"/>
        </w:trPr>
        <w:tc>
          <w:tcPr>
            <w:tcW w:w="2167" w:type="dxa"/>
            <w:vAlign w:val="center"/>
          </w:tcPr>
          <w:p w14:paraId="13606CF2" w14:textId="77777777" w:rsidR="00250BEB" w:rsidRPr="001F4BC0" w:rsidRDefault="00250BEB" w:rsidP="00FF1939">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6"/>
            <w:vAlign w:val="center"/>
          </w:tcPr>
          <w:p w14:paraId="75403DE0" w14:textId="77777777" w:rsidR="00250BEB" w:rsidRPr="001F4BC0" w:rsidRDefault="00514340"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Działania 8.2. będzie miało charakter komplementarny do zintegrowanych projektów rewitalizacyjnych realizowanych w ramach Działania 8.1. i OP 6.</w:t>
            </w:r>
          </w:p>
        </w:tc>
      </w:tr>
      <w:tr w:rsidR="001F4BC0" w:rsidRPr="001F4BC0" w14:paraId="296E1AC8" w14:textId="77777777" w:rsidTr="00254420">
        <w:trPr>
          <w:cantSplit/>
          <w:trHeight w:val="610"/>
        </w:trPr>
        <w:tc>
          <w:tcPr>
            <w:tcW w:w="2167" w:type="dxa"/>
            <w:vAlign w:val="center"/>
          </w:tcPr>
          <w:p w14:paraId="654BA33B" w14:textId="77777777" w:rsidR="00250BEB" w:rsidRPr="001F4BC0" w:rsidRDefault="00250BEB" w:rsidP="00FF1939">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1" w:type="dxa"/>
            <w:gridSpan w:val="6"/>
            <w:vAlign w:val="center"/>
          </w:tcPr>
          <w:p w14:paraId="21C1F8AF" w14:textId="77777777" w:rsidR="00250BEB"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982AFFA" w14:textId="77777777" w:rsidTr="00D2507F">
        <w:trPr>
          <w:cantSplit/>
          <w:trHeight w:val="1858"/>
        </w:trPr>
        <w:tc>
          <w:tcPr>
            <w:tcW w:w="2167" w:type="dxa"/>
            <w:vAlign w:val="center"/>
          </w:tcPr>
          <w:p w14:paraId="00062FE5" w14:textId="77777777" w:rsidR="00250BEB" w:rsidRPr="001F4BC0" w:rsidRDefault="00250BEB" w:rsidP="00FF1939">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1" w:type="dxa"/>
            <w:gridSpan w:val="6"/>
            <w:vAlign w:val="center"/>
          </w:tcPr>
          <w:p w14:paraId="08681160" w14:textId="77777777" w:rsidR="00116D24" w:rsidRPr="001F4BC0" w:rsidRDefault="00116D24" w:rsidP="00116D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w ramach Działania udzielane będzie w trybie wskazanym w art. 38 ust. 4 lit. b </w:t>
            </w:r>
            <w:proofErr w:type="spellStart"/>
            <w:r w:rsidRPr="001F4BC0">
              <w:rPr>
                <w:rFonts w:asciiTheme="minorHAnsi" w:hAnsiTheme="minorHAnsi" w:cstheme="minorHAnsi"/>
                <w:sz w:val="18"/>
                <w:szCs w:val="18"/>
              </w:rPr>
              <w:t>ppkt</w:t>
            </w:r>
            <w:proofErr w:type="spellEnd"/>
            <w:r w:rsidRPr="001F4BC0">
              <w:rPr>
                <w:rFonts w:asciiTheme="minorHAnsi" w:hAnsiTheme="minorHAnsi" w:cstheme="minorHAnsi"/>
                <w:sz w:val="18"/>
                <w:szCs w:val="18"/>
              </w:rPr>
              <w:t xml:space="preserve"> i rozporządzenia ogólnego.</w:t>
            </w:r>
          </w:p>
          <w:p w14:paraId="1B6F57A9" w14:textId="77777777" w:rsidR="00250BEB" w:rsidRPr="001F4BC0" w:rsidRDefault="00116D24" w:rsidP="005A2B5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w:t>
            </w:r>
            <w:r w:rsidR="005A2B52" w:rsidRPr="001F4BC0">
              <w:rPr>
                <w:rFonts w:asciiTheme="minorHAnsi" w:hAnsiTheme="minorHAnsi" w:cstheme="minorHAnsi"/>
                <w:sz w:val="18"/>
                <w:szCs w:val="18"/>
              </w:rPr>
              <w:t>wybór</w:t>
            </w:r>
            <w:r w:rsidRPr="001F4BC0">
              <w:rPr>
                <w:rFonts w:asciiTheme="minorHAnsi" w:hAnsiTheme="minorHAnsi" w:cstheme="minorHAnsi"/>
                <w:sz w:val="18"/>
                <w:szCs w:val="18"/>
              </w:rPr>
              <w:t xml:space="preserve"> jest IZ RPO WP.</w:t>
            </w:r>
          </w:p>
        </w:tc>
      </w:tr>
      <w:tr w:rsidR="001F4BC0" w:rsidRPr="001F4BC0" w:rsidDel="00FE3C38" w14:paraId="156E79EC" w14:textId="77777777" w:rsidTr="00254420">
        <w:trPr>
          <w:cantSplit/>
          <w:trHeight w:val="20"/>
        </w:trPr>
        <w:tc>
          <w:tcPr>
            <w:tcW w:w="2167" w:type="dxa"/>
            <w:vAlign w:val="center"/>
          </w:tcPr>
          <w:p w14:paraId="45A5D952" w14:textId="77777777" w:rsidR="00250BEB" w:rsidRPr="001F4BC0" w:rsidRDefault="00250BEB" w:rsidP="00FF1939">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6"/>
            <w:vAlign w:val="center"/>
          </w:tcPr>
          <w:p w14:paraId="068EEDEB" w14:textId="77777777" w:rsidR="00250BEB" w:rsidRPr="001F4BC0" w:rsidRDefault="00250BEB" w:rsidP="003012E3">
            <w:pPr>
              <w:pStyle w:val="Akapitzlist"/>
              <w:numPr>
                <w:ilvl w:val="0"/>
                <w:numId w:val="428"/>
              </w:numPr>
              <w:spacing w:before="60" w:after="60" w:line="240" w:lineRule="auto"/>
              <w:ind w:left="318" w:hanging="283"/>
              <w:jc w:val="both"/>
              <w:rPr>
                <w:rFonts w:asciiTheme="minorHAnsi" w:hAnsiTheme="minorHAnsi" w:cstheme="minorHAnsi"/>
                <w:sz w:val="18"/>
                <w:szCs w:val="18"/>
              </w:rPr>
            </w:pPr>
            <w:r w:rsidRPr="001F4BC0">
              <w:rPr>
                <w:rFonts w:asciiTheme="minorHAnsi" w:hAnsiTheme="minorHAnsi" w:cstheme="minorHAnsi"/>
                <w:sz w:val="18"/>
                <w:szCs w:val="18"/>
              </w:rPr>
              <w:t xml:space="preserve">Realizowane będą wyłącznie przedsięwzięcia wynikające z lokalnych programów rewitalizacji zlokalizowane na obszarach zdegradowanych w miastach, wyznaczonych w oparciu o kryteria </w:t>
            </w:r>
            <w:r w:rsidR="008B4668" w:rsidRPr="001F4BC0">
              <w:rPr>
                <w:rFonts w:asciiTheme="minorHAnsi" w:hAnsiTheme="minorHAnsi" w:cstheme="minorHAnsi"/>
                <w:sz w:val="18"/>
                <w:szCs w:val="18"/>
              </w:rPr>
              <w:t xml:space="preserve">społeczne, ekonomiczne i </w:t>
            </w:r>
            <w:r w:rsidRPr="001F4BC0">
              <w:rPr>
                <w:rFonts w:asciiTheme="minorHAnsi" w:hAnsiTheme="minorHAnsi" w:cstheme="minorHAnsi"/>
                <w:sz w:val="18"/>
                <w:szCs w:val="18"/>
              </w:rPr>
              <w:t>przestrzenne,</w:t>
            </w:r>
            <w:r w:rsidR="008B4668"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uwzględniające stopień nasilenia problemów społecznych, związanych w szczególności z izolacją materialną i społeczną mieszkańców. </w:t>
            </w:r>
          </w:p>
          <w:p w14:paraId="3449FCA8" w14:textId="77777777" w:rsidR="00306846" w:rsidRPr="001F4BC0" w:rsidDel="00FE3C38" w:rsidRDefault="00FA60AE" w:rsidP="003012E3">
            <w:pPr>
              <w:pStyle w:val="Akapitzlist"/>
              <w:numPr>
                <w:ilvl w:val="0"/>
                <w:numId w:val="428"/>
              </w:numPr>
              <w:spacing w:before="60" w:after="60" w:line="240" w:lineRule="auto"/>
              <w:ind w:left="318" w:hanging="284"/>
              <w:jc w:val="both"/>
              <w:rPr>
                <w:rFonts w:asciiTheme="minorHAnsi" w:hAnsiTheme="minorHAnsi" w:cstheme="minorHAnsi"/>
                <w:sz w:val="18"/>
                <w:szCs w:val="18"/>
              </w:rPr>
            </w:pPr>
            <w:r w:rsidRPr="001F4BC0">
              <w:rPr>
                <w:rFonts w:asciiTheme="minorHAnsi" w:hAnsiTheme="minorHAnsi" w:cstheme="minorHAnsi"/>
                <w:sz w:val="18"/>
                <w:szCs w:val="18"/>
              </w:rPr>
              <w:t>Nie przewiduje się finansowania przedsięwzięć, które polegają wyłącznie na budowie (rozbudowie, przebudowie) obiektów handlowych.</w:t>
            </w:r>
          </w:p>
        </w:tc>
      </w:tr>
      <w:tr w:rsidR="001F4BC0" w:rsidRPr="001F4BC0" w14:paraId="5B9CFE6F" w14:textId="77777777" w:rsidTr="00254420">
        <w:trPr>
          <w:cantSplit/>
          <w:trHeight w:val="845"/>
        </w:trPr>
        <w:tc>
          <w:tcPr>
            <w:tcW w:w="2167" w:type="dxa"/>
            <w:vAlign w:val="center"/>
          </w:tcPr>
          <w:p w14:paraId="4A4811C0" w14:textId="77777777" w:rsidR="00250BEB" w:rsidRPr="001F4BC0" w:rsidRDefault="00250BEB" w:rsidP="00FF1939">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t>cross-</w:t>
            </w:r>
            <w:proofErr w:type="spellStart"/>
            <w:r w:rsidRPr="001F4BC0">
              <w:rPr>
                <w:rFonts w:asciiTheme="minorHAnsi" w:hAnsiTheme="minorHAnsi" w:cstheme="minorHAnsi"/>
                <w:sz w:val="18"/>
                <w:szCs w:val="18"/>
              </w:rPr>
              <w:t>financingu</w:t>
            </w:r>
            <w:proofErr w:type="spellEnd"/>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6"/>
            <w:vAlign w:val="center"/>
          </w:tcPr>
          <w:p w14:paraId="49DDC35F" w14:textId="77777777" w:rsidR="00250BEB"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2D19C98" w14:textId="77777777" w:rsidTr="00254420">
        <w:trPr>
          <w:cantSplit/>
          <w:trHeight w:val="1235"/>
        </w:trPr>
        <w:tc>
          <w:tcPr>
            <w:tcW w:w="2167" w:type="dxa"/>
            <w:vAlign w:val="center"/>
          </w:tcPr>
          <w:p w14:paraId="30D9C9E2" w14:textId="77777777" w:rsidR="00250BEB" w:rsidRPr="001F4BC0" w:rsidRDefault="00250BEB" w:rsidP="00FF1939">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6"/>
            <w:vAlign w:val="center"/>
          </w:tcPr>
          <w:p w14:paraId="2E22A99C" w14:textId="77777777" w:rsidR="00250BEB"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53C9041" w14:textId="77777777" w:rsidTr="00254420">
        <w:trPr>
          <w:cantSplit/>
          <w:trHeight w:val="830"/>
        </w:trPr>
        <w:tc>
          <w:tcPr>
            <w:tcW w:w="2167" w:type="dxa"/>
            <w:vAlign w:val="center"/>
          </w:tcPr>
          <w:p w14:paraId="3E711B4E" w14:textId="77777777" w:rsidR="00250BEB" w:rsidRPr="001F4BC0" w:rsidRDefault="00250BEB" w:rsidP="00FF1939">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6"/>
            <w:vAlign w:val="center"/>
          </w:tcPr>
          <w:p w14:paraId="14316000" w14:textId="77777777" w:rsidR="00250BEB"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B4FF444" w14:textId="77777777" w:rsidTr="00254420">
        <w:trPr>
          <w:cantSplit/>
          <w:trHeight w:val="1133"/>
        </w:trPr>
        <w:tc>
          <w:tcPr>
            <w:tcW w:w="2167" w:type="dxa"/>
            <w:vAlign w:val="center"/>
          </w:tcPr>
          <w:p w14:paraId="3F76E68E" w14:textId="77777777" w:rsidR="00250BEB" w:rsidRPr="001F4BC0" w:rsidRDefault="00250BEB" w:rsidP="00FF1939">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6"/>
            <w:vAlign w:val="center"/>
          </w:tcPr>
          <w:p w14:paraId="4F77A05D" w14:textId="77777777" w:rsidR="00250BEB"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B5DEBE2" w14:textId="77777777" w:rsidTr="00254420">
        <w:trPr>
          <w:cantSplit/>
          <w:trHeight w:val="2612"/>
        </w:trPr>
        <w:tc>
          <w:tcPr>
            <w:tcW w:w="2167" w:type="dxa"/>
            <w:vAlign w:val="center"/>
          </w:tcPr>
          <w:p w14:paraId="055A9E70" w14:textId="77777777" w:rsidR="00250BEB" w:rsidRPr="001F4BC0" w:rsidRDefault="00250BEB" w:rsidP="00FF1939">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 xml:space="preserve">de </w:t>
            </w:r>
            <w:proofErr w:type="spellStart"/>
            <w:r w:rsidRPr="001F4BC0">
              <w:rPr>
                <w:rFonts w:asciiTheme="minorHAnsi" w:hAnsiTheme="minorHAnsi" w:cstheme="minorHAnsi"/>
                <w:i/>
                <w:sz w:val="18"/>
                <w:szCs w:val="18"/>
              </w:rPr>
              <w:t>minimis</w:t>
            </w:r>
            <w:proofErr w:type="spellEnd"/>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1" w:type="dxa"/>
            <w:gridSpan w:val="6"/>
            <w:vAlign w:val="center"/>
          </w:tcPr>
          <w:p w14:paraId="007CD7FA" w14:textId="77777777" w:rsidR="00026F3E" w:rsidRPr="001F4BC0" w:rsidRDefault="00026F3E" w:rsidP="00026F3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w:t>
            </w:r>
            <w:r w:rsidR="00B510B4" w:rsidRPr="001F4BC0">
              <w:rPr>
                <w:rFonts w:asciiTheme="minorHAnsi" w:hAnsiTheme="minorHAnsi" w:cstheme="minorHAnsi"/>
                <w:sz w:val="18"/>
                <w:szCs w:val="18"/>
              </w:rPr>
              <w:t xml:space="preserve">ramach </w:t>
            </w:r>
            <w:r w:rsidRPr="001F4BC0">
              <w:rPr>
                <w:rFonts w:asciiTheme="minorHAnsi" w:hAnsiTheme="minorHAnsi" w:cstheme="minorHAnsi"/>
                <w:sz w:val="18"/>
                <w:szCs w:val="18"/>
              </w:rPr>
              <w:t>Działani</w:t>
            </w:r>
            <w:r w:rsidR="00B510B4" w:rsidRPr="001F4BC0">
              <w:rPr>
                <w:rFonts w:asciiTheme="minorHAnsi" w:hAnsiTheme="minorHAnsi" w:cstheme="minorHAnsi"/>
                <w:sz w:val="18"/>
                <w:szCs w:val="18"/>
              </w:rPr>
              <w:t>a</w:t>
            </w:r>
            <w:r w:rsidRPr="001F4BC0">
              <w:rPr>
                <w:rFonts w:asciiTheme="minorHAnsi" w:hAnsiTheme="minorHAnsi" w:cstheme="minorHAnsi"/>
                <w:sz w:val="18"/>
                <w:szCs w:val="18"/>
              </w:rPr>
              <w:t xml:space="preserve"> 8.2. występowanie pomocy publicznej analizowane jest na poziomie Menadżera Funduszu Funduszy (beneficjenta projektu), pośrednika finansowego (funduszu rozwoju obszarów miejskich), inwestora prywatnego i ostatecznego odbiorcy.</w:t>
            </w:r>
          </w:p>
          <w:p w14:paraId="50764884" w14:textId="77777777" w:rsidR="00026F3E" w:rsidRPr="001F4BC0" w:rsidRDefault="00026F3E" w:rsidP="00026F3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Przyjęta konstrukcja instrumentów finansowych zapewnia, że na poziomie Menadżera Funduszu Funduszy pomoc nie wystąpi. Natomiast na poziomie pośrednika finansowego oraz (w stosownych przypadkach) inwestora prywatnego pomoc nie wystąpi lub jest zgodna z zasadami dopuszczalności pomocy.</w:t>
            </w:r>
          </w:p>
          <w:p w14:paraId="64C8E0B8" w14:textId="77777777" w:rsidR="00026F3E" w:rsidRPr="001F4BC0" w:rsidRDefault="00026F3E" w:rsidP="00026F3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na poziomie ostatecznego odbiorcy udzielane będzie, w zależności od przyjętego schematu wdrażania instrumentu finansowego:</w:t>
            </w:r>
          </w:p>
          <w:p w14:paraId="0961E650" w14:textId="77777777" w:rsidR="00026F3E" w:rsidRPr="001F4BC0" w:rsidRDefault="00026F3E" w:rsidP="00BE063F">
            <w:pPr>
              <w:numPr>
                <w:ilvl w:val="0"/>
                <w:numId w:val="52"/>
              </w:numPr>
              <w:spacing w:before="60" w:after="60" w:line="240" w:lineRule="auto"/>
              <w:ind w:left="232" w:hanging="232"/>
              <w:jc w:val="both"/>
              <w:rPr>
                <w:rFonts w:asciiTheme="minorHAnsi" w:hAnsiTheme="minorHAnsi" w:cstheme="minorHAnsi"/>
                <w:bCs/>
                <w:sz w:val="18"/>
                <w:szCs w:val="18"/>
              </w:rPr>
            </w:pPr>
            <w:r w:rsidRPr="001F4BC0">
              <w:rPr>
                <w:rFonts w:asciiTheme="minorHAnsi" w:hAnsiTheme="minorHAnsi" w:cstheme="minorHAnsi"/>
                <w:sz w:val="18"/>
                <w:szCs w:val="18"/>
              </w:rPr>
              <w:t xml:space="preserve">na podstawie rozporządzenia </w:t>
            </w:r>
            <w:r w:rsidR="00BE063F" w:rsidRPr="001F4BC0">
              <w:rPr>
                <w:rFonts w:asciiTheme="minorHAnsi" w:hAnsiTheme="minorHAnsi" w:cstheme="minorHAnsi"/>
                <w:bCs/>
                <w:sz w:val="18"/>
                <w:szCs w:val="18"/>
              </w:rPr>
              <w:t xml:space="preserve">Ministra Rozwoju i Finansów z dnia 22 listopada 2016 r. </w:t>
            </w:r>
            <w:r w:rsidR="00BE063F" w:rsidRPr="001F4BC0">
              <w:rPr>
                <w:rFonts w:asciiTheme="minorHAnsi" w:hAnsiTheme="minorHAnsi" w:cstheme="minorHAnsi"/>
                <w:bCs/>
                <w:i/>
                <w:sz w:val="18"/>
                <w:szCs w:val="18"/>
              </w:rPr>
              <w:t xml:space="preserve">w sprawie udzielania pomocy regionalnej na rzecz rozwoju obszarów miejskich w ramach regionalnych programów operacyjnych na lata 2014-2020 </w:t>
            </w:r>
            <w:r w:rsidR="00BE063F" w:rsidRPr="001F4BC0">
              <w:rPr>
                <w:rFonts w:asciiTheme="minorHAnsi" w:hAnsiTheme="minorHAnsi" w:cstheme="minorHAnsi"/>
                <w:bCs/>
                <w:sz w:val="18"/>
                <w:szCs w:val="18"/>
              </w:rPr>
              <w:t>(Dz. U. z 2016 r. poz. 1944)</w:t>
            </w:r>
            <w:r w:rsidRPr="001F4BC0">
              <w:rPr>
                <w:rFonts w:asciiTheme="minorHAnsi" w:hAnsiTheme="minorHAnsi" w:cstheme="minorHAnsi"/>
                <w:sz w:val="18"/>
                <w:szCs w:val="18"/>
              </w:rPr>
              <w:t xml:space="preserve">, wydanego w oparciu o art. 16 rozporządzenia KE nr 651/2014 z dnia 17.06.2014 r. </w:t>
            </w:r>
            <w:r w:rsidRPr="001F4BC0">
              <w:rPr>
                <w:rFonts w:asciiTheme="minorHAnsi" w:hAnsiTheme="minorHAnsi" w:cstheme="minorHAnsi"/>
                <w:i/>
                <w:sz w:val="18"/>
                <w:szCs w:val="18"/>
              </w:rPr>
              <w:t>uznającego niektóre rodzaje pomocy za zgodne z rynkiem wewnętrznym w zastosowaniu art. 107 i 108 Traktatu</w:t>
            </w:r>
            <w:r w:rsidRPr="001F4BC0">
              <w:rPr>
                <w:rFonts w:asciiTheme="minorHAnsi" w:hAnsiTheme="minorHAnsi" w:cstheme="minorHAnsi"/>
                <w:sz w:val="18"/>
                <w:szCs w:val="18"/>
              </w:rPr>
              <w:t xml:space="preserve"> (Dz.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D83D31" w:rsidRPr="001F4BC0">
              <w:rPr>
                <w:rFonts w:asciiTheme="minorHAnsi" w:hAnsiTheme="minorHAnsi" w:cstheme="minorHAnsi"/>
                <w:sz w:val="18"/>
                <w:szCs w:val="18"/>
              </w:rPr>
              <w:t xml:space="preserve">, z </w:t>
            </w:r>
            <w:proofErr w:type="spellStart"/>
            <w:r w:rsidR="00D83D31" w:rsidRPr="001F4BC0">
              <w:rPr>
                <w:rFonts w:asciiTheme="minorHAnsi" w:hAnsiTheme="minorHAnsi" w:cstheme="minorHAnsi"/>
                <w:sz w:val="18"/>
                <w:szCs w:val="18"/>
              </w:rPr>
              <w:t>późn</w:t>
            </w:r>
            <w:proofErr w:type="spellEnd"/>
            <w:r w:rsidR="00D83D31" w:rsidRPr="001F4BC0">
              <w:rPr>
                <w:rFonts w:asciiTheme="minorHAnsi" w:hAnsiTheme="minorHAnsi" w:cstheme="minorHAnsi"/>
                <w:sz w:val="18"/>
                <w:szCs w:val="18"/>
              </w:rPr>
              <w:t>. zm.</w:t>
            </w:r>
            <w:r w:rsidRPr="001F4BC0">
              <w:rPr>
                <w:rFonts w:asciiTheme="minorHAnsi" w:hAnsiTheme="minorHAnsi" w:cstheme="minorHAnsi"/>
                <w:sz w:val="18"/>
                <w:szCs w:val="18"/>
              </w:rPr>
              <w:t>);</w:t>
            </w:r>
          </w:p>
          <w:p w14:paraId="0BCD3B05" w14:textId="77777777" w:rsidR="00250BEB" w:rsidRPr="001F4BC0" w:rsidRDefault="00026F3E" w:rsidP="00B510B4">
            <w:pPr>
              <w:numPr>
                <w:ilvl w:val="0"/>
                <w:numId w:val="52"/>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sz w:val="18"/>
                <w:szCs w:val="18"/>
              </w:rPr>
              <w:t xml:space="preserve">de </w:t>
            </w:r>
            <w:proofErr w:type="spellStart"/>
            <w:r w:rsidRPr="001F4BC0">
              <w:rPr>
                <w:rFonts w:asciiTheme="minorHAnsi" w:hAnsiTheme="minorHAnsi" w:cstheme="minorHAnsi"/>
                <w:i/>
                <w:sz w:val="18"/>
                <w:szCs w:val="18"/>
              </w:rPr>
              <w:t>minimis</w:t>
            </w:r>
            <w:proofErr w:type="spellEnd"/>
            <w:r w:rsidRPr="001F4BC0">
              <w:rPr>
                <w:rFonts w:asciiTheme="minorHAnsi" w:hAnsiTheme="minorHAnsi" w:cstheme="minorHAnsi"/>
                <w:sz w:val="18"/>
                <w:szCs w:val="18"/>
              </w:rPr>
              <w:t xml:space="preserve"> na podstawie rozporządzenia Ministra Infrastruktury i Rozwoju z dnia 19 marca 2015 r. </w:t>
            </w:r>
            <w:r w:rsidRPr="001F4BC0">
              <w:rPr>
                <w:rFonts w:asciiTheme="minorHAnsi" w:hAnsiTheme="minorHAnsi" w:cstheme="minorHAnsi"/>
                <w:i/>
                <w:sz w:val="18"/>
                <w:szCs w:val="18"/>
              </w:rPr>
              <w:t xml:space="preserve">w sprawie udzielania pomocy de </w:t>
            </w:r>
            <w:proofErr w:type="spellStart"/>
            <w:r w:rsidRPr="001F4BC0">
              <w:rPr>
                <w:rFonts w:asciiTheme="minorHAnsi" w:hAnsiTheme="minorHAnsi" w:cstheme="minorHAnsi"/>
                <w:i/>
                <w:sz w:val="18"/>
                <w:szCs w:val="18"/>
              </w:rPr>
              <w:t>minimis</w:t>
            </w:r>
            <w:proofErr w:type="spellEnd"/>
            <w:r w:rsidRPr="001F4BC0">
              <w:rPr>
                <w:rFonts w:asciiTheme="minorHAnsi" w:hAnsiTheme="minorHAnsi" w:cstheme="minorHAnsi"/>
                <w:i/>
                <w:sz w:val="18"/>
                <w:szCs w:val="18"/>
              </w:rPr>
              <w:t xml:space="preserve"> w ramach regionalnych programów operacyjnych na lata 2014–2020</w:t>
            </w:r>
            <w:r w:rsidRPr="001F4BC0">
              <w:rPr>
                <w:rFonts w:asciiTheme="minorHAnsi" w:hAnsiTheme="minorHAnsi" w:cstheme="minorHAnsi"/>
                <w:sz w:val="18"/>
                <w:szCs w:val="18"/>
              </w:rPr>
              <w:t xml:space="preserve"> (Dz. U.</w:t>
            </w:r>
            <w:r w:rsidR="00B510B4" w:rsidRPr="001F4BC0">
              <w:rPr>
                <w:rFonts w:asciiTheme="minorHAnsi" w:hAnsiTheme="minorHAnsi" w:cstheme="minorHAnsi"/>
                <w:sz w:val="18"/>
                <w:szCs w:val="18"/>
              </w:rPr>
              <w:t xml:space="preserve"> z 2015 r. p</w:t>
            </w:r>
            <w:r w:rsidRPr="001F4BC0">
              <w:rPr>
                <w:rFonts w:asciiTheme="minorHAnsi" w:hAnsiTheme="minorHAnsi" w:cstheme="minorHAnsi"/>
                <w:sz w:val="18"/>
                <w:szCs w:val="18"/>
              </w:rPr>
              <w:t>oz. 488)</w:t>
            </w:r>
            <w:r w:rsidR="00BE063F" w:rsidRPr="001F4BC0">
              <w:rPr>
                <w:rFonts w:asciiTheme="minorHAnsi" w:hAnsiTheme="minorHAnsi" w:cstheme="minorHAnsi"/>
                <w:sz w:val="18"/>
                <w:szCs w:val="18"/>
              </w:rPr>
              <w:t>,</w:t>
            </w:r>
            <w:r w:rsidRPr="001F4BC0">
              <w:rPr>
                <w:rFonts w:asciiTheme="minorHAnsi" w:hAnsiTheme="minorHAnsi" w:cstheme="minorHAnsi"/>
                <w:sz w:val="18"/>
                <w:szCs w:val="18"/>
              </w:rPr>
              <w:t xml:space="preserve"> wydanego w oparciu o rozporządzenie KE nr 1407/2013 z dnia 18.12.2013 r.</w:t>
            </w:r>
            <w:r w:rsidRPr="001F4BC0">
              <w:rPr>
                <w:rFonts w:asciiTheme="minorHAnsi" w:hAnsiTheme="minorHAnsi" w:cstheme="minorHAnsi"/>
                <w:i/>
                <w:sz w:val="18"/>
                <w:szCs w:val="18"/>
              </w:rPr>
              <w:t xml:space="preserve"> w sprawie stosowania art. 107 i 108 Traktatu o funkcjonowaniu Unii Europejskiej do pomocy de </w:t>
            </w:r>
            <w:proofErr w:type="spellStart"/>
            <w:r w:rsidRPr="001F4BC0">
              <w:rPr>
                <w:rFonts w:asciiTheme="minorHAnsi" w:hAnsiTheme="minorHAnsi" w:cstheme="minorHAnsi"/>
                <w:i/>
                <w:sz w:val="18"/>
                <w:szCs w:val="18"/>
              </w:rPr>
              <w:t>minimis</w:t>
            </w:r>
            <w:proofErr w:type="spellEnd"/>
            <w:r w:rsidRPr="001F4BC0">
              <w:rPr>
                <w:rFonts w:asciiTheme="minorHAnsi" w:hAnsiTheme="minorHAnsi" w:cstheme="minorHAnsi"/>
                <w:sz w:val="18"/>
                <w:szCs w:val="18"/>
              </w:rPr>
              <w:t xml:space="preserve"> (Dz.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352 z 24.12.2013).</w:t>
            </w:r>
          </w:p>
        </w:tc>
      </w:tr>
      <w:tr w:rsidR="001F4BC0" w:rsidRPr="001F4BC0" w14:paraId="25C65905" w14:textId="77777777" w:rsidTr="00254420">
        <w:trPr>
          <w:cantSplit/>
          <w:trHeight w:val="1265"/>
        </w:trPr>
        <w:tc>
          <w:tcPr>
            <w:tcW w:w="2167" w:type="dxa"/>
            <w:vAlign w:val="center"/>
          </w:tcPr>
          <w:p w14:paraId="3D2F185D" w14:textId="77777777" w:rsidR="00250BEB" w:rsidRPr="001F4BC0" w:rsidRDefault="00250BEB" w:rsidP="00FF1939">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6"/>
            <w:vAlign w:val="center"/>
          </w:tcPr>
          <w:p w14:paraId="52C68AC4" w14:textId="77777777" w:rsidR="00250BEB" w:rsidRPr="001F4BC0" w:rsidRDefault="00250B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wynosi 85%.</w:t>
            </w:r>
          </w:p>
        </w:tc>
      </w:tr>
      <w:tr w:rsidR="001F4BC0" w:rsidRPr="001F4BC0" w14:paraId="3F322557" w14:textId="77777777" w:rsidTr="00254420">
        <w:trPr>
          <w:cantSplit/>
          <w:trHeight w:val="1569"/>
        </w:trPr>
        <w:tc>
          <w:tcPr>
            <w:tcW w:w="2167" w:type="dxa"/>
            <w:vAlign w:val="center"/>
          </w:tcPr>
          <w:p w14:paraId="4551EA29" w14:textId="77777777" w:rsidR="00250BEB" w:rsidRPr="001F4BC0" w:rsidRDefault="00250BEB" w:rsidP="00FF1939">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6"/>
            <w:vAlign w:val="center"/>
          </w:tcPr>
          <w:p w14:paraId="7290FC76" w14:textId="77777777" w:rsidR="00E9177F" w:rsidRPr="001F4BC0" w:rsidRDefault="00EC315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i z budżetu państwa wynosi 95%.</w:t>
            </w:r>
          </w:p>
        </w:tc>
      </w:tr>
      <w:tr w:rsidR="001F4BC0" w:rsidRPr="001F4BC0" w14:paraId="09F8020C" w14:textId="77777777" w:rsidTr="00254420">
        <w:trPr>
          <w:cantSplit/>
          <w:trHeight w:val="900"/>
        </w:trPr>
        <w:tc>
          <w:tcPr>
            <w:tcW w:w="2167" w:type="dxa"/>
            <w:vAlign w:val="center"/>
          </w:tcPr>
          <w:p w14:paraId="01CF58CB" w14:textId="77777777" w:rsidR="00250BEB" w:rsidRPr="001F4BC0" w:rsidRDefault="00250BEB" w:rsidP="00FF1939">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1" w:type="dxa"/>
            <w:gridSpan w:val="6"/>
            <w:vAlign w:val="center"/>
          </w:tcPr>
          <w:p w14:paraId="0A8E2397" w14:textId="77777777" w:rsidR="00250BEB" w:rsidRPr="001F4BC0" w:rsidRDefault="00C32246" w:rsidP="001E24A4">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Wymagane jest zapewnienie min. 5% wkładu krajowego.</w:t>
            </w:r>
          </w:p>
        </w:tc>
      </w:tr>
      <w:tr w:rsidR="001F4BC0" w:rsidRPr="001F4BC0" w14:paraId="3BA03251" w14:textId="77777777" w:rsidTr="00254420">
        <w:trPr>
          <w:cantSplit/>
          <w:trHeight w:val="930"/>
        </w:trPr>
        <w:tc>
          <w:tcPr>
            <w:tcW w:w="2167" w:type="dxa"/>
            <w:vAlign w:val="center"/>
          </w:tcPr>
          <w:p w14:paraId="0A733496" w14:textId="77777777" w:rsidR="00250BEB" w:rsidRPr="001F4BC0" w:rsidRDefault="00250BEB" w:rsidP="00FF1939">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Minimalna</w:t>
            </w:r>
            <w:r w:rsidRPr="001F4BC0">
              <w:rPr>
                <w:rFonts w:asciiTheme="minorHAnsi" w:hAnsiTheme="minorHAnsi" w:cstheme="minorHAnsi"/>
                <w:sz w:val="18"/>
                <w:szCs w:val="18"/>
              </w:rPr>
              <w:br/>
              <w:t xml:space="preserve">i maksymalna wartość projektu (PLN) (jeśli dotyczy) </w:t>
            </w:r>
          </w:p>
        </w:tc>
        <w:tc>
          <w:tcPr>
            <w:tcW w:w="7481" w:type="dxa"/>
            <w:gridSpan w:val="6"/>
            <w:vAlign w:val="center"/>
          </w:tcPr>
          <w:p w14:paraId="00B5057D" w14:textId="77777777" w:rsidR="00250BEB" w:rsidRPr="001F4BC0" w:rsidRDefault="001E24A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Mając na względzie uwarunkowania realizacji Działania 8.2., zakłada się wybór jednego beneficjenta, który otrzyma dofinansowanie w wysokości całej dostępnej alokacji.</w:t>
            </w:r>
          </w:p>
        </w:tc>
      </w:tr>
      <w:tr w:rsidR="001F4BC0" w:rsidRPr="001F4BC0" w14:paraId="5AAABC81" w14:textId="77777777" w:rsidTr="00254420">
        <w:trPr>
          <w:cantSplit/>
          <w:trHeight w:val="1346"/>
        </w:trPr>
        <w:tc>
          <w:tcPr>
            <w:tcW w:w="2167" w:type="dxa"/>
            <w:vAlign w:val="center"/>
          </w:tcPr>
          <w:p w14:paraId="0BB71491" w14:textId="77777777" w:rsidR="00250BEB" w:rsidRPr="001F4BC0" w:rsidRDefault="00250BEB" w:rsidP="00FF1939">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6"/>
            <w:vAlign w:val="center"/>
          </w:tcPr>
          <w:p w14:paraId="099CAD23" w14:textId="77777777" w:rsidR="00250BEB" w:rsidRPr="001F4BC0" w:rsidRDefault="001E24A4" w:rsidP="007C06E6">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nie dotyczy</w:t>
            </w:r>
          </w:p>
        </w:tc>
      </w:tr>
      <w:tr w:rsidR="001F4BC0" w:rsidRPr="001F4BC0" w14:paraId="493713D1" w14:textId="77777777" w:rsidTr="00254420">
        <w:trPr>
          <w:cantSplit/>
          <w:trHeight w:val="1133"/>
        </w:trPr>
        <w:tc>
          <w:tcPr>
            <w:tcW w:w="2167" w:type="dxa"/>
            <w:vAlign w:val="center"/>
          </w:tcPr>
          <w:p w14:paraId="630E81D2" w14:textId="77777777" w:rsidR="00250BEB" w:rsidRPr="001F4BC0" w:rsidRDefault="00250BEB" w:rsidP="00FF1939">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6"/>
            <w:vAlign w:val="center"/>
          </w:tcPr>
          <w:p w14:paraId="3E9730C7" w14:textId="77777777" w:rsidR="00250BEB" w:rsidRPr="001F4BC0" w:rsidRDefault="0002047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16 537 378 EUR</w:t>
            </w:r>
          </w:p>
        </w:tc>
      </w:tr>
      <w:tr w:rsidR="001F4BC0" w:rsidRPr="001F4BC0" w14:paraId="2C2A91C2" w14:textId="77777777" w:rsidTr="00254420">
        <w:trPr>
          <w:cantSplit/>
          <w:trHeight w:val="1000"/>
        </w:trPr>
        <w:tc>
          <w:tcPr>
            <w:tcW w:w="2167" w:type="dxa"/>
            <w:vAlign w:val="center"/>
          </w:tcPr>
          <w:p w14:paraId="61000460" w14:textId="77777777" w:rsidR="00250BEB" w:rsidRPr="001F4BC0" w:rsidRDefault="00250BEB" w:rsidP="00FF1939">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6"/>
            <w:vAlign w:val="center"/>
          </w:tcPr>
          <w:p w14:paraId="58B4D3B4" w14:textId="77777777" w:rsidR="00250BEB" w:rsidRPr="001F4BC0" w:rsidRDefault="007706C6" w:rsidP="00DD515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w:t>
            </w:r>
            <w:r w:rsidR="003E0A7C" w:rsidRPr="001F4BC0">
              <w:rPr>
                <w:rFonts w:asciiTheme="minorHAnsi" w:hAnsiTheme="minorHAnsi" w:cstheme="minorHAnsi"/>
                <w:sz w:val="18"/>
                <w:szCs w:val="18"/>
              </w:rPr>
              <w:t xml:space="preserve"> udziałem </w:t>
            </w:r>
            <w:r w:rsidR="00DD515A" w:rsidRPr="001F4BC0">
              <w:rPr>
                <w:rFonts w:asciiTheme="minorHAnsi" w:hAnsiTheme="minorHAnsi" w:cstheme="minorHAnsi"/>
                <w:sz w:val="18"/>
                <w:szCs w:val="18"/>
              </w:rPr>
              <w:t>f</w:t>
            </w:r>
            <w:r w:rsidR="003E0A7C" w:rsidRPr="001F4BC0">
              <w:rPr>
                <w:rFonts w:asciiTheme="minorHAnsi" w:hAnsiTheme="minorHAnsi" w:cstheme="minorHAnsi"/>
                <w:sz w:val="18"/>
                <w:szCs w:val="18"/>
              </w:rPr>
              <w:t xml:space="preserve">unduszu </w:t>
            </w:r>
            <w:r w:rsidR="00DD515A" w:rsidRPr="001F4BC0">
              <w:rPr>
                <w:rFonts w:asciiTheme="minorHAnsi" w:hAnsiTheme="minorHAnsi" w:cstheme="minorHAnsi"/>
                <w:sz w:val="18"/>
                <w:szCs w:val="18"/>
              </w:rPr>
              <w:t>f</w:t>
            </w:r>
            <w:r w:rsidR="003E0A7C" w:rsidRPr="001F4BC0">
              <w:rPr>
                <w:rFonts w:asciiTheme="minorHAnsi" w:hAnsiTheme="minorHAnsi" w:cstheme="minorHAnsi"/>
                <w:sz w:val="18"/>
                <w:szCs w:val="18"/>
              </w:rPr>
              <w:t xml:space="preserve">unduszy, który wyłoni </w:t>
            </w:r>
            <w:r w:rsidR="00DD515A" w:rsidRPr="001F4BC0">
              <w:rPr>
                <w:rFonts w:asciiTheme="minorHAnsi" w:hAnsiTheme="minorHAnsi" w:cstheme="minorHAnsi"/>
                <w:sz w:val="18"/>
                <w:szCs w:val="18"/>
              </w:rPr>
              <w:t>p</w:t>
            </w:r>
            <w:r w:rsidR="003E0A7C" w:rsidRPr="001F4BC0">
              <w:rPr>
                <w:rFonts w:asciiTheme="minorHAnsi" w:hAnsiTheme="minorHAnsi" w:cstheme="minorHAnsi"/>
                <w:sz w:val="18"/>
                <w:szCs w:val="18"/>
              </w:rPr>
              <w:t xml:space="preserve">ośredników </w:t>
            </w:r>
            <w:r w:rsidR="00DD515A" w:rsidRPr="001F4BC0">
              <w:rPr>
                <w:rFonts w:asciiTheme="minorHAnsi" w:hAnsiTheme="minorHAnsi" w:cstheme="minorHAnsi"/>
                <w:sz w:val="18"/>
                <w:szCs w:val="18"/>
              </w:rPr>
              <w:t>f</w:t>
            </w:r>
            <w:r w:rsidR="003E0A7C" w:rsidRPr="001F4BC0">
              <w:rPr>
                <w:rFonts w:asciiTheme="minorHAnsi" w:hAnsiTheme="minorHAnsi" w:cstheme="minorHAnsi"/>
                <w:sz w:val="18"/>
                <w:szCs w:val="18"/>
              </w:rPr>
              <w:t>inansowych udzielających wsparcia ostatecznym odbiorcom</w:t>
            </w:r>
            <w:r w:rsidR="00DD515A" w:rsidRPr="001F4BC0">
              <w:rPr>
                <w:rFonts w:asciiTheme="minorHAnsi" w:hAnsiTheme="minorHAnsi" w:cstheme="minorHAnsi"/>
                <w:sz w:val="18"/>
                <w:szCs w:val="18"/>
              </w:rPr>
              <w:t>.</w:t>
            </w:r>
          </w:p>
        </w:tc>
      </w:tr>
      <w:tr w:rsidR="001F4BC0" w:rsidRPr="001F4BC0" w14:paraId="545ADFAD" w14:textId="77777777" w:rsidTr="00254420">
        <w:trPr>
          <w:cantSplit/>
          <w:trHeight w:val="1133"/>
        </w:trPr>
        <w:tc>
          <w:tcPr>
            <w:tcW w:w="2167" w:type="dxa"/>
            <w:vAlign w:val="center"/>
          </w:tcPr>
          <w:p w14:paraId="7826927E" w14:textId="77777777" w:rsidR="003E0A7C" w:rsidRPr="001F4BC0" w:rsidRDefault="003E0A7C" w:rsidP="00FF1939">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6"/>
            <w:vAlign w:val="center"/>
          </w:tcPr>
          <w:p w14:paraId="7ACEF5DD" w14:textId="77777777" w:rsidR="003E0A7C" w:rsidRPr="001F4BC0" w:rsidRDefault="00DC0456" w:rsidP="000A7428">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Pożyczka rewitalizacyjna.</w:t>
            </w:r>
          </w:p>
          <w:p w14:paraId="70BB167E" w14:textId="77777777" w:rsidR="003E0A7C" w:rsidRPr="001F4BC0" w:rsidRDefault="0098476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Szczegółowe zasady dotyczące rodzaju instrumentów finansowych oraz najważniejszych warunków przyznawania wsparcia określone są w </w:t>
            </w:r>
            <w:r w:rsidRPr="001F4BC0">
              <w:rPr>
                <w:rFonts w:asciiTheme="minorHAnsi" w:hAnsiTheme="minorHAnsi" w:cstheme="minorHAnsi"/>
                <w:i/>
                <w:sz w:val="18"/>
                <w:szCs w:val="18"/>
              </w:rPr>
              <w:t xml:space="preserve">Strategii Inwestycyjnej z Biznesplanem dla Instrumentów Finansowych w Regionalnym Programie Operacyjnym Województwa Pomorskiego na lata 2014-2020. Obszar B </w:t>
            </w:r>
            <w:r w:rsidRPr="001F4BC0">
              <w:rPr>
                <w:rFonts w:asciiTheme="minorHAnsi" w:hAnsiTheme="minorHAnsi" w:cstheme="minorHAnsi"/>
                <w:sz w:val="18"/>
                <w:szCs w:val="18"/>
              </w:rPr>
              <w:t>przyjętej uchwałą Zarządu Województwa Po</w:t>
            </w:r>
            <w:r w:rsidR="008953AE" w:rsidRPr="001F4BC0">
              <w:rPr>
                <w:rFonts w:asciiTheme="minorHAnsi" w:hAnsiTheme="minorHAnsi" w:cstheme="minorHAnsi"/>
                <w:sz w:val="18"/>
                <w:szCs w:val="18"/>
              </w:rPr>
              <w:t xml:space="preserve">morskiego nr 957/173/16 z dnia 22 września 2016 </w:t>
            </w:r>
            <w:r w:rsidRPr="001F4BC0">
              <w:rPr>
                <w:rFonts w:asciiTheme="minorHAnsi" w:hAnsiTheme="minorHAnsi" w:cstheme="minorHAnsi"/>
                <w:sz w:val="18"/>
                <w:szCs w:val="18"/>
              </w:rPr>
              <w:t>roku (ze zm.).</w:t>
            </w:r>
          </w:p>
        </w:tc>
      </w:tr>
      <w:tr w:rsidR="001F4BC0" w:rsidRPr="001F4BC0" w14:paraId="074A104D" w14:textId="77777777" w:rsidTr="00254420">
        <w:trPr>
          <w:cantSplit/>
          <w:trHeight w:val="960"/>
        </w:trPr>
        <w:tc>
          <w:tcPr>
            <w:tcW w:w="2167" w:type="dxa"/>
            <w:vAlign w:val="center"/>
          </w:tcPr>
          <w:p w14:paraId="3D43CC16" w14:textId="77777777" w:rsidR="003E0A7C" w:rsidRPr="001F4BC0" w:rsidRDefault="003E0A7C" w:rsidP="00FF1939">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6"/>
            <w:tcBorders>
              <w:bottom w:val="single" w:sz="8" w:space="0" w:color="auto"/>
            </w:tcBorders>
            <w:vAlign w:val="center"/>
          </w:tcPr>
          <w:p w14:paraId="6CF93278" w14:textId="77777777" w:rsidR="003E0A7C" w:rsidRPr="001F4BC0" w:rsidRDefault="003E0A7C" w:rsidP="003012E3">
            <w:pPr>
              <w:pStyle w:val="Akapitzlist"/>
              <w:numPr>
                <w:ilvl w:val="0"/>
                <w:numId w:val="368"/>
              </w:numPr>
              <w:spacing w:before="60" w:after="60" w:line="240" w:lineRule="auto"/>
              <w:ind w:left="388" w:hanging="388"/>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2F121490" w14:textId="77777777" w:rsidR="003E0A7C" w:rsidRPr="001F4BC0" w:rsidRDefault="003E0A7C" w:rsidP="003012E3">
            <w:pPr>
              <w:pStyle w:val="Akapitzlist"/>
              <w:numPr>
                <w:ilvl w:val="0"/>
                <w:numId w:val="368"/>
              </w:numPr>
              <w:spacing w:before="60" w:after="60" w:line="240" w:lineRule="auto"/>
              <w:ind w:left="388" w:hanging="388"/>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63ABB299" w14:textId="77777777" w:rsidR="003E0A7C" w:rsidRPr="001F4BC0" w:rsidRDefault="003E0A7C" w:rsidP="003012E3">
            <w:pPr>
              <w:pStyle w:val="Akapitzlist"/>
              <w:numPr>
                <w:ilvl w:val="0"/>
                <w:numId w:val="368"/>
              </w:numPr>
              <w:spacing w:before="60" w:after="60" w:line="240" w:lineRule="auto"/>
              <w:ind w:left="388" w:hanging="388"/>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przedsiębiorcy, </w:t>
            </w:r>
          </w:p>
          <w:p w14:paraId="4CEF9310" w14:textId="77777777" w:rsidR="003E0A7C" w:rsidRPr="001F4BC0" w:rsidRDefault="003E0A7C" w:rsidP="003012E3">
            <w:pPr>
              <w:pStyle w:val="Akapitzlist"/>
              <w:numPr>
                <w:ilvl w:val="0"/>
                <w:numId w:val="368"/>
              </w:numPr>
              <w:spacing w:before="60" w:after="60" w:line="240" w:lineRule="auto"/>
              <w:ind w:left="388" w:hanging="388"/>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1DE9B3D7" w14:textId="77777777" w:rsidR="003E0A7C" w:rsidRPr="001F4BC0" w:rsidRDefault="003E0A7C" w:rsidP="003012E3">
            <w:pPr>
              <w:pStyle w:val="Akapitzlist"/>
              <w:numPr>
                <w:ilvl w:val="0"/>
                <w:numId w:val="368"/>
              </w:numPr>
              <w:spacing w:before="60" w:after="60" w:line="240" w:lineRule="auto"/>
              <w:ind w:left="388" w:hanging="388"/>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29A50F95" w14:textId="77777777" w:rsidR="003E0A7C" w:rsidRPr="001F4BC0" w:rsidRDefault="003E0A7C" w:rsidP="003012E3">
            <w:pPr>
              <w:pStyle w:val="Akapitzlist"/>
              <w:numPr>
                <w:ilvl w:val="0"/>
                <w:numId w:val="368"/>
              </w:numPr>
              <w:spacing w:before="60" w:after="60" w:line="240" w:lineRule="auto"/>
              <w:ind w:left="388" w:hanging="388"/>
              <w:jc w:val="both"/>
              <w:rPr>
                <w:rFonts w:asciiTheme="minorHAnsi" w:hAnsiTheme="minorHAnsi" w:cstheme="minorHAnsi"/>
                <w:sz w:val="18"/>
                <w:szCs w:val="18"/>
              </w:rPr>
            </w:pPr>
            <w:r w:rsidRPr="001F4BC0">
              <w:rPr>
                <w:rFonts w:asciiTheme="minorHAnsi" w:hAnsiTheme="minorHAnsi" w:cstheme="minorHAnsi"/>
                <w:sz w:val="18"/>
                <w:szCs w:val="18"/>
              </w:rPr>
              <w:t xml:space="preserve">instytucje rynku pracy, </w:t>
            </w:r>
          </w:p>
          <w:p w14:paraId="3C537DC1" w14:textId="77777777" w:rsidR="003E0A7C" w:rsidRPr="001F4BC0" w:rsidRDefault="003E0A7C" w:rsidP="003012E3">
            <w:pPr>
              <w:pStyle w:val="Akapitzlist"/>
              <w:numPr>
                <w:ilvl w:val="0"/>
                <w:numId w:val="368"/>
              </w:numPr>
              <w:spacing w:before="60" w:after="60" w:line="240" w:lineRule="auto"/>
              <w:ind w:left="388" w:hanging="388"/>
              <w:jc w:val="both"/>
              <w:rPr>
                <w:rFonts w:asciiTheme="minorHAnsi" w:hAnsiTheme="minorHAnsi" w:cstheme="minorHAnsi"/>
                <w:sz w:val="18"/>
                <w:szCs w:val="18"/>
              </w:rPr>
            </w:pPr>
            <w:r w:rsidRPr="001F4BC0">
              <w:rPr>
                <w:rFonts w:asciiTheme="minorHAnsi" w:hAnsiTheme="minorHAnsi" w:cstheme="minorHAnsi"/>
                <w:sz w:val="18"/>
                <w:szCs w:val="18"/>
              </w:rPr>
              <w:t xml:space="preserve">kluby sportowe, </w:t>
            </w:r>
          </w:p>
          <w:p w14:paraId="6A0C188C" w14:textId="77777777" w:rsidR="003E0A7C" w:rsidRPr="001F4BC0" w:rsidRDefault="003E0A7C" w:rsidP="003012E3">
            <w:pPr>
              <w:pStyle w:val="Akapitzlist"/>
              <w:numPr>
                <w:ilvl w:val="0"/>
                <w:numId w:val="368"/>
              </w:numPr>
              <w:spacing w:before="60" w:after="60" w:line="240" w:lineRule="auto"/>
              <w:ind w:left="388" w:hanging="388"/>
              <w:jc w:val="both"/>
              <w:rPr>
                <w:rFonts w:asciiTheme="minorHAnsi" w:hAnsiTheme="minorHAnsi" w:cstheme="minorHAnsi"/>
                <w:sz w:val="18"/>
                <w:szCs w:val="18"/>
              </w:rPr>
            </w:pPr>
            <w:r w:rsidRPr="001F4BC0">
              <w:rPr>
                <w:rFonts w:asciiTheme="minorHAnsi" w:hAnsiTheme="minorHAnsi" w:cstheme="minorHAnsi"/>
                <w:sz w:val="18"/>
                <w:szCs w:val="18"/>
              </w:rPr>
              <w:t xml:space="preserve">wspólnoty i spółdzielnie mieszkaniowe, </w:t>
            </w:r>
          </w:p>
          <w:p w14:paraId="6D169EFA" w14:textId="77777777" w:rsidR="003E0A7C" w:rsidRPr="001F4BC0" w:rsidRDefault="003E0A7C" w:rsidP="003012E3">
            <w:pPr>
              <w:pStyle w:val="Akapitzlist"/>
              <w:numPr>
                <w:ilvl w:val="0"/>
                <w:numId w:val="368"/>
              </w:numPr>
              <w:spacing w:before="60" w:after="60" w:line="240" w:lineRule="auto"/>
              <w:ind w:left="388" w:hanging="388"/>
              <w:jc w:val="both"/>
              <w:rPr>
                <w:rFonts w:asciiTheme="minorHAnsi" w:hAnsiTheme="minorHAnsi" w:cstheme="minorHAnsi"/>
                <w:sz w:val="18"/>
                <w:szCs w:val="18"/>
              </w:rPr>
            </w:pPr>
            <w:r w:rsidRPr="001F4BC0">
              <w:rPr>
                <w:rFonts w:asciiTheme="minorHAnsi" w:hAnsiTheme="minorHAnsi" w:cstheme="minorHAnsi"/>
                <w:sz w:val="18"/>
                <w:szCs w:val="18"/>
              </w:rPr>
              <w:t>towarzystwa budownictwa społecznego,</w:t>
            </w:r>
          </w:p>
          <w:p w14:paraId="17DDE125" w14:textId="77777777" w:rsidR="003E0A7C" w:rsidRPr="001F4BC0" w:rsidRDefault="003E0A7C" w:rsidP="003012E3">
            <w:pPr>
              <w:pStyle w:val="Akapitzlist"/>
              <w:numPr>
                <w:ilvl w:val="0"/>
                <w:numId w:val="368"/>
              </w:numPr>
              <w:spacing w:before="60" w:after="60" w:line="240" w:lineRule="auto"/>
              <w:ind w:left="388" w:hanging="388"/>
              <w:jc w:val="both"/>
              <w:rPr>
                <w:rFonts w:asciiTheme="minorHAnsi" w:hAnsiTheme="minorHAnsi" w:cstheme="minorHAnsi"/>
                <w:sz w:val="18"/>
                <w:szCs w:val="18"/>
              </w:rPr>
            </w:pPr>
            <w:r w:rsidRPr="001F4BC0">
              <w:rPr>
                <w:rFonts w:asciiTheme="minorHAnsi" w:hAnsiTheme="minorHAnsi" w:cstheme="minorHAnsi"/>
                <w:sz w:val="18"/>
                <w:szCs w:val="18"/>
              </w:rPr>
              <w:t xml:space="preserve"> organizacje pozarządowe, </w:t>
            </w:r>
          </w:p>
          <w:p w14:paraId="361319E4" w14:textId="77777777" w:rsidR="003E0A7C" w:rsidRPr="001F4BC0" w:rsidRDefault="003E0A7C" w:rsidP="003012E3">
            <w:pPr>
              <w:pStyle w:val="Akapitzlist"/>
              <w:numPr>
                <w:ilvl w:val="0"/>
                <w:numId w:val="368"/>
              </w:numPr>
              <w:spacing w:before="60" w:after="60" w:line="240" w:lineRule="auto"/>
              <w:ind w:left="388" w:hanging="388"/>
              <w:jc w:val="both"/>
              <w:rPr>
                <w:rFonts w:asciiTheme="minorHAnsi" w:hAnsiTheme="minorHAnsi" w:cstheme="minorHAnsi"/>
                <w:sz w:val="18"/>
                <w:szCs w:val="18"/>
              </w:rPr>
            </w:pPr>
            <w:r w:rsidRPr="001F4BC0">
              <w:rPr>
                <w:rFonts w:asciiTheme="minorHAnsi" w:hAnsiTheme="minorHAnsi" w:cstheme="minorHAnsi"/>
                <w:sz w:val="18"/>
                <w:szCs w:val="18"/>
              </w:rPr>
              <w:t xml:space="preserve">instytucje pomocy i integracji społecznej, </w:t>
            </w:r>
          </w:p>
          <w:p w14:paraId="15D50451" w14:textId="77777777" w:rsidR="003E0A7C" w:rsidRPr="001F4BC0" w:rsidRDefault="003E0A7C" w:rsidP="003012E3">
            <w:pPr>
              <w:pStyle w:val="Akapitzlist"/>
              <w:numPr>
                <w:ilvl w:val="0"/>
                <w:numId w:val="368"/>
              </w:numPr>
              <w:spacing w:before="60" w:after="60" w:line="240" w:lineRule="auto"/>
              <w:ind w:left="388" w:hanging="388"/>
              <w:jc w:val="both"/>
              <w:rPr>
                <w:rFonts w:asciiTheme="minorHAnsi" w:hAnsiTheme="minorHAnsi" w:cstheme="minorHAnsi"/>
                <w:sz w:val="18"/>
                <w:szCs w:val="18"/>
              </w:rPr>
            </w:pPr>
            <w:r w:rsidRPr="001F4BC0">
              <w:rPr>
                <w:rFonts w:asciiTheme="minorHAnsi" w:hAnsiTheme="minorHAnsi" w:cstheme="minorHAnsi"/>
                <w:sz w:val="18"/>
                <w:szCs w:val="18"/>
              </w:rPr>
              <w:t xml:space="preserve">instytucje kultury, </w:t>
            </w:r>
          </w:p>
          <w:p w14:paraId="28134BA7" w14:textId="77777777" w:rsidR="003E0A7C" w:rsidRPr="001F4BC0" w:rsidRDefault="003E0A7C" w:rsidP="003012E3">
            <w:pPr>
              <w:pStyle w:val="Akapitzlist"/>
              <w:numPr>
                <w:ilvl w:val="0"/>
                <w:numId w:val="368"/>
              </w:numPr>
              <w:spacing w:before="60" w:after="60" w:line="240" w:lineRule="auto"/>
              <w:ind w:left="388" w:hanging="388"/>
              <w:jc w:val="both"/>
              <w:rPr>
                <w:rFonts w:asciiTheme="minorHAnsi" w:hAnsiTheme="minorHAnsi" w:cstheme="minorHAnsi"/>
                <w:sz w:val="18"/>
                <w:szCs w:val="18"/>
              </w:rPr>
            </w:pPr>
            <w:r w:rsidRPr="001F4BC0">
              <w:rPr>
                <w:rFonts w:asciiTheme="minorHAnsi" w:hAnsiTheme="minorHAnsi" w:cstheme="minorHAnsi"/>
                <w:sz w:val="18"/>
                <w:szCs w:val="18"/>
              </w:rPr>
              <w:t>kościoły i związki wyznaniowe.</w:t>
            </w:r>
          </w:p>
        </w:tc>
      </w:tr>
      <w:tr w:rsidR="001F4BC0" w:rsidRPr="001F4BC0" w14:paraId="55DFCFFA" w14:textId="77777777" w:rsidTr="00254420">
        <w:trPr>
          <w:cantSplit/>
          <w:trHeight w:val="364"/>
        </w:trPr>
        <w:tc>
          <w:tcPr>
            <w:tcW w:w="2167" w:type="dxa"/>
            <w:tcBorders>
              <w:right w:val="single" w:sz="8" w:space="0" w:color="auto"/>
            </w:tcBorders>
            <w:vAlign w:val="center"/>
          </w:tcPr>
          <w:p w14:paraId="3F600A27" w14:textId="77777777" w:rsidR="003E0A7C" w:rsidRPr="001F4BC0" w:rsidRDefault="003E0A7C" w:rsidP="00FF1939">
            <w:pPr>
              <w:numPr>
                <w:ilvl w:val="0"/>
                <w:numId w:val="126"/>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81" w:type="dxa"/>
            <w:gridSpan w:val="6"/>
            <w:tcBorders>
              <w:top w:val="single" w:sz="8" w:space="0" w:color="auto"/>
              <w:left w:val="single" w:sz="8" w:space="0" w:color="auto"/>
              <w:bottom w:val="single" w:sz="8" w:space="0" w:color="auto"/>
              <w:right w:val="single" w:sz="8" w:space="0" w:color="auto"/>
            </w:tcBorders>
            <w:shd w:val="clear" w:color="auto" w:fill="FFC000"/>
            <w:vAlign w:val="center"/>
          </w:tcPr>
          <w:p w14:paraId="62724C23" w14:textId="77777777" w:rsidR="003E0A7C" w:rsidRPr="001F4BC0" w:rsidRDefault="003E0A7C"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Działanie 8.3. Materialne i niematerialne dziedzictwo kulturowe</w:t>
            </w:r>
          </w:p>
        </w:tc>
      </w:tr>
      <w:tr w:rsidR="001F4BC0" w:rsidRPr="001F4BC0" w14:paraId="6EC60C4C" w14:textId="77777777" w:rsidTr="00254420">
        <w:trPr>
          <w:cantSplit/>
          <w:trHeight w:val="538"/>
        </w:trPr>
        <w:tc>
          <w:tcPr>
            <w:tcW w:w="2167" w:type="dxa"/>
            <w:vAlign w:val="center"/>
          </w:tcPr>
          <w:p w14:paraId="063A8DEE" w14:textId="77777777" w:rsidR="003E0A7C" w:rsidRPr="001F4BC0" w:rsidRDefault="003E0A7C" w:rsidP="00FF1939">
            <w:pPr>
              <w:numPr>
                <w:ilvl w:val="0"/>
                <w:numId w:val="12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Cel/e szczegółowy/e działania/ poddziałania</w:t>
            </w:r>
          </w:p>
        </w:tc>
        <w:tc>
          <w:tcPr>
            <w:tcW w:w="7481" w:type="dxa"/>
            <w:gridSpan w:val="6"/>
            <w:tcBorders>
              <w:top w:val="single" w:sz="8" w:space="0" w:color="auto"/>
            </w:tcBorders>
            <w:vAlign w:val="center"/>
          </w:tcPr>
          <w:p w14:paraId="0F638A5A" w14:textId="77777777" w:rsidR="003E0A7C" w:rsidRPr="001F4BC0" w:rsidRDefault="003E0A7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 xml:space="preserve">Cel szczegółowy: </w:t>
            </w:r>
            <w:r w:rsidRPr="001F4BC0">
              <w:rPr>
                <w:rFonts w:asciiTheme="minorHAnsi" w:hAnsiTheme="minorHAnsi" w:cstheme="minorHAnsi"/>
                <w:sz w:val="18"/>
                <w:szCs w:val="18"/>
              </w:rPr>
              <w:t>Zwiększona atrakcyjność turystyczna miejsc o szczególnych walorach kulturowych i przyrodniczych.</w:t>
            </w:r>
          </w:p>
          <w:p w14:paraId="78BF5C95" w14:textId="77777777" w:rsidR="003E0A7C" w:rsidRPr="001F4BC0" w:rsidRDefault="003E0A7C" w:rsidP="007C06E6">
            <w:pPr>
              <w:pStyle w:val="garNORM"/>
              <w:spacing w:line="240" w:lineRule="auto"/>
              <w:rPr>
                <w:rFonts w:asciiTheme="minorHAnsi" w:hAnsiTheme="minorHAnsi" w:cstheme="minorHAnsi"/>
                <w:sz w:val="18"/>
                <w:szCs w:val="18"/>
              </w:rPr>
            </w:pPr>
            <w:r w:rsidRPr="001F4BC0">
              <w:rPr>
                <w:rFonts w:asciiTheme="minorHAnsi" w:hAnsiTheme="minorHAnsi" w:cstheme="minorHAnsi"/>
                <w:sz w:val="18"/>
                <w:szCs w:val="18"/>
              </w:rPr>
              <w:t xml:space="preserve">W województwie pomorskim stan znacznej części zasobów dziedzictwa kulturowego uniemożliwia jego turystyczne wykorzystanie. Dotyczy to zarówno budynków osadzonych w charakterystycznych dla województwa kontekstach krajobrazowych, jak i przestrzeni publicznych, cennych układów urbanistycznych i ruralistycznych. Rozpoznawalne w skali światowej obszary i obiekty zabytkowe stanowią atrakcje turystyczne, których potencjał nadal nie jest w pełni wykorzystany, dlatego zadaniem interwencji będzie stworzenie kompleksowej, rozpoznawalnej oferty turystycznej, opartej na charakterystycznych walorach dziedzictwa kulturowego w tym związanego </w:t>
            </w:r>
            <w:r w:rsidRPr="001F4BC0">
              <w:rPr>
                <w:rFonts w:asciiTheme="minorHAnsi" w:hAnsiTheme="minorHAnsi" w:cstheme="minorHAnsi"/>
                <w:sz w:val="18"/>
                <w:szCs w:val="18"/>
              </w:rPr>
              <w:br/>
              <w:t>z nadmorskim położeniem regionu, a także poprawa stanu i dostępności obiektów i obszarów dziedzictwa kulturowego, a dzięki nadaniu im nowych funkcji, stworzone warunków dla rozwoju gospodarczego tych obszarów.</w:t>
            </w:r>
          </w:p>
          <w:p w14:paraId="604FC1AE" w14:textId="77777777" w:rsidR="003E0A7C" w:rsidRPr="001F4BC0" w:rsidRDefault="003E0A7C" w:rsidP="007A521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Interwencją objęte zostaną przedsięwzięcia obejmujące ratowanie, przywracanie wartości </w:t>
            </w:r>
            <w:r w:rsidRPr="001F4BC0">
              <w:rPr>
                <w:rFonts w:asciiTheme="minorHAnsi" w:hAnsiTheme="minorHAnsi" w:cstheme="minorHAnsi"/>
                <w:sz w:val="18"/>
                <w:szCs w:val="18"/>
              </w:rPr>
              <w:br/>
              <w:t xml:space="preserve">i ochronę charakterystycznych zabytków lub ich zespołów wraz z otaczającym je kontekstem krajobrazowym, poprzez m.in. prace rehabilitacyjne i modernizacyjne służące nadaniu im nowych funkcji (usług turystyki lub kultury), przy możliwym jednoczesnym zachowaniu funkcji dotychczasowych, jak również wdrażanie nowych form zarządzania (tworzenie parków kulturowych). </w:t>
            </w:r>
          </w:p>
        </w:tc>
      </w:tr>
      <w:tr w:rsidR="001F4BC0" w:rsidRPr="001F4BC0" w14:paraId="5DCDCD53" w14:textId="77777777" w:rsidTr="00254420">
        <w:trPr>
          <w:cantSplit/>
          <w:trHeight w:val="538"/>
        </w:trPr>
        <w:tc>
          <w:tcPr>
            <w:tcW w:w="2167" w:type="dxa"/>
            <w:vAlign w:val="center"/>
          </w:tcPr>
          <w:p w14:paraId="3ED2A284" w14:textId="77777777" w:rsidR="003E0A7C" w:rsidRPr="001F4BC0" w:rsidRDefault="003E0A7C" w:rsidP="00FD5594">
            <w:pPr>
              <w:suppressAutoHyphens/>
              <w:spacing w:before="60" w:after="60" w:line="240" w:lineRule="auto"/>
              <w:rPr>
                <w:rFonts w:asciiTheme="minorHAnsi" w:hAnsiTheme="minorHAnsi" w:cstheme="minorHAnsi"/>
                <w:sz w:val="18"/>
                <w:szCs w:val="18"/>
              </w:rPr>
            </w:pPr>
          </w:p>
        </w:tc>
        <w:tc>
          <w:tcPr>
            <w:tcW w:w="7481" w:type="dxa"/>
            <w:gridSpan w:val="6"/>
            <w:vAlign w:val="center"/>
          </w:tcPr>
          <w:p w14:paraId="31B172CD" w14:textId="77777777" w:rsidR="003E0A7C" w:rsidRPr="001F4BC0" w:rsidRDefault="003E0A7C" w:rsidP="007A521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Ponadto interwencją objęte zostaną projekty ukierunkowane na podnoszenie jakości przestrzeni publicznej obejmujące realizację prac służących estetyzacji i podkreśleniu walorów kulturowych tej przestrzeni w ramach układów urbanistycznych i ruralistycznych wpisanych do rejestru zabytków</w:t>
            </w:r>
            <w:r w:rsidRPr="001F4BC0">
              <w:rPr>
                <w:rStyle w:val="Odwoanieprzypisudolnego"/>
                <w:rFonts w:asciiTheme="minorHAnsi" w:hAnsiTheme="minorHAnsi" w:cstheme="minorHAnsi"/>
                <w:sz w:val="18"/>
                <w:szCs w:val="18"/>
              </w:rPr>
              <w:footnoteReference w:id="62"/>
            </w:r>
            <w:r w:rsidRPr="001F4BC0">
              <w:rPr>
                <w:rFonts w:asciiTheme="minorHAnsi" w:hAnsiTheme="minorHAnsi" w:cstheme="minorHAnsi"/>
                <w:sz w:val="18"/>
                <w:szCs w:val="18"/>
              </w:rPr>
              <w:t xml:space="preserve">. </w:t>
            </w:r>
          </w:p>
          <w:p w14:paraId="7F8DFBEF" w14:textId="77777777" w:rsidR="003E0A7C" w:rsidRPr="001F4BC0" w:rsidRDefault="003E0A7C" w:rsidP="007A521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Wsparciem objęte będą również projekty umożliwiające bezpieczną eksploatację zasobów materialnego i niematerialnego dziedzictwa kulturowego regionu, w tym w zakresie dokumentowania, popularyzacji, inwentaryzacji i udostępniania zasobów kultury z wykorzystaniem nowoczesnych technologii informacyjno-komunikacyjnych (w szczególności digitalizacja zasobów, tworzenie nowych treści cyfrowych).</w:t>
            </w:r>
          </w:p>
          <w:p w14:paraId="0506FB63" w14:textId="77777777" w:rsidR="003E0A7C" w:rsidRPr="001F4BC0" w:rsidRDefault="003E0A7C" w:rsidP="007A521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Wszystkie projekty w ramach Działania powinny przyczyniać się do poprawy jakości przestrzeni oraz zapewniać zgodność z ustaleniami </w:t>
            </w:r>
            <w:r w:rsidRPr="001F4BC0">
              <w:rPr>
                <w:rFonts w:asciiTheme="minorHAnsi" w:hAnsiTheme="minorHAnsi" w:cstheme="minorHAnsi"/>
                <w:i/>
                <w:sz w:val="18"/>
                <w:szCs w:val="18"/>
              </w:rPr>
              <w:t>Planu zagospodarowania przestrzennego województwa pomorskiego</w:t>
            </w:r>
            <w:r w:rsidRPr="001F4BC0">
              <w:rPr>
                <w:rFonts w:asciiTheme="minorHAnsi" w:hAnsiTheme="minorHAnsi" w:cstheme="minorHAnsi"/>
                <w:sz w:val="18"/>
                <w:szCs w:val="18"/>
              </w:rPr>
              <w:t xml:space="preserve">. </w:t>
            </w:r>
          </w:p>
          <w:p w14:paraId="77E6A64E" w14:textId="77777777" w:rsidR="003E0A7C" w:rsidRPr="001F4BC0" w:rsidRDefault="003E0A7C" w:rsidP="007A521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UP ze wsparcia w ramach Działania wyłączone są przedsięwzięcia dotyczące organizacji imprez o charakterze kulturalnym, w tym wystaw, festiwali, oraz budowy nowej infrastruktury kulturalnej. </w:t>
            </w:r>
          </w:p>
          <w:p w14:paraId="6686F804" w14:textId="77777777" w:rsidR="003E0A7C" w:rsidRPr="001F4BC0" w:rsidRDefault="003E0A7C" w:rsidP="007A5213">
            <w:pPr>
              <w:pStyle w:val="garNORM"/>
              <w:spacing w:line="240" w:lineRule="auto"/>
              <w:rPr>
                <w:rFonts w:asciiTheme="minorHAnsi" w:hAnsiTheme="minorHAnsi" w:cstheme="minorHAnsi"/>
                <w:sz w:val="18"/>
                <w:szCs w:val="18"/>
              </w:rPr>
            </w:pPr>
            <w:r w:rsidRPr="001F4BC0">
              <w:rPr>
                <w:rFonts w:asciiTheme="minorHAnsi" w:hAnsiTheme="minorHAnsi" w:cstheme="minorHAnsi"/>
                <w:sz w:val="18"/>
                <w:szCs w:val="18"/>
              </w:rPr>
              <w:t xml:space="preserve">Wszystkie projekty w ramach Działania powinny być uzasadnione ekonomicznie i popytowo, </w:t>
            </w:r>
            <w:r w:rsidRPr="001F4BC0">
              <w:rPr>
                <w:rFonts w:asciiTheme="minorHAnsi" w:hAnsiTheme="minorHAnsi" w:cstheme="minorHAnsi"/>
                <w:sz w:val="18"/>
                <w:szCs w:val="18"/>
              </w:rPr>
              <w:br/>
              <w:t xml:space="preserve">a także przyczyniać się do rozwoju przedsiębiorczości oraz tworzenia nowych i utrzymania istniejących miejsc pracy. </w:t>
            </w:r>
          </w:p>
          <w:p w14:paraId="62E5B10E" w14:textId="77777777" w:rsidR="003E0A7C" w:rsidRPr="001F4BC0" w:rsidRDefault="003E0A7C" w:rsidP="007A5213">
            <w:pPr>
              <w:pStyle w:val="garNORM"/>
              <w:spacing w:line="240" w:lineRule="auto"/>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20C64CBD" w14:textId="77777777" w:rsidR="003E0A7C" w:rsidRPr="001F4BC0" w:rsidRDefault="003E0A7C" w:rsidP="00FF1939">
            <w:pPr>
              <w:pStyle w:val="garNORM"/>
              <w:numPr>
                <w:ilvl w:val="0"/>
                <w:numId w:val="124"/>
              </w:numPr>
              <w:tabs>
                <w:tab w:val="clear" w:pos="198"/>
              </w:tabs>
              <w:spacing w:line="240" w:lineRule="auto"/>
              <w:ind w:left="232" w:hanging="232"/>
              <w:rPr>
                <w:rFonts w:asciiTheme="minorHAnsi" w:hAnsiTheme="minorHAnsi" w:cstheme="minorHAnsi"/>
                <w:sz w:val="18"/>
                <w:szCs w:val="18"/>
                <w:lang w:eastAsia="pl-PL"/>
              </w:rPr>
            </w:pPr>
            <w:r w:rsidRPr="001F4BC0">
              <w:rPr>
                <w:rFonts w:asciiTheme="minorHAnsi" w:hAnsiTheme="minorHAnsi" w:cstheme="minorHAnsi"/>
                <w:sz w:val="18"/>
                <w:szCs w:val="18"/>
                <w:u w:val="single"/>
              </w:rPr>
              <w:t>w zakresie dziedzictwa kulturowego</w:t>
            </w:r>
            <w:r w:rsidRPr="001F4BC0">
              <w:rPr>
                <w:rFonts w:asciiTheme="minorHAnsi" w:hAnsiTheme="minorHAnsi" w:cstheme="minorHAnsi"/>
                <w:sz w:val="18"/>
                <w:szCs w:val="18"/>
              </w:rPr>
              <w:t>:</w:t>
            </w:r>
          </w:p>
          <w:p w14:paraId="727AC2A7" w14:textId="77777777" w:rsidR="003E0A7C" w:rsidRPr="001F4BC0" w:rsidRDefault="003E0A7C" w:rsidP="00FF1939">
            <w:pPr>
              <w:numPr>
                <w:ilvl w:val="0"/>
                <w:numId w:val="123"/>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sieciowe, stanowiące element produktu turystycznego o skali ponadlokalnej, będące efektem trwałej współpracy wielu podmiotów (w tym gospodarczych) oraz społecznej akceptacji,</w:t>
            </w:r>
          </w:p>
          <w:p w14:paraId="6A8A7242" w14:textId="77777777" w:rsidR="003E0A7C" w:rsidRPr="001F4BC0" w:rsidRDefault="003E0A7C" w:rsidP="00FF1939">
            <w:pPr>
              <w:numPr>
                <w:ilvl w:val="0"/>
                <w:numId w:val="123"/>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przyczyniające się do wzrostu zatrudnienia,</w:t>
            </w:r>
          </w:p>
          <w:p w14:paraId="5C4E35E7" w14:textId="77777777" w:rsidR="003E0A7C" w:rsidRPr="001F4BC0" w:rsidRDefault="003E0A7C" w:rsidP="00FF1939">
            <w:pPr>
              <w:numPr>
                <w:ilvl w:val="0"/>
                <w:numId w:val="123"/>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obejmujące nowe i niestandardowe rozwiązania z zakresu użycia nowych technologii lub rozwiązań organizacyjnych, które w sposób istotny wpływają na rozwój gospodarczy regionu,</w:t>
            </w:r>
          </w:p>
          <w:p w14:paraId="3F76B649" w14:textId="77777777" w:rsidR="003E0A7C" w:rsidRPr="001F4BC0" w:rsidRDefault="003E0A7C" w:rsidP="00FF1939">
            <w:pPr>
              <w:numPr>
                <w:ilvl w:val="0"/>
                <w:numId w:val="123"/>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obejmujące działania wynikające bezpośrednio z zapisów powiatowych/gminnych programów opieki nad zabytkami,</w:t>
            </w:r>
          </w:p>
          <w:p w14:paraId="483BE06A" w14:textId="77777777" w:rsidR="003E0A7C" w:rsidRPr="001F4BC0" w:rsidRDefault="003E0A7C" w:rsidP="00FF1939">
            <w:pPr>
              <w:numPr>
                <w:ilvl w:val="0"/>
                <w:numId w:val="123"/>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zapewniające całoroczną ofertę,</w:t>
            </w:r>
          </w:p>
          <w:p w14:paraId="3C1D30CE" w14:textId="77777777" w:rsidR="003E0A7C" w:rsidRPr="001F4BC0" w:rsidRDefault="003E0A7C" w:rsidP="00FF1939">
            <w:pPr>
              <w:numPr>
                <w:ilvl w:val="0"/>
                <w:numId w:val="123"/>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46E610B3" w14:textId="77777777" w:rsidR="003E0A7C" w:rsidRPr="001F4BC0" w:rsidRDefault="003E0A7C" w:rsidP="00FF1939">
            <w:pPr>
              <w:pStyle w:val="garNORM"/>
              <w:numPr>
                <w:ilvl w:val="0"/>
                <w:numId w:val="124"/>
              </w:numPr>
              <w:tabs>
                <w:tab w:val="clear" w:pos="198"/>
              </w:tabs>
              <w:spacing w:line="240" w:lineRule="auto"/>
              <w:ind w:left="232" w:hanging="232"/>
              <w:rPr>
                <w:rFonts w:asciiTheme="minorHAnsi" w:hAnsiTheme="minorHAnsi" w:cstheme="minorHAnsi"/>
                <w:sz w:val="18"/>
                <w:szCs w:val="18"/>
                <w:lang w:eastAsia="pl-PL"/>
              </w:rPr>
            </w:pPr>
            <w:r w:rsidRPr="001F4BC0">
              <w:rPr>
                <w:rFonts w:asciiTheme="minorHAnsi" w:hAnsiTheme="minorHAnsi" w:cstheme="minorHAnsi"/>
                <w:sz w:val="18"/>
                <w:szCs w:val="18"/>
                <w:u w:val="single"/>
                <w:lang w:eastAsia="pl-PL"/>
              </w:rPr>
              <w:t>w zakresie podnoszenia jakości przestrzeni publicznych</w:t>
            </w:r>
            <w:r w:rsidRPr="001F4BC0">
              <w:rPr>
                <w:rFonts w:asciiTheme="minorHAnsi" w:hAnsiTheme="minorHAnsi" w:cstheme="minorHAnsi"/>
                <w:sz w:val="18"/>
                <w:szCs w:val="18"/>
                <w:lang w:eastAsia="pl-PL"/>
              </w:rPr>
              <w:t>:</w:t>
            </w:r>
          </w:p>
          <w:p w14:paraId="031B6FE8" w14:textId="77777777" w:rsidR="003E0A7C" w:rsidRPr="001F4BC0" w:rsidRDefault="003E0A7C" w:rsidP="00FF1939">
            <w:pPr>
              <w:pStyle w:val="garNORM"/>
              <w:numPr>
                <w:ilvl w:val="0"/>
                <w:numId w:val="122"/>
              </w:numPr>
              <w:tabs>
                <w:tab w:val="clear" w:pos="0"/>
              </w:tabs>
              <w:spacing w:line="240" w:lineRule="auto"/>
              <w:ind w:left="464" w:hanging="218"/>
              <w:rPr>
                <w:rFonts w:asciiTheme="minorHAnsi" w:hAnsiTheme="minorHAnsi" w:cstheme="minorHAnsi"/>
                <w:sz w:val="18"/>
                <w:szCs w:val="18"/>
                <w:lang w:eastAsia="pl-PL"/>
              </w:rPr>
            </w:pPr>
            <w:r w:rsidRPr="001F4BC0">
              <w:rPr>
                <w:rFonts w:asciiTheme="minorHAnsi" w:hAnsiTheme="minorHAnsi" w:cstheme="minorHAnsi"/>
                <w:sz w:val="18"/>
                <w:szCs w:val="18"/>
                <w:lang w:eastAsia="pl-PL"/>
              </w:rPr>
              <w:t>realizowane na obszarach ponadprzeciętnego wykluczenia społecznego,</w:t>
            </w:r>
            <w:r w:rsidRPr="001F4BC0">
              <w:rPr>
                <w:rFonts w:asciiTheme="minorHAnsi" w:hAnsiTheme="minorHAnsi" w:cstheme="minorHAnsi"/>
                <w:sz w:val="18"/>
                <w:szCs w:val="18"/>
              </w:rPr>
              <w:t xml:space="preserve"> identyfikowane </w:t>
            </w:r>
            <w:r w:rsidRPr="001F4BC0">
              <w:rPr>
                <w:rFonts w:asciiTheme="minorHAnsi" w:hAnsiTheme="minorHAnsi" w:cstheme="minorHAnsi"/>
                <w:sz w:val="18"/>
                <w:szCs w:val="18"/>
              </w:rPr>
              <w:br/>
              <w:t>i realizowane z wykorzystaniem elementów podejścia oddolnego, integrującego aktywności wielu podmiotów w ujęciu wielosektorowym w oparciu o wspólną strategię działania, zakładające uspołecznienie wypracowania koncepcji i szczegółowych założeń oraz włączenie lokalnej społeczności zarówno na etapie planowania, jak i realizacji.</w:t>
            </w:r>
          </w:p>
          <w:p w14:paraId="4EA0D8B1" w14:textId="77777777" w:rsidR="003E0A7C" w:rsidRPr="001F4BC0" w:rsidRDefault="003E0A7C" w:rsidP="007C06E6">
            <w:pPr>
              <w:pStyle w:val="garNORM"/>
              <w:spacing w:line="240" w:lineRule="auto"/>
              <w:rPr>
                <w:rFonts w:asciiTheme="minorHAnsi" w:hAnsiTheme="minorHAnsi" w:cstheme="minorHAnsi"/>
                <w:sz w:val="18"/>
                <w:szCs w:val="18"/>
                <w:lang w:eastAsia="pl-PL"/>
              </w:rPr>
            </w:pPr>
            <w:r w:rsidRPr="001F4BC0">
              <w:rPr>
                <w:rFonts w:asciiTheme="minorHAnsi" w:hAnsiTheme="minorHAnsi" w:cstheme="minorHAnsi"/>
                <w:sz w:val="18"/>
                <w:szCs w:val="18"/>
              </w:rPr>
              <w:t>W przypadku interwencji kierowanej bezpośrednio na realizację celów SUERMB, preferowane będą projekty realizowane w partnerstwie z podmiotami z Regionu Morza Bałtyckiego.</w:t>
            </w:r>
          </w:p>
          <w:p w14:paraId="0BA5EE1A" w14:textId="77777777" w:rsidR="003E0A7C" w:rsidRPr="001F4BC0" w:rsidRDefault="003E0A7C" w:rsidP="007C06E6">
            <w:pPr>
              <w:pStyle w:val="garNORM"/>
              <w:spacing w:line="240" w:lineRule="auto"/>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77ABFFDB" w14:textId="77777777" w:rsidR="003E0A7C" w:rsidRPr="001F4BC0" w:rsidRDefault="003E0A7C" w:rsidP="007C06E6">
            <w:pPr>
              <w:pStyle w:val="garNORM"/>
              <w:spacing w:line="240" w:lineRule="auto"/>
              <w:rPr>
                <w:rFonts w:asciiTheme="minorHAnsi" w:hAnsiTheme="minorHAnsi" w:cstheme="minorHAnsi"/>
                <w:sz w:val="18"/>
                <w:szCs w:val="18"/>
              </w:rPr>
            </w:pPr>
            <w:r w:rsidRPr="001F4BC0">
              <w:rPr>
                <w:rFonts w:asciiTheme="minorHAnsi" w:hAnsiTheme="minorHAnsi" w:cstheme="minorHAnsi"/>
                <w:sz w:val="18"/>
                <w:szCs w:val="18"/>
              </w:rPr>
              <w:t>Preferowane będą projekty zlokalizowane na obszarach o wysokim potencjale turystyczno-rekreacyjnym środowiska kulturowego, w szczególności w:</w:t>
            </w:r>
          </w:p>
          <w:p w14:paraId="1C837F67" w14:textId="77777777" w:rsidR="003E0A7C" w:rsidRPr="001F4BC0" w:rsidRDefault="003E0A7C" w:rsidP="00FF1939">
            <w:pPr>
              <w:pStyle w:val="garNORM"/>
              <w:numPr>
                <w:ilvl w:val="0"/>
                <w:numId w:val="125"/>
              </w:numPr>
              <w:tabs>
                <w:tab w:val="clear" w:pos="198"/>
              </w:tabs>
              <w:spacing w:line="240" w:lineRule="auto"/>
              <w:ind w:left="232" w:hanging="232"/>
              <w:rPr>
                <w:rFonts w:asciiTheme="minorHAnsi" w:hAnsiTheme="minorHAnsi" w:cstheme="minorHAnsi"/>
                <w:sz w:val="18"/>
                <w:szCs w:val="18"/>
                <w:lang w:eastAsia="pl-PL"/>
              </w:rPr>
            </w:pPr>
            <w:r w:rsidRPr="001F4BC0">
              <w:rPr>
                <w:rFonts w:asciiTheme="minorHAnsi" w:hAnsiTheme="minorHAnsi" w:cstheme="minorHAnsi"/>
                <w:sz w:val="18"/>
                <w:szCs w:val="18"/>
              </w:rPr>
              <w:t>miastach o najwyższej koncentracji nieruchomych i ruchomych elementów dziedzictwa kulturowego: Gdańsk, Gdynia, Sopot, Słupsk, Malbork,</w:t>
            </w:r>
          </w:p>
          <w:p w14:paraId="7BBB5C38" w14:textId="77777777" w:rsidR="003E0A7C" w:rsidRPr="001F4BC0" w:rsidRDefault="003E0A7C" w:rsidP="00FF1939">
            <w:pPr>
              <w:pStyle w:val="garNORM"/>
              <w:numPr>
                <w:ilvl w:val="0"/>
                <w:numId w:val="125"/>
              </w:numPr>
              <w:tabs>
                <w:tab w:val="clear" w:pos="198"/>
              </w:tabs>
              <w:spacing w:line="240" w:lineRule="auto"/>
              <w:ind w:left="232" w:hanging="232"/>
              <w:rPr>
                <w:rFonts w:asciiTheme="minorHAnsi" w:hAnsiTheme="minorHAnsi" w:cstheme="minorHAnsi"/>
                <w:sz w:val="18"/>
                <w:szCs w:val="18"/>
                <w:lang w:eastAsia="pl-PL"/>
              </w:rPr>
            </w:pPr>
            <w:r w:rsidRPr="001F4BC0">
              <w:rPr>
                <w:rFonts w:asciiTheme="minorHAnsi" w:hAnsiTheme="minorHAnsi" w:cstheme="minorHAnsi"/>
                <w:sz w:val="18"/>
                <w:szCs w:val="18"/>
              </w:rPr>
              <w:t xml:space="preserve">strefach koncentracji charakterystycznych dla regionu elementów dziedzictwa kulturowego, określonych w </w:t>
            </w:r>
            <w:r w:rsidRPr="001F4BC0">
              <w:rPr>
                <w:rFonts w:asciiTheme="minorHAnsi" w:hAnsiTheme="minorHAnsi" w:cstheme="minorHAnsi"/>
                <w:i/>
                <w:sz w:val="18"/>
                <w:szCs w:val="18"/>
              </w:rPr>
              <w:t xml:space="preserve">Planie zagospodarowania przestrzennego województwa pomorskiego </w:t>
            </w:r>
            <w:r w:rsidRPr="001F4BC0">
              <w:rPr>
                <w:rFonts w:asciiTheme="minorHAnsi" w:hAnsiTheme="minorHAnsi" w:cstheme="minorHAnsi"/>
                <w:sz w:val="18"/>
                <w:szCs w:val="18"/>
                <w:lang w:eastAsia="pl-PL"/>
              </w:rPr>
              <w:t xml:space="preserve">tj. Żuławy, Powiśle, ziemia pucka, bytowska, oraz obszar kartusko – </w:t>
            </w:r>
            <w:proofErr w:type="spellStart"/>
            <w:r w:rsidRPr="001F4BC0">
              <w:rPr>
                <w:rFonts w:asciiTheme="minorHAnsi" w:hAnsiTheme="minorHAnsi" w:cstheme="minorHAnsi"/>
                <w:sz w:val="18"/>
                <w:szCs w:val="18"/>
                <w:lang w:eastAsia="pl-PL"/>
              </w:rPr>
              <w:t>mirachowski</w:t>
            </w:r>
            <w:proofErr w:type="spellEnd"/>
            <w:r w:rsidRPr="001F4BC0">
              <w:rPr>
                <w:rFonts w:asciiTheme="minorHAnsi" w:hAnsiTheme="minorHAnsi" w:cstheme="minorHAnsi"/>
                <w:sz w:val="18"/>
                <w:szCs w:val="18"/>
                <w:lang w:eastAsia="pl-PL"/>
              </w:rPr>
              <w:t>.</w:t>
            </w:r>
          </w:p>
        </w:tc>
      </w:tr>
      <w:tr w:rsidR="001F4BC0" w:rsidRPr="001F4BC0" w14:paraId="5BB2359D" w14:textId="77777777" w:rsidTr="00254420">
        <w:trPr>
          <w:cantSplit/>
          <w:trHeight w:val="627"/>
        </w:trPr>
        <w:tc>
          <w:tcPr>
            <w:tcW w:w="2167" w:type="dxa"/>
            <w:vAlign w:val="center"/>
          </w:tcPr>
          <w:p w14:paraId="3B4AC218" w14:textId="77777777" w:rsidR="003E0A7C" w:rsidRPr="001F4BC0" w:rsidRDefault="003E0A7C" w:rsidP="00FF1939">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6"/>
            <w:vAlign w:val="center"/>
          </w:tcPr>
          <w:p w14:paraId="3E04DD7F" w14:textId="77777777" w:rsidR="003E0A7C" w:rsidRPr="001F4BC0" w:rsidRDefault="003E0A7C" w:rsidP="00E558C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Wzrost oczekiwanej liczby odwiedzin w objętych wsparciem miejscach należących do dziedzictwa kulturalnego i naturalnego oraz stanowiących atrakcje turystyczne (CI 9).</w:t>
            </w:r>
          </w:p>
        </w:tc>
      </w:tr>
      <w:tr w:rsidR="001F4BC0" w:rsidRPr="001F4BC0" w14:paraId="4A9DDF47" w14:textId="77777777" w:rsidTr="00254420">
        <w:trPr>
          <w:cantSplit/>
          <w:trHeight w:val="215"/>
        </w:trPr>
        <w:tc>
          <w:tcPr>
            <w:tcW w:w="2167" w:type="dxa"/>
            <w:vAlign w:val="center"/>
          </w:tcPr>
          <w:p w14:paraId="5EBFB820" w14:textId="77777777" w:rsidR="003E0A7C" w:rsidRPr="001F4BC0" w:rsidRDefault="003E0A7C" w:rsidP="00FF1939">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6"/>
            <w:vAlign w:val="center"/>
          </w:tcPr>
          <w:p w14:paraId="7C0799A2" w14:textId="77777777" w:rsidR="003E0A7C" w:rsidRPr="001F4BC0" w:rsidRDefault="003E0A7C" w:rsidP="00E558C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obiektów zasobów kultury objętych wsparciem.</w:t>
            </w:r>
          </w:p>
        </w:tc>
      </w:tr>
      <w:tr w:rsidR="001F4BC0" w:rsidRPr="001F4BC0" w14:paraId="7436C3BF" w14:textId="77777777" w:rsidTr="00254420">
        <w:trPr>
          <w:cantSplit/>
          <w:trHeight w:val="3745"/>
        </w:trPr>
        <w:tc>
          <w:tcPr>
            <w:tcW w:w="2167" w:type="dxa"/>
            <w:vAlign w:val="center"/>
          </w:tcPr>
          <w:p w14:paraId="258B7159" w14:textId="77777777" w:rsidR="003E0A7C" w:rsidRPr="001F4BC0" w:rsidRDefault="003E0A7C" w:rsidP="00FF1939">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Typy projektów </w:t>
            </w:r>
          </w:p>
        </w:tc>
        <w:tc>
          <w:tcPr>
            <w:tcW w:w="7481" w:type="dxa"/>
            <w:gridSpan w:val="6"/>
            <w:vAlign w:val="center"/>
          </w:tcPr>
          <w:p w14:paraId="718832E7" w14:textId="77777777" w:rsidR="003E0A7C" w:rsidRPr="001F4BC0" w:rsidRDefault="003E0A7C" w:rsidP="00FF1939">
            <w:pPr>
              <w:numPr>
                <w:ilvl w:val="0"/>
                <w:numId w:val="118"/>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prace restauratorskie, prace konserwatorskie oraz adaptacja budynków, budowli i innych obiektów o znaczeniu historycznym (w tym obiektów archeologicznych, z wyłączeniem budynków administracji publicznej), nadanie im nowych ogólnodostępnych funkcji użytkowych kulturowych oraz turystycznych, w tym także zabezpieczenie obiektów dziedzictwa kulturowego na wypadek zagrożeń,</w:t>
            </w:r>
          </w:p>
          <w:p w14:paraId="1115C461" w14:textId="77777777" w:rsidR="003E0A7C" w:rsidRPr="001F4BC0" w:rsidRDefault="003E0A7C" w:rsidP="00FF1939">
            <w:pPr>
              <w:numPr>
                <w:ilvl w:val="0"/>
                <w:numId w:val="118"/>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prace restauratorskie, prace konserwatorskie oraz adaptacja zespołów fortyfikacyjnych oraz budowli obronnych i nadanie im nowych ogólnodostępnych funkcji użytkowych kulturowych oraz turystycznych, </w:t>
            </w:r>
          </w:p>
          <w:p w14:paraId="0B1B657A" w14:textId="77777777" w:rsidR="003E0A7C" w:rsidRPr="001F4BC0" w:rsidRDefault="003E0A7C" w:rsidP="00FF1939">
            <w:pPr>
              <w:numPr>
                <w:ilvl w:val="0"/>
                <w:numId w:val="118"/>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prace restauratorskie, prace konserwatorskie i zagospodarowanie zabytkowych, ogólnodostępnych założeń parkowych oraz zabytków sztuki inżynieryjnej, kompleksowych założeń przemysłowych i folwarcznych wraz z nadaniem im nowych ogólnodostępnych funkcji kulturowych i turystycznych,</w:t>
            </w:r>
          </w:p>
          <w:p w14:paraId="3510C18D" w14:textId="77777777" w:rsidR="003E0A7C" w:rsidRPr="001F4BC0" w:rsidRDefault="003E0A7C" w:rsidP="00FF1939">
            <w:pPr>
              <w:numPr>
                <w:ilvl w:val="0"/>
                <w:numId w:val="118"/>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prace restauratorskie, prace konserwatorskie zabytkowych budynków sakralnych stanowiących atrakcję turystyczną,</w:t>
            </w:r>
          </w:p>
          <w:p w14:paraId="5EDE1BF5" w14:textId="77777777" w:rsidR="003E0A7C" w:rsidRPr="001F4BC0" w:rsidRDefault="003E0A7C" w:rsidP="00FF1939">
            <w:pPr>
              <w:numPr>
                <w:ilvl w:val="0"/>
                <w:numId w:val="118"/>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kompleksowe zagospodarowanie przestrzeni publicznych wraz z małą architekturą </w:t>
            </w:r>
            <w:r w:rsidRPr="001F4BC0">
              <w:rPr>
                <w:rFonts w:asciiTheme="minorHAnsi" w:hAnsiTheme="minorHAnsi" w:cstheme="minorHAnsi"/>
                <w:sz w:val="18"/>
                <w:szCs w:val="18"/>
              </w:rPr>
              <w:br/>
              <w:t>i infrastrukturą towarzyszącą w ramach układów urbanistycznych i ruralistycznych wpisanych do rejestru zabytków,</w:t>
            </w:r>
          </w:p>
          <w:p w14:paraId="09E368C3" w14:textId="77777777" w:rsidR="003E0A7C" w:rsidRPr="001F4BC0" w:rsidRDefault="003E0A7C" w:rsidP="00FF1939">
            <w:pPr>
              <w:numPr>
                <w:ilvl w:val="0"/>
                <w:numId w:val="118"/>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udostępnianie zasobów kultury z wykorzystaniem nowoczesnych technologii informacyjno-komunikacyjnych (w szczególności digitalizacja zasobów, tworzenie nowych treści cyfrowych).</w:t>
            </w:r>
          </w:p>
        </w:tc>
      </w:tr>
      <w:tr w:rsidR="001F4BC0" w:rsidRPr="001F4BC0" w14:paraId="6879AB36" w14:textId="77777777" w:rsidTr="00254420">
        <w:trPr>
          <w:cantSplit/>
          <w:trHeight w:val="529"/>
        </w:trPr>
        <w:tc>
          <w:tcPr>
            <w:tcW w:w="2167" w:type="dxa"/>
            <w:vAlign w:val="center"/>
          </w:tcPr>
          <w:p w14:paraId="74007E74" w14:textId="77777777" w:rsidR="003E0A7C" w:rsidRPr="001F4BC0" w:rsidRDefault="003E0A7C" w:rsidP="00FF1939">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1" w:type="dxa"/>
            <w:gridSpan w:val="6"/>
            <w:vAlign w:val="center"/>
          </w:tcPr>
          <w:p w14:paraId="520022F3" w14:textId="77777777" w:rsidR="003E0A7C" w:rsidRPr="001F4BC0" w:rsidRDefault="003E0A7C" w:rsidP="00FF1939">
            <w:pPr>
              <w:numPr>
                <w:ilvl w:val="0"/>
                <w:numId w:val="119"/>
              </w:numPr>
              <w:tabs>
                <w:tab w:val="clear" w:pos="1778"/>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6A499306" w14:textId="77777777" w:rsidR="003E0A7C" w:rsidRPr="001F4BC0" w:rsidRDefault="003E0A7C" w:rsidP="00FF1939">
            <w:pPr>
              <w:numPr>
                <w:ilvl w:val="0"/>
                <w:numId w:val="119"/>
              </w:numPr>
              <w:tabs>
                <w:tab w:val="clear" w:pos="1778"/>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239A49B6" w14:textId="77777777" w:rsidR="003E0A7C" w:rsidRPr="001F4BC0" w:rsidRDefault="003E0A7C" w:rsidP="00FF1939">
            <w:pPr>
              <w:numPr>
                <w:ilvl w:val="0"/>
                <w:numId w:val="119"/>
              </w:numPr>
              <w:tabs>
                <w:tab w:val="clear" w:pos="1778"/>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710AA09C" w14:textId="77777777" w:rsidR="003E0A7C" w:rsidRPr="001F4BC0" w:rsidRDefault="003E0A7C" w:rsidP="00FF1939">
            <w:pPr>
              <w:numPr>
                <w:ilvl w:val="0"/>
                <w:numId w:val="119"/>
              </w:numPr>
              <w:tabs>
                <w:tab w:val="clear" w:pos="1778"/>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kultury, </w:t>
            </w:r>
          </w:p>
          <w:p w14:paraId="3FC0642D" w14:textId="77777777" w:rsidR="003E0A7C" w:rsidRPr="001F4BC0" w:rsidRDefault="003E0A7C" w:rsidP="00FF1939">
            <w:pPr>
              <w:numPr>
                <w:ilvl w:val="0"/>
                <w:numId w:val="119"/>
              </w:numPr>
              <w:tabs>
                <w:tab w:val="clear" w:pos="1778"/>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52CFF494" w14:textId="77777777" w:rsidR="003E0A7C" w:rsidRPr="001F4BC0" w:rsidRDefault="003E0A7C" w:rsidP="00FF1939">
            <w:pPr>
              <w:numPr>
                <w:ilvl w:val="0"/>
                <w:numId w:val="119"/>
              </w:numPr>
              <w:tabs>
                <w:tab w:val="clear" w:pos="1778"/>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0EE6B0A1" w14:textId="77777777" w:rsidR="003E0A7C" w:rsidRPr="001F4BC0" w:rsidRDefault="003E0A7C" w:rsidP="00FF1939">
            <w:pPr>
              <w:numPr>
                <w:ilvl w:val="0"/>
                <w:numId w:val="119"/>
              </w:numPr>
              <w:tabs>
                <w:tab w:val="clear" w:pos="1778"/>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przedsiębiorcy (w tym organizatorzy turystyczni), </w:t>
            </w:r>
          </w:p>
          <w:p w14:paraId="4312C251" w14:textId="77777777" w:rsidR="003E0A7C" w:rsidRPr="001F4BC0" w:rsidRDefault="003E0A7C" w:rsidP="00FF1939">
            <w:pPr>
              <w:numPr>
                <w:ilvl w:val="0"/>
                <w:numId w:val="119"/>
              </w:numPr>
              <w:tabs>
                <w:tab w:val="clear" w:pos="1778"/>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kościoły i związki wyznaniowe, </w:t>
            </w:r>
          </w:p>
          <w:p w14:paraId="41B56F3F" w14:textId="77777777" w:rsidR="003E0A7C" w:rsidRPr="001F4BC0" w:rsidRDefault="003E0A7C" w:rsidP="00FF1939">
            <w:pPr>
              <w:numPr>
                <w:ilvl w:val="0"/>
                <w:numId w:val="119"/>
              </w:numPr>
              <w:tabs>
                <w:tab w:val="clear" w:pos="1778"/>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ROT/LOT. </w:t>
            </w:r>
          </w:p>
        </w:tc>
      </w:tr>
      <w:tr w:rsidR="001F4BC0" w:rsidRPr="001F4BC0" w14:paraId="076B57F9" w14:textId="77777777" w:rsidTr="00254420">
        <w:trPr>
          <w:cantSplit/>
          <w:trHeight w:val="729"/>
        </w:trPr>
        <w:tc>
          <w:tcPr>
            <w:tcW w:w="2167" w:type="dxa"/>
            <w:vAlign w:val="center"/>
          </w:tcPr>
          <w:p w14:paraId="1EAA22F7" w14:textId="77777777" w:rsidR="003E0A7C" w:rsidRPr="001F4BC0" w:rsidRDefault="003E0A7C" w:rsidP="00FF1939">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1" w:type="dxa"/>
            <w:gridSpan w:val="6"/>
            <w:vAlign w:val="center"/>
          </w:tcPr>
          <w:p w14:paraId="000C2A3D" w14:textId="77777777" w:rsidR="003E0A7C" w:rsidRPr="001F4BC0" w:rsidRDefault="003E0A7C" w:rsidP="00FF1939">
            <w:pPr>
              <w:numPr>
                <w:ilvl w:val="0"/>
                <w:numId w:val="120"/>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mieszkańcy, </w:t>
            </w:r>
          </w:p>
          <w:p w14:paraId="6DBD04BA" w14:textId="77777777" w:rsidR="003E0A7C" w:rsidRPr="001F4BC0" w:rsidRDefault="003E0A7C" w:rsidP="00FF1939">
            <w:pPr>
              <w:numPr>
                <w:ilvl w:val="0"/>
                <w:numId w:val="120"/>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turyści.</w:t>
            </w:r>
          </w:p>
        </w:tc>
      </w:tr>
      <w:tr w:rsidR="001F4BC0" w:rsidRPr="001F4BC0" w14:paraId="35F1CBD1" w14:textId="77777777" w:rsidTr="00254420">
        <w:trPr>
          <w:cantSplit/>
          <w:trHeight w:val="543"/>
        </w:trPr>
        <w:tc>
          <w:tcPr>
            <w:tcW w:w="2167" w:type="dxa"/>
            <w:vAlign w:val="center"/>
          </w:tcPr>
          <w:p w14:paraId="3C1AAB12" w14:textId="77777777" w:rsidR="003E0A7C" w:rsidRPr="001F4BC0" w:rsidRDefault="003E0A7C" w:rsidP="00FF1939">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1" w:type="dxa"/>
            <w:gridSpan w:val="6"/>
            <w:vAlign w:val="center"/>
          </w:tcPr>
          <w:p w14:paraId="6621B38B" w14:textId="77777777" w:rsidR="003E0A7C" w:rsidRPr="001F4BC0" w:rsidRDefault="003E0A7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4E0F31D" w14:textId="77777777" w:rsidTr="00254420">
        <w:trPr>
          <w:cantSplit/>
          <w:trHeight w:val="519"/>
        </w:trPr>
        <w:tc>
          <w:tcPr>
            <w:tcW w:w="2167" w:type="dxa"/>
            <w:vMerge w:val="restart"/>
            <w:vAlign w:val="center"/>
          </w:tcPr>
          <w:p w14:paraId="1824CF1E" w14:textId="77777777" w:rsidR="003E0A7C" w:rsidRPr="001F4BC0" w:rsidRDefault="003E0A7C" w:rsidP="00FF1939">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6"/>
            <w:tcBorders>
              <w:bottom w:val="dotted" w:sz="4" w:space="0" w:color="auto"/>
            </w:tcBorders>
            <w:vAlign w:val="center"/>
          </w:tcPr>
          <w:p w14:paraId="572A8298" w14:textId="77777777" w:rsidR="003E0A7C" w:rsidRPr="001F4BC0" w:rsidRDefault="003E0A7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4DC2CBFB" w14:textId="77777777" w:rsidTr="00254420">
        <w:trPr>
          <w:cantSplit/>
          <w:trHeight w:val="422"/>
        </w:trPr>
        <w:tc>
          <w:tcPr>
            <w:tcW w:w="2167" w:type="dxa"/>
            <w:vMerge/>
            <w:vAlign w:val="center"/>
          </w:tcPr>
          <w:p w14:paraId="14DB569C" w14:textId="77777777" w:rsidR="003E0A7C" w:rsidRPr="001F4BC0" w:rsidRDefault="003E0A7C" w:rsidP="00FF1939">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6"/>
            <w:tcBorders>
              <w:top w:val="dotted" w:sz="4" w:space="0" w:color="auto"/>
            </w:tcBorders>
            <w:vAlign w:val="center"/>
          </w:tcPr>
          <w:p w14:paraId="3D96658E" w14:textId="77777777" w:rsidR="003E0A7C" w:rsidRPr="001F4BC0" w:rsidRDefault="00DF51EF" w:rsidP="00DF51E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25 597 </w:t>
            </w:r>
            <w:r w:rsidR="003E0A7C" w:rsidRPr="001F4BC0">
              <w:rPr>
                <w:rFonts w:asciiTheme="minorHAnsi" w:hAnsiTheme="minorHAnsi" w:cstheme="minorHAnsi"/>
                <w:sz w:val="18"/>
                <w:szCs w:val="18"/>
              </w:rPr>
              <w:t>908 EUR</w:t>
            </w:r>
          </w:p>
        </w:tc>
      </w:tr>
      <w:tr w:rsidR="001F4BC0" w:rsidRPr="001F4BC0" w14:paraId="7F948E4A" w14:textId="77777777" w:rsidTr="00254420">
        <w:trPr>
          <w:cantSplit/>
          <w:trHeight w:val="1520"/>
        </w:trPr>
        <w:tc>
          <w:tcPr>
            <w:tcW w:w="2167" w:type="dxa"/>
            <w:vAlign w:val="center"/>
          </w:tcPr>
          <w:p w14:paraId="45183C64" w14:textId="77777777" w:rsidR="003E0A7C" w:rsidRPr="001F4BC0" w:rsidRDefault="003E0A7C" w:rsidP="00FF1939">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6"/>
            <w:vAlign w:val="center"/>
          </w:tcPr>
          <w:p w14:paraId="4DD1AADC" w14:textId="77777777" w:rsidR="003E0A7C" w:rsidRPr="001F4BC0" w:rsidRDefault="003E0A7C"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647D777A" w14:textId="77777777" w:rsidTr="00254420">
        <w:trPr>
          <w:cantSplit/>
          <w:trHeight w:val="589"/>
        </w:trPr>
        <w:tc>
          <w:tcPr>
            <w:tcW w:w="2167" w:type="dxa"/>
            <w:vAlign w:val="center"/>
          </w:tcPr>
          <w:p w14:paraId="01239AF5" w14:textId="77777777" w:rsidR="003E0A7C" w:rsidRPr="001F4BC0" w:rsidRDefault="003E0A7C" w:rsidP="00FF1939">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1" w:type="dxa"/>
            <w:gridSpan w:val="6"/>
            <w:vAlign w:val="center"/>
          </w:tcPr>
          <w:p w14:paraId="4DFC5609" w14:textId="77777777" w:rsidR="003E0A7C" w:rsidRPr="001F4BC0" w:rsidRDefault="003E0A7C"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20C35BF3" w14:textId="77777777" w:rsidTr="00254420">
        <w:trPr>
          <w:cantSplit/>
          <w:trHeight w:val="1925"/>
        </w:trPr>
        <w:tc>
          <w:tcPr>
            <w:tcW w:w="2167" w:type="dxa"/>
            <w:vAlign w:val="center"/>
          </w:tcPr>
          <w:p w14:paraId="3C5D7151" w14:textId="77777777" w:rsidR="003E0A7C" w:rsidRPr="001F4BC0" w:rsidRDefault="003E0A7C" w:rsidP="00FF1939">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1" w:type="dxa"/>
            <w:gridSpan w:val="6"/>
            <w:vAlign w:val="center"/>
          </w:tcPr>
          <w:p w14:paraId="67D0FCC7" w14:textId="77777777" w:rsidR="003E0A7C" w:rsidRPr="001F4BC0" w:rsidRDefault="003E0A7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Kierunkowymi zasadami wyboru projektów</w:t>
            </w:r>
            <w:r w:rsidRPr="001F4BC0">
              <w:rPr>
                <w:rFonts w:asciiTheme="minorHAnsi" w:hAnsiTheme="minorHAnsi" w:cstheme="minorHAnsi"/>
                <w:sz w:val="18"/>
                <w:szCs w:val="18"/>
              </w:rPr>
              <w:t xml:space="preserve"> zawartymi w opisie PI w RPO WP, wsparcie w ramach Działania udzielane będzie w trybie konkursowym.</w:t>
            </w:r>
          </w:p>
          <w:p w14:paraId="577E3BA7" w14:textId="77777777" w:rsidR="003E0A7C" w:rsidRPr="001F4BC0" w:rsidRDefault="003E0A7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rsidDel="00FE3C38" w14:paraId="53BD5ACD" w14:textId="77777777" w:rsidTr="00254420">
        <w:trPr>
          <w:cantSplit/>
          <w:trHeight w:val="70"/>
        </w:trPr>
        <w:tc>
          <w:tcPr>
            <w:tcW w:w="2167" w:type="dxa"/>
            <w:vAlign w:val="center"/>
          </w:tcPr>
          <w:p w14:paraId="01AB2A6F" w14:textId="77777777" w:rsidR="003E0A7C" w:rsidRPr="001F4BC0" w:rsidRDefault="003E0A7C" w:rsidP="00FF1939">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6"/>
            <w:vAlign w:val="center"/>
          </w:tcPr>
          <w:p w14:paraId="1E879DCC" w14:textId="77777777" w:rsidR="003E0A7C" w:rsidRPr="001F4BC0" w:rsidDel="00FE3C38" w:rsidRDefault="003E0A7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Zgodnie z Umową Partnerstwa, ze wsparcia w ramach Działania wyłączone są przedsięwzięcia dotyczące organizacji imprez o charakterze kulturalnym, w tym wystaw, festiwali, oraz budowy nowej infrastruktury kulturalnej.</w:t>
            </w:r>
          </w:p>
        </w:tc>
      </w:tr>
      <w:tr w:rsidR="001F4BC0" w:rsidRPr="001F4BC0" w14:paraId="03EF0205" w14:textId="77777777" w:rsidTr="00254420">
        <w:trPr>
          <w:cantSplit/>
          <w:trHeight w:val="920"/>
        </w:trPr>
        <w:tc>
          <w:tcPr>
            <w:tcW w:w="2167" w:type="dxa"/>
            <w:vAlign w:val="center"/>
          </w:tcPr>
          <w:p w14:paraId="22514417" w14:textId="77777777" w:rsidR="003E0A7C" w:rsidRPr="001F4BC0" w:rsidRDefault="003E0A7C" w:rsidP="00FF1939">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t>cross-</w:t>
            </w:r>
            <w:proofErr w:type="spellStart"/>
            <w:r w:rsidRPr="001F4BC0">
              <w:rPr>
                <w:rFonts w:asciiTheme="minorHAnsi" w:hAnsiTheme="minorHAnsi" w:cstheme="minorHAnsi"/>
                <w:sz w:val="18"/>
                <w:szCs w:val="18"/>
              </w:rPr>
              <w:t>financingu</w:t>
            </w:r>
            <w:proofErr w:type="spellEnd"/>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6"/>
            <w:vAlign w:val="center"/>
          </w:tcPr>
          <w:p w14:paraId="22ADE320" w14:textId="77777777" w:rsidR="003E0A7C" w:rsidRPr="001F4BC0" w:rsidRDefault="003E0A7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8.3. nie przewiduje się możliwości zastosowania </w:t>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(instrumentu elastyczności).</w:t>
            </w:r>
          </w:p>
        </w:tc>
      </w:tr>
      <w:tr w:rsidR="001F4BC0" w:rsidRPr="001F4BC0" w14:paraId="35F02A5A" w14:textId="77777777" w:rsidTr="00254420">
        <w:trPr>
          <w:cantSplit/>
          <w:trHeight w:val="899"/>
        </w:trPr>
        <w:tc>
          <w:tcPr>
            <w:tcW w:w="2167" w:type="dxa"/>
            <w:vAlign w:val="center"/>
          </w:tcPr>
          <w:p w14:paraId="032D208F" w14:textId="77777777" w:rsidR="003E0A7C" w:rsidRPr="001F4BC0" w:rsidRDefault="003E0A7C" w:rsidP="00FF1939">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6"/>
            <w:vAlign w:val="center"/>
          </w:tcPr>
          <w:p w14:paraId="7546BDE7" w14:textId="77777777" w:rsidR="003E0A7C" w:rsidRPr="001F4BC0" w:rsidRDefault="003E0A7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9F485C6" w14:textId="77777777" w:rsidTr="00254420">
        <w:trPr>
          <w:cantSplit/>
          <w:trHeight w:val="920"/>
        </w:trPr>
        <w:tc>
          <w:tcPr>
            <w:tcW w:w="2167" w:type="dxa"/>
            <w:vAlign w:val="center"/>
          </w:tcPr>
          <w:p w14:paraId="59958A99" w14:textId="77777777" w:rsidR="003E0A7C" w:rsidRPr="001F4BC0" w:rsidRDefault="003E0A7C" w:rsidP="00FF1939">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6"/>
            <w:vAlign w:val="center"/>
          </w:tcPr>
          <w:p w14:paraId="58F2E97F" w14:textId="77777777" w:rsidR="003E0A7C" w:rsidRPr="001F4BC0" w:rsidRDefault="003E0A7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dochód w projekcie będzie uwzględniany metodą luki w finansowaniu.</w:t>
            </w:r>
          </w:p>
        </w:tc>
      </w:tr>
      <w:tr w:rsidR="001F4BC0" w:rsidRPr="001F4BC0" w14:paraId="0FFCF45B" w14:textId="77777777" w:rsidTr="00254420">
        <w:trPr>
          <w:cantSplit/>
          <w:trHeight w:val="1039"/>
        </w:trPr>
        <w:tc>
          <w:tcPr>
            <w:tcW w:w="2167" w:type="dxa"/>
            <w:vAlign w:val="center"/>
          </w:tcPr>
          <w:p w14:paraId="34BCF890" w14:textId="77777777" w:rsidR="003E0A7C" w:rsidRPr="001F4BC0" w:rsidRDefault="003E0A7C" w:rsidP="00FF1939">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6"/>
            <w:vAlign w:val="center"/>
          </w:tcPr>
          <w:p w14:paraId="50987B10" w14:textId="77777777" w:rsidR="00B21EB6" w:rsidRPr="001F4BC0" w:rsidRDefault="00B21EB6" w:rsidP="007C06E6">
            <w:pPr>
              <w:spacing w:before="60" w:after="60" w:line="240" w:lineRule="auto"/>
              <w:jc w:val="both"/>
              <w:rPr>
                <w:rFonts w:asciiTheme="minorHAnsi" w:hAnsiTheme="minorHAnsi" w:cstheme="minorHAnsi"/>
                <w:sz w:val="18"/>
                <w:szCs w:val="18"/>
              </w:rPr>
            </w:pPr>
          </w:p>
          <w:p w14:paraId="04B5EAFC" w14:textId="77777777" w:rsidR="003E0A7C" w:rsidRPr="001F4BC0" w:rsidRDefault="003E0A7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8.3. przewiduje się stosowanie zaliczek</w:t>
            </w:r>
            <w:r w:rsidR="00661CB8" w:rsidRPr="001F4BC0">
              <w:rPr>
                <w:rFonts w:asciiTheme="minorHAnsi" w:hAnsiTheme="minorHAnsi" w:cstheme="minorHAnsi"/>
                <w:sz w:val="18"/>
                <w:szCs w:val="18"/>
              </w:rPr>
              <w:t xml:space="preserve"> zgodnie z zapisami zawartymi </w:t>
            </w:r>
            <w:r w:rsidR="00661CB8" w:rsidRPr="001F4BC0">
              <w:rPr>
                <w:rFonts w:asciiTheme="minorHAnsi" w:hAnsiTheme="minorHAnsi" w:cstheme="minorHAnsi"/>
                <w:sz w:val="16"/>
                <w:szCs w:val="18"/>
              </w:rPr>
              <w:t xml:space="preserve">w </w:t>
            </w:r>
            <w:r w:rsidR="00661CB8"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p w14:paraId="520474AD" w14:textId="77777777" w:rsidR="003E0A7C" w:rsidRPr="001F4BC0" w:rsidRDefault="003E0A7C" w:rsidP="007C06E6">
            <w:pPr>
              <w:spacing w:before="60" w:after="60" w:line="240" w:lineRule="auto"/>
              <w:jc w:val="both"/>
              <w:rPr>
                <w:rFonts w:asciiTheme="minorHAnsi" w:hAnsiTheme="minorHAnsi" w:cstheme="minorHAnsi"/>
                <w:sz w:val="18"/>
                <w:szCs w:val="18"/>
              </w:rPr>
            </w:pPr>
          </w:p>
        </w:tc>
      </w:tr>
      <w:tr w:rsidR="001F4BC0" w:rsidRPr="001F4BC0" w14:paraId="728F04A7" w14:textId="77777777" w:rsidTr="00254420">
        <w:trPr>
          <w:cantSplit/>
          <w:trHeight w:val="1146"/>
        </w:trPr>
        <w:tc>
          <w:tcPr>
            <w:tcW w:w="2167" w:type="dxa"/>
            <w:vAlign w:val="center"/>
          </w:tcPr>
          <w:p w14:paraId="763702EC" w14:textId="77777777" w:rsidR="003E0A7C" w:rsidRPr="001F4BC0" w:rsidRDefault="003E0A7C" w:rsidP="00FF1939">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 xml:space="preserve">de </w:t>
            </w:r>
            <w:proofErr w:type="spellStart"/>
            <w:r w:rsidRPr="001F4BC0">
              <w:rPr>
                <w:rFonts w:asciiTheme="minorHAnsi" w:hAnsiTheme="minorHAnsi" w:cstheme="minorHAnsi"/>
                <w:i/>
                <w:sz w:val="18"/>
                <w:szCs w:val="18"/>
              </w:rPr>
              <w:t>minimis</w:t>
            </w:r>
            <w:proofErr w:type="spellEnd"/>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1" w:type="dxa"/>
            <w:gridSpan w:val="6"/>
            <w:vAlign w:val="center"/>
          </w:tcPr>
          <w:p w14:paraId="37781CF5" w14:textId="77777777" w:rsidR="003E0A7C" w:rsidRPr="001F4BC0" w:rsidRDefault="003E0A7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wsparcie udzielane będzie:</w:t>
            </w:r>
          </w:p>
          <w:p w14:paraId="15FBBB59" w14:textId="77777777" w:rsidR="003E0A7C" w:rsidRPr="001F4BC0" w:rsidRDefault="003E0A7C" w:rsidP="00FF1939">
            <w:pPr>
              <w:numPr>
                <w:ilvl w:val="0"/>
                <w:numId w:val="121"/>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28 sierpnia 2015 r. </w:t>
            </w:r>
            <w:r w:rsidRPr="001F4BC0">
              <w:rPr>
                <w:rFonts w:asciiTheme="minorHAnsi" w:hAnsiTheme="minorHAnsi" w:cstheme="minorHAnsi"/>
                <w:i/>
                <w:sz w:val="18"/>
                <w:szCs w:val="18"/>
              </w:rPr>
              <w:t>w sprawie udzielania pomocy inwestycyjnej na kulturę i zachowanie dziedzictwa kulturowego w ramach regionalnych programów operacyjnych na lata 2014-2020</w:t>
            </w:r>
            <w:r w:rsidRPr="001F4BC0">
              <w:rPr>
                <w:rFonts w:asciiTheme="minorHAnsi" w:hAnsiTheme="minorHAnsi" w:cstheme="minorHAnsi"/>
                <w:sz w:val="18"/>
                <w:szCs w:val="18"/>
              </w:rPr>
              <w:t xml:space="preserve"> (</w:t>
            </w:r>
            <w:proofErr w:type="spellStart"/>
            <w:r w:rsidR="00ED733A" w:rsidRPr="001F4BC0">
              <w:rPr>
                <w:rFonts w:asciiTheme="minorHAnsi" w:hAnsiTheme="minorHAnsi" w:cstheme="minorHAnsi"/>
                <w:sz w:val="18"/>
                <w:szCs w:val="18"/>
              </w:rPr>
              <w:t>t.j</w:t>
            </w:r>
            <w:proofErr w:type="spellEnd"/>
            <w:r w:rsidR="00ED733A" w:rsidRPr="001F4BC0">
              <w:rPr>
                <w:rFonts w:asciiTheme="minorHAnsi" w:hAnsiTheme="minorHAnsi" w:cstheme="minorHAnsi"/>
                <w:sz w:val="18"/>
                <w:szCs w:val="18"/>
              </w:rPr>
              <w:t xml:space="preserve">. </w:t>
            </w:r>
            <w:r w:rsidR="00FB48CE" w:rsidRPr="001F4BC0">
              <w:rPr>
                <w:rFonts w:asciiTheme="minorHAnsi" w:hAnsiTheme="minorHAnsi" w:cstheme="minorHAnsi"/>
                <w:sz w:val="18"/>
                <w:szCs w:val="18"/>
              </w:rPr>
              <w:t>Dz. U. z 2018 r. poz. 1594</w:t>
            </w:r>
            <w:r w:rsidRPr="001F4BC0">
              <w:rPr>
                <w:rFonts w:asciiTheme="minorHAnsi" w:hAnsiTheme="minorHAnsi" w:cstheme="minorHAnsi"/>
                <w:sz w:val="18"/>
                <w:szCs w:val="18"/>
              </w:rPr>
              <w:t xml:space="preserve">) wydanego w oparciu o art. 53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sz w:val="18"/>
                <w:szCs w:val="18"/>
              </w:rPr>
              <w:t xml:space="preserve"> </w:t>
            </w:r>
            <w:r w:rsidRPr="001F4BC0">
              <w:rPr>
                <w:rFonts w:asciiTheme="minorHAnsi" w:hAnsiTheme="minorHAnsi" w:cstheme="minorHAnsi"/>
                <w:i/>
                <w:sz w:val="18"/>
                <w:szCs w:val="18"/>
              </w:rPr>
              <w:t>niektóre rodzaje pomocy za zgodne z rynkiem wewnętrznym w zastosowaniu art. 107 i 108 Traktatu</w:t>
            </w:r>
            <w:r w:rsidRPr="001F4BC0">
              <w:rPr>
                <w:rFonts w:asciiTheme="minorHAnsi" w:hAnsiTheme="minorHAnsi" w:cstheme="minorHAnsi"/>
                <w:sz w:val="18"/>
                <w:szCs w:val="18"/>
              </w:rPr>
              <w:t xml:space="preserve"> (Dz.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D83D31" w:rsidRPr="001F4BC0">
              <w:rPr>
                <w:rFonts w:asciiTheme="minorHAnsi" w:hAnsiTheme="minorHAnsi" w:cstheme="minorHAnsi"/>
                <w:sz w:val="18"/>
                <w:szCs w:val="18"/>
              </w:rPr>
              <w:t xml:space="preserve">, z </w:t>
            </w:r>
            <w:proofErr w:type="spellStart"/>
            <w:r w:rsidR="00D83D31" w:rsidRPr="001F4BC0">
              <w:rPr>
                <w:rFonts w:asciiTheme="minorHAnsi" w:hAnsiTheme="minorHAnsi" w:cstheme="minorHAnsi"/>
                <w:sz w:val="18"/>
                <w:szCs w:val="18"/>
              </w:rPr>
              <w:t>późn</w:t>
            </w:r>
            <w:proofErr w:type="spellEnd"/>
            <w:r w:rsidR="00D83D31" w:rsidRPr="001F4BC0">
              <w:rPr>
                <w:rFonts w:asciiTheme="minorHAnsi" w:hAnsiTheme="minorHAnsi" w:cstheme="minorHAnsi"/>
                <w:sz w:val="18"/>
                <w:szCs w:val="18"/>
              </w:rPr>
              <w:t>. zm.</w:t>
            </w:r>
            <w:r w:rsidRPr="001F4BC0">
              <w:rPr>
                <w:rFonts w:asciiTheme="minorHAnsi" w:hAnsiTheme="minorHAnsi" w:cstheme="minorHAnsi"/>
                <w:sz w:val="18"/>
                <w:szCs w:val="18"/>
              </w:rPr>
              <w:t xml:space="preserve">), </w:t>
            </w:r>
          </w:p>
          <w:p w14:paraId="754EFEB9" w14:textId="77777777" w:rsidR="003E0A7C" w:rsidRPr="001F4BC0" w:rsidRDefault="003E0A7C" w:rsidP="002B448D">
            <w:pPr>
              <w:numPr>
                <w:ilvl w:val="0"/>
                <w:numId w:val="121"/>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w:t>
            </w:r>
            <w:proofErr w:type="spellStart"/>
            <w:r w:rsidRPr="001F4BC0">
              <w:rPr>
                <w:rFonts w:asciiTheme="minorHAnsi" w:hAnsiTheme="minorHAnsi" w:cstheme="minorHAnsi"/>
                <w:i/>
                <w:iCs/>
                <w:sz w:val="18"/>
                <w:szCs w:val="18"/>
              </w:rPr>
              <w:t>minimis</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 xml:space="preserve">udzielania pomocy de </w:t>
            </w:r>
            <w:proofErr w:type="spellStart"/>
            <w:r w:rsidRPr="001F4BC0">
              <w:rPr>
                <w:rFonts w:asciiTheme="minorHAnsi" w:hAnsiTheme="minorHAnsi" w:cstheme="minorHAnsi"/>
                <w:i/>
                <w:sz w:val="18"/>
                <w:szCs w:val="18"/>
                <w:lang w:eastAsia="pl-PL"/>
              </w:rPr>
              <w:t>minimis</w:t>
            </w:r>
            <w:proofErr w:type="spellEnd"/>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(Dz. U.</w:t>
            </w:r>
            <w:r w:rsidR="002B448D" w:rsidRPr="001F4BC0">
              <w:rPr>
                <w:rFonts w:asciiTheme="minorHAnsi" w:hAnsiTheme="minorHAnsi" w:cstheme="minorHAnsi"/>
                <w:sz w:val="18"/>
                <w:szCs w:val="18"/>
              </w:rPr>
              <w:t xml:space="preserve"> z 2015 r. p</w:t>
            </w:r>
            <w:r w:rsidRPr="001F4BC0">
              <w:rPr>
                <w:rFonts w:asciiTheme="minorHAnsi" w:hAnsiTheme="minorHAnsi" w:cstheme="minorHAnsi"/>
                <w:sz w:val="18"/>
                <w:szCs w:val="18"/>
              </w:rPr>
              <w:t xml:space="preserve">oz. 488)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w:t>
            </w:r>
            <w:proofErr w:type="spellStart"/>
            <w:r w:rsidRPr="001F4BC0">
              <w:rPr>
                <w:rFonts w:asciiTheme="minorHAnsi" w:hAnsiTheme="minorHAnsi" w:cstheme="minorHAnsi"/>
                <w:i/>
                <w:iCs/>
                <w:sz w:val="18"/>
                <w:szCs w:val="18"/>
              </w:rPr>
              <w:t>minimis</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352 z 24.12.2013).</w:t>
            </w:r>
          </w:p>
        </w:tc>
      </w:tr>
      <w:tr w:rsidR="001F4BC0" w:rsidRPr="001F4BC0" w14:paraId="0F3478AF" w14:textId="77777777" w:rsidTr="00254420">
        <w:trPr>
          <w:cantSplit/>
          <w:trHeight w:val="1520"/>
        </w:trPr>
        <w:tc>
          <w:tcPr>
            <w:tcW w:w="2167" w:type="dxa"/>
            <w:vAlign w:val="center"/>
          </w:tcPr>
          <w:p w14:paraId="73B267D6" w14:textId="77777777" w:rsidR="003E0A7C" w:rsidRPr="001F4BC0" w:rsidRDefault="003E0A7C" w:rsidP="00FF1939">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6"/>
            <w:vAlign w:val="center"/>
          </w:tcPr>
          <w:p w14:paraId="1E466F9C" w14:textId="77777777" w:rsidR="003E0A7C" w:rsidRPr="001F4BC0" w:rsidRDefault="003E0A7C" w:rsidP="007C06E6">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Maksymalny poziom dofinansowania ze środków EFRR powinien być ustalony zgodnie z wymogami właściwych programów pomocowych, o których mowa w punkcie 18 niniejszej tabeli (jeśli dotyczy) i wynosić nie więcej niż 85%.</w:t>
            </w:r>
          </w:p>
        </w:tc>
      </w:tr>
      <w:tr w:rsidR="001F4BC0" w:rsidRPr="001F4BC0" w14:paraId="62DC3EDD" w14:textId="77777777" w:rsidTr="00254420">
        <w:trPr>
          <w:cantSplit/>
          <w:trHeight w:val="796"/>
        </w:trPr>
        <w:tc>
          <w:tcPr>
            <w:tcW w:w="2167" w:type="dxa"/>
            <w:vAlign w:val="center"/>
          </w:tcPr>
          <w:p w14:paraId="6B069036" w14:textId="77777777" w:rsidR="003E0A7C" w:rsidRPr="001F4BC0" w:rsidRDefault="003E0A7C" w:rsidP="00FF1939">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6"/>
            <w:vAlign w:val="center"/>
          </w:tcPr>
          <w:p w14:paraId="75D7621F" w14:textId="77777777" w:rsidR="003E0A7C" w:rsidRPr="001F4BC0" w:rsidRDefault="003E0A7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0D085932" w14:textId="77777777" w:rsidTr="00254420">
        <w:trPr>
          <w:cantSplit/>
          <w:trHeight w:val="929"/>
        </w:trPr>
        <w:tc>
          <w:tcPr>
            <w:tcW w:w="2167" w:type="dxa"/>
            <w:vAlign w:val="center"/>
          </w:tcPr>
          <w:p w14:paraId="36648B03" w14:textId="77777777" w:rsidR="003E0A7C" w:rsidRPr="001F4BC0" w:rsidRDefault="003E0A7C" w:rsidP="00FF1939">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1" w:type="dxa"/>
            <w:gridSpan w:val="6"/>
            <w:vAlign w:val="center"/>
          </w:tcPr>
          <w:p w14:paraId="4A35CD0D" w14:textId="77777777" w:rsidR="003E0A7C" w:rsidRPr="001F4BC0" w:rsidRDefault="003E0A7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5AAE73F0" w14:textId="77777777" w:rsidTr="00254420">
        <w:trPr>
          <w:cantSplit/>
          <w:trHeight w:val="875"/>
        </w:trPr>
        <w:tc>
          <w:tcPr>
            <w:tcW w:w="2167" w:type="dxa"/>
            <w:vAlign w:val="center"/>
          </w:tcPr>
          <w:p w14:paraId="1452951B" w14:textId="77777777" w:rsidR="003E0A7C" w:rsidRPr="001F4BC0" w:rsidRDefault="003E0A7C" w:rsidP="00FF1939">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6"/>
            <w:vAlign w:val="center"/>
          </w:tcPr>
          <w:p w14:paraId="3F2EDA4A" w14:textId="77777777" w:rsidR="003E0A7C" w:rsidRPr="001F4BC0" w:rsidRDefault="003E0A7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2 mln PLN.</w:t>
            </w:r>
          </w:p>
          <w:p w14:paraId="03792C8B" w14:textId="77777777" w:rsidR="003E0A7C" w:rsidRPr="001F4BC0" w:rsidRDefault="003E0A7C" w:rsidP="00F56D8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Maksymalna wartość projektu wynosi 20 mln PLN.</w:t>
            </w:r>
          </w:p>
        </w:tc>
      </w:tr>
      <w:tr w:rsidR="001F4BC0" w:rsidRPr="001F4BC0" w14:paraId="23204C26" w14:textId="77777777" w:rsidTr="00254420">
        <w:trPr>
          <w:cantSplit/>
          <w:trHeight w:val="1325"/>
        </w:trPr>
        <w:tc>
          <w:tcPr>
            <w:tcW w:w="2167" w:type="dxa"/>
            <w:vAlign w:val="center"/>
          </w:tcPr>
          <w:p w14:paraId="71A294CD" w14:textId="77777777" w:rsidR="003E0A7C" w:rsidRPr="001F4BC0" w:rsidRDefault="003E0A7C" w:rsidP="00FF1939">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6"/>
            <w:vAlign w:val="center"/>
          </w:tcPr>
          <w:p w14:paraId="05337BC8" w14:textId="77777777" w:rsidR="003E0A7C" w:rsidRPr="001F4BC0" w:rsidRDefault="003E0A7C" w:rsidP="007C06E6">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nie dotyczy</w:t>
            </w:r>
          </w:p>
        </w:tc>
      </w:tr>
      <w:tr w:rsidR="001F4BC0" w:rsidRPr="001F4BC0" w14:paraId="6E68EAB5" w14:textId="77777777" w:rsidTr="00254420">
        <w:trPr>
          <w:cantSplit/>
          <w:trHeight w:val="593"/>
        </w:trPr>
        <w:tc>
          <w:tcPr>
            <w:tcW w:w="2167" w:type="dxa"/>
            <w:vAlign w:val="center"/>
          </w:tcPr>
          <w:p w14:paraId="291612E4" w14:textId="77777777" w:rsidR="003E0A7C" w:rsidRPr="001F4BC0" w:rsidRDefault="003E0A7C" w:rsidP="00FF1939">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6"/>
            <w:vAlign w:val="center"/>
          </w:tcPr>
          <w:p w14:paraId="4EDF7A70" w14:textId="77777777" w:rsidR="003E0A7C" w:rsidRPr="001F4BC0" w:rsidRDefault="003E0A7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C7E4F8C" w14:textId="77777777" w:rsidTr="00254420">
        <w:trPr>
          <w:cantSplit/>
          <w:trHeight w:val="525"/>
        </w:trPr>
        <w:tc>
          <w:tcPr>
            <w:tcW w:w="2167" w:type="dxa"/>
            <w:vAlign w:val="center"/>
          </w:tcPr>
          <w:p w14:paraId="4A0121A8" w14:textId="77777777" w:rsidR="003E0A7C" w:rsidRPr="001F4BC0" w:rsidRDefault="003E0A7C" w:rsidP="00FF1939">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6"/>
            <w:vAlign w:val="center"/>
          </w:tcPr>
          <w:p w14:paraId="28750645" w14:textId="77777777" w:rsidR="003E0A7C" w:rsidRPr="001F4BC0" w:rsidRDefault="003E0A7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3E61C90" w14:textId="77777777" w:rsidTr="00254420">
        <w:trPr>
          <w:cantSplit/>
          <w:trHeight w:val="1131"/>
        </w:trPr>
        <w:tc>
          <w:tcPr>
            <w:tcW w:w="2167" w:type="dxa"/>
            <w:vAlign w:val="center"/>
          </w:tcPr>
          <w:p w14:paraId="04BE7678" w14:textId="77777777" w:rsidR="003E0A7C" w:rsidRPr="001F4BC0" w:rsidRDefault="003E0A7C" w:rsidP="00FF1939">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6"/>
            <w:vAlign w:val="center"/>
          </w:tcPr>
          <w:p w14:paraId="19D38D72" w14:textId="77777777" w:rsidR="003E0A7C" w:rsidRPr="001F4BC0" w:rsidRDefault="003E0A7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030ED3D" w14:textId="77777777" w:rsidTr="00254420">
        <w:trPr>
          <w:cantSplit/>
          <w:trHeight w:val="920"/>
        </w:trPr>
        <w:tc>
          <w:tcPr>
            <w:tcW w:w="2167" w:type="dxa"/>
            <w:vAlign w:val="center"/>
          </w:tcPr>
          <w:p w14:paraId="0DE2AB77" w14:textId="77777777" w:rsidR="003E0A7C" w:rsidRPr="001F4BC0" w:rsidRDefault="003E0A7C" w:rsidP="00FF1939">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6"/>
            <w:vAlign w:val="center"/>
          </w:tcPr>
          <w:p w14:paraId="4BD89DF7" w14:textId="77777777" w:rsidR="003E0A7C" w:rsidRPr="001F4BC0" w:rsidRDefault="003E0A7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321AE80" w14:textId="77777777" w:rsidTr="00254420">
        <w:trPr>
          <w:cantSplit/>
          <w:trHeight w:val="60"/>
        </w:trPr>
        <w:tc>
          <w:tcPr>
            <w:tcW w:w="2167" w:type="dxa"/>
            <w:vAlign w:val="center"/>
          </w:tcPr>
          <w:p w14:paraId="000A1535" w14:textId="77777777" w:rsidR="003E0A7C" w:rsidRPr="001F4BC0" w:rsidRDefault="003E0A7C" w:rsidP="00FF1939">
            <w:pPr>
              <w:numPr>
                <w:ilvl w:val="0"/>
                <w:numId w:val="1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81" w:type="dxa"/>
            <w:gridSpan w:val="6"/>
            <w:shd w:val="clear" w:color="auto" w:fill="FFC000"/>
            <w:vAlign w:val="center"/>
          </w:tcPr>
          <w:p w14:paraId="1DDC2FC7" w14:textId="77777777" w:rsidR="003E0A7C" w:rsidRPr="001F4BC0" w:rsidRDefault="003E0A7C"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Działanie 8.4. Wsparcie atrakcyjności walorów dziedzictwa przyrodniczego</w:t>
            </w:r>
          </w:p>
        </w:tc>
      </w:tr>
      <w:tr w:rsidR="001F4BC0" w:rsidRPr="001F4BC0" w14:paraId="20CE4872" w14:textId="77777777" w:rsidTr="00254420">
        <w:trPr>
          <w:cantSplit/>
          <w:trHeight w:val="538"/>
        </w:trPr>
        <w:tc>
          <w:tcPr>
            <w:tcW w:w="2167" w:type="dxa"/>
            <w:vMerge w:val="restart"/>
            <w:vAlign w:val="center"/>
          </w:tcPr>
          <w:p w14:paraId="5E30375F" w14:textId="77777777" w:rsidR="003E0A7C" w:rsidRPr="001F4BC0" w:rsidRDefault="003E0A7C" w:rsidP="00FF1939">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6"/>
            <w:tcBorders>
              <w:bottom w:val="nil"/>
            </w:tcBorders>
            <w:vAlign w:val="center"/>
          </w:tcPr>
          <w:p w14:paraId="7AC90D4D" w14:textId="77777777" w:rsidR="003E0A7C" w:rsidRPr="001F4BC0" w:rsidRDefault="003E0A7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Cel szczegółowy:</w:t>
            </w:r>
            <w:r w:rsidRPr="001F4BC0">
              <w:rPr>
                <w:rFonts w:asciiTheme="minorHAnsi" w:hAnsiTheme="minorHAnsi" w:cstheme="minorHAnsi"/>
                <w:sz w:val="18"/>
                <w:szCs w:val="18"/>
              </w:rPr>
              <w:t xml:space="preserve"> Zwiększona atrakcyjność turystyczna miejsc o szczególnych walorach kulturowych i przyrodniczych.</w:t>
            </w:r>
          </w:p>
          <w:p w14:paraId="0E10425B" w14:textId="77777777" w:rsidR="003E0A7C" w:rsidRPr="001F4BC0" w:rsidRDefault="003E0A7C" w:rsidP="007A5213">
            <w:pPr>
              <w:pStyle w:val="garNORM"/>
              <w:spacing w:line="240" w:lineRule="auto"/>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W województwie pomorskim można wyróżnić szereg obszarów cennych przyrodniczo wymagających sieciowych działań służących podniesieniu ich atrakcyjności turystycznej. Zaliczają się do nich obszary peryferyjne: zachodnia i południowa część województwa, jak również dolina i delta Wisły oraz gminy nadmorskie. Obszary te posiadają liczne walory naturalne i kulturowe, które dzięki interwencji mogą stać się podstawą do kreowania nowej, odpowiadającej współczesnym potrzebom oferty turystycznej, a tym samym wzrostu lub stabilizacji zatrudnienia. Zadaniem interwencji będzie stworzenie kompleksowej, rozpoznawalnej oferty turystycznej, opartej na charakterystycznych walorach dziedzictwa kulturowego i naturalnego, w tym związanego </w:t>
            </w:r>
            <w:r w:rsidRPr="001F4BC0">
              <w:rPr>
                <w:rFonts w:asciiTheme="minorHAnsi" w:hAnsiTheme="minorHAnsi" w:cstheme="minorHAnsi"/>
                <w:sz w:val="18"/>
                <w:szCs w:val="18"/>
                <w:lang w:eastAsia="pl-PL"/>
              </w:rPr>
              <w:br/>
              <w:t xml:space="preserve">z nadmorskim położeniem regionu, a odpowiednie wykorzystanie dziedzictwa naturalnego może – poprzez dywersyfikację oferty turystycznej – przyczynić się do bardziej zrównoważonego wykorzystania walorów środowiska naturalnego. </w:t>
            </w:r>
          </w:p>
        </w:tc>
      </w:tr>
      <w:tr w:rsidR="001F4BC0" w:rsidRPr="001F4BC0" w14:paraId="424A0004" w14:textId="77777777" w:rsidTr="00254420">
        <w:trPr>
          <w:cantSplit/>
          <w:trHeight w:val="538"/>
        </w:trPr>
        <w:tc>
          <w:tcPr>
            <w:tcW w:w="2167" w:type="dxa"/>
            <w:vMerge/>
            <w:vAlign w:val="center"/>
          </w:tcPr>
          <w:p w14:paraId="24BDF769" w14:textId="77777777" w:rsidR="003E0A7C" w:rsidRPr="001F4BC0" w:rsidRDefault="003E0A7C" w:rsidP="00FD5594">
            <w:pPr>
              <w:suppressAutoHyphens/>
              <w:spacing w:before="60" w:after="60" w:line="240" w:lineRule="auto"/>
              <w:rPr>
                <w:rFonts w:asciiTheme="minorHAnsi" w:hAnsiTheme="minorHAnsi" w:cstheme="minorHAnsi"/>
                <w:sz w:val="18"/>
                <w:szCs w:val="18"/>
              </w:rPr>
            </w:pPr>
          </w:p>
        </w:tc>
        <w:tc>
          <w:tcPr>
            <w:tcW w:w="7481" w:type="dxa"/>
            <w:gridSpan w:val="6"/>
            <w:tcBorders>
              <w:top w:val="nil"/>
            </w:tcBorders>
            <w:vAlign w:val="center"/>
          </w:tcPr>
          <w:p w14:paraId="26C94140" w14:textId="77777777" w:rsidR="003E0A7C" w:rsidRPr="001F4BC0" w:rsidRDefault="003E0A7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Wspierane będą przedsięwzięcia służące podniesieniu atrakcyjności walorów dziedzictwa naturalnego, o charakterze sieciowym, koordynowane przez samorząd województwa, będące efektem trwałej współpracy wielu podmiotów (w tym gospodarczych) oraz społecznej akceptacji, polegające na rozwoju infrastruktury turystycznej, w tym infrastruktury żeglarskiej, szlaków rowerowych i kajakowych oraz tras turystycznych o charakterze regionalnym i ponadregionalnym. Wszystkie przedsięwzięcia w tym zakresie powinny przyczyniać się do uregulowania </w:t>
            </w:r>
            <w:r w:rsidRPr="001F4BC0">
              <w:rPr>
                <w:rFonts w:asciiTheme="minorHAnsi" w:hAnsiTheme="minorHAnsi" w:cstheme="minorHAnsi"/>
                <w:sz w:val="18"/>
                <w:szCs w:val="18"/>
              </w:rPr>
              <w:br/>
              <w:t xml:space="preserve">i ukierunkowania ruchu turystycznego na obszarach cennych przyrodniczo oraz poprawy stanu środowiska naturalnego na tych obszarach. </w:t>
            </w:r>
          </w:p>
          <w:p w14:paraId="11D90061" w14:textId="77777777" w:rsidR="003E0A7C" w:rsidRPr="001F4BC0" w:rsidRDefault="003E0A7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podniesienia atrakcyjności walorów dziedzictwa naturalnego zrealizowane zostaną przede wszystkim projekty składające się na trzy przedsięwzięcia strategiczne zidentyfikowane w </w:t>
            </w:r>
            <w:r w:rsidRPr="001F4BC0">
              <w:rPr>
                <w:rFonts w:asciiTheme="minorHAnsi" w:hAnsiTheme="minorHAnsi" w:cstheme="minorHAnsi"/>
                <w:i/>
                <w:sz w:val="18"/>
                <w:szCs w:val="18"/>
              </w:rPr>
              <w:t>RPS w zakresie atrakcyjności kulturalnej i turystycznej</w:t>
            </w:r>
            <w:r w:rsidRPr="001F4BC0">
              <w:rPr>
                <w:rFonts w:asciiTheme="minorHAnsi" w:hAnsiTheme="minorHAnsi" w:cstheme="minorHAnsi"/>
                <w:sz w:val="18"/>
                <w:szCs w:val="18"/>
              </w:rPr>
              <w:t xml:space="preserve"> pt.: </w:t>
            </w:r>
            <w:r w:rsidRPr="001F4BC0">
              <w:rPr>
                <w:rFonts w:asciiTheme="minorHAnsi" w:hAnsiTheme="minorHAnsi" w:cstheme="minorHAnsi"/>
                <w:i/>
                <w:sz w:val="18"/>
                <w:szCs w:val="18"/>
              </w:rPr>
              <w:t xml:space="preserve">„Kajakiem przez Pomorze – zagospodarowanie szlaków wodnych w województwie pomorskim dla rozwoju turystyki kajakowej”, „Rozwój ofert turystyki wodnej w obszarze Pętli Żuławskiej i Zatoki Gdańskiej” </w:t>
            </w:r>
            <w:r w:rsidRPr="001F4BC0">
              <w:rPr>
                <w:rFonts w:asciiTheme="minorHAnsi" w:hAnsiTheme="minorHAnsi" w:cstheme="minorHAnsi"/>
                <w:sz w:val="18"/>
                <w:szCs w:val="18"/>
              </w:rPr>
              <w:t xml:space="preserve">oraz </w:t>
            </w:r>
            <w:r w:rsidRPr="001F4BC0">
              <w:rPr>
                <w:rFonts w:asciiTheme="minorHAnsi" w:hAnsiTheme="minorHAnsi" w:cstheme="minorHAnsi"/>
                <w:i/>
                <w:sz w:val="18"/>
                <w:szCs w:val="18"/>
              </w:rPr>
              <w:t>„Pomorskie trasy rowerowe o znaczeniu międzynarodowym”.</w:t>
            </w:r>
          </w:p>
          <w:p w14:paraId="4CF051B2" w14:textId="77777777" w:rsidR="003E0A7C" w:rsidRPr="001F4BC0" w:rsidRDefault="003E0A7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Wszystkie projekty w ramach Działania powinny przyczyniać się do poprawy jakości przestrzeni oraz zapewniać zgodność z ustaleniami </w:t>
            </w:r>
            <w:r w:rsidRPr="001F4BC0">
              <w:rPr>
                <w:rFonts w:asciiTheme="minorHAnsi" w:hAnsiTheme="minorHAnsi" w:cstheme="minorHAnsi"/>
                <w:i/>
                <w:sz w:val="18"/>
                <w:szCs w:val="18"/>
              </w:rPr>
              <w:t>Planu zagospodarowania przestrzennego województwa pomorskiego</w:t>
            </w:r>
            <w:r w:rsidRPr="001F4BC0">
              <w:rPr>
                <w:rFonts w:asciiTheme="minorHAnsi" w:hAnsiTheme="minorHAnsi" w:cstheme="minorHAnsi"/>
                <w:sz w:val="18"/>
                <w:szCs w:val="18"/>
              </w:rPr>
              <w:t xml:space="preserve">. </w:t>
            </w:r>
          </w:p>
          <w:p w14:paraId="3A7AE5F1" w14:textId="77777777" w:rsidR="003E0A7C" w:rsidRPr="001F4BC0" w:rsidRDefault="003E0A7C"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 xml:space="preserve">Wszystkie projekty w ramach Działania powinny być uzasadnione ekonomicznie i popytowo, </w:t>
            </w:r>
            <w:r w:rsidRPr="001F4BC0">
              <w:rPr>
                <w:rFonts w:asciiTheme="minorHAnsi" w:hAnsiTheme="minorHAnsi" w:cstheme="minorHAnsi"/>
                <w:sz w:val="18"/>
                <w:szCs w:val="18"/>
              </w:rPr>
              <w:br/>
              <w:t>a także przyczyniać się do rozwoju przedsiębiorczości oraz tworzenia nowych i utrzymania istniejących miejsc pracy.</w:t>
            </w:r>
          </w:p>
          <w:p w14:paraId="17D424F2" w14:textId="77777777" w:rsidR="003E0A7C" w:rsidRPr="001F4BC0" w:rsidRDefault="003E0A7C"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409A1BF3" w14:textId="77777777" w:rsidR="003E0A7C" w:rsidRPr="001F4BC0" w:rsidRDefault="003E0A7C" w:rsidP="00FF1939">
            <w:pPr>
              <w:numPr>
                <w:ilvl w:val="0"/>
                <w:numId w:val="130"/>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identyfikowane i realizowane z wykorzystaniem elementów podejścia oddolnego, integrującego aktywności wielu podmiotów w ujęciu wielosektorowym w oparciu o wspólną strategię działania, zakładające uspołecznienie wypracowania koncepcji i szczegółowych założeń oraz włączenie lokalnej społeczności zarówno na etapie planowania, jak i realizacji,</w:t>
            </w:r>
          </w:p>
          <w:p w14:paraId="732F106B" w14:textId="77777777" w:rsidR="003E0A7C" w:rsidRPr="001F4BC0" w:rsidRDefault="003E0A7C" w:rsidP="00FF1939">
            <w:pPr>
              <w:numPr>
                <w:ilvl w:val="0"/>
                <w:numId w:val="130"/>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zapewniające całoroczną ofertę,</w:t>
            </w:r>
          </w:p>
          <w:p w14:paraId="6F95BC39" w14:textId="77777777" w:rsidR="003E0A7C" w:rsidRPr="001F4BC0" w:rsidRDefault="003E0A7C" w:rsidP="00FF1939">
            <w:pPr>
              <w:numPr>
                <w:ilvl w:val="0"/>
                <w:numId w:val="130"/>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zaspokajające potrzeby i oczekiwania turysty zależnie od profilu podróży turystycznej, </w:t>
            </w:r>
          </w:p>
          <w:p w14:paraId="5E62D183" w14:textId="77777777" w:rsidR="003E0A7C" w:rsidRPr="001F4BC0" w:rsidRDefault="003E0A7C" w:rsidP="00FF1939">
            <w:pPr>
              <w:numPr>
                <w:ilvl w:val="0"/>
                <w:numId w:val="130"/>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obejmujące nowe i niestandardowe rozwiązania z zakresu użycia nowych technologii lub rozwiązań organizacyjnych, które w sposób istotny wpływają na rozwój gospodarczy regionu,</w:t>
            </w:r>
          </w:p>
          <w:p w14:paraId="100C83B5" w14:textId="77777777" w:rsidR="003E0A7C" w:rsidRPr="001F4BC0" w:rsidRDefault="003E0A7C" w:rsidP="00FF1939">
            <w:pPr>
              <w:numPr>
                <w:ilvl w:val="0"/>
                <w:numId w:val="130"/>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uwzględniające potrzeby grup </w:t>
            </w:r>
            <w:proofErr w:type="spellStart"/>
            <w:r w:rsidRPr="001F4BC0">
              <w:rPr>
                <w:rFonts w:asciiTheme="minorHAnsi" w:hAnsiTheme="minorHAnsi" w:cstheme="minorHAnsi"/>
                <w:sz w:val="18"/>
                <w:szCs w:val="18"/>
              </w:rPr>
              <w:t>defaworyzowanych</w:t>
            </w:r>
            <w:proofErr w:type="spellEnd"/>
            <w:r w:rsidRPr="001F4BC0">
              <w:rPr>
                <w:rFonts w:asciiTheme="minorHAnsi" w:hAnsiTheme="minorHAnsi" w:cstheme="minorHAnsi"/>
                <w:sz w:val="18"/>
                <w:szCs w:val="18"/>
              </w:rPr>
              <w:t xml:space="preserve"> i wykluczonych – m.in. osób starszych i osób </w:t>
            </w:r>
            <w:r w:rsidRPr="001F4BC0">
              <w:rPr>
                <w:rFonts w:asciiTheme="minorHAnsi" w:hAnsiTheme="minorHAnsi" w:cstheme="minorHAnsi"/>
                <w:sz w:val="18"/>
                <w:szCs w:val="18"/>
              </w:rPr>
              <w:br/>
              <w:t>z niepełnosprawnościami,</w:t>
            </w:r>
          </w:p>
          <w:p w14:paraId="4B25668F" w14:textId="77777777" w:rsidR="003E0A7C" w:rsidRPr="001F4BC0" w:rsidRDefault="003E0A7C" w:rsidP="00FF1939">
            <w:pPr>
              <w:numPr>
                <w:ilvl w:val="0"/>
                <w:numId w:val="130"/>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realizujące przedsięwzięcia strategiczne wskazane w </w:t>
            </w:r>
            <w:r w:rsidRPr="001F4BC0">
              <w:rPr>
                <w:rFonts w:asciiTheme="minorHAnsi" w:hAnsiTheme="minorHAnsi" w:cstheme="minorHAnsi"/>
                <w:i/>
                <w:sz w:val="18"/>
                <w:szCs w:val="18"/>
              </w:rPr>
              <w:t xml:space="preserve">RPS w zakresie atrakcyjności kulturalnej </w:t>
            </w:r>
            <w:r w:rsidRPr="001F4BC0">
              <w:rPr>
                <w:rFonts w:asciiTheme="minorHAnsi" w:hAnsiTheme="minorHAnsi" w:cstheme="minorHAnsi"/>
                <w:i/>
                <w:sz w:val="18"/>
                <w:szCs w:val="18"/>
              </w:rPr>
              <w:br/>
              <w:t>i turystycznej</w:t>
            </w:r>
            <w:r w:rsidRPr="001F4BC0">
              <w:rPr>
                <w:rFonts w:asciiTheme="minorHAnsi" w:hAnsiTheme="minorHAnsi" w:cstheme="minorHAnsi"/>
                <w:sz w:val="18"/>
                <w:szCs w:val="18"/>
              </w:rPr>
              <w:t xml:space="preserve">, </w:t>
            </w:r>
          </w:p>
          <w:p w14:paraId="74DC5171" w14:textId="77777777" w:rsidR="003E0A7C" w:rsidRPr="001F4BC0" w:rsidRDefault="003E0A7C" w:rsidP="00FF1939">
            <w:pPr>
              <w:numPr>
                <w:ilvl w:val="0"/>
                <w:numId w:val="130"/>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432D3F8E" w14:textId="77777777" w:rsidR="003E0A7C" w:rsidRPr="001F4BC0" w:rsidRDefault="003E0A7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interwencji kierowanej bezpośrednio na realizację celów SUERMB, preferowane będą projekty realizowane w partnerstwie z podmiotami z Regionu Morza Bałtyckiego.</w:t>
            </w:r>
          </w:p>
          <w:p w14:paraId="39EC0CD1" w14:textId="77777777" w:rsidR="003E0A7C" w:rsidRPr="001F4BC0" w:rsidRDefault="003E0A7C" w:rsidP="007C06E6">
            <w:pPr>
              <w:pStyle w:val="garNORM"/>
              <w:spacing w:line="240" w:lineRule="auto"/>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2FB48CC9" w14:textId="77777777" w:rsidR="003E0A7C" w:rsidRPr="001F4BC0" w:rsidRDefault="003E0A7C"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 zlokalizowane na:</w:t>
            </w:r>
          </w:p>
          <w:p w14:paraId="3C89D336" w14:textId="77777777" w:rsidR="003E0A7C" w:rsidRPr="001F4BC0" w:rsidRDefault="003E0A7C" w:rsidP="00FF1939">
            <w:pPr>
              <w:numPr>
                <w:ilvl w:val="0"/>
                <w:numId w:val="131"/>
              </w:numPr>
              <w:tabs>
                <w:tab w:val="clear" w:pos="19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obszarach objętych ochroną w formie parków krajobrazowych wraz z ich otulinami, obszarach chronionego krajobrazu oraz obszarach NATURA 2000,</w:t>
            </w:r>
          </w:p>
          <w:p w14:paraId="0E789071" w14:textId="77777777" w:rsidR="003E0A7C" w:rsidRPr="001F4BC0" w:rsidRDefault="003E0A7C" w:rsidP="00FF1939">
            <w:pPr>
              <w:numPr>
                <w:ilvl w:val="0"/>
                <w:numId w:val="131"/>
              </w:numPr>
              <w:tabs>
                <w:tab w:val="clear" w:pos="19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obszarach gmin Delty Wisły, Doliny Dolnej Wisły oraz gmin nadmorskich.</w:t>
            </w:r>
          </w:p>
        </w:tc>
      </w:tr>
      <w:tr w:rsidR="001F4BC0" w:rsidRPr="001F4BC0" w14:paraId="7205D4BB" w14:textId="77777777" w:rsidTr="00254420">
        <w:trPr>
          <w:cantSplit/>
          <w:trHeight w:val="627"/>
        </w:trPr>
        <w:tc>
          <w:tcPr>
            <w:tcW w:w="2167" w:type="dxa"/>
            <w:vAlign w:val="center"/>
          </w:tcPr>
          <w:p w14:paraId="2BEF5F70" w14:textId="77777777" w:rsidR="003E0A7C" w:rsidRPr="001F4BC0" w:rsidRDefault="003E0A7C" w:rsidP="00FF1939">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6"/>
            <w:vAlign w:val="center"/>
          </w:tcPr>
          <w:p w14:paraId="192D1831" w14:textId="77777777" w:rsidR="003E0A7C" w:rsidRPr="001F4BC0" w:rsidRDefault="003E0A7C" w:rsidP="00DB74D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Wzrost oczekiwanej liczby odwiedzin w objętych wsparciem miejscach należących do dziedzictwa kulturalnego i naturalnego oraz stanowiących atrakcje turystyczne (CI 9).</w:t>
            </w:r>
          </w:p>
        </w:tc>
      </w:tr>
      <w:tr w:rsidR="001F4BC0" w:rsidRPr="001F4BC0" w14:paraId="58D6631A" w14:textId="77777777" w:rsidTr="00254420">
        <w:trPr>
          <w:cantSplit/>
          <w:trHeight w:val="335"/>
        </w:trPr>
        <w:tc>
          <w:tcPr>
            <w:tcW w:w="2167" w:type="dxa"/>
            <w:vAlign w:val="center"/>
          </w:tcPr>
          <w:p w14:paraId="64BF0E54" w14:textId="77777777" w:rsidR="003E0A7C" w:rsidRPr="001F4BC0" w:rsidRDefault="003E0A7C" w:rsidP="00FF1939">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6"/>
            <w:vAlign w:val="center"/>
          </w:tcPr>
          <w:p w14:paraId="1095AB39" w14:textId="77777777" w:rsidR="003E0A7C" w:rsidRPr="001F4BC0" w:rsidRDefault="003E0A7C" w:rsidP="00DB74D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Długość szlaków turystycznych.</w:t>
            </w:r>
          </w:p>
        </w:tc>
      </w:tr>
      <w:tr w:rsidR="001F4BC0" w:rsidRPr="001F4BC0" w14:paraId="24BF6321" w14:textId="77777777" w:rsidTr="00254420">
        <w:trPr>
          <w:cantSplit/>
          <w:trHeight w:val="605"/>
        </w:trPr>
        <w:tc>
          <w:tcPr>
            <w:tcW w:w="2167" w:type="dxa"/>
            <w:vAlign w:val="center"/>
          </w:tcPr>
          <w:p w14:paraId="33A4BB88" w14:textId="77777777" w:rsidR="003E0A7C" w:rsidRPr="001F4BC0" w:rsidRDefault="003E0A7C" w:rsidP="00FF1939">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1" w:type="dxa"/>
            <w:gridSpan w:val="6"/>
            <w:vAlign w:val="center"/>
          </w:tcPr>
          <w:p w14:paraId="51BB1723" w14:textId="77777777" w:rsidR="003E0A7C" w:rsidRPr="001F4BC0" w:rsidRDefault="003E0A7C" w:rsidP="00FF1939">
            <w:pPr>
              <w:numPr>
                <w:ilvl w:val="0"/>
                <w:numId w:val="12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przebudowa i rozbudowa obiektów publicznej infrastruktury turystycznej o znaczeniu regionalnym lub ponadregionalnym (m.in. porty, przystanie i pomosty służące turystyce wodnej, przenoski),</w:t>
            </w:r>
          </w:p>
          <w:p w14:paraId="1173858A" w14:textId="77777777" w:rsidR="003E0A7C" w:rsidRPr="001F4BC0" w:rsidRDefault="003E0A7C" w:rsidP="00FF1939">
            <w:pPr>
              <w:numPr>
                <w:ilvl w:val="0"/>
                <w:numId w:val="12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przebudowa i rozbudowa liniowej publicznej infrastruktury turystycznej o znaczeniu regionalnym lub ponadregionalnym służącej rozwojowi całorocznych, specyficznych form turystyki w oparciu o jednolite standardy identyfikujące dziedzictwo regionu (m.in.: trasy rowerowe, szlaki wodne, konne, piesze wraz z oznakowaniem).</w:t>
            </w:r>
          </w:p>
          <w:p w14:paraId="17D6C139" w14:textId="77777777" w:rsidR="003E0A7C" w:rsidRPr="001F4BC0" w:rsidRDefault="003E0A7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ww. typów projektów możliwa jest również realizacja inwestycji związanych z budową, przebudową i rozbudową  publicznej infrastruktury poprawiającej dostępność do obiektów </w:t>
            </w:r>
            <w:r w:rsidRPr="001F4BC0">
              <w:rPr>
                <w:rFonts w:asciiTheme="minorHAnsi" w:hAnsiTheme="minorHAnsi" w:cstheme="minorHAnsi"/>
                <w:sz w:val="18"/>
                <w:szCs w:val="18"/>
              </w:rPr>
              <w:br/>
              <w:t>i atrakcji turystycznych (m.in. parkingi, ciągi komunikacyjne i infrastruktura dla niepełnosprawnych) oraz zagospodarowania ich bezpośredniego otoczenia.</w:t>
            </w:r>
          </w:p>
        </w:tc>
      </w:tr>
      <w:tr w:rsidR="001F4BC0" w:rsidRPr="001F4BC0" w14:paraId="1EAD666A" w14:textId="77777777" w:rsidTr="002E6A9B">
        <w:trPr>
          <w:cantSplit/>
          <w:trHeight w:val="4046"/>
        </w:trPr>
        <w:tc>
          <w:tcPr>
            <w:tcW w:w="2167" w:type="dxa"/>
            <w:vAlign w:val="center"/>
          </w:tcPr>
          <w:p w14:paraId="5D4A9E09" w14:textId="77777777" w:rsidR="00BA6675" w:rsidRPr="001F4BC0" w:rsidRDefault="00BA6675" w:rsidP="00FF1939">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Typ beneficjenta </w:t>
            </w:r>
          </w:p>
        </w:tc>
        <w:tc>
          <w:tcPr>
            <w:tcW w:w="7481" w:type="dxa"/>
            <w:gridSpan w:val="6"/>
            <w:vAlign w:val="center"/>
          </w:tcPr>
          <w:p w14:paraId="129DB031" w14:textId="77777777" w:rsidR="00BA6675" w:rsidRPr="001F4BC0" w:rsidRDefault="00BA6675" w:rsidP="00FF1939">
            <w:pPr>
              <w:numPr>
                <w:ilvl w:val="0"/>
                <w:numId w:val="12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467CF103" w14:textId="77777777" w:rsidR="00BA6675" w:rsidRPr="001F4BC0" w:rsidRDefault="00BA6675" w:rsidP="00FF1939">
            <w:pPr>
              <w:numPr>
                <w:ilvl w:val="0"/>
                <w:numId w:val="12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4236D62F" w14:textId="77777777" w:rsidR="00BA6675" w:rsidRPr="001F4BC0" w:rsidRDefault="00BA6675" w:rsidP="00FF1939">
            <w:pPr>
              <w:numPr>
                <w:ilvl w:val="0"/>
                <w:numId w:val="12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4CC39799" w14:textId="77777777" w:rsidR="00BA6675" w:rsidRPr="001F4BC0" w:rsidRDefault="00BA6675" w:rsidP="00FF1939">
            <w:pPr>
              <w:numPr>
                <w:ilvl w:val="0"/>
                <w:numId w:val="12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kultury, </w:t>
            </w:r>
          </w:p>
          <w:p w14:paraId="069BB036" w14:textId="77777777" w:rsidR="00BA6675" w:rsidRPr="001F4BC0" w:rsidRDefault="00BA6675" w:rsidP="00FF1939">
            <w:pPr>
              <w:numPr>
                <w:ilvl w:val="0"/>
                <w:numId w:val="12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1DC3C31D" w14:textId="77777777" w:rsidR="00BA6675" w:rsidRPr="001F4BC0" w:rsidRDefault="00BA6675" w:rsidP="00FF1939">
            <w:pPr>
              <w:numPr>
                <w:ilvl w:val="0"/>
                <w:numId w:val="12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7A20EB8D" w14:textId="77777777" w:rsidR="00BA6675" w:rsidRPr="001F4BC0" w:rsidRDefault="00BA6675" w:rsidP="00FF1939">
            <w:pPr>
              <w:numPr>
                <w:ilvl w:val="0"/>
                <w:numId w:val="12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przedsiębiorcy (w tym organizatorzy turystyczni, gospodarstwa agroturystyczne), </w:t>
            </w:r>
          </w:p>
          <w:p w14:paraId="5BF96D04" w14:textId="77777777" w:rsidR="00BA6675" w:rsidRPr="001F4BC0" w:rsidRDefault="00BA6675" w:rsidP="00FF1939">
            <w:pPr>
              <w:numPr>
                <w:ilvl w:val="0"/>
                <w:numId w:val="12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ROT/LOT,</w:t>
            </w:r>
          </w:p>
          <w:p w14:paraId="0AD828C5" w14:textId="77777777" w:rsidR="00BA6675" w:rsidRPr="001F4BC0" w:rsidRDefault="00BA6675" w:rsidP="00FF1939">
            <w:pPr>
              <w:numPr>
                <w:ilvl w:val="0"/>
                <w:numId w:val="12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parki narodowe, </w:t>
            </w:r>
          </w:p>
          <w:p w14:paraId="21A0B9C7" w14:textId="77777777" w:rsidR="00BA6675" w:rsidRPr="001F4BC0" w:rsidRDefault="00BA6675" w:rsidP="00FF1939">
            <w:pPr>
              <w:numPr>
                <w:ilvl w:val="0"/>
                <w:numId w:val="12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PGL Lasy Państwowe, </w:t>
            </w:r>
          </w:p>
          <w:p w14:paraId="2E03C137" w14:textId="77777777" w:rsidR="00BA6675" w:rsidRPr="001F4BC0" w:rsidRDefault="00BA6675" w:rsidP="00FF1939">
            <w:pPr>
              <w:numPr>
                <w:ilvl w:val="0"/>
                <w:numId w:val="12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kluby sportowe. </w:t>
            </w:r>
          </w:p>
          <w:p w14:paraId="61181E1D" w14:textId="77777777" w:rsidR="00BA6675" w:rsidRPr="001F4BC0" w:rsidRDefault="000F1962" w:rsidP="00FF1939">
            <w:pPr>
              <w:numPr>
                <w:ilvl w:val="0"/>
                <w:numId w:val="12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Państwowe Gospodarstwo Wodne </w:t>
            </w:r>
            <w:r w:rsidRPr="001F4BC0">
              <w:rPr>
                <w:rFonts w:asciiTheme="minorHAnsi" w:hAnsiTheme="minorHAnsi" w:cstheme="minorHAnsi"/>
                <w:i/>
                <w:sz w:val="18"/>
                <w:szCs w:val="18"/>
              </w:rPr>
              <w:t>Wody Polskie</w:t>
            </w:r>
            <w:r w:rsidR="00BA6675" w:rsidRPr="001F4BC0">
              <w:rPr>
                <w:rFonts w:asciiTheme="minorHAnsi" w:hAnsiTheme="minorHAnsi" w:cstheme="minorHAnsi"/>
                <w:sz w:val="18"/>
                <w:szCs w:val="18"/>
              </w:rPr>
              <w:t xml:space="preserve">, </w:t>
            </w:r>
          </w:p>
          <w:p w14:paraId="75483525" w14:textId="77777777" w:rsidR="00BA6675" w:rsidRPr="001F4BC0" w:rsidRDefault="00BA6675" w:rsidP="00FF1939">
            <w:pPr>
              <w:numPr>
                <w:ilvl w:val="0"/>
                <w:numId w:val="12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urzędy morskie, </w:t>
            </w:r>
          </w:p>
          <w:p w14:paraId="6E2BBAE2" w14:textId="77777777" w:rsidR="00BA6675" w:rsidRPr="001F4BC0" w:rsidRDefault="00BA6675" w:rsidP="00FF1939">
            <w:pPr>
              <w:numPr>
                <w:ilvl w:val="0"/>
                <w:numId w:val="12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operatorzy elektrowni wodnych.</w:t>
            </w:r>
          </w:p>
        </w:tc>
      </w:tr>
      <w:tr w:rsidR="001F4BC0" w:rsidRPr="001F4BC0" w14:paraId="0D3F63B1" w14:textId="77777777" w:rsidTr="00254420">
        <w:trPr>
          <w:cantSplit/>
          <w:trHeight w:val="729"/>
        </w:trPr>
        <w:tc>
          <w:tcPr>
            <w:tcW w:w="2167" w:type="dxa"/>
            <w:vAlign w:val="center"/>
          </w:tcPr>
          <w:p w14:paraId="7D3EC326" w14:textId="77777777" w:rsidR="003E0A7C" w:rsidRPr="001F4BC0" w:rsidRDefault="003E0A7C" w:rsidP="00FF1939">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1" w:type="dxa"/>
            <w:gridSpan w:val="6"/>
            <w:vAlign w:val="center"/>
          </w:tcPr>
          <w:p w14:paraId="6BD1966B" w14:textId="77777777" w:rsidR="003E0A7C" w:rsidRPr="001F4BC0" w:rsidRDefault="003E0A7C" w:rsidP="00FF1939">
            <w:pPr>
              <w:numPr>
                <w:ilvl w:val="0"/>
                <w:numId w:val="129"/>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mieszkańcy, </w:t>
            </w:r>
          </w:p>
          <w:p w14:paraId="62846C66" w14:textId="77777777" w:rsidR="003E0A7C" w:rsidRPr="001F4BC0" w:rsidRDefault="003E0A7C" w:rsidP="00FF1939">
            <w:pPr>
              <w:numPr>
                <w:ilvl w:val="0"/>
                <w:numId w:val="129"/>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turyści.</w:t>
            </w:r>
          </w:p>
        </w:tc>
      </w:tr>
      <w:tr w:rsidR="001F4BC0" w:rsidRPr="001F4BC0" w14:paraId="60600B0C" w14:textId="77777777" w:rsidTr="00254420">
        <w:trPr>
          <w:cantSplit/>
          <w:trHeight w:val="543"/>
        </w:trPr>
        <w:tc>
          <w:tcPr>
            <w:tcW w:w="2167" w:type="dxa"/>
            <w:vAlign w:val="center"/>
          </w:tcPr>
          <w:p w14:paraId="53E04096" w14:textId="77777777" w:rsidR="003E0A7C" w:rsidRPr="001F4BC0" w:rsidRDefault="003E0A7C" w:rsidP="00FF1939">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1" w:type="dxa"/>
            <w:gridSpan w:val="6"/>
            <w:vAlign w:val="center"/>
          </w:tcPr>
          <w:p w14:paraId="5D1A98AD" w14:textId="77777777" w:rsidR="003E0A7C" w:rsidRPr="001F4BC0" w:rsidRDefault="003E0A7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2466680" w14:textId="77777777" w:rsidTr="00254420">
        <w:trPr>
          <w:cantSplit/>
          <w:trHeight w:val="519"/>
        </w:trPr>
        <w:tc>
          <w:tcPr>
            <w:tcW w:w="2167" w:type="dxa"/>
            <w:vMerge w:val="restart"/>
            <w:vAlign w:val="center"/>
          </w:tcPr>
          <w:p w14:paraId="5F94C245" w14:textId="77777777" w:rsidR="003E0A7C" w:rsidRPr="001F4BC0" w:rsidRDefault="003E0A7C" w:rsidP="00FF1939">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6"/>
            <w:tcBorders>
              <w:bottom w:val="dotted" w:sz="4" w:space="0" w:color="auto"/>
            </w:tcBorders>
            <w:vAlign w:val="center"/>
          </w:tcPr>
          <w:p w14:paraId="68EDB505" w14:textId="77777777" w:rsidR="003E0A7C" w:rsidRPr="001F4BC0" w:rsidRDefault="003E0A7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79F1D7EB" w14:textId="77777777" w:rsidTr="00254420">
        <w:trPr>
          <w:cantSplit/>
          <w:trHeight w:val="422"/>
        </w:trPr>
        <w:tc>
          <w:tcPr>
            <w:tcW w:w="2167" w:type="dxa"/>
            <w:vMerge/>
            <w:vAlign w:val="center"/>
          </w:tcPr>
          <w:p w14:paraId="61D6DC45" w14:textId="77777777" w:rsidR="003E0A7C" w:rsidRPr="001F4BC0" w:rsidRDefault="003E0A7C" w:rsidP="00FF1939">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6"/>
            <w:tcBorders>
              <w:top w:val="dotted" w:sz="4" w:space="0" w:color="auto"/>
            </w:tcBorders>
            <w:vAlign w:val="center"/>
          </w:tcPr>
          <w:p w14:paraId="0ACD1D83" w14:textId="77777777" w:rsidR="003E0A7C" w:rsidRPr="001F4BC0" w:rsidRDefault="00DF51EF" w:rsidP="00DF51E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50 728 </w:t>
            </w:r>
            <w:r w:rsidR="003E0A7C" w:rsidRPr="001F4BC0">
              <w:rPr>
                <w:rFonts w:asciiTheme="minorHAnsi" w:hAnsiTheme="minorHAnsi" w:cstheme="minorHAnsi"/>
                <w:sz w:val="18"/>
                <w:szCs w:val="18"/>
              </w:rPr>
              <w:t>452 EUR</w:t>
            </w:r>
          </w:p>
        </w:tc>
      </w:tr>
      <w:tr w:rsidR="001F4BC0" w:rsidRPr="001F4BC0" w14:paraId="72F5294D" w14:textId="77777777" w:rsidTr="00254420">
        <w:trPr>
          <w:cantSplit/>
          <w:trHeight w:val="1520"/>
        </w:trPr>
        <w:tc>
          <w:tcPr>
            <w:tcW w:w="2167" w:type="dxa"/>
            <w:vAlign w:val="center"/>
          </w:tcPr>
          <w:p w14:paraId="4DF54E74" w14:textId="77777777" w:rsidR="003E0A7C" w:rsidRPr="001F4BC0" w:rsidRDefault="003E0A7C" w:rsidP="00FF1939">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6"/>
            <w:vAlign w:val="center"/>
          </w:tcPr>
          <w:p w14:paraId="56CF8A30" w14:textId="77777777" w:rsidR="003E0A7C" w:rsidRPr="001F4BC0" w:rsidRDefault="003E0A7C"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1711DB1D" w14:textId="77777777" w:rsidTr="00254420">
        <w:trPr>
          <w:cantSplit/>
          <w:trHeight w:val="875"/>
        </w:trPr>
        <w:tc>
          <w:tcPr>
            <w:tcW w:w="2167" w:type="dxa"/>
            <w:vAlign w:val="center"/>
          </w:tcPr>
          <w:p w14:paraId="423E7552" w14:textId="77777777" w:rsidR="003E0A7C" w:rsidRPr="001F4BC0" w:rsidRDefault="003E0A7C" w:rsidP="00FF1939">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1" w:type="dxa"/>
            <w:gridSpan w:val="6"/>
            <w:vAlign w:val="center"/>
          </w:tcPr>
          <w:p w14:paraId="7127987D" w14:textId="77777777" w:rsidR="003E0A7C" w:rsidRPr="001F4BC0" w:rsidRDefault="003E0A7C"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31AD4337" w14:textId="77777777" w:rsidTr="00254420">
        <w:trPr>
          <w:cantSplit/>
          <w:trHeight w:val="1925"/>
        </w:trPr>
        <w:tc>
          <w:tcPr>
            <w:tcW w:w="2167" w:type="dxa"/>
            <w:tcBorders>
              <w:bottom w:val="single" w:sz="4" w:space="0" w:color="auto"/>
            </w:tcBorders>
            <w:vAlign w:val="center"/>
          </w:tcPr>
          <w:p w14:paraId="230FAA00" w14:textId="77777777" w:rsidR="003E0A7C" w:rsidRPr="001F4BC0" w:rsidRDefault="003E0A7C" w:rsidP="00FF1939">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1" w:type="dxa"/>
            <w:gridSpan w:val="6"/>
            <w:vAlign w:val="center"/>
          </w:tcPr>
          <w:p w14:paraId="2AF979E6" w14:textId="77777777" w:rsidR="003E0A7C" w:rsidRPr="001F4BC0" w:rsidRDefault="003E0A7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Kierunkowymi zasadami wyboru projektów</w:t>
            </w:r>
            <w:r w:rsidRPr="001F4BC0">
              <w:rPr>
                <w:rFonts w:asciiTheme="minorHAnsi" w:hAnsiTheme="minorHAnsi" w:cstheme="minorHAnsi"/>
                <w:sz w:val="18"/>
                <w:szCs w:val="18"/>
              </w:rPr>
              <w:t xml:space="preserve"> zawartymi w opisie PI w RPO WP, wsparcie w ramach Działania udzielane będzie w trybie konkursowym. O dofinansowanie ubiegać się będą mogli przede wszystkim wnioskodawcy zidentyfikowani w ramach przedsięwzięć strategicznych, o których mowa w opisie Działania (pkt 2).</w:t>
            </w:r>
          </w:p>
          <w:p w14:paraId="3FC6335D" w14:textId="77777777" w:rsidR="003E0A7C" w:rsidRPr="001F4BC0" w:rsidRDefault="003E0A7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rsidDel="00FE3C38" w14:paraId="5B10BA6E" w14:textId="77777777" w:rsidTr="00254420">
        <w:trPr>
          <w:cantSplit/>
          <w:trHeight w:val="875"/>
        </w:trPr>
        <w:tc>
          <w:tcPr>
            <w:tcW w:w="2167" w:type="dxa"/>
            <w:tcBorders>
              <w:bottom w:val="single" w:sz="4" w:space="0" w:color="auto"/>
            </w:tcBorders>
            <w:vAlign w:val="center"/>
          </w:tcPr>
          <w:p w14:paraId="5EF852F2" w14:textId="77777777" w:rsidR="003E0A7C" w:rsidRPr="001F4BC0" w:rsidRDefault="003E0A7C" w:rsidP="00FF1939">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6"/>
            <w:tcBorders>
              <w:bottom w:val="single" w:sz="4" w:space="0" w:color="auto"/>
            </w:tcBorders>
            <w:vAlign w:val="center"/>
          </w:tcPr>
          <w:p w14:paraId="7792F011" w14:textId="77777777" w:rsidR="003E0A7C" w:rsidRPr="001F4BC0" w:rsidDel="00FE3C38" w:rsidRDefault="003E0A7C" w:rsidP="001635C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Przedsięwzięcia dotyczące sieciowych produktów turystycznych, cechujące się wysokim potencjałem dla rozwoju gospodarczego regionu potwierdzonym w </w:t>
            </w:r>
            <w:r w:rsidRPr="001F4BC0">
              <w:rPr>
                <w:rFonts w:asciiTheme="minorHAnsi" w:hAnsiTheme="minorHAnsi" w:cstheme="minorHAnsi"/>
                <w:i/>
                <w:sz w:val="18"/>
                <w:szCs w:val="18"/>
              </w:rPr>
              <w:t>RPS w zakresie atrakcyjności kulturalnej i turystycznej</w:t>
            </w:r>
            <w:r w:rsidRPr="001F4BC0">
              <w:rPr>
                <w:rFonts w:asciiTheme="minorHAnsi" w:hAnsiTheme="minorHAnsi" w:cstheme="minorHAnsi"/>
                <w:sz w:val="18"/>
                <w:szCs w:val="18"/>
              </w:rPr>
              <w:t xml:space="preserve">, mogą mieć postać skoordynowanych pakietów projektów przy czym każdy z tych projektów obejmie odrębną, niezależnie funkcjonującą infrastrukturę. </w:t>
            </w:r>
          </w:p>
        </w:tc>
      </w:tr>
      <w:tr w:rsidR="001F4BC0" w:rsidRPr="001F4BC0" w14:paraId="1925F61E" w14:textId="77777777" w:rsidTr="00254420">
        <w:trPr>
          <w:cantSplit/>
          <w:trHeight w:val="743"/>
        </w:trPr>
        <w:tc>
          <w:tcPr>
            <w:tcW w:w="2167" w:type="dxa"/>
            <w:tcBorders>
              <w:top w:val="single" w:sz="4" w:space="0" w:color="auto"/>
            </w:tcBorders>
            <w:vAlign w:val="center"/>
          </w:tcPr>
          <w:p w14:paraId="2BCCEA59" w14:textId="77777777" w:rsidR="003E0A7C" w:rsidRPr="001F4BC0" w:rsidRDefault="003E0A7C" w:rsidP="00FF1939">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t>cross-</w:t>
            </w:r>
            <w:proofErr w:type="spellStart"/>
            <w:r w:rsidRPr="001F4BC0">
              <w:rPr>
                <w:rFonts w:asciiTheme="minorHAnsi" w:hAnsiTheme="minorHAnsi" w:cstheme="minorHAnsi"/>
                <w:sz w:val="18"/>
                <w:szCs w:val="18"/>
              </w:rPr>
              <w:t>financingu</w:t>
            </w:r>
            <w:proofErr w:type="spellEnd"/>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6"/>
            <w:tcBorders>
              <w:top w:val="single" w:sz="4" w:space="0" w:color="auto"/>
            </w:tcBorders>
            <w:vAlign w:val="center"/>
          </w:tcPr>
          <w:p w14:paraId="6F4730BF" w14:textId="77777777" w:rsidR="003E0A7C" w:rsidRPr="001F4BC0" w:rsidRDefault="003E0A7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8.4. nie przewiduje się możliwości zastosowania </w:t>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i/>
                <w:sz w:val="18"/>
                <w:szCs w:val="18"/>
              </w:rPr>
              <w:t xml:space="preserve"> </w:t>
            </w:r>
            <w:r w:rsidRPr="001F4BC0">
              <w:rPr>
                <w:rFonts w:asciiTheme="minorHAnsi" w:hAnsiTheme="minorHAnsi" w:cstheme="minorHAnsi"/>
                <w:sz w:val="18"/>
                <w:szCs w:val="18"/>
              </w:rPr>
              <w:t>(instrumentu elastyczności).</w:t>
            </w:r>
          </w:p>
        </w:tc>
      </w:tr>
      <w:tr w:rsidR="001F4BC0" w:rsidRPr="001F4BC0" w14:paraId="0A7A6681" w14:textId="77777777" w:rsidTr="00254420">
        <w:trPr>
          <w:cantSplit/>
          <w:trHeight w:val="1049"/>
        </w:trPr>
        <w:tc>
          <w:tcPr>
            <w:tcW w:w="2167" w:type="dxa"/>
            <w:vAlign w:val="center"/>
          </w:tcPr>
          <w:p w14:paraId="605F9192" w14:textId="77777777" w:rsidR="003E0A7C" w:rsidRPr="001F4BC0" w:rsidRDefault="003E0A7C" w:rsidP="00FF1939">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6"/>
            <w:vAlign w:val="center"/>
          </w:tcPr>
          <w:p w14:paraId="4D60827A" w14:textId="77777777" w:rsidR="003E0A7C" w:rsidRPr="001F4BC0" w:rsidRDefault="003E0A7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B7F4C62" w14:textId="77777777" w:rsidTr="00254420">
        <w:trPr>
          <w:cantSplit/>
          <w:trHeight w:val="920"/>
        </w:trPr>
        <w:tc>
          <w:tcPr>
            <w:tcW w:w="2167" w:type="dxa"/>
            <w:vAlign w:val="center"/>
          </w:tcPr>
          <w:p w14:paraId="14BB10B9" w14:textId="77777777" w:rsidR="003E0A7C" w:rsidRPr="001F4BC0" w:rsidRDefault="003E0A7C" w:rsidP="00FF1939">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6"/>
            <w:vAlign w:val="center"/>
          </w:tcPr>
          <w:p w14:paraId="677D42FA" w14:textId="77777777" w:rsidR="003E0A7C" w:rsidRPr="001F4BC0" w:rsidRDefault="003E0A7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dochód w projekcie będzie uwzględniany metodą luki w finansowaniu.</w:t>
            </w:r>
          </w:p>
        </w:tc>
      </w:tr>
      <w:tr w:rsidR="001F4BC0" w:rsidRPr="001F4BC0" w14:paraId="0323ED92" w14:textId="77777777" w:rsidTr="00254420">
        <w:trPr>
          <w:cantSplit/>
          <w:trHeight w:val="1039"/>
        </w:trPr>
        <w:tc>
          <w:tcPr>
            <w:tcW w:w="2167" w:type="dxa"/>
            <w:vAlign w:val="center"/>
          </w:tcPr>
          <w:p w14:paraId="6DA22417" w14:textId="77777777" w:rsidR="003E0A7C" w:rsidRPr="001F4BC0" w:rsidRDefault="003E0A7C" w:rsidP="00FF1939">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6"/>
            <w:vAlign w:val="center"/>
          </w:tcPr>
          <w:p w14:paraId="004F740E" w14:textId="77777777" w:rsidR="003E0A7C" w:rsidRPr="001F4BC0" w:rsidRDefault="003E0A7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8.4. przewiduje się stosowanie</w:t>
            </w:r>
            <w:r w:rsidRPr="001F4BC0">
              <w:t xml:space="preserve"> </w:t>
            </w:r>
            <w:r w:rsidRPr="001F4BC0">
              <w:rPr>
                <w:rFonts w:asciiTheme="minorHAnsi" w:hAnsiTheme="minorHAnsi" w:cstheme="minorHAnsi"/>
                <w:sz w:val="18"/>
                <w:szCs w:val="18"/>
              </w:rPr>
              <w:t>zaliczek</w:t>
            </w:r>
            <w:r w:rsidR="00661CB8" w:rsidRPr="001F4BC0">
              <w:rPr>
                <w:rFonts w:asciiTheme="minorHAnsi" w:hAnsiTheme="minorHAnsi" w:cstheme="minorHAnsi"/>
                <w:sz w:val="18"/>
                <w:szCs w:val="18"/>
              </w:rPr>
              <w:t xml:space="preserve"> zgodnie z zapisami zawartymi w </w:t>
            </w:r>
            <w:r w:rsidR="00661CB8"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14:paraId="69F1D2A0" w14:textId="77777777" w:rsidTr="00254420">
        <w:trPr>
          <w:cantSplit/>
          <w:trHeight w:val="1146"/>
        </w:trPr>
        <w:tc>
          <w:tcPr>
            <w:tcW w:w="2167" w:type="dxa"/>
            <w:vAlign w:val="center"/>
          </w:tcPr>
          <w:p w14:paraId="145D9B29" w14:textId="77777777" w:rsidR="003E0A7C" w:rsidRPr="001F4BC0" w:rsidRDefault="003E0A7C" w:rsidP="00FF1939">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 xml:space="preserve">de </w:t>
            </w:r>
            <w:proofErr w:type="spellStart"/>
            <w:r w:rsidRPr="001F4BC0">
              <w:rPr>
                <w:rFonts w:asciiTheme="minorHAnsi" w:hAnsiTheme="minorHAnsi" w:cstheme="minorHAnsi"/>
                <w:i/>
                <w:sz w:val="18"/>
                <w:szCs w:val="18"/>
              </w:rPr>
              <w:t>minimis</w:t>
            </w:r>
            <w:proofErr w:type="spellEnd"/>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1" w:type="dxa"/>
            <w:gridSpan w:val="6"/>
            <w:vAlign w:val="center"/>
          </w:tcPr>
          <w:p w14:paraId="661640AF" w14:textId="77777777" w:rsidR="003E0A7C" w:rsidRPr="001F4BC0" w:rsidRDefault="003E0A7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wsparcie udzielane będzie:</w:t>
            </w:r>
          </w:p>
          <w:p w14:paraId="7EBC5A7E" w14:textId="77777777" w:rsidR="003E0A7C" w:rsidRPr="001F4BC0" w:rsidRDefault="003E0A7C" w:rsidP="00FF1939">
            <w:pPr>
              <w:numPr>
                <w:ilvl w:val="0"/>
                <w:numId w:val="121"/>
              </w:numPr>
              <w:tabs>
                <w:tab w:val="clear" w:pos="720"/>
              </w:tabs>
              <w:spacing w:before="60" w:after="60" w:line="240" w:lineRule="auto"/>
              <w:ind w:left="234" w:hanging="234"/>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5 sierpnia 2015 r. w sprawie udzielania pomocy inwestycyjnej na infrastrukturę lokalną w ramach regionalnych programów operacyjnych na lata 2014-2020 (Dz. U. </w:t>
            </w:r>
            <w:r w:rsidR="005339EF" w:rsidRPr="001F4BC0">
              <w:rPr>
                <w:rFonts w:asciiTheme="minorHAnsi" w:hAnsiTheme="minorHAnsi" w:cstheme="minorHAnsi"/>
                <w:sz w:val="18"/>
                <w:szCs w:val="18"/>
              </w:rPr>
              <w:t xml:space="preserve">z 2015 r. </w:t>
            </w:r>
            <w:r w:rsidRPr="001F4BC0">
              <w:rPr>
                <w:rFonts w:asciiTheme="minorHAnsi" w:hAnsiTheme="minorHAnsi" w:cstheme="minorHAnsi"/>
                <w:sz w:val="18"/>
                <w:szCs w:val="18"/>
              </w:rPr>
              <w:t xml:space="preserve">poz. 1208), wydanego </w:t>
            </w:r>
            <w:r w:rsidRPr="001F4BC0">
              <w:rPr>
                <w:rFonts w:asciiTheme="minorHAnsi" w:hAnsiTheme="minorHAnsi" w:cstheme="minorHAnsi"/>
                <w:sz w:val="18"/>
                <w:szCs w:val="18"/>
              </w:rPr>
              <w:br/>
              <w:t xml:space="preserve">w oparciu o art. 56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sz w:val="18"/>
                <w:szCs w:val="18"/>
              </w:rPr>
              <w:t xml:space="preserve"> </w:t>
            </w:r>
            <w:r w:rsidRPr="001F4BC0">
              <w:rPr>
                <w:rFonts w:asciiTheme="minorHAnsi" w:hAnsiTheme="minorHAnsi" w:cstheme="minorHAnsi"/>
                <w:i/>
                <w:sz w:val="18"/>
                <w:szCs w:val="18"/>
              </w:rPr>
              <w:t>niektóre rodzaje pomocy za zgodne z rynkiem wewnętrznym w zastosowaniu art. 107 i 108 Traktatu</w:t>
            </w:r>
            <w:r w:rsidRPr="001F4BC0">
              <w:rPr>
                <w:rFonts w:asciiTheme="minorHAnsi" w:hAnsiTheme="minorHAnsi" w:cstheme="minorHAnsi"/>
                <w:sz w:val="18"/>
                <w:szCs w:val="18"/>
              </w:rPr>
              <w:t xml:space="preserve"> (Dz.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D83D31" w:rsidRPr="001F4BC0">
              <w:rPr>
                <w:rFonts w:asciiTheme="minorHAnsi" w:hAnsiTheme="minorHAnsi" w:cstheme="minorHAnsi"/>
                <w:sz w:val="18"/>
                <w:szCs w:val="18"/>
              </w:rPr>
              <w:t xml:space="preserve">, z </w:t>
            </w:r>
            <w:proofErr w:type="spellStart"/>
            <w:r w:rsidR="00D83D31" w:rsidRPr="001F4BC0">
              <w:rPr>
                <w:rFonts w:asciiTheme="minorHAnsi" w:hAnsiTheme="minorHAnsi" w:cstheme="minorHAnsi"/>
                <w:sz w:val="18"/>
                <w:szCs w:val="18"/>
              </w:rPr>
              <w:t>późn</w:t>
            </w:r>
            <w:proofErr w:type="spellEnd"/>
            <w:r w:rsidR="00D83D31" w:rsidRPr="001F4BC0">
              <w:rPr>
                <w:rFonts w:asciiTheme="minorHAnsi" w:hAnsiTheme="minorHAnsi" w:cstheme="minorHAnsi"/>
                <w:sz w:val="18"/>
                <w:szCs w:val="18"/>
              </w:rPr>
              <w:t>. zm.</w:t>
            </w:r>
            <w:r w:rsidRPr="001F4BC0">
              <w:rPr>
                <w:rFonts w:asciiTheme="minorHAnsi" w:hAnsiTheme="minorHAnsi" w:cstheme="minorHAnsi"/>
                <w:sz w:val="18"/>
                <w:szCs w:val="18"/>
              </w:rPr>
              <w:t>),</w:t>
            </w:r>
          </w:p>
          <w:p w14:paraId="1AE87EEC" w14:textId="77777777" w:rsidR="003E0A7C" w:rsidRPr="001F4BC0" w:rsidRDefault="003E0A7C" w:rsidP="00FF1939">
            <w:pPr>
              <w:numPr>
                <w:ilvl w:val="0"/>
                <w:numId w:val="121"/>
              </w:numPr>
              <w:tabs>
                <w:tab w:val="clear" w:pos="720"/>
              </w:tabs>
              <w:spacing w:before="60" w:after="60" w:line="240" w:lineRule="auto"/>
              <w:ind w:left="234" w:hanging="234"/>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20 października 2015 r. </w:t>
            </w:r>
            <w:r w:rsidRPr="001F4BC0">
              <w:rPr>
                <w:rFonts w:asciiTheme="minorHAnsi" w:hAnsiTheme="minorHAnsi" w:cstheme="minorHAnsi"/>
                <w:i/>
                <w:sz w:val="18"/>
                <w:szCs w:val="18"/>
              </w:rPr>
              <w:t>w sprawie udzielania pomocy inwestycyjnej na infrastrukturę sportową i wielofunkcyjną infrastrukturę rekreacyjną w ramach regionalnych programów operacyjnych na lata 2014-2020</w:t>
            </w:r>
            <w:r w:rsidRPr="001F4BC0">
              <w:rPr>
                <w:rFonts w:asciiTheme="minorHAnsi" w:hAnsiTheme="minorHAnsi" w:cstheme="minorHAnsi"/>
                <w:sz w:val="18"/>
                <w:szCs w:val="18"/>
              </w:rPr>
              <w:t xml:space="preserve"> </w:t>
            </w:r>
            <w:r w:rsidR="00FB48CE" w:rsidRPr="001F4BC0">
              <w:rPr>
                <w:rFonts w:asciiTheme="minorHAnsi" w:hAnsiTheme="minorHAnsi" w:cstheme="minorHAnsi"/>
                <w:sz w:val="18"/>
                <w:szCs w:val="18"/>
              </w:rPr>
              <w:t>(</w:t>
            </w:r>
            <w:proofErr w:type="spellStart"/>
            <w:r w:rsidR="00ED733A" w:rsidRPr="001F4BC0">
              <w:rPr>
                <w:rFonts w:asciiTheme="minorHAnsi" w:hAnsiTheme="minorHAnsi" w:cstheme="minorHAnsi"/>
                <w:sz w:val="18"/>
                <w:szCs w:val="18"/>
              </w:rPr>
              <w:t>t.j</w:t>
            </w:r>
            <w:proofErr w:type="spellEnd"/>
            <w:r w:rsidR="00ED733A" w:rsidRPr="001F4BC0">
              <w:rPr>
                <w:rFonts w:asciiTheme="minorHAnsi" w:hAnsiTheme="minorHAnsi" w:cstheme="minorHAnsi"/>
                <w:sz w:val="18"/>
                <w:szCs w:val="18"/>
              </w:rPr>
              <w:t xml:space="preserve">. </w:t>
            </w:r>
            <w:r w:rsidR="00FB48CE" w:rsidRPr="001F4BC0">
              <w:rPr>
                <w:rFonts w:asciiTheme="minorHAnsi" w:hAnsiTheme="minorHAnsi" w:cstheme="minorHAnsi"/>
                <w:sz w:val="18"/>
                <w:szCs w:val="18"/>
              </w:rPr>
              <w:t>Dz. U. z 2018 r. poz. 1593)</w:t>
            </w:r>
            <w:r w:rsidRPr="001F4BC0">
              <w:rPr>
                <w:rFonts w:asciiTheme="minorHAnsi" w:hAnsiTheme="minorHAnsi" w:cstheme="minorHAnsi"/>
                <w:sz w:val="18"/>
                <w:szCs w:val="18"/>
              </w:rPr>
              <w:t xml:space="preserve">, wydanego w oparciu o art. 55 rozporządzenia KE nr 651/2014 z dnia 17.06.2014 r. </w:t>
            </w:r>
            <w:r w:rsidRPr="001F4BC0">
              <w:rPr>
                <w:rFonts w:asciiTheme="minorHAnsi" w:hAnsiTheme="minorHAnsi" w:cstheme="minorHAnsi"/>
                <w:i/>
                <w:sz w:val="18"/>
                <w:szCs w:val="18"/>
              </w:rPr>
              <w:t>uznającego niektóre rodzaje pomocy za zgodne z rynkiem wewnętrznym w zastosowaniu art. 107 i 108 Traktatu</w:t>
            </w:r>
            <w:r w:rsidRPr="001F4BC0">
              <w:rPr>
                <w:rFonts w:asciiTheme="minorHAnsi" w:hAnsiTheme="minorHAnsi" w:cstheme="minorHAnsi"/>
                <w:sz w:val="18"/>
                <w:szCs w:val="18"/>
              </w:rPr>
              <w:t xml:space="preserve"> (Dz.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D83D31" w:rsidRPr="001F4BC0">
              <w:rPr>
                <w:rFonts w:asciiTheme="minorHAnsi" w:hAnsiTheme="minorHAnsi" w:cstheme="minorHAnsi"/>
                <w:sz w:val="18"/>
                <w:szCs w:val="18"/>
              </w:rPr>
              <w:t xml:space="preserve">, z </w:t>
            </w:r>
            <w:proofErr w:type="spellStart"/>
            <w:r w:rsidR="00D83D31" w:rsidRPr="001F4BC0">
              <w:rPr>
                <w:rFonts w:asciiTheme="minorHAnsi" w:hAnsiTheme="minorHAnsi" w:cstheme="minorHAnsi"/>
                <w:sz w:val="18"/>
                <w:szCs w:val="18"/>
              </w:rPr>
              <w:t>późn</w:t>
            </w:r>
            <w:proofErr w:type="spellEnd"/>
            <w:r w:rsidR="00D83D31" w:rsidRPr="001F4BC0">
              <w:rPr>
                <w:rFonts w:asciiTheme="minorHAnsi" w:hAnsiTheme="minorHAnsi" w:cstheme="minorHAnsi"/>
                <w:sz w:val="18"/>
                <w:szCs w:val="18"/>
              </w:rPr>
              <w:t>. zm.</w:t>
            </w:r>
            <w:r w:rsidRPr="001F4BC0">
              <w:rPr>
                <w:rFonts w:asciiTheme="minorHAnsi" w:hAnsiTheme="minorHAnsi" w:cstheme="minorHAnsi"/>
                <w:sz w:val="18"/>
                <w:szCs w:val="18"/>
              </w:rPr>
              <w:t>),</w:t>
            </w:r>
          </w:p>
          <w:p w14:paraId="6459F3FB" w14:textId="77777777" w:rsidR="003E0A7C" w:rsidRPr="001F4BC0" w:rsidRDefault="003E0A7C" w:rsidP="00FF1939">
            <w:pPr>
              <w:numPr>
                <w:ilvl w:val="0"/>
                <w:numId w:val="121"/>
              </w:numPr>
              <w:tabs>
                <w:tab w:val="clear" w:pos="720"/>
              </w:tabs>
              <w:spacing w:before="60" w:after="60" w:line="240" w:lineRule="auto"/>
              <w:ind w:left="234" w:hanging="234"/>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w:t>
            </w:r>
            <w:proofErr w:type="spellStart"/>
            <w:r w:rsidRPr="001F4BC0">
              <w:rPr>
                <w:rFonts w:asciiTheme="minorHAnsi" w:hAnsiTheme="minorHAnsi" w:cstheme="minorHAnsi"/>
                <w:i/>
                <w:iCs/>
                <w:sz w:val="18"/>
                <w:szCs w:val="18"/>
              </w:rPr>
              <w:t>minimis</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 xml:space="preserve">udzielania pomocy de </w:t>
            </w:r>
            <w:proofErr w:type="spellStart"/>
            <w:r w:rsidRPr="001F4BC0">
              <w:rPr>
                <w:rFonts w:asciiTheme="minorHAnsi" w:hAnsiTheme="minorHAnsi" w:cstheme="minorHAnsi"/>
                <w:i/>
                <w:sz w:val="18"/>
                <w:szCs w:val="18"/>
                <w:lang w:eastAsia="pl-PL"/>
              </w:rPr>
              <w:t>minimis</w:t>
            </w:r>
            <w:proofErr w:type="spellEnd"/>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(Dz. U.</w:t>
            </w:r>
            <w:r w:rsidR="00A6410B" w:rsidRPr="001F4BC0">
              <w:rPr>
                <w:rFonts w:asciiTheme="minorHAnsi" w:hAnsiTheme="minorHAnsi" w:cstheme="minorHAnsi"/>
                <w:sz w:val="18"/>
                <w:szCs w:val="18"/>
              </w:rPr>
              <w:t xml:space="preserve"> z 2015 r. p</w:t>
            </w:r>
            <w:r w:rsidRPr="001F4BC0">
              <w:rPr>
                <w:rFonts w:asciiTheme="minorHAnsi" w:hAnsiTheme="minorHAnsi" w:cstheme="minorHAnsi"/>
                <w:sz w:val="18"/>
                <w:szCs w:val="18"/>
              </w:rPr>
              <w:t xml:space="preserve">oz. 488)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w:t>
            </w:r>
            <w:proofErr w:type="spellStart"/>
            <w:r w:rsidRPr="001F4BC0">
              <w:rPr>
                <w:rFonts w:asciiTheme="minorHAnsi" w:hAnsiTheme="minorHAnsi" w:cstheme="minorHAnsi"/>
                <w:i/>
                <w:iCs/>
                <w:sz w:val="18"/>
                <w:szCs w:val="18"/>
              </w:rPr>
              <w:t>minimis</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352 z 24.12.2013).</w:t>
            </w:r>
          </w:p>
        </w:tc>
      </w:tr>
      <w:tr w:rsidR="001F4BC0" w:rsidRPr="001F4BC0" w14:paraId="3646C97B" w14:textId="77777777" w:rsidTr="00254420">
        <w:trPr>
          <w:cantSplit/>
          <w:trHeight w:val="1520"/>
        </w:trPr>
        <w:tc>
          <w:tcPr>
            <w:tcW w:w="2167" w:type="dxa"/>
            <w:vAlign w:val="center"/>
          </w:tcPr>
          <w:p w14:paraId="7D2A3A49" w14:textId="77777777" w:rsidR="003E0A7C" w:rsidRPr="001F4BC0" w:rsidRDefault="003E0A7C" w:rsidP="00FF1939">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6"/>
            <w:vAlign w:val="center"/>
          </w:tcPr>
          <w:p w14:paraId="580AED84" w14:textId="77777777" w:rsidR="003E0A7C" w:rsidRPr="001F4BC0" w:rsidRDefault="003E0A7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Maksymalny poziom dofinansowania ze środków EFRR  powinien być ustalony zgodnie </w:t>
            </w:r>
            <w:r w:rsidRPr="001F4BC0">
              <w:rPr>
                <w:rFonts w:asciiTheme="minorHAnsi" w:hAnsiTheme="minorHAnsi" w:cstheme="minorHAnsi"/>
                <w:sz w:val="18"/>
                <w:szCs w:val="18"/>
              </w:rPr>
              <w:br/>
              <w:t xml:space="preserve">z wymogami właściwych programów pomocowych, o których mowa w punkcie 18 niniejszej tabeli </w:t>
            </w:r>
            <w:r w:rsidRPr="001F4BC0">
              <w:rPr>
                <w:rFonts w:asciiTheme="minorHAnsi" w:hAnsiTheme="minorHAnsi" w:cstheme="minorHAnsi"/>
                <w:sz w:val="18"/>
                <w:szCs w:val="18"/>
              </w:rPr>
              <w:br/>
              <w:t>i wynosić nie więcej niż 85%.</w:t>
            </w:r>
          </w:p>
        </w:tc>
      </w:tr>
      <w:tr w:rsidR="001F4BC0" w:rsidRPr="001F4BC0" w14:paraId="273BE14F" w14:textId="77777777" w:rsidTr="00254420">
        <w:trPr>
          <w:cantSplit/>
          <w:trHeight w:val="796"/>
        </w:trPr>
        <w:tc>
          <w:tcPr>
            <w:tcW w:w="2167" w:type="dxa"/>
            <w:vAlign w:val="center"/>
          </w:tcPr>
          <w:p w14:paraId="54AC3612" w14:textId="77777777" w:rsidR="003E0A7C" w:rsidRPr="001F4BC0" w:rsidRDefault="003E0A7C" w:rsidP="00FF1939">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6"/>
            <w:vAlign w:val="center"/>
          </w:tcPr>
          <w:p w14:paraId="6DA327D4" w14:textId="77777777" w:rsidR="003E0A7C" w:rsidRPr="001F4BC0" w:rsidRDefault="003E0A7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7BDA5457" w14:textId="77777777" w:rsidTr="00254420">
        <w:trPr>
          <w:cantSplit/>
          <w:trHeight w:val="929"/>
        </w:trPr>
        <w:tc>
          <w:tcPr>
            <w:tcW w:w="2167" w:type="dxa"/>
            <w:vAlign w:val="center"/>
          </w:tcPr>
          <w:p w14:paraId="3F3F5FC0" w14:textId="77777777" w:rsidR="003E0A7C" w:rsidRPr="001F4BC0" w:rsidRDefault="003E0A7C" w:rsidP="00FF1939">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1" w:type="dxa"/>
            <w:gridSpan w:val="6"/>
            <w:vAlign w:val="center"/>
          </w:tcPr>
          <w:p w14:paraId="7D493099" w14:textId="77777777" w:rsidR="003E0A7C" w:rsidRPr="001F4BC0" w:rsidRDefault="003E0A7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621AE8BD" w14:textId="77777777" w:rsidTr="00254420">
        <w:trPr>
          <w:cantSplit/>
          <w:trHeight w:val="875"/>
        </w:trPr>
        <w:tc>
          <w:tcPr>
            <w:tcW w:w="2167" w:type="dxa"/>
            <w:vAlign w:val="center"/>
          </w:tcPr>
          <w:p w14:paraId="01E28A11" w14:textId="77777777" w:rsidR="003E0A7C" w:rsidRPr="001F4BC0" w:rsidRDefault="003E0A7C" w:rsidP="00FF1939">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6"/>
            <w:vAlign w:val="center"/>
          </w:tcPr>
          <w:p w14:paraId="6AD75669" w14:textId="77777777" w:rsidR="003E0A7C" w:rsidRPr="001F4BC0" w:rsidRDefault="003E0A7C" w:rsidP="001635C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projektu wynosi 20 mln PLN. </w:t>
            </w:r>
          </w:p>
        </w:tc>
      </w:tr>
      <w:tr w:rsidR="001F4BC0" w:rsidRPr="001F4BC0" w14:paraId="7D4E6E02" w14:textId="77777777" w:rsidTr="00254420">
        <w:trPr>
          <w:cantSplit/>
          <w:trHeight w:val="1325"/>
        </w:trPr>
        <w:tc>
          <w:tcPr>
            <w:tcW w:w="2167" w:type="dxa"/>
            <w:vAlign w:val="center"/>
          </w:tcPr>
          <w:p w14:paraId="3D5F8F79" w14:textId="77777777" w:rsidR="003E0A7C" w:rsidRPr="001F4BC0" w:rsidRDefault="003E0A7C" w:rsidP="00FF1939">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6"/>
            <w:vAlign w:val="center"/>
          </w:tcPr>
          <w:p w14:paraId="160FF59E" w14:textId="77777777" w:rsidR="003E0A7C" w:rsidRPr="001F4BC0" w:rsidRDefault="003E0A7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716E5D3" w14:textId="77777777" w:rsidTr="00254420">
        <w:trPr>
          <w:cantSplit/>
          <w:trHeight w:val="1205"/>
        </w:trPr>
        <w:tc>
          <w:tcPr>
            <w:tcW w:w="2167" w:type="dxa"/>
            <w:vAlign w:val="center"/>
          </w:tcPr>
          <w:p w14:paraId="44DF4B19" w14:textId="77777777" w:rsidR="003E0A7C" w:rsidRPr="001F4BC0" w:rsidRDefault="003E0A7C" w:rsidP="00FF1939">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6"/>
            <w:vAlign w:val="center"/>
          </w:tcPr>
          <w:p w14:paraId="4550C809" w14:textId="77777777" w:rsidR="003E0A7C" w:rsidRPr="001F4BC0" w:rsidRDefault="003E0A7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4823024" w14:textId="77777777" w:rsidTr="00254420">
        <w:trPr>
          <w:cantSplit/>
          <w:trHeight w:val="875"/>
        </w:trPr>
        <w:tc>
          <w:tcPr>
            <w:tcW w:w="2167" w:type="dxa"/>
            <w:vAlign w:val="center"/>
          </w:tcPr>
          <w:p w14:paraId="547BA059" w14:textId="77777777" w:rsidR="003E0A7C" w:rsidRPr="001F4BC0" w:rsidRDefault="003E0A7C" w:rsidP="00FF1939">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6"/>
            <w:vAlign w:val="center"/>
          </w:tcPr>
          <w:p w14:paraId="25C3683A" w14:textId="77777777" w:rsidR="003E0A7C" w:rsidRPr="001F4BC0" w:rsidRDefault="003E0A7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5388412" w14:textId="77777777" w:rsidTr="00254420">
        <w:trPr>
          <w:cantSplit/>
          <w:trHeight w:val="1131"/>
        </w:trPr>
        <w:tc>
          <w:tcPr>
            <w:tcW w:w="2167" w:type="dxa"/>
            <w:vAlign w:val="center"/>
          </w:tcPr>
          <w:p w14:paraId="217DC253" w14:textId="77777777" w:rsidR="003E0A7C" w:rsidRPr="001F4BC0" w:rsidRDefault="003E0A7C" w:rsidP="00FF1939">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6"/>
            <w:vAlign w:val="center"/>
          </w:tcPr>
          <w:p w14:paraId="7094BD8B" w14:textId="77777777" w:rsidR="003E0A7C" w:rsidRPr="001F4BC0" w:rsidRDefault="003E0A7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425160" w:rsidRPr="001F4BC0" w14:paraId="795B2954" w14:textId="77777777" w:rsidTr="00254420">
        <w:trPr>
          <w:cantSplit/>
          <w:trHeight w:val="920"/>
        </w:trPr>
        <w:tc>
          <w:tcPr>
            <w:tcW w:w="2167" w:type="dxa"/>
            <w:vAlign w:val="center"/>
          </w:tcPr>
          <w:p w14:paraId="342F62B5" w14:textId="77777777" w:rsidR="003E0A7C" w:rsidRPr="001F4BC0" w:rsidRDefault="003E0A7C" w:rsidP="00FF1939">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6"/>
            <w:vAlign w:val="center"/>
          </w:tcPr>
          <w:p w14:paraId="18EA8E20" w14:textId="77777777" w:rsidR="003E0A7C" w:rsidRPr="001F4BC0" w:rsidRDefault="003E0A7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p w14:paraId="394D7533" w14:textId="77777777" w:rsidR="00EC6680" w:rsidRPr="001F4BC0" w:rsidRDefault="00EC6680" w:rsidP="00D93EF6">
      <w:pPr>
        <w:pStyle w:val="Nagwekspisutreci"/>
        <w:numPr>
          <w:ilvl w:val="0"/>
          <w:numId w:val="0"/>
        </w:numPr>
        <w:ind w:left="720"/>
      </w:pPr>
    </w:p>
    <w:p w14:paraId="6B95FEC4" w14:textId="77777777" w:rsidR="00577266" w:rsidRPr="001F4BC0" w:rsidRDefault="00EC6680" w:rsidP="00D93EF6">
      <w:pPr>
        <w:pStyle w:val="Nagwekspisutreci"/>
      </w:pPr>
      <w:r w:rsidRPr="001F4BC0">
        <w:rPr>
          <w:sz w:val="18"/>
          <w:szCs w:val="18"/>
        </w:rPr>
        <w:br w:type="page"/>
      </w:r>
      <w:bookmarkStart w:id="15" w:name="_Toc18584340"/>
      <w:r w:rsidR="00577266" w:rsidRPr="001F4BC0">
        <w:lastRenderedPageBreak/>
        <w:t>Oś Priorytetowa 9 Mobilność</w:t>
      </w:r>
      <w:bookmarkEnd w:id="15"/>
    </w:p>
    <w:p w14:paraId="745B8BDA" w14:textId="77777777" w:rsidR="003D38F2" w:rsidRPr="001F4BC0" w:rsidRDefault="003D38F2" w:rsidP="008B3A2B">
      <w:pPr>
        <w:spacing w:before="60" w:after="60" w:line="240" w:lineRule="auto"/>
        <w:jc w:val="both"/>
        <w:rPr>
          <w:rFonts w:asciiTheme="minorHAnsi" w:hAnsiTheme="minorHAnsi" w:cstheme="minorHAnsi"/>
        </w:rPr>
      </w:pPr>
      <w:r w:rsidRPr="001F4BC0">
        <w:rPr>
          <w:rFonts w:asciiTheme="minorHAnsi" w:hAnsiTheme="minorHAnsi" w:cstheme="minorHAnsi"/>
        </w:rPr>
        <w:t xml:space="preserve">OP odpowiada na wyzwania dotyczące osiągnięcia wewnętrznej spójności transportowej regionu, umocnienia pozycji transportu zbiorowego oraz efektywnych połączeń regionalnego – drogowego </w:t>
      </w:r>
      <w:r w:rsidR="00D53161" w:rsidRPr="001F4BC0">
        <w:rPr>
          <w:rFonts w:asciiTheme="minorHAnsi" w:hAnsiTheme="minorHAnsi" w:cstheme="minorHAnsi"/>
        </w:rPr>
        <w:br/>
      </w:r>
      <w:r w:rsidRPr="001F4BC0">
        <w:rPr>
          <w:rFonts w:asciiTheme="minorHAnsi" w:hAnsiTheme="minorHAnsi" w:cstheme="minorHAnsi"/>
        </w:rPr>
        <w:t>i kolejowego – układu transportowego z systemem krajowym i europejskim</w:t>
      </w:r>
      <w:r w:rsidRPr="001F4BC0">
        <w:rPr>
          <w:rFonts w:asciiTheme="minorHAnsi" w:hAnsiTheme="minorHAnsi" w:cstheme="minorHAnsi"/>
          <w:lang w:eastAsia="pl-PL"/>
        </w:rPr>
        <w:t xml:space="preserve"> </w:t>
      </w:r>
      <w:r w:rsidRPr="001F4BC0">
        <w:rPr>
          <w:rFonts w:asciiTheme="minorHAnsi" w:hAnsiTheme="minorHAnsi" w:cstheme="minorHAnsi"/>
        </w:rPr>
        <w:t>poprzez inwestycje skupiające się na transporcie zbiorowym w miejskich obszarach funkcjonalnych, także regionalnej infrastrukturze kolejowej i drogowej.</w:t>
      </w:r>
    </w:p>
    <w:p w14:paraId="771124B3" w14:textId="77777777" w:rsidR="003D38F2" w:rsidRPr="001F4BC0" w:rsidRDefault="003D38F2" w:rsidP="008B3A2B">
      <w:pPr>
        <w:spacing w:before="60" w:after="60" w:line="240" w:lineRule="auto"/>
        <w:jc w:val="both"/>
        <w:rPr>
          <w:rFonts w:asciiTheme="minorHAnsi" w:hAnsiTheme="minorHAnsi" w:cstheme="minorHAnsi"/>
          <w:b/>
          <w:bCs/>
        </w:rPr>
      </w:pPr>
      <w:r w:rsidRPr="001F4BC0">
        <w:rPr>
          <w:rFonts w:asciiTheme="minorHAnsi" w:hAnsiTheme="minorHAnsi" w:cstheme="minorHAnsi"/>
          <w:b/>
          <w:bCs/>
        </w:rPr>
        <w:t>Oczekiwane efekty wsparcia:</w:t>
      </w:r>
    </w:p>
    <w:p w14:paraId="67B9E6A1" w14:textId="77777777" w:rsidR="003D38F2" w:rsidRPr="001F4BC0" w:rsidRDefault="003D38F2" w:rsidP="00C0113A">
      <w:pPr>
        <w:numPr>
          <w:ilvl w:val="0"/>
          <w:numId w:val="29"/>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Wzrost mobilności mieszkańców w skali regionalnej (transport kolejowy) i lokalnej (transport w miejskich obszarach funkcjonalnych) dzięki sprawnie funkcjonującej infrastrukturze liniowej </w:t>
      </w:r>
      <w:r w:rsidR="00D53161" w:rsidRPr="001F4BC0">
        <w:rPr>
          <w:rFonts w:asciiTheme="minorHAnsi" w:hAnsiTheme="minorHAnsi" w:cstheme="minorHAnsi"/>
          <w:lang w:eastAsia="pl-PL"/>
        </w:rPr>
        <w:br/>
      </w:r>
      <w:r w:rsidRPr="001F4BC0">
        <w:rPr>
          <w:rFonts w:asciiTheme="minorHAnsi" w:hAnsiTheme="minorHAnsi" w:cstheme="minorHAnsi"/>
          <w:lang w:eastAsia="pl-PL"/>
        </w:rPr>
        <w:t>i węzłowej transportu zbiorowego.</w:t>
      </w:r>
    </w:p>
    <w:p w14:paraId="61D19537" w14:textId="77777777" w:rsidR="003D38F2" w:rsidRPr="001F4BC0" w:rsidRDefault="003D38F2" w:rsidP="00C0113A">
      <w:pPr>
        <w:numPr>
          <w:ilvl w:val="0"/>
          <w:numId w:val="29"/>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Ograniczenie emisji generowanej przez transport, zwłaszcza w miejskich obszarach funkcjonalnych.</w:t>
      </w:r>
    </w:p>
    <w:p w14:paraId="405639F2" w14:textId="77777777" w:rsidR="003D38F2" w:rsidRPr="001F4BC0" w:rsidRDefault="003D38F2" w:rsidP="00C0113A">
      <w:pPr>
        <w:numPr>
          <w:ilvl w:val="0"/>
          <w:numId w:val="29"/>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Usprawnienie połączeń drogowych między ważnymi ośrodkami miejskimi regionu, a także między nimi a ich otoczeniem funkcjonalnym.</w:t>
      </w:r>
    </w:p>
    <w:p w14:paraId="46F9C005" w14:textId="77777777" w:rsidR="003D38F2" w:rsidRPr="001F4BC0" w:rsidRDefault="003D38F2" w:rsidP="00C0113A">
      <w:pPr>
        <w:numPr>
          <w:ilvl w:val="0"/>
          <w:numId w:val="29"/>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Poprawa dostępności do liniowej i węzłowej infrastruktury transportowej o znaczeniu krajowym </w:t>
      </w:r>
      <w:r w:rsidR="00D53161" w:rsidRPr="001F4BC0">
        <w:rPr>
          <w:rFonts w:asciiTheme="minorHAnsi" w:hAnsiTheme="minorHAnsi" w:cstheme="minorHAnsi"/>
          <w:lang w:eastAsia="pl-PL"/>
        </w:rPr>
        <w:br/>
      </w:r>
      <w:r w:rsidRPr="001F4BC0">
        <w:rPr>
          <w:rFonts w:asciiTheme="minorHAnsi" w:hAnsiTheme="minorHAnsi" w:cstheme="minorHAnsi"/>
          <w:lang w:eastAsia="pl-PL"/>
        </w:rPr>
        <w:t>i europejskim.</w:t>
      </w:r>
    </w:p>
    <w:p w14:paraId="7648681D" w14:textId="77777777" w:rsidR="003D38F2" w:rsidRPr="001F4BC0" w:rsidRDefault="003D38F2" w:rsidP="00C0113A">
      <w:pPr>
        <w:numPr>
          <w:ilvl w:val="0"/>
          <w:numId w:val="29"/>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Redukcja negatywnego wpływu transportu na środowisko i poprawa bezpieczeństwa </w:t>
      </w:r>
      <w:r w:rsidR="00D53161" w:rsidRPr="001F4BC0">
        <w:rPr>
          <w:rFonts w:asciiTheme="minorHAnsi" w:hAnsiTheme="minorHAnsi" w:cstheme="minorHAnsi"/>
          <w:lang w:eastAsia="pl-PL"/>
        </w:rPr>
        <w:br/>
      </w:r>
      <w:r w:rsidRPr="001F4BC0">
        <w:rPr>
          <w:rFonts w:asciiTheme="minorHAnsi" w:hAnsiTheme="minorHAnsi" w:cstheme="minorHAnsi"/>
          <w:lang w:eastAsia="pl-PL"/>
        </w:rPr>
        <w:t>w transporcie.</w:t>
      </w:r>
    </w:p>
    <w:p w14:paraId="52CF1ABE" w14:textId="77777777" w:rsidR="003D38F2" w:rsidRPr="001F4BC0" w:rsidRDefault="003D38F2" w:rsidP="008B3A2B">
      <w:pPr>
        <w:spacing w:before="60" w:after="60" w:line="240" w:lineRule="auto"/>
        <w:jc w:val="both"/>
        <w:rPr>
          <w:rFonts w:asciiTheme="minorHAnsi" w:hAnsiTheme="minorHAnsi" w:cstheme="minorHAnsi"/>
          <w:b/>
          <w:bCs/>
          <w:lang w:eastAsia="pl-PL"/>
        </w:rPr>
      </w:pPr>
      <w:r w:rsidRPr="001F4BC0">
        <w:rPr>
          <w:rFonts w:asciiTheme="minorHAnsi" w:hAnsiTheme="minorHAnsi" w:cstheme="minorHAnsi"/>
          <w:b/>
          <w:bCs/>
          <w:lang w:eastAsia="pl-PL"/>
        </w:rPr>
        <w:t>Zgodność z dokumentami strategicznymi:</w:t>
      </w:r>
    </w:p>
    <w:p w14:paraId="6E41CEC0" w14:textId="77777777" w:rsidR="003D38F2" w:rsidRPr="001F4BC0" w:rsidRDefault="003D38F2" w:rsidP="00C0113A">
      <w:pPr>
        <w:numPr>
          <w:ilvl w:val="0"/>
          <w:numId w:val="30"/>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SRWP, Cel operacyjny: Sprawny system transportowy,</w:t>
      </w:r>
    </w:p>
    <w:p w14:paraId="6DA592E2" w14:textId="77777777" w:rsidR="003D38F2" w:rsidRPr="001F4BC0" w:rsidRDefault="003D38F2" w:rsidP="00C0113A">
      <w:pPr>
        <w:numPr>
          <w:ilvl w:val="0"/>
          <w:numId w:val="30"/>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RPS </w:t>
      </w:r>
      <w:r w:rsidRPr="001F4BC0">
        <w:rPr>
          <w:rFonts w:asciiTheme="minorHAnsi" w:hAnsiTheme="minorHAnsi" w:cstheme="minorHAnsi"/>
        </w:rPr>
        <w:t xml:space="preserve">w zakresie transportu </w:t>
      </w:r>
      <w:r w:rsidRPr="001F4BC0">
        <w:rPr>
          <w:rFonts w:asciiTheme="minorHAnsi" w:hAnsiTheme="minorHAnsi" w:cstheme="minorHAnsi"/>
          <w:i/>
        </w:rPr>
        <w:t>Mobilne Pomorze,</w:t>
      </w:r>
    </w:p>
    <w:p w14:paraId="0400E11D" w14:textId="77777777" w:rsidR="003D38F2" w:rsidRPr="001F4BC0" w:rsidRDefault="003D38F2" w:rsidP="00C0113A">
      <w:pPr>
        <w:numPr>
          <w:ilvl w:val="0"/>
          <w:numId w:val="30"/>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UP, Cel szczegółowy: Zmniejszenie emisyjności gospodarki, Priorytet: Obniżenie emisji generowanych przez transport w aglomeracjach miejskich,</w:t>
      </w:r>
    </w:p>
    <w:p w14:paraId="30C8D680" w14:textId="77777777" w:rsidR="003D38F2" w:rsidRPr="001F4BC0" w:rsidRDefault="003D38F2" w:rsidP="008B3A2B">
      <w:pPr>
        <w:spacing w:before="60" w:after="6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oraz </w:t>
      </w:r>
      <w:r w:rsidR="00CA1228" w:rsidRPr="001F4BC0">
        <w:rPr>
          <w:rFonts w:asciiTheme="minorHAnsi" w:hAnsiTheme="minorHAnsi" w:cstheme="minorHAnsi"/>
          <w:lang w:eastAsia="pl-PL"/>
        </w:rPr>
        <w:t>C</w:t>
      </w:r>
      <w:r w:rsidRPr="001F4BC0">
        <w:rPr>
          <w:rFonts w:asciiTheme="minorHAnsi" w:hAnsiTheme="minorHAnsi" w:cstheme="minorHAnsi"/>
          <w:lang w:eastAsia="pl-PL"/>
        </w:rPr>
        <w:t xml:space="preserve">el szczegółowy: Poprawa jakości i funkcjonowania oferty systemu </w:t>
      </w:r>
      <w:r w:rsidR="00A44C60" w:rsidRPr="001F4BC0">
        <w:rPr>
          <w:rFonts w:asciiTheme="minorHAnsi" w:hAnsiTheme="minorHAnsi" w:cstheme="minorHAnsi"/>
          <w:lang w:eastAsia="pl-PL"/>
        </w:rPr>
        <w:t xml:space="preserve">transportowego oraz zwiększenie </w:t>
      </w:r>
      <w:r w:rsidRPr="001F4BC0">
        <w:rPr>
          <w:rFonts w:asciiTheme="minorHAnsi" w:hAnsiTheme="minorHAnsi" w:cstheme="minorHAnsi"/>
          <w:lang w:eastAsia="pl-PL"/>
        </w:rPr>
        <w:t>transportowej dostępności kraju w układzie europejskim i krajowym, Priorytet: Zwiększenie dostępności transportowej w układzie krajowym,</w:t>
      </w:r>
    </w:p>
    <w:p w14:paraId="23D9B27C" w14:textId="77777777" w:rsidR="00A44C60" w:rsidRPr="001F4BC0" w:rsidRDefault="003D38F2" w:rsidP="00C0113A">
      <w:pPr>
        <w:numPr>
          <w:ilvl w:val="0"/>
          <w:numId w:val="30"/>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Strategia EUROPA 2020, Priorytet: Wzrost zrównoważony, Inicjatywę Przewodnią: Europa efektywnie korzystająca z zasobów, </w:t>
      </w:r>
    </w:p>
    <w:p w14:paraId="71A10B8C" w14:textId="77777777" w:rsidR="00860694" w:rsidRPr="001F4BC0" w:rsidRDefault="003D38F2" w:rsidP="00C0113A">
      <w:pPr>
        <w:numPr>
          <w:ilvl w:val="0"/>
          <w:numId w:val="30"/>
        </w:numPr>
        <w:tabs>
          <w:tab w:val="clear" w:pos="360"/>
        </w:tabs>
        <w:spacing w:before="60" w:after="60" w:line="240" w:lineRule="auto"/>
        <w:ind w:left="284" w:hanging="284"/>
        <w:jc w:val="both"/>
        <w:rPr>
          <w:rFonts w:asciiTheme="minorHAnsi" w:hAnsiTheme="minorHAnsi" w:cstheme="minorHAnsi"/>
          <w:lang w:eastAsia="pl-PL"/>
        </w:rPr>
      </w:pPr>
      <w:proofErr w:type="spellStart"/>
      <w:r w:rsidRPr="001F4BC0">
        <w:rPr>
          <w:rFonts w:asciiTheme="minorHAnsi" w:hAnsiTheme="minorHAnsi" w:cstheme="minorHAnsi"/>
          <w:i/>
          <w:iCs/>
          <w:lang w:eastAsia="pl-PL"/>
        </w:rPr>
        <w:t>Position</w:t>
      </w:r>
      <w:proofErr w:type="spellEnd"/>
      <w:r w:rsidRPr="001F4BC0">
        <w:rPr>
          <w:rFonts w:asciiTheme="minorHAnsi" w:hAnsiTheme="minorHAnsi" w:cstheme="minorHAnsi"/>
          <w:i/>
          <w:iCs/>
          <w:lang w:eastAsia="pl-PL"/>
        </w:rPr>
        <w:t xml:space="preserve"> Paper</w:t>
      </w:r>
      <w:r w:rsidRPr="001F4BC0">
        <w:rPr>
          <w:rFonts w:asciiTheme="minorHAnsi" w:hAnsiTheme="minorHAnsi" w:cstheme="minorHAnsi"/>
          <w:lang w:eastAsia="pl-PL"/>
        </w:rPr>
        <w:t xml:space="preserve"> KE, Priorytet finansowania: Gospodarka przyjazna dla środowiska </w:t>
      </w:r>
      <w:r w:rsidR="00D53161" w:rsidRPr="001F4BC0">
        <w:rPr>
          <w:rFonts w:asciiTheme="minorHAnsi" w:hAnsiTheme="minorHAnsi" w:cstheme="minorHAnsi"/>
          <w:lang w:eastAsia="pl-PL"/>
        </w:rPr>
        <w:br/>
      </w:r>
      <w:r w:rsidRPr="001F4BC0">
        <w:rPr>
          <w:rFonts w:asciiTheme="minorHAnsi" w:hAnsiTheme="minorHAnsi" w:cstheme="minorHAnsi"/>
          <w:lang w:eastAsia="pl-PL"/>
        </w:rPr>
        <w:t xml:space="preserve">i </w:t>
      </w:r>
      <w:proofErr w:type="spellStart"/>
      <w:r w:rsidRPr="001F4BC0">
        <w:rPr>
          <w:rFonts w:asciiTheme="minorHAnsi" w:hAnsiTheme="minorHAnsi" w:cstheme="minorHAnsi"/>
          <w:lang w:eastAsia="pl-PL"/>
        </w:rPr>
        <w:t>zasobooszczędna</w:t>
      </w:r>
      <w:proofErr w:type="spellEnd"/>
      <w:r w:rsidRPr="001F4BC0">
        <w:rPr>
          <w:rFonts w:asciiTheme="minorHAnsi" w:hAnsiTheme="minorHAnsi" w:cstheme="minorHAnsi"/>
          <w:lang w:eastAsia="pl-PL"/>
        </w:rPr>
        <w:t>, Kierunek działania: Przejście na energooszczędną gospodarkę niskoemisyjną oraz Priorytet finansowania: Nowoczesna infrastruktura sieciowa na rzecz wzrostu gospodarczego i zatrudnienia, Kierunek działania: Poprawa dostępności.</w:t>
      </w:r>
    </w:p>
    <w:p w14:paraId="4A44E528" w14:textId="77777777" w:rsidR="008B3A2B" w:rsidRPr="001F4BC0" w:rsidRDefault="008B3A2B" w:rsidP="008B3A2B">
      <w:pPr>
        <w:spacing w:before="60" w:after="60" w:line="240" w:lineRule="auto"/>
        <w:jc w:val="both"/>
        <w:rPr>
          <w:rFonts w:asciiTheme="minorHAnsi" w:hAnsiTheme="minorHAnsi" w:cstheme="minorHAnsi"/>
          <w:lang w:eastAsia="pl-PL"/>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6840"/>
      </w:tblGrid>
      <w:tr w:rsidR="001F4BC0" w:rsidRPr="001F4BC0" w14:paraId="6FE73557" w14:textId="77777777" w:rsidTr="000727BB">
        <w:trPr>
          <w:trHeight w:val="20"/>
        </w:trPr>
        <w:tc>
          <w:tcPr>
            <w:tcW w:w="2808" w:type="dxa"/>
            <w:vAlign w:val="center"/>
          </w:tcPr>
          <w:p w14:paraId="50180D91" w14:textId="77777777" w:rsidR="003D38F2" w:rsidRPr="001F4BC0" w:rsidRDefault="003D38F2"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Charakter osi</w:t>
            </w:r>
          </w:p>
        </w:tc>
        <w:tc>
          <w:tcPr>
            <w:tcW w:w="6840" w:type="dxa"/>
            <w:vAlign w:val="center"/>
          </w:tcPr>
          <w:p w14:paraId="45CD4BF1" w14:textId="77777777" w:rsidR="003D38F2" w:rsidRPr="001F4BC0" w:rsidRDefault="003D38F2" w:rsidP="00A44C60">
            <w:pPr>
              <w:spacing w:before="60" w:after="60" w:line="240" w:lineRule="auto"/>
              <w:rPr>
                <w:rFonts w:asciiTheme="minorHAnsi" w:hAnsiTheme="minorHAnsi" w:cstheme="minorHAnsi"/>
              </w:rPr>
            </w:pPr>
            <w:r w:rsidRPr="001F4BC0">
              <w:rPr>
                <w:rFonts w:asciiTheme="minorHAnsi" w:hAnsiTheme="minorHAnsi" w:cstheme="minorHAnsi"/>
              </w:rPr>
              <w:t>standardowa</w:t>
            </w:r>
          </w:p>
        </w:tc>
      </w:tr>
      <w:tr w:rsidR="001F4BC0" w:rsidRPr="001F4BC0" w14:paraId="7E6F08B6" w14:textId="77777777" w:rsidTr="000727BB">
        <w:trPr>
          <w:trHeight w:val="20"/>
        </w:trPr>
        <w:tc>
          <w:tcPr>
            <w:tcW w:w="2808" w:type="dxa"/>
            <w:vMerge w:val="restart"/>
            <w:vAlign w:val="center"/>
          </w:tcPr>
          <w:p w14:paraId="13F62DD0" w14:textId="77777777" w:rsidR="003D38F2" w:rsidRPr="001F4BC0" w:rsidRDefault="003D38F2"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Fundusz (nazwa i kwota w EUR)</w:t>
            </w:r>
          </w:p>
        </w:tc>
        <w:tc>
          <w:tcPr>
            <w:tcW w:w="6840" w:type="dxa"/>
            <w:tcBorders>
              <w:bottom w:val="dotted" w:sz="4" w:space="0" w:color="auto"/>
            </w:tcBorders>
            <w:vAlign w:val="center"/>
          </w:tcPr>
          <w:p w14:paraId="66484AEB" w14:textId="77777777" w:rsidR="003D38F2" w:rsidRPr="001F4BC0" w:rsidRDefault="003D38F2" w:rsidP="00A44C60">
            <w:pPr>
              <w:spacing w:before="60" w:after="60" w:line="240" w:lineRule="auto"/>
              <w:rPr>
                <w:rFonts w:asciiTheme="minorHAnsi" w:hAnsiTheme="minorHAnsi" w:cstheme="minorHAnsi"/>
              </w:rPr>
            </w:pPr>
            <w:r w:rsidRPr="001F4BC0">
              <w:rPr>
                <w:rFonts w:asciiTheme="minorHAnsi" w:hAnsiTheme="minorHAnsi" w:cstheme="minorHAnsi"/>
              </w:rPr>
              <w:t>Europejski Fundusz Rozwoju Regionalnego</w:t>
            </w:r>
          </w:p>
        </w:tc>
      </w:tr>
      <w:tr w:rsidR="001F4BC0" w:rsidRPr="001F4BC0" w14:paraId="2C6CF5B9" w14:textId="77777777" w:rsidTr="000727BB">
        <w:trPr>
          <w:trHeight w:val="20"/>
        </w:trPr>
        <w:tc>
          <w:tcPr>
            <w:tcW w:w="2808" w:type="dxa"/>
            <w:vMerge/>
            <w:vAlign w:val="center"/>
          </w:tcPr>
          <w:p w14:paraId="04AE2B2D" w14:textId="77777777" w:rsidR="003D38F2" w:rsidRPr="001F4BC0" w:rsidRDefault="003D38F2" w:rsidP="00A44C60">
            <w:pPr>
              <w:spacing w:before="60" w:after="60" w:line="240" w:lineRule="auto"/>
              <w:ind w:left="284" w:hanging="284"/>
              <w:rPr>
                <w:rFonts w:asciiTheme="minorHAnsi" w:hAnsiTheme="minorHAnsi" w:cstheme="minorHAnsi"/>
              </w:rPr>
            </w:pPr>
          </w:p>
        </w:tc>
        <w:tc>
          <w:tcPr>
            <w:tcW w:w="6840" w:type="dxa"/>
            <w:tcBorders>
              <w:top w:val="dotted" w:sz="4" w:space="0" w:color="auto"/>
            </w:tcBorders>
            <w:vAlign w:val="center"/>
          </w:tcPr>
          <w:p w14:paraId="28BB16F8" w14:textId="77777777" w:rsidR="003D38F2" w:rsidRPr="001F4BC0" w:rsidRDefault="001635CA" w:rsidP="00A44C60">
            <w:pPr>
              <w:spacing w:before="60" w:after="60" w:line="240" w:lineRule="auto"/>
              <w:rPr>
                <w:rFonts w:asciiTheme="minorHAnsi" w:hAnsiTheme="minorHAnsi" w:cstheme="minorHAnsi"/>
              </w:rPr>
            </w:pPr>
            <w:r w:rsidRPr="001F4BC0">
              <w:rPr>
                <w:rFonts w:asciiTheme="minorHAnsi" w:hAnsiTheme="minorHAnsi" w:cstheme="minorHAnsi"/>
                <w:lang w:eastAsia="pl-PL"/>
              </w:rPr>
              <w:t xml:space="preserve">374 381 860 </w:t>
            </w:r>
            <w:r w:rsidR="003D38F2" w:rsidRPr="001F4BC0">
              <w:rPr>
                <w:rFonts w:asciiTheme="minorHAnsi" w:hAnsiTheme="minorHAnsi" w:cstheme="minorHAnsi"/>
              </w:rPr>
              <w:t>EUR</w:t>
            </w:r>
          </w:p>
        </w:tc>
      </w:tr>
      <w:tr w:rsidR="00425160" w:rsidRPr="001F4BC0" w14:paraId="1036EC5F" w14:textId="77777777" w:rsidTr="000727BB">
        <w:trPr>
          <w:trHeight w:val="20"/>
        </w:trPr>
        <w:tc>
          <w:tcPr>
            <w:tcW w:w="2808" w:type="dxa"/>
            <w:vAlign w:val="center"/>
          </w:tcPr>
          <w:p w14:paraId="6B1B7493" w14:textId="77777777" w:rsidR="003D38F2" w:rsidRPr="001F4BC0" w:rsidRDefault="003D38F2"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Instytucja zarządzająca</w:t>
            </w:r>
          </w:p>
        </w:tc>
        <w:tc>
          <w:tcPr>
            <w:tcW w:w="6840" w:type="dxa"/>
            <w:vAlign w:val="center"/>
          </w:tcPr>
          <w:p w14:paraId="1754185A" w14:textId="77777777" w:rsidR="003D38F2" w:rsidRPr="001F4BC0" w:rsidRDefault="003D38F2" w:rsidP="00A44C60">
            <w:pPr>
              <w:spacing w:before="60" w:after="60" w:line="240" w:lineRule="auto"/>
              <w:rPr>
                <w:rFonts w:asciiTheme="minorHAnsi" w:hAnsiTheme="minorHAnsi" w:cstheme="minorHAnsi"/>
              </w:rPr>
            </w:pPr>
            <w:r w:rsidRPr="001F4BC0">
              <w:rPr>
                <w:rFonts w:asciiTheme="minorHAnsi" w:hAnsiTheme="minorHAnsi" w:cstheme="minorHAnsi"/>
              </w:rPr>
              <w:t>Zarząd Województwa Pomorskiego</w:t>
            </w:r>
          </w:p>
        </w:tc>
      </w:tr>
    </w:tbl>
    <w:p w14:paraId="2616AA6A" w14:textId="77777777" w:rsidR="007B3307" w:rsidRPr="001F4BC0" w:rsidRDefault="007B3307" w:rsidP="003D38F2">
      <w:pPr>
        <w:spacing w:line="240" w:lineRule="auto"/>
        <w:jc w:val="both"/>
        <w:rPr>
          <w:rFonts w:asciiTheme="minorHAnsi" w:hAnsiTheme="minorHAnsi" w:cstheme="minorHAnsi"/>
          <w:b/>
          <w:bCs/>
          <w:smallCaps/>
          <w:sz w:val="24"/>
          <w:szCs w:val="24"/>
        </w:rPr>
      </w:pPr>
    </w:p>
    <w:p w14:paraId="4E947D4C" w14:textId="77777777" w:rsidR="007B3307" w:rsidRPr="001F4BC0" w:rsidRDefault="007B3307">
      <w:pPr>
        <w:rPr>
          <w:rFonts w:asciiTheme="minorHAnsi" w:hAnsiTheme="minorHAnsi" w:cstheme="minorHAnsi"/>
          <w:b/>
          <w:bCs/>
          <w:smallCaps/>
          <w:sz w:val="24"/>
          <w:szCs w:val="24"/>
        </w:rPr>
      </w:pPr>
      <w:r w:rsidRPr="001F4BC0">
        <w:rPr>
          <w:rFonts w:asciiTheme="minorHAnsi" w:hAnsiTheme="minorHAnsi" w:cstheme="minorHAnsi"/>
          <w:b/>
          <w:bCs/>
          <w:smallCaps/>
          <w:sz w:val="24"/>
          <w:szCs w:val="24"/>
        </w:rPr>
        <w:br w:type="page"/>
      </w: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4"/>
        <w:gridCol w:w="1693"/>
        <w:gridCol w:w="38"/>
        <w:gridCol w:w="128"/>
        <w:gridCol w:w="10"/>
        <w:gridCol w:w="5429"/>
      </w:tblGrid>
      <w:tr w:rsidR="001F4BC0" w:rsidRPr="001F4BC0" w14:paraId="2340AB49" w14:textId="77777777" w:rsidTr="003169D3">
        <w:trPr>
          <w:cantSplit/>
          <w:trHeight w:val="20"/>
        </w:trPr>
        <w:tc>
          <w:tcPr>
            <w:tcW w:w="9646" w:type="dxa"/>
            <w:gridSpan w:val="6"/>
            <w:shd w:val="clear" w:color="auto" w:fill="E6E6E6"/>
            <w:vAlign w:val="center"/>
          </w:tcPr>
          <w:p w14:paraId="3197AFD1" w14:textId="77777777" w:rsidR="000727BB" w:rsidRPr="001F4BC0" w:rsidRDefault="000727BB" w:rsidP="00AE7518">
            <w:pPr>
              <w:spacing w:before="60" w:after="60" w:line="240" w:lineRule="auto"/>
              <w:jc w:val="center"/>
              <w:rPr>
                <w:rFonts w:asciiTheme="minorHAnsi" w:hAnsiTheme="minorHAnsi" w:cstheme="minorHAnsi"/>
                <w:b/>
                <w:sz w:val="20"/>
                <w:szCs w:val="20"/>
              </w:rPr>
            </w:pPr>
            <w:r w:rsidRPr="001F4BC0">
              <w:rPr>
                <w:rFonts w:asciiTheme="minorHAnsi" w:hAnsiTheme="minorHAnsi" w:cstheme="minorHAnsi"/>
                <w:b/>
                <w:sz w:val="20"/>
                <w:szCs w:val="20"/>
              </w:rPr>
              <w:lastRenderedPageBreak/>
              <w:t>OPIS DZIAŁANIA I PODDZIAŁAŃ</w:t>
            </w:r>
          </w:p>
        </w:tc>
      </w:tr>
      <w:tr w:rsidR="001F4BC0" w:rsidRPr="001F4BC0" w14:paraId="2D84A0B6" w14:textId="77777777" w:rsidTr="003169D3">
        <w:trPr>
          <w:cantSplit/>
          <w:trHeight w:val="20"/>
        </w:trPr>
        <w:tc>
          <w:tcPr>
            <w:tcW w:w="2165" w:type="dxa"/>
            <w:vMerge w:val="restart"/>
            <w:tcBorders>
              <w:right w:val="single" w:sz="8" w:space="0" w:color="auto"/>
            </w:tcBorders>
            <w:vAlign w:val="center"/>
          </w:tcPr>
          <w:p w14:paraId="02F7D881" w14:textId="77777777" w:rsidR="000727BB" w:rsidRPr="001F4BC0" w:rsidRDefault="000727BB" w:rsidP="00FF1939">
            <w:pPr>
              <w:numPr>
                <w:ilvl w:val="0"/>
                <w:numId w:val="13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r w:rsidRPr="001F4BC0">
              <w:rPr>
                <w:rFonts w:asciiTheme="minorHAnsi" w:hAnsiTheme="minorHAnsi" w:cstheme="minorHAnsi"/>
                <w:sz w:val="18"/>
                <w:szCs w:val="18"/>
              </w:rPr>
              <w:br/>
            </w:r>
          </w:p>
        </w:tc>
        <w:tc>
          <w:tcPr>
            <w:tcW w:w="7481" w:type="dxa"/>
            <w:gridSpan w:val="5"/>
            <w:tcBorders>
              <w:top w:val="single" w:sz="8" w:space="0" w:color="auto"/>
              <w:left w:val="single" w:sz="8" w:space="0" w:color="auto"/>
              <w:bottom w:val="single" w:sz="8" w:space="0" w:color="auto"/>
              <w:right w:val="single" w:sz="8" w:space="0" w:color="auto"/>
            </w:tcBorders>
            <w:shd w:val="clear" w:color="auto" w:fill="FFCC00"/>
            <w:vAlign w:val="center"/>
          </w:tcPr>
          <w:p w14:paraId="79397D30" w14:textId="77777777" w:rsidR="000727BB" w:rsidRPr="001F4BC0" w:rsidRDefault="000727BB"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Działanie 9.1. </w:t>
            </w:r>
            <w:r w:rsidRPr="001F4BC0">
              <w:rPr>
                <w:rFonts w:asciiTheme="minorHAnsi" w:hAnsiTheme="minorHAnsi" w:cstheme="minorHAnsi"/>
                <w:b/>
                <w:bCs/>
                <w:smallCaps/>
                <w:sz w:val="18"/>
                <w:szCs w:val="18"/>
              </w:rPr>
              <w:t>Transport miejski</w:t>
            </w:r>
          </w:p>
        </w:tc>
      </w:tr>
      <w:tr w:rsidR="001F4BC0" w:rsidRPr="001F4BC0" w14:paraId="2F9D278E" w14:textId="77777777" w:rsidTr="003169D3">
        <w:trPr>
          <w:cantSplit/>
          <w:trHeight w:val="20"/>
        </w:trPr>
        <w:tc>
          <w:tcPr>
            <w:tcW w:w="2165" w:type="dxa"/>
            <w:vMerge/>
            <w:vAlign w:val="center"/>
          </w:tcPr>
          <w:p w14:paraId="541643DA"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5"/>
            <w:tcBorders>
              <w:top w:val="dotted" w:sz="4" w:space="0" w:color="auto"/>
              <w:bottom w:val="dotted" w:sz="4" w:space="0" w:color="auto"/>
            </w:tcBorders>
            <w:vAlign w:val="center"/>
          </w:tcPr>
          <w:p w14:paraId="7535E4F3" w14:textId="77777777" w:rsidR="000727BB" w:rsidRPr="001F4BC0" w:rsidRDefault="00336251" w:rsidP="005537B3">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Poddziałanie</w:t>
            </w:r>
            <w:r w:rsidR="000727BB" w:rsidRPr="001F4BC0">
              <w:rPr>
                <w:rFonts w:asciiTheme="minorHAnsi" w:hAnsiTheme="minorHAnsi" w:cstheme="minorHAnsi"/>
                <w:b/>
                <w:smallCaps/>
                <w:sz w:val="18"/>
                <w:szCs w:val="18"/>
              </w:rPr>
              <w:t xml:space="preserve"> 9.1.1. </w:t>
            </w:r>
            <w:r w:rsidR="000727BB" w:rsidRPr="001F4BC0">
              <w:rPr>
                <w:rFonts w:asciiTheme="minorHAnsi" w:hAnsiTheme="minorHAnsi" w:cstheme="minorHAnsi"/>
                <w:b/>
                <w:bCs/>
                <w:smallCaps/>
                <w:sz w:val="18"/>
                <w:szCs w:val="18"/>
              </w:rPr>
              <w:t xml:space="preserve">Transport Miejski – mechanizm </w:t>
            </w:r>
            <w:r w:rsidR="005537B3" w:rsidRPr="001F4BC0">
              <w:rPr>
                <w:rFonts w:asciiTheme="minorHAnsi" w:hAnsiTheme="minorHAnsi" w:cstheme="minorHAnsi"/>
                <w:b/>
                <w:bCs/>
                <w:smallCaps/>
                <w:sz w:val="18"/>
                <w:szCs w:val="18"/>
              </w:rPr>
              <w:t>ZIT</w:t>
            </w:r>
          </w:p>
        </w:tc>
      </w:tr>
      <w:tr w:rsidR="001F4BC0" w:rsidRPr="001F4BC0" w14:paraId="5D7F17D8" w14:textId="77777777" w:rsidTr="007B3307">
        <w:trPr>
          <w:cantSplit/>
          <w:trHeight w:val="20"/>
        </w:trPr>
        <w:tc>
          <w:tcPr>
            <w:tcW w:w="2165" w:type="dxa"/>
            <w:vMerge/>
            <w:tcBorders>
              <w:bottom w:val="single" w:sz="4" w:space="0" w:color="auto"/>
            </w:tcBorders>
            <w:vAlign w:val="center"/>
          </w:tcPr>
          <w:p w14:paraId="3B032E01"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5"/>
            <w:tcBorders>
              <w:top w:val="dotted" w:sz="4" w:space="0" w:color="auto"/>
              <w:bottom w:val="single" w:sz="4" w:space="0" w:color="auto"/>
            </w:tcBorders>
            <w:vAlign w:val="center"/>
          </w:tcPr>
          <w:p w14:paraId="0408B7C8" w14:textId="77777777" w:rsidR="000727BB" w:rsidRPr="001F4BC0" w:rsidRDefault="00336251"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Poddziałanie</w:t>
            </w:r>
            <w:r w:rsidR="000727BB" w:rsidRPr="001F4BC0">
              <w:rPr>
                <w:rFonts w:asciiTheme="minorHAnsi" w:hAnsiTheme="minorHAnsi" w:cstheme="minorHAnsi"/>
                <w:b/>
                <w:smallCaps/>
                <w:sz w:val="18"/>
                <w:szCs w:val="18"/>
              </w:rPr>
              <w:t xml:space="preserve"> 9.1.2. </w:t>
            </w:r>
            <w:r w:rsidR="000727BB" w:rsidRPr="001F4BC0">
              <w:rPr>
                <w:rFonts w:asciiTheme="minorHAnsi" w:hAnsiTheme="minorHAnsi" w:cstheme="minorHAnsi"/>
                <w:b/>
                <w:bCs/>
                <w:smallCaps/>
                <w:sz w:val="18"/>
                <w:szCs w:val="18"/>
              </w:rPr>
              <w:t xml:space="preserve">Transport Miejski </w:t>
            </w:r>
          </w:p>
        </w:tc>
      </w:tr>
      <w:tr w:rsidR="001F4BC0" w:rsidRPr="001F4BC0" w14:paraId="628B1294" w14:textId="77777777" w:rsidTr="005225BF">
        <w:trPr>
          <w:cantSplit/>
          <w:trHeight w:val="8700"/>
        </w:trPr>
        <w:tc>
          <w:tcPr>
            <w:tcW w:w="2165" w:type="dxa"/>
            <w:vMerge w:val="restart"/>
            <w:vAlign w:val="center"/>
          </w:tcPr>
          <w:p w14:paraId="6FC2AF67" w14:textId="77777777" w:rsidR="00D53161" w:rsidRPr="001F4BC0" w:rsidRDefault="00D53161"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5"/>
            <w:vAlign w:val="center"/>
          </w:tcPr>
          <w:p w14:paraId="1ACFFEE0" w14:textId="77777777" w:rsidR="00D53161" w:rsidRPr="001F4BC0" w:rsidRDefault="00D53161" w:rsidP="00D53161">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b/>
                <w:bCs/>
                <w:sz w:val="18"/>
                <w:szCs w:val="18"/>
              </w:rPr>
              <w:t xml:space="preserve">Cel szczegółowy: </w:t>
            </w:r>
            <w:r w:rsidRPr="001F4BC0">
              <w:rPr>
                <w:rFonts w:asciiTheme="minorHAnsi" w:hAnsiTheme="minorHAnsi" w:cstheme="minorHAnsi"/>
                <w:sz w:val="18"/>
                <w:szCs w:val="18"/>
              </w:rPr>
              <w:t>Zwiększona liczba pasażerów transportu zbiorowego w miastach oraz ich obszarach funkcjonalnych.</w:t>
            </w:r>
          </w:p>
          <w:p w14:paraId="3871A5FA" w14:textId="77777777" w:rsidR="00D53161" w:rsidRPr="001F4BC0" w:rsidRDefault="00D53161" w:rsidP="00D53161">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Interwencja w ramach Działania ma na celu umocnienie pozycji transportu zbiorowego (mobilność zrównoważona) oraz ograniczenie emisji generowanej przez transport w miastach (mobilność niskoemisyjna), a jego realizacja przyczyni się do pogłębienia integracji oraz poprawy sprawności, atrakcyjności i </w:t>
            </w:r>
            <w:proofErr w:type="spellStart"/>
            <w:r w:rsidRPr="001F4BC0">
              <w:rPr>
                <w:rFonts w:asciiTheme="minorHAnsi" w:hAnsiTheme="minorHAnsi" w:cstheme="minorHAnsi"/>
                <w:sz w:val="18"/>
                <w:szCs w:val="18"/>
              </w:rPr>
              <w:t>ekoefektywności</w:t>
            </w:r>
            <w:proofErr w:type="spellEnd"/>
            <w:r w:rsidRPr="001F4BC0">
              <w:rPr>
                <w:rFonts w:asciiTheme="minorHAnsi" w:hAnsiTheme="minorHAnsi" w:cstheme="minorHAnsi"/>
                <w:sz w:val="18"/>
                <w:szCs w:val="18"/>
              </w:rPr>
              <w:t xml:space="preserve"> systemu transportu zbiorowego w największych miastach i ich obszarach funkcjonalnych, tworzących silną alternatywę dla indywidualnego transportu samochodowego.</w:t>
            </w:r>
          </w:p>
          <w:p w14:paraId="7AF9300C" w14:textId="77777777" w:rsidR="00D53161" w:rsidRPr="001F4BC0" w:rsidRDefault="00D53161" w:rsidP="00D53161">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w zakresie transportu miejskiego adresowane będzie do miast i ich obszarów funkcjonalnych. Będzie ono ukierunkowane na wdrażanie rozwiązań niskoemisyjnych w transporcie zbiorowym. Rozwiązania te wynikną z </w:t>
            </w:r>
            <w:r w:rsidRPr="001F4BC0">
              <w:rPr>
                <w:rFonts w:asciiTheme="minorHAnsi" w:hAnsiTheme="minorHAnsi" w:cstheme="minorHAnsi"/>
                <w:sz w:val="18"/>
                <w:szCs w:val="18"/>
                <w:u w:val="single"/>
              </w:rPr>
              <w:t>zapisów lokalnych strategii niskoemisyjnych lub dokumentów spełniających ich wymogi</w:t>
            </w:r>
            <w:r w:rsidRPr="001F4BC0">
              <w:rPr>
                <w:rStyle w:val="Odwoanieprzypisudolnego"/>
                <w:rFonts w:asciiTheme="minorHAnsi" w:hAnsiTheme="minorHAnsi" w:cstheme="minorHAnsi"/>
                <w:sz w:val="18"/>
                <w:szCs w:val="18"/>
                <w:u w:val="single"/>
              </w:rPr>
              <w:footnoteReference w:id="63"/>
            </w:r>
            <w:r w:rsidRPr="001F4BC0">
              <w:rPr>
                <w:rFonts w:asciiTheme="minorHAnsi" w:hAnsiTheme="minorHAnsi" w:cstheme="minorHAnsi"/>
                <w:sz w:val="18"/>
                <w:szCs w:val="18"/>
                <w:u w:val="single"/>
              </w:rPr>
              <w:t xml:space="preserve"> zawierających elementy zrównoważonych planów mobilności miejskich</w:t>
            </w:r>
            <w:r w:rsidRPr="001F4BC0">
              <w:rPr>
                <w:rFonts w:asciiTheme="minorHAnsi" w:hAnsiTheme="minorHAnsi" w:cstheme="minorHAnsi"/>
                <w:sz w:val="18"/>
                <w:szCs w:val="18"/>
              </w:rPr>
              <w:t xml:space="preserve"> (m.in. kierunki interwencji planowanej w odniesieniu do transportu zbiorowego, </w:t>
            </w:r>
            <w:proofErr w:type="spellStart"/>
            <w:r w:rsidRPr="001F4BC0">
              <w:rPr>
                <w:rFonts w:asciiTheme="minorHAnsi" w:hAnsiTheme="minorHAnsi" w:cstheme="minorHAnsi"/>
                <w:sz w:val="18"/>
                <w:szCs w:val="18"/>
              </w:rPr>
              <w:t>eko</w:t>
            </w:r>
            <w:proofErr w:type="spellEnd"/>
            <w:r w:rsidRPr="001F4BC0">
              <w:rPr>
                <w:rFonts w:asciiTheme="minorHAnsi" w:hAnsiTheme="minorHAnsi" w:cstheme="minorHAnsi"/>
                <w:sz w:val="18"/>
                <w:szCs w:val="18"/>
              </w:rPr>
              <w:t>-efektywnych środków transportu, inteligentnych systemów transportowych, bezpieczeństwa ruchu drogowego, indywidualnej mobilności aktywnej oraz kształtowania postaw transportowych).</w:t>
            </w:r>
          </w:p>
          <w:p w14:paraId="44B54075" w14:textId="77777777" w:rsidR="00D53161" w:rsidRPr="001F4BC0" w:rsidRDefault="00D53161" w:rsidP="00D53161">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ustaleniami </w:t>
            </w:r>
            <w:r w:rsidRPr="001F4BC0">
              <w:rPr>
                <w:rFonts w:asciiTheme="minorHAnsi" w:hAnsiTheme="minorHAnsi" w:cstheme="minorHAnsi"/>
                <w:i/>
                <w:sz w:val="18"/>
                <w:szCs w:val="18"/>
              </w:rPr>
              <w:t>Planu zrównoważonego rozwoju publicznego transportu zbiorowego dla województwa pomorskiego</w:t>
            </w:r>
            <w:r w:rsidRPr="001F4BC0">
              <w:rPr>
                <w:rFonts w:asciiTheme="minorHAnsi" w:hAnsiTheme="minorHAnsi" w:cstheme="minorHAnsi"/>
                <w:sz w:val="18"/>
                <w:szCs w:val="18"/>
              </w:rPr>
              <w:t xml:space="preserve"> interwencja dotyczyć będzie kompleksowej modernizacji istniejących </w:t>
            </w:r>
            <w:r w:rsidRPr="001F4BC0">
              <w:rPr>
                <w:rFonts w:asciiTheme="minorHAnsi" w:hAnsiTheme="minorHAnsi" w:cstheme="minorHAnsi"/>
                <w:sz w:val="18"/>
                <w:szCs w:val="18"/>
              </w:rPr>
              <w:br/>
              <w:t xml:space="preserve">i budowy nowych elementów węzłowej (węzły integrujące podsystemy transportu zbiorowego, w tym kolejowego wraz z budynkami dworców kolejowych) i liniowej infrastruktury zbiorowego transportu szynowego, trolejbusowego, autobusowego i rowerowego. </w:t>
            </w:r>
          </w:p>
          <w:p w14:paraId="7876AB55" w14:textId="77777777" w:rsidR="00D53161" w:rsidRPr="001F4BC0" w:rsidRDefault="00D53161" w:rsidP="00D53161">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będzie dotyczyło także przedsięwzięć poprawiających funkcjonowanie, konkurencyjność </w:t>
            </w:r>
            <w:r w:rsidRPr="001F4BC0">
              <w:rPr>
                <w:rFonts w:asciiTheme="minorHAnsi" w:hAnsiTheme="minorHAnsi" w:cstheme="minorHAnsi"/>
                <w:sz w:val="18"/>
                <w:szCs w:val="18"/>
              </w:rPr>
              <w:br/>
              <w:t xml:space="preserve">i bezpieczeństwo publicznego transportu zbiorowego (m.in. inteligentne systemy transportowe). Obok działań infrastrukturalnych przewiduje się także wsparcie przedsięwzięć związanych </w:t>
            </w:r>
            <w:r w:rsidRPr="001F4BC0">
              <w:rPr>
                <w:rFonts w:asciiTheme="minorHAnsi" w:hAnsiTheme="minorHAnsi" w:cstheme="minorHAnsi"/>
                <w:sz w:val="18"/>
                <w:szCs w:val="18"/>
              </w:rPr>
              <w:br/>
              <w:t xml:space="preserve">z zakupem i modernizacją taboru, zwłaszcza wykorzystującego napęd elektryczny lub inne alternatywne systemy napędowe. </w:t>
            </w:r>
          </w:p>
          <w:p w14:paraId="7B97CC1E" w14:textId="77777777" w:rsidR="00D53161" w:rsidRPr="001F4BC0" w:rsidRDefault="00D53161" w:rsidP="00D53161">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celu podniesienia efektywności transportu zbiorowego możliwa będzie również realizacja projektów dotyczących budowy infrastruktury liniowej transportu rowerowego (indywidualna mobilność aktywna) stanowiącej dojazd do węzłów integracyjnych. </w:t>
            </w:r>
          </w:p>
          <w:p w14:paraId="097E9F00" w14:textId="77777777" w:rsidR="00D53161" w:rsidRPr="001F4BC0" w:rsidRDefault="00D53161" w:rsidP="00D53161">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59A67F77" w14:textId="77777777" w:rsidR="00D53161" w:rsidRPr="001F4BC0" w:rsidRDefault="00D53161" w:rsidP="00FF1939">
            <w:pPr>
              <w:numPr>
                <w:ilvl w:val="0"/>
                <w:numId w:val="133"/>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zgodne z zasadami zagospodarowania przestrzennego określonymi w </w:t>
            </w:r>
            <w:r w:rsidRPr="001F4BC0">
              <w:rPr>
                <w:rFonts w:asciiTheme="minorHAnsi" w:hAnsiTheme="minorHAnsi" w:cstheme="minorHAnsi"/>
                <w:i/>
                <w:sz w:val="18"/>
                <w:szCs w:val="18"/>
              </w:rPr>
              <w:t>Planie zagospodarowania przestrzennego województwa pomorskiego</w:t>
            </w:r>
            <w:r w:rsidRPr="001F4BC0">
              <w:rPr>
                <w:rFonts w:asciiTheme="minorHAnsi" w:hAnsiTheme="minorHAnsi" w:cstheme="minorHAnsi"/>
                <w:sz w:val="18"/>
                <w:szCs w:val="18"/>
              </w:rPr>
              <w:t>,</w:t>
            </w:r>
          </w:p>
          <w:p w14:paraId="6374E879" w14:textId="77777777" w:rsidR="00D53161" w:rsidRPr="001F4BC0" w:rsidRDefault="00D53161" w:rsidP="00FF1939">
            <w:pPr>
              <w:numPr>
                <w:ilvl w:val="0"/>
                <w:numId w:val="133"/>
              </w:numPr>
              <w:tabs>
                <w:tab w:val="clear" w:pos="720"/>
                <w:tab w:val="num" w:pos="-103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zgodne z planami zrównoważonego rozwoju publicznego transportu zbiorowego jednostek samorządu terytorialnego lub MOF, </w:t>
            </w:r>
          </w:p>
          <w:p w14:paraId="1707478C" w14:textId="77777777" w:rsidR="00D53161" w:rsidRPr="001F4BC0" w:rsidRDefault="00D53161" w:rsidP="00FF1939">
            <w:pPr>
              <w:numPr>
                <w:ilvl w:val="0"/>
                <w:numId w:val="133"/>
              </w:numPr>
              <w:tabs>
                <w:tab w:val="clear" w:pos="720"/>
                <w:tab w:val="num" w:pos="-103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taboru – spełniające najwyższe obowiązujące normy emisji spalin, </w:t>
            </w:r>
          </w:p>
          <w:p w14:paraId="0D507451" w14:textId="77777777" w:rsidR="00D53161" w:rsidRPr="001F4BC0" w:rsidRDefault="00D53161" w:rsidP="00FF1939">
            <w:pPr>
              <w:numPr>
                <w:ilvl w:val="0"/>
                <w:numId w:val="133"/>
              </w:numPr>
              <w:tabs>
                <w:tab w:val="clear" w:pos="720"/>
                <w:tab w:val="num" w:pos="-103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tc>
      </w:tr>
      <w:tr w:rsidR="001F4BC0" w:rsidRPr="001F4BC0" w14:paraId="6C9D7F0E" w14:textId="77777777" w:rsidTr="003169D3">
        <w:trPr>
          <w:cantSplit/>
          <w:trHeight w:val="162"/>
        </w:trPr>
        <w:tc>
          <w:tcPr>
            <w:tcW w:w="2165" w:type="dxa"/>
            <w:vMerge/>
            <w:vAlign w:val="center"/>
          </w:tcPr>
          <w:p w14:paraId="0C5498BA" w14:textId="77777777" w:rsidR="003169D3" w:rsidRPr="001F4BC0" w:rsidRDefault="003169D3"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5"/>
            <w:tcBorders>
              <w:top w:val="dotted" w:sz="4" w:space="0" w:color="auto"/>
              <w:bottom w:val="dotted" w:sz="4" w:space="0" w:color="auto"/>
            </w:tcBorders>
            <w:vAlign w:val="center"/>
          </w:tcPr>
          <w:p w14:paraId="2473CCB2" w14:textId="77777777" w:rsidR="003169D3" w:rsidRPr="001F4BC0" w:rsidRDefault="003169D3"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Poddział</w:t>
            </w:r>
            <w:r w:rsidR="00336251" w:rsidRPr="001F4BC0">
              <w:rPr>
                <w:rFonts w:asciiTheme="minorHAnsi" w:hAnsiTheme="minorHAnsi" w:cstheme="minorHAnsi"/>
                <w:b/>
                <w:smallCaps/>
                <w:sz w:val="18"/>
                <w:szCs w:val="18"/>
              </w:rPr>
              <w:t xml:space="preserve">anie </w:t>
            </w:r>
            <w:r w:rsidRPr="001F4BC0">
              <w:rPr>
                <w:rFonts w:asciiTheme="minorHAnsi" w:hAnsiTheme="minorHAnsi" w:cstheme="minorHAnsi"/>
                <w:b/>
                <w:smallCaps/>
                <w:sz w:val="18"/>
                <w:szCs w:val="18"/>
              </w:rPr>
              <w:t xml:space="preserve"> 9.1.1. </w:t>
            </w:r>
            <w:r w:rsidRPr="001F4BC0">
              <w:rPr>
                <w:rFonts w:asciiTheme="minorHAnsi" w:hAnsiTheme="minorHAnsi" w:cstheme="minorHAnsi"/>
                <w:b/>
                <w:bCs/>
                <w:smallCaps/>
                <w:sz w:val="18"/>
                <w:szCs w:val="18"/>
              </w:rPr>
              <w:t xml:space="preserve">Transport Miejski – mechanizm </w:t>
            </w:r>
            <w:r w:rsidR="00C21471" w:rsidRPr="001F4BC0">
              <w:rPr>
                <w:rFonts w:asciiTheme="minorHAnsi" w:hAnsiTheme="minorHAnsi" w:cstheme="minorHAnsi"/>
                <w:b/>
                <w:bCs/>
                <w:smallCaps/>
                <w:sz w:val="18"/>
                <w:szCs w:val="18"/>
              </w:rPr>
              <w:t>ZIT</w:t>
            </w:r>
            <w:r w:rsidRPr="001F4BC0">
              <w:rPr>
                <w:rFonts w:asciiTheme="minorHAnsi" w:hAnsiTheme="minorHAnsi" w:cstheme="minorHAnsi"/>
                <w:b/>
                <w:bCs/>
                <w:smallCaps/>
                <w:sz w:val="18"/>
                <w:szCs w:val="18"/>
              </w:rPr>
              <w:t xml:space="preserve"> </w:t>
            </w:r>
          </w:p>
          <w:p w14:paraId="09809A31" w14:textId="77777777" w:rsidR="009A3772" w:rsidRPr="001F4BC0" w:rsidRDefault="00AF3DEE" w:rsidP="009A3772">
            <w:pPr>
              <w:pStyle w:val="garNORM"/>
              <w:spacing w:line="240" w:lineRule="auto"/>
              <w:rPr>
                <w:rFonts w:asciiTheme="minorHAnsi" w:hAnsiTheme="minorHAnsi" w:cstheme="minorHAnsi"/>
                <w:sz w:val="18"/>
                <w:szCs w:val="18"/>
                <w:u w:val="single"/>
              </w:rPr>
            </w:pPr>
            <w:r w:rsidRPr="001F4BC0">
              <w:rPr>
                <w:rFonts w:asciiTheme="minorHAnsi" w:hAnsiTheme="minorHAnsi" w:cstheme="minorHAnsi"/>
                <w:sz w:val="18"/>
                <w:szCs w:val="18"/>
              </w:rPr>
              <w:t>W ramach Poddziałania 9.1.1. realizowane będą wyłącznie projekty wynikające ze Strategii ZIT.</w:t>
            </w:r>
          </w:p>
          <w:p w14:paraId="25A7EEE4" w14:textId="77777777" w:rsidR="003169D3" w:rsidRPr="001F4BC0" w:rsidRDefault="003169D3" w:rsidP="009A3772">
            <w:pPr>
              <w:pStyle w:val="garNORM"/>
              <w:spacing w:line="240" w:lineRule="auto"/>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3684774C" w14:textId="77777777" w:rsidR="003169D3" w:rsidRPr="001F4BC0" w:rsidRDefault="003169D3" w:rsidP="009A377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9.1.1</w:t>
            </w:r>
            <w:r w:rsidR="00C219B1" w:rsidRPr="001F4BC0">
              <w:rPr>
                <w:rFonts w:asciiTheme="minorHAnsi" w:hAnsiTheme="minorHAnsi" w:cstheme="minorHAnsi"/>
                <w:sz w:val="18"/>
                <w:szCs w:val="18"/>
              </w:rPr>
              <w:t>.</w:t>
            </w:r>
            <w:r w:rsidRPr="001F4BC0">
              <w:rPr>
                <w:rFonts w:asciiTheme="minorHAnsi" w:hAnsiTheme="minorHAnsi" w:cstheme="minorHAnsi"/>
                <w:sz w:val="18"/>
                <w:szCs w:val="18"/>
              </w:rPr>
              <w:t xml:space="preserve"> realizowane będzie na terenie Obszaru Metropolitalnego Trójmiasta.</w:t>
            </w:r>
          </w:p>
          <w:p w14:paraId="12E1699E" w14:textId="77777777" w:rsidR="008F7F85" w:rsidRPr="001F4BC0" w:rsidRDefault="008F7F85" w:rsidP="009A3772">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sz w:val="18"/>
                <w:szCs w:val="18"/>
                <w:lang w:eastAsia="pl-PL"/>
              </w:rPr>
              <w:t>W uzasadnionych przypadkach dopuszcza się, aby projekty zidentyfikowane w ramach mechanizmu ZIT wykraczały poza obszar realizacji ZIT</w:t>
            </w:r>
            <w:r w:rsidR="00E14451" w:rsidRPr="001F4BC0">
              <w:rPr>
                <w:rFonts w:asciiTheme="minorHAnsi" w:hAnsiTheme="minorHAnsi" w:cstheme="minorHAnsi"/>
                <w:sz w:val="18"/>
                <w:szCs w:val="18"/>
                <w:lang w:eastAsia="pl-PL"/>
              </w:rPr>
              <w:t xml:space="preserve"> (o ile wynika to ze Strategii ZIT)</w:t>
            </w:r>
            <w:r w:rsidRPr="001F4BC0">
              <w:rPr>
                <w:rFonts w:asciiTheme="minorHAnsi" w:hAnsiTheme="minorHAnsi" w:cstheme="minorHAnsi"/>
                <w:sz w:val="18"/>
                <w:szCs w:val="18"/>
                <w:lang w:eastAsia="pl-PL"/>
              </w:rPr>
              <w:t>.</w:t>
            </w:r>
          </w:p>
        </w:tc>
      </w:tr>
      <w:tr w:rsidR="001F4BC0" w:rsidRPr="001F4BC0" w14:paraId="2CFD36DC" w14:textId="77777777" w:rsidTr="007B3307">
        <w:trPr>
          <w:cantSplit/>
          <w:trHeight w:val="680"/>
        </w:trPr>
        <w:tc>
          <w:tcPr>
            <w:tcW w:w="2165" w:type="dxa"/>
            <w:vMerge/>
            <w:tcBorders>
              <w:bottom w:val="single" w:sz="4" w:space="0" w:color="auto"/>
            </w:tcBorders>
            <w:vAlign w:val="center"/>
          </w:tcPr>
          <w:p w14:paraId="71201FD0" w14:textId="77777777" w:rsidR="003169D3" w:rsidRPr="001F4BC0" w:rsidRDefault="003169D3"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5"/>
            <w:tcBorders>
              <w:top w:val="dotted" w:sz="4" w:space="0" w:color="auto"/>
              <w:bottom w:val="single" w:sz="4" w:space="0" w:color="auto"/>
            </w:tcBorders>
            <w:vAlign w:val="center"/>
          </w:tcPr>
          <w:p w14:paraId="787165C5" w14:textId="77777777" w:rsidR="003169D3" w:rsidRPr="001F4BC0" w:rsidRDefault="00336251"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Poddziałanie </w:t>
            </w:r>
            <w:r w:rsidR="003169D3" w:rsidRPr="001F4BC0">
              <w:rPr>
                <w:rFonts w:asciiTheme="minorHAnsi" w:hAnsiTheme="minorHAnsi" w:cstheme="minorHAnsi"/>
                <w:b/>
                <w:smallCaps/>
                <w:sz w:val="18"/>
                <w:szCs w:val="18"/>
              </w:rPr>
              <w:t xml:space="preserve"> 9.1.2. </w:t>
            </w:r>
            <w:r w:rsidR="003169D3" w:rsidRPr="001F4BC0">
              <w:rPr>
                <w:rFonts w:asciiTheme="minorHAnsi" w:hAnsiTheme="minorHAnsi" w:cstheme="minorHAnsi"/>
                <w:b/>
                <w:bCs/>
                <w:smallCaps/>
                <w:sz w:val="18"/>
                <w:szCs w:val="18"/>
              </w:rPr>
              <w:t xml:space="preserve">Transport Miejski </w:t>
            </w:r>
          </w:p>
          <w:p w14:paraId="315A3678" w14:textId="77777777" w:rsidR="003169D3" w:rsidRPr="001F4BC0" w:rsidRDefault="003169D3" w:rsidP="007C06E6">
            <w:pPr>
              <w:pStyle w:val="garNORM"/>
              <w:spacing w:line="240" w:lineRule="auto"/>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6CE875D4" w14:textId="77777777" w:rsidR="003169D3" w:rsidRPr="001F4BC0" w:rsidRDefault="003169D3" w:rsidP="007C06E6">
            <w:pPr>
              <w:pStyle w:val="garNORM"/>
              <w:spacing w:line="240" w:lineRule="auto"/>
              <w:rPr>
                <w:rFonts w:asciiTheme="minorHAnsi" w:hAnsiTheme="minorHAnsi" w:cstheme="minorHAnsi"/>
                <w:b/>
                <w:bCs/>
                <w:sz w:val="18"/>
                <w:szCs w:val="18"/>
              </w:rPr>
            </w:pPr>
            <w:r w:rsidRPr="001F4BC0">
              <w:rPr>
                <w:rFonts w:asciiTheme="minorHAnsi" w:hAnsiTheme="minorHAnsi" w:cstheme="minorHAnsi"/>
                <w:sz w:val="18"/>
                <w:szCs w:val="18"/>
              </w:rPr>
              <w:t>Poddziałania 9.1.2. realizowane będzie na terenie następujących Miejskich Obszarów Funkcjonalnych: Słupska, Chojnic-Człuchowa, Kwidzyna, Malborka</w:t>
            </w:r>
            <w:r w:rsidR="001635CA" w:rsidRPr="001F4BC0">
              <w:rPr>
                <w:rFonts w:asciiTheme="minorHAnsi" w:hAnsiTheme="minorHAnsi" w:cstheme="minorHAnsi"/>
                <w:sz w:val="18"/>
                <w:szCs w:val="18"/>
              </w:rPr>
              <w:t xml:space="preserve"> - Sztumu</w:t>
            </w:r>
            <w:r w:rsidRPr="001F4BC0">
              <w:rPr>
                <w:rFonts w:asciiTheme="minorHAnsi" w:hAnsiTheme="minorHAnsi" w:cstheme="minorHAnsi"/>
                <w:sz w:val="18"/>
                <w:szCs w:val="18"/>
              </w:rPr>
              <w:t>, Starogardu Gdańskiego, Lęborka, Kościerzyny i Bytowa.</w:t>
            </w:r>
          </w:p>
        </w:tc>
      </w:tr>
      <w:tr w:rsidR="001F4BC0" w:rsidRPr="001F4BC0" w14:paraId="4E93F4E8" w14:textId="77777777" w:rsidTr="007B3307">
        <w:trPr>
          <w:cantSplit/>
          <w:trHeight w:val="20"/>
        </w:trPr>
        <w:tc>
          <w:tcPr>
            <w:tcW w:w="2165" w:type="dxa"/>
            <w:tcBorders>
              <w:top w:val="single" w:sz="4" w:space="0" w:color="auto"/>
            </w:tcBorders>
            <w:vAlign w:val="center"/>
          </w:tcPr>
          <w:p w14:paraId="092E5EAE"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Lista wskaźników rezultatu bezpośredniego </w:t>
            </w:r>
          </w:p>
        </w:tc>
        <w:tc>
          <w:tcPr>
            <w:tcW w:w="7481" w:type="dxa"/>
            <w:gridSpan w:val="5"/>
            <w:tcBorders>
              <w:top w:val="single" w:sz="4" w:space="0" w:color="auto"/>
            </w:tcBorders>
            <w:vAlign w:val="center"/>
          </w:tcPr>
          <w:p w14:paraId="52F2FAFF"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Na obecnym etapie prac nad </w:t>
            </w:r>
            <w:proofErr w:type="spellStart"/>
            <w:r w:rsidRPr="001F4BC0">
              <w:rPr>
                <w:rFonts w:asciiTheme="minorHAnsi" w:hAnsiTheme="minorHAnsi" w:cstheme="minorHAnsi"/>
                <w:sz w:val="18"/>
                <w:szCs w:val="18"/>
              </w:rPr>
              <w:t>SzOOP</w:t>
            </w:r>
            <w:proofErr w:type="spellEnd"/>
            <w:r w:rsidRPr="001F4BC0">
              <w:rPr>
                <w:rFonts w:asciiTheme="minorHAnsi" w:hAnsiTheme="minorHAnsi" w:cstheme="minorHAnsi"/>
                <w:sz w:val="18"/>
                <w:szCs w:val="18"/>
              </w:rPr>
              <w:t>, w ramach Działania 9.1. nie przewiduje się zastosowania wskaźników rezultatu bezpośredniego.</w:t>
            </w:r>
          </w:p>
        </w:tc>
      </w:tr>
      <w:tr w:rsidR="001F4BC0" w:rsidRPr="001F4BC0" w14:paraId="0F1E459F" w14:textId="77777777" w:rsidTr="007A5213">
        <w:trPr>
          <w:cantSplit/>
          <w:trHeight w:val="662"/>
        </w:trPr>
        <w:tc>
          <w:tcPr>
            <w:tcW w:w="2165" w:type="dxa"/>
            <w:vAlign w:val="center"/>
          </w:tcPr>
          <w:p w14:paraId="1D27542E" w14:textId="77777777" w:rsidR="000727BB" w:rsidRPr="001F4BC0" w:rsidRDefault="000727BB" w:rsidP="00FF1939">
            <w:pPr>
              <w:numPr>
                <w:ilvl w:val="0"/>
                <w:numId w:val="13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5"/>
            <w:vAlign w:val="center"/>
          </w:tcPr>
          <w:p w14:paraId="08D531C5" w14:textId="77777777" w:rsidR="00482DE3" w:rsidRPr="001F4BC0" w:rsidRDefault="00482DE3"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w:t>
            </w:r>
          </w:p>
          <w:p w14:paraId="75E309DC" w14:textId="77777777" w:rsidR="000727BB" w:rsidRPr="001F4BC0" w:rsidRDefault="000727BB" w:rsidP="00391AD0">
            <w:pPr>
              <w:numPr>
                <w:ilvl w:val="0"/>
                <w:numId w:val="134"/>
              </w:numPr>
              <w:tabs>
                <w:tab w:val="clear" w:pos="360"/>
              </w:tabs>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Liczba wybudowanych zintegrowanych węzłów przesiadkowych;</w:t>
            </w:r>
          </w:p>
          <w:p w14:paraId="21FE3F13" w14:textId="77777777" w:rsidR="000727BB" w:rsidRPr="001F4BC0" w:rsidRDefault="000727BB" w:rsidP="00391AD0">
            <w:pPr>
              <w:numPr>
                <w:ilvl w:val="0"/>
                <w:numId w:val="134"/>
              </w:numPr>
              <w:tabs>
                <w:tab w:val="clear" w:pos="360"/>
              </w:tabs>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Liczba zakupionych/zmodernizowanych jednostek taboru pasażerskiego w publicznym transporcie zbiorowym komunikacji miejskiej;</w:t>
            </w:r>
          </w:p>
          <w:p w14:paraId="31C68303" w14:textId="77777777" w:rsidR="000727BB" w:rsidRPr="001F4BC0" w:rsidRDefault="000727BB" w:rsidP="00391AD0">
            <w:pPr>
              <w:numPr>
                <w:ilvl w:val="0"/>
                <w:numId w:val="134"/>
              </w:numPr>
              <w:tabs>
                <w:tab w:val="clear" w:pos="360"/>
              </w:tabs>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Liczba wybudowanych obiektów „parkuj i jedź”</w:t>
            </w:r>
            <w:r w:rsidRPr="001F4BC0">
              <w:rPr>
                <w:rStyle w:val="Odwoanieprzypisudolnego"/>
                <w:rFonts w:asciiTheme="minorHAnsi" w:hAnsiTheme="minorHAnsi" w:cstheme="minorHAnsi"/>
                <w:sz w:val="18"/>
                <w:szCs w:val="18"/>
              </w:rPr>
              <w:footnoteReference w:id="64"/>
            </w:r>
            <w:r w:rsidR="00CC1DB9" w:rsidRPr="001F4BC0">
              <w:rPr>
                <w:rFonts w:asciiTheme="minorHAnsi" w:hAnsiTheme="minorHAnsi" w:cstheme="minorHAnsi"/>
                <w:sz w:val="18"/>
                <w:szCs w:val="18"/>
              </w:rPr>
              <w:t>;</w:t>
            </w:r>
          </w:p>
          <w:p w14:paraId="279CCC07" w14:textId="77777777" w:rsidR="00CC1DB9" w:rsidRPr="001F4BC0" w:rsidRDefault="00CC1DB9" w:rsidP="00391AD0">
            <w:pPr>
              <w:numPr>
                <w:ilvl w:val="0"/>
                <w:numId w:val="134"/>
              </w:numPr>
              <w:tabs>
                <w:tab w:val="clear" w:pos="360"/>
              </w:tabs>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Całkowita długość nowych lub przebudowanych linii komunikacji miejskiej;</w:t>
            </w:r>
          </w:p>
          <w:p w14:paraId="454BFC63" w14:textId="77777777" w:rsidR="00CC1DB9" w:rsidRPr="001F4BC0" w:rsidRDefault="00CC1DB9" w:rsidP="00391AD0">
            <w:pPr>
              <w:numPr>
                <w:ilvl w:val="0"/>
                <w:numId w:val="134"/>
              </w:numPr>
              <w:tabs>
                <w:tab w:val="clear" w:pos="360"/>
              </w:tabs>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Liczba zainstalowanych inteligentnych systemów transportowych.</w:t>
            </w:r>
          </w:p>
        </w:tc>
      </w:tr>
      <w:tr w:rsidR="001F4BC0" w:rsidRPr="001F4BC0" w14:paraId="26ABC892" w14:textId="77777777" w:rsidTr="00A40AC7">
        <w:trPr>
          <w:cantSplit/>
          <w:trHeight w:val="1869"/>
        </w:trPr>
        <w:tc>
          <w:tcPr>
            <w:tcW w:w="2165" w:type="dxa"/>
            <w:vMerge w:val="restart"/>
            <w:vAlign w:val="center"/>
          </w:tcPr>
          <w:p w14:paraId="1761AE92" w14:textId="77777777" w:rsidR="004074F9" w:rsidRPr="001F4BC0" w:rsidRDefault="004074F9"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1" w:type="dxa"/>
            <w:gridSpan w:val="5"/>
            <w:tcBorders>
              <w:bottom w:val="nil"/>
            </w:tcBorders>
            <w:vAlign w:val="center"/>
          </w:tcPr>
          <w:p w14:paraId="1972C74C" w14:textId="77777777" w:rsidR="004074F9" w:rsidRPr="001F4BC0" w:rsidRDefault="004074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Typy projektów wspólne dla Poddziałań:</w:t>
            </w:r>
          </w:p>
          <w:p w14:paraId="6354612F" w14:textId="77777777" w:rsidR="004074F9" w:rsidRPr="001F4BC0" w:rsidRDefault="004074F9" w:rsidP="00FF1939">
            <w:pPr>
              <w:numPr>
                <w:ilvl w:val="0"/>
                <w:numId w:val="13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nowej, rozbudowa i przebudowa istniejącej punktowej infrastruktury transportu zbiorowego składającej się na punkt transportowy</w:t>
            </w:r>
            <w:r w:rsidRPr="001F4BC0">
              <w:rPr>
                <w:rStyle w:val="Odwoanieprzypisudolnego"/>
                <w:rFonts w:asciiTheme="minorHAnsi" w:hAnsiTheme="minorHAnsi" w:cstheme="minorHAnsi"/>
                <w:sz w:val="18"/>
                <w:szCs w:val="18"/>
              </w:rPr>
              <w:footnoteReference w:id="65"/>
            </w:r>
            <w:r w:rsidRPr="001F4BC0">
              <w:rPr>
                <w:rFonts w:asciiTheme="minorHAnsi" w:hAnsiTheme="minorHAnsi" w:cstheme="minorHAnsi"/>
                <w:sz w:val="18"/>
                <w:szCs w:val="18"/>
              </w:rPr>
              <w:t>:</w:t>
            </w:r>
          </w:p>
          <w:p w14:paraId="37213938" w14:textId="77777777" w:rsidR="004074F9" w:rsidRPr="001F4BC0" w:rsidRDefault="004074F9" w:rsidP="00FF1939">
            <w:pPr>
              <w:numPr>
                <w:ilvl w:val="1"/>
                <w:numId w:val="135"/>
              </w:numPr>
              <w:tabs>
                <w:tab w:val="clear" w:pos="1440"/>
              </w:tabs>
              <w:spacing w:before="60" w:after="60" w:line="240" w:lineRule="auto"/>
              <w:ind w:left="447" w:hanging="181"/>
              <w:jc w:val="both"/>
              <w:rPr>
                <w:rFonts w:asciiTheme="minorHAnsi" w:hAnsiTheme="minorHAnsi" w:cstheme="minorHAnsi"/>
                <w:sz w:val="18"/>
                <w:szCs w:val="18"/>
              </w:rPr>
            </w:pPr>
            <w:r w:rsidRPr="001F4BC0">
              <w:rPr>
                <w:rFonts w:asciiTheme="minorHAnsi" w:hAnsiTheme="minorHAnsi" w:cstheme="minorHAnsi"/>
                <w:sz w:val="18"/>
                <w:szCs w:val="18"/>
              </w:rPr>
              <w:t>systemy parkingowe typu „parkuj i jedź”, „parkuj rower i jedź” oraz „podwieź i jedź”</w:t>
            </w:r>
            <w:r w:rsidRPr="001F4BC0">
              <w:rPr>
                <w:rStyle w:val="Odwoanieprzypisudolnego"/>
                <w:rFonts w:asciiTheme="minorHAnsi" w:hAnsiTheme="minorHAnsi" w:cstheme="minorHAnsi"/>
                <w:sz w:val="18"/>
                <w:szCs w:val="18"/>
              </w:rPr>
              <w:t xml:space="preserve"> </w:t>
            </w:r>
            <w:r w:rsidRPr="001F4BC0">
              <w:rPr>
                <w:rStyle w:val="Odwoanieprzypisudolnego"/>
                <w:rFonts w:asciiTheme="minorHAnsi" w:hAnsiTheme="minorHAnsi" w:cstheme="minorHAnsi"/>
                <w:sz w:val="18"/>
                <w:szCs w:val="18"/>
              </w:rPr>
              <w:footnoteReference w:id="66"/>
            </w:r>
            <w:r w:rsidRPr="001F4BC0">
              <w:rPr>
                <w:rFonts w:asciiTheme="minorHAnsi" w:hAnsiTheme="minorHAnsi" w:cstheme="minorHAnsi"/>
                <w:sz w:val="18"/>
                <w:szCs w:val="18"/>
              </w:rPr>
              <w:t xml:space="preserve"> wraz z towarzyszącą infrastrukturą służącą obsłudze pasażerów w obszarach punktu transportowego,</w:t>
            </w:r>
          </w:p>
          <w:p w14:paraId="109CD776" w14:textId="77777777" w:rsidR="004074F9" w:rsidRPr="001F4BC0" w:rsidRDefault="004074F9" w:rsidP="00FF1939">
            <w:pPr>
              <w:numPr>
                <w:ilvl w:val="1"/>
                <w:numId w:val="135"/>
              </w:numPr>
              <w:tabs>
                <w:tab w:val="clear" w:pos="1440"/>
              </w:tabs>
              <w:spacing w:before="60" w:after="60" w:line="240" w:lineRule="auto"/>
              <w:ind w:left="447" w:hanging="181"/>
              <w:jc w:val="both"/>
              <w:rPr>
                <w:rFonts w:asciiTheme="minorHAnsi" w:hAnsiTheme="minorHAnsi" w:cstheme="minorHAnsi"/>
                <w:sz w:val="18"/>
                <w:szCs w:val="18"/>
              </w:rPr>
            </w:pPr>
            <w:r w:rsidRPr="001F4BC0">
              <w:rPr>
                <w:rFonts w:asciiTheme="minorHAnsi" w:hAnsiTheme="minorHAnsi" w:cstheme="minorHAnsi"/>
                <w:sz w:val="18"/>
                <w:szCs w:val="18"/>
              </w:rPr>
              <w:t xml:space="preserve">rozbudowa i przebudowa dworców kolejowych lub innych obiektów obsługi podróżnych, </w:t>
            </w:r>
          </w:p>
          <w:p w14:paraId="6C029398" w14:textId="77777777" w:rsidR="004074F9" w:rsidRPr="001F4BC0" w:rsidRDefault="004074F9" w:rsidP="00FF1939">
            <w:pPr>
              <w:numPr>
                <w:ilvl w:val="1"/>
                <w:numId w:val="135"/>
              </w:numPr>
              <w:tabs>
                <w:tab w:val="clear" w:pos="1440"/>
              </w:tabs>
              <w:spacing w:before="60" w:after="60" w:line="240" w:lineRule="auto"/>
              <w:ind w:left="447" w:hanging="181"/>
              <w:jc w:val="both"/>
              <w:rPr>
                <w:rFonts w:asciiTheme="minorHAnsi" w:hAnsiTheme="minorHAnsi" w:cstheme="minorHAnsi"/>
                <w:sz w:val="18"/>
                <w:szCs w:val="18"/>
              </w:rPr>
            </w:pPr>
            <w:r w:rsidRPr="001F4BC0">
              <w:rPr>
                <w:rFonts w:asciiTheme="minorHAnsi" w:hAnsiTheme="minorHAnsi" w:cstheme="minorHAnsi"/>
                <w:sz w:val="18"/>
                <w:szCs w:val="18"/>
              </w:rPr>
              <w:t>budowa, rozbudowa i przebudowa infrastruktury liniowej transportu rowerowego wraz z systemem roweru miejskiego na potrzeby dojazdu do węzłów integracyjnych stanowiących funkcjonalne powiązania do przystanków i urządzeń „parkuj rower i jedź”</w:t>
            </w:r>
            <w:r w:rsidRPr="001F4BC0">
              <w:rPr>
                <w:rStyle w:val="Odwoanieprzypisudolnego"/>
                <w:rFonts w:asciiTheme="minorHAnsi" w:hAnsiTheme="minorHAnsi" w:cstheme="minorHAnsi"/>
                <w:sz w:val="18"/>
                <w:szCs w:val="18"/>
              </w:rPr>
              <w:footnoteReference w:id="67"/>
            </w:r>
            <w:r w:rsidRPr="001F4BC0">
              <w:rPr>
                <w:rFonts w:asciiTheme="minorHAnsi" w:hAnsiTheme="minorHAnsi" w:cstheme="minorHAnsi"/>
                <w:sz w:val="18"/>
                <w:szCs w:val="18"/>
              </w:rPr>
              <w:t>,</w:t>
            </w:r>
          </w:p>
          <w:p w14:paraId="39E5243B" w14:textId="77777777" w:rsidR="004074F9" w:rsidRPr="001F4BC0" w:rsidRDefault="004074F9" w:rsidP="00FF1939">
            <w:pPr>
              <w:numPr>
                <w:ilvl w:val="1"/>
                <w:numId w:val="135"/>
              </w:numPr>
              <w:tabs>
                <w:tab w:val="clear" w:pos="1440"/>
              </w:tabs>
              <w:spacing w:before="60" w:after="60" w:line="240" w:lineRule="auto"/>
              <w:ind w:left="447" w:hanging="181"/>
              <w:jc w:val="both"/>
              <w:rPr>
                <w:rFonts w:asciiTheme="minorHAnsi" w:hAnsiTheme="minorHAnsi" w:cstheme="minorHAnsi"/>
                <w:sz w:val="18"/>
                <w:szCs w:val="18"/>
              </w:rPr>
            </w:pPr>
            <w:r w:rsidRPr="001F4BC0">
              <w:rPr>
                <w:rFonts w:asciiTheme="minorHAnsi" w:hAnsiTheme="minorHAnsi" w:cstheme="minorHAnsi"/>
                <w:sz w:val="18"/>
                <w:szCs w:val="18"/>
              </w:rPr>
              <w:t>rozbudowa i przebudowa infrastruktury drogowej stanowiącej bezpośredni dojazd do węzła integracyjnego.</w:t>
            </w:r>
          </w:p>
        </w:tc>
      </w:tr>
      <w:tr w:rsidR="001F4BC0" w:rsidRPr="001F4BC0" w14:paraId="1C687EB2" w14:textId="77777777" w:rsidTr="00A40AC7">
        <w:trPr>
          <w:cantSplit/>
          <w:trHeight w:val="1869"/>
        </w:trPr>
        <w:tc>
          <w:tcPr>
            <w:tcW w:w="2165" w:type="dxa"/>
            <w:vMerge/>
            <w:vAlign w:val="center"/>
          </w:tcPr>
          <w:p w14:paraId="273A5A6A" w14:textId="77777777" w:rsidR="004074F9" w:rsidRPr="001F4BC0" w:rsidRDefault="004074F9" w:rsidP="00AE7518">
            <w:pPr>
              <w:suppressAutoHyphens/>
              <w:spacing w:before="60" w:after="60" w:line="240" w:lineRule="auto"/>
              <w:rPr>
                <w:rFonts w:asciiTheme="minorHAnsi" w:hAnsiTheme="minorHAnsi" w:cstheme="minorHAnsi"/>
                <w:sz w:val="18"/>
                <w:szCs w:val="18"/>
              </w:rPr>
            </w:pPr>
          </w:p>
        </w:tc>
        <w:tc>
          <w:tcPr>
            <w:tcW w:w="7481" w:type="dxa"/>
            <w:gridSpan w:val="5"/>
            <w:tcBorders>
              <w:top w:val="nil"/>
            </w:tcBorders>
            <w:vAlign w:val="center"/>
          </w:tcPr>
          <w:p w14:paraId="04AB5207" w14:textId="77777777" w:rsidR="004074F9" w:rsidRPr="001F4BC0" w:rsidRDefault="004074F9" w:rsidP="00FF1939">
            <w:pPr>
              <w:numPr>
                <w:ilvl w:val="0"/>
                <w:numId w:val="13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nowej, rozbudowa i przebudowa istniejącej liniowej infrastruktury transportu szynowego (kolei miejskiej oraz tramwaju), transportu trolejbusowego i autobusowego, w tym odpowiednio układów torowych na trasach, pętlach i bocznicach, trakcji, sieci energetycznych i podstacji trakcyjnych tramwajowych i trolejbusowych, pętli, wydzielonych pasów ruchu, zatok przystankowych,</w:t>
            </w:r>
          </w:p>
          <w:p w14:paraId="3B768EE4" w14:textId="77777777" w:rsidR="004074F9" w:rsidRPr="001F4BC0" w:rsidRDefault="004074F9" w:rsidP="00FF1939">
            <w:pPr>
              <w:numPr>
                <w:ilvl w:val="0"/>
                <w:numId w:val="13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zintegrowanych systemów zarządzania ruchem obejmujących sterowanie ruchem ulicznym oraz zarządzanie transportem zbiorowym, w tym systemy sterowania ruchem pojazdów transportu zbiorowego, systemy monitoringu transportu zbiorowego i przystanków (m.in. systemy monitorowania bezpieczeństwa pasażerów), systemy informacji dla pasażerów transportu zbiorowego, wdrożenie elektronicznego systemu pobierania opłat (bilet elektroniczny), systemy kontroli i zarządzania miejscami parkingowymi,</w:t>
            </w:r>
          </w:p>
          <w:p w14:paraId="4E548B15" w14:textId="77777777" w:rsidR="004074F9" w:rsidRPr="001F4BC0" w:rsidRDefault="004074F9" w:rsidP="00FF1939">
            <w:pPr>
              <w:numPr>
                <w:ilvl w:val="0"/>
                <w:numId w:val="13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zakup lub modernizacja miejskiego, publicznego taboru transportu zbiorowego (drogowego, szynowego) na potrzeby zapewnienia potoków pasażerów do węzła integracyjnego lub obsługi nowych linii transportu szynowego.</w:t>
            </w:r>
          </w:p>
        </w:tc>
      </w:tr>
      <w:tr w:rsidR="001F4BC0" w:rsidRPr="001F4BC0" w14:paraId="12386970" w14:textId="77777777" w:rsidTr="003169D3">
        <w:trPr>
          <w:cantSplit/>
          <w:trHeight w:val="1528"/>
        </w:trPr>
        <w:tc>
          <w:tcPr>
            <w:tcW w:w="2165" w:type="dxa"/>
            <w:vAlign w:val="center"/>
          </w:tcPr>
          <w:p w14:paraId="6FD132E0"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1" w:type="dxa"/>
            <w:gridSpan w:val="5"/>
            <w:vAlign w:val="center"/>
          </w:tcPr>
          <w:p w14:paraId="4799AEC4"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Typy beneficjentów wspólne dla Poddziałań:</w:t>
            </w:r>
          </w:p>
          <w:p w14:paraId="6DD2648D" w14:textId="77777777" w:rsidR="000727BB" w:rsidRPr="001F4BC0" w:rsidRDefault="000727BB" w:rsidP="00FF1939">
            <w:pPr>
              <w:numPr>
                <w:ilvl w:val="0"/>
                <w:numId w:val="136"/>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3B685CC6" w14:textId="77777777" w:rsidR="000727BB" w:rsidRPr="001F4BC0" w:rsidRDefault="000727BB" w:rsidP="00FF1939">
            <w:pPr>
              <w:numPr>
                <w:ilvl w:val="0"/>
                <w:numId w:val="136"/>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2DBBF2F8" w14:textId="77777777" w:rsidR="000727BB" w:rsidRPr="001F4BC0" w:rsidRDefault="000727BB" w:rsidP="00FF1939">
            <w:pPr>
              <w:numPr>
                <w:ilvl w:val="0"/>
                <w:numId w:val="136"/>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spółki z udziałem jednostek samorządu terytorialnego, </w:t>
            </w:r>
          </w:p>
          <w:p w14:paraId="1E64E22C" w14:textId="77777777" w:rsidR="000727BB" w:rsidRPr="001F4BC0" w:rsidRDefault="00DF7305" w:rsidP="00FF1939">
            <w:pPr>
              <w:numPr>
                <w:ilvl w:val="0"/>
                <w:numId w:val="136"/>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podmioty, które zostały lub mają zostać wybrane do realizacji projektu w formule partnerstwa </w:t>
            </w:r>
            <w:proofErr w:type="spellStart"/>
            <w:r w:rsidRPr="001F4BC0">
              <w:rPr>
                <w:rFonts w:asciiTheme="minorHAnsi" w:hAnsiTheme="minorHAnsi" w:cstheme="minorHAnsi"/>
                <w:sz w:val="18"/>
                <w:szCs w:val="18"/>
              </w:rPr>
              <w:t>publiczno</w:t>
            </w:r>
            <w:proofErr w:type="spellEnd"/>
            <w:r w:rsidRPr="001F4BC0">
              <w:rPr>
                <w:rFonts w:asciiTheme="minorHAnsi" w:hAnsiTheme="minorHAnsi" w:cstheme="minorHAnsi"/>
                <w:sz w:val="18"/>
                <w:szCs w:val="18"/>
              </w:rPr>
              <w:t xml:space="preserve"> - prywatnego</w:t>
            </w:r>
            <w:r w:rsidR="000727BB" w:rsidRPr="001F4BC0">
              <w:rPr>
                <w:rFonts w:asciiTheme="minorHAnsi" w:hAnsiTheme="minorHAnsi" w:cstheme="minorHAnsi"/>
                <w:sz w:val="18"/>
                <w:szCs w:val="18"/>
              </w:rPr>
              <w:t xml:space="preserve">, </w:t>
            </w:r>
          </w:p>
          <w:p w14:paraId="1F456FCD" w14:textId="77777777" w:rsidR="000727BB" w:rsidRPr="001F4BC0" w:rsidRDefault="000727BB" w:rsidP="00FF1939">
            <w:pPr>
              <w:numPr>
                <w:ilvl w:val="0"/>
                <w:numId w:val="136"/>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zarządcy infrastruktury transportowej, służącej organizacji transportu zbiorowego publicznego,</w:t>
            </w:r>
          </w:p>
          <w:p w14:paraId="45DEDFB1" w14:textId="77777777" w:rsidR="000727BB" w:rsidRPr="001F4BC0" w:rsidRDefault="000727BB" w:rsidP="00FF1939">
            <w:pPr>
              <w:numPr>
                <w:ilvl w:val="0"/>
                <w:numId w:val="136"/>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przedsiębiorcy.</w:t>
            </w:r>
          </w:p>
        </w:tc>
      </w:tr>
      <w:tr w:rsidR="001F4BC0" w:rsidRPr="001F4BC0" w14:paraId="3A719C56" w14:textId="77777777" w:rsidTr="007E3D70">
        <w:trPr>
          <w:cantSplit/>
          <w:trHeight w:val="529"/>
        </w:trPr>
        <w:tc>
          <w:tcPr>
            <w:tcW w:w="2165" w:type="dxa"/>
            <w:vAlign w:val="center"/>
          </w:tcPr>
          <w:p w14:paraId="1931A2E4"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1" w:type="dxa"/>
            <w:gridSpan w:val="5"/>
            <w:vAlign w:val="center"/>
          </w:tcPr>
          <w:p w14:paraId="2042B6F5" w14:textId="77777777" w:rsidR="000727BB" w:rsidRPr="001F4BC0" w:rsidRDefault="000727BB" w:rsidP="009A377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Grupy d</w:t>
            </w:r>
            <w:r w:rsidR="009A3772" w:rsidRPr="001F4BC0">
              <w:rPr>
                <w:rFonts w:asciiTheme="minorHAnsi" w:hAnsiTheme="minorHAnsi" w:cstheme="minorHAnsi"/>
                <w:sz w:val="18"/>
                <w:szCs w:val="18"/>
              </w:rPr>
              <w:t>ocelowe wspólne dla Poddziałań: u</w:t>
            </w:r>
            <w:r w:rsidRPr="001F4BC0">
              <w:rPr>
                <w:rFonts w:asciiTheme="minorHAnsi" w:hAnsiTheme="minorHAnsi" w:cstheme="minorHAnsi"/>
                <w:sz w:val="18"/>
                <w:szCs w:val="18"/>
              </w:rPr>
              <w:t>żytkownicy transportu miejskiego i rowerowego.</w:t>
            </w:r>
          </w:p>
        </w:tc>
      </w:tr>
      <w:tr w:rsidR="001F4BC0" w:rsidRPr="001F4BC0" w14:paraId="364D28FA" w14:textId="77777777" w:rsidTr="007E3D70">
        <w:trPr>
          <w:cantSplit/>
          <w:trHeight w:val="326"/>
        </w:trPr>
        <w:tc>
          <w:tcPr>
            <w:tcW w:w="2165" w:type="dxa"/>
            <w:vMerge w:val="restart"/>
            <w:vAlign w:val="center"/>
          </w:tcPr>
          <w:p w14:paraId="33876616" w14:textId="77777777" w:rsidR="007E3D70" w:rsidRPr="001F4BC0" w:rsidRDefault="007E3D70"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Instytucja pośrednicząca</w:t>
            </w:r>
            <w:r w:rsidRPr="001F4BC0">
              <w:rPr>
                <w:rFonts w:asciiTheme="minorHAnsi" w:hAnsiTheme="minorHAnsi" w:cstheme="minorHAnsi"/>
                <w:sz w:val="18"/>
                <w:szCs w:val="18"/>
              </w:rPr>
              <w:br/>
              <w:t>(jeśli dotyczy)</w:t>
            </w:r>
          </w:p>
        </w:tc>
        <w:tc>
          <w:tcPr>
            <w:tcW w:w="1771" w:type="dxa"/>
            <w:gridSpan w:val="2"/>
            <w:tcBorders>
              <w:bottom w:val="dotted" w:sz="4" w:space="0" w:color="auto"/>
              <w:right w:val="dotted" w:sz="4" w:space="0" w:color="auto"/>
            </w:tcBorders>
            <w:vAlign w:val="center"/>
          </w:tcPr>
          <w:p w14:paraId="6C642179" w14:textId="77777777" w:rsidR="007E3D70" w:rsidRPr="001F4BC0" w:rsidRDefault="007E3D70"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9.1.1.</w:t>
            </w:r>
          </w:p>
        </w:tc>
        <w:tc>
          <w:tcPr>
            <w:tcW w:w="5710" w:type="dxa"/>
            <w:gridSpan w:val="3"/>
            <w:tcBorders>
              <w:left w:val="dotted" w:sz="4" w:space="0" w:color="auto"/>
              <w:bottom w:val="dotted" w:sz="4" w:space="0" w:color="auto"/>
            </w:tcBorders>
            <w:vAlign w:val="center"/>
          </w:tcPr>
          <w:p w14:paraId="586503BC" w14:textId="77777777" w:rsidR="007E3D70" w:rsidRPr="001F4BC0" w:rsidRDefault="007E3D70"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Związek ZIT</w:t>
            </w:r>
            <w:r w:rsidR="00234A95" w:rsidRPr="001F4BC0">
              <w:rPr>
                <w:rFonts w:asciiTheme="minorHAnsi" w:hAnsiTheme="minorHAnsi" w:cstheme="minorHAnsi"/>
                <w:sz w:val="18"/>
                <w:szCs w:val="18"/>
              </w:rPr>
              <w:t xml:space="preserve"> (Stowarzyszenie Obszar Metropolitalny Gdańsk-Gdynia-Sopot)</w:t>
            </w:r>
            <w:r w:rsidR="00D30A8B" w:rsidRPr="001F4BC0">
              <w:rPr>
                <w:rStyle w:val="Odwoanieprzypisudolnego"/>
                <w:rFonts w:asciiTheme="minorHAnsi" w:hAnsiTheme="minorHAnsi" w:cstheme="minorHAnsi"/>
                <w:sz w:val="18"/>
                <w:szCs w:val="18"/>
              </w:rPr>
              <w:footnoteReference w:id="68"/>
            </w:r>
          </w:p>
        </w:tc>
      </w:tr>
      <w:tr w:rsidR="001F4BC0" w:rsidRPr="001F4BC0" w14:paraId="11271994" w14:textId="77777777" w:rsidTr="007E3D70">
        <w:trPr>
          <w:cantSplit/>
          <w:trHeight w:val="325"/>
        </w:trPr>
        <w:tc>
          <w:tcPr>
            <w:tcW w:w="2165" w:type="dxa"/>
            <w:vMerge/>
            <w:vAlign w:val="center"/>
          </w:tcPr>
          <w:p w14:paraId="4929C4F4" w14:textId="77777777" w:rsidR="007E3D70" w:rsidRPr="001F4BC0" w:rsidRDefault="007E3D70"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771" w:type="dxa"/>
            <w:gridSpan w:val="2"/>
            <w:tcBorders>
              <w:top w:val="dotted" w:sz="4" w:space="0" w:color="auto"/>
              <w:right w:val="dotted" w:sz="4" w:space="0" w:color="auto"/>
            </w:tcBorders>
            <w:vAlign w:val="center"/>
          </w:tcPr>
          <w:p w14:paraId="62759F14" w14:textId="77777777" w:rsidR="007E3D70" w:rsidRPr="001F4BC0" w:rsidRDefault="007E3D70"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9.1.2.</w:t>
            </w:r>
          </w:p>
        </w:tc>
        <w:tc>
          <w:tcPr>
            <w:tcW w:w="5710" w:type="dxa"/>
            <w:gridSpan w:val="3"/>
            <w:tcBorders>
              <w:top w:val="dotted" w:sz="4" w:space="0" w:color="auto"/>
              <w:left w:val="dotted" w:sz="4" w:space="0" w:color="auto"/>
            </w:tcBorders>
            <w:vAlign w:val="center"/>
          </w:tcPr>
          <w:p w14:paraId="5564A552" w14:textId="77777777" w:rsidR="007E3D70"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A6E1821" w14:textId="77777777" w:rsidTr="003169D3">
        <w:trPr>
          <w:cantSplit/>
          <w:trHeight w:val="20"/>
        </w:trPr>
        <w:tc>
          <w:tcPr>
            <w:tcW w:w="2165" w:type="dxa"/>
            <w:vMerge w:val="restart"/>
            <w:vAlign w:val="center"/>
          </w:tcPr>
          <w:p w14:paraId="240CEDA0"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5"/>
            <w:tcBorders>
              <w:bottom w:val="dotted" w:sz="4" w:space="0" w:color="auto"/>
            </w:tcBorders>
            <w:vAlign w:val="center"/>
          </w:tcPr>
          <w:p w14:paraId="1F04E912"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450D228A" w14:textId="77777777" w:rsidTr="003169D3">
        <w:trPr>
          <w:cantSplit/>
          <w:trHeight w:val="20"/>
        </w:trPr>
        <w:tc>
          <w:tcPr>
            <w:tcW w:w="2165" w:type="dxa"/>
            <w:vMerge/>
            <w:vAlign w:val="center"/>
          </w:tcPr>
          <w:p w14:paraId="0CA0737F"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732" w:type="dxa"/>
            <w:tcBorders>
              <w:top w:val="dotted" w:sz="4" w:space="0" w:color="auto"/>
              <w:bottom w:val="dotted" w:sz="4" w:space="0" w:color="auto"/>
              <w:right w:val="dotted" w:sz="4" w:space="0" w:color="auto"/>
            </w:tcBorders>
            <w:vAlign w:val="center"/>
          </w:tcPr>
          <w:p w14:paraId="027B89E2"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9.1.</w:t>
            </w:r>
          </w:p>
        </w:tc>
        <w:tc>
          <w:tcPr>
            <w:tcW w:w="5749" w:type="dxa"/>
            <w:gridSpan w:val="4"/>
            <w:tcBorders>
              <w:top w:val="dotted" w:sz="4" w:space="0" w:color="auto"/>
              <w:left w:val="dotted" w:sz="4" w:space="0" w:color="auto"/>
              <w:bottom w:val="dotted" w:sz="4" w:space="0" w:color="auto"/>
            </w:tcBorders>
            <w:vAlign w:val="center"/>
          </w:tcPr>
          <w:p w14:paraId="58656629" w14:textId="77777777" w:rsidR="000727BB" w:rsidRPr="001F4BC0" w:rsidRDefault="002F467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117 188 275 </w:t>
            </w:r>
            <w:r w:rsidR="000727BB" w:rsidRPr="001F4BC0">
              <w:rPr>
                <w:rFonts w:asciiTheme="minorHAnsi" w:hAnsiTheme="minorHAnsi" w:cstheme="minorHAnsi"/>
                <w:sz w:val="18"/>
                <w:szCs w:val="18"/>
              </w:rPr>
              <w:t>EUR</w:t>
            </w:r>
          </w:p>
        </w:tc>
      </w:tr>
      <w:tr w:rsidR="001F4BC0" w:rsidRPr="001F4BC0" w14:paraId="52F456CF" w14:textId="77777777" w:rsidTr="003169D3">
        <w:trPr>
          <w:cantSplit/>
          <w:trHeight w:val="20"/>
        </w:trPr>
        <w:tc>
          <w:tcPr>
            <w:tcW w:w="2165" w:type="dxa"/>
            <w:vMerge/>
            <w:vAlign w:val="center"/>
          </w:tcPr>
          <w:p w14:paraId="23F2EB57"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732" w:type="dxa"/>
            <w:tcBorders>
              <w:top w:val="dotted" w:sz="4" w:space="0" w:color="auto"/>
              <w:bottom w:val="dotted" w:sz="4" w:space="0" w:color="auto"/>
              <w:right w:val="dotted" w:sz="4" w:space="0" w:color="auto"/>
            </w:tcBorders>
            <w:vAlign w:val="center"/>
          </w:tcPr>
          <w:p w14:paraId="393B2EF7" w14:textId="77777777" w:rsidR="000727BB" w:rsidRPr="001F4BC0" w:rsidRDefault="00CB2E7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0727BB" w:rsidRPr="001F4BC0">
              <w:rPr>
                <w:rFonts w:asciiTheme="minorHAnsi" w:hAnsiTheme="minorHAnsi" w:cstheme="minorHAnsi"/>
                <w:sz w:val="18"/>
                <w:szCs w:val="18"/>
              </w:rPr>
              <w:t xml:space="preserve"> 9.1.1.</w:t>
            </w:r>
          </w:p>
        </w:tc>
        <w:tc>
          <w:tcPr>
            <w:tcW w:w="5749" w:type="dxa"/>
            <w:gridSpan w:val="4"/>
            <w:tcBorders>
              <w:top w:val="dotted" w:sz="4" w:space="0" w:color="auto"/>
              <w:left w:val="dotted" w:sz="4" w:space="0" w:color="auto"/>
              <w:bottom w:val="dotted" w:sz="4" w:space="0" w:color="auto"/>
            </w:tcBorders>
            <w:vAlign w:val="center"/>
          </w:tcPr>
          <w:p w14:paraId="2E8582B6" w14:textId="77777777" w:rsidR="000727BB" w:rsidRPr="001F4BC0" w:rsidRDefault="002F467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65 583 039 </w:t>
            </w:r>
            <w:r w:rsidR="000727BB" w:rsidRPr="001F4BC0">
              <w:rPr>
                <w:rFonts w:asciiTheme="minorHAnsi" w:hAnsiTheme="minorHAnsi" w:cstheme="minorHAnsi"/>
                <w:sz w:val="18"/>
                <w:szCs w:val="18"/>
              </w:rPr>
              <w:t>EUR</w:t>
            </w:r>
          </w:p>
        </w:tc>
      </w:tr>
      <w:tr w:rsidR="001F4BC0" w:rsidRPr="001F4BC0" w14:paraId="44C01439" w14:textId="77777777" w:rsidTr="003169D3">
        <w:trPr>
          <w:cantSplit/>
          <w:trHeight w:val="20"/>
        </w:trPr>
        <w:tc>
          <w:tcPr>
            <w:tcW w:w="2165" w:type="dxa"/>
            <w:vMerge/>
            <w:vAlign w:val="center"/>
          </w:tcPr>
          <w:p w14:paraId="02B3231D"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732" w:type="dxa"/>
            <w:tcBorders>
              <w:top w:val="dotted" w:sz="4" w:space="0" w:color="auto"/>
              <w:right w:val="dotted" w:sz="4" w:space="0" w:color="auto"/>
            </w:tcBorders>
            <w:vAlign w:val="center"/>
          </w:tcPr>
          <w:p w14:paraId="2D56AFD5" w14:textId="77777777" w:rsidR="000727BB" w:rsidRPr="001F4BC0" w:rsidRDefault="00CB2E7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0727BB" w:rsidRPr="001F4BC0">
              <w:rPr>
                <w:rFonts w:asciiTheme="minorHAnsi" w:hAnsiTheme="minorHAnsi" w:cstheme="minorHAnsi"/>
                <w:sz w:val="18"/>
                <w:szCs w:val="18"/>
              </w:rPr>
              <w:t xml:space="preserve"> 9.1.2.</w:t>
            </w:r>
          </w:p>
        </w:tc>
        <w:tc>
          <w:tcPr>
            <w:tcW w:w="5749" w:type="dxa"/>
            <w:gridSpan w:val="4"/>
            <w:tcBorders>
              <w:top w:val="dotted" w:sz="4" w:space="0" w:color="auto"/>
              <w:left w:val="dotted" w:sz="4" w:space="0" w:color="auto"/>
            </w:tcBorders>
            <w:vAlign w:val="center"/>
          </w:tcPr>
          <w:p w14:paraId="71A43CDE" w14:textId="77777777" w:rsidR="000727BB" w:rsidRPr="001F4BC0" w:rsidRDefault="002F467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51 605 236 </w:t>
            </w:r>
            <w:r w:rsidR="000727BB" w:rsidRPr="001F4BC0">
              <w:rPr>
                <w:rFonts w:asciiTheme="minorHAnsi" w:hAnsiTheme="minorHAnsi" w:cstheme="minorHAnsi"/>
                <w:sz w:val="18"/>
                <w:szCs w:val="18"/>
              </w:rPr>
              <w:t>EUR</w:t>
            </w:r>
          </w:p>
        </w:tc>
      </w:tr>
      <w:tr w:rsidR="001F4BC0" w:rsidRPr="001F4BC0" w14:paraId="2A6FA248" w14:textId="77777777" w:rsidTr="003169D3">
        <w:trPr>
          <w:cantSplit/>
          <w:trHeight w:val="824"/>
        </w:trPr>
        <w:tc>
          <w:tcPr>
            <w:tcW w:w="2165" w:type="dxa"/>
            <w:vMerge w:val="restart"/>
            <w:vAlign w:val="center"/>
          </w:tcPr>
          <w:p w14:paraId="17D4A70D" w14:textId="77777777" w:rsidR="000D166A" w:rsidRPr="001F4BC0" w:rsidRDefault="000D166A"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1732" w:type="dxa"/>
            <w:tcBorders>
              <w:bottom w:val="dotted" w:sz="4" w:space="0" w:color="auto"/>
              <w:right w:val="dotted" w:sz="4" w:space="0" w:color="auto"/>
            </w:tcBorders>
            <w:vAlign w:val="center"/>
          </w:tcPr>
          <w:p w14:paraId="5419571E" w14:textId="77777777" w:rsidR="000D166A" w:rsidRPr="001F4BC0" w:rsidRDefault="00CB2E79" w:rsidP="007C06E6">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Poddziałanie</w:t>
            </w:r>
            <w:r w:rsidR="000D166A" w:rsidRPr="001F4BC0">
              <w:rPr>
                <w:rFonts w:asciiTheme="minorHAnsi" w:hAnsiTheme="minorHAnsi" w:cstheme="minorHAnsi"/>
                <w:sz w:val="18"/>
                <w:szCs w:val="18"/>
              </w:rPr>
              <w:t xml:space="preserve"> 9.1.1.</w:t>
            </w:r>
          </w:p>
        </w:tc>
        <w:tc>
          <w:tcPr>
            <w:tcW w:w="5749" w:type="dxa"/>
            <w:gridSpan w:val="4"/>
            <w:tcBorders>
              <w:left w:val="dotted" w:sz="4" w:space="0" w:color="auto"/>
              <w:bottom w:val="dotted" w:sz="4" w:space="0" w:color="auto"/>
            </w:tcBorders>
            <w:vAlign w:val="center"/>
          </w:tcPr>
          <w:p w14:paraId="6B2FF8FB" w14:textId="77777777" w:rsidR="000D166A" w:rsidRPr="001F4BC0" w:rsidRDefault="000D166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Interwencja w ramach Poddziałania 9.1.1. jest komplementarna </w:t>
            </w:r>
            <w:r w:rsidR="009A3772" w:rsidRPr="001F4BC0">
              <w:rPr>
                <w:rFonts w:asciiTheme="minorHAnsi" w:hAnsiTheme="minorHAnsi" w:cstheme="minorHAnsi"/>
                <w:sz w:val="18"/>
                <w:szCs w:val="18"/>
              </w:rPr>
              <w:br/>
            </w:r>
            <w:r w:rsidRPr="001F4BC0">
              <w:rPr>
                <w:rFonts w:asciiTheme="minorHAnsi" w:hAnsiTheme="minorHAnsi" w:cstheme="minorHAnsi"/>
                <w:sz w:val="18"/>
                <w:szCs w:val="18"/>
              </w:rPr>
              <w:t xml:space="preserve">z interwencją w ramach </w:t>
            </w:r>
            <w:r w:rsidRPr="001F4BC0">
              <w:rPr>
                <w:rFonts w:asciiTheme="minorHAnsi" w:hAnsiTheme="minorHAnsi" w:cstheme="minorHAnsi"/>
                <w:i/>
                <w:sz w:val="18"/>
                <w:szCs w:val="18"/>
              </w:rPr>
              <w:t xml:space="preserve">Programu Operacyjnego Infrastruktura </w:t>
            </w:r>
            <w:r w:rsidR="009A3772" w:rsidRPr="001F4BC0">
              <w:rPr>
                <w:rFonts w:asciiTheme="minorHAnsi" w:hAnsiTheme="minorHAnsi" w:cstheme="minorHAnsi"/>
                <w:i/>
                <w:sz w:val="18"/>
                <w:szCs w:val="18"/>
              </w:rPr>
              <w:br/>
            </w:r>
            <w:r w:rsidRPr="001F4BC0">
              <w:rPr>
                <w:rFonts w:asciiTheme="minorHAnsi" w:hAnsiTheme="minorHAnsi" w:cstheme="minorHAnsi"/>
                <w:i/>
                <w:sz w:val="18"/>
                <w:szCs w:val="18"/>
              </w:rPr>
              <w:t>i Środowisko</w:t>
            </w:r>
            <w:r w:rsidRPr="001F4BC0">
              <w:rPr>
                <w:rFonts w:asciiTheme="minorHAnsi" w:hAnsiTheme="minorHAnsi" w:cstheme="minorHAnsi"/>
                <w:sz w:val="18"/>
                <w:szCs w:val="18"/>
              </w:rPr>
              <w:t>.</w:t>
            </w:r>
            <w:r w:rsidR="00162273" w:rsidRPr="001F4BC0">
              <w:rPr>
                <w:rFonts w:asciiTheme="minorHAnsi" w:hAnsiTheme="minorHAnsi" w:cstheme="minorHAnsi"/>
                <w:b/>
                <w:sz w:val="18"/>
                <w:szCs w:val="18"/>
              </w:rPr>
              <w:t xml:space="preserve"> </w:t>
            </w:r>
          </w:p>
        </w:tc>
      </w:tr>
      <w:tr w:rsidR="001F4BC0" w:rsidRPr="001F4BC0" w14:paraId="432BB26E" w14:textId="77777777" w:rsidTr="003169D3">
        <w:trPr>
          <w:cantSplit/>
          <w:trHeight w:val="20"/>
        </w:trPr>
        <w:tc>
          <w:tcPr>
            <w:tcW w:w="2165" w:type="dxa"/>
            <w:vMerge/>
            <w:vAlign w:val="center"/>
          </w:tcPr>
          <w:p w14:paraId="17B1699E"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732" w:type="dxa"/>
            <w:tcBorders>
              <w:top w:val="dotted" w:sz="4" w:space="0" w:color="auto"/>
              <w:right w:val="dotted" w:sz="4" w:space="0" w:color="auto"/>
            </w:tcBorders>
            <w:vAlign w:val="center"/>
          </w:tcPr>
          <w:p w14:paraId="0C2D947D" w14:textId="77777777" w:rsidR="000727BB" w:rsidRPr="001F4BC0" w:rsidRDefault="00CB2E79" w:rsidP="007C06E6">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Poddziałanie</w:t>
            </w:r>
            <w:r w:rsidR="000727BB" w:rsidRPr="001F4BC0">
              <w:rPr>
                <w:rFonts w:asciiTheme="minorHAnsi" w:hAnsiTheme="minorHAnsi" w:cstheme="minorHAnsi"/>
                <w:sz w:val="18"/>
                <w:szCs w:val="18"/>
              </w:rPr>
              <w:t xml:space="preserve"> 9.1.2.</w:t>
            </w:r>
          </w:p>
        </w:tc>
        <w:tc>
          <w:tcPr>
            <w:tcW w:w="5749" w:type="dxa"/>
            <w:gridSpan w:val="4"/>
            <w:tcBorders>
              <w:top w:val="dotted" w:sz="4" w:space="0" w:color="auto"/>
              <w:left w:val="dotted" w:sz="4" w:space="0" w:color="auto"/>
            </w:tcBorders>
            <w:vAlign w:val="center"/>
          </w:tcPr>
          <w:p w14:paraId="4BA63AD4" w14:textId="77777777" w:rsidR="000727BB"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73F38FC" w14:textId="77777777" w:rsidTr="003169D3">
        <w:trPr>
          <w:cantSplit/>
          <w:trHeight w:val="200"/>
        </w:trPr>
        <w:tc>
          <w:tcPr>
            <w:tcW w:w="2165" w:type="dxa"/>
            <w:vMerge w:val="restart"/>
            <w:vAlign w:val="center"/>
          </w:tcPr>
          <w:p w14:paraId="7E68F083"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1732" w:type="dxa"/>
            <w:tcBorders>
              <w:bottom w:val="dotted" w:sz="4" w:space="0" w:color="auto"/>
              <w:right w:val="dotted" w:sz="4" w:space="0" w:color="auto"/>
            </w:tcBorders>
            <w:vAlign w:val="center"/>
          </w:tcPr>
          <w:p w14:paraId="1ADFC788" w14:textId="77777777" w:rsidR="000727BB" w:rsidRPr="001F4BC0" w:rsidRDefault="00CB2E7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0727BB" w:rsidRPr="001F4BC0">
              <w:rPr>
                <w:rFonts w:asciiTheme="minorHAnsi" w:hAnsiTheme="minorHAnsi" w:cstheme="minorHAnsi"/>
                <w:sz w:val="18"/>
                <w:szCs w:val="18"/>
              </w:rPr>
              <w:t xml:space="preserve"> 9.1.1.</w:t>
            </w:r>
          </w:p>
        </w:tc>
        <w:tc>
          <w:tcPr>
            <w:tcW w:w="5749" w:type="dxa"/>
            <w:gridSpan w:val="4"/>
            <w:tcBorders>
              <w:left w:val="dotted" w:sz="4" w:space="0" w:color="auto"/>
              <w:bottom w:val="dotted" w:sz="4" w:space="0" w:color="auto"/>
            </w:tcBorders>
            <w:vAlign w:val="center"/>
          </w:tcPr>
          <w:p w14:paraId="15F65C4A" w14:textId="77777777" w:rsidR="000727BB" w:rsidRPr="001F4BC0" w:rsidRDefault="000727BB"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Poddziałanie będzie realizowane z zastosowaniem instrumentu ZIT.</w:t>
            </w:r>
          </w:p>
        </w:tc>
      </w:tr>
      <w:tr w:rsidR="001F4BC0" w:rsidRPr="001F4BC0" w14:paraId="1B4C25B9" w14:textId="77777777" w:rsidTr="003169D3">
        <w:trPr>
          <w:cantSplit/>
          <w:trHeight w:val="20"/>
        </w:trPr>
        <w:tc>
          <w:tcPr>
            <w:tcW w:w="2165" w:type="dxa"/>
            <w:vMerge/>
            <w:vAlign w:val="center"/>
          </w:tcPr>
          <w:p w14:paraId="3F79D491"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732" w:type="dxa"/>
            <w:tcBorders>
              <w:top w:val="dotted" w:sz="4" w:space="0" w:color="auto"/>
              <w:right w:val="dotted" w:sz="4" w:space="0" w:color="auto"/>
            </w:tcBorders>
            <w:vAlign w:val="center"/>
          </w:tcPr>
          <w:p w14:paraId="3FDCA148" w14:textId="77777777" w:rsidR="000727BB" w:rsidRPr="001F4BC0" w:rsidRDefault="00CB2E7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0727BB" w:rsidRPr="001F4BC0">
              <w:rPr>
                <w:rFonts w:asciiTheme="minorHAnsi" w:hAnsiTheme="minorHAnsi" w:cstheme="minorHAnsi"/>
                <w:sz w:val="18"/>
                <w:szCs w:val="18"/>
              </w:rPr>
              <w:t xml:space="preserve"> 9.1.2.</w:t>
            </w:r>
          </w:p>
        </w:tc>
        <w:tc>
          <w:tcPr>
            <w:tcW w:w="5749" w:type="dxa"/>
            <w:gridSpan w:val="4"/>
            <w:tcBorders>
              <w:top w:val="dotted" w:sz="4" w:space="0" w:color="auto"/>
              <w:left w:val="dotted" w:sz="4" w:space="0" w:color="auto"/>
            </w:tcBorders>
            <w:vAlign w:val="center"/>
          </w:tcPr>
          <w:p w14:paraId="0E24227F" w14:textId="77777777" w:rsidR="000727BB"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5E43743C" w14:textId="77777777" w:rsidTr="003169D3">
        <w:trPr>
          <w:cantSplit/>
          <w:trHeight w:val="835"/>
        </w:trPr>
        <w:tc>
          <w:tcPr>
            <w:tcW w:w="2165" w:type="dxa"/>
            <w:vMerge w:val="restart"/>
            <w:vAlign w:val="center"/>
          </w:tcPr>
          <w:p w14:paraId="534FFDE7"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1732" w:type="dxa"/>
            <w:tcBorders>
              <w:bottom w:val="dotted" w:sz="4" w:space="0" w:color="auto"/>
              <w:right w:val="dotted" w:sz="4" w:space="0" w:color="auto"/>
            </w:tcBorders>
            <w:vAlign w:val="center"/>
          </w:tcPr>
          <w:p w14:paraId="3ECC5CA3"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w:t>
            </w:r>
            <w:r w:rsidR="00CB2E79" w:rsidRPr="001F4BC0">
              <w:rPr>
                <w:rFonts w:asciiTheme="minorHAnsi" w:hAnsiTheme="minorHAnsi" w:cstheme="minorHAnsi"/>
                <w:sz w:val="18"/>
                <w:szCs w:val="18"/>
              </w:rPr>
              <w:t>iałanie</w:t>
            </w:r>
            <w:r w:rsidRPr="001F4BC0">
              <w:rPr>
                <w:rFonts w:asciiTheme="minorHAnsi" w:hAnsiTheme="minorHAnsi" w:cstheme="minorHAnsi"/>
                <w:sz w:val="18"/>
                <w:szCs w:val="18"/>
              </w:rPr>
              <w:t xml:space="preserve"> 9.1.1.</w:t>
            </w:r>
          </w:p>
        </w:tc>
        <w:tc>
          <w:tcPr>
            <w:tcW w:w="5749" w:type="dxa"/>
            <w:gridSpan w:val="4"/>
            <w:tcBorders>
              <w:left w:val="dotted" w:sz="4" w:space="0" w:color="auto"/>
              <w:bottom w:val="dotted" w:sz="4" w:space="0" w:color="auto"/>
            </w:tcBorders>
            <w:vAlign w:val="center"/>
          </w:tcPr>
          <w:p w14:paraId="410AAB43"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 trybie pozakonkursowy</w:t>
            </w:r>
            <w:r w:rsidR="004C0EFC" w:rsidRPr="001F4BC0">
              <w:rPr>
                <w:rFonts w:asciiTheme="minorHAnsi" w:hAnsiTheme="minorHAnsi" w:cstheme="minorHAnsi"/>
                <w:sz w:val="18"/>
                <w:szCs w:val="18"/>
              </w:rPr>
              <w:t>m</w:t>
            </w:r>
            <w:r w:rsidRPr="001F4BC0">
              <w:rPr>
                <w:rFonts w:asciiTheme="minorHAnsi" w:hAnsiTheme="minorHAnsi" w:cstheme="minorHAnsi"/>
                <w:sz w:val="18"/>
                <w:szCs w:val="18"/>
              </w:rPr>
              <w:t xml:space="preserve"> (przedsięwzięcia wynikające ze Strategii ZIT).</w:t>
            </w:r>
          </w:p>
          <w:p w14:paraId="5158FF35" w14:textId="77777777" w:rsidR="000727BB" w:rsidRPr="001F4BC0" w:rsidRDefault="00DE741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zapisami zawartymi w </w:t>
            </w:r>
            <w:r w:rsidRPr="001F4BC0">
              <w:rPr>
                <w:rFonts w:asciiTheme="minorHAnsi" w:hAnsiTheme="minorHAnsi" w:cstheme="minorHAnsi"/>
                <w:i/>
                <w:sz w:val="18"/>
                <w:szCs w:val="18"/>
              </w:rPr>
              <w:t xml:space="preserve">Zasadach wdrażania RPO WP 2014-2020 </w:t>
            </w:r>
            <w:r w:rsidRPr="001F4BC0">
              <w:rPr>
                <w:rFonts w:asciiTheme="minorHAnsi" w:hAnsiTheme="minorHAnsi" w:cstheme="minorHAnsi"/>
                <w:sz w:val="18"/>
                <w:szCs w:val="18"/>
              </w:rPr>
              <w:t>podmiotem odpowiedzialnym za nabór wniosków jest IZ RPO WP, natomiast oceny wniosków dokonuje IZ RPO WP przy udziale IP w zakresie określonym w Porozumieniu ZIT.</w:t>
            </w:r>
          </w:p>
        </w:tc>
      </w:tr>
      <w:tr w:rsidR="001F4BC0" w:rsidRPr="001F4BC0" w14:paraId="43B3EF8D" w14:textId="77777777" w:rsidTr="003169D3">
        <w:trPr>
          <w:cantSplit/>
          <w:trHeight w:val="20"/>
        </w:trPr>
        <w:tc>
          <w:tcPr>
            <w:tcW w:w="2165" w:type="dxa"/>
            <w:vMerge/>
            <w:vAlign w:val="center"/>
          </w:tcPr>
          <w:p w14:paraId="5CCF15C9" w14:textId="77777777" w:rsidR="000727BB" w:rsidRPr="001F4BC0" w:rsidRDefault="000727BB" w:rsidP="00FF1939">
            <w:pPr>
              <w:numPr>
                <w:ilvl w:val="0"/>
                <w:numId w:val="138"/>
              </w:numPr>
              <w:tabs>
                <w:tab w:val="clear" w:pos="720"/>
              </w:tabs>
              <w:suppressAutoHyphens/>
              <w:spacing w:before="60" w:after="60" w:line="240" w:lineRule="auto"/>
              <w:ind w:left="357" w:hanging="357"/>
              <w:rPr>
                <w:rFonts w:asciiTheme="minorHAnsi" w:hAnsiTheme="minorHAnsi" w:cstheme="minorHAnsi"/>
                <w:sz w:val="18"/>
                <w:szCs w:val="18"/>
              </w:rPr>
            </w:pPr>
          </w:p>
        </w:tc>
        <w:tc>
          <w:tcPr>
            <w:tcW w:w="1732" w:type="dxa"/>
            <w:tcBorders>
              <w:top w:val="dotted" w:sz="4" w:space="0" w:color="auto"/>
              <w:right w:val="dotted" w:sz="4" w:space="0" w:color="auto"/>
            </w:tcBorders>
            <w:vAlign w:val="center"/>
          </w:tcPr>
          <w:p w14:paraId="0F83A0C1" w14:textId="77777777" w:rsidR="000727BB" w:rsidRPr="001F4BC0" w:rsidRDefault="00CB2E7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0727BB" w:rsidRPr="001F4BC0">
              <w:rPr>
                <w:rFonts w:asciiTheme="minorHAnsi" w:hAnsiTheme="minorHAnsi" w:cstheme="minorHAnsi"/>
                <w:sz w:val="18"/>
                <w:szCs w:val="18"/>
              </w:rPr>
              <w:t xml:space="preserve"> 9.1.2.</w:t>
            </w:r>
          </w:p>
        </w:tc>
        <w:tc>
          <w:tcPr>
            <w:tcW w:w="5749" w:type="dxa"/>
            <w:gridSpan w:val="4"/>
            <w:tcBorders>
              <w:top w:val="dotted" w:sz="4" w:space="0" w:color="auto"/>
              <w:left w:val="dotted" w:sz="4" w:space="0" w:color="auto"/>
            </w:tcBorders>
            <w:vAlign w:val="center"/>
          </w:tcPr>
          <w:p w14:paraId="47BAD2B2"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 trybie konkursowym.</w:t>
            </w:r>
          </w:p>
          <w:p w14:paraId="6531D48C"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Podmiotem odpowiedzialnym za</w:t>
            </w:r>
            <w:r w:rsidR="00321FF8" w:rsidRPr="001F4BC0">
              <w:rPr>
                <w:rFonts w:asciiTheme="minorHAnsi" w:hAnsiTheme="minorHAnsi" w:cstheme="minorHAnsi"/>
                <w:sz w:val="18"/>
                <w:szCs w:val="18"/>
              </w:rPr>
              <w:t xml:space="preserve"> </w:t>
            </w:r>
            <w:r w:rsidRPr="001F4BC0">
              <w:rPr>
                <w:rFonts w:asciiTheme="minorHAnsi" w:hAnsiTheme="minorHAnsi" w:cstheme="minorHAnsi"/>
                <w:sz w:val="18"/>
                <w:szCs w:val="18"/>
              </w:rPr>
              <w:t> nabór i </w:t>
            </w:r>
            <w:r w:rsidR="00321FF8"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ocenę wniosków oraz przyjmowanie protestów jest IZ RPO WP zgodnie z zapisami </w:t>
            </w:r>
            <w:r w:rsidR="00321FF8" w:rsidRPr="001F4BC0">
              <w:rPr>
                <w:rFonts w:asciiTheme="minorHAnsi" w:hAnsiTheme="minorHAnsi" w:cstheme="minorHAnsi"/>
                <w:sz w:val="18"/>
                <w:szCs w:val="18"/>
              </w:rPr>
              <w:t xml:space="preserve">zawartymi </w:t>
            </w:r>
            <w:r w:rsidR="009A3772" w:rsidRPr="001F4BC0">
              <w:rPr>
                <w:rFonts w:asciiTheme="minorHAnsi" w:hAnsiTheme="minorHAnsi" w:cstheme="minorHAnsi"/>
                <w:sz w:val="18"/>
                <w:szCs w:val="18"/>
              </w:rPr>
              <w:br/>
            </w:r>
            <w:r w:rsidR="00321FF8" w:rsidRPr="001F4BC0">
              <w:rPr>
                <w:rFonts w:asciiTheme="minorHAnsi" w:hAnsiTheme="minorHAnsi" w:cstheme="minorHAnsi"/>
                <w:sz w:val="18"/>
                <w:szCs w:val="18"/>
              </w:rPr>
              <w:t xml:space="preserve">w </w:t>
            </w:r>
            <w:r w:rsidR="00321FF8" w:rsidRPr="001F4BC0">
              <w:rPr>
                <w:rFonts w:asciiTheme="minorHAnsi" w:hAnsiTheme="minorHAnsi" w:cstheme="minorHAnsi"/>
                <w:i/>
                <w:sz w:val="18"/>
                <w:szCs w:val="18"/>
              </w:rPr>
              <w:t>Zasadach wdrażania RPO WP 2014-2020</w:t>
            </w:r>
            <w:r w:rsidR="00321FF8" w:rsidRPr="001F4BC0">
              <w:rPr>
                <w:rFonts w:asciiTheme="minorHAnsi" w:hAnsiTheme="minorHAnsi" w:cstheme="minorHAnsi"/>
                <w:sz w:val="18"/>
                <w:szCs w:val="18"/>
              </w:rPr>
              <w:t>.</w:t>
            </w:r>
          </w:p>
        </w:tc>
      </w:tr>
      <w:tr w:rsidR="001F4BC0" w:rsidRPr="001F4BC0" w:rsidDel="00FE3C38" w14:paraId="5FD8D560" w14:textId="77777777" w:rsidTr="003169D3">
        <w:trPr>
          <w:cantSplit/>
          <w:trHeight w:val="20"/>
        </w:trPr>
        <w:tc>
          <w:tcPr>
            <w:tcW w:w="2165" w:type="dxa"/>
            <w:vAlign w:val="center"/>
          </w:tcPr>
          <w:p w14:paraId="68F9D541"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5"/>
            <w:vAlign w:val="center"/>
          </w:tcPr>
          <w:p w14:paraId="53770111" w14:textId="77777777" w:rsidR="000727BB" w:rsidRPr="001F4BC0" w:rsidRDefault="00D2557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będzie ukierunkowane na wdrażanie rozwiązań niskoemisyjnych w transporcie zbiorowym. Rozwiązania te wynikną z </w:t>
            </w:r>
            <w:r w:rsidRPr="001F4BC0">
              <w:rPr>
                <w:rFonts w:asciiTheme="minorHAnsi" w:hAnsiTheme="minorHAnsi" w:cstheme="minorHAnsi"/>
                <w:sz w:val="18"/>
                <w:szCs w:val="18"/>
                <w:u w:val="single"/>
              </w:rPr>
              <w:t>zapisów lokalnych strategii niskoemisyjnych lub dokumentów spełniających ich wymogi</w:t>
            </w:r>
            <w:r w:rsidR="00504901" w:rsidRPr="001F4BC0">
              <w:rPr>
                <w:rStyle w:val="Odwoanieprzypisudolnego"/>
                <w:rFonts w:asciiTheme="minorHAnsi" w:hAnsiTheme="minorHAnsi" w:cstheme="minorHAnsi"/>
                <w:sz w:val="18"/>
                <w:szCs w:val="18"/>
                <w:u w:val="single"/>
              </w:rPr>
              <w:footnoteReference w:id="69"/>
            </w:r>
            <w:r w:rsidRPr="001F4BC0">
              <w:rPr>
                <w:rFonts w:asciiTheme="minorHAnsi" w:hAnsiTheme="minorHAnsi" w:cstheme="minorHAnsi"/>
                <w:sz w:val="18"/>
                <w:szCs w:val="18"/>
                <w:u w:val="single"/>
              </w:rPr>
              <w:t xml:space="preserve"> zawierających elementy zrównoważonych planów mobilności miejskich</w:t>
            </w:r>
            <w:r w:rsidRPr="001F4BC0">
              <w:rPr>
                <w:rFonts w:asciiTheme="minorHAnsi" w:hAnsiTheme="minorHAnsi" w:cstheme="minorHAnsi"/>
                <w:sz w:val="18"/>
                <w:szCs w:val="18"/>
              </w:rPr>
              <w:t xml:space="preserve"> (m.in. kierunki interwencji planowanej w odniesieniu do transportu zbiorowego, </w:t>
            </w:r>
            <w:proofErr w:type="spellStart"/>
            <w:r w:rsidRPr="001F4BC0">
              <w:rPr>
                <w:rFonts w:asciiTheme="minorHAnsi" w:hAnsiTheme="minorHAnsi" w:cstheme="minorHAnsi"/>
                <w:sz w:val="18"/>
                <w:szCs w:val="18"/>
              </w:rPr>
              <w:t>eko</w:t>
            </w:r>
            <w:proofErr w:type="spellEnd"/>
            <w:r w:rsidRPr="001F4BC0">
              <w:rPr>
                <w:rFonts w:asciiTheme="minorHAnsi" w:hAnsiTheme="minorHAnsi" w:cstheme="minorHAnsi"/>
                <w:sz w:val="18"/>
                <w:szCs w:val="18"/>
              </w:rPr>
              <w:t>-efektywnych środków transportu, inteligentnych systemów transportowych, bezpieczeństwa ruchu drogowego, indywidualnej mobilności aktywnej oraz kształtowania postaw transportowych).</w:t>
            </w:r>
          </w:p>
          <w:p w14:paraId="1770DCF1" w14:textId="77777777" w:rsidR="00546A4A" w:rsidRPr="001F4BC0" w:rsidDel="00FE3C38" w:rsidRDefault="00546A4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Jeżeli projekt planowany do dofinansowania obejmuje inwestycje w infrastrukturę drogową, która nie jest przeznaczona wyłącznie dla transportu publicznego lub nie nadaje priorytetu transportowi publicznemu (np. buspasy, pasy skrętu dla autobusów), </w:t>
            </w:r>
            <w:r w:rsidRPr="001F4BC0">
              <w:rPr>
                <w:rFonts w:asciiTheme="minorHAnsi" w:hAnsiTheme="minorHAnsi" w:cstheme="minorHAnsi"/>
                <w:sz w:val="18"/>
                <w:szCs w:val="18"/>
                <w:u w:val="single"/>
              </w:rPr>
              <w:t>wydatki kwalifikowalne dotyczące takich inwestycji drogowych nie mogą przekroczyć połowy całkowitych wydatków kwalifikowalnych w projekcie</w:t>
            </w:r>
            <w:r w:rsidRPr="001F4BC0">
              <w:rPr>
                <w:rFonts w:asciiTheme="minorHAnsi" w:hAnsiTheme="minorHAnsi" w:cstheme="minorHAnsi"/>
                <w:sz w:val="18"/>
                <w:szCs w:val="18"/>
              </w:rPr>
              <w:t>. Zapis ten nie dotyczy dróg rowerowych.</w:t>
            </w:r>
          </w:p>
        </w:tc>
      </w:tr>
      <w:tr w:rsidR="001F4BC0" w:rsidRPr="001F4BC0" w14:paraId="6F690913" w14:textId="77777777" w:rsidTr="003169D3">
        <w:trPr>
          <w:cantSplit/>
          <w:trHeight w:val="845"/>
        </w:trPr>
        <w:tc>
          <w:tcPr>
            <w:tcW w:w="2165" w:type="dxa"/>
            <w:vAlign w:val="center"/>
          </w:tcPr>
          <w:p w14:paraId="1C7EBD30"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5"/>
            <w:vAlign w:val="center"/>
          </w:tcPr>
          <w:p w14:paraId="452C90D6" w14:textId="77777777" w:rsidR="000727BB" w:rsidRPr="001F4BC0" w:rsidRDefault="000069A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w:t>
            </w:r>
            <w:r w:rsidR="000727BB" w:rsidRPr="001F4BC0">
              <w:rPr>
                <w:rFonts w:asciiTheme="minorHAnsi" w:hAnsiTheme="minorHAnsi" w:cstheme="minorHAnsi"/>
                <w:sz w:val="18"/>
                <w:szCs w:val="18"/>
              </w:rPr>
              <w:t>ziałania</w:t>
            </w:r>
            <w:r w:rsidRPr="001F4BC0">
              <w:rPr>
                <w:rFonts w:asciiTheme="minorHAnsi" w:hAnsiTheme="minorHAnsi" w:cstheme="minorHAnsi"/>
                <w:sz w:val="18"/>
                <w:szCs w:val="18"/>
              </w:rPr>
              <w:t xml:space="preserve"> 9.1.</w:t>
            </w:r>
            <w:r w:rsidR="000727BB" w:rsidRPr="001F4BC0">
              <w:rPr>
                <w:rFonts w:asciiTheme="minorHAnsi" w:hAnsiTheme="minorHAnsi" w:cstheme="minorHAnsi"/>
                <w:sz w:val="18"/>
                <w:szCs w:val="18"/>
              </w:rPr>
              <w:t xml:space="preserve"> </w:t>
            </w:r>
            <w:r w:rsidR="00FF3B49" w:rsidRPr="001F4BC0">
              <w:rPr>
                <w:rFonts w:asciiTheme="minorHAnsi" w:hAnsiTheme="minorHAnsi" w:cstheme="minorHAnsi"/>
                <w:sz w:val="18"/>
                <w:szCs w:val="18"/>
              </w:rPr>
              <w:t>wymaga się</w:t>
            </w:r>
            <w:r w:rsidR="000727BB" w:rsidRPr="001F4BC0">
              <w:rPr>
                <w:rFonts w:asciiTheme="minorHAnsi" w:hAnsiTheme="minorHAnsi" w:cstheme="minorHAnsi"/>
                <w:sz w:val="18"/>
                <w:szCs w:val="18"/>
              </w:rPr>
              <w:t xml:space="preserve"> zastosowani</w:t>
            </w:r>
            <w:r w:rsidR="00FF3B49" w:rsidRPr="001F4BC0">
              <w:rPr>
                <w:rFonts w:asciiTheme="minorHAnsi" w:hAnsiTheme="minorHAnsi" w:cstheme="minorHAnsi"/>
                <w:sz w:val="18"/>
                <w:szCs w:val="18"/>
              </w:rPr>
              <w:t>a</w:t>
            </w:r>
            <w:r w:rsidR="000727BB" w:rsidRPr="001F4BC0">
              <w:rPr>
                <w:rFonts w:asciiTheme="minorHAnsi" w:hAnsiTheme="minorHAnsi" w:cstheme="minorHAnsi"/>
                <w:i/>
                <w:iCs/>
                <w:sz w:val="18"/>
                <w:szCs w:val="18"/>
              </w:rPr>
              <w:t xml:space="preserve"> cross-</w:t>
            </w:r>
            <w:proofErr w:type="spellStart"/>
            <w:r w:rsidR="000727BB" w:rsidRPr="001F4BC0">
              <w:rPr>
                <w:rFonts w:asciiTheme="minorHAnsi" w:hAnsiTheme="minorHAnsi" w:cstheme="minorHAnsi"/>
                <w:i/>
                <w:iCs/>
                <w:sz w:val="18"/>
                <w:szCs w:val="18"/>
              </w:rPr>
              <w:t>financingu</w:t>
            </w:r>
            <w:proofErr w:type="spellEnd"/>
            <w:r w:rsidR="000727BB" w:rsidRPr="001F4BC0">
              <w:rPr>
                <w:rFonts w:asciiTheme="minorHAnsi" w:hAnsiTheme="minorHAnsi" w:cstheme="minorHAnsi"/>
                <w:i/>
                <w:iCs/>
                <w:sz w:val="18"/>
                <w:szCs w:val="18"/>
              </w:rPr>
              <w:t xml:space="preserve"> </w:t>
            </w:r>
            <w:r w:rsidR="000727BB" w:rsidRPr="001F4BC0">
              <w:rPr>
                <w:rFonts w:asciiTheme="minorHAnsi" w:hAnsiTheme="minorHAnsi" w:cstheme="minorHAnsi"/>
                <w:sz w:val="18"/>
                <w:szCs w:val="18"/>
              </w:rPr>
              <w:t xml:space="preserve">(instrumentu elastyczności) </w:t>
            </w:r>
            <w:r w:rsidR="00FF3B49" w:rsidRPr="001F4BC0">
              <w:rPr>
                <w:rFonts w:asciiTheme="minorHAnsi" w:hAnsiTheme="minorHAnsi" w:cstheme="minorHAnsi"/>
                <w:sz w:val="18"/>
                <w:szCs w:val="18"/>
              </w:rPr>
              <w:t>dla wszystkich typów projektów</w:t>
            </w:r>
            <w:r w:rsidR="000727BB" w:rsidRPr="001F4BC0">
              <w:rPr>
                <w:rFonts w:asciiTheme="minorHAnsi" w:hAnsiTheme="minorHAnsi" w:cstheme="minorHAnsi"/>
                <w:sz w:val="18"/>
                <w:szCs w:val="18"/>
              </w:rPr>
              <w:t xml:space="preserve">. </w:t>
            </w:r>
          </w:p>
          <w:p w14:paraId="59BD36A2"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Dotyczy on m.in. realizacji kampanii informacyjno-edukacyjnych promujących transport zbiorowy</w:t>
            </w:r>
            <w:r w:rsidR="00234053" w:rsidRPr="001F4BC0">
              <w:rPr>
                <w:rFonts w:asciiTheme="minorHAnsi" w:hAnsiTheme="minorHAnsi" w:cstheme="minorHAnsi"/>
                <w:sz w:val="18"/>
                <w:szCs w:val="18"/>
              </w:rPr>
              <w:t xml:space="preserve"> </w:t>
            </w:r>
            <w:r w:rsidR="009A3772" w:rsidRPr="001F4BC0">
              <w:rPr>
                <w:rFonts w:asciiTheme="minorHAnsi" w:hAnsiTheme="minorHAnsi" w:cstheme="minorHAnsi"/>
                <w:sz w:val="18"/>
                <w:szCs w:val="18"/>
              </w:rPr>
              <w:br/>
            </w:r>
            <w:r w:rsidR="00234053" w:rsidRPr="001F4BC0">
              <w:rPr>
                <w:rFonts w:asciiTheme="minorHAnsi" w:hAnsiTheme="minorHAnsi" w:cstheme="minorHAnsi"/>
                <w:sz w:val="18"/>
                <w:szCs w:val="18"/>
              </w:rPr>
              <w:t>i niezmotoryzowany</w:t>
            </w:r>
            <w:r w:rsidRPr="001F4BC0">
              <w:rPr>
                <w:rFonts w:asciiTheme="minorHAnsi" w:hAnsiTheme="minorHAnsi" w:cstheme="minorHAnsi"/>
                <w:sz w:val="18"/>
                <w:szCs w:val="18"/>
              </w:rPr>
              <w:t>, mających na celu maksymalizację efektów realizacji wszystkich przedsięwzięć w zakresie miejskiego transportu zbiorowego w ramach danego miejskiego obszaru funkcjonalnego.</w:t>
            </w:r>
          </w:p>
          <w:p w14:paraId="4AE5DD56"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iCs/>
                <w:sz w:val="18"/>
                <w:szCs w:val="18"/>
              </w:rPr>
              <w:t>cross-</w:t>
            </w:r>
            <w:proofErr w:type="spellStart"/>
            <w:r w:rsidRPr="001F4BC0">
              <w:rPr>
                <w:rFonts w:asciiTheme="minorHAnsi" w:hAnsiTheme="minorHAnsi" w:cstheme="minorHAnsi"/>
                <w:i/>
                <w:iCs/>
                <w:sz w:val="18"/>
                <w:szCs w:val="18"/>
              </w:rPr>
              <w:t>financingu</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sz w:val="18"/>
                <w:szCs w:val="18"/>
              </w:rPr>
              <w:t>(instrumentu elastyczności) wynosi 2% kosztów kwalifikowalnych projektu.</w:t>
            </w:r>
          </w:p>
        </w:tc>
      </w:tr>
      <w:tr w:rsidR="001F4BC0" w:rsidRPr="001F4BC0" w14:paraId="133C09DE" w14:textId="77777777" w:rsidTr="00546A4A">
        <w:trPr>
          <w:cantSplit/>
          <w:trHeight w:val="1235"/>
        </w:trPr>
        <w:tc>
          <w:tcPr>
            <w:tcW w:w="2165" w:type="dxa"/>
            <w:tcBorders>
              <w:bottom w:val="single" w:sz="4" w:space="0" w:color="auto"/>
            </w:tcBorders>
            <w:vAlign w:val="center"/>
          </w:tcPr>
          <w:p w14:paraId="2B8E2021"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5"/>
            <w:tcBorders>
              <w:top w:val="dotted" w:sz="4" w:space="0" w:color="auto"/>
              <w:bottom w:val="single" w:sz="4" w:space="0" w:color="auto"/>
            </w:tcBorders>
            <w:vAlign w:val="center"/>
          </w:tcPr>
          <w:p w14:paraId="06736024" w14:textId="77777777" w:rsidR="000727BB"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F6E6538" w14:textId="77777777" w:rsidTr="00546A4A">
        <w:trPr>
          <w:cantSplit/>
          <w:trHeight w:val="830"/>
        </w:trPr>
        <w:tc>
          <w:tcPr>
            <w:tcW w:w="2165" w:type="dxa"/>
            <w:tcBorders>
              <w:top w:val="single" w:sz="4" w:space="0" w:color="auto"/>
            </w:tcBorders>
            <w:vAlign w:val="center"/>
          </w:tcPr>
          <w:p w14:paraId="01533363"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5"/>
            <w:tcBorders>
              <w:top w:val="single" w:sz="4" w:space="0" w:color="auto"/>
            </w:tcBorders>
            <w:vAlign w:val="center"/>
          </w:tcPr>
          <w:p w14:paraId="6FE7171B"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dochód w projekcie będzie uwzględniany metodą luki w finansowaniu.</w:t>
            </w:r>
          </w:p>
        </w:tc>
      </w:tr>
      <w:tr w:rsidR="001F4BC0" w:rsidRPr="001F4BC0" w14:paraId="3B0DA739" w14:textId="77777777" w:rsidTr="003169D3">
        <w:trPr>
          <w:cantSplit/>
          <w:trHeight w:val="1050"/>
        </w:trPr>
        <w:tc>
          <w:tcPr>
            <w:tcW w:w="2165" w:type="dxa"/>
            <w:vAlign w:val="center"/>
          </w:tcPr>
          <w:p w14:paraId="192DBE7B"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5"/>
            <w:vAlign w:val="center"/>
          </w:tcPr>
          <w:p w14:paraId="0AF143D0" w14:textId="77777777" w:rsidR="00B21EB6" w:rsidRPr="001F4BC0" w:rsidRDefault="00B21EB6" w:rsidP="007C06E6">
            <w:pPr>
              <w:spacing w:before="60" w:after="60" w:line="240" w:lineRule="auto"/>
              <w:jc w:val="both"/>
              <w:rPr>
                <w:rFonts w:asciiTheme="minorHAnsi" w:hAnsiTheme="minorHAnsi" w:cstheme="minorHAnsi"/>
                <w:sz w:val="18"/>
                <w:szCs w:val="18"/>
              </w:rPr>
            </w:pPr>
          </w:p>
          <w:p w14:paraId="64C32ED8"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w:t>
            </w:r>
            <w:r w:rsidR="00A82DB8" w:rsidRPr="001F4BC0">
              <w:rPr>
                <w:rFonts w:asciiTheme="minorHAnsi" w:hAnsiTheme="minorHAnsi" w:cstheme="minorHAnsi"/>
                <w:sz w:val="18"/>
                <w:szCs w:val="18"/>
              </w:rPr>
              <w:t xml:space="preserve"> 9.1. przewiduje się stosowanie </w:t>
            </w:r>
            <w:r w:rsidRPr="001F4BC0">
              <w:rPr>
                <w:rFonts w:asciiTheme="minorHAnsi" w:hAnsiTheme="minorHAnsi" w:cstheme="minorHAnsi"/>
                <w:sz w:val="18"/>
                <w:szCs w:val="18"/>
              </w:rPr>
              <w:t>zalicz</w:t>
            </w:r>
            <w:r w:rsidR="009C6E11" w:rsidRPr="001F4BC0">
              <w:rPr>
                <w:rFonts w:asciiTheme="minorHAnsi" w:hAnsiTheme="minorHAnsi" w:cstheme="minorHAnsi"/>
                <w:sz w:val="18"/>
                <w:szCs w:val="18"/>
              </w:rPr>
              <w:t>e</w:t>
            </w:r>
            <w:r w:rsidRPr="001F4BC0">
              <w:rPr>
                <w:rFonts w:asciiTheme="minorHAnsi" w:hAnsiTheme="minorHAnsi" w:cstheme="minorHAnsi"/>
                <w:sz w:val="18"/>
                <w:szCs w:val="18"/>
              </w:rPr>
              <w:t>k</w:t>
            </w:r>
            <w:r w:rsidR="00661CB8" w:rsidRPr="001F4BC0">
              <w:rPr>
                <w:rFonts w:asciiTheme="minorHAnsi" w:hAnsiTheme="minorHAnsi" w:cstheme="minorHAnsi"/>
                <w:sz w:val="18"/>
                <w:szCs w:val="18"/>
              </w:rPr>
              <w:t xml:space="preserve"> zgodnie z zapisami zawartymi </w:t>
            </w:r>
            <w:r w:rsidR="00661CB8" w:rsidRPr="001F4BC0">
              <w:rPr>
                <w:rFonts w:asciiTheme="minorHAnsi" w:hAnsiTheme="minorHAnsi" w:cstheme="minorHAnsi"/>
                <w:sz w:val="16"/>
                <w:szCs w:val="18"/>
              </w:rPr>
              <w:t xml:space="preserve">w </w:t>
            </w:r>
            <w:r w:rsidR="00661CB8"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p w14:paraId="2EE8FBB9" w14:textId="77777777" w:rsidR="003448BF" w:rsidRPr="001F4BC0" w:rsidRDefault="003448BF" w:rsidP="007C06E6">
            <w:pPr>
              <w:spacing w:before="60" w:after="60" w:line="240" w:lineRule="auto"/>
              <w:jc w:val="both"/>
              <w:rPr>
                <w:rFonts w:asciiTheme="minorHAnsi" w:hAnsiTheme="minorHAnsi" w:cstheme="minorHAnsi"/>
                <w:sz w:val="18"/>
                <w:szCs w:val="18"/>
              </w:rPr>
            </w:pPr>
          </w:p>
        </w:tc>
      </w:tr>
      <w:tr w:rsidR="001F4BC0" w:rsidRPr="001F4BC0" w14:paraId="5F0C041F" w14:textId="77777777" w:rsidTr="003169D3">
        <w:trPr>
          <w:cantSplit/>
          <w:trHeight w:val="1445"/>
        </w:trPr>
        <w:tc>
          <w:tcPr>
            <w:tcW w:w="2165" w:type="dxa"/>
            <w:vAlign w:val="center"/>
          </w:tcPr>
          <w:p w14:paraId="15D50655"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 xml:space="preserve">de </w:t>
            </w:r>
            <w:proofErr w:type="spellStart"/>
            <w:r w:rsidRPr="001F4BC0">
              <w:rPr>
                <w:rFonts w:asciiTheme="minorHAnsi" w:hAnsiTheme="minorHAnsi" w:cstheme="minorHAnsi"/>
                <w:i/>
                <w:sz w:val="18"/>
                <w:szCs w:val="18"/>
              </w:rPr>
              <w:t>minimis</w:t>
            </w:r>
            <w:proofErr w:type="spellEnd"/>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1" w:type="dxa"/>
            <w:gridSpan w:val="5"/>
            <w:vAlign w:val="center"/>
          </w:tcPr>
          <w:p w14:paraId="2860AF71"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wsparcie udzielane będzie:</w:t>
            </w:r>
          </w:p>
          <w:p w14:paraId="20373D3F" w14:textId="77777777" w:rsidR="000727BB" w:rsidRPr="001F4BC0" w:rsidRDefault="000727BB" w:rsidP="00FF1939">
            <w:pPr>
              <w:numPr>
                <w:ilvl w:val="0"/>
                <w:numId w:val="137"/>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w:t>
            </w:r>
            <w:r w:rsidR="00EC1442" w:rsidRPr="001F4BC0">
              <w:rPr>
                <w:rFonts w:asciiTheme="minorHAnsi" w:hAnsiTheme="minorHAnsi" w:cstheme="minorHAnsi"/>
                <w:sz w:val="18"/>
                <w:szCs w:val="18"/>
              </w:rPr>
              <w:t xml:space="preserve">rozporządzenia Ministra Infrastruktury i Rozwoju z dnia 5 sierpnia 2015 r. w sprawie udzielania pomocy inwestycyjnej na infrastrukturę lokalną w ramach regionalnych programów operacyjnych na lata 2014-2020 (Dz. U. </w:t>
            </w:r>
            <w:r w:rsidR="005339EF" w:rsidRPr="001F4BC0">
              <w:rPr>
                <w:rFonts w:asciiTheme="minorHAnsi" w:hAnsiTheme="minorHAnsi" w:cstheme="minorHAnsi"/>
                <w:sz w:val="18"/>
                <w:szCs w:val="18"/>
              </w:rPr>
              <w:t xml:space="preserve">z 2015 r. </w:t>
            </w:r>
            <w:r w:rsidR="00EC1442" w:rsidRPr="001F4BC0">
              <w:rPr>
                <w:rFonts w:asciiTheme="minorHAnsi" w:hAnsiTheme="minorHAnsi" w:cstheme="minorHAnsi"/>
                <w:sz w:val="18"/>
                <w:szCs w:val="18"/>
              </w:rPr>
              <w:t>poz. 1208)</w:t>
            </w:r>
            <w:r w:rsidR="004224E7" w:rsidRPr="001F4BC0">
              <w:rPr>
                <w:rFonts w:asciiTheme="minorHAnsi" w:hAnsiTheme="minorHAnsi" w:cstheme="minorHAnsi"/>
                <w:sz w:val="18"/>
                <w:szCs w:val="18"/>
              </w:rPr>
              <w:t xml:space="preserve">, wydanego w oparciu o </w:t>
            </w:r>
            <w:r w:rsidRPr="001F4BC0">
              <w:rPr>
                <w:rFonts w:asciiTheme="minorHAnsi" w:hAnsiTheme="minorHAnsi" w:cstheme="minorHAnsi"/>
                <w:sz w:val="18"/>
                <w:szCs w:val="18"/>
              </w:rPr>
              <w:t xml:space="preserve">art. 56 rozporządzenia KE nr 651/2014 z dnia 17.06.2014 r. </w:t>
            </w:r>
            <w:r w:rsidR="00CB63F5" w:rsidRPr="001F4BC0">
              <w:rPr>
                <w:rFonts w:asciiTheme="minorHAnsi" w:hAnsiTheme="minorHAnsi" w:cstheme="minorHAnsi"/>
                <w:i/>
                <w:iCs/>
                <w:sz w:val="18"/>
                <w:szCs w:val="18"/>
              </w:rPr>
              <w:t>uznającego</w:t>
            </w:r>
            <w:r w:rsidR="00CB63F5" w:rsidRPr="001F4BC0">
              <w:rPr>
                <w:rFonts w:asciiTheme="minorHAnsi" w:hAnsiTheme="minorHAnsi" w:cstheme="minorHAnsi"/>
                <w:i/>
                <w:sz w:val="18"/>
                <w:szCs w:val="18"/>
              </w:rPr>
              <w:t xml:space="preserve"> </w:t>
            </w:r>
            <w:r w:rsidRPr="001F4BC0">
              <w:rPr>
                <w:rFonts w:asciiTheme="minorHAnsi" w:hAnsiTheme="minorHAnsi" w:cstheme="minorHAnsi"/>
                <w:i/>
                <w:sz w:val="18"/>
                <w:szCs w:val="18"/>
              </w:rPr>
              <w:t xml:space="preserve">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D83D31" w:rsidRPr="001F4BC0">
              <w:rPr>
                <w:rFonts w:asciiTheme="minorHAnsi" w:hAnsiTheme="minorHAnsi" w:cstheme="minorHAnsi"/>
                <w:sz w:val="18"/>
                <w:szCs w:val="18"/>
              </w:rPr>
              <w:t xml:space="preserve">, z </w:t>
            </w:r>
            <w:proofErr w:type="spellStart"/>
            <w:r w:rsidR="00D83D31" w:rsidRPr="001F4BC0">
              <w:rPr>
                <w:rFonts w:asciiTheme="minorHAnsi" w:hAnsiTheme="minorHAnsi" w:cstheme="minorHAnsi"/>
                <w:sz w:val="18"/>
                <w:szCs w:val="18"/>
              </w:rPr>
              <w:t>późn</w:t>
            </w:r>
            <w:proofErr w:type="spellEnd"/>
            <w:r w:rsidR="00D83D31" w:rsidRPr="001F4BC0">
              <w:rPr>
                <w:rFonts w:asciiTheme="minorHAnsi" w:hAnsiTheme="minorHAnsi" w:cstheme="minorHAnsi"/>
                <w:sz w:val="18"/>
                <w:szCs w:val="18"/>
              </w:rPr>
              <w:t>. zm.</w:t>
            </w:r>
            <w:r w:rsidRPr="001F4BC0">
              <w:rPr>
                <w:rFonts w:asciiTheme="minorHAnsi" w:hAnsiTheme="minorHAnsi" w:cstheme="minorHAnsi"/>
                <w:sz w:val="18"/>
                <w:szCs w:val="18"/>
              </w:rPr>
              <w:t>)</w:t>
            </w:r>
            <w:r w:rsidR="00C219B1" w:rsidRPr="001F4BC0">
              <w:rPr>
                <w:rFonts w:asciiTheme="minorHAnsi" w:hAnsiTheme="minorHAnsi" w:cstheme="minorHAnsi"/>
                <w:sz w:val="18"/>
                <w:szCs w:val="18"/>
              </w:rPr>
              <w:t>,</w:t>
            </w:r>
          </w:p>
          <w:p w14:paraId="02356066" w14:textId="77777777" w:rsidR="00D25311" w:rsidRPr="001F4BC0" w:rsidRDefault="001E0028" w:rsidP="00FF1939">
            <w:pPr>
              <w:numPr>
                <w:ilvl w:val="0"/>
                <w:numId w:val="137"/>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w:t>
            </w:r>
            <w:proofErr w:type="spellStart"/>
            <w:r w:rsidRPr="001F4BC0">
              <w:rPr>
                <w:rFonts w:asciiTheme="minorHAnsi" w:hAnsiTheme="minorHAnsi" w:cstheme="minorHAnsi"/>
                <w:i/>
                <w:iCs/>
                <w:sz w:val="18"/>
                <w:szCs w:val="18"/>
              </w:rPr>
              <w:t>minimis</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 xml:space="preserve">udzielania pomocy de </w:t>
            </w:r>
            <w:proofErr w:type="spellStart"/>
            <w:r w:rsidRPr="001F4BC0">
              <w:rPr>
                <w:rFonts w:asciiTheme="minorHAnsi" w:hAnsiTheme="minorHAnsi" w:cstheme="minorHAnsi"/>
                <w:i/>
                <w:sz w:val="18"/>
                <w:szCs w:val="18"/>
                <w:lang w:eastAsia="pl-PL"/>
              </w:rPr>
              <w:t>minimis</w:t>
            </w:r>
            <w:proofErr w:type="spellEnd"/>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(Dz. U.</w:t>
            </w:r>
            <w:r w:rsidR="004A63C2" w:rsidRPr="001F4BC0">
              <w:rPr>
                <w:rFonts w:asciiTheme="minorHAnsi" w:hAnsiTheme="minorHAnsi" w:cstheme="minorHAnsi"/>
                <w:sz w:val="18"/>
                <w:szCs w:val="18"/>
              </w:rPr>
              <w:t xml:space="preserve"> z 2015 r. p</w:t>
            </w:r>
            <w:r w:rsidRPr="001F4BC0">
              <w:rPr>
                <w:rFonts w:asciiTheme="minorHAnsi" w:hAnsiTheme="minorHAnsi" w:cstheme="minorHAnsi"/>
                <w:sz w:val="18"/>
                <w:szCs w:val="18"/>
              </w:rPr>
              <w:t xml:space="preserve">oz. 488)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w:t>
            </w:r>
            <w:proofErr w:type="spellStart"/>
            <w:r w:rsidRPr="001F4BC0">
              <w:rPr>
                <w:rFonts w:asciiTheme="minorHAnsi" w:hAnsiTheme="minorHAnsi" w:cstheme="minorHAnsi"/>
                <w:i/>
                <w:iCs/>
                <w:sz w:val="18"/>
                <w:szCs w:val="18"/>
              </w:rPr>
              <w:t>minimis</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352 z 24.12.2013)</w:t>
            </w:r>
            <w:r w:rsidR="003D6A3E" w:rsidRPr="001F4BC0">
              <w:rPr>
                <w:rFonts w:asciiTheme="minorHAnsi" w:hAnsiTheme="minorHAnsi" w:cstheme="minorHAnsi"/>
                <w:sz w:val="18"/>
                <w:szCs w:val="18"/>
              </w:rPr>
              <w:t>,</w:t>
            </w:r>
          </w:p>
          <w:p w14:paraId="54BFD99B" w14:textId="77777777" w:rsidR="00D25311" w:rsidRPr="001F4BC0" w:rsidRDefault="000727BB" w:rsidP="00FF1939">
            <w:pPr>
              <w:numPr>
                <w:ilvl w:val="0"/>
                <w:numId w:val="137"/>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zgodnie z zasadami </w:t>
            </w:r>
            <w:r w:rsidR="00D25311" w:rsidRPr="001F4BC0">
              <w:rPr>
                <w:rFonts w:asciiTheme="minorHAnsi" w:hAnsiTheme="minorHAnsi" w:cstheme="minorHAnsi"/>
                <w:sz w:val="18"/>
                <w:szCs w:val="18"/>
              </w:rPr>
              <w:t xml:space="preserve">wynikającymi z Rozporządzenia (WE) Nr 1370/2007 PE i Rady z dnia 23.10.2007 r. </w:t>
            </w:r>
            <w:r w:rsidR="00D25311" w:rsidRPr="001F4BC0">
              <w:rPr>
                <w:rFonts w:asciiTheme="minorHAnsi" w:hAnsiTheme="minorHAnsi" w:cstheme="minorHAnsi"/>
                <w:i/>
                <w:sz w:val="18"/>
                <w:szCs w:val="18"/>
              </w:rPr>
              <w:t>dotyczącego usług publicznych w zakresie kolejowego i drogowego transportu pasażerskiego oraz uchylającego rozporządzenia Rady (EWG) nr 1191/69 i (EWG) nr 1107/70</w:t>
            </w:r>
            <w:r w:rsidR="00D25311" w:rsidRPr="001F4BC0">
              <w:rPr>
                <w:rFonts w:asciiTheme="minorHAnsi" w:hAnsiTheme="minorHAnsi" w:cstheme="minorHAnsi"/>
                <w:sz w:val="18"/>
                <w:szCs w:val="18"/>
              </w:rPr>
              <w:t xml:space="preserve"> (Dz.</w:t>
            </w:r>
            <w:r w:rsidR="003D6A3E" w:rsidRPr="001F4BC0">
              <w:rPr>
                <w:rFonts w:asciiTheme="minorHAnsi" w:hAnsiTheme="minorHAnsi" w:cstheme="minorHAnsi"/>
                <w:sz w:val="18"/>
                <w:szCs w:val="18"/>
              </w:rPr>
              <w:t xml:space="preserve"> </w:t>
            </w:r>
            <w:r w:rsidR="00D25311" w:rsidRPr="001F4BC0">
              <w:rPr>
                <w:rFonts w:asciiTheme="minorHAnsi" w:hAnsiTheme="minorHAnsi" w:cstheme="minorHAnsi"/>
                <w:sz w:val="18"/>
                <w:szCs w:val="18"/>
              </w:rPr>
              <w:t>Urz.</w:t>
            </w:r>
            <w:r w:rsidR="003D6A3E" w:rsidRPr="001F4BC0">
              <w:rPr>
                <w:rFonts w:asciiTheme="minorHAnsi" w:hAnsiTheme="minorHAnsi" w:cstheme="minorHAnsi"/>
                <w:sz w:val="18"/>
                <w:szCs w:val="18"/>
              </w:rPr>
              <w:t xml:space="preserve"> </w:t>
            </w:r>
            <w:r w:rsidR="00D25311" w:rsidRPr="001F4BC0">
              <w:rPr>
                <w:rFonts w:asciiTheme="minorHAnsi" w:hAnsiTheme="minorHAnsi" w:cstheme="minorHAnsi"/>
                <w:sz w:val="18"/>
                <w:szCs w:val="18"/>
              </w:rPr>
              <w:t>UE L 315 z 03.12.2007</w:t>
            </w:r>
            <w:r w:rsidR="003D6A3E" w:rsidRPr="001F4BC0">
              <w:rPr>
                <w:rFonts w:asciiTheme="minorHAnsi" w:hAnsiTheme="minorHAnsi" w:cstheme="minorHAnsi"/>
                <w:sz w:val="18"/>
                <w:szCs w:val="18"/>
              </w:rPr>
              <w:t>,</w:t>
            </w:r>
            <w:r w:rsidR="00D25311" w:rsidRPr="001F4BC0">
              <w:rPr>
                <w:rFonts w:asciiTheme="minorHAnsi" w:hAnsiTheme="minorHAnsi" w:cstheme="minorHAnsi"/>
                <w:sz w:val="18"/>
                <w:szCs w:val="18"/>
              </w:rPr>
              <w:t xml:space="preserve"> str. 1</w:t>
            </w:r>
            <w:r w:rsidR="00B05E9C" w:rsidRPr="001F4BC0">
              <w:rPr>
                <w:rFonts w:asciiTheme="minorHAnsi" w:hAnsiTheme="minorHAnsi" w:cstheme="minorHAnsi"/>
                <w:sz w:val="18"/>
                <w:szCs w:val="18"/>
              </w:rPr>
              <w:t>, ze zm.</w:t>
            </w:r>
            <w:r w:rsidR="00D25311" w:rsidRPr="001F4BC0">
              <w:rPr>
                <w:rFonts w:asciiTheme="minorHAnsi" w:hAnsiTheme="minorHAnsi" w:cstheme="minorHAnsi"/>
                <w:sz w:val="18"/>
                <w:szCs w:val="18"/>
              </w:rPr>
              <w:t>)</w:t>
            </w:r>
            <w:r w:rsidR="003D6A3E" w:rsidRPr="001F4BC0">
              <w:rPr>
                <w:rFonts w:asciiTheme="minorHAnsi" w:hAnsiTheme="minorHAnsi" w:cstheme="minorHAnsi"/>
                <w:sz w:val="18"/>
                <w:szCs w:val="18"/>
              </w:rPr>
              <w:t xml:space="preserve"> oraz ustawy z dnia 16</w:t>
            </w:r>
            <w:r w:rsidR="004A784C" w:rsidRPr="001F4BC0">
              <w:rPr>
                <w:rFonts w:asciiTheme="minorHAnsi" w:hAnsiTheme="minorHAnsi" w:cstheme="minorHAnsi"/>
                <w:sz w:val="18"/>
                <w:szCs w:val="18"/>
              </w:rPr>
              <w:t xml:space="preserve"> grudnia </w:t>
            </w:r>
            <w:r w:rsidR="003D6A3E" w:rsidRPr="001F4BC0">
              <w:rPr>
                <w:rFonts w:asciiTheme="minorHAnsi" w:hAnsiTheme="minorHAnsi" w:cstheme="minorHAnsi"/>
                <w:sz w:val="18"/>
                <w:szCs w:val="18"/>
              </w:rPr>
              <w:t xml:space="preserve">2010 r. </w:t>
            </w:r>
            <w:r w:rsidR="003D6A3E" w:rsidRPr="001F4BC0">
              <w:rPr>
                <w:rFonts w:asciiTheme="minorHAnsi" w:hAnsiTheme="minorHAnsi" w:cstheme="minorHAnsi"/>
                <w:i/>
                <w:sz w:val="18"/>
                <w:szCs w:val="18"/>
              </w:rPr>
              <w:t>o publicznym transporcie zbiorowym</w:t>
            </w:r>
            <w:r w:rsidR="003D6A3E" w:rsidRPr="001F4BC0">
              <w:rPr>
                <w:rFonts w:asciiTheme="minorHAnsi" w:hAnsiTheme="minorHAnsi" w:cstheme="minorHAnsi"/>
                <w:sz w:val="18"/>
                <w:szCs w:val="18"/>
              </w:rPr>
              <w:t xml:space="preserve"> (</w:t>
            </w:r>
            <w:proofErr w:type="spellStart"/>
            <w:r w:rsidR="004A784C" w:rsidRPr="001F4BC0">
              <w:rPr>
                <w:rFonts w:asciiTheme="minorHAnsi" w:hAnsiTheme="minorHAnsi" w:cstheme="minorHAnsi"/>
                <w:sz w:val="18"/>
                <w:szCs w:val="18"/>
              </w:rPr>
              <w:t>t.j</w:t>
            </w:r>
            <w:proofErr w:type="spellEnd"/>
            <w:r w:rsidR="004A784C" w:rsidRPr="001F4BC0">
              <w:rPr>
                <w:rFonts w:asciiTheme="minorHAnsi" w:hAnsiTheme="minorHAnsi" w:cstheme="minorHAnsi"/>
                <w:sz w:val="18"/>
                <w:szCs w:val="18"/>
              </w:rPr>
              <w:t xml:space="preserve">. </w:t>
            </w:r>
            <w:r w:rsidR="003D6A3E" w:rsidRPr="001F4BC0">
              <w:rPr>
                <w:rFonts w:asciiTheme="minorHAnsi" w:hAnsiTheme="minorHAnsi" w:cstheme="minorHAnsi"/>
                <w:sz w:val="18"/>
                <w:szCs w:val="18"/>
              </w:rPr>
              <w:t xml:space="preserve">Dz. U. z </w:t>
            </w:r>
            <w:r w:rsidR="003D6A3E" w:rsidRPr="001F4BC0">
              <w:rPr>
                <w:rFonts w:asciiTheme="minorHAnsi" w:hAnsiTheme="minorHAnsi" w:cstheme="minorHAnsi"/>
                <w:bCs/>
                <w:sz w:val="18"/>
                <w:szCs w:val="18"/>
                <w:lang w:eastAsia="pl-PL"/>
              </w:rPr>
              <w:t>201</w:t>
            </w:r>
            <w:r w:rsidR="004A784C" w:rsidRPr="001F4BC0">
              <w:rPr>
                <w:rFonts w:asciiTheme="minorHAnsi" w:hAnsiTheme="minorHAnsi" w:cstheme="minorHAnsi"/>
                <w:bCs/>
                <w:sz w:val="18"/>
                <w:szCs w:val="18"/>
                <w:lang w:eastAsia="pl-PL"/>
              </w:rPr>
              <w:t>8 r.</w:t>
            </w:r>
            <w:r w:rsidR="003D6A3E" w:rsidRPr="001F4BC0">
              <w:rPr>
                <w:rFonts w:asciiTheme="minorHAnsi" w:hAnsiTheme="minorHAnsi" w:cstheme="minorHAnsi"/>
                <w:bCs/>
                <w:sz w:val="18"/>
                <w:szCs w:val="18"/>
                <w:lang w:eastAsia="pl-PL"/>
              </w:rPr>
              <w:t xml:space="preserve"> poz. </w:t>
            </w:r>
            <w:r w:rsidR="004A784C" w:rsidRPr="001F4BC0">
              <w:rPr>
                <w:rFonts w:asciiTheme="minorHAnsi" w:hAnsiTheme="minorHAnsi" w:cstheme="minorHAnsi"/>
                <w:bCs/>
                <w:sz w:val="18"/>
                <w:szCs w:val="18"/>
                <w:lang w:eastAsia="pl-PL"/>
              </w:rPr>
              <w:t>2016</w:t>
            </w:r>
            <w:r w:rsidR="00ED733A" w:rsidRPr="001F4BC0">
              <w:rPr>
                <w:rFonts w:asciiTheme="minorHAnsi" w:hAnsiTheme="minorHAnsi" w:cstheme="minorHAnsi"/>
                <w:bCs/>
                <w:sz w:val="18"/>
                <w:szCs w:val="18"/>
                <w:lang w:eastAsia="pl-PL"/>
              </w:rPr>
              <w:t>, ze zm.</w:t>
            </w:r>
            <w:r w:rsidR="003D6A3E" w:rsidRPr="001F4BC0">
              <w:rPr>
                <w:rFonts w:asciiTheme="minorHAnsi" w:hAnsiTheme="minorHAnsi" w:cstheme="minorHAnsi"/>
                <w:bCs/>
                <w:sz w:val="18"/>
                <w:szCs w:val="18"/>
                <w:lang w:eastAsia="pl-PL"/>
              </w:rPr>
              <w:t>),</w:t>
            </w:r>
            <w:r w:rsidR="003D6A3E" w:rsidRPr="001F4BC0">
              <w:rPr>
                <w:rFonts w:asciiTheme="minorHAnsi" w:hAnsiTheme="minorHAnsi" w:cstheme="minorHAnsi"/>
                <w:sz w:val="18"/>
                <w:szCs w:val="18"/>
              </w:rPr>
              <w:t xml:space="preserve"> a także wyjaśnieniami zawartymi w </w:t>
            </w:r>
            <w:r w:rsidR="00206625" w:rsidRPr="001F4BC0">
              <w:rPr>
                <w:rFonts w:asciiTheme="minorHAnsi" w:hAnsiTheme="minorHAnsi" w:cstheme="minorHAnsi"/>
                <w:i/>
                <w:sz w:val="18"/>
                <w:szCs w:val="18"/>
              </w:rPr>
              <w:t>Wytycznych Ministra Infrastruktury i Rozwoju z dnia 19 października 2015 r. w zakresie dofinansowania z programów operacyjnych podmiotów realizujących obowiązek świadczenia usług publicznych w transporcie zbiorowym</w:t>
            </w:r>
            <w:r w:rsidR="00B3769D"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(wsparcie </w:t>
            </w:r>
            <w:r w:rsidRPr="001F4BC0">
              <w:rPr>
                <w:rFonts w:asciiTheme="minorHAnsi" w:hAnsiTheme="minorHAnsi" w:cstheme="minorHAnsi"/>
                <w:b/>
                <w:sz w:val="18"/>
                <w:szCs w:val="18"/>
              </w:rPr>
              <w:t>stanowi rekompensatę</w:t>
            </w:r>
            <w:r w:rsidRPr="001F4BC0">
              <w:rPr>
                <w:rFonts w:asciiTheme="minorHAnsi" w:hAnsiTheme="minorHAnsi" w:cstheme="minorHAnsi"/>
                <w:sz w:val="18"/>
                <w:szCs w:val="18"/>
              </w:rPr>
              <w:t xml:space="preserve"> z tytułu realizacji zadań publicznych)</w:t>
            </w:r>
            <w:r w:rsidR="003D6A3E" w:rsidRPr="001F4BC0">
              <w:rPr>
                <w:rFonts w:asciiTheme="minorHAnsi" w:hAnsiTheme="minorHAnsi" w:cstheme="minorHAnsi"/>
                <w:sz w:val="18"/>
                <w:szCs w:val="18"/>
              </w:rPr>
              <w:t>.</w:t>
            </w:r>
          </w:p>
        </w:tc>
      </w:tr>
      <w:tr w:rsidR="001F4BC0" w:rsidRPr="001F4BC0" w14:paraId="53A23EC5" w14:textId="77777777" w:rsidTr="003169D3">
        <w:trPr>
          <w:cantSplit/>
          <w:trHeight w:val="1450"/>
        </w:trPr>
        <w:tc>
          <w:tcPr>
            <w:tcW w:w="2165" w:type="dxa"/>
            <w:vAlign w:val="center"/>
          </w:tcPr>
          <w:p w14:paraId="6B0710EB"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5"/>
            <w:vAlign w:val="center"/>
          </w:tcPr>
          <w:p w14:paraId="09210AA6"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powinien być ustalony zgodnie z wymogami właściwych programów pomocowych, o których mowa w punkcie 18 niniejszej tabeli (jeśli dotyczy) i wynosić nie więcej niż 85%.</w:t>
            </w:r>
          </w:p>
        </w:tc>
      </w:tr>
      <w:tr w:rsidR="001F4BC0" w:rsidRPr="001F4BC0" w14:paraId="71FA20D6" w14:textId="77777777" w:rsidTr="00221367">
        <w:trPr>
          <w:cantSplit/>
          <w:trHeight w:val="1616"/>
        </w:trPr>
        <w:tc>
          <w:tcPr>
            <w:tcW w:w="2165" w:type="dxa"/>
            <w:tcBorders>
              <w:bottom w:val="dotted" w:sz="4" w:space="0" w:color="auto"/>
            </w:tcBorders>
            <w:vAlign w:val="center"/>
          </w:tcPr>
          <w:p w14:paraId="124EFBD0"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r>
            <w:r w:rsidR="00C41363" w:rsidRPr="001F4BC0">
              <w:rPr>
                <w:rFonts w:asciiTheme="minorHAnsi" w:hAnsiTheme="minorHAnsi" w:cstheme="minorHAnsi"/>
                <w:sz w:val="18"/>
                <w:szCs w:val="18"/>
              </w:rP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 xml:space="preserve">(środki UE </w:t>
            </w:r>
            <w:r w:rsidR="00F9396B" w:rsidRPr="001F4BC0">
              <w:rPr>
                <w:rFonts w:asciiTheme="minorHAnsi" w:hAnsiTheme="minorHAnsi" w:cstheme="minorHAnsi"/>
                <w:sz w:val="18"/>
                <w:szCs w:val="18"/>
              </w:rPr>
              <w:t>+ BP</w:t>
            </w:r>
            <w:r w:rsidRPr="001F4BC0">
              <w:rPr>
                <w:rFonts w:asciiTheme="minorHAnsi" w:hAnsiTheme="minorHAnsi" w:cstheme="minorHAnsi"/>
                <w:sz w:val="18"/>
                <w:szCs w:val="18"/>
              </w:rPr>
              <w:t>)</w:t>
            </w:r>
            <w:r w:rsidRPr="001F4BC0">
              <w:rPr>
                <w:rFonts w:asciiTheme="minorHAnsi" w:hAnsiTheme="minorHAnsi" w:cstheme="minorHAnsi"/>
                <w:sz w:val="18"/>
                <w:szCs w:val="18"/>
              </w:rPr>
              <w:br/>
              <w:t xml:space="preserve">(jeśli dotyczy) </w:t>
            </w:r>
          </w:p>
        </w:tc>
        <w:tc>
          <w:tcPr>
            <w:tcW w:w="7481" w:type="dxa"/>
            <w:gridSpan w:val="5"/>
            <w:vAlign w:val="center"/>
          </w:tcPr>
          <w:p w14:paraId="7B1F11C8"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2501BB2F" w14:textId="77777777" w:rsidTr="00221367">
        <w:trPr>
          <w:cantSplit/>
          <w:trHeight w:val="752"/>
        </w:trPr>
        <w:tc>
          <w:tcPr>
            <w:tcW w:w="2165" w:type="dxa"/>
            <w:vAlign w:val="center"/>
          </w:tcPr>
          <w:p w14:paraId="23CAA343"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1" w:type="dxa"/>
            <w:gridSpan w:val="5"/>
            <w:vAlign w:val="center"/>
          </w:tcPr>
          <w:p w14:paraId="2FE5FC03" w14:textId="77777777" w:rsidR="000727BB" w:rsidRPr="001F4BC0" w:rsidRDefault="000727BB" w:rsidP="007C06E6">
            <w:pPr>
              <w:spacing w:before="60" w:after="60" w:line="240" w:lineRule="auto"/>
              <w:jc w:val="both"/>
              <w:rPr>
                <w:rFonts w:asciiTheme="minorHAnsi" w:hAnsiTheme="minorHAnsi" w:cstheme="minorHAnsi"/>
                <w:i/>
                <w:iCs/>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578207C0" w14:textId="77777777" w:rsidTr="003169D3">
        <w:trPr>
          <w:cantSplit/>
          <w:trHeight w:val="840"/>
        </w:trPr>
        <w:tc>
          <w:tcPr>
            <w:tcW w:w="2165" w:type="dxa"/>
            <w:vAlign w:val="center"/>
          </w:tcPr>
          <w:p w14:paraId="4E76C779"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Minimalna</w:t>
            </w:r>
            <w:r w:rsidRPr="001F4BC0">
              <w:rPr>
                <w:rFonts w:asciiTheme="minorHAnsi" w:hAnsiTheme="minorHAnsi" w:cstheme="minorHAnsi"/>
                <w:sz w:val="18"/>
                <w:szCs w:val="18"/>
              </w:rPr>
              <w:br/>
              <w:t xml:space="preserve">i maksymalna wartość projektu (PLN) (jeśli dotyczy) </w:t>
            </w:r>
          </w:p>
        </w:tc>
        <w:tc>
          <w:tcPr>
            <w:tcW w:w="7481" w:type="dxa"/>
            <w:gridSpan w:val="5"/>
            <w:vAlign w:val="center"/>
          </w:tcPr>
          <w:p w14:paraId="3DCF5F26"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Minimalna wartość projektu wspólna </w:t>
            </w:r>
            <w:r w:rsidR="00807E25" w:rsidRPr="001F4BC0">
              <w:rPr>
                <w:rFonts w:asciiTheme="minorHAnsi" w:hAnsiTheme="minorHAnsi" w:cstheme="minorHAnsi"/>
                <w:sz w:val="18"/>
                <w:szCs w:val="18"/>
              </w:rPr>
              <w:t xml:space="preserve">dla obu </w:t>
            </w:r>
            <w:r w:rsidRPr="001F4BC0">
              <w:rPr>
                <w:rFonts w:asciiTheme="minorHAnsi" w:hAnsiTheme="minorHAnsi" w:cstheme="minorHAnsi"/>
                <w:sz w:val="18"/>
                <w:szCs w:val="18"/>
              </w:rPr>
              <w:t>Poddziałań wynosi 2 mln PLN.</w:t>
            </w:r>
          </w:p>
        </w:tc>
      </w:tr>
      <w:tr w:rsidR="001F4BC0" w:rsidRPr="001F4BC0" w14:paraId="45BA9A2B" w14:textId="77777777" w:rsidTr="00E73C4A">
        <w:trPr>
          <w:cantSplit/>
          <w:trHeight w:val="1335"/>
        </w:trPr>
        <w:tc>
          <w:tcPr>
            <w:tcW w:w="2165" w:type="dxa"/>
            <w:vAlign w:val="center"/>
          </w:tcPr>
          <w:p w14:paraId="32702D83" w14:textId="77777777" w:rsidR="00807E25" w:rsidRPr="001F4BC0" w:rsidRDefault="00807E25"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5"/>
            <w:vAlign w:val="center"/>
          </w:tcPr>
          <w:p w14:paraId="148ECF7D" w14:textId="77777777" w:rsidR="00807E25" w:rsidRPr="001F4BC0" w:rsidRDefault="0011612E" w:rsidP="007C06E6">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nie dotyczy</w:t>
            </w:r>
          </w:p>
        </w:tc>
      </w:tr>
      <w:tr w:rsidR="001F4BC0" w:rsidRPr="001F4BC0" w14:paraId="3FB07826" w14:textId="77777777" w:rsidTr="003169D3">
        <w:trPr>
          <w:cantSplit/>
          <w:trHeight w:val="1050"/>
        </w:trPr>
        <w:tc>
          <w:tcPr>
            <w:tcW w:w="2165" w:type="dxa"/>
            <w:vAlign w:val="center"/>
          </w:tcPr>
          <w:p w14:paraId="22B94076"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5"/>
            <w:vAlign w:val="center"/>
          </w:tcPr>
          <w:p w14:paraId="37EAA45E" w14:textId="77777777" w:rsidR="000727BB"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82AF795" w14:textId="77777777" w:rsidTr="003169D3">
        <w:trPr>
          <w:cantSplit/>
          <w:trHeight w:val="930"/>
        </w:trPr>
        <w:tc>
          <w:tcPr>
            <w:tcW w:w="2165" w:type="dxa"/>
            <w:vAlign w:val="center"/>
          </w:tcPr>
          <w:p w14:paraId="6FFE2703"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5"/>
            <w:vAlign w:val="center"/>
          </w:tcPr>
          <w:p w14:paraId="042B9CCC" w14:textId="77777777" w:rsidR="000727BB"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A3C33C1" w14:textId="77777777" w:rsidTr="003169D3">
        <w:trPr>
          <w:cantSplit/>
          <w:trHeight w:val="1050"/>
        </w:trPr>
        <w:tc>
          <w:tcPr>
            <w:tcW w:w="2165" w:type="dxa"/>
            <w:vAlign w:val="center"/>
          </w:tcPr>
          <w:p w14:paraId="4368CED1"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5"/>
            <w:vAlign w:val="center"/>
          </w:tcPr>
          <w:p w14:paraId="26D310E7" w14:textId="77777777" w:rsidR="000727BB"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DB88C40" w14:textId="77777777" w:rsidTr="003169D3">
        <w:trPr>
          <w:cantSplit/>
          <w:trHeight w:val="850"/>
        </w:trPr>
        <w:tc>
          <w:tcPr>
            <w:tcW w:w="2165" w:type="dxa"/>
            <w:vAlign w:val="center"/>
          </w:tcPr>
          <w:p w14:paraId="429A31AE"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5"/>
            <w:tcBorders>
              <w:bottom w:val="single" w:sz="8" w:space="0" w:color="auto"/>
            </w:tcBorders>
            <w:vAlign w:val="center"/>
          </w:tcPr>
          <w:p w14:paraId="3070AD63" w14:textId="77777777" w:rsidR="000727BB"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72940F4" w14:textId="77777777" w:rsidTr="003169D3">
        <w:trPr>
          <w:cantSplit/>
          <w:trHeight w:val="20"/>
        </w:trPr>
        <w:tc>
          <w:tcPr>
            <w:tcW w:w="2165" w:type="dxa"/>
            <w:vMerge w:val="restart"/>
            <w:tcBorders>
              <w:right w:val="single" w:sz="8" w:space="0" w:color="auto"/>
            </w:tcBorders>
            <w:vAlign w:val="center"/>
          </w:tcPr>
          <w:p w14:paraId="5BE9528F" w14:textId="77777777" w:rsidR="009F7EDB" w:rsidRPr="001F4BC0" w:rsidRDefault="009F7EDB" w:rsidP="00FF1939">
            <w:pPr>
              <w:numPr>
                <w:ilvl w:val="0"/>
                <w:numId w:val="145"/>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r w:rsidRPr="001F4BC0">
              <w:rPr>
                <w:rFonts w:asciiTheme="minorHAnsi" w:hAnsiTheme="minorHAnsi" w:cstheme="minorHAnsi"/>
                <w:sz w:val="18"/>
                <w:szCs w:val="18"/>
              </w:rPr>
              <w:br/>
            </w:r>
          </w:p>
        </w:tc>
        <w:tc>
          <w:tcPr>
            <w:tcW w:w="7481" w:type="dxa"/>
            <w:gridSpan w:val="5"/>
            <w:tcBorders>
              <w:top w:val="single" w:sz="8" w:space="0" w:color="auto"/>
              <w:left w:val="single" w:sz="8" w:space="0" w:color="auto"/>
              <w:bottom w:val="single" w:sz="8" w:space="0" w:color="auto"/>
              <w:right w:val="single" w:sz="8" w:space="0" w:color="auto"/>
            </w:tcBorders>
            <w:shd w:val="clear" w:color="auto" w:fill="FFCC00"/>
            <w:vAlign w:val="center"/>
          </w:tcPr>
          <w:p w14:paraId="21111397" w14:textId="77777777" w:rsidR="009F7EDB" w:rsidRPr="001F4BC0" w:rsidRDefault="009F7EDB"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Działanie 9.2. </w:t>
            </w:r>
            <w:r w:rsidRPr="001F4BC0">
              <w:rPr>
                <w:rFonts w:asciiTheme="minorHAnsi" w:hAnsiTheme="minorHAnsi" w:cstheme="minorHAnsi"/>
                <w:b/>
                <w:bCs/>
                <w:smallCaps/>
                <w:sz w:val="18"/>
                <w:szCs w:val="18"/>
              </w:rPr>
              <w:t>Regionalna infrastruktura kolejowa</w:t>
            </w:r>
          </w:p>
        </w:tc>
      </w:tr>
      <w:tr w:rsidR="001F4BC0" w:rsidRPr="001F4BC0" w14:paraId="2AC04B78" w14:textId="77777777" w:rsidTr="003169D3">
        <w:trPr>
          <w:cantSplit/>
          <w:trHeight w:val="20"/>
        </w:trPr>
        <w:tc>
          <w:tcPr>
            <w:tcW w:w="2165" w:type="dxa"/>
            <w:vMerge/>
            <w:vAlign w:val="center"/>
          </w:tcPr>
          <w:p w14:paraId="74AD93D9" w14:textId="77777777" w:rsidR="009F7EDB" w:rsidRPr="001F4BC0" w:rsidRDefault="009F7EDB"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5"/>
            <w:tcBorders>
              <w:top w:val="single" w:sz="8" w:space="0" w:color="auto"/>
              <w:bottom w:val="dotted" w:sz="4" w:space="0" w:color="auto"/>
            </w:tcBorders>
            <w:vAlign w:val="center"/>
          </w:tcPr>
          <w:p w14:paraId="420DE969" w14:textId="77777777" w:rsidR="009F7EDB" w:rsidRPr="001F4BC0" w:rsidRDefault="00CB2E79"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Poddziałanie </w:t>
            </w:r>
            <w:r w:rsidR="009F7EDB" w:rsidRPr="001F4BC0">
              <w:rPr>
                <w:rFonts w:asciiTheme="minorHAnsi" w:hAnsiTheme="minorHAnsi" w:cstheme="minorHAnsi"/>
                <w:b/>
                <w:smallCaps/>
                <w:sz w:val="18"/>
                <w:szCs w:val="18"/>
              </w:rPr>
              <w:t xml:space="preserve"> 9.2.1. </w:t>
            </w:r>
            <w:r w:rsidR="009F7EDB" w:rsidRPr="001F4BC0">
              <w:rPr>
                <w:rFonts w:asciiTheme="minorHAnsi" w:hAnsiTheme="minorHAnsi" w:cstheme="minorHAnsi"/>
                <w:b/>
                <w:bCs/>
                <w:smallCaps/>
                <w:sz w:val="18"/>
                <w:szCs w:val="18"/>
              </w:rPr>
              <w:t xml:space="preserve">Regionalna infrastruktura kolejowa – mechanizm </w:t>
            </w:r>
            <w:r w:rsidR="003448BF" w:rsidRPr="001F4BC0">
              <w:rPr>
                <w:rFonts w:asciiTheme="minorHAnsi" w:hAnsiTheme="minorHAnsi" w:cstheme="minorHAnsi"/>
                <w:b/>
                <w:bCs/>
                <w:smallCaps/>
                <w:sz w:val="18"/>
                <w:szCs w:val="18"/>
              </w:rPr>
              <w:t>ZIT</w:t>
            </w:r>
          </w:p>
        </w:tc>
      </w:tr>
      <w:tr w:rsidR="001F4BC0" w:rsidRPr="001F4BC0" w14:paraId="1D4C2F22" w14:textId="77777777" w:rsidTr="003169D3">
        <w:trPr>
          <w:cantSplit/>
          <w:trHeight w:val="20"/>
        </w:trPr>
        <w:tc>
          <w:tcPr>
            <w:tcW w:w="2165" w:type="dxa"/>
            <w:vMerge/>
            <w:vAlign w:val="center"/>
          </w:tcPr>
          <w:p w14:paraId="2E1C0AC5" w14:textId="77777777" w:rsidR="009F7EDB" w:rsidRPr="001F4BC0" w:rsidRDefault="009F7EDB"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5"/>
            <w:tcBorders>
              <w:top w:val="dotted" w:sz="4" w:space="0" w:color="auto"/>
            </w:tcBorders>
            <w:vAlign w:val="center"/>
          </w:tcPr>
          <w:p w14:paraId="04D5E8AF" w14:textId="77777777" w:rsidR="009F7EDB" w:rsidRPr="001F4BC0" w:rsidRDefault="00E31031"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Poddziałanie </w:t>
            </w:r>
            <w:r w:rsidR="009F7EDB" w:rsidRPr="001F4BC0">
              <w:rPr>
                <w:rFonts w:asciiTheme="minorHAnsi" w:hAnsiTheme="minorHAnsi" w:cstheme="minorHAnsi"/>
                <w:b/>
                <w:smallCaps/>
                <w:sz w:val="18"/>
                <w:szCs w:val="18"/>
              </w:rPr>
              <w:t xml:space="preserve"> 9.2.2. </w:t>
            </w:r>
            <w:r w:rsidR="009F7EDB" w:rsidRPr="001F4BC0">
              <w:rPr>
                <w:rFonts w:asciiTheme="minorHAnsi" w:hAnsiTheme="minorHAnsi" w:cstheme="minorHAnsi"/>
                <w:b/>
                <w:bCs/>
                <w:smallCaps/>
                <w:sz w:val="18"/>
                <w:szCs w:val="18"/>
              </w:rPr>
              <w:t>Regionalna infrastruktura kolejowa</w:t>
            </w:r>
          </w:p>
        </w:tc>
      </w:tr>
      <w:tr w:rsidR="001F4BC0" w:rsidRPr="001F4BC0" w14:paraId="6FB88D16" w14:textId="77777777" w:rsidTr="00201E11">
        <w:trPr>
          <w:cantSplit/>
          <w:trHeight w:val="5235"/>
        </w:trPr>
        <w:tc>
          <w:tcPr>
            <w:tcW w:w="2165" w:type="dxa"/>
            <w:vMerge w:val="restart"/>
            <w:vAlign w:val="center"/>
          </w:tcPr>
          <w:p w14:paraId="0EB8EF9D" w14:textId="77777777" w:rsidR="00604B1D" w:rsidRPr="001F4BC0" w:rsidRDefault="00604B1D" w:rsidP="00FF1939">
            <w:pPr>
              <w:numPr>
                <w:ilvl w:val="0"/>
                <w:numId w:val="145"/>
              </w:numPr>
              <w:tabs>
                <w:tab w:val="clear" w:pos="72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lastRenderedPageBreak/>
              <w:t>Cel/e szczegółowy/e działania/ poddziałania</w:t>
            </w:r>
          </w:p>
        </w:tc>
        <w:tc>
          <w:tcPr>
            <w:tcW w:w="7481" w:type="dxa"/>
            <w:gridSpan w:val="5"/>
            <w:tcBorders>
              <w:bottom w:val="dotted" w:sz="4" w:space="0" w:color="auto"/>
            </w:tcBorders>
            <w:vAlign w:val="center"/>
          </w:tcPr>
          <w:p w14:paraId="67CD1FB7"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bCs/>
                <w:sz w:val="18"/>
                <w:szCs w:val="18"/>
              </w:rPr>
              <w:t xml:space="preserve">Cel szczegółowy: </w:t>
            </w:r>
            <w:r w:rsidRPr="001F4BC0">
              <w:rPr>
                <w:rFonts w:asciiTheme="minorHAnsi" w:hAnsiTheme="minorHAnsi" w:cstheme="minorHAnsi"/>
                <w:sz w:val="18"/>
                <w:szCs w:val="18"/>
              </w:rPr>
              <w:t>Zwiększone przewozy w regionalnym pasażerskim transporcie kolejowym.</w:t>
            </w:r>
          </w:p>
          <w:p w14:paraId="4346ACD6" w14:textId="77777777" w:rsidR="00604B1D" w:rsidRPr="001F4BC0" w:rsidRDefault="00604B1D" w:rsidP="007C06E6">
            <w:pPr>
              <w:pStyle w:val="nagBOLDwOSIACH"/>
              <w:spacing w:before="60" w:line="240" w:lineRule="auto"/>
              <w:rPr>
                <w:rFonts w:asciiTheme="minorHAnsi" w:hAnsiTheme="minorHAnsi" w:cstheme="minorHAnsi"/>
                <w:b w:val="0"/>
                <w:sz w:val="18"/>
                <w:szCs w:val="18"/>
              </w:rPr>
            </w:pPr>
            <w:r w:rsidRPr="001F4BC0">
              <w:rPr>
                <w:rFonts w:asciiTheme="minorHAnsi" w:hAnsiTheme="minorHAnsi" w:cstheme="minorHAnsi"/>
                <w:b w:val="0"/>
                <w:sz w:val="18"/>
                <w:szCs w:val="18"/>
              </w:rPr>
              <w:t xml:space="preserve">Wsparcie w ramach Działania ma na celu poprawę spójności terytorialnej i społecznej regionu, poprzez poprawę dostępności do liniowej i węzłowej infrastruktury transportowej, czego efektem będzie poprawa atrakcyjności pasażerskiego transportu kolejowego, m.in. dzięki skróceniu czasu przejazdów oraz poprawie bezpieczeństwa i komfortu podróży. </w:t>
            </w:r>
          </w:p>
          <w:p w14:paraId="0961632A"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Przewiduje się realizację kolejowych przedsięwzięć strategicznych zdefiniowanych w </w:t>
            </w:r>
            <w:r w:rsidRPr="001F4BC0">
              <w:rPr>
                <w:rFonts w:asciiTheme="minorHAnsi" w:hAnsiTheme="minorHAnsi" w:cstheme="minorHAnsi"/>
                <w:i/>
                <w:sz w:val="18"/>
                <w:szCs w:val="18"/>
              </w:rPr>
              <w:t>RPS w zakresie transportu</w:t>
            </w:r>
            <w:r w:rsidRPr="001F4BC0">
              <w:rPr>
                <w:rFonts w:asciiTheme="minorHAnsi" w:hAnsiTheme="minorHAnsi" w:cstheme="minorHAnsi"/>
                <w:sz w:val="18"/>
                <w:szCs w:val="18"/>
              </w:rPr>
              <w:t xml:space="preserve">, tj. </w:t>
            </w:r>
            <w:r w:rsidRPr="001F4BC0">
              <w:rPr>
                <w:rFonts w:asciiTheme="minorHAnsi" w:hAnsiTheme="minorHAnsi" w:cstheme="minorHAnsi"/>
                <w:i/>
                <w:sz w:val="18"/>
                <w:szCs w:val="18"/>
              </w:rPr>
              <w:t>pakietu przedsięwzięć strategicznych dotyczących rewitalizacji linii kolejowych ważnych dla spójności województwa (linie nr 207 Grudziądz – Malbork, nr 211 Lipusz – Kościerzyna, nr 212 Lipusz – Bytów, nr 229 Lębork – Łeba, nr 405 Szczecinek – Ustka).</w:t>
            </w:r>
            <w:r w:rsidRPr="001F4BC0">
              <w:rPr>
                <w:rFonts w:asciiTheme="minorHAnsi" w:hAnsiTheme="minorHAnsi" w:cstheme="minorHAnsi"/>
                <w:sz w:val="18"/>
                <w:szCs w:val="18"/>
              </w:rPr>
              <w:t xml:space="preserve"> Wsparciem będą mogły być objęte także inne regionalne linie kolejowe, na których zgodnie z </w:t>
            </w:r>
            <w:r w:rsidRPr="001F4BC0">
              <w:rPr>
                <w:rFonts w:asciiTheme="minorHAnsi" w:hAnsiTheme="minorHAnsi" w:cstheme="minorHAnsi"/>
                <w:i/>
                <w:sz w:val="18"/>
                <w:szCs w:val="18"/>
              </w:rPr>
              <w:t>Planem zrównoważonego rozwoju publicznego transportu zbiorowego dla województwa pomorskiego</w:t>
            </w:r>
            <w:r w:rsidRPr="001F4BC0">
              <w:rPr>
                <w:rFonts w:asciiTheme="minorHAnsi" w:hAnsiTheme="minorHAnsi" w:cstheme="minorHAnsi"/>
                <w:sz w:val="18"/>
                <w:szCs w:val="18"/>
              </w:rPr>
              <w:t xml:space="preserve"> odbywają się wojewódzkie przewozy pasażerskie. </w:t>
            </w:r>
          </w:p>
          <w:p w14:paraId="7825F86E"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Przedsięwzięcia polegać będą na modernizacji i rehabilitacji infrastruktury liniowej, punktowej (stacje i przystanki kolejowe) oraz towarzyszącej.</w:t>
            </w:r>
          </w:p>
          <w:p w14:paraId="63B87A50"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wsparcia możliwe będą także projekty podnoszące bezpieczeństwo i konkurencyjność transportu kolejowego (</w:t>
            </w:r>
            <w:r w:rsidRPr="001F4BC0">
              <w:rPr>
                <w:rFonts w:asciiTheme="minorHAnsi" w:hAnsiTheme="minorHAnsi" w:cstheme="minorHAnsi"/>
                <w:i/>
                <w:sz w:val="18"/>
                <w:szCs w:val="18"/>
              </w:rPr>
              <w:t>Inteligentne Systemy Transportowe</w:t>
            </w:r>
            <w:r w:rsidRPr="001F4BC0">
              <w:rPr>
                <w:rFonts w:asciiTheme="minorHAnsi" w:hAnsiTheme="minorHAnsi" w:cstheme="minorHAnsi"/>
                <w:sz w:val="18"/>
                <w:szCs w:val="18"/>
              </w:rPr>
              <w:t>), związane z rozwojem systemów sterowania i zarządzania ruchem kolejowym, projekty związane z zakupem i modernizacją taboru kolejowego (w tym realizowane w formule partnerstwa publiczno-prywatnego</w:t>
            </w:r>
            <w:r w:rsidR="00AC1B5A" w:rsidRPr="001F4BC0">
              <w:rPr>
                <w:rFonts w:asciiTheme="minorHAnsi" w:hAnsiTheme="minorHAnsi" w:cstheme="minorHAnsi"/>
                <w:sz w:val="18"/>
                <w:szCs w:val="18"/>
              </w:rPr>
              <w:t>, poza mechanizmem ZIT</w:t>
            </w:r>
            <w:r w:rsidRPr="001F4BC0">
              <w:rPr>
                <w:rFonts w:asciiTheme="minorHAnsi" w:hAnsiTheme="minorHAnsi" w:cstheme="minorHAnsi"/>
                <w:sz w:val="18"/>
                <w:szCs w:val="18"/>
              </w:rPr>
              <w:t>) obsługującego zmodernizowane linie</w:t>
            </w:r>
            <w:r w:rsidR="001635CA" w:rsidRPr="001F4BC0">
              <w:rPr>
                <w:rFonts w:asciiTheme="minorHAnsi" w:hAnsiTheme="minorHAnsi" w:cstheme="minorHAnsi"/>
                <w:sz w:val="18"/>
                <w:szCs w:val="18"/>
              </w:rPr>
              <w:t xml:space="preserve">, a także projekty z zakresu </w:t>
            </w:r>
            <w:r w:rsidR="00C96626" w:rsidRPr="001F4BC0">
              <w:rPr>
                <w:rFonts w:asciiTheme="minorHAnsi" w:hAnsiTheme="minorHAnsi" w:cstheme="minorHAnsi"/>
                <w:sz w:val="18"/>
                <w:szCs w:val="18"/>
              </w:rPr>
              <w:t xml:space="preserve"> </w:t>
            </w:r>
            <w:r w:rsidR="001635CA" w:rsidRPr="001F4BC0">
              <w:rPr>
                <w:rFonts w:asciiTheme="minorHAnsi" w:hAnsiTheme="minorHAnsi" w:cstheme="minorHAnsi"/>
                <w:sz w:val="18"/>
                <w:szCs w:val="18"/>
              </w:rPr>
              <w:t xml:space="preserve">dokumentacji przedprojektowej i </w:t>
            </w:r>
            <w:r w:rsidR="00880B63" w:rsidRPr="001F4BC0">
              <w:rPr>
                <w:rFonts w:asciiTheme="minorHAnsi" w:hAnsiTheme="minorHAnsi" w:cstheme="minorHAnsi"/>
                <w:sz w:val="18"/>
                <w:szCs w:val="18"/>
              </w:rPr>
              <w:t>projektow</w:t>
            </w:r>
            <w:r w:rsidR="001635CA" w:rsidRPr="001F4BC0">
              <w:rPr>
                <w:rFonts w:asciiTheme="minorHAnsi" w:hAnsiTheme="minorHAnsi" w:cstheme="minorHAnsi"/>
                <w:sz w:val="18"/>
                <w:szCs w:val="18"/>
              </w:rPr>
              <w:t>ej</w:t>
            </w:r>
            <w:r w:rsidR="00880B63" w:rsidRPr="001F4BC0">
              <w:rPr>
                <w:rFonts w:asciiTheme="minorHAnsi" w:hAnsiTheme="minorHAnsi" w:cstheme="minorHAnsi"/>
                <w:sz w:val="18"/>
                <w:szCs w:val="18"/>
              </w:rPr>
              <w:t xml:space="preserve"> kolejowej infrastruktury technicznej</w:t>
            </w:r>
            <w:r w:rsidRPr="001F4BC0">
              <w:rPr>
                <w:rFonts w:asciiTheme="minorHAnsi" w:hAnsiTheme="minorHAnsi" w:cstheme="minorHAnsi"/>
                <w:sz w:val="18"/>
                <w:szCs w:val="18"/>
              </w:rPr>
              <w:t>.</w:t>
            </w:r>
          </w:p>
          <w:p w14:paraId="37392DB3" w14:textId="77777777" w:rsidR="00604B1D" w:rsidRPr="001F4BC0" w:rsidRDefault="00604B1D"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279AEF51" w14:textId="77777777" w:rsidR="00604B1D" w:rsidRPr="001F4BC0" w:rsidRDefault="00604B1D" w:rsidP="00FF1939">
            <w:pPr>
              <w:numPr>
                <w:ilvl w:val="0"/>
                <w:numId w:val="139"/>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zgodne z zasadami zagospodarowania przestrzennego określonymi w </w:t>
            </w:r>
            <w:r w:rsidRPr="001F4BC0">
              <w:rPr>
                <w:rFonts w:asciiTheme="minorHAnsi" w:hAnsiTheme="minorHAnsi" w:cstheme="minorHAnsi"/>
                <w:i/>
                <w:sz w:val="18"/>
                <w:szCs w:val="18"/>
              </w:rPr>
              <w:t>Planie zagospodarowania przestrzennego województwa pomorskiego</w:t>
            </w:r>
            <w:r w:rsidRPr="001F4BC0">
              <w:rPr>
                <w:rFonts w:asciiTheme="minorHAnsi" w:hAnsiTheme="minorHAnsi" w:cstheme="minorHAnsi"/>
                <w:sz w:val="18"/>
                <w:szCs w:val="18"/>
              </w:rPr>
              <w:t>,</w:t>
            </w:r>
          </w:p>
          <w:p w14:paraId="7DDBAE3E" w14:textId="77777777" w:rsidR="00604B1D" w:rsidRPr="001F4BC0" w:rsidRDefault="00604B1D" w:rsidP="00FF1939">
            <w:pPr>
              <w:numPr>
                <w:ilvl w:val="0"/>
                <w:numId w:val="139"/>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przyczyniające się do poprawy spójności terytorialnej województwa i dostępności do regionalnych i </w:t>
            </w:r>
            <w:proofErr w:type="spellStart"/>
            <w:r w:rsidRPr="001F4BC0">
              <w:rPr>
                <w:rFonts w:asciiTheme="minorHAnsi" w:hAnsiTheme="minorHAnsi" w:cstheme="minorHAnsi"/>
                <w:sz w:val="18"/>
                <w:szCs w:val="18"/>
              </w:rPr>
              <w:t>subregionalnych</w:t>
            </w:r>
            <w:proofErr w:type="spellEnd"/>
            <w:r w:rsidRPr="001F4BC0">
              <w:rPr>
                <w:rFonts w:asciiTheme="minorHAnsi" w:hAnsiTheme="minorHAnsi" w:cstheme="minorHAnsi"/>
                <w:sz w:val="18"/>
                <w:szCs w:val="18"/>
              </w:rPr>
              <w:t xml:space="preserve"> ośrodków miejskich, będące kompleksową modernizacją liniowej i punktowej infrastruktury kolejowej.</w:t>
            </w:r>
          </w:p>
        </w:tc>
      </w:tr>
      <w:tr w:rsidR="001F4BC0" w:rsidRPr="001F4BC0" w14:paraId="444CD9E2" w14:textId="77777777" w:rsidTr="00201E11">
        <w:trPr>
          <w:cantSplit/>
          <w:trHeight w:val="210"/>
        </w:trPr>
        <w:tc>
          <w:tcPr>
            <w:tcW w:w="2165" w:type="dxa"/>
            <w:vMerge/>
            <w:vAlign w:val="center"/>
          </w:tcPr>
          <w:p w14:paraId="16097BE8"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5"/>
            <w:tcBorders>
              <w:top w:val="dotted" w:sz="4" w:space="0" w:color="auto"/>
              <w:bottom w:val="dotted" w:sz="4" w:space="0" w:color="auto"/>
            </w:tcBorders>
            <w:vAlign w:val="center"/>
          </w:tcPr>
          <w:p w14:paraId="04E330F3" w14:textId="77777777" w:rsidR="00604B1D" w:rsidRPr="001F4BC0" w:rsidRDefault="00CB2E79"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Poddziałanie </w:t>
            </w:r>
            <w:r w:rsidR="00604B1D" w:rsidRPr="001F4BC0">
              <w:rPr>
                <w:rFonts w:asciiTheme="minorHAnsi" w:hAnsiTheme="minorHAnsi" w:cstheme="minorHAnsi"/>
                <w:b/>
                <w:smallCaps/>
                <w:sz w:val="18"/>
                <w:szCs w:val="18"/>
              </w:rPr>
              <w:t xml:space="preserve"> 9.2.1. </w:t>
            </w:r>
            <w:r w:rsidR="00604B1D" w:rsidRPr="001F4BC0">
              <w:rPr>
                <w:rFonts w:asciiTheme="minorHAnsi" w:hAnsiTheme="minorHAnsi" w:cstheme="minorHAnsi"/>
                <w:b/>
                <w:bCs/>
                <w:smallCaps/>
                <w:sz w:val="18"/>
                <w:szCs w:val="18"/>
              </w:rPr>
              <w:t>Regionalna infrastruktura kolejowa – mechanizm ZIT</w:t>
            </w:r>
          </w:p>
          <w:p w14:paraId="1AD9A090" w14:textId="77777777" w:rsidR="00677775" w:rsidRPr="001F4BC0" w:rsidRDefault="00677775" w:rsidP="007C06E6">
            <w:pPr>
              <w:pStyle w:val="garNORM"/>
              <w:spacing w:line="240" w:lineRule="auto"/>
              <w:rPr>
                <w:rFonts w:asciiTheme="minorHAnsi" w:hAnsiTheme="minorHAnsi" w:cstheme="minorHAnsi"/>
                <w:sz w:val="18"/>
                <w:szCs w:val="18"/>
                <w:u w:val="single"/>
              </w:rPr>
            </w:pPr>
            <w:r w:rsidRPr="001F4BC0">
              <w:rPr>
                <w:rFonts w:asciiTheme="minorHAnsi" w:hAnsiTheme="minorHAnsi" w:cstheme="minorHAnsi"/>
                <w:sz w:val="18"/>
                <w:szCs w:val="18"/>
              </w:rPr>
              <w:t>W ramach Poddziałania 9.2.1. realizowane będą wyłącznie projekty wynikające ze Strategii ZIT.</w:t>
            </w:r>
          </w:p>
          <w:p w14:paraId="29F17653" w14:textId="77777777" w:rsidR="00604B1D" w:rsidRPr="001F4BC0" w:rsidRDefault="00604B1D" w:rsidP="007C06E6">
            <w:pPr>
              <w:pStyle w:val="garNORM"/>
              <w:spacing w:line="240" w:lineRule="auto"/>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2F5528F7" w14:textId="77777777" w:rsidR="00604B1D" w:rsidRPr="001F4BC0" w:rsidRDefault="007C493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9.2</w:t>
            </w:r>
            <w:r w:rsidR="00604B1D" w:rsidRPr="001F4BC0">
              <w:rPr>
                <w:rFonts w:asciiTheme="minorHAnsi" w:hAnsiTheme="minorHAnsi" w:cstheme="minorHAnsi"/>
                <w:sz w:val="18"/>
                <w:szCs w:val="18"/>
              </w:rPr>
              <w:t>.</w:t>
            </w:r>
            <w:r w:rsidR="007207F5" w:rsidRPr="001F4BC0">
              <w:rPr>
                <w:rFonts w:asciiTheme="minorHAnsi" w:hAnsiTheme="minorHAnsi" w:cstheme="minorHAnsi"/>
                <w:sz w:val="18"/>
                <w:szCs w:val="18"/>
              </w:rPr>
              <w:t>1</w:t>
            </w:r>
            <w:r w:rsidR="00212D4B" w:rsidRPr="001F4BC0">
              <w:rPr>
                <w:rFonts w:asciiTheme="minorHAnsi" w:hAnsiTheme="minorHAnsi" w:cstheme="minorHAnsi"/>
                <w:sz w:val="18"/>
                <w:szCs w:val="18"/>
              </w:rPr>
              <w:t>.</w:t>
            </w:r>
            <w:r w:rsidR="00604B1D" w:rsidRPr="001F4BC0">
              <w:rPr>
                <w:rFonts w:asciiTheme="minorHAnsi" w:hAnsiTheme="minorHAnsi" w:cstheme="minorHAnsi"/>
                <w:sz w:val="18"/>
                <w:szCs w:val="18"/>
              </w:rPr>
              <w:t xml:space="preserve"> realizowane będzie na terenie Obszaru Metropolitalnego Trójmiasta</w:t>
            </w:r>
            <w:r w:rsidR="003D027C" w:rsidRPr="001F4BC0">
              <w:rPr>
                <w:rFonts w:asciiTheme="minorHAnsi" w:hAnsiTheme="minorHAnsi" w:cstheme="minorHAnsi"/>
                <w:sz w:val="18"/>
                <w:szCs w:val="18"/>
              </w:rPr>
              <w:t>.</w:t>
            </w:r>
          </w:p>
          <w:p w14:paraId="71116B43" w14:textId="77777777" w:rsidR="003D027C" w:rsidRPr="001F4BC0" w:rsidRDefault="003D027C" w:rsidP="007C06E6">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sz w:val="18"/>
                <w:szCs w:val="18"/>
                <w:lang w:eastAsia="pl-PL"/>
              </w:rPr>
              <w:t>W uzasadnionych przypadkach dopuszcza się, aby projekty zidentyfikowane w ramach mechanizmu ZIT wykraczały poza obszar realizacji ZIT</w:t>
            </w:r>
            <w:r w:rsidR="001B0115" w:rsidRPr="001F4BC0">
              <w:rPr>
                <w:rFonts w:asciiTheme="minorHAnsi" w:hAnsiTheme="minorHAnsi" w:cstheme="minorHAnsi"/>
                <w:sz w:val="18"/>
                <w:szCs w:val="18"/>
                <w:lang w:eastAsia="pl-PL"/>
              </w:rPr>
              <w:t xml:space="preserve"> (o ile wynika to ze Strategii ZIT)</w:t>
            </w:r>
            <w:r w:rsidRPr="001F4BC0">
              <w:rPr>
                <w:rFonts w:asciiTheme="minorHAnsi" w:hAnsiTheme="minorHAnsi" w:cstheme="minorHAnsi"/>
                <w:sz w:val="18"/>
                <w:szCs w:val="18"/>
                <w:lang w:eastAsia="pl-PL"/>
              </w:rPr>
              <w:t>.</w:t>
            </w:r>
          </w:p>
        </w:tc>
      </w:tr>
      <w:tr w:rsidR="001F4BC0" w:rsidRPr="001F4BC0" w14:paraId="0D514DFC" w14:textId="77777777" w:rsidTr="003448BF">
        <w:trPr>
          <w:cantSplit/>
          <w:trHeight w:val="188"/>
        </w:trPr>
        <w:tc>
          <w:tcPr>
            <w:tcW w:w="2165" w:type="dxa"/>
            <w:vMerge/>
            <w:tcBorders>
              <w:bottom w:val="nil"/>
            </w:tcBorders>
            <w:vAlign w:val="center"/>
          </w:tcPr>
          <w:p w14:paraId="534F8659"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5"/>
            <w:tcBorders>
              <w:top w:val="dotted" w:sz="4" w:space="0" w:color="auto"/>
            </w:tcBorders>
            <w:vAlign w:val="center"/>
          </w:tcPr>
          <w:p w14:paraId="2CE1D69B" w14:textId="77777777" w:rsidR="00604B1D" w:rsidRPr="001F4BC0" w:rsidRDefault="00CB2E79"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Poddziałanie </w:t>
            </w:r>
            <w:r w:rsidR="00604B1D" w:rsidRPr="001F4BC0">
              <w:rPr>
                <w:rFonts w:asciiTheme="minorHAnsi" w:hAnsiTheme="minorHAnsi" w:cstheme="minorHAnsi"/>
                <w:b/>
                <w:smallCaps/>
                <w:sz w:val="18"/>
                <w:szCs w:val="18"/>
              </w:rPr>
              <w:t xml:space="preserve"> 9.2.2. </w:t>
            </w:r>
            <w:r w:rsidR="00604B1D" w:rsidRPr="001F4BC0">
              <w:rPr>
                <w:rFonts w:asciiTheme="minorHAnsi" w:hAnsiTheme="minorHAnsi" w:cstheme="minorHAnsi"/>
                <w:b/>
                <w:bCs/>
                <w:smallCaps/>
                <w:sz w:val="18"/>
                <w:szCs w:val="18"/>
              </w:rPr>
              <w:t>Regionalna infrastruktura kolejowa</w:t>
            </w:r>
          </w:p>
          <w:p w14:paraId="6EF2BCB7" w14:textId="77777777" w:rsidR="00604B1D" w:rsidRPr="001F4BC0" w:rsidRDefault="00604B1D" w:rsidP="007C06E6">
            <w:pPr>
              <w:pStyle w:val="garNORM"/>
              <w:spacing w:line="240" w:lineRule="auto"/>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713EB276" w14:textId="77777777" w:rsidR="00604B1D" w:rsidRPr="001F4BC0" w:rsidRDefault="00604B1D" w:rsidP="007C06E6">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sz w:val="18"/>
                <w:szCs w:val="18"/>
              </w:rPr>
              <w:t>Poddziałania 9.</w:t>
            </w:r>
            <w:r w:rsidR="007C4931" w:rsidRPr="001F4BC0">
              <w:rPr>
                <w:rFonts w:asciiTheme="minorHAnsi" w:hAnsiTheme="minorHAnsi" w:cstheme="minorHAnsi"/>
                <w:sz w:val="18"/>
                <w:szCs w:val="18"/>
              </w:rPr>
              <w:t>2</w:t>
            </w:r>
            <w:r w:rsidRPr="001F4BC0">
              <w:rPr>
                <w:rFonts w:asciiTheme="minorHAnsi" w:hAnsiTheme="minorHAnsi" w:cstheme="minorHAnsi"/>
                <w:sz w:val="18"/>
                <w:szCs w:val="18"/>
              </w:rPr>
              <w:t>.2. realizowane będzie na obszarze całego województwa.</w:t>
            </w:r>
          </w:p>
        </w:tc>
      </w:tr>
      <w:tr w:rsidR="001F4BC0" w:rsidRPr="001F4BC0" w14:paraId="6E5814D5" w14:textId="77777777" w:rsidTr="00F52800">
        <w:trPr>
          <w:cantSplit/>
          <w:trHeight w:val="20"/>
        </w:trPr>
        <w:tc>
          <w:tcPr>
            <w:tcW w:w="2165" w:type="dxa"/>
            <w:vAlign w:val="center"/>
          </w:tcPr>
          <w:p w14:paraId="03296C6E"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5"/>
            <w:vAlign w:val="center"/>
          </w:tcPr>
          <w:p w14:paraId="67316E0F"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Na obecnym etapie prac nad </w:t>
            </w:r>
            <w:proofErr w:type="spellStart"/>
            <w:r w:rsidRPr="001F4BC0">
              <w:rPr>
                <w:rFonts w:asciiTheme="minorHAnsi" w:hAnsiTheme="minorHAnsi" w:cstheme="minorHAnsi"/>
                <w:sz w:val="18"/>
                <w:szCs w:val="18"/>
              </w:rPr>
              <w:t>SzOOP</w:t>
            </w:r>
            <w:proofErr w:type="spellEnd"/>
            <w:r w:rsidRPr="001F4BC0">
              <w:rPr>
                <w:rFonts w:asciiTheme="minorHAnsi" w:hAnsiTheme="minorHAnsi" w:cstheme="minorHAnsi"/>
                <w:sz w:val="18"/>
                <w:szCs w:val="18"/>
              </w:rPr>
              <w:t>, w ramach Działania 9.2. nie przewiduje się zastosowania wskaźników rezultatu bezpośredniego.</w:t>
            </w:r>
          </w:p>
        </w:tc>
      </w:tr>
      <w:tr w:rsidR="001F4BC0" w:rsidRPr="001F4BC0" w14:paraId="42266213" w14:textId="77777777" w:rsidTr="00F52800">
        <w:trPr>
          <w:cantSplit/>
          <w:trHeight w:val="547"/>
        </w:trPr>
        <w:tc>
          <w:tcPr>
            <w:tcW w:w="2165" w:type="dxa"/>
            <w:vMerge w:val="restart"/>
            <w:vAlign w:val="center"/>
          </w:tcPr>
          <w:p w14:paraId="442428FD" w14:textId="77777777" w:rsidR="00F52800" w:rsidRPr="001F4BC0" w:rsidRDefault="00F52800" w:rsidP="00FF1939">
            <w:pPr>
              <w:numPr>
                <w:ilvl w:val="0"/>
                <w:numId w:val="145"/>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1912" w:type="dxa"/>
            <w:gridSpan w:val="4"/>
            <w:tcBorders>
              <w:bottom w:val="dotted" w:sz="4" w:space="0" w:color="auto"/>
              <w:right w:val="dotted" w:sz="4" w:space="0" w:color="auto"/>
            </w:tcBorders>
            <w:vAlign w:val="center"/>
          </w:tcPr>
          <w:p w14:paraId="3A454442" w14:textId="77777777" w:rsidR="00F52800" w:rsidRPr="001F4BC0" w:rsidRDefault="00F52800" w:rsidP="00F5280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9.2.1.</w:t>
            </w:r>
          </w:p>
        </w:tc>
        <w:tc>
          <w:tcPr>
            <w:tcW w:w="5569" w:type="dxa"/>
            <w:tcBorders>
              <w:left w:val="dotted" w:sz="4" w:space="0" w:color="auto"/>
              <w:bottom w:val="dotted" w:sz="4" w:space="0" w:color="auto"/>
            </w:tcBorders>
            <w:vAlign w:val="center"/>
          </w:tcPr>
          <w:p w14:paraId="0E58635C" w14:textId="77777777" w:rsidR="007207F5" w:rsidRPr="001F4BC0" w:rsidRDefault="007207F5" w:rsidP="00FF1939">
            <w:pPr>
              <w:numPr>
                <w:ilvl w:val="0"/>
                <w:numId w:val="14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Całkowita długość przebudowanych lub zmodernizowanyc</w:t>
            </w:r>
            <w:r w:rsidR="009A3772" w:rsidRPr="001F4BC0">
              <w:rPr>
                <w:rFonts w:asciiTheme="minorHAnsi" w:hAnsiTheme="minorHAnsi" w:cstheme="minorHAnsi"/>
                <w:sz w:val="18"/>
                <w:szCs w:val="18"/>
              </w:rPr>
              <w:t>h linii kolejowych (CI 12) (RW),</w:t>
            </w:r>
          </w:p>
          <w:p w14:paraId="6FE8698E" w14:textId="77777777" w:rsidR="00F52800" w:rsidRPr="001F4BC0" w:rsidRDefault="00F52800" w:rsidP="00FF1939">
            <w:pPr>
              <w:numPr>
                <w:ilvl w:val="0"/>
                <w:numId w:val="14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wspartych dworców/przystanków kolejowych</w:t>
            </w:r>
            <w:r w:rsidR="007207F5" w:rsidRPr="001F4BC0">
              <w:rPr>
                <w:rFonts w:asciiTheme="minorHAnsi" w:hAnsiTheme="minorHAnsi" w:cstheme="minorHAnsi"/>
                <w:sz w:val="18"/>
                <w:szCs w:val="18"/>
              </w:rPr>
              <w:t>.</w:t>
            </w:r>
          </w:p>
        </w:tc>
      </w:tr>
      <w:tr w:rsidR="001F4BC0" w:rsidRPr="001F4BC0" w14:paraId="165271E3" w14:textId="77777777" w:rsidTr="00F52800">
        <w:trPr>
          <w:cantSplit/>
          <w:trHeight w:val="547"/>
        </w:trPr>
        <w:tc>
          <w:tcPr>
            <w:tcW w:w="2165" w:type="dxa"/>
            <w:vMerge/>
            <w:vAlign w:val="center"/>
          </w:tcPr>
          <w:p w14:paraId="558D458C" w14:textId="77777777" w:rsidR="00F52800" w:rsidRPr="001F4BC0" w:rsidRDefault="00F52800" w:rsidP="00FF1939">
            <w:pPr>
              <w:numPr>
                <w:ilvl w:val="0"/>
                <w:numId w:val="145"/>
              </w:numPr>
              <w:tabs>
                <w:tab w:val="clear" w:pos="720"/>
              </w:tabs>
              <w:suppressAutoHyphens/>
              <w:spacing w:before="60" w:after="60" w:line="240" w:lineRule="auto"/>
              <w:ind w:left="357" w:hanging="357"/>
              <w:rPr>
                <w:rFonts w:asciiTheme="minorHAnsi" w:hAnsiTheme="minorHAnsi" w:cstheme="minorHAnsi"/>
                <w:sz w:val="18"/>
                <w:szCs w:val="18"/>
              </w:rPr>
            </w:pPr>
          </w:p>
        </w:tc>
        <w:tc>
          <w:tcPr>
            <w:tcW w:w="1912" w:type="dxa"/>
            <w:gridSpan w:val="4"/>
            <w:tcBorders>
              <w:top w:val="dotted" w:sz="4" w:space="0" w:color="auto"/>
              <w:right w:val="dotted" w:sz="4" w:space="0" w:color="auto"/>
            </w:tcBorders>
            <w:vAlign w:val="center"/>
          </w:tcPr>
          <w:p w14:paraId="27B1F31D" w14:textId="77777777" w:rsidR="00F52800" w:rsidRPr="001F4BC0" w:rsidRDefault="00F52800"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Poddziałanie 9.2.2.</w:t>
            </w:r>
          </w:p>
        </w:tc>
        <w:tc>
          <w:tcPr>
            <w:tcW w:w="5569" w:type="dxa"/>
            <w:tcBorders>
              <w:top w:val="dotted" w:sz="4" w:space="0" w:color="auto"/>
              <w:left w:val="dotted" w:sz="4" w:space="0" w:color="auto"/>
            </w:tcBorders>
            <w:vAlign w:val="center"/>
          </w:tcPr>
          <w:p w14:paraId="70C85E8C" w14:textId="77777777" w:rsidR="007207F5" w:rsidRPr="001F4BC0" w:rsidRDefault="007207F5" w:rsidP="00585F5B">
            <w:pPr>
              <w:numPr>
                <w:ilvl w:val="0"/>
                <w:numId w:val="34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Całkowita długość przebudowanych lub zmodernizowanych linii kolejowych (CI 12) (RW),</w:t>
            </w:r>
          </w:p>
          <w:p w14:paraId="51E017D8" w14:textId="77777777" w:rsidR="00F52800" w:rsidRPr="001F4BC0" w:rsidRDefault="00F52800" w:rsidP="00585F5B">
            <w:pPr>
              <w:numPr>
                <w:ilvl w:val="0"/>
                <w:numId w:val="34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wspartych</w:t>
            </w:r>
            <w:r w:rsidR="007207F5" w:rsidRPr="001F4BC0">
              <w:rPr>
                <w:rFonts w:asciiTheme="minorHAnsi" w:hAnsiTheme="minorHAnsi" w:cstheme="minorHAnsi"/>
                <w:sz w:val="18"/>
                <w:szCs w:val="18"/>
              </w:rPr>
              <w:t xml:space="preserve"> dworców/przystanków kolejowych,</w:t>
            </w:r>
          </w:p>
          <w:p w14:paraId="1CFFA465" w14:textId="77777777" w:rsidR="00F52800" w:rsidRPr="001F4BC0" w:rsidRDefault="00246F30" w:rsidP="00585F5B">
            <w:pPr>
              <w:numPr>
                <w:ilvl w:val="0"/>
                <w:numId w:val="34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zakupionych lub zmodernizowanych jednostek taboru kolejowego</w:t>
            </w:r>
            <w:r w:rsidR="007207F5" w:rsidRPr="001F4BC0">
              <w:rPr>
                <w:rFonts w:asciiTheme="minorHAnsi" w:hAnsiTheme="minorHAnsi" w:cstheme="minorHAnsi"/>
                <w:sz w:val="18"/>
                <w:szCs w:val="18"/>
              </w:rPr>
              <w:t>.</w:t>
            </w:r>
          </w:p>
        </w:tc>
      </w:tr>
      <w:tr w:rsidR="001F4BC0" w:rsidRPr="001F4BC0" w14:paraId="3E4ABD63" w14:textId="77777777" w:rsidTr="003169D3">
        <w:trPr>
          <w:cantSplit/>
          <w:trHeight w:val="935"/>
        </w:trPr>
        <w:tc>
          <w:tcPr>
            <w:tcW w:w="2165" w:type="dxa"/>
            <w:vMerge w:val="restart"/>
            <w:vAlign w:val="center"/>
          </w:tcPr>
          <w:p w14:paraId="73E7D7F8"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Typy projektów </w:t>
            </w:r>
          </w:p>
        </w:tc>
        <w:tc>
          <w:tcPr>
            <w:tcW w:w="1902" w:type="dxa"/>
            <w:gridSpan w:val="3"/>
            <w:tcBorders>
              <w:bottom w:val="dotted" w:sz="4" w:space="0" w:color="auto"/>
              <w:right w:val="dotted" w:sz="4" w:space="0" w:color="auto"/>
            </w:tcBorders>
            <w:vAlign w:val="center"/>
          </w:tcPr>
          <w:p w14:paraId="20554260" w14:textId="77777777" w:rsidR="00604B1D" w:rsidRPr="001F4BC0" w:rsidRDefault="00CB2E7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604B1D" w:rsidRPr="001F4BC0">
              <w:rPr>
                <w:rFonts w:asciiTheme="minorHAnsi" w:hAnsiTheme="minorHAnsi" w:cstheme="minorHAnsi"/>
                <w:sz w:val="18"/>
                <w:szCs w:val="18"/>
              </w:rPr>
              <w:t xml:space="preserve"> 9.2.1.</w:t>
            </w:r>
          </w:p>
        </w:tc>
        <w:tc>
          <w:tcPr>
            <w:tcW w:w="5579" w:type="dxa"/>
            <w:gridSpan w:val="2"/>
            <w:tcBorders>
              <w:left w:val="dotted" w:sz="4" w:space="0" w:color="auto"/>
              <w:bottom w:val="dotted" w:sz="4" w:space="0" w:color="auto"/>
            </w:tcBorders>
            <w:vAlign w:val="center"/>
          </w:tcPr>
          <w:p w14:paraId="01E02B54" w14:textId="77777777" w:rsidR="00604B1D" w:rsidRPr="001F4BC0" w:rsidRDefault="00F41E67" w:rsidP="00FF1939">
            <w:pPr>
              <w:numPr>
                <w:ilvl w:val="0"/>
                <w:numId w:val="143"/>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budowa, rozbudowa, </w:t>
            </w:r>
            <w:r w:rsidR="00604B1D" w:rsidRPr="001F4BC0">
              <w:rPr>
                <w:rFonts w:asciiTheme="minorHAnsi" w:hAnsiTheme="minorHAnsi" w:cstheme="minorHAnsi"/>
                <w:sz w:val="18"/>
                <w:szCs w:val="18"/>
              </w:rPr>
              <w:t>przebudowa</w:t>
            </w:r>
            <w:r w:rsidR="001B0115"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remont </w:t>
            </w:r>
            <w:r w:rsidR="00604B1D" w:rsidRPr="001F4BC0">
              <w:rPr>
                <w:rFonts w:asciiTheme="minorHAnsi" w:hAnsiTheme="minorHAnsi" w:cstheme="minorHAnsi"/>
                <w:sz w:val="18"/>
                <w:szCs w:val="18"/>
              </w:rPr>
              <w:t>dróg szynowych szlakowych i stacyjnych,</w:t>
            </w:r>
          </w:p>
          <w:p w14:paraId="0FEAEFD0" w14:textId="77777777" w:rsidR="00604B1D" w:rsidRPr="001F4BC0" w:rsidRDefault="00604B1D" w:rsidP="00FF1939">
            <w:pPr>
              <w:numPr>
                <w:ilvl w:val="0"/>
                <w:numId w:val="143"/>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budowa zintegrowanych systemów zarządzania ruchem obejmujących </w:t>
            </w:r>
            <w:r w:rsidR="00C91EE4" w:rsidRPr="001F4BC0">
              <w:rPr>
                <w:rFonts w:asciiTheme="minorHAnsi" w:hAnsiTheme="minorHAnsi" w:cstheme="minorHAnsi"/>
                <w:sz w:val="18"/>
                <w:szCs w:val="18"/>
              </w:rPr>
              <w:t xml:space="preserve">m.in. </w:t>
            </w:r>
            <w:r w:rsidRPr="001F4BC0">
              <w:rPr>
                <w:rFonts w:asciiTheme="minorHAnsi" w:hAnsiTheme="minorHAnsi" w:cstheme="minorHAnsi"/>
                <w:sz w:val="18"/>
                <w:szCs w:val="18"/>
              </w:rPr>
              <w:t>systemy sterowania ruchem pojazdów, systemy monitoringu środków transportu i przystanków (</w:t>
            </w:r>
            <w:r w:rsidR="00C91EE4" w:rsidRPr="001F4BC0">
              <w:rPr>
                <w:rFonts w:asciiTheme="minorHAnsi" w:hAnsiTheme="minorHAnsi" w:cstheme="minorHAnsi"/>
                <w:sz w:val="18"/>
                <w:szCs w:val="18"/>
              </w:rPr>
              <w:t>np.</w:t>
            </w:r>
            <w:r w:rsidRPr="001F4BC0">
              <w:rPr>
                <w:rFonts w:asciiTheme="minorHAnsi" w:hAnsiTheme="minorHAnsi" w:cstheme="minorHAnsi"/>
                <w:sz w:val="18"/>
                <w:szCs w:val="18"/>
              </w:rPr>
              <w:t xml:space="preserve"> systemy monitorowania bezpieczeństwa pasażerów), systemy informacji dla pasażerów transportu zbiorowego, wdrożenie elektronicznego systemu pobierania opłat (bilet elektroniczny).</w:t>
            </w:r>
          </w:p>
          <w:p w14:paraId="42FEBE2E"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ww. projektów możliwa będzie:</w:t>
            </w:r>
          </w:p>
          <w:p w14:paraId="41D2BD5B" w14:textId="77777777" w:rsidR="00604B1D" w:rsidRPr="001F4BC0" w:rsidRDefault="00604B1D" w:rsidP="00FF1939">
            <w:pPr>
              <w:numPr>
                <w:ilvl w:val="1"/>
                <w:numId w:val="142"/>
              </w:numPr>
              <w:tabs>
                <w:tab w:val="clear" w:pos="144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budowa, przebudowa, </w:t>
            </w:r>
            <w:r w:rsidR="009D157F" w:rsidRPr="001F4BC0">
              <w:rPr>
                <w:rFonts w:asciiTheme="minorHAnsi" w:hAnsiTheme="minorHAnsi" w:cstheme="minorHAnsi"/>
                <w:sz w:val="18"/>
                <w:szCs w:val="18"/>
              </w:rPr>
              <w:t xml:space="preserve">rozbudowa lub </w:t>
            </w:r>
            <w:r w:rsidR="00F41E67" w:rsidRPr="001F4BC0">
              <w:rPr>
                <w:rFonts w:asciiTheme="minorHAnsi" w:hAnsiTheme="minorHAnsi" w:cstheme="minorHAnsi"/>
                <w:sz w:val="18"/>
                <w:szCs w:val="18"/>
              </w:rPr>
              <w:t>modernizacja</w:t>
            </w:r>
            <w:r w:rsidR="009D157F" w:rsidRPr="001F4BC0">
              <w:rPr>
                <w:rFonts w:asciiTheme="minorHAnsi" w:hAnsiTheme="minorHAnsi" w:cstheme="minorHAnsi"/>
                <w:sz w:val="18"/>
                <w:szCs w:val="18"/>
              </w:rPr>
              <w:t xml:space="preserve"> </w:t>
            </w:r>
            <w:r w:rsidRPr="001F4BC0">
              <w:rPr>
                <w:rFonts w:asciiTheme="minorHAnsi" w:hAnsiTheme="minorHAnsi" w:cstheme="minorHAnsi"/>
                <w:sz w:val="18"/>
                <w:szCs w:val="18"/>
              </w:rPr>
              <w:t>kolejowych obiektów inżynierskich, w tym mosty, wiadukty,</w:t>
            </w:r>
          </w:p>
          <w:p w14:paraId="4CB7334F" w14:textId="77777777" w:rsidR="00604B1D" w:rsidRPr="001F4BC0" w:rsidRDefault="00604B1D" w:rsidP="00FF1939">
            <w:pPr>
              <w:numPr>
                <w:ilvl w:val="1"/>
                <w:numId w:val="142"/>
              </w:numPr>
              <w:tabs>
                <w:tab w:val="clear" w:pos="144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modernizacja urządzeń sterowania ruchem kolejowym,</w:t>
            </w:r>
          </w:p>
          <w:p w14:paraId="2B384314" w14:textId="77777777" w:rsidR="00604B1D" w:rsidRPr="001F4BC0" w:rsidRDefault="00604B1D" w:rsidP="00FF1939">
            <w:pPr>
              <w:numPr>
                <w:ilvl w:val="1"/>
                <w:numId w:val="142"/>
              </w:numPr>
              <w:tabs>
                <w:tab w:val="clear" w:pos="144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przebudowa przejazdów kolejowych dla podniesienia kategorii przejazdu, budowa/przebudowa skrzyżowań dwupoziomowych z drogami publicznymi, budowa/przebudowa bezkolizyjnych przejść dla pieszych,</w:t>
            </w:r>
          </w:p>
          <w:p w14:paraId="287226E4" w14:textId="77777777" w:rsidR="00604B1D" w:rsidRPr="001F4BC0" w:rsidRDefault="00604B1D" w:rsidP="00FF1939">
            <w:pPr>
              <w:numPr>
                <w:ilvl w:val="1"/>
                <w:numId w:val="142"/>
              </w:numPr>
              <w:tabs>
                <w:tab w:val="clear" w:pos="144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rozbudowa i przebudowa obiektów obsługi podróżnych na stacjach i przystankach osobowych wraz z zagospodarowaniem bezpośredniego otoczenia, w tym perony, wiaty, bezkolizyjne przejścia przez tory, urządzenia dla osób niepełnosprawnych.</w:t>
            </w:r>
          </w:p>
        </w:tc>
      </w:tr>
      <w:tr w:rsidR="001F4BC0" w:rsidRPr="001F4BC0" w14:paraId="07B688EB" w14:textId="77777777" w:rsidTr="003169D3">
        <w:trPr>
          <w:cantSplit/>
          <w:trHeight w:val="935"/>
        </w:trPr>
        <w:tc>
          <w:tcPr>
            <w:tcW w:w="2165" w:type="dxa"/>
            <w:vMerge/>
            <w:vAlign w:val="center"/>
          </w:tcPr>
          <w:p w14:paraId="54506085"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02" w:type="dxa"/>
            <w:gridSpan w:val="3"/>
            <w:tcBorders>
              <w:top w:val="dotted" w:sz="4" w:space="0" w:color="auto"/>
              <w:right w:val="dotted" w:sz="4" w:space="0" w:color="auto"/>
            </w:tcBorders>
            <w:vAlign w:val="center"/>
          </w:tcPr>
          <w:p w14:paraId="2A93BB30" w14:textId="77777777" w:rsidR="00604B1D" w:rsidRPr="001F4BC0" w:rsidRDefault="00CB2E7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604B1D" w:rsidRPr="001F4BC0">
              <w:rPr>
                <w:rFonts w:asciiTheme="minorHAnsi" w:hAnsiTheme="minorHAnsi" w:cstheme="minorHAnsi"/>
                <w:sz w:val="18"/>
                <w:szCs w:val="18"/>
              </w:rPr>
              <w:t xml:space="preserve"> 9.2.2.</w:t>
            </w:r>
          </w:p>
        </w:tc>
        <w:tc>
          <w:tcPr>
            <w:tcW w:w="5579" w:type="dxa"/>
            <w:gridSpan w:val="2"/>
            <w:tcBorders>
              <w:top w:val="dotted" w:sz="4" w:space="0" w:color="auto"/>
              <w:left w:val="dotted" w:sz="4" w:space="0" w:color="auto"/>
            </w:tcBorders>
            <w:vAlign w:val="center"/>
          </w:tcPr>
          <w:p w14:paraId="0080F75C" w14:textId="77777777" w:rsidR="00604B1D" w:rsidRPr="001F4BC0" w:rsidRDefault="00604B1D" w:rsidP="00FF1939">
            <w:pPr>
              <w:numPr>
                <w:ilvl w:val="0"/>
                <w:numId w:val="144"/>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rozbudowa</w:t>
            </w:r>
            <w:r w:rsidR="00683A22"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r w:rsidR="009D157F" w:rsidRPr="001F4BC0">
              <w:rPr>
                <w:rFonts w:asciiTheme="minorHAnsi" w:hAnsiTheme="minorHAnsi" w:cstheme="minorHAnsi"/>
                <w:sz w:val="18"/>
                <w:szCs w:val="18"/>
              </w:rPr>
              <w:t xml:space="preserve">przebudowa i remont </w:t>
            </w:r>
            <w:r w:rsidRPr="001F4BC0">
              <w:rPr>
                <w:rFonts w:asciiTheme="minorHAnsi" w:hAnsiTheme="minorHAnsi" w:cstheme="minorHAnsi"/>
                <w:sz w:val="18"/>
                <w:szCs w:val="18"/>
              </w:rPr>
              <w:t>dróg szynowych szlakowych i stacyjnych,</w:t>
            </w:r>
          </w:p>
          <w:p w14:paraId="6E9E2C82" w14:textId="77777777" w:rsidR="00604B1D" w:rsidRPr="001F4BC0" w:rsidRDefault="00604B1D" w:rsidP="00FF1939">
            <w:pPr>
              <w:numPr>
                <w:ilvl w:val="0"/>
                <w:numId w:val="144"/>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budowa zintegrowanych systemów zarządzania ruchem obejmujących </w:t>
            </w:r>
            <w:r w:rsidR="00C91EE4" w:rsidRPr="001F4BC0">
              <w:rPr>
                <w:rFonts w:asciiTheme="minorHAnsi" w:hAnsiTheme="minorHAnsi" w:cstheme="minorHAnsi"/>
                <w:sz w:val="18"/>
                <w:szCs w:val="18"/>
              </w:rPr>
              <w:t xml:space="preserve">m.in. </w:t>
            </w:r>
            <w:r w:rsidRPr="001F4BC0">
              <w:rPr>
                <w:rFonts w:asciiTheme="minorHAnsi" w:hAnsiTheme="minorHAnsi" w:cstheme="minorHAnsi"/>
                <w:sz w:val="18"/>
                <w:szCs w:val="18"/>
              </w:rPr>
              <w:t>systemy sterowania ruchem pojazdów, systemy monitoringu środków transportu i przystanków (</w:t>
            </w:r>
            <w:r w:rsidR="00C91EE4" w:rsidRPr="001F4BC0">
              <w:rPr>
                <w:rFonts w:asciiTheme="minorHAnsi" w:hAnsiTheme="minorHAnsi" w:cstheme="minorHAnsi"/>
                <w:sz w:val="18"/>
                <w:szCs w:val="18"/>
              </w:rPr>
              <w:t>np.</w:t>
            </w:r>
            <w:r w:rsidRPr="001F4BC0">
              <w:rPr>
                <w:rFonts w:asciiTheme="minorHAnsi" w:hAnsiTheme="minorHAnsi" w:cstheme="minorHAnsi"/>
                <w:sz w:val="18"/>
                <w:szCs w:val="18"/>
              </w:rPr>
              <w:t xml:space="preserve"> systemy monitorowania bezpieczeństwa pasażerów), systemy informacji dla pasażerów transportu zbiorowego, wdrożenie elektronicznego systemu pobierania opłat (bilet elektroniczny),</w:t>
            </w:r>
          </w:p>
          <w:p w14:paraId="451E57E3" w14:textId="77777777" w:rsidR="00604B1D" w:rsidRPr="001F4BC0" w:rsidRDefault="00604B1D" w:rsidP="00FF1939">
            <w:pPr>
              <w:numPr>
                <w:ilvl w:val="0"/>
                <w:numId w:val="144"/>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zakup lub modernizacja taboru kolejowego na potrzeby</w:t>
            </w:r>
            <w:r w:rsidR="00880B63" w:rsidRPr="001F4BC0">
              <w:rPr>
                <w:rFonts w:asciiTheme="minorHAnsi" w:hAnsiTheme="minorHAnsi" w:cstheme="minorHAnsi"/>
                <w:sz w:val="18"/>
                <w:szCs w:val="18"/>
              </w:rPr>
              <w:t xml:space="preserve"> obsługi zmodernizowanych linii,</w:t>
            </w:r>
          </w:p>
          <w:p w14:paraId="381E6A9E" w14:textId="77777777" w:rsidR="00880B63" w:rsidRPr="001F4BC0" w:rsidRDefault="00880B63" w:rsidP="00FF1939">
            <w:pPr>
              <w:numPr>
                <w:ilvl w:val="0"/>
                <w:numId w:val="144"/>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opracowanie dokumentacji projektowej niezbędnej do realizacji inwestycji kolejowej, w tym m.in.: studium korytarzowe, studium techniczno-ekonomiczno-środowiskowe, raport OOŚ, program funkcjonalno-użytkowy, dokumentacja techniczna, analiza finansowo-ekonomiczna, studium wykonalności</w:t>
            </w:r>
            <w:r w:rsidRPr="001F4BC0">
              <w:rPr>
                <w:rFonts w:asciiTheme="minorHAnsi" w:hAnsiTheme="minorHAnsi" w:cstheme="minorHAnsi"/>
                <w:b/>
                <w:sz w:val="18"/>
                <w:szCs w:val="18"/>
              </w:rPr>
              <w:t>.</w:t>
            </w:r>
          </w:p>
          <w:p w14:paraId="01ED105C"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typów projektów 1)-2) możliwa będzie:</w:t>
            </w:r>
          </w:p>
          <w:p w14:paraId="7E994E8B" w14:textId="77777777" w:rsidR="00604B1D" w:rsidRPr="001F4BC0" w:rsidRDefault="00604B1D" w:rsidP="00FF1939">
            <w:pPr>
              <w:numPr>
                <w:ilvl w:val="1"/>
                <w:numId w:val="142"/>
              </w:numPr>
              <w:tabs>
                <w:tab w:val="clear" w:pos="144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budowa, przebudowa, </w:t>
            </w:r>
            <w:r w:rsidR="009D157F" w:rsidRPr="001F4BC0">
              <w:rPr>
                <w:rFonts w:asciiTheme="minorHAnsi" w:hAnsiTheme="minorHAnsi" w:cstheme="minorHAnsi"/>
                <w:sz w:val="18"/>
                <w:szCs w:val="18"/>
              </w:rPr>
              <w:t>rozbudowa lub modernizacja</w:t>
            </w:r>
            <w:r w:rsidRPr="001F4BC0">
              <w:rPr>
                <w:rFonts w:asciiTheme="minorHAnsi" w:hAnsiTheme="minorHAnsi" w:cstheme="minorHAnsi"/>
                <w:sz w:val="18"/>
                <w:szCs w:val="18"/>
              </w:rPr>
              <w:t xml:space="preserve"> kolejowych obiektów inżynierskich, w tym mosty, wiadukty,</w:t>
            </w:r>
          </w:p>
          <w:p w14:paraId="5A672262" w14:textId="77777777" w:rsidR="00604B1D" w:rsidRPr="001F4BC0" w:rsidRDefault="00604B1D" w:rsidP="00FF1939">
            <w:pPr>
              <w:numPr>
                <w:ilvl w:val="1"/>
                <w:numId w:val="142"/>
              </w:numPr>
              <w:tabs>
                <w:tab w:val="clear" w:pos="144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modernizacja urządzeń sterowania ruchem kolejowym,</w:t>
            </w:r>
          </w:p>
          <w:p w14:paraId="419EEC22" w14:textId="77777777" w:rsidR="00604B1D" w:rsidRPr="001F4BC0" w:rsidRDefault="00604B1D" w:rsidP="00FF1939">
            <w:pPr>
              <w:numPr>
                <w:ilvl w:val="1"/>
                <w:numId w:val="142"/>
              </w:numPr>
              <w:tabs>
                <w:tab w:val="clear" w:pos="144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przebudowa przejazdów kolejowych dla podniesienia kategorii przejazdu, budowa/przebudowa skrzyżowań dwupoziomowych z drogami publicznymi, budowa/przebudowa bezkolizyjnych przejść dla pieszych,</w:t>
            </w:r>
          </w:p>
          <w:p w14:paraId="08D5A8B9" w14:textId="77777777" w:rsidR="00604B1D" w:rsidRPr="001F4BC0" w:rsidRDefault="00604B1D" w:rsidP="00FF1939">
            <w:pPr>
              <w:numPr>
                <w:ilvl w:val="1"/>
                <w:numId w:val="142"/>
              </w:numPr>
              <w:tabs>
                <w:tab w:val="clear" w:pos="144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rozbudowa i przebudowa obiektów obsługi podróżnych na stacjach i przystankach osobowych wraz z zagospodarowaniem bezpośredniego otoczenia, w tym perony, wiaty, bezkolizyjne przejścia przez tory, urządzenia dla osób niepełnosprawnych.</w:t>
            </w:r>
          </w:p>
        </w:tc>
      </w:tr>
      <w:tr w:rsidR="001F4BC0" w:rsidRPr="001F4BC0" w14:paraId="4B8E1106" w14:textId="77777777" w:rsidTr="003169D3">
        <w:trPr>
          <w:cantSplit/>
          <w:trHeight w:val="1061"/>
        </w:trPr>
        <w:tc>
          <w:tcPr>
            <w:tcW w:w="2165" w:type="dxa"/>
            <w:vAlign w:val="center"/>
          </w:tcPr>
          <w:p w14:paraId="00AF4C55"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1" w:type="dxa"/>
            <w:gridSpan w:val="5"/>
            <w:vAlign w:val="center"/>
          </w:tcPr>
          <w:p w14:paraId="60100BC1"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Typy beneficjentów wspólne dla Poddziałań:</w:t>
            </w:r>
          </w:p>
          <w:p w14:paraId="629FD1C4" w14:textId="77777777" w:rsidR="00604B1D" w:rsidRPr="001F4BC0" w:rsidRDefault="00604B1D" w:rsidP="00FF1939">
            <w:pPr>
              <w:numPr>
                <w:ilvl w:val="0"/>
                <w:numId w:val="141"/>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p w14:paraId="283F2BAA" w14:textId="77777777" w:rsidR="00604B1D" w:rsidRPr="001F4BC0" w:rsidRDefault="00604B1D" w:rsidP="00FF1939">
            <w:pPr>
              <w:numPr>
                <w:ilvl w:val="0"/>
                <w:numId w:val="141"/>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1A7ADBF9" w14:textId="77777777" w:rsidR="00604B1D" w:rsidRPr="001F4BC0" w:rsidRDefault="00604B1D" w:rsidP="00FF1939">
            <w:pPr>
              <w:numPr>
                <w:ilvl w:val="0"/>
                <w:numId w:val="141"/>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operatorzy i organizatorzy transportu zbiorowego, </w:t>
            </w:r>
          </w:p>
          <w:p w14:paraId="7655904F" w14:textId="77777777" w:rsidR="00604B1D" w:rsidRPr="001F4BC0" w:rsidRDefault="00604B1D" w:rsidP="00FF1939">
            <w:pPr>
              <w:numPr>
                <w:ilvl w:val="0"/>
                <w:numId w:val="141"/>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podmioty budujące lub zarządzające infrastrukturą kolejową.</w:t>
            </w:r>
          </w:p>
        </w:tc>
      </w:tr>
      <w:tr w:rsidR="001F4BC0" w:rsidRPr="001F4BC0" w14:paraId="6DF864CB" w14:textId="77777777" w:rsidTr="006E575E">
        <w:trPr>
          <w:cantSplit/>
          <w:trHeight w:val="529"/>
        </w:trPr>
        <w:tc>
          <w:tcPr>
            <w:tcW w:w="2165" w:type="dxa"/>
            <w:vAlign w:val="center"/>
          </w:tcPr>
          <w:p w14:paraId="242FE36E"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1" w:type="dxa"/>
            <w:gridSpan w:val="5"/>
            <w:vAlign w:val="center"/>
          </w:tcPr>
          <w:p w14:paraId="5C34BB0A" w14:textId="77777777" w:rsidR="00604B1D" w:rsidRPr="001F4BC0" w:rsidRDefault="00604B1D" w:rsidP="00135F9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Grupa docelowa wspólna dla Poddziałań: </w:t>
            </w:r>
            <w:r w:rsidR="009A3772" w:rsidRPr="001F4BC0">
              <w:rPr>
                <w:rFonts w:asciiTheme="minorHAnsi" w:hAnsiTheme="minorHAnsi" w:cstheme="minorHAnsi"/>
                <w:sz w:val="18"/>
                <w:szCs w:val="18"/>
              </w:rPr>
              <w:t>u</w:t>
            </w:r>
            <w:r w:rsidRPr="001F4BC0">
              <w:rPr>
                <w:rFonts w:asciiTheme="minorHAnsi" w:hAnsiTheme="minorHAnsi" w:cstheme="minorHAnsi"/>
                <w:sz w:val="18"/>
                <w:szCs w:val="18"/>
              </w:rPr>
              <w:t>żytkownicy infrastruktury kolejowej i publicznego transportu zbiorowego kolejowego.</w:t>
            </w:r>
          </w:p>
        </w:tc>
      </w:tr>
      <w:tr w:rsidR="001F4BC0" w:rsidRPr="001F4BC0" w14:paraId="3A5109D6" w14:textId="77777777" w:rsidTr="006E575E">
        <w:trPr>
          <w:cantSplit/>
          <w:trHeight w:val="326"/>
        </w:trPr>
        <w:tc>
          <w:tcPr>
            <w:tcW w:w="2165" w:type="dxa"/>
            <w:vMerge w:val="restart"/>
            <w:vAlign w:val="center"/>
          </w:tcPr>
          <w:p w14:paraId="6D3FAABE" w14:textId="77777777" w:rsidR="006E575E" w:rsidRPr="001F4BC0" w:rsidRDefault="00384998"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br w:type="page"/>
            </w:r>
            <w:r w:rsidR="006E575E" w:rsidRPr="001F4BC0">
              <w:rPr>
                <w:rFonts w:asciiTheme="minorHAnsi" w:hAnsiTheme="minorHAnsi" w:cstheme="minorHAnsi"/>
                <w:sz w:val="18"/>
                <w:szCs w:val="18"/>
              </w:rPr>
              <w:t>Instytucja pośrednicząca</w:t>
            </w:r>
            <w:r w:rsidR="006E575E" w:rsidRPr="001F4BC0">
              <w:rPr>
                <w:rFonts w:asciiTheme="minorHAnsi" w:hAnsiTheme="minorHAnsi" w:cstheme="minorHAnsi"/>
                <w:sz w:val="18"/>
                <w:szCs w:val="18"/>
              </w:rPr>
              <w:br/>
              <w:t>(jeśli dotyczy)</w:t>
            </w:r>
          </w:p>
        </w:tc>
        <w:tc>
          <w:tcPr>
            <w:tcW w:w="1912" w:type="dxa"/>
            <w:gridSpan w:val="4"/>
            <w:tcBorders>
              <w:bottom w:val="dotted" w:sz="4" w:space="0" w:color="auto"/>
              <w:right w:val="dotted" w:sz="4" w:space="0" w:color="auto"/>
            </w:tcBorders>
            <w:vAlign w:val="center"/>
          </w:tcPr>
          <w:p w14:paraId="3E86238C" w14:textId="77777777" w:rsidR="006E575E" w:rsidRPr="001F4BC0" w:rsidRDefault="006E575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9.2.1.</w:t>
            </w:r>
          </w:p>
        </w:tc>
        <w:tc>
          <w:tcPr>
            <w:tcW w:w="5569" w:type="dxa"/>
            <w:tcBorders>
              <w:left w:val="dotted" w:sz="4" w:space="0" w:color="auto"/>
              <w:bottom w:val="dotted" w:sz="4" w:space="0" w:color="auto"/>
            </w:tcBorders>
            <w:vAlign w:val="center"/>
          </w:tcPr>
          <w:p w14:paraId="3B0E9AAF" w14:textId="77777777" w:rsidR="006E575E" w:rsidRPr="001F4BC0" w:rsidRDefault="006E575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Związek ZIT</w:t>
            </w:r>
            <w:r w:rsidR="00234A95" w:rsidRPr="001F4BC0">
              <w:rPr>
                <w:rFonts w:asciiTheme="minorHAnsi" w:hAnsiTheme="minorHAnsi" w:cstheme="minorHAnsi"/>
                <w:sz w:val="18"/>
                <w:szCs w:val="18"/>
              </w:rPr>
              <w:t xml:space="preserve"> (Stowarzyszenie Obszar Metropolitalny Gdańsk-Gdynia-Sopot)</w:t>
            </w:r>
            <w:r w:rsidR="00D30A8B" w:rsidRPr="001F4BC0">
              <w:rPr>
                <w:rStyle w:val="Odwoanieprzypisudolnego"/>
                <w:rFonts w:asciiTheme="minorHAnsi" w:hAnsiTheme="minorHAnsi" w:cstheme="minorHAnsi"/>
                <w:sz w:val="18"/>
                <w:szCs w:val="18"/>
              </w:rPr>
              <w:footnoteReference w:id="70"/>
            </w:r>
          </w:p>
        </w:tc>
      </w:tr>
      <w:tr w:rsidR="001F4BC0" w:rsidRPr="001F4BC0" w14:paraId="2EF90315" w14:textId="77777777" w:rsidTr="006E575E">
        <w:trPr>
          <w:cantSplit/>
          <w:trHeight w:val="325"/>
        </w:trPr>
        <w:tc>
          <w:tcPr>
            <w:tcW w:w="2165" w:type="dxa"/>
            <w:vMerge/>
            <w:vAlign w:val="center"/>
          </w:tcPr>
          <w:p w14:paraId="51F31D8C" w14:textId="77777777" w:rsidR="006E575E" w:rsidRPr="001F4BC0" w:rsidRDefault="006E575E"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12" w:type="dxa"/>
            <w:gridSpan w:val="4"/>
            <w:tcBorders>
              <w:top w:val="dotted" w:sz="4" w:space="0" w:color="auto"/>
              <w:right w:val="dotted" w:sz="4" w:space="0" w:color="auto"/>
            </w:tcBorders>
            <w:vAlign w:val="center"/>
          </w:tcPr>
          <w:p w14:paraId="76C176A6" w14:textId="77777777" w:rsidR="006E575E" w:rsidRPr="001F4BC0" w:rsidRDefault="006E575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9.2.2.</w:t>
            </w:r>
          </w:p>
        </w:tc>
        <w:tc>
          <w:tcPr>
            <w:tcW w:w="5569" w:type="dxa"/>
            <w:tcBorders>
              <w:top w:val="dotted" w:sz="4" w:space="0" w:color="auto"/>
              <w:left w:val="dotted" w:sz="4" w:space="0" w:color="auto"/>
            </w:tcBorders>
            <w:vAlign w:val="center"/>
          </w:tcPr>
          <w:p w14:paraId="76F1A2A1" w14:textId="77777777" w:rsidR="006E575E"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070E9A9" w14:textId="77777777" w:rsidTr="003169D3">
        <w:trPr>
          <w:cantSplit/>
          <w:trHeight w:val="20"/>
        </w:trPr>
        <w:tc>
          <w:tcPr>
            <w:tcW w:w="2165" w:type="dxa"/>
            <w:vMerge w:val="restart"/>
            <w:vAlign w:val="center"/>
          </w:tcPr>
          <w:p w14:paraId="21F81B91"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5"/>
            <w:tcBorders>
              <w:bottom w:val="dotted" w:sz="4" w:space="0" w:color="auto"/>
            </w:tcBorders>
            <w:vAlign w:val="center"/>
          </w:tcPr>
          <w:p w14:paraId="46464279"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0D29C479" w14:textId="77777777" w:rsidTr="006E575E">
        <w:trPr>
          <w:cantSplit/>
          <w:trHeight w:val="20"/>
        </w:trPr>
        <w:tc>
          <w:tcPr>
            <w:tcW w:w="2165" w:type="dxa"/>
            <w:vMerge/>
            <w:vAlign w:val="center"/>
          </w:tcPr>
          <w:p w14:paraId="56C0B9BB"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12" w:type="dxa"/>
            <w:gridSpan w:val="4"/>
            <w:tcBorders>
              <w:top w:val="dotted" w:sz="4" w:space="0" w:color="auto"/>
              <w:bottom w:val="dotted" w:sz="4" w:space="0" w:color="auto"/>
              <w:right w:val="dotted" w:sz="4" w:space="0" w:color="auto"/>
            </w:tcBorders>
            <w:vAlign w:val="center"/>
          </w:tcPr>
          <w:p w14:paraId="3AA223C2"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9.2.</w:t>
            </w:r>
          </w:p>
        </w:tc>
        <w:tc>
          <w:tcPr>
            <w:tcW w:w="5569" w:type="dxa"/>
            <w:tcBorders>
              <w:top w:val="dotted" w:sz="4" w:space="0" w:color="auto"/>
              <w:left w:val="dotted" w:sz="4" w:space="0" w:color="auto"/>
              <w:bottom w:val="dotted" w:sz="4" w:space="0" w:color="auto"/>
            </w:tcBorders>
            <w:vAlign w:val="center"/>
          </w:tcPr>
          <w:p w14:paraId="7942A7BC" w14:textId="77777777" w:rsidR="00604B1D" w:rsidRPr="001F4BC0" w:rsidRDefault="00DF51EF" w:rsidP="00DF51E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131 496 </w:t>
            </w:r>
            <w:r w:rsidR="00604B1D" w:rsidRPr="001F4BC0">
              <w:rPr>
                <w:rFonts w:asciiTheme="minorHAnsi" w:hAnsiTheme="minorHAnsi" w:cstheme="minorHAnsi"/>
                <w:sz w:val="18"/>
                <w:szCs w:val="18"/>
              </w:rPr>
              <w:t>792 EUR</w:t>
            </w:r>
          </w:p>
        </w:tc>
      </w:tr>
      <w:tr w:rsidR="001F4BC0" w:rsidRPr="001F4BC0" w14:paraId="54E85EC0" w14:textId="77777777" w:rsidTr="006E575E">
        <w:trPr>
          <w:cantSplit/>
          <w:trHeight w:val="20"/>
        </w:trPr>
        <w:tc>
          <w:tcPr>
            <w:tcW w:w="2165" w:type="dxa"/>
            <w:vMerge/>
            <w:vAlign w:val="center"/>
          </w:tcPr>
          <w:p w14:paraId="1662FC19"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12" w:type="dxa"/>
            <w:gridSpan w:val="4"/>
            <w:tcBorders>
              <w:top w:val="dotted" w:sz="4" w:space="0" w:color="auto"/>
              <w:bottom w:val="dotted" w:sz="4" w:space="0" w:color="auto"/>
              <w:right w:val="dotted" w:sz="4" w:space="0" w:color="auto"/>
            </w:tcBorders>
            <w:vAlign w:val="center"/>
          </w:tcPr>
          <w:p w14:paraId="6E6E1003" w14:textId="77777777" w:rsidR="00604B1D" w:rsidRPr="001F4BC0" w:rsidRDefault="00CB2E7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604B1D" w:rsidRPr="001F4BC0">
              <w:rPr>
                <w:rFonts w:asciiTheme="minorHAnsi" w:hAnsiTheme="minorHAnsi" w:cstheme="minorHAnsi"/>
                <w:sz w:val="18"/>
                <w:szCs w:val="18"/>
              </w:rPr>
              <w:t xml:space="preserve"> 9.2.1.</w:t>
            </w:r>
          </w:p>
        </w:tc>
        <w:tc>
          <w:tcPr>
            <w:tcW w:w="5569" w:type="dxa"/>
            <w:tcBorders>
              <w:top w:val="dotted" w:sz="4" w:space="0" w:color="auto"/>
              <w:left w:val="dotted" w:sz="4" w:space="0" w:color="auto"/>
              <w:bottom w:val="dotted" w:sz="4" w:space="0" w:color="auto"/>
            </w:tcBorders>
            <w:vAlign w:val="center"/>
          </w:tcPr>
          <w:p w14:paraId="0F69477E"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15 431 615 EUR</w:t>
            </w:r>
          </w:p>
        </w:tc>
      </w:tr>
      <w:tr w:rsidR="001F4BC0" w:rsidRPr="001F4BC0" w14:paraId="1436AF71" w14:textId="77777777" w:rsidTr="006E575E">
        <w:trPr>
          <w:cantSplit/>
          <w:trHeight w:val="20"/>
        </w:trPr>
        <w:tc>
          <w:tcPr>
            <w:tcW w:w="2165" w:type="dxa"/>
            <w:vMerge/>
            <w:vAlign w:val="center"/>
          </w:tcPr>
          <w:p w14:paraId="7187CB81"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12" w:type="dxa"/>
            <w:gridSpan w:val="4"/>
            <w:tcBorders>
              <w:top w:val="dotted" w:sz="4" w:space="0" w:color="auto"/>
              <w:right w:val="dotted" w:sz="4" w:space="0" w:color="auto"/>
            </w:tcBorders>
            <w:vAlign w:val="center"/>
          </w:tcPr>
          <w:p w14:paraId="01971951" w14:textId="77777777" w:rsidR="00604B1D" w:rsidRPr="001F4BC0" w:rsidRDefault="00CB2E7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604B1D" w:rsidRPr="001F4BC0">
              <w:rPr>
                <w:rFonts w:asciiTheme="minorHAnsi" w:hAnsiTheme="minorHAnsi" w:cstheme="minorHAnsi"/>
                <w:sz w:val="18"/>
                <w:szCs w:val="18"/>
              </w:rPr>
              <w:t xml:space="preserve"> 9.2.2.</w:t>
            </w:r>
          </w:p>
        </w:tc>
        <w:tc>
          <w:tcPr>
            <w:tcW w:w="5569" w:type="dxa"/>
            <w:tcBorders>
              <w:top w:val="dotted" w:sz="4" w:space="0" w:color="auto"/>
              <w:left w:val="dotted" w:sz="4" w:space="0" w:color="auto"/>
            </w:tcBorders>
            <w:vAlign w:val="center"/>
          </w:tcPr>
          <w:p w14:paraId="1CB2D8DF" w14:textId="77777777" w:rsidR="00604B1D" w:rsidRPr="001F4BC0" w:rsidRDefault="00DF51EF" w:rsidP="00DF51E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116 065 </w:t>
            </w:r>
            <w:r w:rsidR="00604B1D" w:rsidRPr="001F4BC0">
              <w:rPr>
                <w:rFonts w:asciiTheme="minorHAnsi" w:hAnsiTheme="minorHAnsi" w:cstheme="minorHAnsi"/>
                <w:sz w:val="18"/>
                <w:szCs w:val="18"/>
              </w:rPr>
              <w:t>177 EUR</w:t>
            </w:r>
          </w:p>
        </w:tc>
      </w:tr>
      <w:tr w:rsidR="001F4BC0" w:rsidRPr="001F4BC0" w14:paraId="2F53A5C8" w14:textId="77777777" w:rsidTr="00604B1D">
        <w:trPr>
          <w:cantSplit/>
          <w:trHeight w:val="1529"/>
        </w:trPr>
        <w:tc>
          <w:tcPr>
            <w:tcW w:w="2165" w:type="dxa"/>
            <w:vAlign w:val="center"/>
          </w:tcPr>
          <w:p w14:paraId="10F54B85"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5"/>
            <w:vAlign w:val="center"/>
          </w:tcPr>
          <w:p w14:paraId="2D5EF7C2" w14:textId="77777777" w:rsidR="00604B1D" w:rsidRPr="001F4BC0" w:rsidRDefault="00604B1D" w:rsidP="007C06E6">
            <w:pPr>
              <w:spacing w:before="60" w:after="60" w:line="240" w:lineRule="auto"/>
              <w:jc w:val="both"/>
              <w:rPr>
                <w:rFonts w:asciiTheme="minorHAnsi" w:hAnsiTheme="minorHAnsi" w:cstheme="minorHAnsi"/>
                <w:b/>
                <w:sz w:val="18"/>
                <w:szCs w:val="18"/>
              </w:rPr>
            </w:pPr>
            <w:r w:rsidRPr="001F4BC0">
              <w:rPr>
                <w:rFonts w:asciiTheme="minorHAnsi" w:hAnsiTheme="minorHAnsi" w:cstheme="minorHAnsi"/>
                <w:sz w:val="18"/>
                <w:szCs w:val="18"/>
              </w:rPr>
              <w:t>Interwencja w ramach Działania 9.2. jest komplementarna z interwencją w ramach Programu Operacyjnego Infrastruktura i Środowisko.</w:t>
            </w:r>
          </w:p>
        </w:tc>
      </w:tr>
      <w:tr w:rsidR="001F4BC0" w:rsidRPr="001F4BC0" w14:paraId="0EB1AFB3" w14:textId="77777777" w:rsidTr="003169D3">
        <w:trPr>
          <w:cantSplit/>
          <w:trHeight w:val="200"/>
        </w:trPr>
        <w:tc>
          <w:tcPr>
            <w:tcW w:w="2165" w:type="dxa"/>
            <w:vMerge w:val="restart"/>
            <w:vAlign w:val="center"/>
          </w:tcPr>
          <w:p w14:paraId="370BB2C0"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1732" w:type="dxa"/>
            <w:tcBorders>
              <w:bottom w:val="dotted" w:sz="4" w:space="0" w:color="auto"/>
              <w:right w:val="dotted" w:sz="4" w:space="0" w:color="auto"/>
            </w:tcBorders>
            <w:vAlign w:val="center"/>
          </w:tcPr>
          <w:p w14:paraId="56D53DB6" w14:textId="77777777" w:rsidR="00604B1D" w:rsidRPr="001F4BC0" w:rsidRDefault="00CB2E7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604B1D" w:rsidRPr="001F4BC0">
              <w:rPr>
                <w:rFonts w:asciiTheme="minorHAnsi" w:hAnsiTheme="minorHAnsi" w:cstheme="minorHAnsi"/>
                <w:sz w:val="18"/>
                <w:szCs w:val="18"/>
              </w:rPr>
              <w:t xml:space="preserve"> 9.2.1.</w:t>
            </w:r>
          </w:p>
        </w:tc>
        <w:tc>
          <w:tcPr>
            <w:tcW w:w="5749" w:type="dxa"/>
            <w:gridSpan w:val="4"/>
            <w:tcBorders>
              <w:left w:val="dotted" w:sz="4" w:space="0" w:color="auto"/>
              <w:bottom w:val="dotted" w:sz="4" w:space="0" w:color="auto"/>
            </w:tcBorders>
            <w:vAlign w:val="center"/>
          </w:tcPr>
          <w:p w14:paraId="4DAD5C10" w14:textId="77777777" w:rsidR="00604B1D" w:rsidRPr="001F4BC0" w:rsidRDefault="00604B1D"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Poddziałanie będzie realizowane z zastosowaniem instrumentu ZIT.</w:t>
            </w:r>
          </w:p>
        </w:tc>
      </w:tr>
      <w:tr w:rsidR="001F4BC0" w:rsidRPr="001F4BC0" w14:paraId="71BF10F6" w14:textId="77777777" w:rsidTr="003169D3">
        <w:trPr>
          <w:cantSplit/>
          <w:trHeight w:val="20"/>
        </w:trPr>
        <w:tc>
          <w:tcPr>
            <w:tcW w:w="2165" w:type="dxa"/>
            <w:vMerge/>
            <w:vAlign w:val="center"/>
          </w:tcPr>
          <w:p w14:paraId="51AE305B"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732" w:type="dxa"/>
            <w:tcBorders>
              <w:top w:val="dotted" w:sz="4" w:space="0" w:color="auto"/>
              <w:right w:val="dotted" w:sz="4" w:space="0" w:color="auto"/>
            </w:tcBorders>
            <w:vAlign w:val="center"/>
          </w:tcPr>
          <w:p w14:paraId="2281F418"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w:t>
            </w:r>
            <w:r w:rsidR="00CB2E79" w:rsidRPr="001F4BC0">
              <w:rPr>
                <w:rFonts w:asciiTheme="minorHAnsi" w:hAnsiTheme="minorHAnsi" w:cstheme="minorHAnsi"/>
                <w:sz w:val="18"/>
                <w:szCs w:val="18"/>
              </w:rPr>
              <w:t>e</w:t>
            </w:r>
            <w:r w:rsidRPr="001F4BC0">
              <w:rPr>
                <w:rFonts w:asciiTheme="minorHAnsi" w:hAnsiTheme="minorHAnsi" w:cstheme="minorHAnsi"/>
                <w:sz w:val="18"/>
                <w:szCs w:val="18"/>
              </w:rPr>
              <w:t xml:space="preserve"> 9.2.2.</w:t>
            </w:r>
          </w:p>
        </w:tc>
        <w:tc>
          <w:tcPr>
            <w:tcW w:w="5749" w:type="dxa"/>
            <w:gridSpan w:val="4"/>
            <w:tcBorders>
              <w:top w:val="dotted" w:sz="4" w:space="0" w:color="auto"/>
              <w:left w:val="dotted" w:sz="4" w:space="0" w:color="auto"/>
            </w:tcBorders>
            <w:vAlign w:val="center"/>
          </w:tcPr>
          <w:p w14:paraId="6E7DF8CF"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3F819677" w14:textId="77777777" w:rsidTr="003169D3">
        <w:trPr>
          <w:cantSplit/>
          <w:trHeight w:val="835"/>
        </w:trPr>
        <w:tc>
          <w:tcPr>
            <w:tcW w:w="2165" w:type="dxa"/>
            <w:vMerge w:val="restart"/>
            <w:vAlign w:val="center"/>
          </w:tcPr>
          <w:p w14:paraId="49FA9FA2"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1732" w:type="dxa"/>
            <w:tcBorders>
              <w:bottom w:val="dotted" w:sz="4" w:space="0" w:color="auto"/>
              <w:right w:val="dotted" w:sz="4" w:space="0" w:color="auto"/>
            </w:tcBorders>
            <w:vAlign w:val="center"/>
          </w:tcPr>
          <w:p w14:paraId="2ECAE3D8" w14:textId="77777777" w:rsidR="00604B1D" w:rsidRPr="001F4BC0" w:rsidRDefault="00CB2E7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604B1D" w:rsidRPr="001F4BC0">
              <w:rPr>
                <w:rFonts w:asciiTheme="minorHAnsi" w:hAnsiTheme="minorHAnsi" w:cstheme="minorHAnsi"/>
                <w:sz w:val="18"/>
                <w:szCs w:val="18"/>
              </w:rPr>
              <w:t xml:space="preserve"> 9.2.1.</w:t>
            </w:r>
          </w:p>
        </w:tc>
        <w:tc>
          <w:tcPr>
            <w:tcW w:w="5749" w:type="dxa"/>
            <w:gridSpan w:val="4"/>
            <w:tcBorders>
              <w:left w:val="dotted" w:sz="4" w:space="0" w:color="auto"/>
              <w:bottom w:val="dotted" w:sz="4" w:space="0" w:color="auto"/>
            </w:tcBorders>
            <w:vAlign w:val="center"/>
          </w:tcPr>
          <w:p w14:paraId="38938EB7"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 trybie pozakonkursowym - przedsięwzięcia wynikające ze Strategii ZIT.</w:t>
            </w:r>
          </w:p>
          <w:p w14:paraId="0FD6D3A2" w14:textId="77777777" w:rsidR="00604B1D" w:rsidRPr="001F4BC0" w:rsidRDefault="006E575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zapisami zawartymi w </w:t>
            </w:r>
            <w:r w:rsidRPr="001F4BC0">
              <w:rPr>
                <w:rFonts w:asciiTheme="minorHAnsi" w:hAnsiTheme="minorHAnsi" w:cstheme="minorHAnsi"/>
                <w:i/>
                <w:sz w:val="18"/>
                <w:szCs w:val="18"/>
              </w:rPr>
              <w:t xml:space="preserve">Zasadach wdrażania RPO WP 2014-2020 </w:t>
            </w:r>
            <w:r w:rsidRPr="001F4BC0">
              <w:rPr>
                <w:rFonts w:asciiTheme="minorHAnsi" w:hAnsiTheme="minorHAnsi" w:cstheme="minorHAnsi"/>
                <w:sz w:val="18"/>
                <w:szCs w:val="18"/>
              </w:rPr>
              <w:t>podmiotem odpowiedzialnym za nabór wniosków jest IZ RPO WP, natomiast oceny wniosków dokonuje IZ RPO WP przy udziale IP w zakresie określonym w Porozumieniu ZIT.</w:t>
            </w:r>
          </w:p>
        </w:tc>
      </w:tr>
      <w:tr w:rsidR="001F4BC0" w:rsidRPr="001F4BC0" w14:paraId="2AB99CF2" w14:textId="77777777" w:rsidTr="003169D3">
        <w:trPr>
          <w:cantSplit/>
          <w:trHeight w:val="20"/>
        </w:trPr>
        <w:tc>
          <w:tcPr>
            <w:tcW w:w="2165" w:type="dxa"/>
            <w:vMerge/>
            <w:vAlign w:val="center"/>
          </w:tcPr>
          <w:p w14:paraId="697617F0" w14:textId="77777777" w:rsidR="00604B1D" w:rsidRPr="001F4BC0" w:rsidRDefault="00604B1D" w:rsidP="00FF1939">
            <w:pPr>
              <w:numPr>
                <w:ilvl w:val="0"/>
                <w:numId w:val="145"/>
              </w:numPr>
              <w:tabs>
                <w:tab w:val="clear" w:pos="720"/>
              </w:tabs>
              <w:suppressAutoHyphens/>
              <w:spacing w:before="60" w:after="60" w:line="240" w:lineRule="auto"/>
              <w:ind w:left="357" w:hanging="357"/>
              <w:rPr>
                <w:rFonts w:asciiTheme="minorHAnsi" w:hAnsiTheme="minorHAnsi" w:cstheme="minorHAnsi"/>
                <w:sz w:val="18"/>
                <w:szCs w:val="18"/>
              </w:rPr>
            </w:pPr>
          </w:p>
        </w:tc>
        <w:tc>
          <w:tcPr>
            <w:tcW w:w="1732" w:type="dxa"/>
            <w:tcBorders>
              <w:top w:val="dotted" w:sz="4" w:space="0" w:color="auto"/>
              <w:right w:val="dotted" w:sz="4" w:space="0" w:color="auto"/>
            </w:tcBorders>
            <w:vAlign w:val="center"/>
          </w:tcPr>
          <w:p w14:paraId="728141AE"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w:t>
            </w:r>
            <w:r w:rsidR="00CB2E79" w:rsidRPr="001F4BC0">
              <w:rPr>
                <w:rFonts w:asciiTheme="minorHAnsi" w:hAnsiTheme="minorHAnsi" w:cstheme="minorHAnsi"/>
                <w:sz w:val="18"/>
                <w:szCs w:val="18"/>
              </w:rPr>
              <w:t>ie</w:t>
            </w:r>
            <w:r w:rsidRPr="001F4BC0">
              <w:rPr>
                <w:rFonts w:asciiTheme="minorHAnsi" w:hAnsiTheme="minorHAnsi" w:cstheme="minorHAnsi"/>
                <w:sz w:val="18"/>
                <w:szCs w:val="18"/>
              </w:rPr>
              <w:t xml:space="preserve"> 9.2.2.</w:t>
            </w:r>
          </w:p>
        </w:tc>
        <w:tc>
          <w:tcPr>
            <w:tcW w:w="5749" w:type="dxa"/>
            <w:gridSpan w:val="4"/>
            <w:tcBorders>
              <w:top w:val="dotted" w:sz="4" w:space="0" w:color="auto"/>
              <w:left w:val="dotted" w:sz="4" w:space="0" w:color="auto"/>
            </w:tcBorders>
            <w:vAlign w:val="center"/>
          </w:tcPr>
          <w:p w14:paraId="63C194D6"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 trybie pozakonkursowym - przedsięwzięcia strategiczne zdefiniowane w RPS w zakresie transportu.</w:t>
            </w:r>
          </w:p>
          <w:p w14:paraId="1477D3D9"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Uzupełniająco, możliwe będzie zastosowanie trybu konk</w:t>
            </w:r>
            <w:r w:rsidR="00B67A58" w:rsidRPr="001F4BC0">
              <w:rPr>
                <w:rFonts w:asciiTheme="minorHAnsi" w:hAnsiTheme="minorHAnsi" w:cstheme="minorHAnsi"/>
                <w:sz w:val="18"/>
                <w:szCs w:val="18"/>
              </w:rPr>
              <w:t xml:space="preserve">ursowego dla Typu projektów nr </w:t>
            </w:r>
            <w:r w:rsidR="000203D0" w:rsidRPr="001F4BC0">
              <w:rPr>
                <w:rFonts w:asciiTheme="minorHAnsi" w:hAnsiTheme="minorHAnsi" w:cstheme="minorHAnsi"/>
                <w:sz w:val="18"/>
                <w:szCs w:val="18"/>
              </w:rPr>
              <w:t>4</w:t>
            </w:r>
            <w:r w:rsidRPr="001F4BC0">
              <w:rPr>
                <w:rFonts w:asciiTheme="minorHAnsi" w:hAnsiTheme="minorHAnsi" w:cstheme="minorHAnsi"/>
                <w:sz w:val="18"/>
                <w:szCs w:val="18"/>
              </w:rPr>
              <w:t>).</w:t>
            </w:r>
          </w:p>
          <w:p w14:paraId="5406FA35"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w:t>
            </w:r>
            <w:r w:rsidR="00321FF8" w:rsidRPr="001F4BC0">
              <w:rPr>
                <w:rFonts w:asciiTheme="minorHAnsi" w:hAnsiTheme="minorHAnsi" w:cstheme="minorHAnsi"/>
                <w:sz w:val="18"/>
                <w:szCs w:val="18"/>
              </w:rPr>
              <w:t xml:space="preserve">zawartymi w </w:t>
            </w:r>
            <w:r w:rsidR="00321FF8" w:rsidRPr="001F4BC0">
              <w:rPr>
                <w:rFonts w:asciiTheme="minorHAnsi" w:hAnsiTheme="minorHAnsi" w:cstheme="minorHAnsi"/>
                <w:i/>
                <w:sz w:val="18"/>
                <w:szCs w:val="18"/>
              </w:rPr>
              <w:t>Zasadach wdrażania RPO WP 2014-2020</w:t>
            </w:r>
            <w:r w:rsidR="00321FF8" w:rsidRPr="001F4BC0">
              <w:rPr>
                <w:rFonts w:asciiTheme="minorHAnsi" w:hAnsiTheme="minorHAnsi" w:cstheme="minorHAnsi"/>
                <w:sz w:val="18"/>
                <w:szCs w:val="18"/>
              </w:rPr>
              <w:t>.</w:t>
            </w:r>
          </w:p>
        </w:tc>
      </w:tr>
      <w:tr w:rsidR="001F4BC0" w:rsidRPr="001F4BC0" w:rsidDel="00FE3C38" w14:paraId="42B76CAA" w14:textId="77777777" w:rsidTr="003169D3">
        <w:trPr>
          <w:cantSplit/>
          <w:trHeight w:val="20"/>
        </w:trPr>
        <w:tc>
          <w:tcPr>
            <w:tcW w:w="2165" w:type="dxa"/>
            <w:vAlign w:val="center"/>
          </w:tcPr>
          <w:p w14:paraId="2DC6B3A7"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5"/>
            <w:vAlign w:val="center"/>
          </w:tcPr>
          <w:p w14:paraId="3AE6C8F0" w14:textId="77777777" w:rsidR="00604B1D" w:rsidRPr="001F4BC0" w:rsidDel="00FE3C38"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EE55F47" w14:textId="77777777" w:rsidTr="007B3307">
        <w:trPr>
          <w:cantSplit/>
          <w:trHeight w:val="845"/>
        </w:trPr>
        <w:tc>
          <w:tcPr>
            <w:tcW w:w="2165" w:type="dxa"/>
            <w:tcBorders>
              <w:bottom w:val="single" w:sz="4" w:space="0" w:color="auto"/>
            </w:tcBorders>
            <w:vAlign w:val="center"/>
          </w:tcPr>
          <w:p w14:paraId="11D0888F"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5"/>
            <w:tcBorders>
              <w:bottom w:val="single" w:sz="4" w:space="0" w:color="auto"/>
            </w:tcBorders>
            <w:vAlign w:val="center"/>
          </w:tcPr>
          <w:p w14:paraId="08137E6A"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9.2. nie przewiduje się możliwości zastosowania </w:t>
            </w:r>
            <w:r w:rsidRPr="001F4BC0">
              <w:rPr>
                <w:rFonts w:asciiTheme="minorHAnsi" w:hAnsiTheme="minorHAnsi" w:cstheme="minorHAnsi"/>
                <w:i/>
                <w:iCs/>
                <w:sz w:val="18"/>
                <w:szCs w:val="18"/>
              </w:rPr>
              <w:t>cross-</w:t>
            </w:r>
            <w:proofErr w:type="spellStart"/>
            <w:r w:rsidRPr="001F4BC0">
              <w:rPr>
                <w:rFonts w:asciiTheme="minorHAnsi" w:hAnsiTheme="minorHAnsi" w:cstheme="minorHAnsi"/>
                <w:i/>
                <w:iCs/>
                <w:sz w:val="18"/>
                <w:szCs w:val="18"/>
              </w:rPr>
              <w:t>financingu</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sz w:val="18"/>
                <w:szCs w:val="18"/>
              </w:rPr>
              <w:t>(instrumentu elastyczności).</w:t>
            </w:r>
          </w:p>
        </w:tc>
      </w:tr>
      <w:tr w:rsidR="001F4BC0" w:rsidRPr="001F4BC0" w14:paraId="625C7042" w14:textId="77777777" w:rsidTr="007B3307">
        <w:trPr>
          <w:cantSplit/>
          <w:trHeight w:val="1235"/>
        </w:trPr>
        <w:tc>
          <w:tcPr>
            <w:tcW w:w="2165" w:type="dxa"/>
            <w:tcBorders>
              <w:top w:val="single" w:sz="4" w:space="0" w:color="auto"/>
            </w:tcBorders>
            <w:vAlign w:val="center"/>
          </w:tcPr>
          <w:p w14:paraId="70851E87"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5"/>
            <w:tcBorders>
              <w:top w:val="single" w:sz="4" w:space="0" w:color="auto"/>
            </w:tcBorders>
            <w:vAlign w:val="center"/>
          </w:tcPr>
          <w:p w14:paraId="3DF10513"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D00C998" w14:textId="77777777" w:rsidTr="009A5C20">
        <w:trPr>
          <w:cantSplit/>
          <w:trHeight w:val="830"/>
        </w:trPr>
        <w:tc>
          <w:tcPr>
            <w:tcW w:w="2165" w:type="dxa"/>
            <w:vAlign w:val="center"/>
          </w:tcPr>
          <w:p w14:paraId="0F4B8353"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5"/>
            <w:vAlign w:val="center"/>
          </w:tcPr>
          <w:p w14:paraId="5EF9B77B"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dochód w projekcie będzie uwzględniany metodą luki w finansowaniu.</w:t>
            </w:r>
          </w:p>
        </w:tc>
      </w:tr>
      <w:tr w:rsidR="001F4BC0" w:rsidRPr="001F4BC0" w14:paraId="6A168B7B" w14:textId="77777777" w:rsidTr="009A5C20">
        <w:trPr>
          <w:cantSplit/>
          <w:trHeight w:val="1050"/>
        </w:trPr>
        <w:tc>
          <w:tcPr>
            <w:tcW w:w="2165" w:type="dxa"/>
            <w:vAlign w:val="center"/>
          </w:tcPr>
          <w:p w14:paraId="124292E1"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Warunki stosowania uproszczonych form rozliczania wydatków i planowany zakres systemu zaliczek</w:t>
            </w:r>
          </w:p>
        </w:tc>
        <w:tc>
          <w:tcPr>
            <w:tcW w:w="7481" w:type="dxa"/>
            <w:gridSpan w:val="5"/>
            <w:vAlign w:val="center"/>
          </w:tcPr>
          <w:p w14:paraId="1F09803B" w14:textId="77777777" w:rsidR="00B21EB6" w:rsidRPr="001F4BC0" w:rsidRDefault="00B21EB6" w:rsidP="007C06E6">
            <w:pPr>
              <w:spacing w:before="60" w:after="60" w:line="240" w:lineRule="auto"/>
              <w:jc w:val="both"/>
              <w:rPr>
                <w:rFonts w:asciiTheme="minorHAnsi" w:hAnsiTheme="minorHAnsi" w:cstheme="minorHAnsi"/>
                <w:sz w:val="18"/>
                <w:szCs w:val="18"/>
              </w:rPr>
            </w:pPr>
          </w:p>
          <w:p w14:paraId="4A891DA4"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w:t>
            </w:r>
            <w:r w:rsidR="00055F66" w:rsidRPr="001F4BC0">
              <w:rPr>
                <w:rFonts w:asciiTheme="minorHAnsi" w:hAnsiTheme="minorHAnsi" w:cstheme="minorHAnsi"/>
                <w:sz w:val="18"/>
                <w:szCs w:val="18"/>
              </w:rPr>
              <w:t xml:space="preserve"> 9.2. przewiduje się stosowanie </w:t>
            </w:r>
            <w:r w:rsidRPr="001F4BC0">
              <w:rPr>
                <w:rFonts w:asciiTheme="minorHAnsi" w:hAnsiTheme="minorHAnsi" w:cstheme="minorHAnsi"/>
                <w:sz w:val="18"/>
                <w:szCs w:val="18"/>
              </w:rPr>
              <w:t>zaliczek</w:t>
            </w:r>
            <w:r w:rsidR="00661CB8" w:rsidRPr="001F4BC0">
              <w:rPr>
                <w:rFonts w:asciiTheme="minorHAnsi" w:hAnsiTheme="minorHAnsi" w:cstheme="minorHAnsi"/>
                <w:sz w:val="18"/>
                <w:szCs w:val="18"/>
              </w:rPr>
              <w:t xml:space="preserve"> zgodnie z zapisami zawartymi </w:t>
            </w:r>
            <w:r w:rsidR="00661CB8" w:rsidRPr="001F4BC0">
              <w:rPr>
                <w:rFonts w:asciiTheme="minorHAnsi" w:hAnsiTheme="minorHAnsi" w:cstheme="minorHAnsi"/>
                <w:sz w:val="16"/>
                <w:szCs w:val="18"/>
              </w:rPr>
              <w:t xml:space="preserve">w </w:t>
            </w:r>
            <w:r w:rsidR="00661CB8"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p w14:paraId="0942FDFD" w14:textId="77777777" w:rsidR="00604B1D" w:rsidRPr="001F4BC0" w:rsidRDefault="00604B1D" w:rsidP="007C06E6">
            <w:pPr>
              <w:spacing w:before="60" w:after="60" w:line="240" w:lineRule="auto"/>
              <w:jc w:val="both"/>
              <w:rPr>
                <w:rFonts w:asciiTheme="minorHAnsi" w:hAnsiTheme="minorHAnsi" w:cstheme="minorHAnsi"/>
                <w:sz w:val="18"/>
                <w:szCs w:val="18"/>
              </w:rPr>
            </w:pPr>
          </w:p>
        </w:tc>
      </w:tr>
      <w:tr w:rsidR="001F4BC0" w:rsidRPr="001F4BC0" w14:paraId="048C86AC" w14:textId="77777777" w:rsidTr="003169D3">
        <w:trPr>
          <w:cantSplit/>
          <w:trHeight w:val="1445"/>
        </w:trPr>
        <w:tc>
          <w:tcPr>
            <w:tcW w:w="2165" w:type="dxa"/>
            <w:vAlign w:val="center"/>
          </w:tcPr>
          <w:p w14:paraId="7DF1CCD7"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 xml:space="preserve">de </w:t>
            </w:r>
            <w:proofErr w:type="spellStart"/>
            <w:r w:rsidRPr="001F4BC0">
              <w:rPr>
                <w:rFonts w:asciiTheme="minorHAnsi" w:hAnsiTheme="minorHAnsi" w:cstheme="minorHAnsi"/>
                <w:i/>
                <w:sz w:val="18"/>
                <w:szCs w:val="18"/>
              </w:rPr>
              <w:t>minimis</w:t>
            </w:r>
            <w:proofErr w:type="spellEnd"/>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1" w:type="dxa"/>
            <w:gridSpan w:val="5"/>
            <w:vAlign w:val="center"/>
          </w:tcPr>
          <w:p w14:paraId="404C482B" w14:textId="77777777" w:rsidR="00FC2BD5" w:rsidRPr="001F4BC0" w:rsidRDefault="00FC2BD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wsparcie udzielane będzie:</w:t>
            </w:r>
          </w:p>
          <w:p w14:paraId="49798166" w14:textId="77777777" w:rsidR="006A70A3" w:rsidRPr="001F4BC0" w:rsidRDefault="006A70A3" w:rsidP="00FF1939">
            <w:pPr>
              <w:numPr>
                <w:ilvl w:val="0"/>
                <w:numId w:val="137"/>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zgodnie z zasadami wynikającymi z Rozporządzenia (WE) Nr 1370/2007 PE i Rady z dnia 23.10.2007 r. </w:t>
            </w:r>
            <w:r w:rsidRPr="001F4BC0">
              <w:rPr>
                <w:rFonts w:asciiTheme="minorHAnsi" w:hAnsiTheme="minorHAnsi" w:cstheme="minorHAnsi"/>
                <w:i/>
                <w:sz w:val="18"/>
                <w:szCs w:val="18"/>
              </w:rPr>
              <w:t>dotyczącego usług publicznych w zakresie kolejowego i drogowego transportu pasażerskiego oraz uchylającego rozporządzenia Rady (EWG) nr 1191/69 i (EWG) nr 1107/70</w:t>
            </w:r>
            <w:r w:rsidRPr="001F4BC0">
              <w:rPr>
                <w:rFonts w:asciiTheme="minorHAnsi" w:hAnsiTheme="minorHAnsi" w:cstheme="minorHAnsi"/>
                <w:sz w:val="18"/>
                <w:szCs w:val="18"/>
              </w:rPr>
              <w:t xml:space="preserve"> (Dz. Urz. UE L 315 z 03.12.2007, str. 1</w:t>
            </w:r>
            <w:r w:rsidR="00B05E9C" w:rsidRPr="001F4BC0">
              <w:rPr>
                <w:rFonts w:asciiTheme="minorHAnsi" w:hAnsiTheme="minorHAnsi" w:cstheme="minorHAnsi"/>
                <w:sz w:val="18"/>
                <w:szCs w:val="18"/>
              </w:rPr>
              <w:t>, ze zm.</w:t>
            </w:r>
            <w:r w:rsidRPr="001F4BC0">
              <w:rPr>
                <w:rFonts w:asciiTheme="minorHAnsi" w:hAnsiTheme="minorHAnsi" w:cstheme="minorHAnsi"/>
                <w:sz w:val="18"/>
                <w:szCs w:val="18"/>
              </w:rPr>
              <w:t xml:space="preserve">) oraz ustawy z dnia 16.12.2010 r. </w:t>
            </w:r>
            <w:r w:rsidRPr="001F4BC0">
              <w:rPr>
                <w:rFonts w:asciiTheme="minorHAnsi" w:hAnsiTheme="minorHAnsi" w:cstheme="minorHAnsi"/>
                <w:i/>
                <w:sz w:val="18"/>
                <w:szCs w:val="18"/>
              </w:rPr>
              <w:t>o publicznym transporcie zbiorowym</w:t>
            </w:r>
            <w:r w:rsidRPr="001F4BC0">
              <w:rPr>
                <w:rFonts w:asciiTheme="minorHAnsi" w:hAnsiTheme="minorHAnsi" w:cstheme="minorHAnsi"/>
                <w:sz w:val="18"/>
                <w:szCs w:val="18"/>
              </w:rPr>
              <w:t xml:space="preserve"> (</w:t>
            </w:r>
            <w:proofErr w:type="spellStart"/>
            <w:r w:rsidR="004A784C" w:rsidRPr="001F4BC0">
              <w:rPr>
                <w:rFonts w:asciiTheme="minorHAnsi" w:hAnsiTheme="minorHAnsi" w:cstheme="minorHAnsi"/>
                <w:sz w:val="18"/>
                <w:szCs w:val="18"/>
              </w:rPr>
              <w:t>t.j</w:t>
            </w:r>
            <w:proofErr w:type="spellEnd"/>
            <w:r w:rsidR="004A784C"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Dz. U. z </w:t>
            </w:r>
            <w:r w:rsidRPr="001F4BC0">
              <w:rPr>
                <w:rFonts w:asciiTheme="minorHAnsi" w:hAnsiTheme="minorHAnsi" w:cstheme="minorHAnsi"/>
                <w:bCs/>
                <w:sz w:val="18"/>
                <w:szCs w:val="18"/>
                <w:lang w:eastAsia="pl-PL"/>
              </w:rPr>
              <w:t>201</w:t>
            </w:r>
            <w:r w:rsidR="004A784C" w:rsidRPr="001F4BC0">
              <w:rPr>
                <w:rFonts w:asciiTheme="minorHAnsi" w:hAnsiTheme="minorHAnsi" w:cstheme="minorHAnsi"/>
                <w:bCs/>
                <w:sz w:val="18"/>
                <w:szCs w:val="18"/>
                <w:lang w:eastAsia="pl-PL"/>
              </w:rPr>
              <w:t>8</w:t>
            </w:r>
            <w:r w:rsidRPr="001F4BC0">
              <w:rPr>
                <w:rFonts w:asciiTheme="minorHAnsi" w:hAnsiTheme="minorHAnsi" w:cstheme="minorHAnsi"/>
                <w:bCs/>
                <w:sz w:val="18"/>
                <w:szCs w:val="18"/>
                <w:lang w:eastAsia="pl-PL"/>
              </w:rPr>
              <w:t xml:space="preserve"> r. poz. </w:t>
            </w:r>
            <w:r w:rsidR="004A784C" w:rsidRPr="001F4BC0">
              <w:rPr>
                <w:rFonts w:asciiTheme="minorHAnsi" w:hAnsiTheme="minorHAnsi" w:cstheme="minorHAnsi"/>
                <w:bCs/>
                <w:sz w:val="18"/>
                <w:szCs w:val="18"/>
                <w:lang w:eastAsia="pl-PL"/>
              </w:rPr>
              <w:t>2016</w:t>
            </w:r>
            <w:r w:rsidR="00ED733A" w:rsidRPr="001F4BC0">
              <w:rPr>
                <w:rFonts w:asciiTheme="minorHAnsi" w:hAnsiTheme="minorHAnsi" w:cstheme="minorHAnsi"/>
                <w:bCs/>
                <w:sz w:val="18"/>
                <w:szCs w:val="18"/>
                <w:lang w:eastAsia="pl-PL"/>
              </w:rPr>
              <w:t>, ze zm.</w:t>
            </w:r>
            <w:r w:rsidRPr="001F4BC0">
              <w:rPr>
                <w:rFonts w:asciiTheme="minorHAnsi" w:hAnsiTheme="minorHAnsi" w:cstheme="minorHAnsi"/>
                <w:bCs/>
                <w:sz w:val="18"/>
                <w:szCs w:val="18"/>
                <w:lang w:eastAsia="pl-PL"/>
              </w:rPr>
              <w:t>),</w:t>
            </w:r>
            <w:r w:rsidRPr="001F4BC0">
              <w:rPr>
                <w:rFonts w:asciiTheme="minorHAnsi" w:hAnsiTheme="minorHAnsi" w:cstheme="minorHAnsi"/>
                <w:sz w:val="18"/>
                <w:szCs w:val="18"/>
              </w:rPr>
              <w:t xml:space="preserve"> a także wyjaśnieniami zawartymi w </w:t>
            </w:r>
            <w:r w:rsidR="00E92447" w:rsidRPr="001F4BC0">
              <w:rPr>
                <w:rFonts w:asciiTheme="minorHAnsi" w:hAnsiTheme="minorHAnsi" w:cstheme="minorHAnsi"/>
                <w:i/>
                <w:sz w:val="18"/>
                <w:szCs w:val="18"/>
              </w:rPr>
              <w:t>Wytycznych Ministra Infrastruktury i Rozwoju z dnia 19 października 2015 r. w zakresie dofinansowania z programów operacyjnych podmiotów realizujących obowiązek świadczenia usług publicznych w transporcie zbiorowym</w:t>
            </w:r>
            <w:r w:rsidR="00E92447"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(wsparcie </w:t>
            </w:r>
            <w:r w:rsidRPr="001F4BC0">
              <w:rPr>
                <w:rFonts w:asciiTheme="minorHAnsi" w:hAnsiTheme="minorHAnsi" w:cstheme="minorHAnsi"/>
                <w:b/>
                <w:sz w:val="18"/>
                <w:szCs w:val="18"/>
              </w:rPr>
              <w:t>stanowi rekompensatę</w:t>
            </w:r>
            <w:r w:rsidRPr="001F4BC0">
              <w:rPr>
                <w:rFonts w:asciiTheme="minorHAnsi" w:hAnsiTheme="minorHAnsi" w:cstheme="minorHAnsi"/>
                <w:sz w:val="18"/>
                <w:szCs w:val="18"/>
              </w:rPr>
              <w:t xml:space="preserve"> z tytułu realizacji zadań publicznych),</w:t>
            </w:r>
          </w:p>
          <w:p w14:paraId="5565EF7C" w14:textId="77777777" w:rsidR="001B48EB" w:rsidRPr="001F4BC0" w:rsidRDefault="006B34F2" w:rsidP="00FF1939">
            <w:pPr>
              <w:numPr>
                <w:ilvl w:val="0"/>
                <w:numId w:val="137"/>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5 sierpnia 2015 r. </w:t>
            </w:r>
            <w:r w:rsidRPr="001F4BC0">
              <w:rPr>
                <w:rFonts w:asciiTheme="minorHAnsi" w:hAnsiTheme="minorHAnsi" w:cstheme="minorHAnsi"/>
                <w:i/>
                <w:sz w:val="18"/>
                <w:szCs w:val="18"/>
              </w:rPr>
              <w:t>w sprawie udzielania pomocy inwestycyjnej na infrastrukturę lokalną w ramach regionalnych programów operacyjnych na lata 2014-2020</w:t>
            </w:r>
            <w:r w:rsidRPr="001F4BC0">
              <w:rPr>
                <w:rFonts w:asciiTheme="minorHAnsi" w:hAnsiTheme="minorHAnsi" w:cstheme="minorHAnsi"/>
                <w:sz w:val="18"/>
                <w:szCs w:val="18"/>
              </w:rPr>
              <w:t xml:space="preserve"> (Dz. U. </w:t>
            </w:r>
            <w:r w:rsidR="005339EF" w:rsidRPr="001F4BC0">
              <w:rPr>
                <w:rFonts w:asciiTheme="minorHAnsi" w:hAnsiTheme="minorHAnsi" w:cstheme="minorHAnsi"/>
                <w:sz w:val="18"/>
                <w:szCs w:val="18"/>
              </w:rPr>
              <w:t xml:space="preserve">z 2015 r. </w:t>
            </w:r>
            <w:r w:rsidRPr="001F4BC0">
              <w:rPr>
                <w:rFonts w:asciiTheme="minorHAnsi" w:hAnsiTheme="minorHAnsi" w:cstheme="minorHAnsi"/>
                <w:sz w:val="18"/>
                <w:szCs w:val="18"/>
              </w:rPr>
              <w:t xml:space="preserve">poz. 1208), wydanego w oparciu o art. 56 rozporządzenia Komisji (UE) z dnia 17 czerwca 2014 r. nr 651/2014 </w:t>
            </w:r>
            <w:r w:rsidRPr="001F4BC0">
              <w:rPr>
                <w:rFonts w:asciiTheme="minorHAnsi" w:hAnsiTheme="minorHAnsi" w:cstheme="minorHAnsi"/>
                <w:i/>
                <w:sz w:val="18"/>
                <w:szCs w:val="18"/>
              </w:rPr>
              <w:t>uznającego niektóre rodzaje pomocy za zgodne z rynkiem wewnętrznym w zastosowaniu art. 107 i 108 Traktatu</w:t>
            </w:r>
            <w:r w:rsidRPr="001F4BC0">
              <w:rPr>
                <w:rFonts w:asciiTheme="minorHAnsi" w:hAnsiTheme="minorHAnsi" w:cstheme="minorHAnsi"/>
                <w:sz w:val="18"/>
                <w:szCs w:val="18"/>
              </w:rPr>
              <w:t xml:space="preserve"> (Dz. Urz. UE L 187 z 26.06.2014 r.</w:t>
            </w:r>
            <w:r w:rsidR="00D83D31" w:rsidRPr="001F4BC0">
              <w:rPr>
                <w:rFonts w:asciiTheme="minorHAnsi" w:hAnsiTheme="minorHAnsi" w:cstheme="minorHAnsi"/>
                <w:sz w:val="18"/>
                <w:szCs w:val="18"/>
              </w:rPr>
              <w:t xml:space="preserve">, z </w:t>
            </w:r>
            <w:proofErr w:type="spellStart"/>
            <w:r w:rsidR="00D83D31" w:rsidRPr="001F4BC0">
              <w:rPr>
                <w:rFonts w:asciiTheme="minorHAnsi" w:hAnsiTheme="minorHAnsi" w:cstheme="minorHAnsi"/>
                <w:sz w:val="18"/>
                <w:szCs w:val="18"/>
              </w:rPr>
              <w:t>późn</w:t>
            </w:r>
            <w:proofErr w:type="spellEnd"/>
            <w:r w:rsidR="00D83D31" w:rsidRPr="001F4BC0">
              <w:rPr>
                <w:rFonts w:asciiTheme="minorHAnsi" w:hAnsiTheme="minorHAnsi" w:cstheme="minorHAnsi"/>
                <w:sz w:val="18"/>
                <w:szCs w:val="18"/>
              </w:rPr>
              <w:t>. zm.</w:t>
            </w:r>
            <w:r w:rsidRPr="001F4BC0">
              <w:rPr>
                <w:rFonts w:asciiTheme="minorHAnsi" w:hAnsiTheme="minorHAnsi" w:cstheme="minorHAnsi"/>
                <w:sz w:val="18"/>
                <w:szCs w:val="18"/>
              </w:rPr>
              <w:t>)</w:t>
            </w:r>
            <w:r w:rsidR="00FA0683" w:rsidRPr="001F4BC0">
              <w:rPr>
                <w:rFonts w:asciiTheme="minorHAnsi" w:hAnsiTheme="minorHAnsi" w:cstheme="minorHAnsi"/>
                <w:sz w:val="18"/>
                <w:szCs w:val="18"/>
              </w:rPr>
              <w:t>,</w:t>
            </w:r>
          </w:p>
          <w:p w14:paraId="42A14230" w14:textId="77777777" w:rsidR="003E4E14" w:rsidRPr="001F4BC0" w:rsidRDefault="003E4E14" w:rsidP="00FF1939">
            <w:pPr>
              <w:numPr>
                <w:ilvl w:val="0"/>
                <w:numId w:val="137"/>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w:t>
            </w:r>
            <w:proofErr w:type="spellStart"/>
            <w:r w:rsidRPr="001F4BC0">
              <w:rPr>
                <w:rFonts w:asciiTheme="minorHAnsi" w:hAnsiTheme="minorHAnsi" w:cstheme="minorHAnsi"/>
                <w:i/>
                <w:iCs/>
                <w:sz w:val="18"/>
                <w:szCs w:val="18"/>
              </w:rPr>
              <w:t>minimis</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 xml:space="preserve">udzielania pomocy de </w:t>
            </w:r>
            <w:proofErr w:type="spellStart"/>
            <w:r w:rsidRPr="001F4BC0">
              <w:rPr>
                <w:rFonts w:asciiTheme="minorHAnsi" w:hAnsiTheme="minorHAnsi" w:cstheme="minorHAnsi"/>
                <w:i/>
                <w:sz w:val="18"/>
                <w:szCs w:val="18"/>
                <w:lang w:eastAsia="pl-PL"/>
              </w:rPr>
              <w:t>minimis</w:t>
            </w:r>
            <w:proofErr w:type="spellEnd"/>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25"/>
                <w:szCs w:val="25"/>
                <w:lang w:eastAsia="pl-PL"/>
              </w:rPr>
              <w:t xml:space="preserve"> </w:t>
            </w:r>
            <w:r w:rsidRPr="001F4BC0">
              <w:rPr>
                <w:rFonts w:asciiTheme="minorHAnsi" w:hAnsiTheme="minorHAnsi" w:cstheme="minorHAnsi"/>
                <w:sz w:val="18"/>
                <w:szCs w:val="18"/>
              </w:rPr>
              <w:t xml:space="preserve">(Dz. U. z 2015 r. poz. 488)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w:t>
            </w:r>
            <w:proofErr w:type="spellStart"/>
            <w:r w:rsidRPr="001F4BC0">
              <w:rPr>
                <w:rFonts w:asciiTheme="minorHAnsi" w:hAnsiTheme="minorHAnsi" w:cstheme="minorHAnsi"/>
                <w:i/>
                <w:iCs/>
                <w:sz w:val="18"/>
                <w:szCs w:val="18"/>
              </w:rPr>
              <w:t>minimis</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352 z 24.12.2013),</w:t>
            </w:r>
          </w:p>
          <w:p w14:paraId="3F74F29F" w14:textId="77777777" w:rsidR="006A70A3" w:rsidRPr="001F4BC0" w:rsidRDefault="006A70A3" w:rsidP="00FF1939">
            <w:pPr>
              <w:numPr>
                <w:ilvl w:val="0"/>
                <w:numId w:val="137"/>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w:t>
            </w:r>
            <w:r w:rsidR="00531FA9" w:rsidRPr="001F4BC0">
              <w:rPr>
                <w:rFonts w:asciiTheme="minorHAnsi" w:hAnsiTheme="minorHAnsi" w:cstheme="minorHAnsi"/>
                <w:sz w:val="18"/>
                <w:szCs w:val="18"/>
              </w:rPr>
              <w:t>pomoc indywidualna</w:t>
            </w:r>
            <w:r w:rsidR="007A4A17" w:rsidRPr="001F4BC0">
              <w:rPr>
                <w:rFonts w:asciiTheme="minorHAnsi" w:hAnsiTheme="minorHAnsi" w:cstheme="minorHAnsi"/>
                <w:sz w:val="18"/>
                <w:szCs w:val="18"/>
              </w:rPr>
              <w:t>,</w:t>
            </w:r>
            <w:r w:rsidR="00531FA9" w:rsidRPr="001F4BC0">
              <w:rPr>
                <w:rFonts w:asciiTheme="minorHAnsi" w:hAnsiTheme="minorHAnsi" w:cstheme="minorHAnsi"/>
                <w:sz w:val="18"/>
                <w:szCs w:val="18"/>
              </w:rPr>
              <w:t xml:space="preserve"> na którą zgodę wyrazi w formie decyzji KE.</w:t>
            </w:r>
          </w:p>
        </w:tc>
      </w:tr>
      <w:tr w:rsidR="001F4BC0" w:rsidRPr="001F4BC0" w14:paraId="05EBB3C9" w14:textId="77777777" w:rsidTr="003169D3">
        <w:trPr>
          <w:cantSplit/>
          <w:trHeight w:val="1450"/>
        </w:trPr>
        <w:tc>
          <w:tcPr>
            <w:tcW w:w="2165" w:type="dxa"/>
            <w:vAlign w:val="center"/>
          </w:tcPr>
          <w:p w14:paraId="1E171DD9"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5"/>
            <w:vAlign w:val="center"/>
          </w:tcPr>
          <w:p w14:paraId="77E0CB7F" w14:textId="77777777" w:rsidR="00604B1D" w:rsidRPr="001F4BC0" w:rsidRDefault="006C11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powinien być ustalony zgodnie z wymogami, o których mowa w punkcie 18 niniejszej tabeli (jeśli dotyczy) i wynosić nie więcej niż 85%.</w:t>
            </w:r>
          </w:p>
        </w:tc>
      </w:tr>
      <w:tr w:rsidR="001F4BC0" w:rsidRPr="001F4BC0" w14:paraId="56031AD2" w14:textId="77777777" w:rsidTr="00221367">
        <w:trPr>
          <w:cantSplit/>
          <w:trHeight w:val="1658"/>
        </w:trPr>
        <w:tc>
          <w:tcPr>
            <w:tcW w:w="2165" w:type="dxa"/>
            <w:vAlign w:val="center"/>
          </w:tcPr>
          <w:p w14:paraId="3E5CE82F"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5"/>
            <w:vAlign w:val="center"/>
          </w:tcPr>
          <w:p w14:paraId="0D441577" w14:textId="77777777" w:rsidR="00A43DC5" w:rsidRPr="001F4BC0" w:rsidRDefault="007E1F8A" w:rsidP="0072626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Maksymalny poziom dofinansowania ze środków EFRR powinien być ustalony zgodnie z wymogami, o których mowa w punkcie 18 niniejszej tabeli (jeśli dotyczy) i wynosić nie więcej niż 85%. </w:t>
            </w:r>
          </w:p>
          <w:p w14:paraId="07F8272A" w14:textId="77777777" w:rsidR="00604B1D" w:rsidRPr="001F4BC0" w:rsidRDefault="004A66AA" w:rsidP="0072626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w:t>
            </w:r>
            <w:r w:rsidR="00950BB9" w:rsidRPr="001F4BC0">
              <w:rPr>
                <w:rFonts w:asciiTheme="minorHAnsi" w:hAnsiTheme="minorHAnsi" w:cstheme="minorHAnsi"/>
                <w:sz w:val="18"/>
                <w:szCs w:val="18"/>
              </w:rPr>
              <w:t xml:space="preserve"> ramach Poddziałania 9.2.2 </w:t>
            </w:r>
            <w:r w:rsidRPr="001F4BC0">
              <w:rPr>
                <w:rFonts w:asciiTheme="minorHAnsi" w:hAnsiTheme="minorHAnsi" w:cstheme="minorHAnsi"/>
                <w:sz w:val="18"/>
                <w:szCs w:val="18"/>
              </w:rPr>
              <w:t>dodatkowo</w:t>
            </w:r>
            <w:r w:rsidR="00726264" w:rsidRPr="001F4BC0">
              <w:rPr>
                <w:rFonts w:asciiTheme="minorHAnsi" w:hAnsiTheme="minorHAnsi" w:cstheme="minorHAnsi"/>
                <w:sz w:val="18"/>
                <w:szCs w:val="18"/>
              </w:rPr>
              <w:t>, za zgodą ministra właściwego ds. rozwoju regionalnego,</w:t>
            </w:r>
            <w:r w:rsidR="00780219" w:rsidRPr="001F4BC0">
              <w:rPr>
                <w:rFonts w:asciiTheme="minorHAnsi" w:hAnsiTheme="minorHAnsi" w:cstheme="minorHAnsi"/>
                <w:sz w:val="18"/>
                <w:szCs w:val="18"/>
              </w:rPr>
              <w:t xml:space="preserve"> </w:t>
            </w:r>
            <w:r w:rsidRPr="001F4BC0">
              <w:rPr>
                <w:rFonts w:asciiTheme="minorHAnsi" w:hAnsiTheme="minorHAnsi" w:cstheme="minorHAnsi"/>
                <w:sz w:val="18"/>
                <w:szCs w:val="18"/>
              </w:rPr>
              <w:t>IZ RPO WP może przyznać</w:t>
            </w:r>
            <w:r w:rsidR="00726264" w:rsidRPr="001F4BC0">
              <w:rPr>
                <w:rFonts w:asciiTheme="minorHAnsi" w:hAnsiTheme="minorHAnsi" w:cstheme="minorHAnsi"/>
                <w:sz w:val="18"/>
                <w:szCs w:val="18"/>
              </w:rPr>
              <w:t xml:space="preserve"> </w:t>
            </w:r>
            <w:r w:rsidRPr="001F4BC0">
              <w:rPr>
                <w:rFonts w:asciiTheme="minorHAnsi" w:hAnsiTheme="minorHAnsi" w:cstheme="minorHAnsi"/>
                <w:sz w:val="18"/>
                <w:szCs w:val="18"/>
              </w:rPr>
              <w:t>dofinansowanie ze środków budżetu państwa n</w:t>
            </w:r>
            <w:r w:rsidR="00A43DC5" w:rsidRPr="001F4BC0">
              <w:rPr>
                <w:rFonts w:asciiTheme="minorHAnsi" w:hAnsiTheme="minorHAnsi" w:cstheme="minorHAnsi"/>
                <w:sz w:val="18"/>
                <w:szCs w:val="18"/>
              </w:rPr>
              <w:t>a poziomie nie większym niż 10%.</w:t>
            </w:r>
            <w:r w:rsidRPr="001F4BC0">
              <w:rPr>
                <w:rFonts w:asciiTheme="minorHAnsi" w:hAnsiTheme="minorHAnsi" w:cstheme="minorHAnsi"/>
                <w:sz w:val="18"/>
                <w:szCs w:val="18"/>
              </w:rPr>
              <w:t xml:space="preserve"> </w:t>
            </w:r>
            <w:r w:rsidR="00A43DC5" w:rsidRPr="001F4BC0">
              <w:rPr>
                <w:rFonts w:asciiTheme="minorHAnsi" w:hAnsiTheme="minorHAnsi" w:cstheme="minorHAnsi"/>
                <w:sz w:val="18"/>
                <w:szCs w:val="18"/>
              </w:rPr>
              <w:t>Przy czym poziom ten będzie każdorazowo uzależniony od decyzji IZ RPO WP</w:t>
            </w:r>
            <w:r w:rsidR="007E1F8A" w:rsidRPr="001F4BC0">
              <w:rPr>
                <w:rFonts w:asciiTheme="minorHAnsi" w:hAnsiTheme="minorHAnsi" w:cstheme="minorHAnsi"/>
                <w:sz w:val="18"/>
                <w:szCs w:val="18"/>
              </w:rPr>
              <w:t>.</w:t>
            </w:r>
          </w:p>
        </w:tc>
      </w:tr>
      <w:tr w:rsidR="001F4BC0" w:rsidRPr="001F4BC0" w14:paraId="227993EC" w14:textId="77777777" w:rsidTr="00645060">
        <w:trPr>
          <w:cantSplit/>
          <w:trHeight w:val="975"/>
        </w:trPr>
        <w:tc>
          <w:tcPr>
            <w:tcW w:w="2165" w:type="dxa"/>
            <w:vAlign w:val="center"/>
          </w:tcPr>
          <w:p w14:paraId="5028DCB4"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1" w:type="dxa"/>
            <w:gridSpan w:val="5"/>
            <w:vAlign w:val="center"/>
          </w:tcPr>
          <w:p w14:paraId="4AA7CD3E" w14:textId="77777777" w:rsidR="00604B1D" w:rsidRPr="001F4BC0" w:rsidRDefault="0011612E" w:rsidP="007C06E6">
            <w:pPr>
              <w:spacing w:before="60" w:after="60" w:line="240" w:lineRule="auto"/>
              <w:jc w:val="both"/>
              <w:rPr>
                <w:rFonts w:asciiTheme="minorHAnsi" w:hAnsiTheme="minorHAnsi" w:cstheme="minorHAnsi"/>
                <w:iCs/>
                <w:sz w:val="18"/>
                <w:szCs w:val="18"/>
              </w:rPr>
            </w:pPr>
            <w:r w:rsidRPr="001F4BC0">
              <w:rPr>
                <w:rFonts w:asciiTheme="minorHAnsi" w:hAnsiTheme="minorHAnsi" w:cstheme="minorHAnsi"/>
                <w:sz w:val="18"/>
                <w:szCs w:val="18"/>
              </w:rPr>
              <w:t>nie dotyczy</w:t>
            </w:r>
          </w:p>
        </w:tc>
      </w:tr>
      <w:tr w:rsidR="001F4BC0" w:rsidRPr="001F4BC0" w14:paraId="75957CDD" w14:textId="77777777" w:rsidTr="003169D3">
        <w:trPr>
          <w:cantSplit/>
          <w:trHeight w:val="840"/>
        </w:trPr>
        <w:tc>
          <w:tcPr>
            <w:tcW w:w="2165" w:type="dxa"/>
            <w:vAlign w:val="center"/>
          </w:tcPr>
          <w:p w14:paraId="2D2C9AC1"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5"/>
            <w:vAlign w:val="center"/>
          </w:tcPr>
          <w:p w14:paraId="2339A5AC"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2AC42BE" w14:textId="77777777" w:rsidTr="00C04962">
        <w:trPr>
          <w:cantSplit/>
          <w:trHeight w:val="1335"/>
        </w:trPr>
        <w:tc>
          <w:tcPr>
            <w:tcW w:w="2165" w:type="dxa"/>
            <w:vAlign w:val="center"/>
          </w:tcPr>
          <w:p w14:paraId="02E43222"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5"/>
            <w:vAlign w:val="center"/>
          </w:tcPr>
          <w:p w14:paraId="076401F8" w14:textId="77777777" w:rsidR="00604B1D" w:rsidRPr="001F4BC0" w:rsidRDefault="0011612E" w:rsidP="007C06E6">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nie dotyczy</w:t>
            </w:r>
          </w:p>
        </w:tc>
      </w:tr>
      <w:tr w:rsidR="001F4BC0" w:rsidRPr="001F4BC0" w14:paraId="47C921B2" w14:textId="77777777" w:rsidTr="003169D3">
        <w:trPr>
          <w:cantSplit/>
          <w:trHeight w:val="1050"/>
        </w:trPr>
        <w:tc>
          <w:tcPr>
            <w:tcW w:w="2165" w:type="dxa"/>
            <w:vAlign w:val="center"/>
          </w:tcPr>
          <w:p w14:paraId="45892D9C"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5"/>
            <w:vAlign w:val="center"/>
          </w:tcPr>
          <w:p w14:paraId="3AA785E9"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4AE9812" w14:textId="77777777" w:rsidTr="00645060">
        <w:trPr>
          <w:cantSplit/>
          <w:trHeight w:val="649"/>
        </w:trPr>
        <w:tc>
          <w:tcPr>
            <w:tcW w:w="2165" w:type="dxa"/>
            <w:vAlign w:val="center"/>
          </w:tcPr>
          <w:p w14:paraId="0A1E92A4"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5"/>
            <w:vAlign w:val="center"/>
          </w:tcPr>
          <w:p w14:paraId="51EC6369"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792FA45" w14:textId="77777777" w:rsidTr="003169D3">
        <w:trPr>
          <w:cantSplit/>
          <w:trHeight w:val="1050"/>
        </w:trPr>
        <w:tc>
          <w:tcPr>
            <w:tcW w:w="2165" w:type="dxa"/>
            <w:vAlign w:val="center"/>
          </w:tcPr>
          <w:p w14:paraId="690CDE14"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5"/>
            <w:vAlign w:val="center"/>
          </w:tcPr>
          <w:p w14:paraId="2DB082B4"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7985274" w14:textId="77777777" w:rsidTr="003169D3">
        <w:trPr>
          <w:cantSplit/>
          <w:trHeight w:val="850"/>
        </w:trPr>
        <w:tc>
          <w:tcPr>
            <w:tcW w:w="2165" w:type="dxa"/>
            <w:vAlign w:val="center"/>
          </w:tcPr>
          <w:p w14:paraId="0C9822D4"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5"/>
            <w:tcBorders>
              <w:bottom w:val="single" w:sz="8" w:space="0" w:color="auto"/>
            </w:tcBorders>
            <w:vAlign w:val="center"/>
          </w:tcPr>
          <w:p w14:paraId="437CD8DC"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4145BEF" w14:textId="77777777" w:rsidTr="003169D3">
        <w:trPr>
          <w:cantSplit/>
          <w:trHeight w:val="364"/>
        </w:trPr>
        <w:tc>
          <w:tcPr>
            <w:tcW w:w="2165" w:type="dxa"/>
            <w:tcBorders>
              <w:right w:val="single" w:sz="8" w:space="0" w:color="auto"/>
            </w:tcBorders>
            <w:vAlign w:val="center"/>
          </w:tcPr>
          <w:p w14:paraId="19A00083" w14:textId="77777777" w:rsidR="00604B1D" w:rsidRPr="001F4BC0" w:rsidRDefault="00604B1D" w:rsidP="00FF1939">
            <w:pPr>
              <w:numPr>
                <w:ilvl w:val="0"/>
                <w:numId w:val="151"/>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81" w:type="dxa"/>
            <w:gridSpan w:val="5"/>
            <w:tcBorders>
              <w:top w:val="single" w:sz="8" w:space="0" w:color="auto"/>
              <w:left w:val="single" w:sz="8" w:space="0" w:color="auto"/>
              <w:bottom w:val="single" w:sz="8" w:space="0" w:color="auto"/>
              <w:right w:val="single" w:sz="8" w:space="0" w:color="auto"/>
            </w:tcBorders>
            <w:shd w:val="clear" w:color="auto" w:fill="FFCC00"/>
            <w:vAlign w:val="center"/>
          </w:tcPr>
          <w:p w14:paraId="2A40694C" w14:textId="77777777" w:rsidR="00604B1D" w:rsidRPr="001F4BC0" w:rsidRDefault="00604B1D"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9.3. </w:t>
            </w:r>
            <w:r w:rsidR="00666805" w:rsidRPr="001F4BC0">
              <w:rPr>
                <w:rFonts w:asciiTheme="minorHAnsi" w:hAnsiTheme="minorHAnsi" w:cstheme="minorHAnsi"/>
                <w:b/>
                <w:bCs/>
                <w:smallCaps/>
                <w:sz w:val="18"/>
                <w:szCs w:val="18"/>
              </w:rPr>
              <w:t xml:space="preserve">Regionalna infrastruktura </w:t>
            </w:r>
            <w:r w:rsidRPr="001F4BC0">
              <w:rPr>
                <w:rFonts w:asciiTheme="minorHAnsi" w:hAnsiTheme="minorHAnsi" w:cstheme="minorHAnsi"/>
                <w:b/>
                <w:bCs/>
                <w:smallCaps/>
                <w:sz w:val="18"/>
                <w:szCs w:val="18"/>
              </w:rPr>
              <w:t>drogowa</w:t>
            </w:r>
          </w:p>
        </w:tc>
      </w:tr>
      <w:tr w:rsidR="001F4BC0" w:rsidRPr="001F4BC0" w14:paraId="37CBC27C" w14:textId="77777777" w:rsidTr="00B2617C">
        <w:trPr>
          <w:cantSplit/>
          <w:trHeight w:val="538"/>
        </w:trPr>
        <w:tc>
          <w:tcPr>
            <w:tcW w:w="2165" w:type="dxa"/>
            <w:tcBorders>
              <w:bottom w:val="nil"/>
            </w:tcBorders>
            <w:vAlign w:val="center"/>
          </w:tcPr>
          <w:p w14:paraId="1C1792B4" w14:textId="77777777" w:rsidR="002B500A" w:rsidRPr="001F4BC0" w:rsidRDefault="002B500A"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5"/>
            <w:vMerge w:val="restart"/>
            <w:tcBorders>
              <w:top w:val="single" w:sz="8" w:space="0" w:color="auto"/>
            </w:tcBorders>
            <w:vAlign w:val="center"/>
          </w:tcPr>
          <w:p w14:paraId="4F63C3AE" w14:textId="77777777" w:rsidR="002B500A" w:rsidRPr="001F4BC0" w:rsidRDefault="002B500A" w:rsidP="007C06E6">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b/>
                <w:bCs/>
                <w:sz w:val="18"/>
                <w:szCs w:val="18"/>
              </w:rPr>
              <w:t xml:space="preserve">Cel szczegółowy: </w:t>
            </w:r>
            <w:r w:rsidRPr="001F4BC0">
              <w:rPr>
                <w:rFonts w:asciiTheme="minorHAnsi" w:hAnsiTheme="minorHAnsi" w:cstheme="minorHAnsi"/>
                <w:sz w:val="18"/>
                <w:szCs w:val="18"/>
              </w:rPr>
              <w:t>Poprawiona dostępność drogowa miejskich ośrodków funkcjonalnych do Trójmiasta, a także jakość powiązań drogowych między nimi.</w:t>
            </w:r>
          </w:p>
          <w:p w14:paraId="4156BE35" w14:textId="77777777" w:rsidR="002B500A" w:rsidRPr="001F4BC0" w:rsidRDefault="002B500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Działania ukierunkowane będzie na usprawnienie połączeń drogowych między ważnymi ośrodkami miejskimi regionu, a także między nimi a ich otoczeniem funkcjonalnym, co w konsekwencji spowoduje wzrost spójności sieci drogowej w regionie, a także wpłynie na poprawę dostępności kluczowych miejskich obszarów funkcjonalnych, w tym ośrodka metropolitalnego.</w:t>
            </w:r>
          </w:p>
        </w:tc>
      </w:tr>
      <w:tr w:rsidR="001F4BC0" w:rsidRPr="001F4BC0" w14:paraId="1C29F988" w14:textId="77777777" w:rsidTr="007A5213">
        <w:trPr>
          <w:cantSplit/>
          <w:trHeight w:val="538"/>
        </w:trPr>
        <w:tc>
          <w:tcPr>
            <w:tcW w:w="2165" w:type="dxa"/>
            <w:vMerge w:val="restart"/>
            <w:tcBorders>
              <w:top w:val="nil"/>
            </w:tcBorders>
            <w:vAlign w:val="center"/>
          </w:tcPr>
          <w:p w14:paraId="1EF0D09D" w14:textId="77777777" w:rsidR="00036C2E" w:rsidRPr="001F4BC0" w:rsidRDefault="00036C2E" w:rsidP="00AE7518">
            <w:pPr>
              <w:suppressAutoHyphens/>
              <w:spacing w:before="60" w:after="60" w:line="240" w:lineRule="auto"/>
              <w:rPr>
                <w:rFonts w:asciiTheme="minorHAnsi" w:hAnsiTheme="minorHAnsi" w:cstheme="minorHAnsi"/>
                <w:sz w:val="18"/>
                <w:szCs w:val="18"/>
              </w:rPr>
            </w:pPr>
          </w:p>
        </w:tc>
        <w:tc>
          <w:tcPr>
            <w:tcW w:w="7481" w:type="dxa"/>
            <w:gridSpan w:val="5"/>
            <w:vMerge/>
            <w:tcBorders>
              <w:bottom w:val="nil"/>
            </w:tcBorders>
            <w:vAlign w:val="center"/>
          </w:tcPr>
          <w:p w14:paraId="177FC80B" w14:textId="77777777" w:rsidR="00036C2E" w:rsidRPr="001F4BC0" w:rsidRDefault="00036C2E" w:rsidP="007C06E6">
            <w:pPr>
              <w:spacing w:before="60" w:after="60" w:line="240" w:lineRule="auto"/>
              <w:jc w:val="both"/>
              <w:rPr>
                <w:rFonts w:asciiTheme="minorHAnsi" w:hAnsiTheme="minorHAnsi" w:cstheme="minorHAnsi"/>
                <w:b/>
                <w:bCs/>
                <w:sz w:val="18"/>
                <w:szCs w:val="18"/>
              </w:rPr>
            </w:pPr>
          </w:p>
        </w:tc>
      </w:tr>
      <w:tr w:rsidR="001F4BC0" w:rsidRPr="001F4BC0" w14:paraId="66671265" w14:textId="77777777" w:rsidTr="00036C2E">
        <w:trPr>
          <w:cantSplit/>
          <w:trHeight w:val="538"/>
        </w:trPr>
        <w:tc>
          <w:tcPr>
            <w:tcW w:w="2165" w:type="dxa"/>
            <w:vMerge/>
            <w:vAlign w:val="center"/>
          </w:tcPr>
          <w:p w14:paraId="11569E57" w14:textId="77777777" w:rsidR="00036C2E" w:rsidRPr="001F4BC0" w:rsidRDefault="00036C2E" w:rsidP="00AE7518">
            <w:pPr>
              <w:suppressAutoHyphens/>
              <w:spacing w:before="60" w:after="60" w:line="240" w:lineRule="auto"/>
              <w:rPr>
                <w:rFonts w:asciiTheme="minorHAnsi" w:hAnsiTheme="minorHAnsi" w:cstheme="minorHAnsi"/>
                <w:sz w:val="18"/>
                <w:szCs w:val="18"/>
              </w:rPr>
            </w:pPr>
          </w:p>
        </w:tc>
        <w:tc>
          <w:tcPr>
            <w:tcW w:w="7481" w:type="dxa"/>
            <w:gridSpan w:val="5"/>
            <w:tcBorders>
              <w:top w:val="nil"/>
            </w:tcBorders>
            <w:vAlign w:val="center"/>
          </w:tcPr>
          <w:p w14:paraId="43053178" w14:textId="77777777" w:rsidR="00036C2E" w:rsidRPr="001F4BC0" w:rsidRDefault="00036C2E" w:rsidP="007A521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Wsparciem objęte zostaną wyłącznie drogi o charakterze regionalnym, dowiązujące najważniejsze ośrodki miejskie do dróg krajowych, w tym do sieci TEN-T wskazane w ramach pakietów drogowych przedsięwzięć strategicznych zdefiniowanych w </w:t>
            </w:r>
            <w:r w:rsidRPr="001F4BC0">
              <w:rPr>
                <w:rFonts w:asciiTheme="minorHAnsi" w:hAnsiTheme="minorHAnsi" w:cstheme="minorHAnsi"/>
                <w:i/>
                <w:sz w:val="18"/>
                <w:szCs w:val="18"/>
              </w:rPr>
              <w:t>RPS w zakresie transportu</w:t>
            </w:r>
            <w:r w:rsidRPr="001F4BC0">
              <w:rPr>
                <w:rFonts w:asciiTheme="minorHAnsi" w:hAnsiTheme="minorHAnsi" w:cstheme="minorHAnsi"/>
                <w:sz w:val="18"/>
                <w:szCs w:val="18"/>
              </w:rPr>
              <w:t>:</w:t>
            </w:r>
          </w:p>
          <w:p w14:paraId="39479579" w14:textId="77777777" w:rsidR="00036C2E" w:rsidRPr="001F4BC0" w:rsidRDefault="00036C2E" w:rsidP="00FF1939">
            <w:pPr>
              <w:numPr>
                <w:ilvl w:val="0"/>
                <w:numId w:val="150"/>
              </w:numPr>
              <w:tabs>
                <w:tab w:val="clear" w:pos="720"/>
              </w:tabs>
              <w:spacing w:before="60" w:after="60" w:line="240" w:lineRule="auto"/>
              <w:ind w:left="232" w:hanging="232"/>
              <w:jc w:val="both"/>
              <w:rPr>
                <w:rFonts w:asciiTheme="minorHAnsi" w:hAnsiTheme="minorHAnsi" w:cstheme="minorHAnsi"/>
                <w:i/>
                <w:sz w:val="18"/>
                <w:szCs w:val="18"/>
              </w:rPr>
            </w:pPr>
            <w:r w:rsidRPr="001F4BC0">
              <w:rPr>
                <w:rFonts w:asciiTheme="minorHAnsi" w:hAnsiTheme="minorHAnsi" w:cstheme="minorHAnsi"/>
                <w:i/>
                <w:sz w:val="18"/>
                <w:szCs w:val="18"/>
              </w:rPr>
              <w:t xml:space="preserve">pakiet działań związanych z dostępem do autostrady A1 (przebudowa DW nr 222, 222+229, 224, 226, 521, przebudowa DW nr 231 wraz z obwodnicą Skórcza), </w:t>
            </w:r>
          </w:p>
          <w:p w14:paraId="0A3E045F" w14:textId="77777777" w:rsidR="00036C2E" w:rsidRPr="001F4BC0" w:rsidRDefault="00036C2E" w:rsidP="00FF1939">
            <w:pPr>
              <w:numPr>
                <w:ilvl w:val="0"/>
                <w:numId w:val="150"/>
              </w:numPr>
              <w:tabs>
                <w:tab w:val="clear" w:pos="720"/>
              </w:tabs>
              <w:spacing w:before="60" w:after="60" w:line="240" w:lineRule="auto"/>
              <w:ind w:left="232" w:hanging="232"/>
              <w:jc w:val="both"/>
              <w:rPr>
                <w:rFonts w:asciiTheme="minorHAnsi" w:hAnsiTheme="minorHAnsi" w:cstheme="minorHAnsi"/>
                <w:i/>
                <w:sz w:val="18"/>
                <w:szCs w:val="18"/>
              </w:rPr>
            </w:pPr>
            <w:r w:rsidRPr="001F4BC0">
              <w:rPr>
                <w:rFonts w:asciiTheme="minorHAnsi" w:hAnsiTheme="minorHAnsi" w:cstheme="minorHAnsi"/>
                <w:i/>
                <w:sz w:val="18"/>
                <w:szCs w:val="18"/>
              </w:rPr>
              <w:t xml:space="preserve">pakiet działań wzmacniających korytarz transportowy południowy (przebudowa DW nr 188, 212, 235, 515), </w:t>
            </w:r>
          </w:p>
          <w:p w14:paraId="083A79F2" w14:textId="77777777" w:rsidR="00036C2E" w:rsidRPr="001F4BC0" w:rsidRDefault="00036C2E" w:rsidP="00FF1939">
            <w:pPr>
              <w:numPr>
                <w:ilvl w:val="0"/>
                <w:numId w:val="150"/>
              </w:numPr>
              <w:tabs>
                <w:tab w:val="clear" w:pos="720"/>
              </w:tabs>
              <w:spacing w:before="60" w:after="60" w:line="240" w:lineRule="auto"/>
              <w:ind w:left="232" w:hanging="232"/>
              <w:jc w:val="both"/>
              <w:rPr>
                <w:rFonts w:asciiTheme="minorHAnsi" w:hAnsiTheme="minorHAnsi" w:cstheme="minorHAnsi"/>
                <w:i/>
                <w:sz w:val="18"/>
                <w:szCs w:val="18"/>
              </w:rPr>
            </w:pPr>
            <w:r w:rsidRPr="001F4BC0">
              <w:rPr>
                <w:rFonts w:asciiTheme="minorHAnsi" w:hAnsiTheme="minorHAnsi" w:cstheme="minorHAnsi"/>
                <w:i/>
                <w:sz w:val="18"/>
                <w:szCs w:val="18"/>
              </w:rPr>
              <w:t>pakiet działań wzmacniających korytarz transportowy północny (przebudowa DW nr 203, 209, 211, 212, 214, 216, 221, 501, 502, budowa Obwodnicy Wschodniej Lęborka w ciągu DW nr 214, budowa obwodnicy Kartuz w ciągu DW nr 211) .</w:t>
            </w:r>
          </w:p>
          <w:p w14:paraId="4664ECB0" w14:textId="77777777" w:rsidR="00036C2E" w:rsidRPr="001F4BC0" w:rsidRDefault="00036C2E" w:rsidP="007A521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Wspierane będą przedsięwzięcia polegające na budowie, przebudowie i rozbudowie (wraz z wyposażeniem technicznym) układów drogowych, w tym na likwidacji „</w:t>
            </w:r>
            <w:r w:rsidRPr="001F4BC0">
              <w:rPr>
                <w:rFonts w:asciiTheme="minorHAnsi" w:hAnsiTheme="minorHAnsi" w:cstheme="minorHAnsi"/>
                <w:i/>
                <w:sz w:val="18"/>
                <w:szCs w:val="18"/>
              </w:rPr>
              <w:t>wąskich gardeł</w:t>
            </w:r>
            <w:r w:rsidRPr="001F4BC0">
              <w:rPr>
                <w:rFonts w:asciiTheme="minorHAnsi" w:hAnsiTheme="minorHAnsi" w:cstheme="minorHAnsi"/>
                <w:sz w:val="18"/>
                <w:szCs w:val="18"/>
              </w:rPr>
              <w:t xml:space="preserve">”, wyprowadzeniu ruchu tranzytowego z obszarów centralnych miast i miejscowości poprzez budowę obwodnic lub obejść miejscowości. W ramach realizowanych przedsięwzięć przewiduje się także działania uzupełniające dotyczące poprawy bezpieczeństwa ruchu drogowego. Wspierane mogą być również przedsięwzięcia związane z organizacją ruchu poprawiające przepustowość i sprawność dróg (w tym </w:t>
            </w:r>
            <w:r w:rsidRPr="001F4BC0">
              <w:rPr>
                <w:rFonts w:asciiTheme="minorHAnsi" w:hAnsiTheme="minorHAnsi" w:cstheme="minorHAnsi"/>
                <w:i/>
                <w:sz w:val="18"/>
                <w:szCs w:val="18"/>
              </w:rPr>
              <w:t>Inteligentne Systemy Transportowe</w:t>
            </w:r>
            <w:r w:rsidRPr="001F4BC0">
              <w:rPr>
                <w:rFonts w:asciiTheme="minorHAnsi" w:hAnsiTheme="minorHAnsi" w:cstheme="minorHAnsi"/>
                <w:sz w:val="18"/>
                <w:szCs w:val="18"/>
              </w:rPr>
              <w:t>).</w:t>
            </w:r>
          </w:p>
          <w:p w14:paraId="28D9097C" w14:textId="77777777" w:rsidR="00036C2E" w:rsidRPr="001F4BC0" w:rsidRDefault="00036C2E" w:rsidP="007A521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nie przewiduje się wspierania infrastruktury drogowej o znaczeniu lokalnym.</w:t>
            </w:r>
          </w:p>
          <w:p w14:paraId="294DA2F4" w14:textId="77777777" w:rsidR="00036C2E" w:rsidRPr="001F4BC0" w:rsidRDefault="00036C2E" w:rsidP="007A521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Preferowane będą projekty</w:t>
            </w:r>
            <w:r w:rsidRPr="001F4BC0">
              <w:rPr>
                <w:rFonts w:asciiTheme="minorHAnsi" w:hAnsiTheme="minorHAnsi" w:cstheme="minorHAnsi"/>
                <w:sz w:val="18"/>
                <w:szCs w:val="18"/>
              </w:rPr>
              <w:t>:</w:t>
            </w:r>
          </w:p>
          <w:p w14:paraId="22713A5E" w14:textId="77777777" w:rsidR="00036C2E" w:rsidRPr="001F4BC0" w:rsidRDefault="00036C2E" w:rsidP="00FF1939">
            <w:pPr>
              <w:numPr>
                <w:ilvl w:val="0"/>
                <w:numId w:val="149"/>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realizowane na drogach szczególnie ważnych dla obsługi województwa zgodnie z ustaleniami </w:t>
            </w:r>
            <w:r w:rsidRPr="001F4BC0">
              <w:rPr>
                <w:rFonts w:asciiTheme="minorHAnsi" w:hAnsiTheme="minorHAnsi" w:cstheme="minorHAnsi"/>
                <w:i/>
                <w:sz w:val="18"/>
                <w:szCs w:val="18"/>
              </w:rPr>
              <w:t>Planu zagospodarowania przestrzennego województwa pomorskiego</w:t>
            </w:r>
            <w:r w:rsidRPr="001F4BC0">
              <w:rPr>
                <w:rFonts w:asciiTheme="minorHAnsi" w:hAnsiTheme="minorHAnsi" w:cstheme="minorHAnsi"/>
                <w:sz w:val="18"/>
                <w:szCs w:val="18"/>
              </w:rPr>
              <w:t>,</w:t>
            </w:r>
          </w:p>
          <w:p w14:paraId="6CD8E5D0" w14:textId="77777777" w:rsidR="00036C2E" w:rsidRPr="001F4BC0" w:rsidRDefault="00036C2E" w:rsidP="00FF1939">
            <w:pPr>
              <w:numPr>
                <w:ilvl w:val="0"/>
                <w:numId w:val="149"/>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drogach wojewódzkich o co najwyżej średnim poziomie bezpieczeństwa określonym według </w:t>
            </w:r>
            <w:r w:rsidRPr="001F4BC0">
              <w:rPr>
                <w:rFonts w:asciiTheme="minorHAnsi" w:hAnsiTheme="minorHAnsi" w:cstheme="minorHAnsi"/>
                <w:i/>
                <w:sz w:val="18"/>
                <w:szCs w:val="18"/>
              </w:rPr>
              <w:t>Europejskiego Programu Oceny Ryzyka na Drogach</w:t>
            </w:r>
            <w:r w:rsidRPr="001F4BC0">
              <w:rPr>
                <w:rFonts w:asciiTheme="minorHAnsi" w:hAnsiTheme="minorHAnsi" w:cstheme="minorHAnsi"/>
                <w:sz w:val="18"/>
                <w:szCs w:val="18"/>
              </w:rPr>
              <w:t>,</w:t>
            </w:r>
          </w:p>
          <w:p w14:paraId="57F54935" w14:textId="77777777" w:rsidR="00036C2E" w:rsidRPr="001F4BC0" w:rsidRDefault="00036C2E" w:rsidP="00FF1939">
            <w:pPr>
              <w:numPr>
                <w:ilvl w:val="0"/>
                <w:numId w:val="149"/>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na drogach wojewódzkich o co najwyżej zadowalającym stanie technicznym określonym według oceny stanu technicznego nawierzchni,</w:t>
            </w:r>
          </w:p>
          <w:p w14:paraId="78065EC7" w14:textId="77777777" w:rsidR="00036C2E" w:rsidRPr="001F4BC0" w:rsidRDefault="00036C2E" w:rsidP="00FF1939">
            <w:pPr>
              <w:numPr>
                <w:ilvl w:val="0"/>
                <w:numId w:val="149"/>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276EE10B" w14:textId="77777777" w:rsidR="00036C2E" w:rsidRPr="001F4BC0" w:rsidRDefault="00036C2E" w:rsidP="007A5213">
            <w:pPr>
              <w:pStyle w:val="garNORM"/>
              <w:spacing w:line="240" w:lineRule="auto"/>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63BC3A70" w14:textId="77777777" w:rsidR="00036C2E" w:rsidRPr="001F4BC0" w:rsidRDefault="00036C2E" w:rsidP="007A521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zakresie powiązań regionalnych i ponadregionalnych preferowane będą projekty poprawiające dostępność drogową do Trójmiasta z obszarów pozostających poza izochroną 60 minut.</w:t>
            </w:r>
          </w:p>
          <w:p w14:paraId="471AB38D" w14:textId="77777777" w:rsidR="00036C2E" w:rsidRPr="001F4BC0" w:rsidRDefault="00036C2E" w:rsidP="007A5213">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sz w:val="18"/>
                <w:szCs w:val="18"/>
              </w:rPr>
              <w:t>W zakresie poprawy dostępności drogowej do miast powiatowych z ich otoczeniem funkcjonalnym, preferowane będą projekty poprawiające dostępność drogową z obszarów pozostających poza izochroną 30 minut.</w:t>
            </w:r>
          </w:p>
        </w:tc>
      </w:tr>
      <w:tr w:rsidR="001F4BC0" w:rsidRPr="001F4BC0" w14:paraId="11F9121E" w14:textId="77777777" w:rsidTr="003169D3">
        <w:trPr>
          <w:cantSplit/>
          <w:trHeight w:val="627"/>
        </w:trPr>
        <w:tc>
          <w:tcPr>
            <w:tcW w:w="2165" w:type="dxa"/>
            <w:vAlign w:val="center"/>
          </w:tcPr>
          <w:p w14:paraId="1B39954B"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5"/>
            <w:vAlign w:val="center"/>
          </w:tcPr>
          <w:p w14:paraId="0B21279B"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Na obecnym etapie prac nad </w:t>
            </w:r>
            <w:proofErr w:type="spellStart"/>
            <w:r w:rsidRPr="001F4BC0">
              <w:rPr>
                <w:rFonts w:asciiTheme="minorHAnsi" w:hAnsiTheme="minorHAnsi" w:cstheme="minorHAnsi"/>
                <w:sz w:val="18"/>
                <w:szCs w:val="18"/>
              </w:rPr>
              <w:t>SzOOP</w:t>
            </w:r>
            <w:proofErr w:type="spellEnd"/>
            <w:r w:rsidRPr="001F4BC0">
              <w:rPr>
                <w:rFonts w:asciiTheme="minorHAnsi" w:hAnsiTheme="minorHAnsi" w:cstheme="minorHAnsi"/>
                <w:sz w:val="18"/>
                <w:szCs w:val="18"/>
              </w:rPr>
              <w:t>, w ramach Działania 9.3. nie przewiduje się zastosowania wskaźników rezultatu bezpośredniego.</w:t>
            </w:r>
          </w:p>
        </w:tc>
      </w:tr>
      <w:tr w:rsidR="001F4BC0" w:rsidRPr="001F4BC0" w14:paraId="0D5F8A09" w14:textId="77777777" w:rsidTr="003169D3">
        <w:trPr>
          <w:cantSplit/>
          <w:trHeight w:val="523"/>
        </w:trPr>
        <w:tc>
          <w:tcPr>
            <w:tcW w:w="2165" w:type="dxa"/>
            <w:vAlign w:val="center"/>
          </w:tcPr>
          <w:p w14:paraId="1B38D434"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5"/>
            <w:vAlign w:val="center"/>
          </w:tcPr>
          <w:p w14:paraId="6E31976B" w14:textId="77777777" w:rsidR="00604B1D" w:rsidRPr="001F4BC0" w:rsidRDefault="00604B1D" w:rsidP="00FF1939">
            <w:pPr>
              <w:numPr>
                <w:ilvl w:val="0"/>
                <w:numId w:val="148"/>
              </w:numPr>
              <w:tabs>
                <w:tab w:val="clear" w:pos="360"/>
              </w:tabs>
              <w:spacing w:before="60" w:after="60" w:line="240" w:lineRule="auto"/>
              <w:ind w:left="174" w:hanging="180"/>
              <w:jc w:val="both"/>
              <w:rPr>
                <w:rFonts w:asciiTheme="minorHAnsi" w:hAnsiTheme="minorHAnsi" w:cstheme="minorHAnsi"/>
                <w:sz w:val="18"/>
                <w:szCs w:val="18"/>
              </w:rPr>
            </w:pPr>
            <w:r w:rsidRPr="001F4BC0">
              <w:rPr>
                <w:rFonts w:asciiTheme="minorHAnsi" w:hAnsiTheme="minorHAnsi" w:cstheme="minorHAnsi"/>
                <w:sz w:val="18"/>
                <w:szCs w:val="18"/>
              </w:rPr>
              <w:t>Całkowita długość przebudowanych lub zmodernizowanych dróg (CI 14) (RW);</w:t>
            </w:r>
          </w:p>
          <w:p w14:paraId="7F8ADD7A" w14:textId="77777777" w:rsidR="00604B1D" w:rsidRPr="001F4BC0" w:rsidRDefault="00604B1D" w:rsidP="00FF1939">
            <w:pPr>
              <w:numPr>
                <w:ilvl w:val="0"/>
                <w:numId w:val="148"/>
              </w:numPr>
              <w:tabs>
                <w:tab w:val="clear" w:pos="360"/>
              </w:tabs>
              <w:spacing w:before="60" w:after="60" w:line="240" w:lineRule="auto"/>
              <w:ind w:left="174" w:hanging="180"/>
              <w:jc w:val="both"/>
              <w:rPr>
                <w:rFonts w:asciiTheme="minorHAnsi" w:hAnsiTheme="minorHAnsi" w:cstheme="minorHAnsi"/>
                <w:sz w:val="18"/>
                <w:szCs w:val="18"/>
              </w:rPr>
            </w:pPr>
            <w:r w:rsidRPr="001F4BC0">
              <w:rPr>
                <w:rFonts w:asciiTheme="minorHAnsi" w:hAnsiTheme="minorHAnsi" w:cstheme="minorHAnsi"/>
                <w:sz w:val="18"/>
                <w:szCs w:val="18"/>
              </w:rPr>
              <w:t>Całkowita długość nowych dróg (CI 13).</w:t>
            </w:r>
          </w:p>
        </w:tc>
      </w:tr>
      <w:tr w:rsidR="001F4BC0" w:rsidRPr="001F4BC0" w14:paraId="635B44DE" w14:textId="77777777" w:rsidTr="003169D3">
        <w:trPr>
          <w:cantSplit/>
          <w:trHeight w:val="605"/>
        </w:trPr>
        <w:tc>
          <w:tcPr>
            <w:tcW w:w="2165" w:type="dxa"/>
            <w:vAlign w:val="center"/>
          </w:tcPr>
          <w:p w14:paraId="253F205C"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1" w:type="dxa"/>
            <w:gridSpan w:val="5"/>
            <w:vAlign w:val="center"/>
          </w:tcPr>
          <w:p w14:paraId="01C93FE5" w14:textId="77777777" w:rsidR="00604B1D" w:rsidRPr="001F4BC0" w:rsidRDefault="002833DA" w:rsidP="002833DA">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w:t>
            </w:r>
            <w:r w:rsidR="00604B1D" w:rsidRPr="001F4BC0">
              <w:rPr>
                <w:rFonts w:asciiTheme="minorHAnsi" w:hAnsiTheme="minorHAnsi" w:cstheme="minorHAnsi"/>
                <w:sz w:val="18"/>
                <w:szCs w:val="18"/>
              </w:rPr>
              <w:t>udowa, przebudowa i rozbudowa dróg, w tym m.in. obwodnice, skrzyżowania, węzły, poszerzenia przekroju jezdni, ciągi ruchu uspokojonego przy przejściach przez małe miejscowości, wzmocnienia nawierzchni drogowej</w:t>
            </w:r>
            <w:r w:rsidRPr="001F4BC0">
              <w:rPr>
                <w:rFonts w:asciiTheme="minorHAnsi" w:hAnsiTheme="minorHAnsi" w:cstheme="minorHAnsi"/>
                <w:sz w:val="18"/>
                <w:szCs w:val="18"/>
              </w:rPr>
              <w:t>.</w:t>
            </w:r>
          </w:p>
          <w:p w14:paraId="20A4D8D5" w14:textId="77777777" w:rsidR="00604B1D" w:rsidRPr="001F4BC0" w:rsidRDefault="00604B1D"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 ramach ww. typów projektów możliwa będzie:</w:t>
            </w:r>
          </w:p>
          <w:p w14:paraId="6F1F3666" w14:textId="77777777" w:rsidR="00604B1D" w:rsidRPr="001F4BC0" w:rsidRDefault="00604B1D" w:rsidP="00FF1939">
            <w:pPr>
              <w:numPr>
                <w:ilvl w:val="1"/>
                <w:numId w:val="146"/>
              </w:numPr>
              <w:tabs>
                <w:tab w:val="clear" w:pos="1440"/>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przebudowa, rozbudowa lub remont drogowych obiektów inżynierskich, w tym mosty, wiadukty, estakady, tunele drogowe, kładki dla pieszych, przejścia podziemne.</w:t>
            </w:r>
          </w:p>
          <w:p w14:paraId="1B76E1CA" w14:textId="77777777" w:rsidR="00604B1D" w:rsidRPr="001F4BC0" w:rsidRDefault="00604B1D" w:rsidP="00FF1939">
            <w:pPr>
              <w:numPr>
                <w:ilvl w:val="1"/>
                <w:numId w:val="146"/>
              </w:numPr>
              <w:tabs>
                <w:tab w:val="clear" w:pos="1440"/>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budowa, przebudowa i rozbudowa wyposażenia technicznego dróg, w tym m.in. urządzenia odwodnienia, urządzenia oświetlenia, urządzenia obsługi uczestników ruchu (np. parkingi i jezdnie manewrowe w miejscach obsługi podróżnych, urządzenia dla obsługi transportu zbiorowego, parkingi strategiczne), urządzenia techniczne (np. bariery ochronne, osłony </w:t>
            </w:r>
            <w:proofErr w:type="spellStart"/>
            <w:r w:rsidRPr="001F4BC0">
              <w:rPr>
                <w:rFonts w:asciiTheme="minorHAnsi" w:hAnsiTheme="minorHAnsi" w:cstheme="minorHAnsi"/>
                <w:sz w:val="18"/>
                <w:szCs w:val="18"/>
              </w:rPr>
              <w:t>przeciwolśnieniowe</w:t>
            </w:r>
            <w:proofErr w:type="spellEnd"/>
            <w:r w:rsidRPr="001F4BC0">
              <w:rPr>
                <w:rFonts w:asciiTheme="minorHAnsi" w:hAnsiTheme="minorHAnsi" w:cstheme="minorHAnsi"/>
                <w:sz w:val="18"/>
                <w:szCs w:val="18"/>
              </w:rPr>
              <w:t>, ekrany akustyczne, zieleń izolacyjna),</w:t>
            </w:r>
          </w:p>
          <w:p w14:paraId="3AC0CA3D" w14:textId="77777777" w:rsidR="00604B1D" w:rsidRPr="001F4BC0" w:rsidRDefault="00604B1D" w:rsidP="00FF1939">
            <w:pPr>
              <w:numPr>
                <w:ilvl w:val="1"/>
                <w:numId w:val="146"/>
              </w:numPr>
              <w:tabs>
                <w:tab w:val="clear" w:pos="1440"/>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chodników, ścieżek rowerowych, ciągów pieszo-jezdnych i infrastruktury towarzyszącej w pasie drogowym, nie związanej z drogą w zakresie ochrony środowiska i infrastruktury społeczeństwa informacyjnego, tj. kanalizacja teletechniczna i przepusty dla zwierząt,</w:t>
            </w:r>
          </w:p>
          <w:p w14:paraId="111B676C" w14:textId="77777777" w:rsidR="00604B1D" w:rsidRPr="001F4BC0" w:rsidRDefault="00604B1D" w:rsidP="00FF1939">
            <w:pPr>
              <w:numPr>
                <w:ilvl w:val="1"/>
                <w:numId w:val="146"/>
              </w:numPr>
              <w:tabs>
                <w:tab w:val="clear" w:pos="1440"/>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urządzeń organizacji i bezpieczeństwa ruchu drogowego, w tym m. in. urządzenia sterowania ruchem, środki uspokojenia ruchu, urządzenia systemu zarządzania bezpieczeństwem ruchu.</w:t>
            </w:r>
          </w:p>
        </w:tc>
      </w:tr>
      <w:tr w:rsidR="001F4BC0" w:rsidRPr="001F4BC0" w14:paraId="0E8B7748" w14:textId="77777777" w:rsidTr="003169D3">
        <w:trPr>
          <w:cantSplit/>
          <w:trHeight w:val="529"/>
        </w:trPr>
        <w:tc>
          <w:tcPr>
            <w:tcW w:w="2165" w:type="dxa"/>
            <w:vAlign w:val="center"/>
          </w:tcPr>
          <w:p w14:paraId="3F6DE00D"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Typ beneficjenta </w:t>
            </w:r>
          </w:p>
        </w:tc>
        <w:tc>
          <w:tcPr>
            <w:tcW w:w="7481" w:type="dxa"/>
            <w:gridSpan w:val="5"/>
            <w:vAlign w:val="center"/>
          </w:tcPr>
          <w:p w14:paraId="75391FAC" w14:textId="77777777" w:rsidR="00604B1D" w:rsidRPr="001F4BC0" w:rsidRDefault="00604B1D" w:rsidP="00FF1939">
            <w:pPr>
              <w:numPr>
                <w:ilvl w:val="0"/>
                <w:numId w:val="14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2B80F83B" w14:textId="77777777" w:rsidR="00604B1D" w:rsidRPr="001F4BC0" w:rsidRDefault="00604B1D" w:rsidP="00FF1939">
            <w:pPr>
              <w:numPr>
                <w:ilvl w:val="0"/>
                <w:numId w:val="14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0DBFB4E5" w14:textId="77777777" w:rsidR="00604B1D" w:rsidRPr="001F4BC0" w:rsidRDefault="00604B1D" w:rsidP="00FF1939">
            <w:pPr>
              <w:numPr>
                <w:ilvl w:val="0"/>
                <w:numId w:val="14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zarządcy dróg.</w:t>
            </w:r>
          </w:p>
        </w:tc>
      </w:tr>
      <w:tr w:rsidR="001F4BC0" w:rsidRPr="001F4BC0" w14:paraId="54BDF67A" w14:textId="77777777" w:rsidTr="003169D3">
        <w:trPr>
          <w:cantSplit/>
          <w:trHeight w:val="729"/>
        </w:trPr>
        <w:tc>
          <w:tcPr>
            <w:tcW w:w="2165" w:type="dxa"/>
            <w:vAlign w:val="center"/>
          </w:tcPr>
          <w:p w14:paraId="176BC094"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1" w:type="dxa"/>
            <w:gridSpan w:val="5"/>
            <w:vAlign w:val="center"/>
          </w:tcPr>
          <w:p w14:paraId="1BC7A2D1" w14:textId="77777777" w:rsidR="00604B1D" w:rsidRPr="001F4BC0" w:rsidRDefault="00193439" w:rsidP="00193439">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U</w:t>
            </w:r>
            <w:r w:rsidR="00604B1D" w:rsidRPr="001F4BC0">
              <w:rPr>
                <w:rFonts w:asciiTheme="minorHAnsi" w:hAnsiTheme="minorHAnsi" w:cstheme="minorHAnsi"/>
                <w:sz w:val="18"/>
                <w:szCs w:val="18"/>
              </w:rPr>
              <w:t>żytkownicy infrastruktury drogowej i transportu zbiorowego drogowego.</w:t>
            </w:r>
          </w:p>
        </w:tc>
      </w:tr>
      <w:tr w:rsidR="001F4BC0" w:rsidRPr="001F4BC0" w14:paraId="42208F10" w14:textId="77777777" w:rsidTr="003169D3">
        <w:trPr>
          <w:cantSplit/>
          <w:trHeight w:val="543"/>
        </w:trPr>
        <w:tc>
          <w:tcPr>
            <w:tcW w:w="2165" w:type="dxa"/>
            <w:vAlign w:val="center"/>
          </w:tcPr>
          <w:p w14:paraId="16A59C43"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1" w:type="dxa"/>
            <w:gridSpan w:val="5"/>
            <w:vAlign w:val="center"/>
          </w:tcPr>
          <w:p w14:paraId="6A686611"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15BB906" w14:textId="77777777" w:rsidTr="003169D3">
        <w:trPr>
          <w:cantSplit/>
          <w:trHeight w:val="519"/>
        </w:trPr>
        <w:tc>
          <w:tcPr>
            <w:tcW w:w="2165" w:type="dxa"/>
            <w:vMerge w:val="restart"/>
            <w:vAlign w:val="center"/>
          </w:tcPr>
          <w:p w14:paraId="761D406F"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5"/>
            <w:tcBorders>
              <w:bottom w:val="dotted" w:sz="4" w:space="0" w:color="auto"/>
            </w:tcBorders>
            <w:vAlign w:val="center"/>
          </w:tcPr>
          <w:p w14:paraId="5B3DEA8B"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0C36F48C" w14:textId="77777777" w:rsidTr="003169D3">
        <w:trPr>
          <w:cantSplit/>
          <w:trHeight w:val="422"/>
        </w:trPr>
        <w:tc>
          <w:tcPr>
            <w:tcW w:w="2165" w:type="dxa"/>
            <w:vMerge/>
            <w:vAlign w:val="center"/>
          </w:tcPr>
          <w:p w14:paraId="66D615E9"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5"/>
            <w:tcBorders>
              <w:top w:val="dotted" w:sz="4" w:space="0" w:color="auto"/>
            </w:tcBorders>
            <w:vAlign w:val="center"/>
          </w:tcPr>
          <w:p w14:paraId="3E1379DD" w14:textId="77777777" w:rsidR="00604B1D" w:rsidRPr="001F4BC0" w:rsidRDefault="00DF51EF" w:rsidP="00DF51E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125 696 </w:t>
            </w:r>
            <w:r w:rsidR="00604B1D" w:rsidRPr="001F4BC0">
              <w:rPr>
                <w:rFonts w:asciiTheme="minorHAnsi" w:hAnsiTheme="minorHAnsi" w:cstheme="minorHAnsi"/>
                <w:sz w:val="18"/>
                <w:szCs w:val="18"/>
              </w:rPr>
              <w:t>793 EUR</w:t>
            </w:r>
          </w:p>
        </w:tc>
      </w:tr>
      <w:tr w:rsidR="001F4BC0" w:rsidRPr="001F4BC0" w14:paraId="3463E14D" w14:textId="77777777" w:rsidTr="00604B1D">
        <w:trPr>
          <w:cantSplit/>
          <w:trHeight w:val="1520"/>
        </w:trPr>
        <w:tc>
          <w:tcPr>
            <w:tcW w:w="2165" w:type="dxa"/>
            <w:vAlign w:val="center"/>
          </w:tcPr>
          <w:p w14:paraId="3350497F"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5"/>
            <w:vAlign w:val="center"/>
          </w:tcPr>
          <w:p w14:paraId="2A204E2D"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48807FBD" w14:textId="77777777" w:rsidTr="00604B1D">
        <w:trPr>
          <w:cantSplit/>
          <w:trHeight w:val="503"/>
        </w:trPr>
        <w:tc>
          <w:tcPr>
            <w:tcW w:w="2165" w:type="dxa"/>
            <w:vAlign w:val="center"/>
          </w:tcPr>
          <w:p w14:paraId="76C70F5A"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1" w:type="dxa"/>
            <w:gridSpan w:val="5"/>
            <w:vAlign w:val="center"/>
          </w:tcPr>
          <w:p w14:paraId="4DA4DB5E" w14:textId="77777777" w:rsidR="00604B1D" w:rsidRPr="001F4BC0" w:rsidRDefault="0011612E"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5CBC2FF0" w14:textId="77777777" w:rsidTr="003169D3">
        <w:trPr>
          <w:cantSplit/>
          <w:trHeight w:val="1925"/>
        </w:trPr>
        <w:tc>
          <w:tcPr>
            <w:tcW w:w="2165" w:type="dxa"/>
            <w:vAlign w:val="center"/>
          </w:tcPr>
          <w:p w14:paraId="04B1404B"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1" w:type="dxa"/>
            <w:gridSpan w:val="5"/>
            <w:vAlign w:val="center"/>
          </w:tcPr>
          <w:p w14:paraId="1EFC2D6D" w14:textId="77777777" w:rsidR="00604B1D" w:rsidRPr="001F4BC0" w:rsidRDefault="00604B1D" w:rsidP="007C06E6">
            <w:pPr>
              <w:spacing w:before="60" w:after="60" w:line="240" w:lineRule="auto"/>
              <w:jc w:val="both"/>
              <w:rPr>
                <w:rFonts w:asciiTheme="minorHAnsi" w:hAnsiTheme="minorHAnsi" w:cstheme="minorHAnsi"/>
                <w:b/>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Działania udzielane będzie w trybie pozakonkursowym - przedsięwzięcia strategiczne zdefiniowane w </w:t>
            </w:r>
            <w:r w:rsidRPr="001F4BC0">
              <w:rPr>
                <w:rFonts w:asciiTheme="minorHAnsi" w:hAnsiTheme="minorHAnsi" w:cstheme="minorHAnsi"/>
                <w:i/>
                <w:sz w:val="18"/>
                <w:szCs w:val="18"/>
              </w:rPr>
              <w:t>RPS w zakresie transportu</w:t>
            </w:r>
            <w:r w:rsidRPr="001F4BC0">
              <w:rPr>
                <w:rFonts w:asciiTheme="minorHAnsi" w:hAnsiTheme="minorHAnsi" w:cstheme="minorHAnsi"/>
                <w:sz w:val="18"/>
                <w:szCs w:val="18"/>
              </w:rPr>
              <w:t xml:space="preserve">. </w:t>
            </w:r>
          </w:p>
          <w:p w14:paraId="4B678092"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jest IZ RPO WP zgodnie z zapisami </w:t>
            </w:r>
            <w:r w:rsidR="00321FF8" w:rsidRPr="001F4BC0">
              <w:rPr>
                <w:rFonts w:asciiTheme="minorHAnsi" w:hAnsiTheme="minorHAnsi" w:cstheme="minorHAnsi"/>
                <w:sz w:val="18"/>
                <w:szCs w:val="18"/>
              </w:rPr>
              <w:t xml:space="preserve">zawartymi w </w:t>
            </w:r>
            <w:r w:rsidR="00321FF8" w:rsidRPr="001F4BC0">
              <w:rPr>
                <w:rFonts w:asciiTheme="minorHAnsi" w:hAnsiTheme="minorHAnsi" w:cstheme="minorHAnsi"/>
                <w:i/>
                <w:sz w:val="18"/>
                <w:szCs w:val="18"/>
              </w:rPr>
              <w:t>Zasadach wdrażania RPO WP 2014-2020</w:t>
            </w:r>
            <w:r w:rsidR="00321FF8" w:rsidRPr="001F4BC0">
              <w:rPr>
                <w:rFonts w:asciiTheme="minorHAnsi" w:hAnsiTheme="minorHAnsi" w:cstheme="minorHAnsi"/>
                <w:sz w:val="18"/>
                <w:szCs w:val="18"/>
              </w:rPr>
              <w:t>.</w:t>
            </w:r>
          </w:p>
        </w:tc>
      </w:tr>
      <w:tr w:rsidR="001F4BC0" w:rsidRPr="001F4BC0" w:rsidDel="00FE3C38" w14:paraId="65C76C64" w14:textId="77777777" w:rsidTr="003169D3">
        <w:trPr>
          <w:cantSplit/>
          <w:trHeight w:val="875"/>
        </w:trPr>
        <w:tc>
          <w:tcPr>
            <w:tcW w:w="2165" w:type="dxa"/>
            <w:vAlign w:val="center"/>
          </w:tcPr>
          <w:p w14:paraId="3A87EE4B"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5"/>
            <w:tcBorders>
              <w:top w:val="dotted" w:sz="4" w:space="0" w:color="auto"/>
            </w:tcBorders>
            <w:vAlign w:val="center"/>
          </w:tcPr>
          <w:p w14:paraId="0BCD8080" w14:textId="77777777" w:rsidR="00604B1D" w:rsidRPr="001F4BC0" w:rsidDel="00FE3C38" w:rsidRDefault="00604B1D" w:rsidP="00A87D5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9.3. nie przewiduje się wspierania infrastruktury drogowej o znaczeniu lokalnym.</w:t>
            </w:r>
            <w:r w:rsidR="00A87D5E" w:rsidRPr="001F4BC0">
              <w:rPr>
                <w:rFonts w:asciiTheme="minorHAnsi" w:hAnsiTheme="minorHAnsi" w:cstheme="minorHAnsi"/>
                <w:sz w:val="18"/>
                <w:szCs w:val="18"/>
              </w:rPr>
              <w:t xml:space="preserve"> Ponadto</w:t>
            </w:r>
            <w:r w:rsidR="00A87D5E" w:rsidRPr="001F4BC0">
              <w:t xml:space="preserve"> i</w:t>
            </w:r>
            <w:r w:rsidR="00A87D5E" w:rsidRPr="001F4BC0">
              <w:rPr>
                <w:rFonts w:asciiTheme="minorHAnsi" w:hAnsiTheme="minorHAnsi" w:cstheme="minorHAnsi"/>
                <w:sz w:val="18"/>
                <w:szCs w:val="18"/>
              </w:rPr>
              <w:t>nwestycje drogowe będą umożliwiały ruch pojazdów o dopuszczalnym nacisku osi napędowej do 11,5 tony (zapis wprowadzony w ramach przeglądu śródokresowego).</w:t>
            </w:r>
          </w:p>
        </w:tc>
      </w:tr>
      <w:tr w:rsidR="001F4BC0" w:rsidRPr="001F4BC0" w14:paraId="5B1B01AB" w14:textId="77777777" w:rsidTr="003169D3">
        <w:trPr>
          <w:cantSplit/>
          <w:trHeight w:val="920"/>
        </w:trPr>
        <w:tc>
          <w:tcPr>
            <w:tcW w:w="2165" w:type="dxa"/>
            <w:vAlign w:val="center"/>
          </w:tcPr>
          <w:p w14:paraId="2E961384"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5"/>
            <w:vAlign w:val="center"/>
          </w:tcPr>
          <w:p w14:paraId="4E778AF7"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9.3. nie przewiduje się możliwości zastosowania </w:t>
            </w:r>
            <w:r w:rsidRPr="001F4BC0">
              <w:rPr>
                <w:rFonts w:asciiTheme="minorHAnsi" w:hAnsiTheme="minorHAnsi" w:cstheme="minorHAnsi"/>
                <w:i/>
                <w:iCs/>
                <w:sz w:val="18"/>
                <w:szCs w:val="18"/>
              </w:rPr>
              <w:t>cross-</w:t>
            </w:r>
            <w:proofErr w:type="spellStart"/>
            <w:r w:rsidRPr="001F4BC0">
              <w:rPr>
                <w:rFonts w:asciiTheme="minorHAnsi" w:hAnsiTheme="minorHAnsi" w:cstheme="minorHAnsi"/>
                <w:i/>
                <w:iCs/>
                <w:sz w:val="18"/>
                <w:szCs w:val="18"/>
              </w:rPr>
              <w:t>financingu</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sz w:val="18"/>
                <w:szCs w:val="18"/>
              </w:rPr>
              <w:t>(instrumentu elastyczności).</w:t>
            </w:r>
          </w:p>
        </w:tc>
      </w:tr>
      <w:tr w:rsidR="001F4BC0" w:rsidRPr="001F4BC0" w14:paraId="0F0D0F22" w14:textId="77777777" w:rsidTr="003169D3">
        <w:trPr>
          <w:cantSplit/>
          <w:trHeight w:val="1325"/>
        </w:trPr>
        <w:tc>
          <w:tcPr>
            <w:tcW w:w="2165" w:type="dxa"/>
            <w:vAlign w:val="center"/>
          </w:tcPr>
          <w:p w14:paraId="361BD217"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5"/>
            <w:vAlign w:val="center"/>
          </w:tcPr>
          <w:p w14:paraId="64579571"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63BA1D5" w14:textId="77777777" w:rsidTr="003169D3">
        <w:trPr>
          <w:cantSplit/>
          <w:trHeight w:val="920"/>
        </w:trPr>
        <w:tc>
          <w:tcPr>
            <w:tcW w:w="2165" w:type="dxa"/>
            <w:vAlign w:val="center"/>
          </w:tcPr>
          <w:p w14:paraId="030A413B"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5"/>
            <w:tcBorders>
              <w:top w:val="dotted" w:sz="4" w:space="0" w:color="auto"/>
            </w:tcBorders>
            <w:vAlign w:val="center"/>
          </w:tcPr>
          <w:p w14:paraId="3B75188D"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602A49D" w14:textId="77777777" w:rsidTr="003169D3">
        <w:trPr>
          <w:cantSplit/>
          <w:trHeight w:val="1039"/>
        </w:trPr>
        <w:tc>
          <w:tcPr>
            <w:tcW w:w="2165" w:type="dxa"/>
            <w:vAlign w:val="center"/>
          </w:tcPr>
          <w:p w14:paraId="08BC333C"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5"/>
            <w:tcBorders>
              <w:top w:val="dotted" w:sz="4" w:space="0" w:color="auto"/>
            </w:tcBorders>
            <w:vAlign w:val="center"/>
          </w:tcPr>
          <w:p w14:paraId="370649E2" w14:textId="77777777" w:rsidR="00B21EB6" w:rsidRPr="001F4BC0" w:rsidRDefault="00B21EB6" w:rsidP="007C06E6">
            <w:pPr>
              <w:spacing w:before="60" w:after="60" w:line="240" w:lineRule="auto"/>
              <w:jc w:val="both"/>
              <w:rPr>
                <w:rFonts w:asciiTheme="minorHAnsi" w:hAnsiTheme="minorHAnsi" w:cstheme="minorHAnsi"/>
                <w:sz w:val="18"/>
                <w:szCs w:val="18"/>
              </w:rPr>
            </w:pPr>
          </w:p>
          <w:p w14:paraId="074D28B7"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w:t>
            </w:r>
            <w:r w:rsidR="00055F66" w:rsidRPr="001F4BC0">
              <w:rPr>
                <w:rFonts w:asciiTheme="minorHAnsi" w:hAnsiTheme="minorHAnsi" w:cstheme="minorHAnsi"/>
                <w:sz w:val="18"/>
                <w:szCs w:val="18"/>
              </w:rPr>
              <w:t xml:space="preserve"> 9.3. przewiduje się stosowanie </w:t>
            </w:r>
            <w:r w:rsidRPr="001F4BC0">
              <w:rPr>
                <w:rFonts w:asciiTheme="minorHAnsi" w:hAnsiTheme="minorHAnsi" w:cstheme="minorHAnsi"/>
                <w:sz w:val="18"/>
                <w:szCs w:val="18"/>
              </w:rPr>
              <w:t>zaliczek</w:t>
            </w:r>
            <w:r w:rsidR="00661CB8" w:rsidRPr="001F4BC0">
              <w:rPr>
                <w:rFonts w:asciiTheme="minorHAnsi" w:hAnsiTheme="minorHAnsi" w:cstheme="minorHAnsi"/>
                <w:sz w:val="18"/>
                <w:szCs w:val="18"/>
              </w:rPr>
              <w:t xml:space="preserve"> zgodnie z zapisami zawartymi </w:t>
            </w:r>
            <w:r w:rsidR="00661CB8" w:rsidRPr="001F4BC0">
              <w:rPr>
                <w:rFonts w:asciiTheme="minorHAnsi" w:hAnsiTheme="minorHAnsi" w:cstheme="minorHAnsi"/>
                <w:sz w:val="16"/>
                <w:szCs w:val="18"/>
              </w:rPr>
              <w:t xml:space="preserve">w </w:t>
            </w:r>
            <w:r w:rsidR="00661CB8"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p w14:paraId="361F9E24" w14:textId="77777777" w:rsidR="00604B1D" w:rsidRPr="001F4BC0" w:rsidRDefault="00604B1D" w:rsidP="007C06E6">
            <w:pPr>
              <w:spacing w:before="60" w:after="60" w:line="240" w:lineRule="auto"/>
              <w:jc w:val="both"/>
              <w:rPr>
                <w:rFonts w:asciiTheme="minorHAnsi" w:hAnsiTheme="minorHAnsi" w:cstheme="minorHAnsi"/>
                <w:sz w:val="18"/>
                <w:szCs w:val="18"/>
              </w:rPr>
            </w:pPr>
          </w:p>
        </w:tc>
      </w:tr>
      <w:tr w:rsidR="001F4BC0" w:rsidRPr="001F4BC0" w14:paraId="19978B1F" w14:textId="77777777" w:rsidTr="003169D3">
        <w:trPr>
          <w:cantSplit/>
          <w:trHeight w:val="1146"/>
        </w:trPr>
        <w:tc>
          <w:tcPr>
            <w:tcW w:w="2165" w:type="dxa"/>
            <w:vAlign w:val="center"/>
          </w:tcPr>
          <w:p w14:paraId="5E721D8F"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 xml:space="preserve">de </w:t>
            </w:r>
            <w:proofErr w:type="spellStart"/>
            <w:r w:rsidRPr="001F4BC0">
              <w:rPr>
                <w:rFonts w:asciiTheme="minorHAnsi" w:hAnsiTheme="minorHAnsi" w:cstheme="minorHAnsi"/>
                <w:i/>
                <w:sz w:val="18"/>
                <w:szCs w:val="18"/>
              </w:rPr>
              <w:t>minimis</w:t>
            </w:r>
            <w:proofErr w:type="spellEnd"/>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1" w:type="dxa"/>
            <w:gridSpan w:val="5"/>
            <w:vAlign w:val="center"/>
          </w:tcPr>
          <w:p w14:paraId="5AE4E0F9"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Działania 9.3. nie podlega zasadom pomocy publicznej.</w:t>
            </w:r>
          </w:p>
        </w:tc>
      </w:tr>
      <w:tr w:rsidR="001F4BC0" w:rsidRPr="001F4BC0" w14:paraId="6B19C150" w14:textId="77777777" w:rsidTr="003169D3">
        <w:trPr>
          <w:cantSplit/>
          <w:trHeight w:val="1520"/>
        </w:trPr>
        <w:tc>
          <w:tcPr>
            <w:tcW w:w="2165" w:type="dxa"/>
            <w:vAlign w:val="center"/>
          </w:tcPr>
          <w:p w14:paraId="65C0F5DB"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5"/>
            <w:vAlign w:val="center"/>
          </w:tcPr>
          <w:p w14:paraId="36A4CB58"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wynosi 85%.</w:t>
            </w:r>
          </w:p>
        </w:tc>
      </w:tr>
      <w:tr w:rsidR="001F4BC0" w:rsidRPr="001F4BC0" w14:paraId="7F634B1B" w14:textId="77777777" w:rsidTr="003169D3">
        <w:trPr>
          <w:cantSplit/>
          <w:trHeight w:val="796"/>
        </w:trPr>
        <w:tc>
          <w:tcPr>
            <w:tcW w:w="2165" w:type="dxa"/>
            <w:vAlign w:val="center"/>
          </w:tcPr>
          <w:p w14:paraId="561A0BCD"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poziomu dofinansowania całkowitego wydatków kwalifikowalnych </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5"/>
            <w:vAlign w:val="center"/>
          </w:tcPr>
          <w:p w14:paraId="4043AD7C" w14:textId="77777777" w:rsidR="00604B1D" w:rsidRPr="001F4BC0" w:rsidRDefault="00AC351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5534539F" w14:textId="77777777" w:rsidTr="003169D3">
        <w:trPr>
          <w:cantSplit/>
          <w:trHeight w:val="929"/>
        </w:trPr>
        <w:tc>
          <w:tcPr>
            <w:tcW w:w="2165" w:type="dxa"/>
            <w:vAlign w:val="center"/>
          </w:tcPr>
          <w:p w14:paraId="1F453B94"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1" w:type="dxa"/>
            <w:gridSpan w:val="5"/>
            <w:vAlign w:val="center"/>
          </w:tcPr>
          <w:p w14:paraId="3E0B5E7A"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6F99B6D" w14:textId="77777777" w:rsidTr="003169D3">
        <w:trPr>
          <w:cantSplit/>
          <w:trHeight w:val="875"/>
        </w:trPr>
        <w:tc>
          <w:tcPr>
            <w:tcW w:w="2165" w:type="dxa"/>
            <w:vAlign w:val="center"/>
          </w:tcPr>
          <w:p w14:paraId="5378EAC7"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5"/>
            <w:vAlign w:val="center"/>
          </w:tcPr>
          <w:p w14:paraId="60D3C356"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1433BE2" w14:textId="77777777" w:rsidTr="003169D3">
        <w:trPr>
          <w:cantSplit/>
          <w:trHeight w:val="1325"/>
        </w:trPr>
        <w:tc>
          <w:tcPr>
            <w:tcW w:w="2165" w:type="dxa"/>
            <w:vAlign w:val="center"/>
          </w:tcPr>
          <w:p w14:paraId="20CC6EA1"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5"/>
            <w:vAlign w:val="center"/>
          </w:tcPr>
          <w:p w14:paraId="5DBCDBA5"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B5E1D70" w14:textId="77777777" w:rsidTr="003169D3">
        <w:trPr>
          <w:cantSplit/>
          <w:trHeight w:val="1205"/>
        </w:trPr>
        <w:tc>
          <w:tcPr>
            <w:tcW w:w="2165" w:type="dxa"/>
            <w:vAlign w:val="center"/>
          </w:tcPr>
          <w:p w14:paraId="7B5D1900"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5"/>
            <w:vAlign w:val="center"/>
          </w:tcPr>
          <w:p w14:paraId="3D951547"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9B36186" w14:textId="77777777" w:rsidTr="003169D3">
        <w:trPr>
          <w:cantSplit/>
          <w:trHeight w:val="875"/>
        </w:trPr>
        <w:tc>
          <w:tcPr>
            <w:tcW w:w="2165" w:type="dxa"/>
            <w:vAlign w:val="center"/>
          </w:tcPr>
          <w:p w14:paraId="049C0099"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5"/>
            <w:vAlign w:val="center"/>
          </w:tcPr>
          <w:p w14:paraId="6FCF95D1"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1C5A399" w14:textId="77777777" w:rsidTr="00FF7CBD">
        <w:trPr>
          <w:cantSplit/>
          <w:trHeight w:val="1131"/>
        </w:trPr>
        <w:tc>
          <w:tcPr>
            <w:tcW w:w="2165" w:type="dxa"/>
            <w:vAlign w:val="center"/>
          </w:tcPr>
          <w:p w14:paraId="41B1090D"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5"/>
            <w:vAlign w:val="center"/>
          </w:tcPr>
          <w:p w14:paraId="3FB51A7A"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BFCB22D" w14:textId="77777777" w:rsidTr="00FF7CBD">
        <w:trPr>
          <w:cantSplit/>
          <w:trHeight w:val="920"/>
        </w:trPr>
        <w:tc>
          <w:tcPr>
            <w:tcW w:w="2165" w:type="dxa"/>
            <w:vAlign w:val="center"/>
          </w:tcPr>
          <w:p w14:paraId="3621DFED"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5"/>
            <w:vAlign w:val="center"/>
          </w:tcPr>
          <w:p w14:paraId="4C985B8B"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p w14:paraId="784C112E" w14:textId="77777777" w:rsidR="00577266" w:rsidRPr="001F4BC0" w:rsidRDefault="00860694" w:rsidP="00D93EF6">
      <w:pPr>
        <w:pStyle w:val="Nagwekspisutreci"/>
      </w:pPr>
      <w:r w:rsidRPr="001F4BC0">
        <w:br w:type="page"/>
      </w:r>
      <w:bookmarkStart w:id="16" w:name="_Toc18584341"/>
      <w:r w:rsidR="00577266" w:rsidRPr="001F4BC0">
        <w:lastRenderedPageBreak/>
        <w:t>Oś Priorytetowa 10 Energia</w:t>
      </w:r>
      <w:bookmarkEnd w:id="16"/>
    </w:p>
    <w:p w14:paraId="193C11B1" w14:textId="77777777" w:rsidR="00B70B2D" w:rsidRPr="001F4BC0" w:rsidRDefault="00B70B2D" w:rsidP="008B3A2B">
      <w:pPr>
        <w:spacing w:before="60" w:after="60" w:line="240" w:lineRule="auto"/>
        <w:jc w:val="both"/>
        <w:rPr>
          <w:rFonts w:asciiTheme="minorHAnsi" w:hAnsiTheme="minorHAnsi" w:cstheme="minorHAnsi"/>
        </w:rPr>
      </w:pPr>
      <w:r w:rsidRPr="001F4BC0">
        <w:rPr>
          <w:rFonts w:asciiTheme="minorHAnsi" w:hAnsiTheme="minorHAnsi" w:cstheme="minorHAnsi"/>
        </w:rPr>
        <w:t>OP odpowiada na wyzwania dotyczące wykorzystania potencjału posiadanych zasobów dla poprawy bezpieczeństwa dostaw energii, racjonalizacji zużycia energii oraz redukcji środowiskowych oddziaływań związanych z jej produkcją poprzez inwestycje skupiające się na efektywności energetycznej, odnawialnych źródłach energii i redukcji emisji.</w:t>
      </w:r>
    </w:p>
    <w:p w14:paraId="307F7012" w14:textId="77777777" w:rsidR="00B70B2D" w:rsidRPr="001F4BC0" w:rsidRDefault="00B70B2D" w:rsidP="008B3A2B">
      <w:pPr>
        <w:spacing w:before="60" w:after="60" w:line="240" w:lineRule="auto"/>
        <w:jc w:val="both"/>
        <w:rPr>
          <w:rFonts w:asciiTheme="minorHAnsi" w:hAnsiTheme="minorHAnsi" w:cstheme="minorHAnsi"/>
          <w:b/>
          <w:bCs/>
        </w:rPr>
      </w:pPr>
      <w:r w:rsidRPr="001F4BC0">
        <w:rPr>
          <w:rFonts w:asciiTheme="minorHAnsi" w:hAnsiTheme="minorHAnsi" w:cstheme="minorHAnsi"/>
          <w:b/>
          <w:bCs/>
        </w:rPr>
        <w:t>Oczekiwane efekty wsparcia:</w:t>
      </w:r>
    </w:p>
    <w:p w14:paraId="23FB21EE" w14:textId="77777777" w:rsidR="00B70B2D" w:rsidRPr="001F4BC0" w:rsidRDefault="00B70B2D" w:rsidP="00C0113A">
      <w:pPr>
        <w:numPr>
          <w:ilvl w:val="0"/>
          <w:numId w:val="31"/>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Wzrost poziomu wykorzystania OZE, szczególnie w generacji rozproszonej (wzrost bezpieczeństwa).</w:t>
      </w:r>
    </w:p>
    <w:p w14:paraId="7451748F" w14:textId="77777777" w:rsidR="00B70B2D" w:rsidRPr="001F4BC0" w:rsidRDefault="00B70B2D" w:rsidP="00C0113A">
      <w:pPr>
        <w:numPr>
          <w:ilvl w:val="0"/>
          <w:numId w:val="31"/>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Poprawa efektywności energetycznej, szczególnie w sektorze publicznym i mieszkaniowym.</w:t>
      </w:r>
    </w:p>
    <w:p w14:paraId="73F18EA1" w14:textId="77777777" w:rsidR="00B70B2D" w:rsidRPr="001F4BC0" w:rsidRDefault="00B70B2D" w:rsidP="00C0113A">
      <w:pPr>
        <w:numPr>
          <w:ilvl w:val="0"/>
          <w:numId w:val="31"/>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Wzrost sprawności funkcjonowania komunalnej infrastruktury energetycznej.</w:t>
      </w:r>
    </w:p>
    <w:p w14:paraId="14F999EC" w14:textId="77777777" w:rsidR="00B70B2D" w:rsidRPr="001F4BC0" w:rsidRDefault="00B70B2D" w:rsidP="00C0113A">
      <w:pPr>
        <w:numPr>
          <w:ilvl w:val="0"/>
          <w:numId w:val="31"/>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Racjonalizacja zużycia energii przez mieszkańców oraz rozwój energetyki </w:t>
      </w:r>
      <w:proofErr w:type="spellStart"/>
      <w:r w:rsidRPr="001F4BC0">
        <w:rPr>
          <w:rFonts w:asciiTheme="minorHAnsi" w:hAnsiTheme="minorHAnsi" w:cstheme="minorHAnsi"/>
          <w:lang w:eastAsia="pl-PL"/>
        </w:rPr>
        <w:t>prosumenckiej</w:t>
      </w:r>
      <w:proofErr w:type="spellEnd"/>
      <w:r w:rsidRPr="001F4BC0">
        <w:rPr>
          <w:rFonts w:asciiTheme="minorHAnsi" w:hAnsiTheme="minorHAnsi" w:cstheme="minorHAnsi"/>
          <w:lang w:eastAsia="pl-PL"/>
        </w:rPr>
        <w:t>.</w:t>
      </w:r>
    </w:p>
    <w:p w14:paraId="4692A7B5" w14:textId="77777777" w:rsidR="00B70B2D" w:rsidRPr="001F4BC0" w:rsidRDefault="00B70B2D" w:rsidP="008B3A2B">
      <w:pPr>
        <w:spacing w:before="60" w:after="60" w:line="240" w:lineRule="auto"/>
        <w:jc w:val="both"/>
        <w:rPr>
          <w:rFonts w:asciiTheme="minorHAnsi" w:hAnsiTheme="minorHAnsi" w:cstheme="minorHAnsi"/>
          <w:b/>
          <w:bCs/>
          <w:lang w:eastAsia="pl-PL"/>
        </w:rPr>
      </w:pPr>
      <w:r w:rsidRPr="001F4BC0">
        <w:rPr>
          <w:rFonts w:asciiTheme="minorHAnsi" w:hAnsiTheme="minorHAnsi" w:cstheme="minorHAnsi"/>
          <w:b/>
          <w:bCs/>
          <w:lang w:eastAsia="pl-PL"/>
        </w:rPr>
        <w:t>Zgodność z dokumentami strategicznymi:</w:t>
      </w:r>
    </w:p>
    <w:p w14:paraId="0338B4B5" w14:textId="77777777" w:rsidR="00B70B2D" w:rsidRPr="001F4BC0" w:rsidRDefault="00B70B2D" w:rsidP="00C0113A">
      <w:pPr>
        <w:numPr>
          <w:ilvl w:val="0"/>
          <w:numId w:val="32"/>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SRWP, Cel operacyjny: Bezpieczeństwo i efektywność energetyczna,</w:t>
      </w:r>
    </w:p>
    <w:p w14:paraId="31793116" w14:textId="77777777" w:rsidR="00B70B2D" w:rsidRPr="001F4BC0" w:rsidRDefault="00B70B2D" w:rsidP="00C0113A">
      <w:pPr>
        <w:numPr>
          <w:ilvl w:val="0"/>
          <w:numId w:val="32"/>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RPS </w:t>
      </w:r>
      <w:r w:rsidRPr="001F4BC0">
        <w:rPr>
          <w:rFonts w:asciiTheme="minorHAnsi" w:hAnsiTheme="minorHAnsi" w:cstheme="minorHAnsi"/>
        </w:rPr>
        <w:t>w zakresie energetyki i środowiska</w:t>
      </w:r>
      <w:r w:rsidRPr="001F4BC0">
        <w:rPr>
          <w:rFonts w:asciiTheme="minorHAnsi" w:hAnsiTheme="minorHAnsi" w:cstheme="minorHAnsi"/>
          <w:lang w:eastAsia="pl-PL"/>
        </w:rPr>
        <w:t xml:space="preserve"> </w:t>
      </w:r>
      <w:proofErr w:type="spellStart"/>
      <w:r w:rsidRPr="001F4BC0">
        <w:rPr>
          <w:rFonts w:asciiTheme="minorHAnsi" w:hAnsiTheme="minorHAnsi" w:cstheme="minorHAnsi"/>
          <w:i/>
          <w:lang w:eastAsia="pl-PL"/>
        </w:rPr>
        <w:t>Ekoefektywne</w:t>
      </w:r>
      <w:proofErr w:type="spellEnd"/>
      <w:r w:rsidRPr="001F4BC0">
        <w:rPr>
          <w:rFonts w:asciiTheme="minorHAnsi" w:hAnsiTheme="minorHAnsi" w:cstheme="minorHAnsi"/>
          <w:i/>
          <w:lang w:eastAsia="pl-PL"/>
        </w:rPr>
        <w:t xml:space="preserve"> Pomorze,</w:t>
      </w:r>
    </w:p>
    <w:p w14:paraId="115CEEB7" w14:textId="77777777" w:rsidR="00B70B2D" w:rsidRPr="001F4BC0" w:rsidRDefault="00B70B2D" w:rsidP="00C0113A">
      <w:pPr>
        <w:numPr>
          <w:ilvl w:val="0"/>
          <w:numId w:val="32"/>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UP, Cel szczegółowy: Zmniejszenie emisyjności gospodarki, Priorytety: </w:t>
      </w:r>
    </w:p>
    <w:p w14:paraId="353EA52B" w14:textId="77777777" w:rsidR="00B70B2D" w:rsidRPr="001F4BC0" w:rsidRDefault="00B70B2D" w:rsidP="00C0113A">
      <w:pPr>
        <w:numPr>
          <w:ilvl w:val="1"/>
          <w:numId w:val="32"/>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Zwiększenie efektywności energetycznej gospodarki,</w:t>
      </w:r>
    </w:p>
    <w:p w14:paraId="3F532F6C" w14:textId="77777777" w:rsidR="00B70B2D" w:rsidRPr="001F4BC0" w:rsidRDefault="00B70B2D" w:rsidP="00C0113A">
      <w:pPr>
        <w:numPr>
          <w:ilvl w:val="1"/>
          <w:numId w:val="32"/>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Zwiększenie poziomu produkcji energii ze źródeł odnawialnych,</w:t>
      </w:r>
    </w:p>
    <w:p w14:paraId="754F230A" w14:textId="77777777" w:rsidR="00A44C60" w:rsidRPr="001F4BC0" w:rsidRDefault="00B70B2D" w:rsidP="00C0113A">
      <w:pPr>
        <w:numPr>
          <w:ilvl w:val="0"/>
          <w:numId w:val="32"/>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Strategia EUROPA 2020, Priorytet: Wzrost zrównoważony, Inicjatywę Przewodnią: Europa efektywnie korzystająca z zasobów, </w:t>
      </w:r>
    </w:p>
    <w:p w14:paraId="78002A8B" w14:textId="77777777" w:rsidR="009152C3" w:rsidRPr="001F4BC0" w:rsidRDefault="00B70B2D" w:rsidP="00C0113A">
      <w:pPr>
        <w:numPr>
          <w:ilvl w:val="0"/>
          <w:numId w:val="32"/>
        </w:numPr>
        <w:tabs>
          <w:tab w:val="clear" w:pos="360"/>
        </w:tabs>
        <w:spacing w:before="60" w:after="60" w:line="240" w:lineRule="auto"/>
        <w:ind w:left="284" w:hanging="284"/>
        <w:jc w:val="both"/>
        <w:rPr>
          <w:rFonts w:asciiTheme="minorHAnsi" w:hAnsiTheme="minorHAnsi" w:cstheme="minorHAnsi"/>
          <w:lang w:eastAsia="pl-PL"/>
        </w:rPr>
      </w:pPr>
      <w:proofErr w:type="spellStart"/>
      <w:r w:rsidRPr="001F4BC0">
        <w:rPr>
          <w:rFonts w:asciiTheme="minorHAnsi" w:hAnsiTheme="minorHAnsi" w:cstheme="minorHAnsi"/>
          <w:i/>
          <w:iCs/>
          <w:lang w:eastAsia="pl-PL"/>
        </w:rPr>
        <w:t>Position</w:t>
      </w:r>
      <w:proofErr w:type="spellEnd"/>
      <w:r w:rsidRPr="001F4BC0">
        <w:rPr>
          <w:rFonts w:asciiTheme="minorHAnsi" w:hAnsiTheme="minorHAnsi" w:cstheme="minorHAnsi"/>
          <w:i/>
          <w:iCs/>
          <w:lang w:eastAsia="pl-PL"/>
        </w:rPr>
        <w:t xml:space="preserve"> Paper</w:t>
      </w:r>
      <w:r w:rsidRPr="001F4BC0">
        <w:rPr>
          <w:rFonts w:asciiTheme="minorHAnsi" w:hAnsiTheme="minorHAnsi" w:cstheme="minorHAnsi"/>
          <w:lang w:eastAsia="pl-PL"/>
        </w:rPr>
        <w:t xml:space="preserve"> KE, Priorytet finansowania: Gospodarka przyjazna dla środowiska </w:t>
      </w:r>
      <w:r w:rsidR="00F53775" w:rsidRPr="001F4BC0">
        <w:rPr>
          <w:rFonts w:asciiTheme="minorHAnsi" w:hAnsiTheme="minorHAnsi" w:cstheme="minorHAnsi"/>
          <w:lang w:eastAsia="pl-PL"/>
        </w:rPr>
        <w:br/>
      </w:r>
      <w:r w:rsidRPr="001F4BC0">
        <w:rPr>
          <w:rFonts w:asciiTheme="minorHAnsi" w:hAnsiTheme="minorHAnsi" w:cstheme="minorHAnsi"/>
          <w:lang w:eastAsia="pl-PL"/>
        </w:rPr>
        <w:t xml:space="preserve">i </w:t>
      </w:r>
      <w:proofErr w:type="spellStart"/>
      <w:r w:rsidRPr="001F4BC0">
        <w:rPr>
          <w:rFonts w:asciiTheme="minorHAnsi" w:hAnsiTheme="minorHAnsi" w:cstheme="minorHAnsi"/>
          <w:lang w:eastAsia="pl-PL"/>
        </w:rPr>
        <w:t>zasobooszczędna</w:t>
      </w:r>
      <w:proofErr w:type="spellEnd"/>
      <w:r w:rsidRPr="001F4BC0">
        <w:rPr>
          <w:rFonts w:asciiTheme="minorHAnsi" w:hAnsiTheme="minorHAnsi" w:cstheme="minorHAnsi"/>
          <w:lang w:eastAsia="pl-PL"/>
        </w:rPr>
        <w:t>, Kierunek działania: Przejście na energooszczędną gospodarkę niskoemisyjną.</w:t>
      </w:r>
    </w:p>
    <w:p w14:paraId="396D16B3" w14:textId="77777777" w:rsidR="008B3A2B" w:rsidRPr="001F4BC0" w:rsidRDefault="008B3A2B" w:rsidP="008B3A2B">
      <w:pPr>
        <w:spacing w:before="60" w:after="60" w:line="240" w:lineRule="auto"/>
        <w:jc w:val="both"/>
        <w:rPr>
          <w:rFonts w:asciiTheme="minorHAnsi" w:hAnsiTheme="minorHAnsi" w:cstheme="minorHAnsi"/>
          <w:lang w:eastAsia="pl-PL"/>
        </w:rPr>
      </w:pP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7"/>
        <w:gridCol w:w="6775"/>
      </w:tblGrid>
      <w:tr w:rsidR="001F4BC0" w:rsidRPr="001F4BC0" w14:paraId="36D9EEFD" w14:textId="77777777" w:rsidTr="00BA0493">
        <w:trPr>
          <w:trHeight w:val="20"/>
        </w:trPr>
        <w:tc>
          <w:tcPr>
            <w:tcW w:w="1401" w:type="pct"/>
            <w:vAlign w:val="center"/>
          </w:tcPr>
          <w:p w14:paraId="290CA2C7" w14:textId="77777777" w:rsidR="00B70B2D" w:rsidRPr="001F4BC0" w:rsidRDefault="00B70B2D"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Charakter osi</w:t>
            </w:r>
          </w:p>
        </w:tc>
        <w:tc>
          <w:tcPr>
            <w:tcW w:w="3599" w:type="pct"/>
            <w:vAlign w:val="center"/>
          </w:tcPr>
          <w:p w14:paraId="64CD6649" w14:textId="77777777" w:rsidR="00B70B2D" w:rsidRPr="001F4BC0" w:rsidRDefault="00B70B2D" w:rsidP="00A44C60">
            <w:pPr>
              <w:spacing w:before="60" w:after="60" w:line="240" w:lineRule="auto"/>
              <w:rPr>
                <w:rFonts w:asciiTheme="minorHAnsi" w:hAnsiTheme="minorHAnsi" w:cstheme="minorHAnsi"/>
              </w:rPr>
            </w:pPr>
            <w:r w:rsidRPr="001F4BC0">
              <w:rPr>
                <w:rFonts w:asciiTheme="minorHAnsi" w:hAnsiTheme="minorHAnsi" w:cstheme="minorHAnsi"/>
              </w:rPr>
              <w:t>standardowa</w:t>
            </w:r>
          </w:p>
        </w:tc>
      </w:tr>
      <w:tr w:rsidR="001F4BC0" w:rsidRPr="001F4BC0" w14:paraId="2150F2A2" w14:textId="77777777" w:rsidTr="00BA0493">
        <w:trPr>
          <w:trHeight w:val="20"/>
        </w:trPr>
        <w:tc>
          <w:tcPr>
            <w:tcW w:w="1401" w:type="pct"/>
            <w:vMerge w:val="restart"/>
            <w:vAlign w:val="center"/>
          </w:tcPr>
          <w:p w14:paraId="61B22C09" w14:textId="77777777" w:rsidR="00B70B2D" w:rsidRPr="001F4BC0" w:rsidRDefault="00B70B2D"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Fundusz (nazwa i kwota w EUR)</w:t>
            </w:r>
          </w:p>
        </w:tc>
        <w:tc>
          <w:tcPr>
            <w:tcW w:w="3599" w:type="pct"/>
            <w:tcBorders>
              <w:bottom w:val="dotted" w:sz="4" w:space="0" w:color="auto"/>
            </w:tcBorders>
            <w:vAlign w:val="center"/>
          </w:tcPr>
          <w:p w14:paraId="0B504418" w14:textId="77777777" w:rsidR="00B70B2D" w:rsidRPr="001F4BC0" w:rsidRDefault="00B70B2D" w:rsidP="00A44C60">
            <w:pPr>
              <w:spacing w:before="60" w:after="60" w:line="240" w:lineRule="auto"/>
              <w:rPr>
                <w:rFonts w:asciiTheme="minorHAnsi" w:hAnsiTheme="minorHAnsi" w:cstheme="minorHAnsi"/>
              </w:rPr>
            </w:pPr>
            <w:r w:rsidRPr="001F4BC0">
              <w:rPr>
                <w:rFonts w:asciiTheme="minorHAnsi" w:hAnsiTheme="minorHAnsi" w:cstheme="minorHAnsi"/>
              </w:rPr>
              <w:t>Europejski Fundusz Rozwoju Regionalnego</w:t>
            </w:r>
          </w:p>
        </w:tc>
      </w:tr>
      <w:tr w:rsidR="001F4BC0" w:rsidRPr="001F4BC0" w14:paraId="712A97E0" w14:textId="77777777" w:rsidTr="00BA0493">
        <w:trPr>
          <w:trHeight w:val="20"/>
        </w:trPr>
        <w:tc>
          <w:tcPr>
            <w:tcW w:w="1401" w:type="pct"/>
            <w:vMerge/>
            <w:vAlign w:val="center"/>
          </w:tcPr>
          <w:p w14:paraId="3979073F" w14:textId="77777777" w:rsidR="00B70B2D" w:rsidRPr="001F4BC0" w:rsidRDefault="00B70B2D" w:rsidP="00A44C60">
            <w:pPr>
              <w:spacing w:before="60" w:after="60" w:line="240" w:lineRule="auto"/>
              <w:ind w:left="284" w:hanging="284"/>
              <w:rPr>
                <w:rFonts w:asciiTheme="minorHAnsi" w:hAnsiTheme="minorHAnsi" w:cstheme="minorHAnsi"/>
              </w:rPr>
            </w:pPr>
          </w:p>
        </w:tc>
        <w:tc>
          <w:tcPr>
            <w:tcW w:w="3599" w:type="pct"/>
            <w:tcBorders>
              <w:top w:val="dotted" w:sz="4" w:space="0" w:color="auto"/>
            </w:tcBorders>
            <w:vAlign w:val="center"/>
          </w:tcPr>
          <w:p w14:paraId="7317BFEB" w14:textId="77777777" w:rsidR="00B70B2D" w:rsidRPr="001F4BC0" w:rsidRDefault="00B70B2D" w:rsidP="00DF51EF">
            <w:pPr>
              <w:spacing w:before="60" w:after="60" w:line="240" w:lineRule="auto"/>
              <w:rPr>
                <w:rFonts w:asciiTheme="minorHAnsi" w:hAnsiTheme="minorHAnsi" w:cstheme="minorHAnsi"/>
              </w:rPr>
            </w:pPr>
            <w:r w:rsidRPr="001F4BC0">
              <w:rPr>
                <w:rFonts w:asciiTheme="minorHAnsi" w:hAnsiTheme="minorHAnsi" w:cstheme="minorHAnsi"/>
                <w:lang w:eastAsia="pl-PL"/>
              </w:rPr>
              <w:t>214 </w:t>
            </w:r>
            <w:r w:rsidR="00DF51EF" w:rsidRPr="001F4BC0">
              <w:rPr>
                <w:rFonts w:asciiTheme="minorHAnsi" w:hAnsiTheme="minorHAnsi" w:cstheme="minorHAnsi"/>
                <w:lang w:eastAsia="pl-PL"/>
              </w:rPr>
              <w:t>211 </w:t>
            </w:r>
            <w:r w:rsidRPr="001F4BC0">
              <w:rPr>
                <w:rFonts w:asciiTheme="minorHAnsi" w:hAnsiTheme="minorHAnsi" w:cstheme="minorHAnsi"/>
                <w:lang w:eastAsia="pl-PL"/>
              </w:rPr>
              <w:t xml:space="preserve">001 </w:t>
            </w:r>
            <w:r w:rsidRPr="001F4BC0">
              <w:rPr>
                <w:rFonts w:asciiTheme="minorHAnsi" w:hAnsiTheme="minorHAnsi" w:cstheme="minorHAnsi"/>
              </w:rPr>
              <w:t>EUR</w:t>
            </w:r>
          </w:p>
        </w:tc>
      </w:tr>
      <w:tr w:rsidR="00425160" w:rsidRPr="001F4BC0" w14:paraId="177C1AF0" w14:textId="77777777" w:rsidTr="00BA0493">
        <w:trPr>
          <w:trHeight w:val="20"/>
        </w:trPr>
        <w:tc>
          <w:tcPr>
            <w:tcW w:w="1401" w:type="pct"/>
            <w:vAlign w:val="center"/>
          </w:tcPr>
          <w:p w14:paraId="0A114FCF" w14:textId="77777777" w:rsidR="00B70B2D" w:rsidRPr="001F4BC0" w:rsidRDefault="00B70B2D"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Instytucja zarządzająca</w:t>
            </w:r>
          </w:p>
        </w:tc>
        <w:tc>
          <w:tcPr>
            <w:tcW w:w="3599" w:type="pct"/>
            <w:vAlign w:val="center"/>
          </w:tcPr>
          <w:p w14:paraId="552F6D2C" w14:textId="77777777" w:rsidR="00B70B2D" w:rsidRPr="001F4BC0" w:rsidRDefault="00B70B2D" w:rsidP="00A44C60">
            <w:pPr>
              <w:spacing w:before="60" w:after="60" w:line="240" w:lineRule="auto"/>
              <w:rPr>
                <w:rFonts w:asciiTheme="minorHAnsi" w:hAnsiTheme="minorHAnsi" w:cstheme="minorHAnsi"/>
              </w:rPr>
            </w:pPr>
            <w:r w:rsidRPr="001F4BC0">
              <w:rPr>
                <w:rFonts w:asciiTheme="minorHAnsi" w:hAnsiTheme="minorHAnsi" w:cstheme="minorHAnsi"/>
              </w:rPr>
              <w:t>Zarząd Województwa Pomorskiego</w:t>
            </w:r>
          </w:p>
        </w:tc>
      </w:tr>
    </w:tbl>
    <w:p w14:paraId="0F221686" w14:textId="77777777" w:rsidR="009152C3" w:rsidRPr="001F4BC0" w:rsidRDefault="009152C3">
      <w:pPr>
        <w:rPr>
          <w:rFonts w:asciiTheme="minorHAnsi" w:hAnsiTheme="minorHAnsi" w:cstheme="minorHAnsi"/>
          <w:b/>
          <w:bCs/>
          <w:smallCaps/>
          <w:sz w:val="24"/>
          <w:szCs w:val="24"/>
        </w:rPr>
      </w:pP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9"/>
        <w:gridCol w:w="7293"/>
      </w:tblGrid>
      <w:tr w:rsidR="001F4BC0" w:rsidRPr="001F4BC0" w14:paraId="490EA551" w14:textId="77777777" w:rsidTr="007D6C74">
        <w:trPr>
          <w:cantSplit/>
          <w:trHeight w:val="20"/>
        </w:trPr>
        <w:tc>
          <w:tcPr>
            <w:tcW w:w="9646" w:type="dxa"/>
            <w:gridSpan w:val="2"/>
            <w:shd w:val="clear" w:color="auto" w:fill="E6E6E6"/>
            <w:vAlign w:val="center"/>
          </w:tcPr>
          <w:p w14:paraId="29C6C209" w14:textId="77777777" w:rsidR="00BA0493" w:rsidRPr="001F4BC0" w:rsidRDefault="00BA0493" w:rsidP="00AE7518">
            <w:pPr>
              <w:spacing w:before="60" w:after="60" w:line="240" w:lineRule="auto"/>
              <w:jc w:val="center"/>
              <w:rPr>
                <w:rFonts w:asciiTheme="minorHAnsi" w:hAnsiTheme="minorHAnsi" w:cstheme="minorHAnsi"/>
                <w:b/>
                <w:sz w:val="20"/>
                <w:szCs w:val="20"/>
              </w:rPr>
            </w:pPr>
            <w:r w:rsidRPr="001F4BC0">
              <w:rPr>
                <w:rFonts w:asciiTheme="minorHAnsi" w:hAnsiTheme="minorHAnsi" w:cstheme="minorHAnsi"/>
                <w:b/>
                <w:sz w:val="20"/>
                <w:szCs w:val="20"/>
              </w:rPr>
              <w:t>OPIS DZIAŁANIA I PODDZIAŁAŃ</w:t>
            </w:r>
          </w:p>
        </w:tc>
      </w:tr>
      <w:tr w:rsidR="001F4BC0" w:rsidRPr="001F4BC0" w14:paraId="61C7E80F" w14:textId="77777777" w:rsidTr="007D6C74">
        <w:trPr>
          <w:cantSplit/>
          <w:trHeight w:val="20"/>
        </w:trPr>
        <w:tc>
          <w:tcPr>
            <w:tcW w:w="2168" w:type="dxa"/>
            <w:vMerge w:val="restart"/>
            <w:tcBorders>
              <w:right w:val="single" w:sz="8" w:space="0" w:color="auto"/>
            </w:tcBorders>
            <w:vAlign w:val="center"/>
          </w:tcPr>
          <w:p w14:paraId="51E8EA4B" w14:textId="77777777" w:rsidR="00BA0493" w:rsidRPr="001F4BC0" w:rsidRDefault="00BA0493" w:rsidP="000D6700">
            <w:pPr>
              <w:numPr>
                <w:ilvl w:val="0"/>
                <w:numId w:val="156"/>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Nazwa działania/ poddziałania</w:t>
            </w:r>
          </w:p>
        </w:tc>
        <w:tc>
          <w:tcPr>
            <w:tcW w:w="7478" w:type="dxa"/>
            <w:tcBorders>
              <w:top w:val="single" w:sz="8" w:space="0" w:color="auto"/>
              <w:left w:val="single" w:sz="8" w:space="0" w:color="auto"/>
              <w:bottom w:val="single" w:sz="8" w:space="0" w:color="auto"/>
              <w:right w:val="single" w:sz="8" w:space="0" w:color="auto"/>
            </w:tcBorders>
            <w:shd w:val="clear" w:color="auto" w:fill="FFCC00"/>
            <w:vAlign w:val="center"/>
          </w:tcPr>
          <w:p w14:paraId="6F711F3A" w14:textId="77777777" w:rsidR="00BA0493" w:rsidRPr="001F4BC0" w:rsidRDefault="00BA0493"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Działanie 10.1. Efektywność energetyczna – mechanizm ZIT</w:t>
            </w:r>
            <w:r w:rsidR="00255B74" w:rsidRPr="001F4BC0">
              <w:rPr>
                <w:rFonts w:asciiTheme="minorHAnsi" w:hAnsiTheme="minorHAnsi" w:cstheme="minorHAnsi"/>
                <w:b/>
                <w:smallCaps/>
                <w:sz w:val="18"/>
                <w:szCs w:val="18"/>
              </w:rPr>
              <w:t xml:space="preserve"> - wsparcie dotacyjne</w:t>
            </w:r>
          </w:p>
        </w:tc>
      </w:tr>
      <w:tr w:rsidR="001F4BC0" w:rsidRPr="001F4BC0" w14:paraId="7A069FEA" w14:textId="77777777" w:rsidTr="001E2DE6">
        <w:trPr>
          <w:cantSplit/>
          <w:trHeight w:val="440"/>
        </w:trPr>
        <w:tc>
          <w:tcPr>
            <w:tcW w:w="2168" w:type="dxa"/>
            <w:vMerge/>
            <w:vAlign w:val="center"/>
          </w:tcPr>
          <w:p w14:paraId="4D1E682E" w14:textId="77777777" w:rsidR="007D6C74" w:rsidRPr="001F4BC0" w:rsidRDefault="007D6C74"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78" w:type="dxa"/>
            <w:tcBorders>
              <w:top w:val="dotted" w:sz="4" w:space="0" w:color="auto"/>
            </w:tcBorders>
            <w:vAlign w:val="center"/>
          </w:tcPr>
          <w:p w14:paraId="228F99A9" w14:textId="77777777" w:rsidR="007D6C74" w:rsidRPr="001F4BC0" w:rsidRDefault="007D6C74"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Poddziałanie 10.1.1. Efektywność energetyczna - mechanizm ZIT - wsparcie dotacyjne </w:t>
            </w:r>
          </w:p>
        </w:tc>
      </w:tr>
      <w:tr w:rsidR="001F4BC0" w:rsidRPr="001F4BC0" w14:paraId="0BEBBEF6" w14:textId="77777777" w:rsidTr="007D6C74">
        <w:trPr>
          <w:cantSplit/>
          <w:trHeight w:val="20"/>
        </w:trPr>
        <w:tc>
          <w:tcPr>
            <w:tcW w:w="2168" w:type="dxa"/>
            <w:tcBorders>
              <w:bottom w:val="nil"/>
            </w:tcBorders>
            <w:vAlign w:val="center"/>
          </w:tcPr>
          <w:p w14:paraId="6B31C4B3" w14:textId="77777777" w:rsidR="00BA0493" w:rsidRPr="001F4BC0" w:rsidRDefault="00BA0493"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78" w:type="dxa"/>
            <w:tcBorders>
              <w:bottom w:val="nil"/>
            </w:tcBorders>
            <w:vAlign w:val="center"/>
          </w:tcPr>
          <w:p w14:paraId="6F53E80F" w14:textId="77777777" w:rsidR="00BA0493" w:rsidRPr="001F4BC0" w:rsidRDefault="00BA049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Cel szczegółowy:</w:t>
            </w:r>
            <w:r w:rsidRPr="001F4BC0">
              <w:rPr>
                <w:rFonts w:asciiTheme="minorHAnsi" w:hAnsiTheme="minorHAnsi" w:cstheme="minorHAnsi"/>
                <w:sz w:val="18"/>
                <w:szCs w:val="18"/>
              </w:rPr>
              <w:t xml:space="preserve"> Poprawiona efektywność energetyczna budynków użyteczności publicznej </w:t>
            </w:r>
            <w:r w:rsidR="00B13C61" w:rsidRPr="001F4BC0">
              <w:rPr>
                <w:rFonts w:asciiTheme="minorHAnsi" w:hAnsiTheme="minorHAnsi" w:cstheme="minorHAnsi"/>
                <w:sz w:val="18"/>
                <w:szCs w:val="18"/>
              </w:rPr>
              <w:br/>
            </w:r>
            <w:r w:rsidRPr="001F4BC0">
              <w:rPr>
                <w:rFonts w:asciiTheme="minorHAnsi" w:hAnsiTheme="minorHAnsi" w:cstheme="minorHAnsi"/>
                <w:sz w:val="18"/>
                <w:szCs w:val="18"/>
              </w:rPr>
              <w:t>i mieszkaniowych.</w:t>
            </w:r>
          </w:p>
          <w:p w14:paraId="00FA69FC" w14:textId="77777777" w:rsidR="00BA0493" w:rsidRPr="001F4BC0" w:rsidRDefault="008F7CA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Głównym zadaniem interwencji w Podd</w:t>
            </w:r>
            <w:r w:rsidR="00BA0493" w:rsidRPr="001F4BC0">
              <w:rPr>
                <w:rFonts w:asciiTheme="minorHAnsi" w:hAnsiTheme="minorHAnsi" w:cstheme="minorHAnsi"/>
                <w:sz w:val="18"/>
                <w:szCs w:val="18"/>
              </w:rPr>
              <w:t xml:space="preserve">ziałaniu </w:t>
            </w:r>
            <w:r w:rsidR="0019528D" w:rsidRPr="001F4BC0">
              <w:rPr>
                <w:rFonts w:asciiTheme="minorHAnsi" w:hAnsiTheme="minorHAnsi" w:cstheme="minorHAnsi"/>
                <w:sz w:val="18"/>
                <w:szCs w:val="18"/>
              </w:rPr>
              <w:t>jest</w:t>
            </w:r>
            <w:r w:rsidR="00BA0493" w:rsidRPr="001F4BC0">
              <w:rPr>
                <w:rFonts w:asciiTheme="minorHAnsi" w:hAnsiTheme="minorHAnsi" w:cstheme="minorHAnsi"/>
                <w:sz w:val="18"/>
                <w:szCs w:val="18"/>
              </w:rPr>
              <w:t xml:space="preserve"> poprawa efektywności energetycznej regionu, która jest znacząco niższa od średniej w krajach UE-15</w:t>
            </w:r>
            <w:r w:rsidR="0019528D" w:rsidRPr="001F4BC0">
              <w:rPr>
                <w:rFonts w:asciiTheme="minorHAnsi" w:hAnsiTheme="minorHAnsi" w:cstheme="minorHAnsi"/>
                <w:sz w:val="18"/>
                <w:szCs w:val="18"/>
              </w:rPr>
              <w:t>.</w:t>
            </w:r>
            <w:r w:rsidR="00BA0493" w:rsidRPr="001F4BC0">
              <w:rPr>
                <w:rFonts w:asciiTheme="minorHAnsi" w:hAnsiTheme="minorHAnsi" w:cstheme="minorHAnsi"/>
                <w:sz w:val="18"/>
                <w:szCs w:val="18"/>
              </w:rPr>
              <w:t xml:space="preserve"> </w:t>
            </w:r>
            <w:r w:rsidR="0019528D" w:rsidRPr="001F4BC0">
              <w:rPr>
                <w:rFonts w:asciiTheme="minorHAnsi" w:hAnsiTheme="minorHAnsi" w:cstheme="minorHAnsi"/>
                <w:sz w:val="18"/>
                <w:szCs w:val="18"/>
              </w:rPr>
              <w:t>Potencjał do o</w:t>
            </w:r>
            <w:r w:rsidR="002F270E" w:rsidRPr="001F4BC0">
              <w:rPr>
                <w:rFonts w:asciiTheme="minorHAnsi" w:hAnsiTheme="minorHAnsi" w:cstheme="minorHAnsi"/>
                <w:sz w:val="18"/>
                <w:szCs w:val="18"/>
              </w:rPr>
              <w:t>graniczeni</w:t>
            </w:r>
            <w:r w:rsidR="0019528D" w:rsidRPr="001F4BC0">
              <w:rPr>
                <w:rFonts w:asciiTheme="minorHAnsi" w:hAnsiTheme="minorHAnsi" w:cstheme="minorHAnsi"/>
                <w:sz w:val="18"/>
                <w:szCs w:val="18"/>
              </w:rPr>
              <w:t>a</w:t>
            </w:r>
            <w:r w:rsidR="002F270E" w:rsidRPr="001F4BC0">
              <w:rPr>
                <w:rFonts w:asciiTheme="minorHAnsi" w:hAnsiTheme="minorHAnsi" w:cstheme="minorHAnsi"/>
                <w:sz w:val="18"/>
                <w:szCs w:val="18"/>
              </w:rPr>
              <w:t xml:space="preserve"> </w:t>
            </w:r>
            <w:r w:rsidR="00BA0493" w:rsidRPr="001F4BC0">
              <w:rPr>
                <w:rFonts w:asciiTheme="minorHAnsi" w:hAnsiTheme="minorHAnsi" w:cstheme="minorHAnsi"/>
                <w:sz w:val="18"/>
                <w:szCs w:val="18"/>
              </w:rPr>
              <w:t>zużycia energii dotyczy w szczególności zabudowy użyteczności publicznej i mieszkaniowej, w których średnioroczny wskaźnik zapotrzebowania na ciepło znacznie przewyższa wymagane wartości dla budownictwa energooszczędnego.</w:t>
            </w:r>
          </w:p>
          <w:p w14:paraId="21C096A1" w14:textId="77777777" w:rsidR="002F270E" w:rsidRPr="001F4BC0" w:rsidRDefault="002F270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Efektem udzielonego wsparcia będzie zmniejszenie zużycia energii cieplnej i elektrycznej w zabudowie, co z kolei skutkować będzie poprawą efektywności</w:t>
            </w:r>
            <w:r w:rsidR="001E3FEB" w:rsidRPr="001F4BC0">
              <w:rPr>
                <w:rFonts w:asciiTheme="minorHAnsi" w:hAnsiTheme="minorHAnsi" w:cstheme="minorHAnsi"/>
                <w:sz w:val="18"/>
                <w:szCs w:val="18"/>
              </w:rPr>
              <w:t xml:space="preserve"> energetycznej regionu oraz redukcją emisji zanieczyszczeń do powietrza.</w:t>
            </w:r>
          </w:p>
          <w:p w14:paraId="745F6D29" w14:textId="77777777" w:rsidR="00604B1D" w:rsidRPr="001F4BC0" w:rsidRDefault="007A521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Wspierane będą inwestycje podnoszące efektywność energetyczną budynków użyteczności publicznej, w tym przedsięwzięcia termomodernizacyjne. Możliwa będzie także poprawa efektywności energetycznej wielorodzinnych budynków mieszkalnych. </w:t>
            </w:r>
          </w:p>
        </w:tc>
      </w:tr>
      <w:tr w:rsidR="001F4BC0" w:rsidRPr="001F4BC0" w14:paraId="72A72DA1" w14:textId="77777777" w:rsidTr="007D6C74">
        <w:trPr>
          <w:cantSplit/>
          <w:trHeight w:val="20"/>
        </w:trPr>
        <w:tc>
          <w:tcPr>
            <w:tcW w:w="2168" w:type="dxa"/>
            <w:tcBorders>
              <w:top w:val="nil"/>
              <w:bottom w:val="nil"/>
            </w:tcBorders>
            <w:vAlign w:val="center"/>
          </w:tcPr>
          <w:p w14:paraId="6E09A560" w14:textId="77777777" w:rsidR="00145284" w:rsidRPr="001F4BC0" w:rsidRDefault="00145284" w:rsidP="00AE7518">
            <w:pPr>
              <w:suppressAutoHyphens/>
              <w:spacing w:before="60" w:after="60" w:line="240" w:lineRule="auto"/>
              <w:rPr>
                <w:rFonts w:asciiTheme="minorHAnsi" w:hAnsiTheme="minorHAnsi" w:cstheme="minorHAnsi"/>
                <w:sz w:val="18"/>
                <w:szCs w:val="18"/>
              </w:rPr>
            </w:pPr>
          </w:p>
        </w:tc>
        <w:tc>
          <w:tcPr>
            <w:tcW w:w="7478" w:type="dxa"/>
            <w:tcBorders>
              <w:top w:val="nil"/>
              <w:bottom w:val="nil"/>
            </w:tcBorders>
            <w:vAlign w:val="center"/>
          </w:tcPr>
          <w:p w14:paraId="031A550E" w14:textId="77777777" w:rsidR="007A5213" w:rsidRPr="001F4BC0" w:rsidRDefault="007A5213" w:rsidP="007A521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kompleksowych projektów przewiduje się głęboką modernizację energetyczną budynków z uwzględnieniem potrzeby monitorowania i zarządzania energią wraz z możliwością wykorzystania instalacji OZE, wymiany źródeł ciepła (w tym indywidualnych) i zastosowania indywidualnego pomiaru zużycia ciepła. </w:t>
            </w:r>
          </w:p>
          <w:p w14:paraId="243DB342" w14:textId="77777777" w:rsidR="007A5213" w:rsidRPr="001F4BC0" w:rsidRDefault="007A5213" w:rsidP="007A521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Zakres prac musi wynikać z przeprowadzonej uprzednio analizy możliwych rozwiązań w ramach sporządzanego audytu energetycznego (w miarę potrzeby dodatkowo audytu efektywności energetycznej), a wybrany wariant realizacyjny musi uwzględniać kryterium kosztowe odnoszące się do uzyskanych efektów (np. redukcji zapotrzebowania na energię) w stosunku do nakładów finansowych. </w:t>
            </w:r>
          </w:p>
          <w:p w14:paraId="6E12B528" w14:textId="77777777" w:rsidR="00362F7A" w:rsidRPr="001F4BC0" w:rsidRDefault="00145284" w:rsidP="007A521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zakresie wymiany indywidualnych źródeł (m.in. pieców) wsparcie może zostać udzielone na inwestycje w kotły spalające biomasę lub ewentualnie paliwa gazowe, ale jedynie w szczególnie uzasadnionych przypadkach. </w:t>
            </w:r>
            <w:r w:rsidRPr="001F4BC0">
              <w:rPr>
                <w:rFonts w:asciiTheme="minorHAnsi" w:hAnsiTheme="minorHAnsi" w:cstheme="minorHAnsi"/>
                <w:sz w:val="18"/>
                <w:szCs w:val="18"/>
                <w:u w:val="single"/>
              </w:rPr>
              <w:t>Wsparte projekty musza skutkować redukcją CO</w:t>
            </w:r>
            <w:r w:rsidRPr="001F4BC0">
              <w:rPr>
                <w:rFonts w:asciiTheme="minorHAnsi" w:hAnsiTheme="minorHAnsi" w:cstheme="minorHAnsi"/>
                <w:sz w:val="18"/>
                <w:szCs w:val="18"/>
                <w:u w:val="single"/>
                <w:vertAlign w:val="subscript"/>
              </w:rPr>
              <w:t>2</w:t>
            </w:r>
            <w:r w:rsidRPr="001F4BC0">
              <w:rPr>
                <w:rFonts w:asciiTheme="minorHAnsi" w:hAnsiTheme="minorHAnsi" w:cstheme="minorHAnsi"/>
                <w:sz w:val="18"/>
                <w:szCs w:val="18"/>
                <w:u w:val="single"/>
              </w:rPr>
              <w:t xml:space="preserve"> w odniesieniu do istniejących instalacji (o co najmniej 30% w przypadku zamiany spalanego paliwa)</w:t>
            </w:r>
            <w:r w:rsidRPr="001F4BC0">
              <w:rPr>
                <w:rFonts w:asciiTheme="minorHAnsi" w:hAnsiTheme="minorHAnsi" w:cstheme="minorHAnsi"/>
                <w:sz w:val="18"/>
                <w:szCs w:val="18"/>
              </w:rPr>
              <w:t>, a także przyczyniać się do zmniejszenia emisji innych zanieczyszczeń powietrza</w:t>
            </w:r>
            <w:r w:rsidRPr="001F4BC0">
              <w:rPr>
                <w:rStyle w:val="Odwoanieprzypisudolnego"/>
                <w:rFonts w:asciiTheme="minorHAnsi" w:hAnsiTheme="minorHAnsi" w:cstheme="minorHAnsi"/>
                <w:sz w:val="18"/>
                <w:szCs w:val="18"/>
              </w:rPr>
              <w:footnoteReference w:id="71"/>
            </w:r>
            <w:r w:rsidR="00F53775"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oraz do znacznego zwiększenia oszczędności energii. </w:t>
            </w:r>
          </w:p>
          <w:p w14:paraId="5EBCA9A1" w14:textId="77777777" w:rsidR="00145284" w:rsidRPr="001F4BC0" w:rsidRDefault="00145284" w:rsidP="007A521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Wspomniane inwestycje mogą zostać wsparte jedynie w przypadku, gdy podłączenie do sieci ciepłowniczej na danym obszarze nie jest uzasadnione ekonomicznie. </w:t>
            </w:r>
          </w:p>
          <w:p w14:paraId="06C46720" w14:textId="77777777" w:rsidR="00A616AA" w:rsidRPr="001F4BC0" w:rsidRDefault="00A616A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realizacji projektów z zakresu głębokiej modernizacji</w:t>
            </w:r>
            <w:r w:rsidR="00B13C61" w:rsidRPr="001F4BC0">
              <w:rPr>
                <w:rFonts w:asciiTheme="minorHAnsi" w:hAnsiTheme="minorHAnsi" w:cstheme="minorHAnsi"/>
                <w:sz w:val="18"/>
                <w:szCs w:val="18"/>
              </w:rPr>
              <w:t xml:space="preserve"> </w:t>
            </w:r>
            <w:r w:rsidRPr="001F4BC0">
              <w:rPr>
                <w:rFonts w:asciiTheme="minorHAnsi" w:hAnsiTheme="minorHAnsi" w:cstheme="minorHAnsi"/>
                <w:sz w:val="18"/>
                <w:szCs w:val="18"/>
              </w:rPr>
              <w:t>konieczne będzie spełnienie warunków ex-</w:t>
            </w:r>
            <w:proofErr w:type="spellStart"/>
            <w:r w:rsidRPr="001F4BC0">
              <w:rPr>
                <w:rFonts w:asciiTheme="minorHAnsi" w:hAnsiTheme="minorHAnsi" w:cstheme="minorHAnsi"/>
                <w:sz w:val="18"/>
                <w:szCs w:val="18"/>
              </w:rPr>
              <w:t>ante</w:t>
            </w:r>
            <w:proofErr w:type="spellEnd"/>
            <w:r w:rsidRPr="001F4BC0">
              <w:rPr>
                <w:rFonts w:asciiTheme="minorHAnsi" w:hAnsiTheme="minorHAnsi" w:cstheme="minorHAnsi"/>
                <w:sz w:val="18"/>
                <w:szCs w:val="18"/>
              </w:rPr>
              <w:t xml:space="preserve"> z </w:t>
            </w:r>
            <w:r w:rsidRPr="001F4BC0">
              <w:rPr>
                <w:rFonts w:asciiTheme="minorHAnsi" w:hAnsiTheme="minorHAnsi" w:cstheme="minorHAnsi"/>
                <w:i/>
                <w:sz w:val="18"/>
                <w:szCs w:val="18"/>
              </w:rPr>
              <w:t>dyrektywy 2006/32/EC</w:t>
            </w:r>
            <w:r w:rsidR="004C1EDC" w:rsidRPr="001F4BC0">
              <w:rPr>
                <w:rStyle w:val="Odwoanieprzypisudolnego"/>
                <w:rFonts w:asciiTheme="minorHAnsi" w:hAnsiTheme="minorHAnsi" w:cstheme="minorHAnsi"/>
                <w:sz w:val="18"/>
                <w:szCs w:val="18"/>
              </w:rPr>
              <w:footnoteReference w:id="72"/>
            </w:r>
            <w:r w:rsidRPr="001F4BC0">
              <w:rPr>
                <w:rFonts w:asciiTheme="minorHAnsi" w:hAnsiTheme="minorHAnsi" w:cstheme="minorHAnsi"/>
                <w:sz w:val="18"/>
                <w:szCs w:val="18"/>
              </w:rPr>
              <w:t xml:space="preserve">, odnoszących się do indywidualnych liczników ciepła w budynkach wielorodzinnych, podłączonych do ogrzewania sieciowego i poddawanych renowacji oraz do </w:t>
            </w:r>
            <w:r w:rsidRPr="001F4BC0">
              <w:rPr>
                <w:rFonts w:asciiTheme="minorHAnsi" w:hAnsiTheme="minorHAnsi" w:cstheme="minorHAnsi"/>
                <w:i/>
                <w:sz w:val="18"/>
                <w:szCs w:val="18"/>
              </w:rPr>
              <w:t>dyrektywy EE 2012/27/EU</w:t>
            </w:r>
            <w:r w:rsidR="004C1EDC" w:rsidRPr="001F4BC0">
              <w:rPr>
                <w:rStyle w:val="Odwoanieprzypisudolnego"/>
                <w:rFonts w:asciiTheme="minorHAnsi" w:hAnsiTheme="minorHAnsi" w:cstheme="minorHAnsi"/>
                <w:sz w:val="18"/>
                <w:szCs w:val="18"/>
              </w:rPr>
              <w:footnoteReference w:id="73"/>
            </w:r>
            <w:r w:rsidRPr="001F4BC0">
              <w:rPr>
                <w:rFonts w:asciiTheme="minorHAnsi" w:hAnsiTheme="minorHAnsi" w:cstheme="minorHAnsi"/>
                <w:sz w:val="18"/>
                <w:szCs w:val="18"/>
              </w:rPr>
              <w:t xml:space="preserve">, w której kontynuowane są wymogi </w:t>
            </w:r>
            <w:r w:rsidRPr="001F4BC0">
              <w:rPr>
                <w:rFonts w:asciiTheme="minorHAnsi" w:hAnsiTheme="minorHAnsi" w:cstheme="minorHAnsi"/>
                <w:i/>
                <w:sz w:val="18"/>
                <w:szCs w:val="18"/>
              </w:rPr>
              <w:t>dyrektywy 2006/32/EC</w:t>
            </w:r>
            <w:r w:rsidRPr="001F4BC0">
              <w:rPr>
                <w:rFonts w:asciiTheme="minorHAnsi" w:hAnsiTheme="minorHAnsi" w:cstheme="minorHAnsi"/>
                <w:sz w:val="18"/>
                <w:szCs w:val="18"/>
              </w:rPr>
              <w:t xml:space="preserve">. Wprowadzenie indywidualnego pomiaru ciepła wymaga użycia zaworów termostatycznych w budynkach, w których nie zostały jeszcze zamontowane. </w:t>
            </w:r>
          </w:p>
          <w:p w14:paraId="37B4DDBD" w14:textId="77777777" w:rsidR="004D748A" w:rsidRPr="001F4BC0" w:rsidRDefault="004D748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Informacje dotyczące zmniejszenia zużycia energii końcowej i ilości zaoszczędzonej energii cieplnej/elektrycznej w wyniku realizacji projektów będą uzyskiwane w wyniku monitorowania projektów oraz uwzględniane w sprawozdaniach z wdrażania Programu.</w:t>
            </w:r>
          </w:p>
          <w:p w14:paraId="30AB6E75" w14:textId="77777777" w:rsidR="00AA6ACC" w:rsidRPr="001F4BC0" w:rsidRDefault="00AA6AC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Termomodernizacja szpitali będzie możliwa w przypadku zgodności z właściwymi mapami potrzeb zdrowotnych opracowanymi przez Ministerstwo Zdrowia. </w:t>
            </w:r>
          </w:p>
          <w:p w14:paraId="3BB94D54" w14:textId="77777777" w:rsidR="00145284" w:rsidRPr="001F4BC0" w:rsidRDefault="0014528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Planowane inwestycje powinny być komplementarne do realizowanych lub przygotowywanych projektów związanych z modernizacją i/lub rozbudową sieci ciepłowniczych, a także powinny wpisywać się w gminne dokumenty z zakresu gospodarki niskoemisyjnej (lokalne strategie/plany gospodarki niskoemisyjnej</w:t>
            </w:r>
            <w:r w:rsidRPr="001F4BC0">
              <w:rPr>
                <w:rStyle w:val="Odwoanieprzypisudolnego"/>
                <w:rFonts w:asciiTheme="minorHAnsi" w:hAnsiTheme="minorHAnsi" w:cstheme="minorHAnsi"/>
                <w:sz w:val="18"/>
                <w:szCs w:val="18"/>
              </w:rPr>
              <w:footnoteReference w:id="74"/>
            </w:r>
            <w:r w:rsidRPr="001F4BC0">
              <w:rPr>
                <w:rFonts w:asciiTheme="minorHAnsi" w:hAnsiTheme="minorHAnsi" w:cstheme="minorHAnsi"/>
                <w:sz w:val="18"/>
                <w:szCs w:val="18"/>
              </w:rPr>
              <w:t>).</w:t>
            </w:r>
          </w:p>
          <w:p w14:paraId="4ED86CA7" w14:textId="77777777" w:rsidR="00145284" w:rsidRPr="001F4BC0" w:rsidRDefault="00145284" w:rsidP="007C06E6">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Wspierane będą kompleksowe projekty, obejmujące swym zakresem wiele obiektów, których realizacja prowadzić będzie do oszczędności energii wynoszącej</w:t>
            </w:r>
            <w:r w:rsidR="00362F7A" w:rsidRPr="001F4BC0">
              <w:rPr>
                <w:rFonts w:asciiTheme="minorHAnsi" w:hAnsiTheme="minorHAnsi" w:cstheme="minorHAnsi"/>
                <w:sz w:val="18"/>
                <w:szCs w:val="18"/>
              </w:rPr>
              <w:t>,</w:t>
            </w:r>
            <w:r w:rsidRPr="001F4BC0">
              <w:rPr>
                <w:rFonts w:asciiTheme="minorHAnsi" w:hAnsiTheme="minorHAnsi" w:cstheme="minorHAnsi"/>
                <w:sz w:val="18"/>
                <w:szCs w:val="18"/>
              </w:rPr>
              <w:t xml:space="preserve"> co najmniej 30% średnio na budynek. </w:t>
            </w:r>
          </w:p>
          <w:p w14:paraId="5FCD140A" w14:textId="77777777" w:rsidR="00145284" w:rsidRPr="001F4BC0" w:rsidRDefault="0014528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projektu obejmującego pojedynczy budynek dofinansowanie będzie możliwe wyłącznie pod warunkiem zwiększenia efektywności energetycznej</w:t>
            </w:r>
            <w:r w:rsidR="003A6BB0" w:rsidRPr="001F4BC0">
              <w:rPr>
                <w:rFonts w:asciiTheme="minorHAnsi" w:hAnsiTheme="minorHAnsi" w:cstheme="minorHAnsi"/>
                <w:sz w:val="18"/>
                <w:szCs w:val="18"/>
              </w:rPr>
              <w:t>,</w:t>
            </w:r>
            <w:r w:rsidRPr="001F4BC0">
              <w:rPr>
                <w:rFonts w:asciiTheme="minorHAnsi" w:hAnsiTheme="minorHAnsi" w:cstheme="minorHAnsi"/>
                <w:sz w:val="18"/>
                <w:szCs w:val="18"/>
              </w:rPr>
              <w:t xml:space="preserve"> o co najmniej 25%.</w:t>
            </w:r>
          </w:p>
          <w:p w14:paraId="5986A783" w14:textId="77777777" w:rsidR="003A6BB0" w:rsidRPr="001F4BC0" w:rsidRDefault="003A6BB0"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Wspierane urządzenia do ogrzewania (piece indywidualne) powinny od początku okresu programowania charakteryzować obowiązującym od końca 2020</w:t>
            </w:r>
            <w:r w:rsidR="00F53775"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r. minimalnym poziomem efektywności energetycznej i normami emisji zanieczyszczeń, które zostały określone w środkach wykonawczych do </w:t>
            </w:r>
            <w:r w:rsidRPr="001F4BC0">
              <w:rPr>
                <w:rFonts w:asciiTheme="minorHAnsi" w:hAnsiTheme="minorHAnsi" w:cstheme="minorHAnsi"/>
                <w:i/>
                <w:sz w:val="18"/>
                <w:szCs w:val="18"/>
              </w:rPr>
              <w:t>dyrektywy 2009/125/WE</w:t>
            </w:r>
            <w:r w:rsidR="004C1EDC" w:rsidRPr="001F4BC0">
              <w:rPr>
                <w:rStyle w:val="Odwoanieprzypisudolnego"/>
                <w:rFonts w:asciiTheme="minorHAnsi" w:hAnsiTheme="minorHAnsi" w:cstheme="minorHAnsi"/>
                <w:sz w:val="18"/>
                <w:szCs w:val="18"/>
              </w:rPr>
              <w:footnoteReference w:id="75"/>
            </w:r>
            <w:r w:rsidRPr="001F4BC0">
              <w:rPr>
                <w:rFonts w:asciiTheme="minorHAnsi" w:hAnsiTheme="minorHAnsi" w:cstheme="minorHAnsi"/>
                <w:sz w:val="18"/>
                <w:szCs w:val="18"/>
              </w:rPr>
              <w:t xml:space="preserve"> z dnia 21 października 2009 r. </w:t>
            </w:r>
            <w:r w:rsidRPr="001F4BC0">
              <w:rPr>
                <w:rFonts w:asciiTheme="minorHAnsi" w:hAnsiTheme="minorHAnsi" w:cstheme="minorHAnsi"/>
                <w:i/>
                <w:sz w:val="18"/>
                <w:szCs w:val="18"/>
              </w:rPr>
              <w:t xml:space="preserve">ustanawiającej ogólne zasady ustalania wymogów dotyczących </w:t>
            </w:r>
            <w:proofErr w:type="spellStart"/>
            <w:r w:rsidRPr="001F4BC0">
              <w:rPr>
                <w:rFonts w:asciiTheme="minorHAnsi" w:hAnsiTheme="minorHAnsi" w:cstheme="minorHAnsi"/>
                <w:i/>
                <w:sz w:val="18"/>
                <w:szCs w:val="18"/>
              </w:rPr>
              <w:t>ekoprojektu</w:t>
            </w:r>
            <w:proofErr w:type="spellEnd"/>
            <w:r w:rsidRPr="001F4BC0">
              <w:rPr>
                <w:rFonts w:asciiTheme="minorHAnsi" w:hAnsiTheme="minorHAnsi" w:cstheme="minorHAnsi"/>
                <w:i/>
                <w:sz w:val="18"/>
                <w:szCs w:val="18"/>
              </w:rPr>
              <w:t xml:space="preserve"> dla produktów związanych z energią</w:t>
            </w:r>
            <w:r w:rsidRPr="001F4BC0">
              <w:rPr>
                <w:rFonts w:asciiTheme="minorHAnsi" w:hAnsiTheme="minorHAnsi" w:cstheme="minorHAnsi"/>
                <w:sz w:val="18"/>
                <w:szCs w:val="18"/>
              </w:rPr>
              <w:t>.</w:t>
            </w:r>
          </w:p>
          <w:p w14:paraId="1DD52B4D" w14:textId="77777777" w:rsidR="00145284" w:rsidRPr="001F4BC0" w:rsidRDefault="00145284"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15EAF33B" w14:textId="77777777" w:rsidR="00145284" w:rsidRPr="001F4BC0" w:rsidRDefault="00145284" w:rsidP="00FF1939">
            <w:pPr>
              <w:numPr>
                <w:ilvl w:val="0"/>
                <w:numId w:val="152"/>
              </w:numPr>
              <w:tabs>
                <w:tab w:val="clear" w:pos="720"/>
              </w:tabs>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kompleksowe (pod względem zakresu planowanych prac inwestycyjnych oraz terytorialnie</w:t>
            </w:r>
            <w:r w:rsidR="00984E4B" w:rsidRPr="001F4BC0">
              <w:rPr>
                <w:rStyle w:val="Odwoanieprzypisudolnego"/>
                <w:rFonts w:asciiTheme="minorHAnsi" w:hAnsiTheme="minorHAnsi" w:cstheme="minorHAnsi"/>
                <w:sz w:val="18"/>
                <w:szCs w:val="18"/>
              </w:rPr>
              <w:footnoteReference w:id="76"/>
            </w:r>
            <w:r w:rsidR="00F53775"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p>
          <w:p w14:paraId="7181D222" w14:textId="77777777" w:rsidR="00145284" w:rsidRPr="001F4BC0" w:rsidRDefault="00145284" w:rsidP="00FF1939">
            <w:pPr>
              <w:numPr>
                <w:ilvl w:val="0"/>
                <w:numId w:val="152"/>
              </w:numPr>
              <w:tabs>
                <w:tab w:val="clear" w:pos="720"/>
              </w:tabs>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wykorzyst</w:t>
            </w:r>
            <w:r w:rsidR="00F53775" w:rsidRPr="001F4BC0">
              <w:rPr>
                <w:rFonts w:asciiTheme="minorHAnsi" w:hAnsiTheme="minorHAnsi" w:cstheme="minorHAnsi"/>
                <w:sz w:val="18"/>
                <w:szCs w:val="18"/>
              </w:rPr>
              <w:t>ujące odnawialne źródła energii,</w:t>
            </w:r>
          </w:p>
          <w:p w14:paraId="1C6748EE" w14:textId="77777777" w:rsidR="00145284" w:rsidRPr="001F4BC0" w:rsidRDefault="00145284" w:rsidP="00FF1939">
            <w:pPr>
              <w:numPr>
                <w:ilvl w:val="0"/>
                <w:numId w:val="152"/>
              </w:numPr>
              <w:tabs>
                <w:tab w:val="clear" w:pos="720"/>
              </w:tabs>
              <w:spacing w:before="60" w:after="60" w:line="240" w:lineRule="auto"/>
              <w:ind w:left="242" w:hanging="242"/>
              <w:jc w:val="both"/>
              <w:rPr>
                <w:rFonts w:asciiTheme="minorHAnsi" w:hAnsiTheme="minorHAnsi" w:cstheme="minorHAnsi"/>
                <w:sz w:val="18"/>
                <w:szCs w:val="18"/>
              </w:rPr>
            </w:pPr>
            <w:r w:rsidRPr="001F4BC0">
              <w:rPr>
                <w:rFonts w:asciiTheme="minorHAnsi" w:hAnsiTheme="minorHAnsi" w:cstheme="minorHAnsi"/>
                <w:sz w:val="18"/>
                <w:szCs w:val="18"/>
              </w:rPr>
              <w:t>zapewniające zwiększenie efektywności energ</w:t>
            </w:r>
            <w:r w:rsidR="004853B2" w:rsidRPr="001F4BC0">
              <w:rPr>
                <w:rFonts w:asciiTheme="minorHAnsi" w:hAnsiTheme="minorHAnsi" w:cstheme="minorHAnsi"/>
                <w:sz w:val="18"/>
                <w:szCs w:val="18"/>
              </w:rPr>
              <w:t xml:space="preserve">etycznej, </w:t>
            </w:r>
            <w:r w:rsidRPr="001F4BC0">
              <w:rPr>
                <w:rFonts w:asciiTheme="minorHAnsi" w:hAnsiTheme="minorHAnsi" w:cstheme="minorHAnsi"/>
                <w:sz w:val="18"/>
                <w:szCs w:val="18"/>
              </w:rPr>
              <w:t>o co najmniej 60% (dla projektów obejmujących pojedynczy budynek),</w:t>
            </w:r>
          </w:p>
          <w:p w14:paraId="41659F90" w14:textId="77777777" w:rsidR="00145284" w:rsidRPr="001F4BC0" w:rsidRDefault="00145284" w:rsidP="007A5213">
            <w:pPr>
              <w:spacing w:before="60" w:after="60" w:line="240" w:lineRule="auto"/>
              <w:jc w:val="both"/>
              <w:rPr>
                <w:rFonts w:asciiTheme="minorHAnsi" w:hAnsiTheme="minorHAnsi" w:cstheme="minorHAnsi"/>
                <w:sz w:val="18"/>
                <w:szCs w:val="18"/>
              </w:rPr>
            </w:pPr>
          </w:p>
        </w:tc>
      </w:tr>
      <w:tr w:rsidR="001F4BC0" w:rsidRPr="001F4BC0" w14:paraId="64FFFC7A" w14:textId="77777777" w:rsidTr="00C30A93">
        <w:trPr>
          <w:cantSplit/>
          <w:trHeight w:val="3410"/>
        </w:trPr>
        <w:tc>
          <w:tcPr>
            <w:tcW w:w="2168" w:type="dxa"/>
            <w:tcBorders>
              <w:top w:val="nil"/>
            </w:tcBorders>
            <w:vAlign w:val="center"/>
          </w:tcPr>
          <w:p w14:paraId="128E5CEC" w14:textId="77777777" w:rsidR="00255B74" w:rsidRPr="001F4BC0" w:rsidRDefault="00255B74" w:rsidP="00AE7518">
            <w:pPr>
              <w:suppressAutoHyphens/>
              <w:spacing w:before="60" w:after="60" w:line="240" w:lineRule="auto"/>
              <w:rPr>
                <w:rFonts w:asciiTheme="minorHAnsi" w:hAnsiTheme="minorHAnsi" w:cstheme="minorHAnsi"/>
                <w:sz w:val="18"/>
                <w:szCs w:val="18"/>
              </w:rPr>
            </w:pPr>
          </w:p>
        </w:tc>
        <w:tc>
          <w:tcPr>
            <w:tcW w:w="7478" w:type="dxa"/>
            <w:tcBorders>
              <w:top w:val="nil"/>
            </w:tcBorders>
            <w:vAlign w:val="center"/>
          </w:tcPr>
          <w:p w14:paraId="7A8F7EB5" w14:textId="77777777" w:rsidR="00255B74" w:rsidRPr="001F4BC0" w:rsidRDefault="00255B74" w:rsidP="00FF1939">
            <w:pPr>
              <w:numPr>
                <w:ilvl w:val="0"/>
                <w:numId w:val="152"/>
              </w:numPr>
              <w:tabs>
                <w:tab w:val="clear" w:pos="720"/>
              </w:tabs>
              <w:spacing w:before="60" w:after="60" w:line="240" w:lineRule="auto"/>
              <w:ind w:left="242" w:hanging="242"/>
              <w:jc w:val="both"/>
              <w:rPr>
                <w:rFonts w:asciiTheme="minorHAnsi" w:hAnsiTheme="minorHAnsi" w:cstheme="minorHAnsi"/>
                <w:sz w:val="18"/>
                <w:szCs w:val="18"/>
              </w:rPr>
            </w:pPr>
            <w:r w:rsidRPr="001F4BC0">
              <w:rPr>
                <w:rFonts w:asciiTheme="minorHAnsi" w:hAnsiTheme="minorHAnsi" w:cstheme="minorHAnsi"/>
                <w:sz w:val="18"/>
                <w:szCs w:val="18"/>
              </w:rPr>
              <w:t xml:space="preserve">zapewniające największy efekt ekologiczny (m.in. redukcję emisji gazów cieplarnianych) </w:t>
            </w:r>
            <w:r w:rsidRPr="001F4BC0">
              <w:rPr>
                <w:rFonts w:asciiTheme="minorHAnsi" w:hAnsiTheme="minorHAnsi" w:cstheme="minorHAnsi"/>
                <w:sz w:val="18"/>
                <w:szCs w:val="18"/>
              </w:rPr>
              <w:br/>
              <w:t>w stosunku do nakładów finansowych,</w:t>
            </w:r>
          </w:p>
          <w:p w14:paraId="6DFCCFB3" w14:textId="77777777" w:rsidR="00255B74" w:rsidRPr="001F4BC0" w:rsidRDefault="00255B74" w:rsidP="00FF1939">
            <w:pPr>
              <w:numPr>
                <w:ilvl w:val="0"/>
                <w:numId w:val="152"/>
              </w:numPr>
              <w:tabs>
                <w:tab w:val="clear" w:pos="720"/>
              </w:tabs>
              <w:spacing w:before="60" w:after="60" w:line="240" w:lineRule="auto"/>
              <w:ind w:left="242" w:hanging="242"/>
              <w:jc w:val="both"/>
              <w:rPr>
                <w:rFonts w:asciiTheme="minorHAnsi" w:hAnsiTheme="minorHAnsi" w:cstheme="minorHAnsi"/>
                <w:sz w:val="18"/>
                <w:szCs w:val="18"/>
              </w:rPr>
            </w:pPr>
            <w:r w:rsidRPr="001F4BC0">
              <w:rPr>
                <w:rFonts w:asciiTheme="minorHAnsi" w:hAnsiTheme="minorHAnsi" w:cstheme="minorHAnsi"/>
                <w:sz w:val="18"/>
                <w:szCs w:val="18"/>
              </w:rPr>
              <w:t xml:space="preserve">zgodne z zasadami zagospodarowania przestrzennego określonymi w </w:t>
            </w:r>
            <w:r w:rsidRPr="001F4BC0">
              <w:rPr>
                <w:rFonts w:asciiTheme="minorHAnsi" w:hAnsiTheme="minorHAnsi" w:cstheme="minorHAnsi"/>
                <w:i/>
                <w:sz w:val="18"/>
                <w:szCs w:val="18"/>
              </w:rPr>
              <w:t>Planie zagospodarowania przestrzennego województwa pomorskiego.</w:t>
            </w:r>
          </w:p>
          <w:p w14:paraId="16B9003D" w14:textId="77777777" w:rsidR="00255B74" w:rsidRPr="001F4BC0" w:rsidRDefault="00255B74" w:rsidP="007A521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Inwestycje z zakresu wymiany indywidualnych źródeł powinny być uzasadnione ekonomicznie </w:t>
            </w:r>
            <w:r w:rsidRPr="001F4BC0">
              <w:rPr>
                <w:rFonts w:asciiTheme="minorHAnsi" w:hAnsiTheme="minorHAnsi" w:cstheme="minorHAnsi"/>
                <w:sz w:val="18"/>
                <w:szCs w:val="18"/>
              </w:rPr>
              <w:br/>
              <w:t>i społecznie oraz przeciwdziałać ubóstwu energetycznemu</w:t>
            </w:r>
            <w:r w:rsidRPr="001F4BC0">
              <w:rPr>
                <w:rStyle w:val="Odwoanieprzypisudolnego"/>
                <w:rFonts w:asciiTheme="minorHAnsi" w:hAnsiTheme="minorHAnsi" w:cstheme="minorHAnsi"/>
                <w:sz w:val="18"/>
                <w:szCs w:val="18"/>
              </w:rPr>
              <w:footnoteReference w:id="77"/>
            </w:r>
            <w:r w:rsidRPr="001F4BC0">
              <w:rPr>
                <w:rFonts w:asciiTheme="minorHAnsi" w:hAnsiTheme="minorHAnsi" w:cstheme="minorHAnsi"/>
                <w:sz w:val="18"/>
                <w:szCs w:val="18"/>
              </w:rPr>
              <w:t xml:space="preserve">. Ponadto wszelkie inwestycje powinny być zgodne z unijnymi standardami i przepisami w zakresie ochrony środowiska. </w:t>
            </w:r>
          </w:p>
          <w:p w14:paraId="524AE187" w14:textId="77777777" w:rsidR="00255B74" w:rsidRPr="001F4BC0" w:rsidRDefault="00255B74"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1DBAC8D1" w14:textId="77777777" w:rsidR="00255B74" w:rsidRPr="001F4BC0" w:rsidRDefault="00255B74" w:rsidP="007C06E6">
            <w:pPr>
              <w:spacing w:before="60" w:after="60" w:line="240" w:lineRule="auto"/>
              <w:jc w:val="both"/>
              <w:rPr>
                <w:rFonts w:asciiTheme="minorHAnsi" w:hAnsiTheme="minorHAnsi" w:cstheme="minorHAnsi"/>
                <w:sz w:val="18"/>
                <w:szCs w:val="18"/>
                <w:lang w:eastAsia="pl-PL"/>
              </w:rPr>
            </w:pPr>
            <w:r w:rsidRPr="001F4BC0">
              <w:rPr>
                <w:rFonts w:asciiTheme="minorHAnsi" w:hAnsiTheme="minorHAnsi" w:cstheme="minorHAnsi"/>
                <w:sz w:val="18"/>
                <w:szCs w:val="18"/>
              </w:rPr>
              <w:t>Poddziałanie będzie realizowane na terenie OMT.</w:t>
            </w:r>
            <w:r w:rsidRPr="001F4BC0">
              <w:rPr>
                <w:rFonts w:asciiTheme="minorHAnsi" w:hAnsiTheme="minorHAnsi" w:cstheme="minorHAnsi"/>
                <w:sz w:val="18"/>
                <w:szCs w:val="18"/>
                <w:lang w:eastAsia="pl-PL"/>
              </w:rPr>
              <w:t xml:space="preserve"> </w:t>
            </w:r>
          </w:p>
          <w:p w14:paraId="21B6CC6D" w14:textId="77777777" w:rsidR="00255B74" w:rsidRPr="001F4BC0" w:rsidRDefault="00255B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10.1.1. realizowane będą wyłącznie projekty wynikające ze Strategii ZIT.</w:t>
            </w:r>
          </w:p>
          <w:p w14:paraId="7CCD248C" w14:textId="77777777" w:rsidR="00255B74" w:rsidRPr="001F4BC0" w:rsidRDefault="00255B74" w:rsidP="00B0523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lang w:eastAsia="pl-PL"/>
              </w:rPr>
              <w:t>W uzasadnionych przypadkach dopuszcza się, aby projekty zidentyfikowane w ramach mechanizmu ZIT wykraczały poza obszar realizacji ZIT (o ile wynika to ze Strategii ZIT).</w:t>
            </w:r>
          </w:p>
        </w:tc>
      </w:tr>
      <w:tr w:rsidR="001F4BC0" w:rsidRPr="001F4BC0" w14:paraId="1CEBB774" w14:textId="77777777" w:rsidTr="00C30A93">
        <w:trPr>
          <w:cantSplit/>
          <w:trHeight w:val="840"/>
        </w:trPr>
        <w:tc>
          <w:tcPr>
            <w:tcW w:w="2168" w:type="dxa"/>
            <w:vAlign w:val="center"/>
          </w:tcPr>
          <w:p w14:paraId="4B85CAA2" w14:textId="77777777" w:rsidR="00255B74" w:rsidRPr="001F4BC0" w:rsidRDefault="00255B74"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78" w:type="dxa"/>
            <w:vAlign w:val="center"/>
          </w:tcPr>
          <w:p w14:paraId="66BB7B6C" w14:textId="77777777" w:rsidR="00255B74" w:rsidRPr="001F4BC0" w:rsidRDefault="00255B74" w:rsidP="000D6700">
            <w:pPr>
              <w:numPr>
                <w:ilvl w:val="1"/>
                <w:numId w:val="156"/>
              </w:numPr>
              <w:tabs>
                <w:tab w:val="clear" w:pos="1260"/>
              </w:tab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Zmniejszenie rocznego zużycia energii pierwotnej w budynkach publicznych (CI 32);</w:t>
            </w:r>
          </w:p>
          <w:p w14:paraId="417ABE84" w14:textId="77777777" w:rsidR="00255B74" w:rsidRPr="001F4BC0" w:rsidRDefault="00255B74" w:rsidP="000D6700">
            <w:pPr>
              <w:numPr>
                <w:ilvl w:val="1"/>
                <w:numId w:val="156"/>
              </w:numPr>
              <w:tabs>
                <w:tab w:val="clear" w:pos="1260"/>
              </w:tab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Szacowany roczny spadek emisji gazów cieplarnianych (CI 34).</w:t>
            </w:r>
          </w:p>
        </w:tc>
      </w:tr>
      <w:tr w:rsidR="001F4BC0" w:rsidRPr="001F4BC0" w14:paraId="037C94F2" w14:textId="77777777" w:rsidTr="00C30A93">
        <w:trPr>
          <w:cantSplit/>
          <w:trHeight w:val="555"/>
        </w:trPr>
        <w:tc>
          <w:tcPr>
            <w:tcW w:w="2168" w:type="dxa"/>
            <w:vAlign w:val="center"/>
          </w:tcPr>
          <w:p w14:paraId="19E9AD64" w14:textId="77777777" w:rsidR="00255B74" w:rsidRPr="001F4BC0" w:rsidRDefault="00255B74" w:rsidP="000D6700">
            <w:pPr>
              <w:numPr>
                <w:ilvl w:val="0"/>
                <w:numId w:val="156"/>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78" w:type="dxa"/>
            <w:vAlign w:val="center"/>
          </w:tcPr>
          <w:p w14:paraId="34AD9D69" w14:textId="77777777" w:rsidR="00255B74" w:rsidRPr="001F4BC0" w:rsidRDefault="00255B74" w:rsidP="00C30A9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zmodernizowanych energetycznie budynków (RW).</w:t>
            </w:r>
          </w:p>
        </w:tc>
      </w:tr>
      <w:tr w:rsidR="001F4BC0" w:rsidRPr="001F4BC0" w14:paraId="75D51275" w14:textId="77777777" w:rsidTr="00C30A93">
        <w:trPr>
          <w:cantSplit/>
          <w:trHeight w:val="4378"/>
        </w:trPr>
        <w:tc>
          <w:tcPr>
            <w:tcW w:w="2168" w:type="dxa"/>
            <w:vAlign w:val="center"/>
          </w:tcPr>
          <w:p w14:paraId="5D6ACC8C" w14:textId="77777777" w:rsidR="00255B74" w:rsidRPr="001F4BC0" w:rsidRDefault="00255B74"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b/>
                <w:sz w:val="18"/>
                <w:szCs w:val="18"/>
              </w:rPr>
            </w:pPr>
            <w:r w:rsidRPr="001F4BC0">
              <w:rPr>
                <w:rFonts w:asciiTheme="minorHAnsi" w:hAnsiTheme="minorHAnsi" w:cstheme="minorHAnsi"/>
                <w:sz w:val="18"/>
                <w:szCs w:val="18"/>
              </w:rPr>
              <w:t xml:space="preserve">Typy projektów </w:t>
            </w:r>
            <w:r w:rsidRPr="001F4BC0">
              <w:rPr>
                <w:rFonts w:asciiTheme="minorHAnsi" w:hAnsiTheme="minorHAnsi" w:cstheme="minorHAnsi"/>
                <w:sz w:val="18"/>
                <w:szCs w:val="18"/>
                <w:vertAlign w:val="superscript"/>
              </w:rPr>
              <w:footnoteReference w:id="78"/>
            </w:r>
          </w:p>
        </w:tc>
        <w:tc>
          <w:tcPr>
            <w:tcW w:w="7478" w:type="dxa"/>
            <w:vAlign w:val="center"/>
          </w:tcPr>
          <w:p w14:paraId="6535FF62" w14:textId="77777777" w:rsidR="00255B74" w:rsidRPr="001F4BC0" w:rsidRDefault="00255B74" w:rsidP="00AB273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10.1.1. wspierane będą inwestycje dotyczące obiektów użyteczności publicznej</w:t>
            </w:r>
            <w:r w:rsidRPr="001F4BC0">
              <w:rPr>
                <w:rStyle w:val="Odwoanieprzypisudolnego"/>
                <w:rFonts w:asciiTheme="minorHAnsi" w:hAnsiTheme="minorHAnsi" w:cstheme="minorHAnsi"/>
                <w:sz w:val="18"/>
                <w:szCs w:val="18"/>
              </w:rPr>
              <w:footnoteReference w:id="79"/>
            </w:r>
            <w:r w:rsidRPr="001F4BC0">
              <w:rPr>
                <w:rFonts w:asciiTheme="minorHAnsi" w:hAnsiTheme="minorHAnsi" w:cstheme="minorHAnsi"/>
                <w:sz w:val="18"/>
                <w:szCs w:val="18"/>
              </w:rPr>
              <w:t xml:space="preserve"> oraz komunalnych wielorodzinnych budynków mieszkalnych.</w:t>
            </w:r>
          </w:p>
          <w:p w14:paraId="63933B59" w14:textId="77777777" w:rsidR="00255B74" w:rsidRPr="001F4BC0" w:rsidRDefault="00255B74" w:rsidP="00ED1A20">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Kompleksowa i głęboka modernizacja energetyczna</w:t>
            </w:r>
            <w:r w:rsidRPr="001F4BC0">
              <w:rPr>
                <w:rFonts w:asciiTheme="minorHAnsi" w:hAnsiTheme="minorHAnsi" w:cstheme="minorHAnsi"/>
                <w:sz w:val="18"/>
                <w:szCs w:val="18"/>
                <w:vertAlign w:val="superscript"/>
              </w:rPr>
              <w:footnoteReference w:id="80"/>
            </w:r>
            <w:r w:rsidRPr="001F4BC0">
              <w:rPr>
                <w:rFonts w:asciiTheme="minorHAnsi" w:hAnsiTheme="minorHAnsi" w:cstheme="minorHAnsi"/>
                <w:sz w:val="18"/>
                <w:szCs w:val="18"/>
              </w:rPr>
              <w:t xml:space="preserve"> obiektów i budynków lub dokończenie tego procesu, poprzez realizację przedsięwzięć polegających m.in. na:</w:t>
            </w:r>
          </w:p>
          <w:p w14:paraId="2258C2FD" w14:textId="77777777" w:rsidR="00255B74" w:rsidRPr="001F4BC0" w:rsidRDefault="00255B74" w:rsidP="000D6700">
            <w:pPr>
              <w:numPr>
                <w:ilvl w:val="1"/>
                <w:numId w:val="153"/>
              </w:numPr>
              <w:spacing w:before="60" w:after="60" w:line="240" w:lineRule="auto"/>
              <w:ind w:left="464" w:hanging="232"/>
              <w:rPr>
                <w:rFonts w:asciiTheme="minorHAnsi" w:hAnsiTheme="minorHAnsi" w:cstheme="minorHAnsi"/>
                <w:sz w:val="18"/>
                <w:szCs w:val="18"/>
              </w:rPr>
            </w:pPr>
            <w:r w:rsidRPr="001F4BC0">
              <w:rPr>
                <w:rFonts w:asciiTheme="minorHAnsi" w:hAnsiTheme="minorHAnsi" w:cstheme="minorHAnsi"/>
                <w:sz w:val="18"/>
                <w:szCs w:val="18"/>
              </w:rPr>
              <w:t>zmniejszeniu strat ciepła przez przenikanie w zewnętrznych przegrodach przeźroczystych (okna, drzwi przeszklone) i nieprzeźroczystych (ściany zewnętrzne, stropy poddasza, stropy piwnic),</w:t>
            </w:r>
          </w:p>
          <w:p w14:paraId="423D2ED7" w14:textId="77777777" w:rsidR="00255B74" w:rsidRPr="001F4BC0" w:rsidRDefault="00255B74" w:rsidP="000D6700">
            <w:pPr>
              <w:numPr>
                <w:ilvl w:val="1"/>
                <w:numId w:val="153"/>
              </w:numPr>
              <w:spacing w:before="60" w:after="60" w:line="240" w:lineRule="auto"/>
              <w:ind w:left="464" w:hanging="232"/>
              <w:rPr>
                <w:rFonts w:asciiTheme="minorHAnsi" w:hAnsiTheme="minorHAnsi" w:cstheme="minorHAnsi"/>
                <w:sz w:val="18"/>
                <w:szCs w:val="18"/>
              </w:rPr>
            </w:pPr>
            <w:r w:rsidRPr="001F4BC0">
              <w:rPr>
                <w:rFonts w:asciiTheme="minorHAnsi" w:hAnsiTheme="minorHAnsi" w:cstheme="minorHAnsi"/>
                <w:sz w:val="18"/>
                <w:szCs w:val="18"/>
              </w:rPr>
              <w:t>likwidacji istniejących indywidualnych źródeł ciepła w poddawanych kompleksowej i głębokiej modernizacji obiektach wraz z budową przyłącza do systemu ciepłowniczego,</w:t>
            </w:r>
          </w:p>
          <w:p w14:paraId="403ABA28" w14:textId="77777777" w:rsidR="00255B74" w:rsidRPr="001F4BC0" w:rsidRDefault="00255B74" w:rsidP="000D6700">
            <w:pPr>
              <w:numPr>
                <w:ilvl w:val="1"/>
                <w:numId w:val="153"/>
              </w:numPr>
              <w:spacing w:before="60" w:after="60" w:line="240" w:lineRule="auto"/>
              <w:ind w:left="464" w:hanging="232"/>
              <w:rPr>
                <w:rFonts w:asciiTheme="minorHAnsi" w:hAnsiTheme="minorHAnsi" w:cstheme="minorHAnsi"/>
                <w:sz w:val="18"/>
                <w:szCs w:val="18"/>
              </w:rPr>
            </w:pPr>
            <w:r w:rsidRPr="001F4BC0">
              <w:rPr>
                <w:rFonts w:asciiTheme="minorHAnsi" w:hAnsiTheme="minorHAnsi" w:cstheme="minorHAnsi"/>
                <w:sz w:val="18"/>
                <w:szCs w:val="18"/>
              </w:rPr>
              <w:t>modernizacji źródeł ciepła (za wyjątkiem źródeł węglowych przy braku zmiany paliwa) z uwzględnieniem możliwości zastosowania kogeneracji,</w:t>
            </w:r>
          </w:p>
          <w:p w14:paraId="28047862" w14:textId="77777777" w:rsidR="00255B74" w:rsidRPr="001F4BC0" w:rsidRDefault="00255B74" w:rsidP="000D6700">
            <w:pPr>
              <w:numPr>
                <w:ilvl w:val="1"/>
                <w:numId w:val="153"/>
              </w:numPr>
              <w:spacing w:before="60" w:after="60" w:line="240" w:lineRule="auto"/>
              <w:ind w:left="464" w:hanging="232"/>
              <w:rPr>
                <w:rFonts w:asciiTheme="minorHAnsi" w:hAnsiTheme="minorHAnsi" w:cstheme="minorHAnsi"/>
                <w:sz w:val="18"/>
                <w:szCs w:val="18"/>
              </w:rPr>
            </w:pPr>
            <w:r w:rsidRPr="001F4BC0">
              <w:rPr>
                <w:rFonts w:asciiTheme="minorHAnsi" w:hAnsiTheme="minorHAnsi" w:cstheme="minorHAnsi"/>
                <w:sz w:val="18"/>
                <w:szCs w:val="18"/>
              </w:rPr>
              <w:t>modernizacji systemów grzewczo – wentylacyjnych z uwzględnieniem zastosowania wysokosprawnej rekuperacji energii,</w:t>
            </w:r>
          </w:p>
          <w:p w14:paraId="4E8B1800" w14:textId="77777777" w:rsidR="00255B74" w:rsidRPr="001F4BC0" w:rsidRDefault="00255B74" w:rsidP="000D6700">
            <w:pPr>
              <w:numPr>
                <w:ilvl w:val="1"/>
                <w:numId w:val="153"/>
              </w:numPr>
              <w:spacing w:before="60" w:after="60" w:line="240" w:lineRule="auto"/>
              <w:ind w:left="464" w:hanging="232"/>
              <w:rPr>
                <w:rFonts w:asciiTheme="minorHAnsi" w:hAnsiTheme="minorHAnsi" w:cstheme="minorHAnsi"/>
                <w:sz w:val="18"/>
                <w:szCs w:val="18"/>
              </w:rPr>
            </w:pPr>
            <w:r w:rsidRPr="001F4BC0">
              <w:rPr>
                <w:rFonts w:asciiTheme="minorHAnsi" w:hAnsiTheme="minorHAnsi" w:cstheme="minorHAnsi"/>
                <w:sz w:val="18"/>
                <w:szCs w:val="18"/>
              </w:rPr>
              <w:t>modernizacji instalacji wewnętrznej centralnego ogrzewania i ciepłej wody użytkowej,</w:t>
            </w:r>
          </w:p>
          <w:p w14:paraId="49248E04" w14:textId="77777777" w:rsidR="00255B74" w:rsidRPr="001F4BC0" w:rsidRDefault="00255B74" w:rsidP="000D6700">
            <w:pPr>
              <w:numPr>
                <w:ilvl w:val="1"/>
                <w:numId w:val="153"/>
              </w:numPr>
              <w:spacing w:before="60" w:after="60" w:line="240" w:lineRule="auto"/>
              <w:ind w:left="464" w:hanging="232"/>
              <w:rPr>
                <w:rFonts w:asciiTheme="minorHAnsi" w:hAnsiTheme="minorHAnsi" w:cstheme="minorHAnsi"/>
                <w:sz w:val="18"/>
                <w:szCs w:val="18"/>
              </w:rPr>
            </w:pPr>
            <w:r w:rsidRPr="001F4BC0">
              <w:rPr>
                <w:rFonts w:asciiTheme="minorHAnsi" w:hAnsiTheme="minorHAnsi" w:cstheme="minorHAnsi"/>
                <w:sz w:val="18"/>
                <w:szCs w:val="18"/>
              </w:rPr>
              <w:t>modernizacji wewnętrznej instalacji elektrycznej i oświetlenia wewnętrznego,</w:t>
            </w:r>
          </w:p>
          <w:p w14:paraId="1A691D60" w14:textId="77777777" w:rsidR="00255B74" w:rsidRPr="001F4BC0" w:rsidRDefault="00255B74" w:rsidP="000D6700">
            <w:pPr>
              <w:numPr>
                <w:ilvl w:val="1"/>
                <w:numId w:val="153"/>
              </w:numPr>
              <w:spacing w:before="60" w:after="60" w:line="240" w:lineRule="auto"/>
              <w:ind w:left="464" w:hanging="232"/>
              <w:rPr>
                <w:rFonts w:asciiTheme="minorHAnsi" w:hAnsiTheme="minorHAnsi" w:cstheme="minorHAnsi"/>
                <w:sz w:val="18"/>
                <w:szCs w:val="18"/>
              </w:rPr>
            </w:pPr>
            <w:r w:rsidRPr="001F4BC0">
              <w:rPr>
                <w:rFonts w:asciiTheme="minorHAnsi" w:hAnsiTheme="minorHAnsi" w:cstheme="minorHAnsi"/>
                <w:sz w:val="18"/>
                <w:szCs w:val="18"/>
              </w:rPr>
              <w:t>wykorzystanie OZE na potrzeby własne budynku,</w:t>
            </w:r>
          </w:p>
          <w:p w14:paraId="4D98B142" w14:textId="77777777" w:rsidR="00255B74" w:rsidRPr="001F4BC0" w:rsidRDefault="00255B74" w:rsidP="000D6700">
            <w:pPr>
              <w:numPr>
                <w:ilvl w:val="1"/>
                <w:numId w:val="153"/>
              </w:numPr>
              <w:spacing w:before="60" w:after="60" w:line="240" w:lineRule="auto"/>
              <w:ind w:left="464" w:hanging="232"/>
              <w:rPr>
                <w:rFonts w:asciiTheme="minorHAnsi" w:hAnsiTheme="minorHAnsi" w:cstheme="minorHAnsi"/>
                <w:sz w:val="18"/>
                <w:szCs w:val="18"/>
              </w:rPr>
            </w:pPr>
            <w:r w:rsidRPr="001F4BC0">
              <w:rPr>
                <w:rFonts w:asciiTheme="minorHAnsi" w:hAnsiTheme="minorHAnsi" w:cstheme="minorHAnsi"/>
                <w:sz w:val="18"/>
                <w:szCs w:val="18"/>
              </w:rPr>
              <w:t>instalacji systemów monitoringu i zarządzania energią.</w:t>
            </w:r>
          </w:p>
        </w:tc>
      </w:tr>
      <w:tr w:rsidR="001F4BC0" w:rsidRPr="001F4BC0" w14:paraId="386367F8" w14:textId="77777777" w:rsidTr="00C30A93">
        <w:trPr>
          <w:cantSplit/>
          <w:trHeight w:val="2408"/>
        </w:trPr>
        <w:tc>
          <w:tcPr>
            <w:tcW w:w="2168" w:type="dxa"/>
            <w:vAlign w:val="center"/>
          </w:tcPr>
          <w:p w14:paraId="0A31F869" w14:textId="77777777" w:rsidR="00255B74" w:rsidRPr="001F4BC0" w:rsidRDefault="00255B74"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Typ beneficjenta </w:t>
            </w:r>
          </w:p>
        </w:tc>
        <w:tc>
          <w:tcPr>
            <w:tcW w:w="7478" w:type="dxa"/>
            <w:vAlign w:val="center"/>
          </w:tcPr>
          <w:p w14:paraId="3A1388D2" w14:textId="77777777" w:rsidR="00255B74" w:rsidRPr="001F4BC0" w:rsidRDefault="00255B74" w:rsidP="000D6700">
            <w:pPr>
              <w:numPr>
                <w:ilvl w:val="0"/>
                <w:numId w:val="154"/>
              </w:numPr>
              <w:tabs>
                <w:tab w:val="clear" w:pos="720"/>
                <w:tab w:val="num" w:pos="-157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ich jednostki organizacyjne, spółki z większościowym udziałem </w:t>
            </w:r>
            <w:proofErr w:type="spellStart"/>
            <w:r w:rsidRPr="001F4BC0">
              <w:rPr>
                <w:rFonts w:asciiTheme="minorHAnsi" w:hAnsiTheme="minorHAnsi" w:cstheme="minorHAnsi"/>
                <w:sz w:val="18"/>
                <w:szCs w:val="18"/>
              </w:rPr>
              <w:t>jst</w:t>
            </w:r>
            <w:proofErr w:type="spellEnd"/>
            <w:r w:rsidRPr="001F4BC0">
              <w:rPr>
                <w:rFonts w:asciiTheme="minorHAnsi" w:hAnsiTheme="minorHAnsi" w:cstheme="minorHAnsi"/>
                <w:sz w:val="18"/>
                <w:szCs w:val="18"/>
              </w:rPr>
              <w:t xml:space="preserve">. oraz podmioty, które zostały lub mają zostać wybrane do realizacji projektu w formule partnerstwa </w:t>
            </w:r>
            <w:proofErr w:type="spellStart"/>
            <w:r w:rsidRPr="001F4BC0">
              <w:rPr>
                <w:rFonts w:asciiTheme="minorHAnsi" w:hAnsiTheme="minorHAnsi" w:cstheme="minorHAnsi"/>
                <w:sz w:val="18"/>
                <w:szCs w:val="18"/>
              </w:rPr>
              <w:t>publiczno</w:t>
            </w:r>
            <w:proofErr w:type="spellEnd"/>
            <w:r w:rsidRPr="001F4BC0">
              <w:rPr>
                <w:rFonts w:asciiTheme="minorHAnsi" w:hAnsiTheme="minorHAnsi" w:cstheme="minorHAnsi"/>
                <w:sz w:val="18"/>
                <w:szCs w:val="18"/>
              </w:rPr>
              <w:t xml:space="preserve"> - prywatnego z </w:t>
            </w:r>
            <w:proofErr w:type="spellStart"/>
            <w:r w:rsidRPr="001F4BC0">
              <w:rPr>
                <w:rFonts w:asciiTheme="minorHAnsi" w:hAnsiTheme="minorHAnsi" w:cstheme="minorHAnsi"/>
                <w:sz w:val="18"/>
                <w:szCs w:val="18"/>
              </w:rPr>
              <w:t>jst</w:t>
            </w:r>
            <w:proofErr w:type="spellEnd"/>
            <w:r w:rsidRPr="001F4BC0">
              <w:rPr>
                <w:rFonts w:asciiTheme="minorHAnsi" w:hAnsiTheme="minorHAnsi" w:cstheme="minorHAnsi"/>
                <w:sz w:val="18"/>
                <w:szCs w:val="18"/>
              </w:rPr>
              <w:t>.,</w:t>
            </w:r>
          </w:p>
          <w:p w14:paraId="1A74AE5E" w14:textId="77777777" w:rsidR="00255B74" w:rsidRPr="001F4BC0" w:rsidRDefault="00255B74" w:rsidP="000D6700">
            <w:pPr>
              <w:numPr>
                <w:ilvl w:val="0"/>
                <w:numId w:val="154"/>
              </w:numPr>
              <w:tabs>
                <w:tab w:val="clear" w:pos="720"/>
                <w:tab w:val="num" w:pos="-157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095209F8" w14:textId="77777777" w:rsidR="00255B74" w:rsidRPr="001F4BC0" w:rsidRDefault="00255B74" w:rsidP="000D6700">
            <w:pPr>
              <w:numPr>
                <w:ilvl w:val="0"/>
                <w:numId w:val="154"/>
              </w:numPr>
              <w:tabs>
                <w:tab w:val="clear" w:pos="720"/>
                <w:tab w:val="num" w:pos="-157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naukowe, </w:t>
            </w:r>
          </w:p>
          <w:p w14:paraId="2B551CF4" w14:textId="77777777" w:rsidR="00255B74" w:rsidRPr="001F4BC0" w:rsidRDefault="00255B74" w:rsidP="000D6700">
            <w:pPr>
              <w:numPr>
                <w:ilvl w:val="0"/>
                <w:numId w:val="154"/>
              </w:numPr>
              <w:tabs>
                <w:tab w:val="clear" w:pos="720"/>
                <w:tab w:val="num" w:pos="-157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7B447668" w14:textId="77777777" w:rsidR="00255B74" w:rsidRPr="001F4BC0" w:rsidRDefault="00255B74" w:rsidP="000D6700">
            <w:pPr>
              <w:numPr>
                <w:ilvl w:val="0"/>
                <w:numId w:val="154"/>
              </w:numPr>
              <w:tabs>
                <w:tab w:val="clear" w:pos="720"/>
                <w:tab w:val="num" w:pos="-157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0C7F75B6" w14:textId="77777777" w:rsidR="00255B74" w:rsidRPr="001F4BC0" w:rsidRDefault="00255B74" w:rsidP="000D6700">
            <w:pPr>
              <w:numPr>
                <w:ilvl w:val="0"/>
                <w:numId w:val="154"/>
              </w:numPr>
              <w:tabs>
                <w:tab w:val="clear" w:pos="720"/>
                <w:tab w:val="num" w:pos="-157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publiczne i prywatne podmioty świadczące usługi zdrowotne i ich organy założycielskie, </w:t>
            </w:r>
          </w:p>
          <w:p w14:paraId="10D37966" w14:textId="77777777" w:rsidR="00255B74" w:rsidRPr="001F4BC0" w:rsidRDefault="00255B74" w:rsidP="000D6700">
            <w:pPr>
              <w:numPr>
                <w:ilvl w:val="0"/>
                <w:numId w:val="154"/>
              </w:numPr>
              <w:tabs>
                <w:tab w:val="clear" w:pos="720"/>
                <w:tab w:val="num" w:pos="-157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1BE4ECF6" w14:textId="77777777" w:rsidR="00255B74" w:rsidRPr="001F4BC0" w:rsidRDefault="00255B74" w:rsidP="000D6700">
            <w:pPr>
              <w:numPr>
                <w:ilvl w:val="0"/>
                <w:numId w:val="154"/>
              </w:numPr>
              <w:tabs>
                <w:tab w:val="clear" w:pos="720"/>
                <w:tab w:val="num" w:pos="-157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kościoły i związki wyznaniowe.</w:t>
            </w:r>
          </w:p>
        </w:tc>
      </w:tr>
      <w:tr w:rsidR="001F4BC0" w:rsidRPr="001F4BC0" w14:paraId="2417E539" w14:textId="77777777" w:rsidTr="00C30A93">
        <w:trPr>
          <w:cantSplit/>
          <w:trHeight w:val="774"/>
        </w:trPr>
        <w:tc>
          <w:tcPr>
            <w:tcW w:w="2168" w:type="dxa"/>
            <w:vAlign w:val="center"/>
          </w:tcPr>
          <w:p w14:paraId="58985D53" w14:textId="77777777" w:rsidR="006A5CE2" w:rsidRPr="001F4BC0" w:rsidRDefault="006A5CE2"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78" w:type="dxa"/>
            <w:vAlign w:val="center"/>
          </w:tcPr>
          <w:p w14:paraId="684116E3" w14:textId="77777777" w:rsidR="006A5CE2" w:rsidRPr="001F4BC0" w:rsidRDefault="00044025" w:rsidP="006A5CE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U</w:t>
            </w:r>
            <w:r w:rsidR="006A5CE2" w:rsidRPr="001F4BC0">
              <w:rPr>
                <w:rFonts w:asciiTheme="minorHAnsi" w:hAnsiTheme="minorHAnsi" w:cstheme="minorHAnsi"/>
                <w:sz w:val="18"/>
                <w:szCs w:val="18"/>
              </w:rPr>
              <w:t>żytkownicy korzystający ze wspartej infrastruktury.</w:t>
            </w:r>
          </w:p>
        </w:tc>
      </w:tr>
      <w:tr w:rsidR="001F4BC0" w:rsidRPr="001F4BC0" w14:paraId="7384C140" w14:textId="77777777" w:rsidTr="00C30A93">
        <w:trPr>
          <w:cantSplit/>
          <w:trHeight w:val="842"/>
        </w:trPr>
        <w:tc>
          <w:tcPr>
            <w:tcW w:w="2168" w:type="dxa"/>
            <w:vAlign w:val="center"/>
          </w:tcPr>
          <w:p w14:paraId="43C17E9E" w14:textId="77777777" w:rsidR="006A5CE2" w:rsidRPr="001F4BC0" w:rsidRDefault="006A5CE2"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78" w:type="dxa"/>
            <w:tcBorders>
              <w:bottom w:val="single" w:sz="4" w:space="0" w:color="auto"/>
            </w:tcBorders>
            <w:vAlign w:val="center"/>
          </w:tcPr>
          <w:p w14:paraId="7123551A" w14:textId="77777777" w:rsidR="006A5CE2" w:rsidRPr="001F4BC0" w:rsidRDefault="006A5C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Związek ZIT (Stowarzyszenie Obszar Metropolitalny Gdańsk-Gdynia-Sopot)</w:t>
            </w:r>
            <w:r w:rsidRPr="001F4BC0">
              <w:rPr>
                <w:rStyle w:val="Odwoanieprzypisudolnego"/>
                <w:rFonts w:asciiTheme="minorHAnsi" w:hAnsiTheme="minorHAnsi" w:cstheme="minorHAnsi"/>
                <w:sz w:val="18"/>
                <w:szCs w:val="18"/>
              </w:rPr>
              <w:footnoteReference w:id="81"/>
            </w:r>
          </w:p>
        </w:tc>
      </w:tr>
      <w:tr w:rsidR="001F4BC0" w:rsidRPr="001F4BC0" w14:paraId="569B8801" w14:textId="77777777" w:rsidTr="00C30A93">
        <w:trPr>
          <w:cantSplit/>
          <w:trHeight w:val="429"/>
        </w:trPr>
        <w:tc>
          <w:tcPr>
            <w:tcW w:w="2168" w:type="dxa"/>
            <w:vMerge w:val="restart"/>
            <w:vAlign w:val="center"/>
          </w:tcPr>
          <w:p w14:paraId="46F6A95D" w14:textId="77777777" w:rsidR="00AA517D" w:rsidRPr="001F4BC0" w:rsidRDefault="00AA517D"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78" w:type="dxa"/>
            <w:tcBorders>
              <w:bottom w:val="dotted" w:sz="4" w:space="0" w:color="auto"/>
            </w:tcBorders>
            <w:vAlign w:val="center"/>
          </w:tcPr>
          <w:p w14:paraId="7FCC2B06" w14:textId="77777777" w:rsidR="00AA517D" w:rsidRPr="001F4BC0" w:rsidRDefault="00AA517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5F2D3164" w14:textId="77777777" w:rsidTr="00C30A93">
        <w:trPr>
          <w:cantSplit/>
          <w:trHeight w:val="409"/>
        </w:trPr>
        <w:tc>
          <w:tcPr>
            <w:tcW w:w="2168" w:type="dxa"/>
            <w:vMerge/>
            <w:vAlign w:val="center"/>
          </w:tcPr>
          <w:p w14:paraId="27BD6DE6" w14:textId="77777777" w:rsidR="00D73291" w:rsidRPr="001F4BC0" w:rsidRDefault="00D73291"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78" w:type="dxa"/>
            <w:tcBorders>
              <w:top w:val="dotted" w:sz="4" w:space="0" w:color="auto"/>
            </w:tcBorders>
            <w:vAlign w:val="center"/>
          </w:tcPr>
          <w:p w14:paraId="292DDABC" w14:textId="77777777" w:rsidR="00D73291" w:rsidRPr="001F4BC0" w:rsidRDefault="00D73291" w:rsidP="00D73291">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50 298 534 EUR</w:t>
            </w:r>
          </w:p>
        </w:tc>
      </w:tr>
      <w:tr w:rsidR="001F4BC0" w:rsidRPr="001F4BC0" w14:paraId="46491BD4" w14:textId="77777777" w:rsidTr="00C30A93">
        <w:trPr>
          <w:cantSplit/>
          <w:trHeight w:val="417"/>
        </w:trPr>
        <w:tc>
          <w:tcPr>
            <w:tcW w:w="2168" w:type="dxa"/>
            <w:vAlign w:val="center"/>
          </w:tcPr>
          <w:p w14:paraId="63CCB406" w14:textId="77777777" w:rsidR="00AA517D" w:rsidRPr="001F4BC0" w:rsidRDefault="00AA517D"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78" w:type="dxa"/>
            <w:tcBorders>
              <w:top w:val="single" w:sz="4" w:space="0" w:color="auto"/>
              <w:bottom w:val="dotted" w:sz="4" w:space="0" w:color="auto"/>
            </w:tcBorders>
            <w:vAlign w:val="center"/>
          </w:tcPr>
          <w:p w14:paraId="3F233D32" w14:textId="77777777" w:rsidR="00AA517D" w:rsidRPr="001F4BC0" w:rsidRDefault="00AA517D" w:rsidP="00E006A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projektów realizowanych przez podmioty lecznicze, ich wsparcie w ramach </w:t>
            </w:r>
            <w:r w:rsidR="006A5CE2" w:rsidRPr="001F4BC0">
              <w:rPr>
                <w:rFonts w:asciiTheme="minorHAnsi" w:hAnsiTheme="minorHAnsi" w:cstheme="minorHAnsi"/>
                <w:sz w:val="18"/>
                <w:szCs w:val="18"/>
              </w:rPr>
              <w:t>Podd</w:t>
            </w:r>
            <w:r w:rsidRPr="001F4BC0">
              <w:rPr>
                <w:rFonts w:asciiTheme="minorHAnsi" w:hAnsiTheme="minorHAnsi" w:cstheme="minorHAnsi"/>
                <w:sz w:val="18"/>
                <w:szCs w:val="18"/>
              </w:rPr>
              <w:t>ziała</w:t>
            </w:r>
            <w:r w:rsidR="006A5CE2" w:rsidRPr="001F4BC0">
              <w:rPr>
                <w:rFonts w:asciiTheme="minorHAnsi" w:hAnsiTheme="minorHAnsi" w:cstheme="minorHAnsi"/>
                <w:sz w:val="18"/>
                <w:szCs w:val="18"/>
              </w:rPr>
              <w:t>nia</w:t>
            </w:r>
            <w:r w:rsidRPr="001F4BC0">
              <w:rPr>
                <w:rFonts w:asciiTheme="minorHAnsi" w:hAnsiTheme="minorHAnsi" w:cstheme="minorHAnsi"/>
                <w:sz w:val="18"/>
                <w:szCs w:val="18"/>
              </w:rPr>
              <w:t xml:space="preserve"> 10.1.</w:t>
            </w:r>
            <w:r w:rsidR="00044025" w:rsidRPr="001F4BC0">
              <w:rPr>
                <w:rFonts w:asciiTheme="minorHAnsi" w:hAnsiTheme="minorHAnsi" w:cstheme="minorHAnsi"/>
                <w:sz w:val="18"/>
                <w:szCs w:val="18"/>
              </w:rPr>
              <w:t>1.</w:t>
            </w:r>
            <w:r w:rsidRPr="001F4BC0">
              <w:rPr>
                <w:rFonts w:asciiTheme="minorHAnsi" w:hAnsiTheme="minorHAnsi" w:cstheme="minorHAnsi"/>
                <w:sz w:val="18"/>
                <w:szCs w:val="18"/>
              </w:rPr>
              <w:t xml:space="preserve"> będzie możliwe w sytuacji, gdy istnienie i funkcjonowanie usług zdrowotnych będzie uzasadnione mapą potrzeb, o której mowa w ukierunkowaniu interwencji Działania 7.1.</w:t>
            </w:r>
          </w:p>
          <w:p w14:paraId="45EF7A09" w14:textId="77777777" w:rsidR="00AA517D" w:rsidRPr="001F4BC0" w:rsidRDefault="00AA517D" w:rsidP="00E006A0">
            <w:pPr>
              <w:spacing w:before="60" w:after="60" w:line="240" w:lineRule="auto"/>
              <w:jc w:val="both"/>
              <w:rPr>
                <w:rFonts w:asciiTheme="minorHAnsi" w:hAnsiTheme="minorHAnsi" w:cstheme="minorHAnsi"/>
                <w:i/>
                <w:sz w:val="18"/>
                <w:szCs w:val="18"/>
              </w:rPr>
            </w:pPr>
            <w:r w:rsidRPr="001F4BC0">
              <w:rPr>
                <w:rFonts w:asciiTheme="minorHAnsi" w:hAnsiTheme="minorHAnsi" w:cstheme="minorHAnsi"/>
                <w:sz w:val="18"/>
                <w:szCs w:val="18"/>
              </w:rPr>
              <w:t xml:space="preserve">Ponadto interwencja w ramach </w:t>
            </w:r>
            <w:r w:rsidR="006A5CE2" w:rsidRPr="001F4BC0">
              <w:rPr>
                <w:rFonts w:asciiTheme="minorHAnsi" w:hAnsiTheme="minorHAnsi" w:cstheme="minorHAnsi"/>
                <w:sz w:val="18"/>
                <w:szCs w:val="18"/>
              </w:rPr>
              <w:t>Podd</w:t>
            </w:r>
            <w:r w:rsidRPr="001F4BC0">
              <w:rPr>
                <w:rFonts w:asciiTheme="minorHAnsi" w:hAnsiTheme="minorHAnsi" w:cstheme="minorHAnsi"/>
                <w:sz w:val="18"/>
                <w:szCs w:val="18"/>
              </w:rPr>
              <w:t>ziałania 10.1.</w:t>
            </w:r>
            <w:r w:rsidR="00044025" w:rsidRPr="001F4BC0">
              <w:rPr>
                <w:rFonts w:asciiTheme="minorHAnsi" w:hAnsiTheme="minorHAnsi" w:cstheme="minorHAnsi"/>
                <w:sz w:val="18"/>
                <w:szCs w:val="18"/>
              </w:rPr>
              <w:t>1.</w:t>
            </w:r>
            <w:r w:rsidRPr="001F4BC0">
              <w:rPr>
                <w:rFonts w:asciiTheme="minorHAnsi" w:hAnsiTheme="minorHAnsi" w:cstheme="minorHAnsi"/>
                <w:sz w:val="18"/>
                <w:szCs w:val="18"/>
              </w:rPr>
              <w:t xml:space="preserve"> może być komplementarna z</w:t>
            </w:r>
            <w:r w:rsidR="00557822" w:rsidRPr="001F4BC0">
              <w:rPr>
                <w:rFonts w:asciiTheme="minorHAnsi" w:hAnsiTheme="minorHAnsi" w:cstheme="minorHAnsi"/>
                <w:sz w:val="18"/>
                <w:szCs w:val="18"/>
              </w:rPr>
              <w:t>e</w:t>
            </w:r>
            <w:r w:rsidRPr="001F4BC0">
              <w:rPr>
                <w:rFonts w:asciiTheme="minorHAnsi" w:hAnsiTheme="minorHAnsi" w:cstheme="minorHAnsi"/>
                <w:sz w:val="18"/>
                <w:szCs w:val="18"/>
              </w:rPr>
              <w:t xml:space="preserve"> </w:t>
            </w:r>
            <w:r w:rsidR="00557822" w:rsidRPr="001F4BC0">
              <w:rPr>
                <w:rFonts w:asciiTheme="minorHAnsi" w:hAnsiTheme="minorHAnsi" w:cstheme="minorHAnsi"/>
                <w:sz w:val="18"/>
                <w:szCs w:val="18"/>
              </w:rPr>
              <w:t>wsparciem w ramach Działania 10.5.</w:t>
            </w:r>
            <w:r w:rsidR="00923F2C" w:rsidRPr="001F4BC0">
              <w:rPr>
                <w:rFonts w:asciiTheme="minorHAnsi" w:hAnsiTheme="minorHAnsi" w:cstheme="minorHAnsi"/>
                <w:sz w:val="18"/>
                <w:szCs w:val="18"/>
              </w:rPr>
              <w:t xml:space="preserve"> oraz </w:t>
            </w:r>
            <w:r w:rsidRPr="001F4BC0">
              <w:rPr>
                <w:rFonts w:asciiTheme="minorHAnsi" w:hAnsiTheme="minorHAnsi" w:cstheme="minorHAnsi"/>
                <w:sz w:val="18"/>
                <w:szCs w:val="18"/>
              </w:rPr>
              <w:t xml:space="preserve">interwencją podejmowaną na obszarach zdegradowanych w ramach Działań 8.1. i 8.2. </w:t>
            </w:r>
            <w:r w:rsidRPr="001F4BC0">
              <w:rPr>
                <w:rFonts w:asciiTheme="minorHAnsi" w:hAnsiTheme="minorHAnsi" w:cstheme="minorHAnsi"/>
                <w:i/>
                <w:sz w:val="18"/>
                <w:szCs w:val="18"/>
              </w:rPr>
              <w:t>Kompleksowe przedsięwzięcia rewitalizacyjne.</w:t>
            </w:r>
          </w:p>
          <w:p w14:paraId="0F298111" w14:textId="77777777" w:rsidR="00AA517D" w:rsidRPr="001F4BC0" w:rsidRDefault="00AA517D" w:rsidP="00E006A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Interwencja w ramach </w:t>
            </w:r>
            <w:r w:rsidR="006A5CE2" w:rsidRPr="001F4BC0">
              <w:rPr>
                <w:rFonts w:asciiTheme="minorHAnsi" w:hAnsiTheme="minorHAnsi" w:cstheme="minorHAnsi"/>
                <w:sz w:val="18"/>
                <w:szCs w:val="18"/>
              </w:rPr>
              <w:t>Podd</w:t>
            </w:r>
            <w:r w:rsidRPr="001F4BC0">
              <w:rPr>
                <w:rFonts w:asciiTheme="minorHAnsi" w:hAnsiTheme="minorHAnsi" w:cstheme="minorHAnsi"/>
                <w:sz w:val="18"/>
                <w:szCs w:val="18"/>
              </w:rPr>
              <w:t>ziałania 10.1.</w:t>
            </w:r>
            <w:r w:rsidR="00044025" w:rsidRPr="001F4BC0">
              <w:rPr>
                <w:rFonts w:asciiTheme="minorHAnsi" w:hAnsiTheme="minorHAnsi" w:cstheme="minorHAnsi"/>
                <w:sz w:val="18"/>
                <w:szCs w:val="18"/>
              </w:rPr>
              <w:t>1.</w:t>
            </w:r>
            <w:r w:rsidRPr="001F4BC0">
              <w:rPr>
                <w:rFonts w:asciiTheme="minorHAnsi" w:hAnsiTheme="minorHAnsi" w:cstheme="minorHAnsi"/>
                <w:sz w:val="18"/>
                <w:szCs w:val="18"/>
              </w:rPr>
              <w:t xml:space="preserve"> jest komplementarna także z interwencją w ramach </w:t>
            </w:r>
            <w:r w:rsidRPr="001F4BC0">
              <w:rPr>
                <w:rFonts w:asciiTheme="minorHAnsi" w:hAnsiTheme="minorHAnsi" w:cstheme="minorHAnsi"/>
                <w:i/>
                <w:sz w:val="18"/>
                <w:szCs w:val="18"/>
              </w:rPr>
              <w:t>Programu Operacyjnego Infrastruktura i Środowisko</w:t>
            </w:r>
            <w:r w:rsidRPr="001F4BC0">
              <w:rPr>
                <w:rFonts w:asciiTheme="minorHAnsi" w:hAnsiTheme="minorHAnsi" w:cstheme="minorHAnsi"/>
                <w:sz w:val="18"/>
                <w:szCs w:val="18"/>
              </w:rPr>
              <w:t>.</w:t>
            </w:r>
          </w:p>
        </w:tc>
      </w:tr>
      <w:tr w:rsidR="001F4BC0" w:rsidRPr="001F4BC0" w14:paraId="215AD0C9" w14:textId="77777777" w:rsidTr="007D6C74">
        <w:trPr>
          <w:cantSplit/>
          <w:trHeight w:val="610"/>
        </w:trPr>
        <w:tc>
          <w:tcPr>
            <w:tcW w:w="2168" w:type="dxa"/>
            <w:vAlign w:val="center"/>
          </w:tcPr>
          <w:p w14:paraId="7DBD65C2" w14:textId="77777777" w:rsidR="00AA517D" w:rsidRPr="001F4BC0" w:rsidRDefault="00AA517D"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78" w:type="dxa"/>
            <w:vAlign w:val="center"/>
          </w:tcPr>
          <w:p w14:paraId="65F5CA32" w14:textId="77777777" w:rsidR="00AA517D" w:rsidRPr="001F4BC0" w:rsidRDefault="006A5C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w:t>
            </w:r>
            <w:r w:rsidR="00AA517D" w:rsidRPr="001F4BC0">
              <w:rPr>
                <w:rFonts w:asciiTheme="minorHAnsi" w:hAnsiTheme="minorHAnsi" w:cstheme="minorHAnsi"/>
                <w:sz w:val="18"/>
                <w:szCs w:val="18"/>
              </w:rPr>
              <w:t>ziałanie 10.1.</w:t>
            </w:r>
            <w:r w:rsidRPr="001F4BC0">
              <w:rPr>
                <w:rFonts w:asciiTheme="minorHAnsi" w:hAnsiTheme="minorHAnsi" w:cstheme="minorHAnsi"/>
                <w:sz w:val="18"/>
                <w:szCs w:val="18"/>
              </w:rPr>
              <w:t>1.</w:t>
            </w:r>
            <w:r w:rsidR="00AA517D" w:rsidRPr="001F4BC0">
              <w:rPr>
                <w:rFonts w:asciiTheme="minorHAnsi" w:hAnsiTheme="minorHAnsi" w:cstheme="minorHAnsi"/>
                <w:sz w:val="18"/>
                <w:szCs w:val="18"/>
              </w:rPr>
              <w:t xml:space="preserve"> </w:t>
            </w:r>
            <w:r w:rsidR="00AA517D" w:rsidRPr="001F4BC0">
              <w:rPr>
                <w:rFonts w:asciiTheme="minorHAnsi" w:eastAsia="Microsoft YaHei" w:hAnsiTheme="minorHAnsi" w:cstheme="minorHAnsi"/>
                <w:sz w:val="18"/>
                <w:szCs w:val="18"/>
              </w:rPr>
              <w:t>będzie realizowane z zastosowaniem instrumentu ZIT.</w:t>
            </w:r>
          </w:p>
        </w:tc>
      </w:tr>
      <w:tr w:rsidR="001F4BC0" w:rsidRPr="001F4BC0" w14:paraId="13DC50B1" w14:textId="77777777" w:rsidTr="00D73291">
        <w:trPr>
          <w:cantSplit/>
          <w:trHeight w:val="2100"/>
        </w:trPr>
        <w:tc>
          <w:tcPr>
            <w:tcW w:w="2168" w:type="dxa"/>
            <w:vAlign w:val="center"/>
          </w:tcPr>
          <w:p w14:paraId="340862B9" w14:textId="77777777" w:rsidR="006A5CE2" w:rsidRPr="001F4BC0" w:rsidRDefault="006A5CE2"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78" w:type="dxa"/>
            <w:vAlign w:val="center"/>
          </w:tcPr>
          <w:p w14:paraId="40C0136C" w14:textId="77777777" w:rsidR="006A5CE2" w:rsidRPr="001F4BC0" w:rsidRDefault="006A5C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 xml:space="preserve">Kierunkowymi zasadami wyboru projektów </w:t>
            </w:r>
            <w:r w:rsidRPr="001F4BC0">
              <w:rPr>
                <w:rFonts w:asciiTheme="minorHAnsi" w:hAnsiTheme="minorHAnsi" w:cstheme="minorHAnsi"/>
                <w:sz w:val="18"/>
                <w:szCs w:val="18"/>
              </w:rPr>
              <w:t>zawartymi w opisie PI w RPO WP, wsparcie w ramach Poddziałania udzielane będzie w formie mechanizmu ZIT w trybie pozakonkursowym  - przedsięwzięcia wynikające ze Strategii ZIT.</w:t>
            </w:r>
          </w:p>
          <w:p w14:paraId="23B5E343" w14:textId="77777777" w:rsidR="006A5CE2" w:rsidRPr="001F4BC0" w:rsidRDefault="006A5CE2" w:rsidP="006008D9">
            <w:pPr>
              <w:spacing w:before="60" w:after="60" w:line="240" w:lineRule="auto"/>
              <w:jc w:val="both"/>
              <w:rPr>
                <w:rFonts w:asciiTheme="minorHAnsi" w:hAnsiTheme="minorHAnsi" w:cstheme="minorHAnsi"/>
                <w:iCs/>
                <w:sz w:val="18"/>
                <w:szCs w:val="18"/>
              </w:rPr>
            </w:pPr>
            <w:r w:rsidRPr="001F4BC0">
              <w:rPr>
                <w:rFonts w:asciiTheme="minorHAnsi" w:hAnsiTheme="minorHAnsi" w:cstheme="minorHAnsi"/>
                <w:sz w:val="18"/>
                <w:szCs w:val="18"/>
              </w:rPr>
              <w:t xml:space="preserve">Zgodnie z zapisami zawartymi w </w:t>
            </w:r>
            <w:r w:rsidRPr="001F4BC0">
              <w:rPr>
                <w:rFonts w:asciiTheme="minorHAnsi" w:hAnsiTheme="minorHAnsi" w:cstheme="minorHAnsi"/>
                <w:i/>
                <w:sz w:val="18"/>
                <w:szCs w:val="18"/>
              </w:rPr>
              <w:t xml:space="preserve">Zasadach wdrażania RPO WP 2014-2020 </w:t>
            </w:r>
            <w:r w:rsidRPr="001F4BC0">
              <w:rPr>
                <w:rFonts w:asciiTheme="minorHAnsi" w:hAnsiTheme="minorHAnsi" w:cstheme="minorHAnsi"/>
                <w:sz w:val="18"/>
                <w:szCs w:val="18"/>
              </w:rPr>
              <w:t>podmiotem odpowiedzialnym za nabór wniosków jest IZ RPO WP, natomiast oceny wniosków dokonuje IZ RPO WP przy udziale IP w zakresie określonym w Porozumieniu ZIT.</w:t>
            </w:r>
          </w:p>
        </w:tc>
      </w:tr>
      <w:tr w:rsidR="001F4BC0" w:rsidRPr="001F4BC0" w:rsidDel="00FE3C38" w14:paraId="5DFA3A1D" w14:textId="77777777" w:rsidTr="00D73291">
        <w:trPr>
          <w:cantSplit/>
          <w:trHeight w:val="2683"/>
        </w:trPr>
        <w:tc>
          <w:tcPr>
            <w:tcW w:w="2168" w:type="dxa"/>
            <w:vAlign w:val="center"/>
          </w:tcPr>
          <w:p w14:paraId="0610577E" w14:textId="77777777" w:rsidR="006A5CE2" w:rsidRPr="001F4BC0" w:rsidRDefault="006A5CE2"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78" w:type="dxa"/>
            <w:vAlign w:val="center"/>
          </w:tcPr>
          <w:p w14:paraId="3BF9314C" w14:textId="77777777" w:rsidR="006A5CE2" w:rsidRPr="001F4BC0" w:rsidRDefault="006A5CE2" w:rsidP="006D178C">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Wspierane będą kompleksowe projekty, obejmujące swym zakresem wiele obiektów, których realizacja prowadzić będzie do oszczędności energii wynoszącej co najmniej 30% średnio na budynek. </w:t>
            </w:r>
          </w:p>
          <w:p w14:paraId="61E5171C" w14:textId="77777777" w:rsidR="006A5CE2" w:rsidRPr="001F4BC0" w:rsidRDefault="006A5CE2" w:rsidP="006D178C">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projektu obejmującego pojedynczy budynek dofinansowanie będzie możliwe wyłącznie pod warunkiem zwiększenia efektywności energetycznej o co najmniej 25%.</w:t>
            </w:r>
          </w:p>
          <w:p w14:paraId="2CB47998" w14:textId="77777777" w:rsidR="006A5CE2" w:rsidRPr="001F4BC0" w:rsidRDefault="006A5CE2" w:rsidP="006D178C">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Preferowane będą projekty zapewniające zwiększenie efektywności energetycznej o co najmniej 60% (dla projektów obejmujących pojedynczy budynek).</w:t>
            </w:r>
          </w:p>
          <w:p w14:paraId="22A98FB1" w14:textId="77777777" w:rsidR="0059600B" w:rsidRPr="001F4BC0" w:rsidDel="00FE3C38" w:rsidRDefault="00AA6ACC" w:rsidP="006A5CE2">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Termomodernizacja szpitali</w:t>
            </w:r>
            <w:r w:rsidRPr="001F4BC0">
              <w:rPr>
                <w:rFonts w:asciiTheme="minorHAnsi" w:hAnsiTheme="minorHAnsi" w:cstheme="minorHAnsi"/>
                <w:sz w:val="18"/>
                <w:szCs w:val="18"/>
              </w:rPr>
              <w:t xml:space="preserve"> będzie możliwa w przypadku zgodności z właściwymi mapami potrzeb zdrowotnych opracowanymi przez Ministerstwo Zdrowia.</w:t>
            </w:r>
          </w:p>
        </w:tc>
      </w:tr>
      <w:tr w:rsidR="001F4BC0" w:rsidRPr="001F4BC0" w14:paraId="41CCADD8" w14:textId="77777777" w:rsidTr="00D73291">
        <w:trPr>
          <w:cantSplit/>
          <w:trHeight w:val="1699"/>
        </w:trPr>
        <w:tc>
          <w:tcPr>
            <w:tcW w:w="2168" w:type="dxa"/>
            <w:vAlign w:val="center"/>
          </w:tcPr>
          <w:p w14:paraId="639448F1" w14:textId="77777777" w:rsidR="006A5CE2" w:rsidRPr="001F4BC0" w:rsidRDefault="006A5CE2"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78" w:type="dxa"/>
            <w:vAlign w:val="center"/>
          </w:tcPr>
          <w:p w14:paraId="4ABF40A8" w14:textId="77777777" w:rsidR="006A5CE2" w:rsidRPr="001F4BC0" w:rsidRDefault="006A5CE2" w:rsidP="006D178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10.1.1. przewiduje się zastosowanie</w:t>
            </w:r>
            <w:r w:rsidRPr="001F4BC0">
              <w:rPr>
                <w:rFonts w:asciiTheme="minorHAnsi" w:hAnsiTheme="minorHAnsi" w:cstheme="minorHAnsi"/>
                <w:i/>
                <w:sz w:val="18"/>
                <w:szCs w:val="18"/>
              </w:rPr>
              <w:t xml:space="preserve"> 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i/>
                <w:sz w:val="18"/>
                <w:szCs w:val="18"/>
              </w:rPr>
              <w:t xml:space="preserve"> </w:t>
            </w:r>
            <w:r w:rsidRPr="001F4BC0">
              <w:rPr>
                <w:rFonts w:asciiTheme="minorHAnsi" w:hAnsiTheme="minorHAnsi" w:cstheme="minorHAnsi"/>
                <w:sz w:val="18"/>
                <w:szCs w:val="18"/>
              </w:rPr>
              <w:t>(instrumentu elastyczności) pod warunkiem, że jest on niezbędny do realizacji projektu i bezpośrednio z nim powiązany. Dotyczy on m.in. działań informacyjno-edukacyjnych, służących zwiększaniu świadomości oraz kształtowaniu i umacnianiu postaw użytkowników końcowych w zakresie efektywności energetycznej.</w:t>
            </w:r>
          </w:p>
          <w:p w14:paraId="26205795" w14:textId="77777777" w:rsidR="006A5CE2" w:rsidRPr="001F4BC0" w:rsidRDefault="006A5C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i/>
                <w:sz w:val="18"/>
                <w:szCs w:val="18"/>
              </w:rPr>
              <w:t xml:space="preserve"> </w:t>
            </w:r>
            <w:r w:rsidRPr="001F4BC0">
              <w:rPr>
                <w:rFonts w:asciiTheme="minorHAnsi" w:hAnsiTheme="minorHAnsi" w:cstheme="minorHAnsi"/>
                <w:sz w:val="18"/>
                <w:szCs w:val="18"/>
              </w:rPr>
              <w:t>(instrumentu elastyczności) wynosi 1% kosztów kwalifikowalnych projektu.</w:t>
            </w:r>
          </w:p>
        </w:tc>
      </w:tr>
      <w:tr w:rsidR="001F4BC0" w:rsidRPr="001F4BC0" w14:paraId="36AD7F0B" w14:textId="77777777" w:rsidTr="007D6C74">
        <w:trPr>
          <w:cantSplit/>
          <w:trHeight w:val="1235"/>
        </w:trPr>
        <w:tc>
          <w:tcPr>
            <w:tcW w:w="2168" w:type="dxa"/>
            <w:vAlign w:val="center"/>
          </w:tcPr>
          <w:p w14:paraId="64361294" w14:textId="77777777" w:rsidR="00AA517D" w:rsidRPr="001F4BC0" w:rsidRDefault="00AA517D"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78" w:type="dxa"/>
            <w:tcBorders>
              <w:top w:val="single" w:sz="4" w:space="0" w:color="auto"/>
              <w:bottom w:val="single" w:sz="4" w:space="0" w:color="auto"/>
            </w:tcBorders>
            <w:vAlign w:val="center"/>
          </w:tcPr>
          <w:p w14:paraId="0973B32D" w14:textId="77777777" w:rsidR="00AA517D" w:rsidRPr="001F4BC0" w:rsidRDefault="00AA517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99C708C" w14:textId="77777777" w:rsidTr="006A5CE2">
        <w:trPr>
          <w:cantSplit/>
          <w:trHeight w:val="1064"/>
        </w:trPr>
        <w:tc>
          <w:tcPr>
            <w:tcW w:w="2168" w:type="dxa"/>
            <w:vAlign w:val="center"/>
          </w:tcPr>
          <w:p w14:paraId="38EF9D97" w14:textId="77777777" w:rsidR="006A5CE2" w:rsidRPr="001F4BC0" w:rsidRDefault="006A5CE2"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78" w:type="dxa"/>
            <w:tcBorders>
              <w:top w:val="single" w:sz="4" w:space="0" w:color="auto"/>
            </w:tcBorders>
            <w:vAlign w:val="center"/>
          </w:tcPr>
          <w:p w14:paraId="5B7D8677" w14:textId="77777777" w:rsidR="006A5CE2" w:rsidRPr="001F4BC0" w:rsidRDefault="006A5C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dochód w projekcie będzie uwzględniany metodą luki w finansowaniu.</w:t>
            </w:r>
          </w:p>
        </w:tc>
      </w:tr>
      <w:tr w:rsidR="001F4BC0" w:rsidRPr="001F4BC0" w14:paraId="2BE126F0" w14:textId="77777777" w:rsidTr="006A5CE2">
        <w:trPr>
          <w:cantSplit/>
          <w:trHeight w:val="1135"/>
        </w:trPr>
        <w:tc>
          <w:tcPr>
            <w:tcW w:w="2168" w:type="dxa"/>
            <w:vAlign w:val="center"/>
          </w:tcPr>
          <w:p w14:paraId="0196AB97" w14:textId="77777777" w:rsidR="006A5CE2" w:rsidRPr="001F4BC0" w:rsidRDefault="006A5CE2"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78" w:type="dxa"/>
            <w:vAlign w:val="center"/>
          </w:tcPr>
          <w:p w14:paraId="0C4175BB" w14:textId="77777777" w:rsidR="00B21EB6" w:rsidRPr="001F4BC0" w:rsidRDefault="00B21EB6" w:rsidP="007C06E6">
            <w:pPr>
              <w:spacing w:before="60" w:after="60" w:line="240" w:lineRule="auto"/>
              <w:jc w:val="both"/>
              <w:rPr>
                <w:rFonts w:asciiTheme="minorHAnsi" w:hAnsiTheme="minorHAnsi" w:cstheme="minorHAnsi"/>
                <w:sz w:val="18"/>
                <w:szCs w:val="18"/>
              </w:rPr>
            </w:pPr>
          </w:p>
          <w:p w14:paraId="464E516A" w14:textId="77777777" w:rsidR="006A5CE2" w:rsidRPr="001F4BC0" w:rsidRDefault="006A5C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10.1.1. przewiduje się stosowanie zaliczek</w:t>
            </w:r>
            <w:r w:rsidR="00661CB8" w:rsidRPr="001F4BC0">
              <w:rPr>
                <w:rFonts w:asciiTheme="minorHAnsi" w:hAnsiTheme="minorHAnsi" w:cstheme="minorHAnsi"/>
                <w:sz w:val="18"/>
                <w:szCs w:val="18"/>
              </w:rPr>
              <w:t xml:space="preserve"> zgodnie z zapisami zawartymi </w:t>
            </w:r>
            <w:r w:rsidR="00661CB8" w:rsidRPr="001F4BC0">
              <w:rPr>
                <w:rFonts w:asciiTheme="minorHAnsi" w:hAnsiTheme="minorHAnsi" w:cstheme="minorHAnsi"/>
                <w:sz w:val="16"/>
                <w:szCs w:val="18"/>
              </w:rPr>
              <w:t xml:space="preserve">w </w:t>
            </w:r>
            <w:r w:rsidR="00661CB8"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p w14:paraId="4596239D" w14:textId="77777777" w:rsidR="006A5CE2" w:rsidRPr="001F4BC0" w:rsidRDefault="006A5CE2" w:rsidP="007C06E6">
            <w:pPr>
              <w:spacing w:before="60" w:after="60" w:line="240" w:lineRule="auto"/>
              <w:jc w:val="both"/>
              <w:rPr>
                <w:rFonts w:asciiTheme="minorHAnsi" w:hAnsiTheme="minorHAnsi" w:cstheme="minorHAnsi"/>
                <w:sz w:val="18"/>
                <w:szCs w:val="18"/>
              </w:rPr>
            </w:pPr>
          </w:p>
        </w:tc>
      </w:tr>
      <w:tr w:rsidR="001F4BC0" w:rsidRPr="001F4BC0" w14:paraId="6977DC92" w14:textId="77777777" w:rsidTr="006A5CE2">
        <w:trPr>
          <w:cantSplit/>
          <w:trHeight w:val="4711"/>
        </w:trPr>
        <w:tc>
          <w:tcPr>
            <w:tcW w:w="2168" w:type="dxa"/>
            <w:vAlign w:val="center"/>
          </w:tcPr>
          <w:p w14:paraId="779F840D" w14:textId="77777777" w:rsidR="006A5CE2" w:rsidRPr="001F4BC0" w:rsidRDefault="006A5CE2"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 xml:space="preserve">de </w:t>
            </w:r>
            <w:proofErr w:type="spellStart"/>
            <w:r w:rsidRPr="001F4BC0">
              <w:rPr>
                <w:rFonts w:asciiTheme="minorHAnsi" w:hAnsiTheme="minorHAnsi" w:cstheme="minorHAnsi"/>
                <w:i/>
                <w:sz w:val="18"/>
                <w:szCs w:val="18"/>
              </w:rPr>
              <w:t>minimis</w:t>
            </w:r>
            <w:proofErr w:type="spellEnd"/>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78" w:type="dxa"/>
            <w:vAlign w:val="center"/>
          </w:tcPr>
          <w:p w14:paraId="3D99CFC6" w14:textId="77777777" w:rsidR="006A5CE2" w:rsidRPr="001F4BC0" w:rsidRDefault="006A5CE2" w:rsidP="004A52E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 ramach Poddziałania 10.1.1., wsparcie udzielane będzie:</w:t>
            </w:r>
          </w:p>
          <w:p w14:paraId="50C4ABE1" w14:textId="77777777" w:rsidR="006A5CE2" w:rsidRPr="001F4BC0" w:rsidRDefault="006A5CE2" w:rsidP="000D6700">
            <w:pPr>
              <w:numPr>
                <w:ilvl w:val="0"/>
                <w:numId w:val="155"/>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28 sierpnia 2015 r. </w:t>
            </w:r>
            <w:r w:rsidRPr="001F4BC0">
              <w:rPr>
                <w:rFonts w:asciiTheme="minorHAnsi" w:hAnsiTheme="minorHAnsi" w:cstheme="minorHAnsi"/>
                <w:i/>
                <w:sz w:val="18"/>
                <w:szCs w:val="18"/>
              </w:rPr>
              <w:t>w sprawie udzielania pomocy na inwestycje wspierające efektywność energetyczną w ramach regionalnych programów operacyjnych na lata 2014-2020</w:t>
            </w:r>
            <w:r w:rsidRPr="001F4BC0">
              <w:rPr>
                <w:rFonts w:asciiTheme="minorHAnsi" w:hAnsiTheme="minorHAnsi" w:cstheme="minorHAnsi"/>
                <w:sz w:val="18"/>
                <w:szCs w:val="18"/>
              </w:rPr>
              <w:t xml:space="preserve"> (Dz. U. z 2015 r. poz. 1363), wydanego w oparciu o art. 38, 39 i 49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D83D31" w:rsidRPr="001F4BC0">
              <w:rPr>
                <w:rFonts w:asciiTheme="minorHAnsi" w:hAnsiTheme="minorHAnsi" w:cstheme="minorHAnsi"/>
                <w:sz w:val="18"/>
                <w:szCs w:val="18"/>
              </w:rPr>
              <w:t xml:space="preserve">, z </w:t>
            </w:r>
            <w:proofErr w:type="spellStart"/>
            <w:r w:rsidR="00D83D31" w:rsidRPr="001F4BC0">
              <w:rPr>
                <w:rFonts w:asciiTheme="minorHAnsi" w:hAnsiTheme="minorHAnsi" w:cstheme="minorHAnsi"/>
                <w:sz w:val="18"/>
                <w:szCs w:val="18"/>
              </w:rPr>
              <w:t>późn</w:t>
            </w:r>
            <w:proofErr w:type="spellEnd"/>
            <w:r w:rsidR="00D83D31" w:rsidRPr="001F4BC0">
              <w:rPr>
                <w:rFonts w:asciiTheme="minorHAnsi" w:hAnsiTheme="minorHAnsi" w:cstheme="minorHAnsi"/>
                <w:sz w:val="18"/>
                <w:szCs w:val="18"/>
              </w:rPr>
              <w:t>. zm.</w:t>
            </w:r>
            <w:r w:rsidRPr="001F4BC0">
              <w:rPr>
                <w:rFonts w:asciiTheme="minorHAnsi" w:hAnsiTheme="minorHAnsi" w:cstheme="minorHAnsi"/>
                <w:sz w:val="18"/>
                <w:szCs w:val="18"/>
              </w:rPr>
              <w:t xml:space="preserve">), </w:t>
            </w:r>
          </w:p>
          <w:p w14:paraId="2402C57C" w14:textId="77777777" w:rsidR="006A5CE2" w:rsidRPr="001F4BC0" w:rsidRDefault="006A5CE2" w:rsidP="000D6700">
            <w:pPr>
              <w:numPr>
                <w:ilvl w:val="0"/>
                <w:numId w:val="155"/>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3 września 2015 r. </w:t>
            </w:r>
            <w:r w:rsidRPr="001F4BC0">
              <w:rPr>
                <w:rFonts w:asciiTheme="minorHAnsi" w:hAnsiTheme="minorHAnsi" w:cstheme="minorHAnsi"/>
                <w:i/>
                <w:sz w:val="18"/>
                <w:szCs w:val="18"/>
              </w:rPr>
              <w:t>w sprawie udzielania pomocy na inwestycje w układy wysokosprawnej kogeneracji oraz na propagowanie energii ze źródeł odnawialnych w ramach regionalnych programów operacyjnych na lata 2014-2020</w:t>
            </w:r>
            <w:r w:rsidRPr="001F4BC0">
              <w:rPr>
                <w:rFonts w:asciiTheme="minorHAnsi" w:hAnsiTheme="minorHAnsi" w:cstheme="minorHAnsi"/>
                <w:sz w:val="18"/>
                <w:szCs w:val="18"/>
              </w:rPr>
              <w:t xml:space="preserve"> (Dz. U. </w:t>
            </w:r>
            <w:r w:rsidR="005339EF" w:rsidRPr="001F4BC0">
              <w:rPr>
                <w:rFonts w:asciiTheme="minorHAnsi" w:hAnsiTheme="minorHAnsi" w:cstheme="minorHAnsi"/>
                <w:sz w:val="18"/>
                <w:szCs w:val="18"/>
              </w:rPr>
              <w:t xml:space="preserve">z 2015 r. </w:t>
            </w:r>
            <w:r w:rsidRPr="001F4BC0">
              <w:rPr>
                <w:rFonts w:asciiTheme="minorHAnsi" w:hAnsiTheme="minorHAnsi" w:cstheme="minorHAnsi"/>
                <w:sz w:val="18"/>
                <w:szCs w:val="18"/>
              </w:rPr>
              <w:t xml:space="preserve">poz. 1420), wydanego w oparciu o art. 40, 41 i 49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D83D31" w:rsidRPr="001F4BC0">
              <w:rPr>
                <w:rFonts w:asciiTheme="minorHAnsi" w:hAnsiTheme="minorHAnsi" w:cstheme="minorHAnsi"/>
                <w:sz w:val="18"/>
                <w:szCs w:val="18"/>
              </w:rPr>
              <w:t xml:space="preserve">, z </w:t>
            </w:r>
            <w:proofErr w:type="spellStart"/>
            <w:r w:rsidR="00D83D31" w:rsidRPr="001F4BC0">
              <w:rPr>
                <w:rFonts w:asciiTheme="minorHAnsi" w:hAnsiTheme="minorHAnsi" w:cstheme="minorHAnsi"/>
                <w:sz w:val="18"/>
                <w:szCs w:val="18"/>
              </w:rPr>
              <w:t>późn</w:t>
            </w:r>
            <w:proofErr w:type="spellEnd"/>
            <w:r w:rsidR="00D83D31" w:rsidRPr="001F4BC0">
              <w:rPr>
                <w:rFonts w:asciiTheme="minorHAnsi" w:hAnsiTheme="minorHAnsi" w:cstheme="minorHAnsi"/>
                <w:sz w:val="18"/>
                <w:szCs w:val="18"/>
              </w:rPr>
              <w:t>. zm.</w:t>
            </w:r>
            <w:r w:rsidRPr="001F4BC0">
              <w:rPr>
                <w:rFonts w:asciiTheme="minorHAnsi" w:hAnsiTheme="minorHAnsi" w:cstheme="minorHAnsi"/>
                <w:sz w:val="18"/>
                <w:szCs w:val="18"/>
              </w:rPr>
              <w:t>),</w:t>
            </w:r>
          </w:p>
          <w:p w14:paraId="195EEB5C" w14:textId="77777777" w:rsidR="006A5CE2" w:rsidRPr="001F4BC0" w:rsidRDefault="006A5CE2" w:rsidP="000D6700">
            <w:pPr>
              <w:numPr>
                <w:ilvl w:val="0"/>
                <w:numId w:val="155"/>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w:t>
            </w:r>
            <w:proofErr w:type="spellStart"/>
            <w:r w:rsidRPr="001F4BC0">
              <w:rPr>
                <w:rFonts w:asciiTheme="minorHAnsi" w:hAnsiTheme="minorHAnsi" w:cstheme="minorHAnsi"/>
                <w:i/>
                <w:iCs/>
                <w:sz w:val="18"/>
                <w:szCs w:val="18"/>
              </w:rPr>
              <w:t>minimis</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 xml:space="preserve">udzielania pomocy de </w:t>
            </w:r>
            <w:proofErr w:type="spellStart"/>
            <w:r w:rsidRPr="001F4BC0">
              <w:rPr>
                <w:rFonts w:asciiTheme="minorHAnsi" w:hAnsiTheme="minorHAnsi" w:cstheme="minorHAnsi"/>
                <w:i/>
                <w:sz w:val="18"/>
                <w:szCs w:val="18"/>
                <w:lang w:eastAsia="pl-PL"/>
              </w:rPr>
              <w:t>minimis</w:t>
            </w:r>
            <w:proofErr w:type="spellEnd"/>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 xml:space="preserve">(Dz. U. z 2015 r. poz. 488)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w:t>
            </w:r>
            <w:proofErr w:type="spellStart"/>
            <w:r w:rsidRPr="001F4BC0">
              <w:rPr>
                <w:rFonts w:asciiTheme="minorHAnsi" w:hAnsiTheme="minorHAnsi" w:cstheme="minorHAnsi"/>
                <w:i/>
                <w:iCs/>
                <w:sz w:val="18"/>
                <w:szCs w:val="18"/>
              </w:rPr>
              <w:t>minimis</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352 z 24.12.2013).</w:t>
            </w:r>
          </w:p>
        </w:tc>
      </w:tr>
      <w:tr w:rsidR="001F4BC0" w:rsidRPr="001F4BC0" w14:paraId="2D9108EB" w14:textId="77777777" w:rsidTr="006A5CE2">
        <w:trPr>
          <w:cantSplit/>
          <w:trHeight w:val="1547"/>
        </w:trPr>
        <w:tc>
          <w:tcPr>
            <w:tcW w:w="2168" w:type="dxa"/>
            <w:vAlign w:val="center"/>
          </w:tcPr>
          <w:p w14:paraId="3655B710" w14:textId="77777777" w:rsidR="006A5CE2" w:rsidRPr="001F4BC0" w:rsidRDefault="006A5CE2"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78" w:type="dxa"/>
            <w:vAlign w:val="center"/>
          </w:tcPr>
          <w:p w14:paraId="115CBB7B" w14:textId="77777777" w:rsidR="006A5CE2" w:rsidRPr="001F4BC0" w:rsidRDefault="006A5C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powinien być ustalony zgodnie z wymogami właściwych programów pomocowych, o których mowa w punkcie 18 niniejszej tabeli (jeśli dotyczy) i wynosić nie więcej niż 85%.</w:t>
            </w:r>
          </w:p>
        </w:tc>
      </w:tr>
      <w:tr w:rsidR="001F4BC0" w:rsidRPr="001F4BC0" w14:paraId="356B2319" w14:textId="77777777" w:rsidTr="005E29AE">
        <w:trPr>
          <w:cantSplit/>
          <w:trHeight w:val="1878"/>
        </w:trPr>
        <w:tc>
          <w:tcPr>
            <w:tcW w:w="2168" w:type="dxa"/>
            <w:vAlign w:val="center"/>
          </w:tcPr>
          <w:p w14:paraId="300FF1CB" w14:textId="77777777" w:rsidR="006A5CE2" w:rsidRPr="001F4BC0" w:rsidRDefault="006A5CE2"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78" w:type="dxa"/>
            <w:vAlign w:val="center"/>
          </w:tcPr>
          <w:p w14:paraId="6EBBCB17" w14:textId="77777777" w:rsidR="006A5CE2" w:rsidRPr="001F4BC0" w:rsidRDefault="006A5CE2" w:rsidP="009D2B8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Jak w punkcie 19.</w:t>
            </w:r>
          </w:p>
        </w:tc>
      </w:tr>
      <w:tr w:rsidR="001F4BC0" w:rsidRPr="001F4BC0" w14:paraId="0CDE480B" w14:textId="77777777" w:rsidTr="006A5CE2">
        <w:trPr>
          <w:cantSplit/>
          <w:trHeight w:val="991"/>
        </w:trPr>
        <w:tc>
          <w:tcPr>
            <w:tcW w:w="2168" w:type="dxa"/>
            <w:vAlign w:val="center"/>
          </w:tcPr>
          <w:p w14:paraId="6A2E45BB" w14:textId="77777777" w:rsidR="006A5CE2" w:rsidRPr="001F4BC0" w:rsidRDefault="006A5CE2"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78" w:type="dxa"/>
            <w:vAlign w:val="center"/>
          </w:tcPr>
          <w:p w14:paraId="0C35F3FF" w14:textId="77777777" w:rsidR="006A5CE2" w:rsidRPr="001F4BC0" w:rsidRDefault="006A5C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7501B736" w14:textId="77777777" w:rsidTr="005E29AE">
        <w:trPr>
          <w:cantSplit/>
          <w:trHeight w:val="999"/>
        </w:trPr>
        <w:tc>
          <w:tcPr>
            <w:tcW w:w="2168" w:type="dxa"/>
            <w:vAlign w:val="center"/>
          </w:tcPr>
          <w:p w14:paraId="467E8FA2" w14:textId="77777777" w:rsidR="00026A31" w:rsidRPr="001F4BC0" w:rsidRDefault="00026A31"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78" w:type="dxa"/>
            <w:vAlign w:val="center"/>
          </w:tcPr>
          <w:p w14:paraId="00591831" w14:textId="77777777" w:rsidR="00026A31" w:rsidRPr="001F4BC0" w:rsidRDefault="00026A31" w:rsidP="007331F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500 tys. PLN.</w:t>
            </w:r>
          </w:p>
        </w:tc>
      </w:tr>
      <w:tr w:rsidR="001F4BC0" w:rsidRPr="001F4BC0" w14:paraId="3676DA62" w14:textId="77777777" w:rsidTr="005E29AE">
        <w:trPr>
          <w:cantSplit/>
          <w:trHeight w:val="1438"/>
        </w:trPr>
        <w:tc>
          <w:tcPr>
            <w:tcW w:w="2168" w:type="dxa"/>
            <w:vAlign w:val="center"/>
          </w:tcPr>
          <w:p w14:paraId="5DDE8149" w14:textId="77777777" w:rsidR="00AB23B6" w:rsidRPr="001F4BC0" w:rsidRDefault="00AB23B6"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78" w:type="dxa"/>
            <w:vAlign w:val="center"/>
          </w:tcPr>
          <w:p w14:paraId="3C12C0AF" w14:textId="77777777" w:rsidR="00AB23B6" w:rsidRPr="001F4BC0" w:rsidRDefault="00AB23B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6C14F88" w14:textId="77777777" w:rsidTr="005E29AE">
        <w:trPr>
          <w:cantSplit/>
          <w:trHeight w:val="1219"/>
        </w:trPr>
        <w:tc>
          <w:tcPr>
            <w:tcW w:w="2168" w:type="dxa"/>
            <w:vAlign w:val="center"/>
          </w:tcPr>
          <w:p w14:paraId="08A4AF28" w14:textId="77777777" w:rsidR="00AB23B6" w:rsidRPr="001F4BC0" w:rsidRDefault="00AB23B6"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78" w:type="dxa"/>
            <w:vAlign w:val="center"/>
          </w:tcPr>
          <w:p w14:paraId="30E044EF" w14:textId="77777777" w:rsidR="00AB23B6" w:rsidRPr="001F4BC0" w:rsidRDefault="00AB23B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DCF9BF7" w14:textId="77777777" w:rsidTr="005E29AE">
        <w:trPr>
          <w:cantSplit/>
          <w:trHeight w:val="999"/>
        </w:trPr>
        <w:tc>
          <w:tcPr>
            <w:tcW w:w="2168" w:type="dxa"/>
            <w:vAlign w:val="center"/>
          </w:tcPr>
          <w:p w14:paraId="6114CB8D" w14:textId="77777777" w:rsidR="00AB23B6" w:rsidRPr="001F4BC0" w:rsidRDefault="00AB23B6"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78" w:type="dxa"/>
            <w:vAlign w:val="center"/>
          </w:tcPr>
          <w:p w14:paraId="75D1D46F" w14:textId="77777777" w:rsidR="00AB23B6" w:rsidRPr="001F4BC0" w:rsidRDefault="00AB23B6" w:rsidP="00A3611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61E9B93" w14:textId="77777777" w:rsidTr="005E29AE">
        <w:trPr>
          <w:cantSplit/>
          <w:trHeight w:val="1438"/>
        </w:trPr>
        <w:tc>
          <w:tcPr>
            <w:tcW w:w="2168" w:type="dxa"/>
            <w:vAlign w:val="center"/>
          </w:tcPr>
          <w:p w14:paraId="709F0D19" w14:textId="77777777" w:rsidR="00AB23B6" w:rsidRPr="001F4BC0" w:rsidRDefault="00AB23B6"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78" w:type="dxa"/>
            <w:vAlign w:val="center"/>
          </w:tcPr>
          <w:p w14:paraId="20C66508" w14:textId="77777777" w:rsidR="00AB23B6" w:rsidRPr="001F4BC0" w:rsidRDefault="00AB23B6" w:rsidP="00B9152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1880B9D" w14:textId="77777777" w:rsidTr="005E29AE">
        <w:trPr>
          <w:cantSplit/>
          <w:trHeight w:val="999"/>
        </w:trPr>
        <w:tc>
          <w:tcPr>
            <w:tcW w:w="2168" w:type="dxa"/>
            <w:vAlign w:val="center"/>
          </w:tcPr>
          <w:p w14:paraId="0F435509" w14:textId="77777777" w:rsidR="00AB23B6" w:rsidRPr="001F4BC0" w:rsidRDefault="00AB23B6"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78" w:type="dxa"/>
            <w:vAlign w:val="center"/>
          </w:tcPr>
          <w:p w14:paraId="2521ECD9" w14:textId="77777777" w:rsidR="00AB23B6" w:rsidRPr="001F4BC0" w:rsidRDefault="00AB23B6" w:rsidP="00AB23B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p w14:paraId="7B324426" w14:textId="77777777" w:rsidR="00A40AC7" w:rsidRPr="001F4BC0" w:rsidRDefault="00A40AC7">
      <w:pPr>
        <w:rPr>
          <w:rFonts w:asciiTheme="minorHAnsi" w:hAnsiTheme="minorHAnsi" w:cstheme="minorHAnsi"/>
        </w:rPr>
      </w:pPr>
      <w:r w:rsidRPr="001F4BC0">
        <w:rPr>
          <w:rFonts w:asciiTheme="minorHAnsi" w:hAnsiTheme="minorHAnsi" w:cstheme="minorHAnsi"/>
        </w:rPr>
        <w:br w:type="page"/>
      </w: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3"/>
        <w:gridCol w:w="1858"/>
        <w:gridCol w:w="9"/>
        <w:gridCol w:w="5426"/>
      </w:tblGrid>
      <w:tr w:rsidR="001F4BC0" w:rsidRPr="001F4BC0" w14:paraId="5A642FF3" w14:textId="77777777" w:rsidTr="00C30A93">
        <w:trPr>
          <w:cantSplit/>
          <w:trHeight w:val="20"/>
        </w:trPr>
        <w:tc>
          <w:tcPr>
            <w:tcW w:w="2165" w:type="dxa"/>
            <w:vMerge w:val="restart"/>
            <w:tcBorders>
              <w:right w:val="single" w:sz="8" w:space="0" w:color="auto"/>
            </w:tcBorders>
            <w:vAlign w:val="center"/>
          </w:tcPr>
          <w:p w14:paraId="526D55E6" w14:textId="77777777" w:rsidR="00AA517D" w:rsidRPr="001F4BC0" w:rsidRDefault="00AA517D" w:rsidP="000D6700">
            <w:pPr>
              <w:numPr>
                <w:ilvl w:val="0"/>
                <w:numId w:val="16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Nazwa działania/ poddziałania </w:t>
            </w:r>
          </w:p>
        </w:tc>
        <w:tc>
          <w:tcPr>
            <w:tcW w:w="7481" w:type="dxa"/>
            <w:gridSpan w:val="3"/>
            <w:tcBorders>
              <w:top w:val="single" w:sz="8" w:space="0" w:color="auto"/>
              <w:left w:val="single" w:sz="8" w:space="0" w:color="auto"/>
              <w:bottom w:val="single" w:sz="8" w:space="0" w:color="auto"/>
              <w:right w:val="single" w:sz="8" w:space="0" w:color="auto"/>
            </w:tcBorders>
            <w:shd w:val="clear" w:color="auto" w:fill="FFCC00"/>
            <w:vAlign w:val="center"/>
          </w:tcPr>
          <w:p w14:paraId="47852834" w14:textId="77777777" w:rsidR="00AA517D" w:rsidRPr="001F4BC0" w:rsidRDefault="00AA517D" w:rsidP="005E29AE">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Działanie 10.2. Efektywność energetyczna</w:t>
            </w:r>
            <w:r w:rsidR="00C85E12" w:rsidRPr="001F4BC0">
              <w:rPr>
                <w:rFonts w:asciiTheme="minorHAnsi" w:hAnsiTheme="minorHAnsi" w:cstheme="minorHAnsi"/>
                <w:b/>
                <w:smallCaps/>
                <w:sz w:val="18"/>
                <w:szCs w:val="18"/>
              </w:rPr>
              <w:t xml:space="preserve"> - wsparcie dotacyjne</w:t>
            </w:r>
          </w:p>
        </w:tc>
      </w:tr>
      <w:tr w:rsidR="001F4BC0" w:rsidRPr="001F4BC0" w14:paraId="0D06ABFA" w14:textId="77777777" w:rsidTr="00C30A93">
        <w:trPr>
          <w:cantSplit/>
          <w:trHeight w:val="20"/>
        </w:trPr>
        <w:tc>
          <w:tcPr>
            <w:tcW w:w="2165" w:type="dxa"/>
            <w:vMerge/>
            <w:vAlign w:val="center"/>
          </w:tcPr>
          <w:p w14:paraId="50906E0B" w14:textId="77777777" w:rsidR="00AA517D" w:rsidRPr="001F4BC0" w:rsidRDefault="00AA517D"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single" w:sz="8" w:space="0" w:color="auto"/>
              <w:bottom w:val="dotted" w:sz="4" w:space="0" w:color="auto"/>
            </w:tcBorders>
            <w:vAlign w:val="center"/>
          </w:tcPr>
          <w:p w14:paraId="4FDA83FF" w14:textId="77777777" w:rsidR="00AA517D" w:rsidRPr="001F4BC0" w:rsidRDefault="00AA517D" w:rsidP="005E29AE">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10.2.1. Efektywność energetyczna - wsparcie dotacyjne</w:t>
            </w:r>
          </w:p>
        </w:tc>
      </w:tr>
      <w:tr w:rsidR="001F4BC0" w:rsidRPr="001F4BC0" w14:paraId="1AE04B68" w14:textId="77777777" w:rsidTr="00C30A93">
        <w:trPr>
          <w:cantSplit/>
          <w:trHeight w:val="5669"/>
        </w:trPr>
        <w:tc>
          <w:tcPr>
            <w:tcW w:w="2165" w:type="dxa"/>
            <w:tcBorders>
              <w:bottom w:val="nil"/>
            </w:tcBorders>
            <w:vAlign w:val="center"/>
          </w:tcPr>
          <w:p w14:paraId="54003D3B" w14:textId="77777777" w:rsidR="005E29AE" w:rsidRPr="001F4BC0" w:rsidRDefault="005E29AE"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3"/>
            <w:vMerge w:val="restart"/>
            <w:vAlign w:val="center"/>
          </w:tcPr>
          <w:p w14:paraId="2839EF1B"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Cel szczegółowy:</w:t>
            </w:r>
            <w:r w:rsidRPr="001F4BC0">
              <w:rPr>
                <w:rFonts w:asciiTheme="minorHAnsi" w:hAnsiTheme="minorHAnsi" w:cstheme="minorHAnsi"/>
                <w:sz w:val="18"/>
                <w:szCs w:val="18"/>
              </w:rPr>
              <w:t xml:space="preserve"> Poprawiona efektywność energetyczna budynków użyteczności publicznej.</w:t>
            </w:r>
          </w:p>
          <w:p w14:paraId="51969D26"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Głównym zadaniem interwencji w Poddziałaniu jest poprawa efektywności energetycznej regionu, która jest znacząco niższa od średniej w krajach UE-15. Potencjał do ograniczenia zużycia energii dotyczy w szczególności zabudowy użyteczności publicznej i mieszkaniowej, w których średnioroczny wskaźnik zapotrzebowania na ciepło znacznie przewyższa wymagane wartości dla budownictwa energooszczędnego.</w:t>
            </w:r>
          </w:p>
          <w:p w14:paraId="1A179971"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Efektem udzielonego wsparcia będzie zmniejszenie zużycia energii cieplnej i elektrycznej w zabudowie, co z kolei skutkować będzie poprawą efektywności energetycznej regionu oraz redukcją emisji zanieczyszczeń do powietrza.</w:t>
            </w:r>
          </w:p>
          <w:p w14:paraId="16664757"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Wspierane będą inwestycje podnoszące efektywność energetyczną budynków użyteczności publicznej, w tym przedsięwzięcia termomodernizacyjne. </w:t>
            </w:r>
          </w:p>
          <w:p w14:paraId="6CCB8C6D"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kompleksowych projektów przewiduje się głęboką modernizację energetyczną budynków z uwzględnieniem potrzeby monitorowania i zarządzania energią wraz z możliwością wykorzystania instalacji OZE, wymiany źródeł ciepła (w tym indywidualnych) i zastosowania indywidualnego pomiaru zużycia ciepła. </w:t>
            </w:r>
          </w:p>
          <w:p w14:paraId="57D717CC"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Zakres prac musi wynikać z przeprowadzonej uprzednio analizy możliwych rozwiązań w ramach sporządzanego audytu energetycznego (w miarę potrzeby dodatkowo audytu efektywności energetycznej), a wybrany wariant realizacyjny musi uwzględniać kryterium kosztowe odnoszące się do uzyskanych efektów (np. redukcji zapotrzebowania na energię) w stosunku do nakładów finansowych.</w:t>
            </w:r>
          </w:p>
          <w:p w14:paraId="71B8E405"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zakresie wymiany indywidualnych źródeł (m.in. pieców) wsparcie może zostać udzielone na inwestycje w kotły spalające biomasę lub ewentualnie paliwa gazowe, ale jedynie w szczególnie uzasadnionych przypadkach. </w:t>
            </w:r>
            <w:r w:rsidRPr="001F4BC0">
              <w:rPr>
                <w:rFonts w:asciiTheme="minorHAnsi" w:hAnsiTheme="minorHAnsi" w:cstheme="minorHAnsi"/>
                <w:sz w:val="18"/>
                <w:szCs w:val="18"/>
                <w:u w:val="single"/>
              </w:rPr>
              <w:t>Wsparte projekty musza skutkować redukcją CO</w:t>
            </w:r>
            <w:r w:rsidRPr="001F4BC0">
              <w:rPr>
                <w:rFonts w:asciiTheme="minorHAnsi" w:hAnsiTheme="minorHAnsi" w:cstheme="minorHAnsi"/>
                <w:sz w:val="18"/>
                <w:szCs w:val="18"/>
                <w:u w:val="single"/>
                <w:vertAlign w:val="subscript"/>
              </w:rPr>
              <w:t>2</w:t>
            </w:r>
            <w:r w:rsidRPr="001F4BC0">
              <w:rPr>
                <w:rFonts w:asciiTheme="minorHAnsi" w:hAnsiTheme="minorHAnsi" w:cstheme="minorHAnsi"/>
                <w:sz w:val="18"/>
                <w:szCs w:val="18"/>
                <w:u w:val="single"/>
              </w:rPr>
              <w:t xml:space="preserve"> w odniesieniu do </w:t>
            </w:r>
            <w:r w:rsidRPr="001F4BC0">
              <w:rPr>
                <w:rFonts w:asciiTheme="minorHAnsi" w:hAnsiTheme="minorHAnsi" w:cstheme="minorHAnsi"/>
                <w:sz w:val="18"/>
                <w:szCs w:val="18"/>
                <w:u w:val="single"/>
              </w:rPr>
              <w:lastRenderedPageBreak/>
              <w:t>istniejących instalacji (o co najmniej 30% w przypadku zamiany spalanego paliwa)</w:t>
            </w:r>
            <w:r w:rsidRPr="001F4BC0">
              <w:rPr>
                <w:rFonts w:asciiTheme="minorHAnsi" w:hAnsiTheme="minorHAnsi" w:cstheme="minorHAnsi"/>
                <w:sz w:val="18"/>
                <w:szCs w:val="18"/>
              </w:rPr>
              <w:t>, a także przyczyniać się do zmniejszenia emisji innych zanieczyszczeń powietrza</w:t>
            </w:r>
            <w:r w:rsidRPr="001F4BC0">
              <w:rPr>
                <w:rStyle w:val="Odwoanieprzypisudolnego"/>
                <w:rFonts w:asciiTheme="minorHAnsi" w:hAnsiTheme="minorHAnsi" w:cstheme="minorHAnsi"/>
                <w:sz w:val="18"/>
                <w:szCs w:val="18"/>
              </w:rPr>
              <w:footnoteReference w:id="82"/>
            </w:r>
            <w:r w:rsidRPr="001F4BC0">
              <w:rPr>
                <w:rFonts w:asciiTheme="minorHAnsi" w:hAnsiTheme="minorHAnsi" w:cstheme="minorHAnsi"/>
                <w:sz w:val="18"/>
                <w:szCs w:val="18"/>
              </w:rPr>
              <w:t xml:space="preserve"> oraz do znacznego zwiększenia oszczędności energii.</w:t>
            </w:r>
          </w:p>
          <w:p w14:paraId="5D1077C5"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Wspomniane inwestycje mogą zostać wsparte jedynie w przypadku, gdy podłączenie do sieci ciepłowniczej na danym obszarze nie jest uzasadnione ekonomicznie. </w:t>
            </w:r>
          </w:p>
          <w:p w14:paraId="5BCFA665"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realizacji projektów z zakresu głębokiej modernizacji, konieczne będzie spełnienie warunków ex-</w:t>
            </w:r>
            <w:proofErr w:type="spellStart"/>
            <w:r w:rsidRPr="001F4BC0">
              <w:rPr>
                <w:rFonts w:asciiTheme="minorHAnsi" w:hAnsiTheme="minorHAnsi" w:cstheme="minorHAnsi"/>
                <w:sz w:val="18"/>
                <w:szCs w:val="18"/>
              </w:rPr>
              <w:t>ante</w:t>
            </w:r>
            <w:proofErr w:type="spellEnd"/>
            <w:r w:rsidRPr="001F4BC0">
              <w:rPr>
                <w:rFonts w:asciiTheme="minorHAnsi" w:hAnsiTheme="minorHAnsi" w:cstheme="minorHAnsi"/>
                <w:sz w:val="18"/>
                <w:szCs w:val="18"/>
              </w:rPr>
              <w:t xml:space="preserve"> z </w:t>
            </w:r>
            <w:r w:rsidRPr="001F4BC0">
              <w:rPr>
                <w:rFonts w:asciiTheme="minorHAnsi" w:hAnsiTheme="minorHAnsi" w:cstheme="minorHAnsi"/>
                <w:i/>
                <w:sz w:val="18"/>
                <w:szCs w:val="18"/>
              </w:rPr>
              <w:t>dyrektywy 2006/32/EC</w:t>
            </w:r>
            <w:r w:rsidRPr="001F4BC0">
              <w:rPr>
                <w:rStyle w:val="Odwoanieprzypisudolnego"/>
                <w:rFonts w:asciiTheme="minorHAnsi" w:hAnsiTheme="minorHAnsi" w:cstheme="minorHAnsi"/>
                <w:sz w:val="18"/>
                <w:szCs w:val="18"/>
              </w:rPr>
              <w:footnoteReference w:id="83"/>
            </w:r>
            <w:r w:rsidRPr="001F4BC0">
              <w:rPr>
                <w:rFonts w:asciiTheme="minorHAnsi" w:hAnsiTheme="minorHAnsi" w:cstheme="minorHAnsi"/>
                <w:sz w:val="18"/>
                <w:szCs w:val="18"/>
              </w:rPr>
              <w:t xml:space="preserve">, odnoszących się do indywidualnych liczników ciepła w budynkach wielorodzinnych, podłączonych do ogrzewania sieciowego i poddawanych renowacji oraz do dyrektywy </w:t>
            </w:r>
            <w:r w:rsidRPr="001F4BC0">
              <w:rPr>
                <w:rFonts w:asciiTheme="minorHAnsi" w:hAnsiTheme="minorHAnsi" w:cstheme="minorHAnsi"/>
                <w:i/>
                <w:sz w:val="18"/>
                <w:szCs w:val="18"/>
              </w:rPr>
              <w:t>EE 2012/27/EU</w:t>
            </w:r>
            <w:r w:rsidRPr="001F4BC0">
              <w:rPr>
                <w:rStyle w:val="Odwoanieprzypisudolnego"/>
                <w:rFonts w:asciiTheme="minorHAnsi" w:hAnsiTheme="minorHAnsi" w:cstheme="minorHAnsi"/>
                <w:sz w:val="18"/>
                <w:szCs w:val="18"/>
              </w:rPr>
              <w:footnoteReference w:id="84"/>
            </w:r>
            <w:r w:rsidRPr="001F4BC0">
              <w:rPr>
                <w:rFonts w:asciiTheme="minorHAnsi" w:hAnsiTheme="minorHAnsi" w:cstheme="minorHAnsi"/>
                <w:sz w:val="18"/>
                <w:szCs w:val="18"/>
              </w:rPr>
              <w:t xml:space="preserve">, w której kontynuowane są wymogi dyrektywy </w:t>
            </w:r>
            <w:r w:rsidRPr="001F4BC0">
              <w:rPr>
                <w:rFonts w:asciiTheme="minorHAnsi" w:hAnsiTheme="minorHAnsi" w:cstheme="minorHAnsi"/>
                <w:i/>
                <w:sz w:val="18"/>
                <w:szCs w:val="18"/>
              </w:rPr>
              <w:t>2006/32/EC</w:t>
            </w:r>
            <w:r w:rsidRPr="001F4BC0">
              <w:rPr>
                <w:rFonts w:asciiTheme="minorHAnsi" w:hAnsiTheme="minorHAnsi" w:cstheme="minorHAnsi"/>
                <w:sz w:val="18"/>
                <w:szCs w:val="18"/>
              </w:rPr>
              <w:t xml:space="preserve">. Wprowadzenie indywidualnego pomiaru ciepła wymaga użycia zaworów termostatycznych w budynkach, w których nie zostały jeszcze zamontowane. </w:t>
            </w:r>
          </w:p>
          <w:p w14:paraId="482F44C3"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Informacje dotyczące zmniejszenia zużycia energii końcowej i ilości zaoszczędzonej energii cieplnej/elektrycznej w wyniku realizacji projektów będą uzyskiwane w wyniku monitorowania projektów oraz uwzględniane w sprawozdaniach z wdrażania Programu.</w:t>
            </w:r>
          </w:p>
          <w:p w14:paraId="586DBF09" w14:textId="77777777" w:rsidR="005E29AE" w:rsidRPr="001F4BC0" w:rsidRDefault="00AA6ACC"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Termomodernizacja szpitali będzie możliwa w przypadku zgodności z właściwymi mapami potrzeb zdrowotnych opracowanymi przez Ministerstwo Zdrowia. </w:t>
            </w:r>
            <w:r w:rsidR="005E29AE" w:rsidRPr="001F4BC0">
              <w:rPr>
                <w:rFonts w:asciiTheme="minorHAnsi" w:hAnsiTheme="minorHAnsi" w:cstheme="minorHAnsi"/>
                <w:sz w:val="18"/>
                <w:szCs w:val="18"/>
              </w:rPr>
              <w:t>Planowane inwestycje powinny być komplementarne do realizowanych lub przygotowywanych projektów związanych z modernizacją i/lub rozbudową sieci ciepłowniczych, a także powinny wpisywać się w gminne dokumenty z zakresu gospodarki niskoemisyjnej (lokalne strategie/plany gospodarki niskoemisyjnej</w:t>
            </w:r>
            <w:r w:rsidR="005E29AE" w:rsidRPr="001F4BC0">
              <w:rPr>
                <w:rStyle w:val="Odwoanieprzypisudolnego"/>
                <w:rFonts w:asciiTheme="minorHAnsi" w:hAnsiTheme="minorHAnsi" w:cstheme="minorHAnsi"/>
                <w:sz w:val="18"/>
                <w:szCs w:val="18"/>
              </w:rPr>
              <w:footnoteReference w:id="85"/>
            </w:r>
            <w:r w:rsidR="005E29AE" w:rsidRPr="001F4BC0">
              <w:rPr>
                <w:rFonts w:asciiTheme="minorHAnsi" w:hAnsiTheme="minorHAnsi" w:cstheme="minorHAnsi"/>
                <w:sz w:val="18"/>
                <w:szCs w:val="18"/>
              </w:rPr>
              <w:t>).</w:t>
            </w:r>
          </w:p>
          <w:p w14:paraId="0546A014" w14:textId="77777777" w:rsidR="005E29AE" w:rsidRPr="001F4BC0" w:rsidRDefault="005E29AE" w:rsidP="005E29AE">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Wspierane będą kompleksowe terytorialnie projekty, obejmujące swym zakresem wiele obiektów, których realizacja prowadzić będzie do oszczędności energii wynoszącej, co najmniej 30% średnio na budynek. </w:t>
            </w:r>
          </w:p>
          <w:p w14:paraId="0177D0A6"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projektu obejmującego pojedynczy budynek dofinansowanie będzie możliwe wyłącznie pod warunkiem zwiększenia efektywności energetycznej, o co najmniej 25%.</w:t>
            </w:r>
          </w:p>
          <w:p w14:paraId="6C8C1850"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Wspierane urządzenia do ogrzewania (piece indywidualne) powinny od początku okresu programowania charakteryzować obowiązującym od końca 2020 r. minimalnym poziomem efektywności energetycznej i normami emisji zanieczyszczeń, które zostały określone w środkach wykonawczych do </w:t>
            </w:r>
            <w:r w:rsidRPr="001F4BC0">
              <w:rPr>
                <w:rFonts w:asciiTheme="minorHAnsi" w:hAnsiTheme="minorHAnsi" w:cstheme="minorHAnsi"/>
                <w:i/>
                <w:sz w:val="18"/>
                <w:szCs w:val="18"/>
              </w:rPr>
              <w:t>dyrektywy 2009/125/WE</w:t>
            </w:r>
            <w:r w:rsidRPr="001F4BC0">
              <w:rPr>
                <w:rStyle w:val="Odwoanieprzypisudolnego"/>
                <w:rFonts w:asciiTheme="minorHAnsi" w:hAnsiTheme="minorHAnsi" w:cstheme="minorHAnsi"/>
                <w:i/>
                <w:sz w:val="18"/>
                <w:szCs w:val="18"/>
              </w:rPr>
              <w:footnoteReference w:id="86"/>
            </w:r>
            <w:r w:rsidRPr="001F4BC0">
              <w:rPr>
                <w:rFonts w:asciiTheme="minorHAnsi" w:hAnsiTheme="minorHAnsi" w:cstheme="minorHAnsi"/>
                <w:i/>
                <w:sz w:val="18"/>
                <w:szCs w:val="18"/>
              </w:rPr>
              <w:t xml:space="preserve"> z dnia 21 października 2009 r. ustanawiającej ogólne zasady ustalania wymogów dotyczących </w:t>
            </w:r>
            <w:proofErr w:type="spellStart"/>
            <w:r w:rsidRPr="001F4BC0">
              <w:rPr>
                <w:rFonts w:asciiTheme="minorHAnsi" w:hAnsiTheme="minorHAnsi" w:cstheme="minorHAnsi"/>
                <w:i/>
                <w:sz w:val="18"/>
                <w:szCs w:val="18"/>
              </w:rPr>
              <w:t>ekoprojektu</w:t>
            </w:r>
            <w:proofErr w:type="spellEnd"/>
            <w:r w:rsidRPr="001F4BC0">
              <w:rPr>
                <w:rFonts w:asciiTheme="minorHAnsi" w:hAnsiTheme="minorHAnsi" w:cstheme="minorHAnsi"/>
                <w:i/>
                <w:sz w:val="18"/>
                <w:szCs w:val="18"/>
              </w:rPr>
              <w:t xml:space="preserve"> dla produktów związanych z energią</w:t>
            </w:r>
            <w:r w:rsidRPr="001F4BC0">
              <w:rPr>
                <w:rFonts w:asciiTheme="minorHAnsi" w:hAnsiTheme="minorHAnsi" w:cstheme="minorHAnsi"/>
                <w:sz w:val="18"/>
                <w:szCs w:val="18"/>
              </w:rPr>
              <w:t>.</w:t>
            </w:r>
          </w:p>
          <w:p w14:paraId="558DB51D" w14:textId="77777777" w:rsidR="005E29AE" w:rsidRPr="001F4BC0" w:rsidRDefault="005E29AE" w:rsidP="005E29AE">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W ramach Poddziałania możliwa będzie realizacja m.in. przedsięwzięcia strategicznego wskazanego w RPS w zakresie energetyki i środowiska pt.: „</w:t>
            </w:r>
            <w:r w:rsidRPr="001F4BC0">
              <w:rPr>
                <w:rFonts w:asciiTheme="minorHAnsi" w:hAnsiTheme="minorHAnsi" w:cstheme="minorHAnsi"/>
                <w:i/>
                <w:sz w:val="18"/>
                <w:szCs w:val="18"/>
              </w:rPr>
              <w:t>Termomodernizacja obiektów Samorządu Województwa Pomorskiego</w:t>
            </w:r>
            <w:r w:rsidRPr="001F4BC0">
              <w:rPr>
                <w:rFonts w:asciiTheme="minorHAnsi" w:hAnsiTheme="minorHAnsi" w:cstheme="minorHAnsi"/>
                <w:sz w:val="18"/>
                <w:szCs w:val="18"/>
              </w:rPr>
              <w:t>” w ramach którego planuje się poprawę efektywności energetycznej (w tym termomodernizację) obiektów użyteczności publicznej należących do SWP.</w:t>
            </w:r>
          </w:p>
          <w:p w14:paraId="386A0F40" w14:textId="77777777" w:rsidR="005E29AE" w:rsidRPr="001F4BC0" w:rsidRDefault="005E29AE" w:rsidP="005E29AE">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57D7CB70" w14:textId="77777777" w:rsidR="005E29AE" w:rsidRPr="001F4BC0" w:rsidRDefault="005E29AE" w:rsidP="000D6700">
            <w:pPr>
              <w:numPr>
                <w:ilvl w:val="0"/>
                <w:numId w:val="157"/>
              </w:numPr>
              <w:tabs>
                <w:tab w:val="clear" w:pos="720"/>
                <w:tab w:val="num" w:pos="-2451"/>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kompleksowe (pod względem zakresu planowanych prac inwestycyjnych oraz terytorialnie</w:t>
            </w:r>
            <w:r w:rsidRPr="001F4BC0">
              <w:rPr>
                <w:rStyle w:val="Odwoanieprzypisudolnego"/>
                <w:rFonts w:asciiTheme="minorHAnsi" w:hAnsiTheme="minorHAnsi" w:cstheme="minorHAnsi"/>
                <w:sz w:val="18"/>
                <w:szCs w:val="18"/>
              </w:rPr>
              <w:footnoteReference w:id="87"/>
            </w:r>
            <w:r w:rsidRPr="001F4BC0">
              <w:rPr>
                <w:rFonts w:asciiTheme="minorHAnsi" w:hAnsiTheme="minorHAnsi" w:cstheme="minorHAnsi"/>
                <w:sz w:val="18"/>
                <w:szCs w:val="18"/>
              </w:rPr>
              <w:t xml:space="preserve">), </w:t>
            </w:r>
          </w:p>
          <w:p w14:paraId="0CA46294" w14:textId="77777777" w:rsidR="005E29AE" w:rsidRPr="001F4BC0" w:rsidRDefault="005E29AE" w:rsidP="000D6700">
            <w:pPr>
              <w:numPr>
                <w:ilvl w:val="0"/>
                <w:numId w:val="157"/>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wykorzystujące odnawialne źródła energii,</w:t>
            </w:r>
          </w:p>
          <w:p w14:paraId="196687E8" w14:textId="77777777" w:rsidR="005E29AE" w:rsidRPr="001F4BC0" w:rsidRDefault="005E29AE" w:rsidP="000D6700">
            <w:pPr>
              <w:numPr>
                <w:ilvl w:val="0"/>
                <w:numId w:val="157"/>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zapewniające zwiększenie efektywności energetycznej o co najmniej 60% (dla projektów obejmujących pojedynczy budynek),</w:t>
            </w:r>
          </w:p>
          <w:p w14:paraId="0D789558" w14:textId="77777777" w:rsidR="005E29AE" w:rsidRPr="001F4BC0" w:rsidRDefault="005E29AE" w:rsidP="000D6700">
            <w:pPr>
              <w:numPr>
                <w:ilvl w:val="0"/>
                <w:numId w:val="157"/>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zapewniające największy efekt ekologiczny (m.in. redukcję emisji gazów cieplarnianych) w stosunku do nakładów finansowych,</w:t>
            </w:r>
          </w:p>
          <w:p w14:paraId="6605FE13" w14:textId="77777777" w:rsidR="005E29AE" w:rsidRPr="001F4BC0" w:rsidRDefault="005E29AE" w:rsidP="000D6700">
            <w:pPr>
              <w:numPr>
                <w:ilvl w:val="0"/>
                <w:numId w:val="157"/>
              </w:numPr>
              <w:tabs>
                <w:tab w:val="clear" w:pos="720"/>
              </w:tabs>
              <w:spacing w:before="60" w:after="60" w:line="240" w:lineRule="auto"/>
              <w:ind w:left="232" w:hanging="232"/>
              <w:jc w:val="both"/>
              <w:rPr>
                <w:rFonts w:asciiTheme="minorHAnsi" w:hAnsiTheme="minorHAnsi" w:cstheme="minorHAnsi"/>
                <w:sz w:val="18"/>
                <w:szCs w:val="18"/>
                <w:u w:val="single"/>
              </w:rPr>
            </w:pPr>
            <w:r w:rsidRPr="001F4BC0">
              <w:rPr>
                <w:rFonts w:asciiTheme="minorHAnsi" w:hAnsiTheme="minorHAnsi" w:cstheme="minorHAnsi"/>
                <w:sz w:val="18"/>
                <w:szCs w:val="18"/>
              </w:rPr>
              <w:t xml:space="preserve">zgodne z zasadami zagospodarowania przestrzennego określonymi w </w:t>
            </w:r>
            <w:r w:rsidRPr="001F4BC0">
              <w:rPr>
                <w:rFonts w:asciiTheme="minorHAnsi" w:hAnsiTheme="minorHAnsi" w:cstheme="minorHAnsi"/>
                <w:i/>
                <w:sz w:val="18"/>
                <w:szCs w:val="18"/>
              </w:rPr>
              <w:t>Planie zagospodarowania przestrzennego województwa pomorskiego</w:t>
            </w:r>
            <w:r w:rsidRPr="001F4BC0">
              <w:rPr>
                <w:rFonts w:asciiTheme="minorHAnsi" w:hAnsiTheme="minorHAnsi" w:cstheme="minorHAnsi"/>
                <w:sz w:val="18"/>
                <w:szCs w:val="18"/>
              </w:rPr>
              <w:t>,</w:t>
            </w:r>
          </w:p>
          <w:p w14:paraId="0EF10615" w14:textId="77777777" w:rsidR="005E29AE" w:rsidRPr="001F4BC0" w:rsidRDefault="005E29AE" w:rsidP="000D6700">
            <w:pPr>
              <w:numPr>
                <w:ilvl w:val="0"/>
                <w:numId w:val="157"/>
              </w:numPr>
              <w:tabs>
                <w:tab w:val="clear" w:pos="720"/>
              </w:tabs>
              <w:spacing w:before="60" w:after="60" w:line="240" w:lineRule="auto"/>
              <w:ind w:left="232" w:hanging="232"/>
              <w:jc w:val="both"/>
              <w:rPr>
                <w:rFonts w:asciiTheme="minorHAnsi" w:hAnsiTheme="minorHAnsi" w:cstheme="minorHAnsi"/>
                <w:sz w:val="18"/>
                <w:szCs w:val="18"/>
                <w:u w:val="single"/>
              </w:rPr>
            </w:pPr>
            <w:r w:rsidRPr="001F4BC0">
              <w:rPr>
                <w:rFonts w:asciiTheme="minorHAnsi" w:hAnsiTheme="minorHAnsi" w:cstheme="minorHAnsi"/>
                <w:sz w:val="18"/>
                <w:szCs w:val="18"/>
              </w:rPr>
              <w:t>uzgodnione w ramach ZPT.</w:t>
            </w:r>
          </w:p>
          <w:p w14:paraId="4F830BAD" w14:textId="77777777" w:rsidR="005E29AE" w:rsidRPr="001F4BC0" w:rsidRDefault="005E29AE" w:rsidP="005E29AE">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7163C097"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realizowane będzie na obszarze całego województwa poza OMT, za wyjątkiem przedsięwzięcia strategicznego realizowanego na obszarze całego województwa.</w:t>
            </w:r>
          </w:p>
        </w:tc>
      </w:tr>
      <w:tr w:rsidR="001F4BC0" w:rsidRPr="001F4BC0" w14:paraId="7F262212" w14:textId="77777777" w:rsidTr="005E29AE">
        <w:trPr>
          <w:cantSplit/>
          <w:trHeight w:val="12393"/>
        </w:trPr>
        <w:tc>
          <w:tcPr>
            <w:tcW w:w="2165" w:type="dxa"/>
            <w:tcBorders>
              <w:top w:val="nil"/>
              <w:bottom w:val="single" w:sz="4" w:space="0" w:color="auto"/>
            </w:tcBorders>
            <w:vAlign w:val="center"/>
          </w:tcPr>
          <w:p w14:paraId="29B993A6" w14:textId="77777777" w:rsidR="005E29AE" w:rsidRPr="001F4BC0" w:rsidRDefault="005E29AE" w:rsidP="005E29AE">
            <w:pPr>
              <w:suppressAutoHyphens/>
              <w:spacing w:before="60" w:after="60" w:line="240" w:lineRule="auto"/>
              <w:ind w:left="357" w:hanging="357"/>
              <w:rPr>
                <w:rFonts w:asciiTheme="minorHAnsi" w:hAnsiTheme="minorHAnsi" w:cstheme="minorHAnsi"/>
                <w:sz w:val="18"/>
                <w:szCs w:val="18"/>
              </w:rPr>
            </w:pPr>
          </w:p>
        </w:tc>
        <w:tc>
          <w:tcPr>
            <w:tcW w:w="7481" w:type="dxa"/>
            <w:gridSpan w:val="3"/>
            <w:vMerge/>
            <w:tcBorders>
              <w:bottom w:val="single" w:sz="4" w:space="0" w:color="auto"/>
            </w:tcBorders>
            <w:vAlign w:val="center"/>
          </w:tcPr>
          <w:p w14:paraId="4F6209FE" w14:textId="77777777" w:rsidR="005E29AE" w:rsidRPr="001F4BC0" w:rsidRDefault="005E29AE" w:rsidP="005E29AE">
            <w:pPr>
              <w:spacing w:before="60" w:after="60" w:line="240" w:lineRule="auto"/>
              <w:jc w:val="both"/>
              <w:rPr>
                <w:rFonts w:asciiTheme="minorHAnsi" w:hAnsiTheme="minorHAnsi" w:cstheme="minorHAnsi"/>
                <w:sz w:val="18"/>
                <w:szCs w:val="18"/>
              </w:rPr>
            </w:pPr>
          </w:p>
        </w:tc>
      </w:tr>
      <w:tr w:rsidR="001F4BC0" w:rsidRPr="001F4BC0" w14:paraId="7445EE09" w14:textId="77777777" w:rsidTr="004544B3">
        <w:trPr>
          <w:cantSplit/>
          <w:trHeight w:val="707"/>
        </w:trPr>
        <w:tc>
          <w:tcPr>
            <w:tcW w:w="2165" w:type="dxa"/>
            <w:vAlign w:val="center"/>
          </w:tcPr>
          <w:p w14:paraId="74F613B5" w14:textId="77777777" w:rsidR="005E29AE" w:rsidRPr="001F4BC0" w:rsidRDefault="005E29AE"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Lista wskaźników rezultatu bezpośredniego </w:t>
            </w:r>
          </w:p>
        </w:tc>
        <w:tc>
          <w:tcPr>
            <w:tcW w:w="7481" w:type="dxa"/>
            <w:gridSpan w:val="3"/>
            <w:vAlign w:val="center"/>
          </w:tcPr>
          <w:p w14:paraId="1F5EFAAC" w14:textId="77777777" w:rsidR="005E29AE" w:rsidRPr="001F4BC0" w:rsidRDefault="005E29AE" w:rsidP="000D6700">
            <w:pPr>
              <w:numPr>
                <w:ilvl w:val="1"/>
                <w:numId w:val="160"/>
              </w:numPr>
              <w:tabs>
                <w:tab w:val="clear" w:pos="1260"/>
              </w:tabs>
              <w:spacing w:before="60" w:after="60" w:line="240" w:lineRule="auto"/>
              <w:ind w:left="355" w:hanging="355"/>
              <w:jc w:val="both"/>
              <w:rPr>
                <w:rFonts w:asciiTheme="minorHAnsi" w:hAnsiTheme="minorHAnsi" w:cstheme="minorHAnsi"/>
                <w:sz w:val="18"/>
                <w:szCs w:val="18"/>
              </w:rPr>
            </w:pPr>
            <w:r w:rsidRPr="001F4BC0">
              <w:rPr>
                <w:rFonts w:asciiTheme="minorHAnsi" w:hAnsiTheme="minorHAnsi" w:cstheme="minorHAnsi"/>
                <w:sz w:val="18"/>
                <w:szCs w:val="18"/>
              </w:rPr>
              <w:t>Zmniejszenie rocznego zużycia energii pierwotnej w budynkach publicznych (CI 32);</w:t>
            </w:r>
          </w:p>
          <w:p w14:paraId="19C34BF6" w14:textId="77777777" w:rsidR="005E29AE" w:rsidRPr="001F4BC0" w:rsidRDefault="005E29AE" w:rsidP="000D6700">
            <w:pPr>
              <w:numPr>
                <w:ilvl w:val="1"/>
                <w:numId w:val="160"/>
              </w:numPr>
              <w:spacing w:before="60" w:after="60" w:line="240" w:lineRule="auto"/>
              <w:ind w:left="355" w:hanging="355"/>
              <w:jc w:val="both"/>
              <w:rPr>
                <w:rFonts w:asciiTheme="minorHAnsi" w:hAnsiTheme="minorHAnsi" w:cstheme="minorHAnsi"/>
                <w:sz w:val="18"/>
                <w:szCs w:val="18"/>
              </w:rPr>
            </w:pPr>
            <w:r w:rsidRPr="001F4BC0">
              <w:rPr>
                <w:rFonts w:asciiTheme="minorHAnsi" w:hAnsiTheme="minorHAnsi" w:cstheme="minorHAnsi"/>
                <w:sz w:val="18"/>
                <w:szCs w:val="18"/>
              </w:rPr>
              <w:t>Szacowany roczny spadek emisji gazów cieplarnianych (CI 34).</w:t>
            </w:r>
          </w:p>
        </w:tc>
      </w:tr>
      <w:tr w:rsidR="001F4BC0" w:rsidRPr="001F4BC0" w14:paraId="46182C68" w14:textId="77777777" w:rsidTr="004544B3">
        <w:trPr>
          <w:cantSplit/>
          <w:trHeight w:val="619"/>
        </w:trPr>
        <w:tc>
          <w:tcPr>
            <w:tcW w:w="2165" w:type="dxa"/>
            <w:vAlign w:val="center"/>
          </w:tcPr>
          <w:p w14:paraId="39C9CF06" w14:textId="77777777" w:rsidR="005E29AE" w:rsidRPr="001F4BC0" w:rsidRDefault="005E29AE" w:rsidP="000D6700">
            <w:pPr>
              <w:numPr>
                <w:ilvl w:val="0"/>
                <w:numId w:val="16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3"/>
            <w:vAlign w:val="center"/>
          </w:tcPr>
          <w:p w14:paraId="0E17E77C"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zmodernizowanych energetycznie budynków (RW).</w:t>
            </w:r>
          </w:p>
        </w:tc>
      </w:tr>
      <w:tr w:rsidR="001F4BC0" w:rsidRPr="001F4BC0" w14:paraId="2A87EA94" w14:textId="77777777" w:rsidTr="004544B3">
        <w:trPr>
          <w:cantSplit/>
          <w:trHeight w:val="4101"/>
        </w:trPr>
        <w:tc>
          <w:tcPr>
            <w:tcW w:w="2165" w:type="dxa"/>
            <w:vAlign w:val="center"/>
          </w:tcPr>
          <w:p w14:paraId="286C59A4" w14:textId="77777777" w:rsidR="005E29AE" w:rsidRPr="001F4BC0" w:rsidRDefault="005E29AE" w:rsidP="000D6700">
            <w:pPr>
              <w:numPr>
                <w:ilvl w:val="0"/>
                <w:numId w:val="16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Typy projektów</w:t>
            </w:r>
            <w:r w:rsidRPr="001F4BC0">
              <w:rPr>
                <w:rFonts w:asciiTheme="minorHAnsi" w:hAnsiTheme="minorHAnsi" w:cstheme="minorHAnsi"/>
                <w:sz w:val="18"/>
                <w:szCs w:val="18"/>
                <w:vertAlign w:val="superscript"/>
              </w:rPr>
              <w:footnoteReference w:id="88"/>
            </w:r>
            <w:r w:rsidRPr="001F4BC0">
              <w:rPr>
                <w:rFonts w:asciiTheme="minorHAnsi" w:hAnsiTheme="minorHAnsi" w:cstheme="minorHAnsi"/>
                <w:sz w:val="18"/>
                <w:szCs w:val="18"/>
              </w:rPr>
              <w:t xml:space="preserve"> </w:t>
            </w:r>
          </w:p>
        </w:tc>
        <w:tc>
          <w:tcPr>
            <w:tcW w:w="7481" w:type="dxa"/>
            <w:gridSpan w:val="3"/>
            <w:vAlign w:val="center"/>
          </w:tcPr>
          <w:p w14:paraId="5FB7A378"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10.2.1. wspierane będą inwestycje dotyczące obiektów użyteczności publicznej</w:t>
            </w:r>
            <w:r w:rsidRPr="001F4BC0">
              <w:rPr>
                <w:rStyle w:val="Odwoanieprzypisudolnego"/>
                <w:rFonts w:asciiTheme="minorHAnsi" w:hAnsiTheme="minorHAnsi" w:cstheme="minorHAnsi"/>
                <w:sz w:val="18"/>
                <w:szCs w:val="18"/>
              </w:rPr>
              <w:footnoteReference w:id="89"/>
            </w:r>
            <w:r w:rsidRPr="001F4BC0">
              <w:rPr>
                <w:rFonts w:asciiTheme="minorHAnsi" w:hAnsiTheme="minorHAnsi" w:cstheme="minorHAnsi"/>
                <w:sz w:val="18"/>
                <w:szCs w:val="18"/>
              </w:rPr>
              <w:t>.</w:t>
            </w:r>
          </w:p>
          <w:p w14:paraId="230729F5"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Kompleksowa i głęboka modernizacja energetyczna</w:t>
            </w:r>
            <w:r w:rsidRPr="001F4BC0">
              <w:rPr>
                <w:rStyle w:val="Odwoanieprzypisudolnego"/>
                <w:rFonts w:asciiTheme="minorHAnsi" w:hAnsiTheme="minorHAnsi" w:cstheme="minorHAnsi"/>
                <w:sz w:val="18"/>
                <w:szCs w:val="18"/>
              </w:rPr>
              <w:footnoteReference w:id="90"/>
            </w:r>
            <w:r w:rsidRPr="001F4BC0">
              <w:rPr>
                <w:rFonts w:asciiTheme="minorHAnsi" w:hAnsiTheme="minorHAnsi" w:cstheme="minorHAnsi"/>
                <w:sz w:val="18"/>
                <w:szCs w:val="18"/>
              </w:rPr>
              <w:t xml:space="preserve">  obiektów i budynków lub dokończenie tego procesu, poprzez realizację przedsięwzięć polegających m.in. na:</w:t>
            </w:r>
          </w:p>
          <w:p w14:paraId="64E15D0A" w14:textId="77777777" w:rsidR="005E29AE" w:rsidRPr="001F4BC0" w:rsidRDefault="005E29AE" w:rsidP="000D6700">
            <w:pPr>
              <w:numPr>
                <w:ilvl w:val="1"/>
                <w:numId w:val="324"/>
              </w:numPr>
              <w:tabs>
                <w:tab w:val="clear" w:pos="144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zmniejszeniu strat ciepła przez przenikanie w zewnętrznych przegrodach przeźroczystych (okna, drzwi przeszklone) i nieprzeźroczystych (ściany zewnętrzne, stropy poddasza, stropy piwnic), likwidacji istniejących indywidualnych źródeł ciepła w poddawanych kompleksowej i głębokiej modernizacji obiektach wraz z budową przyłącza do systemu ciepłowniczego,</w:t>
            </w:r>
          </w:p>
          <w:p w14:paraId="34BB3BF3" w14:textId="77777777" w:rsidR="005E29AE" w:rsidRPr="001F4BC0" w:rsidRDefault="005E29AE" w:rsidP="000D6700">
            <w:pPr>
              <w:numPr>
                <w:ilvl w:val="1"/>
                <w:numId w:val="324"/>
              </w:numPr>
              <w:tabs>
                <w:tab w:val="clear" w:pos="144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modernizacji źródeł ciepła (za wyjątkiem źródeł węglowych przy braku zmiany paliwa) z uwzględnieniem możliwości zastosowania kogeneracji,</w:t>
            </w:r>
          </w:p>
          <w:p w14:paraId="0DF7A1A9" w14:textId="77777777" w:rsidR="005E29AE" w:rsidRPr="001F4BC0" w:rsidRDefault="005E29AE" w:rsidP="000D6700">
            <w:pPr>
              <w:numPr>
                <w:ilvl w:val="1"/>
                <w:numId w:val="324"/>
              </w:numPr>
              <w:tabs>
                <w:tab w:val="clear" w:pos="144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modernizacji systemów grzewczo – wentylacyjnych z uwzględnieniem zastosowania wysokosprawnej rekuperacji energii,</w:t>
            </w:r>
          </w:p>
          <w:p w14:paraId="700195B3" w14:textId="77777777" w:rsidR="005E29AE" w:rsidRPr="001F4BC0" w:rsidRDefault="005E29AE" w:rsidP="000D6700">
            <w:pPr>
              <w:numPr>
                <w:ilvl w:val="1"/>
                <w:numId w:val="324"/>
              </w:numPr>
              <w:tabs>
                <w:tab w:val="clear" w:pos="144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modernizacji instalacji wewnętrznej centralnego ogrzewania i ciepłej wody użytkowej,</w:t>
            </w:r>
          </w:p>
          <w:p w14:paraId="07D8F4E8" w14:textId="77777777" w:rsidR="005E29AE" w:rsidRPr="001F4BC0" w:rsidRDefault="005E29AE" w:rsidP="000D6700">
            <w:pPr>
              <w:numPr>
                <w:ilvl w:val="1"/>
                <w:numId w:val="324"/>
              </w:numPr>
              <w:tabs>
                <w:tab w:val="clear" w:pos="144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modernizacji wewnętrznej instalacji elektrycznej i oświetlenia wewnętrznego,</w:t>
            </w:r>
          </w:p>
          <w:p w14:paraId="29382BF1" w14:textId="77777777" w:rsidR="005E29AE" w:rsidRPr="001F4BC0" w:rsidRDefault="005E29AE" w:rsidP="000D6700">
            <w:pPr>
              <w:numPr>
                <w:ilvl w:val="1"/>
                <w:numId w:val="324"/>
              </w:numPr>
              <w:tabs>
                <w:tab w:val="clear" w:pos="144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wykorzystanie OZE na potrzeby własne budynku,</w:t>
            </w:r>
          </w:p>
          <w:p w14:paraId="6AFA9736" w14:textId="77777777" w:rsidR="005E29AE" w:rsidRPr="001F4BC0" w:rsidRDefault="005E29AE" w:rsidP="000D6700">
            <w:pPr>
              <w:numPr>
                <w:ilvl w:val="1"/>
                <w:numId w:val="324"/>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instalacji systemów monitoringu i zarządzania energią.</w:t>
            </w:r>
          </w:p>
        </w:tc>
      </w:tr>
      <w:tr w:rsidR="001F4BC0" w:rsidRPr="001F4BC0" w14:paraId="6B7386EC" w14:textId="77777777" w:rsidTr="004544B3">
        <w:trPr>
          <w:cantSplit/>
          <w:trHeight w:val="2529"/>
        </w:trPr>
        <w:tc>
          <w:tcPr>
            <w:tcW w:w="2165" w:type="dxa"/>
            <w:vAlign w:val="center"/>
          </w:tcPr>
          <w:p w14:paraId="3B3F0243" w14:textId="77777777" w:rsidR="005E29AE" w:rsidRPr="001F4BC0" w:rsidRDefault="005E29AE"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1" w:type="dxa"/>
            <w:gridSpan w:val="3"/>
            <w:vAlign w:val="center"/>
          </w:tcPr>
          <w:p w14:paraId="7B469DA7" w14:textId="77777777" w:rsidR="005E29AE" w:rsidRPr="001F4BC0" w:rsidRDefault="005E29AE" w:rsidP="000D6700">
            <w:pPr>
              <w:numPr>
                <w:ilvl w:val="0"/>
                <w:numId w:val="158"/>
              </w:numPr>
              <w:tabs>
                <w:tab w:val="clear" w:pos="720"/>
              </w:tabs>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ich jednostki organizacyjne oraz spółki z większościowym udziałem </w:t>
            </w:r>
            <w:proofErr w:type="spellStart"/>
            <w:r w:rsidRPr="001F4BC0">
              <w:rPr>
                <w:rFonts w:asciiTheme="minorHAnsi" w:hAnsiTheme="minorHAnsi" w:cstheme="minorHAnsi"/>
                <w:sz w:val="18"/>
                <w:szCs w:val="18"/>
              </w:rPr>
              <w:t>jst</w:t>
            </w:r>
            <w:proofErr w:type="spellEnd"/>
            <w:r w:rsidRPr="001F4BC0">
              <w:rPr>
                <w:rFonts w:asciiTheme="minorHAnsi" w:hAnsiTheme="minorHAnsi" w:cstheme="minorHAnsi"/>
                <w:sz w:val="18"/>
                <w:szCs w:val="18"/>
              </w:rPr>
              <w:t xml:space="preserve">, </w:t>
            </w:r>
          </w:p>
          <w:p w14:paraId="5F1AFD49" w14:textId="77777777" w:rsidR="005E29AE" w:rsidRPr="001F4BC0" w:rsidRDefault="005E29AE" w:rsidP="000D6700">
            <w:pPr>
              <w:numPr>
                <w:ilvl w:val="0"/>
                <w:numId w:val="158"/>
              </w:numPr>
              <w:tabs>
                <w:tab w:val="clear" w:pos="720"/>
                <w:tab w:val="num" w:pos="-1574"/>
              </w:tabs>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2973CFD5" w14:textId="77777777" w:rsidR="005E29AE" w:rsidRPr="001F4BC0" w:rsidRDefault="005E29AE" w:rsidP="000D6700">
            <w:pPr>
              <w:numPr>
                <w:ilvl w:val="0"/>
                <w:numId w:val="158"/>
              </w:numPr>
              <w:tabs>
                <w:tab w:val="clear" w:pos="720"/>
                <w:tab w:val="num" w:pos="-1574"/>
              </w:tabs>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jednostki naukowe, </w:t>
            </w:r>
          </w:p>
          <w:p w14:paraId="5AF8F0F3" w14:textId="77777777" w:rsidR="005E29AE" w:rsidRPr="001F4BC0" w:rsidRDefault="005E29AE" w:rsidP="000D6700">
            <w:pPr>
              <w:numPr>
                <w:ilvl w:val="0"/>
                <w:numId w:val="158"/>
              </w:numPr>
              <w:tabs>
                <w:tab w:val="clear" w:pos="720"/>
                <w:tab w:val="num" w:pos="-1574"/>
              </w:tabs>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1B407A90" w14:textId="77777777" w:rsidR="005E29AE" w:rsidRPr="001F4BC0" w:rsidRDefault="005E29AE" w:rsidP="000D6700">
            <w:pPr>
              <w:numPr>
                <w:ilvl w:val="0"/>
                <w:numId w:val="158"/>
              </w:numPr>
              <w:tabs>
                <w:tab w:val="clear" w:pos="720"/>
                <w:tab w:val="num" w:pos="-1574"/>
              </w:tabs>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13AAA974" w14:textId="77777777" w:rsidR="005E29AE" w:rsidRPr="001F4BC0" w:rsidRDefault="005E29AE" w:rsidP="000D6700">
            <w:pPr>
              <w:numPr>
                <w:ilvl w:val="0"/>
                <w:numId w:val="158"/>
              </w:numPr>
              <w:tabs>
                <w:tab w:val="clear" w:pos="720"/>
                <w:tab w:val="num" w:pos="-1574"/>
              </w:tabs>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publiczne i prywatne podmioty świadczące usługi zdrowotne i ich organy założycielskie, </w:t>
            </w:r>
          </w:p>
          <w:p w14:paraId="15337107" w14:textId="77777777" w:rsidR="005E29AE" w:rsidRPr="001F4BC0" w:rsidRDefault="005E29AE" w:rsidP="000D6700">
            <w:pPr>
              <w:numPr>
                <w:ilvl w:val="0"/>
                <w:numId w:val="158"/>
              </w:numPr>
              <w:tabs>
                <w:tab w:val="clear" w:pos="720"/>
                <w:tab w:val="num" w:pos="-1574"/>
              </w:tabs>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7183E19F" w14:textId="77777777" w:rsidR="005E29AE" w:rsidRPr="001F4BC0" w:rsidRDefault="005E29AE" w:rsidP="000D6700">
            <w:pPr>
              <w:numPr>
                <w:ilvl w:val="0"/>
                <w:numId w:val="158"/>
              </w:numPr>
              <w:tabs>
                <w:tab w:val="num" w:pos="-1574"/>
              </w:tabs>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kościoły i związki wyznaniowe.</w:t>
            </w:r>
          </w:p>
        </w:tc>
      </w:tr>
      <w:tr w:rsidR="001F4BC0" w:rsidRPr="001F4BC0" w14:paraId="7C9C5703" w14:textId="77777777" w:rsidTr="004544B3">
        <w:trPr>
          <w:cantSplit/>
          <w:trHeight w:val="694"/>
        </w:trPr>
        <w:tc>
          <w:tcPr>
            <w:tcW w:w="2165" w:type="dxa"/>
            <w:vAlign w:val="center"/>
          </w:tcPr>
          <w:p w14:paraId="4A0BF6CE" w14:textId="77777777" w:rsidR="005E29AE" w:rsidRPr="001F4BC0" w:rsidRDefault="005E29AE"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1" w:type="dxa"/>
            <w:gridSpan w:val="3"/>
            <w:vAlign w:val="center"/>
          </w:tcPr>
          <w:p w14:paraId="48082C67" w14:textId="77777777" w:rsidR="005E29AE" w:rsidRPr="001F4BC0" w:rsidRDefault="005E29AE" w:rsidP="005E29AE">
            <w:pPr>
              <w:spacing w:before="60" w:after="60" w:line="240" w:lineRule="auto"/>
              <w:jc w:val="both"/>
              <w:rPr>
                <w:rFonts w:asciiTheme="minorHAnsi" w:hAnsiTheme="minorHAnsi" w:cstheme="minorHAnsi"/>
              </w:rPr>
            </w:pPr>
            <w:r w:rsidRPr="001F4BC0">
              <w:rPr>
                <w:rFonts w:asciiTheme="minorHAnsi" w:hAnsiTheme="minorHAnsi" w:cstheme="minorHAnsi"/>
                <w:sz w:val="18"/>
                <w:szCs w:val="18"/>
              </w:rPr>
              <w:t>Użytkownicy korzystający ze wspartej infrastruktury.</w:t>
            </w:r>
          </w:p>
        </w:tc>
      </w:tr>
      <w:tr w:rsidR="001F4BC0" w:rsidRPr="001F4BC0" w14:paraId="166545D2" w14:textId="77777777" w:rsidTr="004544B3">
        <w:trPr>
          <w:cantSplit/>
          <w:trHeight w:val="704"/>
        </w:trPr>
        <w:tc>
          <w:tcPr>
            <w:tcW w:w="2165" w:type="dxa"/>
            <w:vAlign w:val="center"/>
          </w:tcPr>
          <w:p w14:paraId="14C30800" w14:textId="77777777" w:rsidR="00AA517D" w:rsidRPr="001F4BC0" w:rsidRDefault="00AA517D"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1" w:type="dxa"/>
            <w:gridSpan w:val="3"/>
            <w:tcBorders>
              <w:bottom w:val="single" w:sz="4" w:space="0" w:color="auto"/>
            </w:tcBorders>
            <w:vAlign w:val="center"/>
          </w:tcPr>
          <w:p w14:paraId="1916AFDC" w14:textId="77777777" w:rsidR="00AA517D" w:rsidRPr="001F4BC0" w:rsidRDefault="00AA517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B7C27AA" w14:textId="77777777" w:rsidTr="004136A2">
        <w:trPr>
          <w:cantSplit/>
          <w:trHeight w:val="533"/>
        </w:trPr>
        <w:tc>
          <w:tcPr>
            <w:tcW w:w="2165" w:type="dxa"/>
            <w:vMerge w:val="restart"/>
            <w:vAlign w:val="center"/>
          </w:tcPr>
          <w:p w14:paraId="463433EC" w14:textId="77777777" w:rsidR="00AA517D" w:rsidRPr="001F4BC0" w:rsidRDefault="00AA517D"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3"/>
            <w:tcBorders>
              <w:bottom w:val="dotted" w:sz="4" w:space="0" w:color="auto"/>
            </w:tcBorders>
            <w:vAlign w:val="center"/>
          </w:tcPr>
          <w:p w14:paraId="5BB8CC22" w14:textId="77777777" w:rsidR="00AA517D" w:rsidRPr="001F4BC0" w:rsidRDefault="00AA517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6A6D4F7F" w14:textId="77777777" w:rsidTr="004136A2">
        <w:trPr>
          <w:cantSplit/>
          <w:trHeight w:val="425"/>
        </w:trPr>
        <w:tc>
          <w:tcPr>
            <w:tcW w:w="2165" w:type="dxa"/>
            <w:vMerge/>
            <w:vAlign w:val="center"/>
          </w:tcPr>
          <w:p w14:paraId="450A9380" w14:textId="77777777" w:rsidR="00D73291" w:rsidRPr="001F4BC0" w:rsidRDefault="00D73291"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tcBorders>
            <w:vAlign w:val="center"/>
          </w:tcPr>
          <w:p w14:paraId="41C9812C" w14:textId="77777777" w:rsidR="00D73291" w:rsidRPr="001F4BC0" w:rsidRDefault="00734759" w:rsidP="00DF51E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63 925 987</w:t>
            </w:r>
            <w:r w:rsidR="00D73291" w:rsidRPr="001F4BC0">
              <w:rPr>
                <w:rFonts w:asciiTheme="minorHAnsi" w:hAnsiTheme="minorHAnsi" w:cstheme="minorHAnsi"/>
                <w:sz w:val="18"/>
                <w:szCs w:val="18"/>
              </w:rPr>
              <w:t xml:space="preserve"> EUR</w:t>
            </w:r>
          </w:p>
        </w:tc>
      </w:tr>
      <w:tr w:rsidR="001F4BC0" w:rsidRPr="001F4BC0" w14:paraId="45D5E006" w14:textId="77777777" w:rsidTr="004136A2">
        <w:trPr>
          <w:cantSplit/>
          <w:trHeight w:val="1639"/>
        </w:trPr>
        <w:tc>
          <w:tcPr>
            <w:tcW w:w="2165" w:type="dxa"/>
            <w:vAlign w:val="center"/>
          </w:tcPr>
          <w:p w14:paraId="7E8FA528" w14:textId="77777777" w:rsidR="00AA517D" w:rsidRPr="001F4BC0" w:rsidRDefault="00AA517D"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3"/>
            <w:tcBorders>
              <w:top w:val="single" w:sz="4" w:space="0" w:color="auto"/>
            </w:tcBorders>
            <w:vAlign w:val="center"/>
          </w:tcPr>
          <w:p w14:paraId="67BFF08E" w14:textId="77777777" w:rsidR="00AA517D" w:rsidRPr="001F4BC0" w:rsidRDefault="00AA517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projektów realizowanych przez podmioty lecznicze, ich wsparcie w ramach </w:t>
            </w:r>
            <w:r w:rsidR="005857D6" w:rsidRPr="001F4BC0">
              <w:rPr>
                <w:rFonts w:asciiTheme="minorHAnsi" w:hAnsiTheme="minorHAnsi" w:cstheme="minorHAnsi"/>
                <w:sz w:val="18"/>
                <w:szCs w:val="18"/>
              </w:rPr>
              <w:t>Poddziałania</w:t>
            </w:r>
            <w:r w:rsidRPr="001F4BC0">
              <w:rPr>
                <w:rFonts w:asciiTheme="minorHAnsi" w:hAnsiTheme="minorHAnsi" w:cstheme="minorHAnsi"/>
                <w:sz w:val="18"/>
                <w:szCs w:val="18"/>
              </w:rPr>
              <w:t xml:space="preserve"> 10.2.</w:t>
            </w:r>
            <w:r w:rsidR="005857D6" w:rsidRPr="001F4BC0">
              <w:rPr>
                <w:rFonts w:asciiTheme="minorHAnsi" w:hAnsiTheme="minorHAnsi" w:cstheme="minorHAnsi"/>
                <w:sz w:val="18"/>
                <w:szCs w:val="18"/>
              </w:rPr>
              <w:t>1.</w:t>
            </w:r>
            <w:r w:rsidRPr="001F4BC0">
              <w:rPr>
                <w:rFonts w:asciiTheme="minorHAnsi" w:hAnsiTheme="minorHAnsi" w:cstheme="minorHAnsi"/>
                <w:sz w:val="18"/>
                <w:szCs w:val="18"/>
              </w:rPr>
              <w:t xml:space="preserve"> będzie możliwe w sytuacji, gdy funkcjonowanie usług zdrowotnych będzie uzasadnione mapą potrzeb, o której mowa w ukierunkowaniu interwencji Działania 7.1.</w:t>
            </w:r>
          </w:p>
          <w:p w14:paraId="497C6FB2" w14:textId="77777777" w:rsidR="00AA517D" w:rsidRPr="001F4BC0" w:rsidRDefault="00AA517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Ponadto interwencja w ramach </w:t>
            </w:r>
            <w:r w:rsidR="009C1495" w:rsidRPr="001F4BC0">
              <w:rPr>
                <w:rFonts w:asciiTheme="minorHAnsi" w:hAnsiTheme="minorHAnsi" w:cstheme="minorHAnsi"/>
                <w:sz w:val="18"/>
                <w:szCs w:val="18"/>
              </w:rPr>
              <w:t>Podd</w:t>
            </w:r>
            <w:r w:rsidRPr="001F4BC0">
              <w:rPr>
                <w:rFonts w:asciiTheme="minorHAnsi" w:hAnsiTheme="minorHAnsi" w:cstheme="minorHAnsi"/>
                <w:sz w:val="18"/>
                <w:szCs w:val="18"/>
              </w:rPr>
              <w:t>ziałania 10.2.</w:t>
            </w:r>
            <w:r w:rsidR="009C1495" w:rsidRPr="001F4BC0">
              <w:rPr>
                <w:rFonts w:asciiTheme="minorHAnsi" w:hAnsiTheme="minorHAnsi" w:cstheme="minorHAnsi"/>
                <w:sz w:val="18"/>
                <w:szCs w:val="18"/>
              </w:rPr>
              <w:t>1.</w:t>
            </w:r>
            <w:r w:rsidRPr="001F4BC0">
              <w:rPr>
                <w:rFonts w:asciiTheme="minorHAnsi" w:hAnsiTheme="minorHAnsi" w:cstheme="minorHAnsi"/>
                <w:sz w:val="18"/>
                <w:szCs w:val="18"/>
              </w:rPr>
              <w:t xml:space="preserve"> może być komplementarna z</w:t>
            </w:r>
            <w:r w:rsidR="00557822" w:rsidRPr="001F4BC0">
              <w:rPr>
                <w:rFonts w:asciiTheme="minorHAnsi" w:hAnsiTheme="minorHAnsi" w:cstheme="minorHAnsi"/>
                <w:sz w:val="18"/>
                <w:szCs w:val="18"/>
              </w:rPr>
              <w:t>e</w:t>
            </w:r>
            <w:r w:rsidRPr="001F4BC0">
              <w:rPr>
                <w:rFonts w:asciiTheme="minorHAnsi" w:hAnsiTheme="minorHAnsi" w:cstheme="minorHAnsi"/>
                <w:sz w:val="18"/>
                <w:szCs w:val="18"/>
              </w:rPr>
              <w:t xml:space="preserve"> </w:t>
            </w:r>
            <w:r w:rsidR="00557822" w:rsidRPr="001F4BC0">
              <w:rPr>
                <w:rFonts w:asciiTheme="minorHAnsi" w:hAnsiTheme="minorHAnsi" w:cstheme="minorHAnsi"/>
                <w:sz w:val="18"/>
                <w:szCs w:val="18"/>
              </w:rPr>
              <w:t xml:space="preserve">wsparciem w ramach Działania 10.5. oraz </w:t>
            </w:r>
            <w:r w:rsidRPr="001F4BC0">
              <w:rPr>
                <w:rFonts w:asciiTheme="minorHAnsi" w:hAnsiTheme="minorHAnsi" w:cstheme="minorHAnsi"/>
                <w:sz w:val="18"/>
                <w:szCs w:val="18"/>
              </w:rPr>
              <w:t xml:space="preserve">interwencją podejmowaną na obszarach zdegradowanych w ramach Działań 8.1. i 8.2. </w:t>
            </w:r>
            <w:r w:rsidRPr="001F4BC0">
              <w:rPr>
                <w:rFonts w:asciiTheme="minorHAnsi" w:hAnsiTheme="minorHAnsi" w:cstheme="minorHAnsi"/>
                <w:i/>
                <w:sz w:val="18"/>
                <w:szCs w:val="18"/>
              </w:rPr>
              <w:t>Kompleksowe przedsięwzięcia rewitalizacyjne</w:t>
            </w:r>
            <w:r w:rsidRPr="001F4BC0">
              <w:rPr>
                <w:rFonts w:asciiTheme="minorHAnsi" w:hAnsiTheme="minorHAnsi" w:cstheme="minorHAnsi"/>
                <w:sz w:val="18"/>
                <w:szCs w:val="18"/>
              </w:rPr>
              <w:t xml:space="preserve">.   </w:t>
            </w:r>
          </w:p>
        </w:tc>
      </w:tr>
      <w:tr w:rsidR="001F4BC0" w:rsidRPr="001F4BC0" w14:paraId="358984C3" w14:textId="77777777" w:rsidTr="005E29AE">
        <w:trPr>
          <w:cantSplit/>
          <w:trHeight w:val="610"/>
        </w:trPr>
        <w:tc>
          <w:tcPr>
            <w:tcW w:w="2165" w:type="dxa"/>
            <w:vAlign w:val="center"/>
          </w:tcPr>
          <w:p w14:paraId="39001049" w14:textId="77777777" w:rsidR="00AA517D" w:rsidRPr="001F4BC0" w:rsidRDefault="00AA517D"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1" w:type="dxa"/>
            <w:gridSpan w:val="3"/>
            <w:vAlign w:val="center"/>
          </w:tcPr>
          <w:p w14:paraId="527D8CA5" w14:textId="77777777" w:rsidR="00AA517D" w:rsidRPr="001F4BC0" w:rsidRDefault="00AA517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E70782A" w14:textId="77777777" w:rsidTr="009C1495">
        <w:trPr>
          <w:cantSplit/>
          <w:trHeight w:val="1992"/>
        </w:trPr>
        <w:tc>
          <w:tcPr>
            <w:tcW w:w="2165" w:type="dxa"/>
            <w:vAlign w:val="center"/>
          </w:tcPr>
          <w:p w14:paraId="77B6F91D" w14:textId="77777777" w:rsidR="009C1495" w:rsidRPr="001F4BC0" w:rsidRDefault="009C1495"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1" w:type="dxa"/>
            <w:gridSpan w:val="3"/>
            <w:vAlign w:val="center"/>
          </w:tcPr>
          <w:p w14:paraId="417FCA4A" w14:textId="77777777" w:rsidR="009C1495" w:rsidRPr="001F4BC0" w:rsidRDefault="009C149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 xml:space="preserve">Kierunkowymi zasadami wyboru projektów </w:t>
            </w:r>
            <w:r w:rsidRPr="001F4BC0">
              <w:rPr>
                <w:rFonts w:asciiTheme="minorHAnsi" w:hAnsiTheme="minorHAnsi" w:cstheme="minorHAnsi"/>
                <w:sz w:val="18"/>
                <w:szCs w:val="18"/>
              </w:rPr>
              <w:t>zawartymi w opisie PI w RPO WP, wsparcie w ramach Poddziałania udzielane będzie w trybie konkursowym. Uzupełniająco przewiduje się zastosowanie trybu pozakonkursowego dla przedsięwzięcia strategicznego pt.:  „</w:t>
            </w:r>
            <w:r w:rsidRPr="001F4BC0">
              <w:rPr>
                <w:rFonts w:asciiTheme="minorHAnsi" w:hAnsiTheme="minorHAnsi" w:cstheme="minorHAnsi"/>
                <w:i/>
                <w:sz w:val="18"/>
                <w:szCs w:val="18"/>
              </w:rPr>
              <w:t>Termomodernizacja obiektów Samorządu Województwa Pomorskiego</w:t>
            </w:r>
            <w:r w:rsidRPr="001F4BC0">
              <w:rPr>
                <w:rFonts w:asciiTheme="minorHAnsi" w:hAnsiTheme="minorHAnsi" w:cstheme="minorHAnsi"/>
                <w:sz w:val="18"/>
                <w:szCs w:val="18"/>
              </w:rPr>
              <w:t>”.</w:t>
            </w:r>
          </w:p>
          <w:p w14:paraId="5E80635B" w14:textId="77777777" w:rsidR="009C1495" w:rsidRPr="001F4BC0" w:rsidRDefault="009C1495" w:rsidP="005E29AE">
            <w:pPr>
              <w:spacing w:before="60" w:after="60" w:line="240" w:lineRule="auto"/>
              <w:jc w:val="both"/>
              <w:rPr>
                <w:rFonts w:asciiTheme="minorHAnsi" w:hAnsiTheme="minorHAnsi" w:cstheme="minorHAnsi"/>
                <w:iCs/>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rsidDel="00FE3C38" w14:paraId="4FB6D9E1" w14:textId="77777777" w:rsidTr="00BB64CC">
        <w:trPr>
          <w:cantSplit/>
          <w:trHeight w:val="2149"/>
        </w:trPr>
        <w:tc>
          <w:tcPr>
            <w:tcW w:w="2165" w:type="dxa"/>
            <w:vAlign w:val="center"/>
          </w:tcPr>
          <w:p w14:paraId="3BBEE8DB" w14:textId="77777777" w:rsidR="009C1495" w:rsidRPr="001F4BC0" w:rsidRDefault="009C1495"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3"/>
            <w:vAlign w:val="center"/>
          </w:tcPr>
          <w:p w14:paraId="25F7EE4E" w14:textId="77777777" w:rsidR="009C1495" w:rsidRPr="001F4BC0" w:rsidRDefault="009C1495" w:rsidP="005E29AE">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Wspierane będą kompleksowe projekty, obejmujące swym zakresem wiele obiektów, których realizacja prowadzić będzie do oszczędności energii wynoszącej co najmniej 30% średnio na budynek. </w:t>
            </w:r>
          </w:p>
          <w:p w14:paraId="337DEA86" w14:textId="77777777" w:rsidR="009C1495" w:rsidRPr="001F4BC0" w:rsidRDefault="009C1495" w:rsidP="005E29AE">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projektu obejmującego pojedynczy budynek dofinansowanie będzie możliwe wyłącznie pod warunkiem zwiększenia efektywności energetycznej o co najmniej 25%.</w:t>
            </w:r>
          </w:p>
          <w:p w14:paraId="009AD566" w14:textId="77777777" w:rsidR="009C1495" w:rsidRPr="001F4BC0" w:rsidRDefault="009C1495" w:rsidP="005E29AE">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Preferowane będą projekty zapewniające zwiększenie efektywności energetycznej o co najmniej 60% (dla projektów obejmujących pojedynczy budynek).</w:t>
            </w:r>
          </w:p>
          <w:p w14:paraId="4EF95ECE" w14:textId="77777777" w:rsidR="0059600B" w:rsidRPr="001F4BC0" w:rsidDel="00FE3C38" w:rsidRDefault="00AA6ACC" w:rsidP="006832BD">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Termomodernizacja szpitali</w:t>
            </w:r>
            <w:r w:rsidRPr="001F4BC0">
              <w:rPr>
                <w:rFonts w:asciiTheme="minorHAnsi" w:hAnsiTheme="minorHAnsi" w:cstheme="minorHAnsi"/>
                <w:sz w:val="18"/>
                <w:szCs w:val="18"/>
              </w:rPr>
              <w:t xml:space="preserve"> będzie możliwa w przypadku zgodności z właściwymi mapami potrzeb zdrowotnych opracowanymi przez Ministerstwo Zdrowia.</w:t>
            </w:r>
          </w:p>
        </w:tc>
      </w:tr>
      <w:tr w:rsidR="001F4BC0" w:rsidRPr="001F4BC0" w14:paraId="7CBDCC57" w14:textId="77777777" w:rsidTr="006832BD">
        <w:trPr>
          <w:cantSplit/>
          <w:trHeight w:val="1692"/>
        </w:trPr>
        <w:tc>
          <w:tcPr>
            <w:tcW w:w="2165" w:type="dxa"/>
            <w:vAlign w:val="center"/>
          </w:tcPr>
          <w:p w14:paraId="34D17843" w14:textId="77777777" w:rsidR="009C1495" w:rsidRPr="001F4BC0" w:rsidRDefault="009C1495"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3"/>
            <w:vAlign w:val="center"/>
          </w:tcPr>
          <w:p w14:paraId="62FF6EEA" w14:textId="77777777" w:rsidR="009C1495" w:rsidRPr="001F4BC0" w:rsidRDefault="009C149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10.2.1. przewiduje się zastosowanie</w:t>
            </w:r>
            <w:r w:rsidRPr="001F4BC0">
              <w:rPr>
                <w:rFonts w:asciiTheme="minorHAnsi" w:hAnsiTheme="minorHAnsi" w:cstheme="minorHAnsi"/>
                <w:i/>
                <w:sz w:val="18"/>
                <w:szCs w:val="18"/>
              </w:rPr>
              <w:t xml:space="preserve"> 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i/>
                <w:sz w:val="18"/>
                <w:szCs w:val="18"/>
              </w:rPr>
              <w:t xml:space="preserve"> </w:t>
            </w:r>
            <w:r w:rsidRPr="001F4BC0">
              <w:rPr>
                <w:rFonts w:asciiTheme="minorHAnsi" w:hAnsiTheme="minorHAnsi" w:cstheme="minorHAnsi"/>
                <w:sz w:val="18"/>
                <w:szCs w:val="18"/>
              </w:rPr>
              <w:t>(instrumentu elastyczności) pod warunkiem, że jest on niezbędny do realizacji projektu i bezpośrednio z nim powiązany. Dotyczy on m.in. działań informacyjno-edukacyjnych, służących zwiększaniu świadomości oraz kształtowaniu i umacnianiu postaw użytkowników końcowych w zakresie efektywności energetycznej.</w:t>
            </w:r>
          </w:p>
          <w:p w14:paraId="7C4EF945" w14:textId="77777777" w:rsidR="009C1495" w:rsidRPr="001F4BC0" w:rsidRDefault="009C149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i/>
                <w:sz w:val="18"/>
                <w:szCs w:val="18"/>
              </w:rPr>
              <w:t xml:space="preserve"> </w:t>
            </w:r>
            <w:r w:rsidRPr="001F4BC0">
              <w:rPr>
                <w:rFonts w:asciiTheme="minorHAnsi" w:hAnsiTheme="minorHAnsi" w:cstheme="minorHAnsi"/>
                <w:sz w:val="18"/>
                <w:szCs w:val="18"/>
              </w:rPr>
              <w:t>(instrumentu elastyczności) wynosi 1% kosztów kwalifikowalnych projektu.</w:t>
            </w:r>
          </w:p>
        </w:tc>
      </w:tr>
      <w:tr w:rsidR="001F4BC0" w:rsidRPr="001F4BC0" w14:paraId="29A65106" w14:textId="77777777" w:rsidTr="005E29AE">
        <w:trPr>
          <w:cantSplit/>
          <w:trHeight w:val="1235"/>
        </w:trPr>
        <w:tc>
          <w:tcPr>
            <w:tcW w:w="2165" w:type="dxa"/>
            <w:vAlign w:val="center"/>
          </w:tcPr>
          <w:p w14:paraId="1855249D" w14:textId="77777777" w:rsidR="00AA517D" w:rsidRPr="001F4BC0" w:rsidRDefault="00AA517D"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3"/>
            <w:tcBorders>
              <w:top w:val="dotted" w:sz="4" w:space="0" w:color="auto"/>
              <w:bottom w:val="single" w:sz="4" w:space="0" w:color="auto"/>
            </w:tcBorders>
            <w:vAlign w:val="center"/>
          </w:tcPr>
          <w:p w14:paraId="156A4A05" w14:textId="77777777" w:rsidR="00AA517D" w:rsidRPr="001F4BC0" w:rsidRDefault="00AA517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DE2A282" w14:textId="77777777" w:rsidTr="006832BD">
        <w:trPr>
          <w:cantSplit/>
          <w:trHeight w:val="930"/>
        </w:trPr>
        <w:tc>
          <w:tcPr>
            <w:tcW w:w="2165" w:type="dxa"/>
            <w:vAlign w:val="center"/>
          </w:tcPr>
          <w:p w14:paraId="6C7F174A" w14:textId="77777777" w:rsidR="009C1495" w:rsidRPr="001F4BC0" w:rsidRDefault="009C1495"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3"/>
            <w:tcBorders>
              <w:top w:val="single" w:sz="4" w:space="0" w:color="auto"/>
            </w:tcBorders>
            <w:vAlign w:val="center"/>
          </w:tcPr>
          <w:p w14:paraId="62AD4FFE" w14:textId="77777777" w:rsidR="009C1495" w:rsidRPr="001F4BC0" w:rsidRDefault="009C149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dochód w projekcie będzie uwzględniany metodą luki w finansowaniu.</w:t>
            </w:r>
          </w:p>
        </w:tc>
      </w:tr>
      <w:tr w:rsidR="001F4BC0" w:rsidRPr="001F4BC0" w14:paraId="4701861E" w14:textId="77777777" w:rsidTr="006832BD">
        <w:trPr>
          <w:cantSplit/>
          <w:trHeight w:val="1058"/>
        </w:trPr>
        <w:tc>
          <w:tcPr>
            <w:tcW w:w="2165" w:type="dxa"/>
            <w:vAlign w:val="center"/>
          </w:tcPr>
          <w:p w14:paraId="6A8129E5" w14:textId="77777777" w:rsidR="009C1495" w:rsidRPr="001F4BC0" w:rsidRDefault="009C1495"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3"/>
            <w:vAlign w:val="center"/>
          </w:tcPr>
          <w:p w14:paraId="783119C5" w14:textId="77777777" w:rsidR="00B21EB6" w:rsidRPr="001F4BC0" w:rsidRDefault="00B21EB6" w:rsidP="005E29AE">
            <w:pPr>
              <w:spacing w:before="60" w:after="60" w:line="240" w:lineRule="auto"/>
              <w:jc w:val="both"/>
              <w:rPr>
                <w:rFonts w:asciiTheme="minorHAnsi" w:hAnsiTheme="minorHAnsi" w:cstheme="minorHAnsi"/>
                <w:sz w:val="18"/>
                <w:szCs w:val="18"/>
              </w:rPr>
            </w:pPr>
          </w:p>
          <w:p w14:paraId="0EB683C5" w14:textId="77777777" w:rsidR="009C1495" w:rsidRPr="001F4BC0" w:rsidRDefault="009C149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10.2.1. przewiduje się stosowanie zaliczek</w:t>
            </w:r>
            <w:r w:rsidR="00661CB8" w:rsidRPr="001F4BC0">
              <w:rPr>
                <w:rFonts w:asciiTheme="minorHAnsi" w:hAnsiTheme="minorHAnsi" w:cstheme="minorHAnsi"/>
                <w:sz w:val="18"/>
                <w:szCs w:val="18"/>
              </w:rPr>
              <w:t xml:space="preserve"> zgodnie z zapisami zawartymi </w:t>
            </w:r>
            <w:r w:rsidR="00661CB8" w:rsidRPr="001F4BC0">
              <w:rPr>
                <w:rFonts w:asciiTheme="minorHAnsi" w:hAnsiTheme="minorHAnsi" w:cstheme="minorHAnsi"/>
                <w:sz w:val="16"/>
                <w:szCs w:val="18"/>
              </w:rPr>
              <w:t xml:space="preserve">w </w:t>
            </w:r>
            <w:r w:rsidR="00661CB8" w:rsidRPr="001F4BC0">
              <w:rPr>
                <w:rFonts w:asciiTheme="minorHAnsi" w:hAnsiTheme="minorHAnsi" w:cstheme="minorHAnsi"/>
                <w:i/>
                <w:sz w:val="18"/>
                <w:szCs w:val="18"/>
              </w:rPr>
              <w:t>Zasadach wdrażania RPO WP 2014-2020</w:t>
            </w:r>
            <w:r w:rsidR="00661CB8" w:rsidRPr="001F4BC0">
              <w:rPr>
                <w:rFonts w:asciiTheme="minorHAnsi" w:hAnsiTheme="minorHAnsi" w:cstheme="minorHAnsi"/>
                <w:sz w:val="18"/>
                <w:szCs w:val="18"/>
              </w:rPr>
              <w:t>.</w:t>
            </w:r>
          </w:p>
          <w:p w14:paraId="0AE9D0F2" w14:textId="77777777" w:rsidR="009C1495" w:rsidRPr="001F4BC0" w:rsidRDefault="009C1495" w:rsidP="005E29AE">
            <w:pPr>
              <w:spacing w:before="60" w:after="60" w:line="240" w:lineRule="auto"/>
              <w:jc w:val="both"/>
              <w:rPr>
                <w:rFonts w:asciiTheme="minorHAnsi" w:hAnsiTheme="minorHAnsi" w:cstheme="minorHAnsi"/>
                <w:sz w:val="18"/>
                <w:szCs w:val="18"/>
              </w:rPr>
            </w:pPr>
          </w:p>
        </w:tc>
      </w:tr>
      <w:tr w:rsidR="001F4BC0" w:rsidRPr="001F4BC0" w14:paraId="33937E21" w14:textId="77777777" w:rsidTr="006832BD">
        <w:trPr>
          <w:cantSplit/>
          <w:trHeight w:val="4676"/>
        </w:trPr>
        <w:tc>
          <w:tcPr>
            <w:tcW w:w="2165" w:type="dxa"/>
            <w:vAlign w:val="center"/>
          </w:tcPr>
          <w:p w14:paraId="2082FB33" w14:textId="77777777" w:rsidR="009C1495" w:rsidRPr="001F4BC0" w:rsidRDefault="009C1495"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 xml:space="preserve">de </w:t>
            </w:r>
            <w:proofErr w:type="spellStart"/>
            <w:r w:rsidRPr="001F4BC0">
              <w:rPr>
                <w:rFonts w:asciiTheme="minorHAnsi" w:hAnsiTheme="minorHAnsi" w:cstheme="minorHAnsi"/>
                <w:i/>
                <w:sz w:val="18"/>
                <w:szCs w:val="18"/>
              </w:rPr>
              <w:t>minimis</w:t>
            </w:r>
            <w:proofErr w:type="spellEnd"/>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1" w:type="dxa"/>
            <w:gridSpan w:val="3"/>
            <w:vAlign w:val="center"/>
          </w:tcPr>
          <w:p w14:paraId="5BEBA63F" w14:textId="77777777" w:rsidR="009C1495" w:rsidRPr="001F4BC0" w:rsidRDefault="009C149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 ramach Poddziałania 10.2.1., wsparcie udzielane będzie:</w:t>
            </w:r>
          </w:p>
          <w:p w14:paraId="7A55AD1A" w14:textId="77777777" w:rsidR="009C1495" w:rsidRPr="001F4BC0" w:rsidRDefault="009C1495" w:rsidP="000D6700">
            <w:pPr>
              <w:numPr>
                <w:ilvl w:val="0"/>
                <w:numId w:val="155"/>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28 sierpnia 2015 r. </w:t>
            </w:r>
            <w:r w:rsidRPr="001F4BC0">
              <w:rPr>
                <w:rFonts w:asciiTheme="minorHAnsi" w:hAnsiTheme="minorHAnsi" w:cstheme="minorHAnsi"/>
                <w:i/>
                <w:sz w:val="18"/>
                <w:szCs w:val="18"/>
              </w:rPr>
              <w:t>w sprawie udzielania pomocy na inwestycje wspierające efektywność energetyczną w ramach regionalnych programów operacyjnych na lata 2014-2020</w:t>
            </w:r>
            <w:r w:rsidRPr="001F4BC0">
              <w:rPr>
                <w:rFonts w:asciiTheme="minorHAnsi" w:hAnsiTheme="minorHAnsi" w:cstheme="minorHAnsi"/>
                <w:sz w:val="18"/>
                <w:szCs w:val="18"/>
              </w:rPr>
              <w:t xml:space="preserve"> (Dz. U. z 2015 r. poz. 1363), wydanego w oparciu o art. 38, 39 i 49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566A97" w:rsidRPr="001F4BC0">
              <w:rPr>
                <w:rFonts w:asciiTheme="minorHAnsi" w:hAnsiTheme="minorHAnsi" w:cstheme="minorHAnsi"/>
                <w:sz w:val="18"/>
                <w:szCs w:val="18"/>
              </w:rPr>
              <w:t xml:space="preserve">, z </w:t>
            </w:r>
            <w:proofErr w:type="spellStart"/>
            <w:r w:rsidR="00566A97" w:rsidRPr="001F4BC0">
              <w:rPr>
                <w:rFonts w:asciiTheme="minorHAnsi" w:hAnsiTheme="minorHAnsi" w:cstheme="minorHAnsi"/>
                <w:sz w:val="18"/>
                <w:szCs w:val="18"/>
              </w:rPr>
              <w:t>późn</w:t>
            </w:r>
            <w:proofErr w:type="spellEnd"/>
            <w:r w:rsidR="00566A97" w:rsidRPr="001F4BC0">
              <w:rPr>
                <w:rFonts w:asciiTheme="minorHAnsi" w:hAnsiTheme="minorHAnsi" w:cstheme="minorHAnsi"/>
                <w:sz w:val="18"/>
                <w:szCs w:val="18"/>
              </w:rPr>
              <w:t>. zm.</w:t>
            </w:r>
            <w:r w:rsidRPr="001F4BC0">
              <w:rPr>
                <w:rFonts w:asciiTheme="minorHAnsi" w:hAnsiTheme="minorHAnsi" w:cstheme="minorHAnsi"/>
                <w:sz w:val="18"/>
                <w:szCs w:val="18"/>
              </w:rPr>
              <w:t xml:space="preserve">), </w:t>
            </w:r>
          </w:p>
          <w:p w14:paraId="43DEC611" w14:textId="77777777" w:rsidR="009C1495" w:rsidRPr="001F4BC0" w:rsidRDefault="009C1495" w:rsidP="000D6700">
            <w:pPr>
              <w:numPr>
                <w:ilvl w:val="0"/>
                <w:numId w:val="155"/>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3 września 2015 r. </w:t>
            </w:r>
            <w:r w:rsidRPr="001F4BC0">
              <w:rPr>
                <w:rFonts w:asciiTheme="minorHAnsi" w:hAnsiTheme="minorHAnsi" w:cstheme="minorHAnsi"/>
                <w:i/>
                <w:sz w:val="18"/>
                <w:szCs w:val="18"/>
              </w:rPr>
              <w:t>w sprawie udzielania pomocy na inwestycje w układy wysokosprawnej kogeneracji oraz na propagowanie energii ze źródeł odnawialnych w ramach regionalnych programów operacyjnych na lata 2014-2020</w:t>
            </w:r>
            <w:r w:rsidRPr="001F4BC0">
              <w:rPr>
                <w:rFonts w:asciiTheme="minorHAnsi" w:hAnsiTheme="minorHAnsi" w:cstheme="minorHAnsi"/>
                <w:sz w:val="18"/>
                <w:szCs w:val="18"/>
              </w:rPr>
              <w:t xml:space="preserve"> (Dz. U. </w:t>
            </w:r>
            <w:r w:rsidR="005339EF" w:rsidRPr="001F4BC0">
              <w:rPr>
                <w:rFonts w:asciiTheme="minorHAnsi" w:hAnsiTheme="minorHAnsi" w:cstheme="minorHAnsi"/>
                <w:sz w:val="18"/>
                <w:szCs w:val="18"/>
              </w:rPr>
              <w:t xml:space="preserve">z 2015 r. </w:t>
            </w:r>
            <w:r w:rsidRPr="001F4BC0">
              <w:rPr>
                <w:rFonts w:asciiTheme="minorHAnsi" w:hAnsiTheme="minorHAnsi" w:cstheme="minorHAnsi"/>
                <w:sz w:val="18"/>
                <w:szCs w:val="18"/>
              </w:rPr>
              <w:t xml:space="preserve">poz. 1420), wydanego w oparciu o art. 40, 41 i 49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566A97" w:rsidRPr="001F4BC0">
              <w:rPr>
                <w:rFonts w:asciiTheme="minorHAnsi" w:hAnsiTheme="minorHAnsi" w:cstheme="minorHAnsi"/>
                <w:sz w:val="18"/>
                <w:szCs w:val="18"/>
              </w:rPr>
              <w:t xml:space="preserve">, z </w:t>
            </w:r>
            <w:proofErr w:type="spellStart"/>
            <w:r w:rsidR="00566A97" w:rsidRPr="001F4BC0">
              <w:rPr>
                <w:rFonts w:asciiTheme="minorHAnsi" w:hAnsiTheme="minorHAnsi" w:cstheme="minorHAnsi"/>
                <w:sz w:val="18"/>
                <w:szCs w:val="18"/>
              </w:rPr>
              <w:t>późn</w:t>
            </w:r>
            <w:proofErr w:type="spellEnd"/>
            <w:r w:rsidR="00566A97" w:rsidRPr="001F4BC0">
              <w:rPr>
                <w:rFonts w:asciiTheme="minorHAnsi" w:hAnsiTheme="minorHAnsi" w:cstheme="minorHAnsi"/>
                <w:sz w:val="18"/>
                <w:szCs w:val="18"/>
              </w:rPr>
              <w:t>. zm.</w:t>
            </w:r>
            <w:r w:rsidRPr="001F4BC0">
              <w:rPr>
                <w:rFonts w:asciiTheme="minorHAnsi" w:hAnsiTheme="minorHAnsi" w:cstheme="minorHAnsi"/>
                <w:sz w:val="18"/>
                <w:szCs w:val="18"/>
              </w:rPr>
              <w:t>),</w:t>
            </w:r>
          </w:p>
          <w:p w14:paraId="54614B52" w14:textId="77777777" w:rsidR="009C1495" w:rsidRPr="001F4BC0" w:rsidRDefault="009C1495" w:rsidP="000D6700">
            <w:pPr>
              <w:numPr>
                <w:ilvl w:val="0"/>
                <w:numId w:val="155"/>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w:t>
            </w:r>
            <w:proofErr w:type="spellStart"/>
            <w:r w:rsidRPr="001F4BC0">
              <w:rPr>
                <w:rFonts w:asciiTheme="minorHAnsi" w:hAnsiTheme="minorHAnsi" w:cstheme="minorHAnsi"/>
                <w:i/>
                <w:iCs/>
                <w:sz w:val="18"/>
                <w:szCs w:val="18"/>
              </w:rPr>
              <w:t>minimis</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 xml:space="preserve">udzielania pomocy de </w:t>
            </w:r>
            <w:proofErr w:type="spellStart"/>
            <w:r w:rsidRPr="001F4BC0">
              <w:rPr>
                <w:rFonts w:asciiTheme="minorHAnsi" w:hAnsiTheme="minorHAnsi" w:cstheme="minorHAnsi"/>
                <w:i/>
                <w:sz w:val="18"/>
                <w:szCs w:val="18"/>
                <w:lang w:eastAsia="pl-PL"/>
              </w:rPr>
              <w:t>minimis</w:t>
            </w:r>
            <w:proofErr w:type="spellEnd"/>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 xml:space="preserve">(Dz. U. z 2015 r. poz. 488)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w:t>
            </w:r>
            <w:proofErr w:type="spellStart"/>
            <w:r w:rsidRPr="001F4BC0">
              <w:rPr>
                <w:rFonts w:asciiTheme="minorHAnsi" w:hAnsiTheme="minorHAnsi" w:cstheme="minorHAnsi"/>
                <w:i/>
                <w:iCs/>
                <w:sz w:val="18"/>
                <w:szCs w:val="18"/>
              </w:rPr>
              <w:t>minimis</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352 z 24.12.2013).</w:t>
            </w:r>
          </w:p>
        </w:tc>
      </w:tr>
      <w:tr w:rsidR="001F4BC0" w:rsidRPr="001F4BC0" w14:paraId="0E35EB2A" w14:textId="77777777" w:rsidTr="006832BD">
        <w:trPr>
          <w:cantSplit/>
          <w:trHeight w:val="1638"/>
        </w:trPr>
        <w:tc>
          <w:tcPr>
            <w:tcW w:w="2165" w:type="dxa"/>
            <w:vAlign w:val="center"/>
          </w:tcPr>
          <w:p w14:paraId="3C5A7CB3" w14:textId="77777777" w:rsidR="009C1495" w:rsidRPr="001F4BC0" w:rsidRDefault="009C1495"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3"/>
            <w:vAlign w:val="center"/>
          </w:tcPr>
          <w:p w14:paraId="766EA828" w14:textId="77777777" w:rsidR="009C1495" w:rsidRPr="001F4BC0" w:rsidRDefault="009C149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powinien być ustalony zgodnie z wymogami właściwych programów pomocowych, o których mowa w punkcie 18 niniejszej tabeli (jeśli dotyczy) i wynosić nie więcej niż 85%.</w:t>
            </w:r>
          </w:p>
        </w:tc>
      </w:tr>
      <w:tr w:rsidR="001F4BC0" w:rsidRPr="001F4BC0" w14:paraId="48BC2A98" w14:textId="77777777" w:rsidTr="006832BD">
        <w:trPr>
          <w:cantSplit/>
          <w:trHeight w:val="1804"/>
        </w:trPr>
        <w:tc>
          <w:tcPr>
            <w:tcW w:w="2165" w:type="dxa"/>
            <w:vAlign w:val="center"/>
          </w:tcPr>
          <w:p w14:paraId="458B5BA3" w14:textId="77777777" w:rsidR="009C1495" w:rsidRPr="001F4BC0" w:rsidRDefault="009C1495"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3"/>
            <w:vAlign w:val="center"/>
          </w:tcPr>
          <w:p w14:paraId="0E474A98" w14:textId="77777777" w:rsidR="00780219" w:rsidRPr="001F4BC0" w:rsidRDefault="009D2B80" w:rsidP="0072626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Maksymalny poziom dofinansowania ze środków EFRR powinien być ustalony zgodnie z wymogami właściwych programów pomocowych, o których mowa w punkcie 18 niniejszej tabeli (jeśli dotyczy) i wynosić nie więcej niż 85%. </w:t>
            </w:r>
          </w:p>
          <w:p w14:paraId="60055C8B" w14:textId="77777777" w:rsidR="009C1495" w:rsidRPr="001F4BC0" w:rsidRDefault="004A66AA" w:rsidP="0072626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Dodatkowo</w:t>
            </w:r>
            <w:r w:rsidR="00780219" w:rsidRPr="001F4BC0">
              <w:rPr>
                <w:rFonts w:asciiTheme="minorHAnsi" w:hAnsiTheme="minorHAnsi" w:cstheme="minorHAnsi"/>
                <w:sz w:val="18"/>
                <w:szCs w:val="18"/>
              </w:rPr>
              <w:t>,</w:t>
            </w:r>
            <w:r w:rsidR="00726264" w:rsidRPr="001F4BC0">
              <w:rPr>
                <w:rFonts w:asciiTheme="minorHAnsi" w:hAnsiTheme="minorHAnsi" w:cstheme="minorHAnsi"/>
                <w:sz w:val="18"/>
                <w:szCs w:val="18"/>
              </w:rPr>
              <w:t xml:space="preserve"> </w:t>
            </w:r>
            <w:r w:rsidR="00780219" w:rsidRPr="001F4BC0">
              <w:rPr>
                <w:rFonts w:asciiTheme="minorHAnsi" w:hAnsiTheme="minorHAnsi" w:cstheme="minorHAnsi"/>
                <w:sz w:val="18"/>
                <w:szCs w:val="18"/>
              </w:rPr>
              <w:t xml:space="preserve">za zgodą ministra właściwego ds. rozwoju regionalnego, IZ RPO WP może przyznać </w:t>
            </w:r>
            <w:r w:rsidRPr="001F4BC0">
              <w:rPr>
                <w:rFonts w:asciiTheme="minorHAnsi" w:hAnsiTheme="minorHAnsi" w:cstheme="minorHAnsi"/>
                <w:sz w:val="18"/>
                <w:szCs w:val="18"/>
              </w:rPr>
              <w:t>dofinansowanie ze środków budżetu państwa n</w:t>
            </w:r>
            <w:r w:rsidR="00780219" w:rsidRPr="001F4BC0">
              <w:rPr>
                <w:rFonts w:asciiTheme="minorHAnsi" w:hAnsiTheme="minorHAnsi" w:cstheme="minorHAnsi"/>
                <w:sz w:val="18"/>
                <w:szCs w:val="18"/>
              </w:rPr>
              <w:t>a poziomie nie większym niż 10%.</w:t>
            </w:r>
            <w:r w:rsidRPr="001F4BC0">
              <w:rPr>
                <w:rFonts w:asciiTheme="minorHAnsi" w:hAnsiTheme="minorHAnsi" w:cstheme="minorHAnsi"/>
                <w:sz w:val="18"/>
                <w:szCs w:val="18"/>
              </w:rPr>
              <w:t xml:space="preserve"> </w:t>
            </w:r>
            <w:r w:rsidR="00780219" w:rsidRPr="001F4BC0">
              <w:rPr>
                <w:rFonts w:asciiTheme="minorHAnsi" w:hAnsiTheme="minorHAnsi" w:cstheme="minorHAnsi"/>
                <w:sz w:val="18"/>
                <w:szCs w:val="18"/>
              </w:rPr>
              <w:t>Przy czym poziom ten będzie każdorazowo uzależniony od decyzji IZ RPO WP</w:t>
            </w:r>
            <w:r w:rsidR="009D2B80" w:rsidRPr="001F4BC0">
              <w:rPr>
                <w:rFonts w:asciiTheme="minorHAnsi" w:hAnsiTheme="minorHAnsi" w:cstheme="minorHAnsi"/>
                <w:sz w:val="18"/>
                <w:szCs w:val="18"/>
              </w:rPr>
              <w:t>.</w:t>
            </w:r>
          </w:p>
        </w:tc>
      </w:tr>
      <w:tr w:rsidR="001F4BC0" w:rsidRPr="001F4BC0" w14:paraId="3EFEEB6E" w14:textId="77777777" w:rsidTr="006832BD">
        <w:trPr>
          <w:cantSplit/>
          <w:trHeight w:val="910"/>
        </w:trPr>
        <w:tc>
          <w:tcPr>
            <w:tcW w:w="2165" w:type="dxa"/>
            <w:vAlign w:val="center"/>
          </w:tcPr>
          <w:p w14:paraId="75BAEAD9" w14:textId="77777777" w:rsidR="009C1495" w:rsidRPr="001F4BC0" w:rsidRDefault="009C1495"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1" w:type="dxa"/>
            <w:gridSpan w:val="3"/>
            <w:vAlign w:val="center"/>
          </w:tcPr>
          <w:p w14:paraId="1ED07AAC" w14:textId="77777777" w:rsidR="009C1495" w:rsidRPr="001F4BC0" w:rsidRDefault="009C149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2D74FC91" w14:textId="77777777" w:rsidTr="006832BD">
        <w:trPr>
          <w:cantSplit/>
          <w:trHeight w:val="895"/>
        </w:trPr>
        <w:tc>
          <w:tcPr>
            <w:tcW w:w="2165" w:type="dxa"/>
            <w:vAlign w:val="center"/>
          </w:tcPr>
          <w:p w14:paraId="549AB7B9" w14:textId="77777777" w:rsidR="00C85E12" w:rsidRPr="001F4BC0" w:rsidRDefault="00C85E12"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3"/>
            <w:vAlign w:val="center"/>
          </w:tcPr>
          <w:p w14:paraId="4E87091A" w14:textId="77777777" w:rsidR="00C85E12" w:rsidRPr="001F4BC0" w:rsidRDefault="00C85E12"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500 tys. PLN.</w:t>
            </w:r>
          </w:p>
        </w:tc>
      </w:tr>
      <w:tr w:rsidR="001F4BC0" w:rsidRPr="001F4BC0" w14:paraId="4546144A" w14:textId="77777777" w:rsidTr="00044025">
        <w:trPr>
          <w:cantSplit/>
          <w:trHeight w:val="1438"/>
        </w:trPr>
        <w:tc>
          <w:tcPr>
            <w:tcW w:w="2165" w:type="dxa"/>
            <w:vAlign w:val="center"/>
          </w:tcPr>
          <w:p w14:paraId="7C0A2382" w14:textId="77777777" w:rsidR="00C85E12" w:rsidRPr="001F4BC0" w:rsidRDefault="00C85E12"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3"/>
            <w:vAlign w:val="center"/>
          </w:tcPr>
          <w:p w14:paraId="2C013474" w14:textId="77777777" w:rsidR="00C85E12" w:rsidRPr="001F4BC0" w:rsidRDefault="00C85E12"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6E813E0" w14:textId="77777777" w:rsidTr="00044025">
        <w:trPr>
          <w:cantSplit/>
          <w:trHeight w:val="1219"/>
        </w:trPr>
        <w:tc>
          <w:tcPr>
            <w:tcW w:w="2165" w:type="dxa"/>
            <w:vAlign w:val="center"/>
          </w:tcPr>
          <w:p w14:paraId="2C854608" w14:textId="77777777" w:rsidR="00C85E12" w:rsidRPr="001F4BC0" w:rsidRDefault="00C85E12"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3"/>
            <w:vAlign w:val="center"/>
          </w:tcPr>
          <w:p w14:paraId="0FDC7102" w14:textId="77777777" w:rsidR="00C85E12" w:rsidRPr="001F4BC0" w:rsidRDefault="00C85E12"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A69FFAA" w14:textId="77777777" w:rsidTr="00044025">
        <w:trPr>
          <w:cantSplit/>
          <w:trHeight w:val="999"/>
        </w:trPr>
        <w:tc>
          <w:tcPr>
            <w:tcW w:w="2165" w:type="dxa"/>
            <w:vAlign w:val="center"/>
          </w:tcPr>
          <w:p w14:paraId="604F2A0D" w14:textId="77777777" w:rsidR="00C85E12" w:rsidRPr="001F4BC0" w:rsidRDefault="00C85E12"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Mechanizm wdrażania instrumentów finansowych</w:t>
            </w:r>
          </w:p>
        </w:tc>
        <w:tc>
          <w:tcPr>
            <w:tcW w:w="7481" w:type="dxa"/>
            <w:gridSpan w:val="3"/>
            <w:vAlign w:val="center"/>
          </w:tcPr>
          <w:p w14:paraId="580D1EF8" w14:textId="77777777" w:rsidR="00C85E12" w:rsidRPr="001F4BC0" w:rsidRDefault="00C85E12"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9716013" w14:textId="77777777" w:rsidTr="00044025">
        <w:trPr>
          <w:cantSplit/>
          <w:trHeight w:val="1438"/>
        </w:trPr>
        <w:tc>
          <w:tcPr>
            <w:tcW w:w="2165" w:type="dxa"/>
            <w:vAlign w:val="center"/>
          </w:tcPr>
          <w:p w14:paraId="1F81E1FE" w14:textId="77777777" w:rsidR="00C85E12" w:rsidRPr="001F4BC0" w:rsidRDefault="00C85E12"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3"/>
            <w:vAlign w:val="center"/>
          </w:tcPr>
          <w:p w14:paraId="54C7A0D1" w14:textId="77777777" w:rsidR="00C85E12" w:rsidRPr="001F4BC0" w:rsidRDefault="00C85E12"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8E9BD61" w14:textId="77777777" w:rsidTr="00C85E12">
        <w:trPr>
          <w:cantSplit/>
          <w:trHeight w:val="954"/>
        </w:trPr>
        <w:tc>
          <w:tcPr>
            <w:tcW w:w="2165" w:type="dxa"/>
            <w:vAlign w:val="center"/>
          </w:tcPr>
          <w:p w14:paraId="5D7F6CD4" w14:textId="77777777" w:rsidR="00C85E12" w:rsidRPr="001F4BC0" w:rsidRDefault="00C85E12"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3"/>
            <w:vAlign w:val="center"/>
          </w:tcPr>
          <w:p w14:paraId="7C7ED621" w14:textId="77777777" w:rsidR="00C85E12" w:rsidRPr="001F4BC0" w:rsidRDefault="00C85E12" w:rsidP="00C85E12">
            <w:pPr>
              <w:spacing w:before="60" w:after="60" w:line="240" w:lineRule="auto"/>
              <w:jc w:val="both"/>
              <w:rPr>
                <w:rFonts w:asciiTheme="minorHAnsi" w:hAnsiTheme="minorHAnsi" w:cstheme="minorHAnsi"/>
              </w:rPr>
            </w:pPr>
            <w:r w:rsidRPr="001F4BC0">
              <w:rPr>
                <w:rFonts w:asciiTheme="minorHAnsi" w:hAnsiTheme="minorHAnsi" w:cstheme="minorHAnsi"/>
                <w:sz w:val="18"/>
                <w:szCs w:val="18"/>
              </w:rPr>
              <w:t>nie dotyczy</w:t>
            </w:r>
          </w:p>
        </w:tc>
      </w:tr>
      <w:tr w:rsidR="001F4BC0" w:rsidRPr="001F4BC0" w14:paraId="6B848222" w14:textId="77777777" w:rsidTr="005E29AE">
        <w:trPr>
          <w:cantSplit/>
          <w:trHeight w:val="20"/>
        </w:trPr>
        <w:tc>
          <w:tcPr>
            <w:tcW w:w="2165" w:type="dxa"/>
            <w:vMerge w:val="restart"/>
            <w:tcBorders>
              <w:top w:val="single" w:sz="4" w:space="0" w:color="auto"/>
              <w:right w:val="single" w:sz="8" w:space="0" w:color="auto"/>
            </w:tcBorders>
            <w:vAlign w:val="center"/>
          </w:tcPr>
          <w:p w14:paraId="2A1302CA" w14:textId="77777777" w:rsidR="005768D4" w:rsidRPr="001F4BC0" w:rsidRDefault="005768D4" w:rsidP="000D6700">
            <w:pPr>
              <w:numPr>
                <w:ilvl w:val="0"/>
                <w:numId w:val="165"/>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br w:type="page"/>
              <w:t xml:space="preserve">Nazwa działania/ poddziałania </w:t>
            </w:r>
            <w:r w:rsidRPr="001F4BC0">
              <w:rPr>
                <w:rFonts w:asciiTheme="minorHAnsi" w:hAnsiTheme="minorHAnsi" w:cstheme="minorHAnsi"/>
                <w:sz w:val="18"/>
                <w:szCs w:val="18"/>
              </w:rPr>
              <w:br/>
            </w:r>
          </w:p>
        </w:tc>
        <w:tc>
          <w:tcPr>
            <w:tcW w:w="7481" w:type="dxa"/>
            <w:gridSpan w:val="3"/>
            <w:tcBorders>
              <w:top w:val="single" w:sz="4" w:space="0" w:color="auto"/>
              <w:left w:val="single" w:sz="8" w:space="0" w:color="auto"/>
              <w:bottom w:val="single" w:sz="8" w:space="0" w:color="auto"/>
              <w:right w:val="single" w:sz="8" w:space="0" w:color="auto"/>
            </w:tcBorders>
            <w:shd w:val="clear" w:color="auto" w:fill="FFCC00"/>
            <w:vAlign w:val="center"/>
          </w:tcPr>
          <w:p w14:paraId="365EBCFA" w14:textId="77777777" w:rsidR="005768D4" w:rsidRPr="001F4BC0" w:rsidRDefault="005768D4" w:rsidP="005E29AE">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Działanie 10.3. Odnawialne źródła energii  </w:t>
            </w:r>
          </w:p>
        </w:tc>
      </w:tr>
      <w:tr w:rsidR="001F4BC0" w:rsidRPr="001F4BC0" w14:paraId="05EC6B20" w14:textId="77777777" w:rsidTr="005E29AE">
        <w:trPr>
          <w:cantSplit/>
          <w:trHeight w:val="20"/>
        </w:trPr>
        <w:tc>
          <w:tcPr>
            <w:tcW w:w="2165" w:type="dxa"/>
            <w:vMerge/>
            <w:vAlign w:val="center"/>
          </w:tcPr>
          <w:p w14:paraId="55813ED9" w14:textId="77777777" w:rsidR="005768D4" w:rsidRPr="001F4BC0" w:rsidRDefault="005768D4"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single" w:sz="8" w:space="0" w:color="auto"/>
              <w:bottom w:val="dotted" w:sz="4" w:space="0" w:color="auto"/>
            </w:tcBorders>
            <w:vAlign w:val="center"/>
          </w:tcPr>
          <w:p w14:paraId="5A54E545" w14:textId="77777777" w:rsidR="005768D4" w:rsidRPr="001F4BC0" w:rsidRDefault="005768D4" w:rsidP="005E29AE">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10.3.1. Odnawialne źródła energii - wsparcie dotacyjne</w:t>
            </w:r>
          </w:p>
        </w:tc>
      </w:tr>
      <w:tr w:rsidR="001F4BC0" w:rsidRPr="001F4BC0" w14:paraId="482AEE12" w14:textId="77777777" w:rsidTr="005E29AE">
        <w:trPr>
          <w:cantSplit/>
          <w:trHeight w:val="20"/>
        </w:trPr>
        <w:tc>
          <w:tcPr>
            <w:tcW w:w="2165" w:type="dxa"/>
            <w:vMerge/>
            <w:vAlign w:val="center"/>
          </w:tcPr>
          <w:p w14:paraId="59D6630B" w14:textId="77777777" w:rsidR="005768D4" w:rsidRPr="001F4BC0" w:rsidRDefault="005768D4"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bottom w:val="single" w:sz="4" w:space="0" w:color="auto"/>
            </w:tcBorders>
            <w:vAlign w:val="center"/>
          </w:tcPr>
          <w:p w14:paraId="10A29496" w14:textId="77777777" w:rsidR="005768D4" w:rsidRPr="001F4BC0" w:rsidRDefault="005768D4" w:rsidP="005E29AE">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Poddziałanie  10.3.2. Odnawialne źródła energii - wsparcie </w:t>
            </w:r>
            <w:proofErr w:type="spellStart"/>
            <w:r w:rsidRPr="001F4BC0">
              <w:rPr>
                <w:rFonts w:asciiTheme="minorHAnsi" w:hAnsiTheme="minorHAnsi" w:cstheme="minorHAnsi"/>
                <w:b/>
                <w:smallCaps/>
                <w:sz w:val="18"/>
                <w:szCs w:val="18"/>
              </w:rPr>
              <w:t>pozadotacyjne</w:t>
            </w:r>
            <w:proofErr w:type="spellEnd"/>
          </w:p>
        </w:tc>
      </w:tr>
      <w:tr w:rsidR="001F4BC0" w:rsidRPr="001F4BC0" w14:paraId="3A0EB5C2" w14:textId="77777777" w:rsidTr="005E29AE">
        <w:trPr>
          <w:cantSplit/>
          <w:trHeight w:val="6840"/>
        </w:trPr>
        <w:tc>
          <w:tcPr>
            <w:tcW w:w="2165" w:type="dxa"/>
            <w:vMerge w:val="restart"/>
            <w:tcBorders>
              <w:bottom w:val="dotted" w:sz="4" w:space="0" w:color="auto"/>
            </w:tcBorders>
            <w:vAlign w:val="center"/>
          </w:tcPr>
          <w:p w14:paraId="31FC0F7E" w14:textId="77777777" w:rsidR="00064325" w:rsidRPr="001F4BC0" w:rsidRDefault="00064325"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Cel/e szczegółowy/e działania/ poddziałania</w:t>
            </w:r>
          </w:p>
        </w:tc>
        <w:tc>
          <w:tcPr>
            <w:tcW w:w="7481" w:type="dxa"/>
            <w:gridSpan w:val="3"/>
            <w:tcBorders>
              <w:bottom w:val="dotted" w:sz="4" w:space="0" w:color="auto"/>
            </w:tcBorders>
            <w:vAlign w:val="center"/>
          </w:tcPr>
          <w:p w14:paraId="2DEB1E48"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Cel szczegółowy:</w:t>
            </w:r>
            <w:r w:rsidRPr="001F4BC0">
              <w:rPr>
                <w:rFonts w:asciiTheme="minorHAnsi" w:hAnsiTheme="minorHAnsi" w:cstheme="minorHAnsi"/>
                <w:sz w:val="18"/>
                <w:szCs w:val="18"/>
              </w:rPr>
              <w:t xml:space="preserve"> Zwiększone wykorzystanie energii pochodzącej ze źródeł odnawialnych, szczególnie produkowanej w generacji rozproszonej.</w:t>
            </w:r>
          </w:p>
          <w:p w14:paraId="2FF56AE7" w14:textId="77777777" w:rsidR="00064325" w:rsidRPr="001F4BC0" w:rsidRDefault="00064325" w:rsidP="005E29AE">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10.3.1. ODNAWIALNE ŹRÓDŁA ENERGII - WSPARCIE DOTACYJNE</w:t>
            </w:r>
          </w:p>
          <w:p w14:paraId="7512E2FA"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Głównym zadaniem interwencji w Poddziałaniu będzie poprawa bezpieczeństwa energetycznego(m.in. zmiana bilansu energetycznego regionu z wykorzystaniem istniejącego potencjału energii odnawialnych, zwłaszcza energii słońca, zasobów biomasy oraz biogazu) w taki sposób, aby nastąpiło zwiększenie mocy zainstalowanej w źródłach OZE zlokalizowanych w regionie, a także rozwój i poprawa stanu technicznego systemu elektroenergetycznego.</w:t>
            </w:r>
          </w:p>
          <w:p w14:paraId="709A8076"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Wspierane będą przedsięwzięcia polegające na wykorzystaniu źródeł energii odnawialnej (słońca, wody, biomasy, biogazu, energii ziemi) w celu produkcji energii elektrycznej i/lub cieplnej (również z wykorzystaniem kogeneracji), przy czym interwencja w zakresie energetyki wodnej dotyczyć będzie wyłącznie modernizacji istniejących obiektów (przy zapewnieniu drożności budowli dla przemieszczania się fauny wodnej i z uwzględnieniem warunków dotyczących projektów mogących mieć wpływ na stan wód, które szczegółowo zostały opisane w CT 5). Lokalizacja wspieranych inwestycji musi uwzględniać m.in. rozmieszczenie obszarów Natura 2000 (szczególnie obszarów specjalnej ochrony ptaków), a także szlaków migracyjnych zwierząt.</w:t>
            </w:r>
          </w:p>
          <w:p w14:paraId="723F2194"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Wsparciem objęta będzie budowa lub modernizacja źródeł produkujących energię z OZE, w tym zakup niezbędnych urządzeń, jak również budowa infrastruktury służącej przyłączeniu źródła do sieci. </w:t>
            </w:r>
          </w:p>
          <w:p w14:paraId="7AF82E90"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zakresie wykorzystania energii słońca wspierane będą przede wszystkim systemy fotowoltaiczne. </w:t>
            </w:r>
          </w:p>
          <w:p w14:paraId="1E1F37A3"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zakresie systemów ogrzewania opartych na pompach ciepła wspierane będą przede wszystkim systemy niewykorzystujące dodatkowych instalacji kolektorów słonecznych. Wyklucza się wsparcie systemów i instalacji zasilających niskotemperaturowe wewnętrzne instalacje grzewcze, zlokalizowanych w obiektach przyłączonych do lokalnej sieci ciepłowniczej.</w:t>
            </w:r>
          </w:p>
          <w:p w14:paraId="2EA61C4B"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zakresie produkcji i wykorzystania biogazu oraz jego dystrybucji wspierane będą przede wszystkim instalacje, w których poddaje się odzyskowi odpady organiczne (szczególnie z produkcji rolno-spożywczej), wykorzystuje nadwyżki surowców organicznych oraz takie, w których następuje zagospodarowanie </w:t>
            </w:r>
            <w:proofErr w:type="spellStart"/>
            <w:r w:rsidRPr="001F4BC0">
              <w:rPr>
                <w:rFonts w:asciiTheme="minorHAnsi" w:hAnsiTheme="minorHAnsi" w:cstheme="minorHAnsi"/>
                <w:sz w:val="18"/>
                <w:szCs w:val="18"/>
              </w:rPr>
              <w:t>pofermentu</w:t>
            </w:r>
            <w:proofErr w:type="spellEnd"/>
            <w:r w:rsidRPr="001F4BC0">
              <w:rPr>
                <w:rFonts w:asciiTheme="minorHAnsi" w:hAnsiTheme="minorHAnsi" w:cstheme="minorHAnsi"/>
                <w:sz w:val="18"/>
                <w:szCs w:val="18"/>
              </w:rPr>
              <w:t>, w tym do produkcji nawozów.</w:t>
            </w:r>
          </w:p>
          <w:p w14:paraId="359825F0"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Działania te powinny wpisywać się we właściwy program ochrony powietrza.</w:t>
            </w:r>
          </w:p>
          <w:p w14:paraId="28F446F9"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Ponadto przewiduje się wsparcie przebudowy lub rozbudowy dystrybucyjnej sieci elektroenergetycznej, wyłącznie w celu umożliwienia przyłączania do niej źródeł produkujących energię z OZE.</w:t>
            </w:r>
          </w:p>
          <w:p w14:paraId="3E538FAE" w14:textId="77777777" w:rsidR="00064325" w:rsidRPr="001F4BC0" w:rsidRDefault="00064325" w:rsidP="005E29AE">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przedsięwzięcia:</w:t>
            </w:r>
          </w:p>
          <w:p w14:paraId="26BBDC28" w14:textId="77777777" w:rsidR="00064325" w:rsidRPr="001F4BC0" w:rsidRDefault="00064325" w:rsidP="000D6700">
            <w:pPr>
              <w:numPr>
                <w:ilvl w:val="0"/>
                <w:numId w:val="161"/>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wpisujące się w projekty założeń do planów zaopatrzenia w ciepło, energię elektryczną i paliwa gazowe oraz w lokalne strategie/plany gospodarki niskoemisyjnej, </w:t>
            </w:r>
          </w:p>
          <w:p w14:paraId="0FF9AB1F" w14:textId="77777777" w:rsidR="00064325" w:rsidRPr="001F4BC0" w:rsidRDefault="00064325" w:rsidP="000D6700">
            <w:pPr>
              <w:numPr>
                <w:ilvl w:val="0"/>
                <w:numId w:val="161"/>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realizowane w formie terytorialnie ukierunkowanych pakietów przedsięwzięć, </w:t>
            </w:r>
          </w:p>
          <w:p w14:paraId="78268DC3" w14:textId="77777777" w:rsidR="00064325" w:rsidRPr="001F4BC0" w:rsidRDefault="00064325" w:rsidP="000D6700">
            <w:pPr>
              <w:numPr>
                <w:ilvl w:val="0"/>
                <w:numId w:val="161"/>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wykorzystujące innowacyjne rozwiązania w zakresie zastosowanych urządzeń i systemów, np. projekty stanowiące element „wyspy energetycznej” bądź wykorzystujące wysokosprawną kogenerację (w tym </w:t>
            </w:r>
            <w:proofErr w:type="spellStart"/>
            <w:r w:rsidRPr="001F4BC0">
              <w:rPr>
                <w:rFonts w:asciiTheme="minorHAnsi" w:hAnsiTheme="minorHAnsi" w:cstheme="minorHAnsi"/>
                <w:sz w:val="18"/>
                <w:szCs w:val="18"/>
              </w:rPr>
              <w:t>mikrokogenerację</w:t>
            </w:r>
            <w:proofErr w:type="spellEnd"/>
            <w:r w:rsidRPr="001F4BC0">
              <w:rPr>
                <w:rFonts w:asciiTheme="minorHAnsi" w:hAnsiTheme="minorHAnsi" w:cstheme="minorHAnsi"/>
                <w:sz w:val="18"/>
                <w:szCs w:val="18"/>
              </w:rPr>
              <w:t>),</w:t>
            </w:r>
          </w:p>
          <w:p w14:paraId="7A19794F" w14:textId="77777777" w:rsidR="00064325" w:rsidRPr="001F4BC0" w:rsidRDefault="00064325" w:rsidP="000D6700">
            <w:pPr>
              <w:numPr>
                <w:ilvl w:val="0"/>
                <w:numId w:val="161"/>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zapewniające największy efekt ekologiczny (m.in. redukcję emisji gazów cieplarnianych) w stosunku do nakładów finansowych,</w:t>
            </w:r>
          </w:p>
          <w:p w14:paraId="3E4FB520" w14:textId="77777777" w:rsidR="00064325" w:rsidRPr="001F4BC0" w:rsidRDefault="00064325" w:rsidP="000D6700">
            <w:pPr>
              <w:numPr>
                <w:ilvl w:val="0"/>
                <w:numId w:val="161"/>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realizowane z udziałem kapitału prywatnego,</w:t>
            </w:r>
          </w:p>
          <w:p w14:paraId="12E455FC" w14:textId="77777777" w:rsidR="00064325" w:rsidRPr="001F4BC0" w:rsidRDefault="00064325" w:rsidP="000D6700">
            <w:pPr>
              <w:numPr>
                <w:ilvl w:val="0"/>
                <w:numId w:val="161"/>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zgodne z zasadami zagospodarowania przestrzennego określonymi w Planie zagospodarowania przestrzennego województwa pomorskiego,</w:t>
            </w:r>
          </w:p>
          <w:p w14:paraId="5CC3515A" w14:textId="77777777" w:rsidR="00064325" w:rsidRPr="001F4BC0" w:rsidRDefault="00064325" w:rsidP="000D6700">
            <w:pPr>
              <w:numPr>
                <w:ilvl w:val="0"/>
                <w:numId w:val="161"/>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będące efektem trwałej współpracy oraz podnoszące świadomość mieszkańców w zakresie odnawialnych źródeł energii i energetyki </w:t>
            </w:r>
            <w:proofErr w:type="spellStart"/>
            <w:r w:rsidRPr="001F4BC0">
              <w:rPr>
                <w:rFonts w:asciiTheme="minorHAnsi" w:hAnsiTheme="minorHAnsi" w:cstheme="minorHAnsi"/>
                <w:sz w:val="18"/>
                <w:szCs w:val="18"/>
              </w:rPr>
              <w:t>prosumenckiej</w:t>
            </w:r>
            <w:proofErr w:type="spellEnd"/>
            <w:r w:rsidRPr="001F4BC0">
              <w:rPr>
                <w:rFonts w:asciiTheme="minorHAnsi" w:hAnsiTheme="minorHAnsi" w:cstheme="minorHAnsi"/>
                <w:sz w:val="18"/>
                <w:szCs w:val="18"/>
              </w:rPr>
              <w:t>.</w:t>
            </w:r>
          </w:p>
          <w:p w14:paraId="4C14DB5C"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interwencji kierowanej bezpośrednio na realizację celów SUERMB, preferowane będą projekty realizowane w partnerstwie z podmiotami z Regionu Morza Bałtyckiego.</w:t>
            </w:r>
          </w:p>
          <w:p w14:paraId="57304751" w14:textId="77777777" w:rsidR="00064325" w:rsidRPr="001F4BC0" w:rsidRDefault="00064325" w:rsidP="005E29AE">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722CC1AB"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realizowane będzie na obszarze całego województwa.</w:t>
            </w:r>
          </w:p>
        </w:tc>
      </w:tr>
      <w:tr w:rsidR="001F4BC0" w:rsidRPr="001F4BC0" w14:paraId="30B560EE" w14:textId="77777777" w:rsidTr="005E29AE">
        <w:trPr>
          <w:cantSplit/>
          <w:trHeight w:val="6960"/>
        </w:trPr>
        <w:tc>
          <w:tcPr>
            <w:tcW w:w="2165" w:type="dxa"/>
            <w:vMerge/>
            <w:tcBorders>
              <w:top w:val="dotted" w:sz="4" w:space="0" w:color="auto"/>
              <w:bottom w:val="nil"/>
            </w:tcBorders>
            <w:vAlign w:val="center"/>
          </w:tcPr>
          <w:p w14:paraId="615F9809" w14:textId="77777777" w:rsidR="00064325" w:rsidRPr="001F4BC0" w:rsidRDefault="00064325"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3"/>
            <w:vMerge w:val="restart"/>
            <w:tcBorders>
              <w:top w:val="dotted" w:sz="4" w:space="0" w:color="auto"/>
            </w:tcBorders>
            <w:vAlign w:val="center"/>
          </w:tcPr>
          <w:p w14:paraId="2B5872D4" w14:textId="77777777" w:rsidR="00064325" w:rsidRPr="001F4BC0" w:rsidRDefault="00064325" w:rsidP="005E29AE">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10.3.2. ODNAWIALNE ŹRÓDŁA ENERGII - WSPARCIE POZADOTACYJNE</w:t>
            </w:r>
          </w:p>
          <w:p w14:paraId="7B39F585"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Głównym zadaniem interwencji w Poddziałaniu będzie poprawa bezpieczeństwa energetycznego(m.in. zmiana bilansu energetycznego regionu z wykorzystaniem istniejącego potencjału energii odnawialnych, zwłaszcza energii słońca, zasobów biomasy oraz biogazu) w taki sposób, aby nastąpiło zwiększenie mocy zainstalowanej w źródłach OZE zlokalizowanych w regionie, a także rozwój i poprawa stanu technicznego systemu elektroenergetycznego.</w:t>
            </w:r>
          </w:p>
          <w:p w14:paraId="798CEC98"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Wspierane będą przedsięwzięcia polegające na wykorzystaniu źródeł energii odnawialnej (słońca, wody, biomasy, biogazu, energii ziemi) w celu produkcji energii elektrycznej lub cieplnej (również z wykorzystaniem kogeneracji), przy czym interwencja w zakresie energetyki wodnej dotyczyć będzie wyłącznie modernizacji istniejących obiektów (przy zapewnieniu drożności budowli dla przemieszczania się fauny wodnej i z uwzględnieniem warunków dotyczących projektów mogących mieć wpływ na stan wód, które szczegółowo zostały opisane w </w:t>
            </w:r>
            <w:r w:rsidR="00F9540D" w:rsidRPr="001F4BC0">
              <w:rPr>
                <w:rFonts w:asciiTheme="minorHAnsi" w:hAnsiTheme="minorHAnsi" w:cstheme="minorHAnsi"/>
                <w:sz w:val="18"/>
                <w:szCs w:val="18"/>
              </w:rPr>
              <w:t>CT 5</w:t>
            </w:r>
            <w:r w:rsidR="00E30B30" w:rsidRPr="001F4BC0">
              <w:rPr>
                <w:rFonts w:asciiTheme="minorHAnsi" w:hAnsiTheme="minorHAnsi" w:cstheme="minorHAnsi"/>
                <w:sz w:val="18"/>
                <w:szCs w:val="18"/>
              </w:rPr>
              <w:t>)</w:t>
            </w:r>
            <w:r w:rsidR="00F9540D" w:rsidRPr="001F4BC0">
              <w:rPr>
                <w:rFonts w:asciiTheme="minorHAnsi" w:hAnsiTheme="minorHAnsi" w:cstheme="minorHAnsi"/>
                <w:sz w:val="18"/>
                <w:szCs w:val="18"/>
              </w:rPr>
              <w:t>.</w:t>
            </w:r>
            <w:r w:rsidRPr="001F4BC0">
              <w:rPr>
                <w:rFonts w:asciiTheme="minorHAnsi" w:hAnsiTheme="minorHAnsi" w:cstheme="minorHAnsi"/>
                <w:sz w:val="18"/>
                <w:szCs w:val="18"/>
              </w:rPr>
              <w:t xml:space="preserve"> Lokalizacja wspieranych inwestycji musi uwzględniać m.in. rozmieszczenie obszarów Natura 2000 (szczególnie obszarów specjalnej ochrony ptaków), a także szlaków migracyjnych zwierząt.</w:t>
            </w:r>
          </w:p>
          <w:p w14:paraId="2E5D7809" w14:textId="77777777" w:rsidR="00064325" w:rsidRPr="001F4BC0" w:rsidRDefault="00E30B30"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Finansowane będą instalacje wraz z infrastrukturą służącą przyłączeniu źródła do sieci wytwarzające energię elektryczną lub cieplną z OZE.</w:t>
            </w:r>
          </w:p>
          <w:p w14:paraId="52D2ABA3"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Działania te powinny wpisywać się we właściwy program ochrony powietrza.</w:t>
            </w:r>
          </w:p>
          <w:p w14:paraId="770F7928" w14:textId="77777777" w:rsidR="00064325" w:rsidRPr="001F4BC0" w:rsidRDefault="00F9540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Dopuszcza</w:t>
            </w:r>
            <w:r w:rsidR="00064325" w:rsidRPr="001F4BC0">
              <w:rPr>
                <w:rFonts w:asciiTheme="minorHAnsi" w:hAnsiTheme="minorHAnsi" w:cstheme="minorHAnsi"/>
                <w:sz w:val="18"/>
                <w:szCs w:val="18"/>
              </w:rPr>
              <w:t xml:space="preserve"> się wsparcie przebudowy lub rozbudowy dystrybucyjnej sieci elektroenergetycznej, wyłącznie jako element wspieranego projektu dotyczącego OZE.</w:t>
            </w:r>
          </w:p>
          <w:p w14:paraId="27A7F7C8" w14:textId="77777777" w:rsidR="00064325" w:rsidRPr="001F4BC0" w:rsidRDefault="00064325" w:rsidP="005E29AE">
            <w:pPr>
              <w:suppressAutoHyphens/>
              <w:spacing w:before="60" w:after="60" w:line="240" w:lineRule="auto"/>
              <w:rPr>
                <w:rFonts w:asciiTheme="minorHAnsi" w:hAnsiTheme="minorHAnsi" w:cstheme="minorHAnsi"/>
                <w:sz w:val="18"/>
                <w:szCs w:val="18"/>
                <w:u w:val="single"/>
              </w:rPr>
            </w:pPr>
            <w:r w:rsidRPr="001F4BC0">
              <w:rPr>
                <w:rFonts w:asciiTheme="minorHAnsi" w:hAnsiTheme="minorHAnsi" w:cstheme="minorHAnsi"/>
                <w:sz w:val="18"/>
                <w:szCs w:val="18"/>
                <w:u w:val="single"/>
              </w:rPr>
              <w:t xml:space="preserve">Preferowane będą projekty: </w:t>
            </w:r>
          </w:p>
          <w:p w14:paraId="71D97E0F" w14:textId="77777777" w:rsidR="00064325" w:rsidRPr="001F4BC0" w:rsidRDefault="00064325" w:rsidP="005E29AE">
            <w:pPr>
              <w:suppressAutoHyphens/>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1) wpisujące się w gminne dokumenty z zakresu gospodarki niskoemisyjnej </w:t>
            </w:r>
            <w:r w:rsidR="00E30B30" w:rsidRPr="001F4BC0">
              <w:rPr>
                <w:rFonts w:asciiTheme="minorHAnsi" w:hAnsiTheme="minorHAnsi" w:cstheme="minorHAnsi"/>
                <w:sz w:val="18"/>
                <w:szCs w:val="18"/>
              </w:rPr>
              <w:t xml:space="preserve">lub </w:t>
            </w:r>
            <w:r w:rsidRPr="001F4BC0">
              <w:rPr>
                <w:rFonts w:asciiTheme="minorHAnsi" w:hAnsiTheme="minorHAnsi" w:cstheme="minorHAnsi"/>
                <w:sz w:val="18"/>
                <w:szCs w:val="18"/>
              </w:rPr>
              <w:t xml:space="preserve">zaopatrzenia w energię, </w:t>
            </w:r>
          </w:p>
          <w:p w14:paraId="3FC5ED73" w14:textId="77777777" w:rsidR="00064325" w:rsidRPr="001F4BC0" w:rsidRDefault="00064325" w:rsidP="005E29AE">
            <w:pPr>
              <w:suppressAutoHyphens/>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2) wykorzystujące innowacyjne rozwiązania w zakresie zastosowanych urządzeń i systemów</w:t>
            </w:r>
          </w:p>
          <w:p w14:paraId="2733331D" w14:textId="77777777" w:rsidR="00064325" w:rsidRPr="001F4BC0" w:rsidRDefault="00064325" w:rsidP="005E29AE">
            <w:pPr>
              <w:suppressAutoHyphens/>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3) zapewniające największy efekt ekologiczny (m.in. redukcję emisji gazów cieplarnianych) w stosunku do nakładów finansowych.</w:t>
            </w:r>
          </w:p>
          <w:p w14:paraId="723CAD4F" w14:textId="77777777" w:rsidR="00064325" w:rsidRPr="001F4BC0" w:rsidRDefault="00064325" w:rsidP="005E29AE">
            <w:pPr>
              <w:suppressAutoHyphens/>
              <w:spacing w:before="60" w:after="60" w:line="240" w:lineRule="auto"/>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1CD19E5F" w14:textId="77777777" w:rsidR="00064325" w:rsidRPr="001F4BC0" w:rsidRDefault="00064325" w:rsidP="005E29AE">
            <w:pPr>
              <w:suppressAutoHyphens/>
              <w:spacing w:before="60" w:after="60" w:line="240" w:lineRule="auto"/>
              <w:rPr>
                <w:rFonts w:asciiTheme="minorHAnsi" w:hAnsiTheme="minorHAnsi" w:cstheme="minorHAnsi"/>
                <w:b/>
                <w:sz w:val="18"/>
                <w:szCs w:val="18"/>
              </w:rPr>
            </w:pPr>
            <w:r w:rsidRPr="001F4BC0">
              <w:rPr>
                <w:rFonts w:asciiTheme="minorHAnsi" w:hAnsiTheme="minorHAnsi" w:cstheme="minorHAnsi"/>
                <w:sz w:val="18"/>
                <w:szCs w:val="18"/>
              </w:rPr>
              <w:t>Działanie realizowane będzie na obszarze całego województwa.</w:t>
            </w:r>
          </w:p>
        </w:tc>
      </w:tr>
      <w:tr w:rsidR="001F4BC0" w:rsidRPr="001F4BC0" w14:paraId="11F24F26" w14:textId="77777777" w:rsidTr="00552DDA">
        <w:trPr>
          <w:cantSplit/>
          <w:trHeight w:val="70"/>
        </w:trPr>
        <w:tc>
          <w:tcPr>
            <w:tcW w:w="2165" w:type="dxa"/>
            <w:tcBorders>
              <w:top w:val="nil"/>
              <w:bottom w:val="single" w:sz="4" w:space="0" w:color="auto"/>
            </w:tcBorders>
            <w:vAlign w:val="center"/>
          </w:tcPr>
          <w:p w14:paraId="395449B3" w14:textId="77777777" w:rsidR="00064325" w:rsidRPr="001F4BC0" w:rsidRDefault="00064325" w:rsidP="005E29AE">
            <w:pPr>
              <w:suppressAutoHyphens/>
              <w:spacing w:before="60" w:after="60" w:line="240" w:lineRule="auto"/>
              <w:rPr>
                <w:rFonts w:asciiTheme="minorHAnsi" w:hAnsiTheme="minorHAnsi" w:cstheme="minorHAnsi"/>
                <w:sz w:val="18"/>
                <w:szCs w:val="18"/>
              </w:rPr>
            </w:pPr>
          </w:p>
        </w:tc>
        <w:tc>
          <w:tcPr>
            <w:tcW w:w="7481" w:type="dxa"/>
            <w:gridSpan w:val="3"/>
            <w:vMerge/>
            <w:tcBorders>
              <w:bottom w:val="single" w:sz="4" w:space="0" w:color="auto"/>
            </w:tcBorders>
            <w:vAlign w:val="center"/>
          </w:tcPr>
          <w:p w14:paraId="719C3D8D" w14:textId="77777777" w:rsidR="00064325" w:rsidRPr="001F4BC0" w:rsidRDefault="00064325" w:rsidP="005E29AE">
            <w:pPr>
              <w:suppressAutoHyphens/>
              <w:spacing w:before="60" w:after="60" w:line="240" w:lineRule="auto"/>
              <w:rPr>
                <w:rFonts w:asciiTheme="minorHAnsi" w:hAnsiTheme="minorHAnsi" w:cstheme="minorHAnsi"/>
                <w:b/>
                <w:sz w:val="18"/>
                <w:szCs w:val="18"/>
              </w:rPr>
            </w:pPr>
          </w:p>
        </w:tc>
      </w:tr>
      <w:tr w:rsidR="001F4BC0" w:rsidRPr="001F4BC0" w14:paraId="27628D57" w14:textId="77777777" w:rsidTr="005E29AE">
        <w:trPr>
          <w:cantSplit/>
          <w:trHeight w:val="20"/>
        </w:trPr>
        <w:tc>
          <w:tcPr>
            <w:tcW w:w="2165" w:type="dxa"/>
            <w:vAlign w:val="center"/>
          </w:tcPr>
          <w:p w14:paraId="17D32146" w14:textId="77777777" w:rsidR="0043524F" w:rsidRPr="001F4BC0" w:rsidRDefault="0043524F"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3"/>
            <w:vAlign w:val="center"/>
          </w:tcPr>
          <w:p w14:paraId="19B04450" w14:textId="77777777" w:rsidR="0043524F" w:rsidRPr="001F4BC0" w:rsidRDefault="0043524F" w:rsidP="005E29AE">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 wspólny dla Poddziałań:</w:t>
            </w:r>
          </w:p>
          <w:p w14:paraId="1A39684A" w14:textId="77777777" w:rsidR="0043524F" w:rsidRPr="001F4BC0" w:rsidRDefault="0043524F"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Szacowany roczny spadek emisji gazów cieplarnianych (CI 34).</w:t>
            </w:r>
          </w:p>
        </w:tc>
      </w:tr>
      <w:tr w:rsidR="001F4BC0" w:rsidRPr="001F4BC0" w14:paraId="4E187215" w14:textId="77777777" w:rsidTr="005E29AE">
        <w:trPr>
          <w:cantSplit/>
          <w:trHeight w:val="662"/>
        </w:trPr>
        <w:tc>
          <w:tcPr>
            <w:tcW w:w="2165" w:type="dxa"/>
            <w:vAlign w:val="center"/>
          </w:tcPr>
          <w:p w14:paraId="0AD50DC3" w14:textId="77777777" w:rsidR="0043524F" w:rsidRPr="001F4BC0" w:rsidRDefault="0043524F" w:rsidP="000D6700">
            <w:pPr>
              <w:numPr>
                <w:ilvl w:val="0"/>
                <w:numId w:val="165"/>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3"/>
            <w:tcBorders>
              <w:bottom w:val="single" w:sz="4" w:space="0" w:color="auto"/>
            </w:tcBorders>
            <w:vAlign w:val="center"/>
          </w:tcPr>
          <w:p w14:paraId="2A7DAC6F" w14:textId="77777777" w:rsidR="0043524F" w:rsidRPr="001F4BC0" w:rsidRDefault="0043524F" w:rsidP="005E29AE">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 wspólny dla Poddziałań:</w:t>
            </w:r>
          </w:p>
          <w:p w14:paraId="324CF9D0" w14:textId="77777777" w:rsidR="0043524F" w:rsidRPr="001F4BC0" w:rsidRDefault="0043524F"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Dodatkowa zdolność wytwarzania energii odnawialnej (CI 30).</w:t>
            </w:r>
          </w:p>
        </w:tc>
      </w:tr>
      <w:tr w:rsidR="001F4BC0" w:rsidRPr="001F4BC0" w14:paraId="6592711D" w14:textId="77777777" w:rsidTr="005E29AE">
        <w:trPr>
          <w:cantSplit/>
          <w:trHeight w:val="2106"/>
        </w:trPr>
        <w:tc>
          <w:tcPr>
            <w:tcW w:w="2165" w:type="dxa"/>
            <w:vMerge w:val="restart"/>
            <w:vAlign w:val="center"/>
          </w:tcPr>
          <w:p w14:paraId="1ADD8173" w14:textId="77777777" w:rsidR="00386C9D" w:rsidRPr="001F4BC0" w:rsidRDefault="00386C9D" w:rsidP="000D6700">
            <w:pPr>
              <w:numPr>
                <w:ilvl w:val="0"/>
                <w:numId w:val="165"/>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Typy projektów</w:t>
            </w:r>
          </w:p>
        </w:tc>
        <w:tc>
          <w:tcPr>
            <w:tcW w:w="1912" w:type="dxa"/>
            <w:gridSpan w:val="2"/>
            <w:tcBorders>
              <w:bottom w:val="dotted" w:sz="4" w:space="0" w:color="auto"/>
              <w:right w:val="dotted" w:sz="4" w:space="0" w:color="auto"/>
            </w:tcBorders>
            <w:vAlign w:val="center"/>
          </w:tcPr>
          <w:p w14:paraId="3EBBC8E2"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4516511B" w14:textId="77777777" w:rsidR="00386C9D" w:rsidRPr="001F4BC0" w:rsidRDefault="00386C9D" w:rsidP="002E6D90">
            <w:pPr>
              <w:numPr>
                <w:ilvl w:val="0"/>
                <w:numId w:val="374"/>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budowa, rozbudowa lub przebudowa infrastruktury oraz zakup urządzeń służących do produkcji energii pozyskiwanej ze źródeł odnawialnych, w tym wykorzystujących:</w:t>
            </w:r>
          </w:p>
          <w:p w14:paraId="04324BD5" w14:textId="77777777" w:rsidR="00386C9D" w:rsidRPr="001F4BC0" w:rsidRDefault="00386C9D" w:rsidP="002E6D90">
            <w:pPr>
              <w:numPr>
                <w:ilvl w:val="1"/>
                <w:numId w:val="374"/>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słońce do 2 </w:t>
            </w:r>
            <w:proofErr w:type="spellStart"/>
            <w:r w:rsidRPr="001F4BC0">
              <w:rPr>
                <w:rFonts w:asciiTheme="minorHAnsi" w:hAnsiTheme="minorHAnsi" w:cstheme="minorHAnsi"/>
                <w:sz w:val="18"/>
                <w:szCs w:val="18"/>
              </w:rPr>
              <w:t>MWe</w:t>
            </w:r>
            <w:proofErr w:type="spellEnd"/>
            <w:r w:rsidR="00DF7305" w:rsidRPr="001F4BC0">
              <w:rPr>
                <w:rFonts w:asciiTheme="minorHAnsi" w:hAnsiTheme="minorHAnsi" w:cstheme="minorHAnsi"/>
                <w:sz w:val="18"/>
                <w:szCs w:val="18"/>
              </w:rPr>
              <w:t>/</w:t>
            </w:r>
            <w:proofErr w:type="spellStart"/>
            <w:r w:rsidR="00DF7305" w:rsidRPr="001F4BC0">
              <w:rPr>
                <w:rFonts w:asciiTheme="minorHAnsi" w:hAnsiTheme="minorHAnsi" w:cstheme="minorHAnsi"/>
                <w:sz w:val="18"/>
                <w:szCs w:val="18"/>
              </w:rPr>
              <w:t>MWt</w:t>
            </w:r>
            <w:proofErr w:type="spellEnd"/>
            <w:r w:rsidR="00DF7305" w:rsidRPr="001F4BC0">
              <w:rPr>
                <w:rFonts w:asciiTheme="minorHAnsi" w:hAnsiTheme="minorHAnsi" w:cstheme="minorHAnsi"/>
                <w:sz w:val="18"/>
                <w:szCs w:val="18"/>
                <w:vertAlign w:val="superscript"/>
              </w:rPr>
              <w:footnoteReference w:id="91"/>
            </w:r>
            <w:r w:rsidRPr="001F4BC0">
              <w:rPr>
                <w:rFonts w:asciiTheme="minorHAnsi" w:hAnsiTheme="minorHAnsi" w:cstheme="minorHAnsi"/>
                <w:sz w:val="18"/>
                <w:szCs w:val="18"/>
              </w:rPr>
              <w:t>,</w:t>
            </w:r>
          </w:p>
          <w:p w14:paraId="1893E7BF" w14:textId="77777777" w:rsidR="00386C9D" w:rsidRPr="001F4BC0" w:rsidRDefault="00386C9D" w:rsidP="002E6D90">
            <w:pPr>
              <w:numPr>
                <w:ilvl w:val="1"/>
                <w:numId w:val="374"/>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biomasę do 5 </w:t>
            </w:r>
            <w:proofErr w:type="spellStart"/>
            <w:r w:rsidRPr="001F4BC0">
              <w:rPr>
                <w:rFonts w:asciiTheme="minorHAnsi" w:hAnsiTheme="minorHAnsi" w:cstheme="minorHAnsi"/>
                <w:sz w:val="18"/>
                <w:szCs w:val="18"/>
              </w:rPr>
              <w:t>MWt</w:t>
            </w:r>
            <w:proofErr w:type="spellEnd"/>
            <w:r w:rsidRPr="001F4BC0">
              <w:rPr>
                <w:rFonts w:asciiTheme="minorHAnsi" w:hAnsiTheme="minorHAnsi" w:cstheme="minorHAnsi"/>
                <w:sz w:val="18"/>
                <w:szCs w:val="18"/>
              </w:rPr>
              <w:t>,</w:t>
            </w:r>
          </w:p>
          <w:p w14:paraId="7D2E5B28" w14:textId="77777777" w:rsidR="00386C9D" w:rsidRPr="001F4BC0" w:rsidRDefault="00386C9D" w:rsidP="002E6D90">
            <w:pPr>
              <w:numPr>
                <w:ilvl w:val="1"/>
                <w:numId w:val="374"/>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biogaz do 1 </w:t>
            </w:r>
            <w:proofErr w:type="spellStart"/>
            <w:r w:rsidRPr="001F4BC0">
              <w:rPr>
                <w:rFonts w:asciiTheme="minorHAnsi" w:hAnsiTheme="minorHAnsi" w:cstheme="minorHAnsi"/>
                <w:sz w:val="18"/>
                <w:szCs w:val="18"/>
              </w:rPr>
              <w:t>MWe</w:t>
            </w:r>
            <w:proofErr w:type="spellEnd"/>
            <w:r w:rsidRPr="001F4BC0">
              <w:rPr>
                <w:rFonts w:asciiTheme="minorHAnsi" w:hAnsiTheme="minorHAnsi" w:cstheme="minorHAnsi"/>
                <w:sz w:val="18"/>
                <w:szCs w:val="18"/>
              </w:rPr>
              <w:t>,</w:t>
            </w:r>
          </w:p>
          <w:p w14:paraId="766C0663" w14:textId="77777777" w:rsidR="00386C9D" w:rsidRPr="001F4BC0" w:rsidRDefault="00386C9D" w:rsidP="002E6D90">
            <w:pPr>
              <w:numPr>
                <w:ilvl w:val="1"/>
                <w:numId w:val="374"/>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geotermalne źródła ciepła do 2 </w:t>
            </w:r>
            <w:proofErr w:type="spellStart"/>
            <w:r w:rsidRPr="001F4BC0">
              <w:rPr>
                <w:rFonts w:asciiTheme="minorHAnsi" w:hAnsiTheme="minorHAnsi" w:cstheme="minorHAnsi"/>
                <w:sz w:val="18"/>
                <w:szCs w:val="18"/>
              </w:rPr>
              <w:t>MWt</w:t>
            </w:r>
            <w:proofErr w:type="spellEnd"/>
            <w:r w:rsidRPr="001F4BC0">
              <w:rPr>
                <w:rFonts w:asciiTheme="minorHAnsi" w:hAnsiTheme="minorHAnsi" w:cstheme="minorHAnsi"/>
                <w:sz w:val="18"/>
                <w:szCs w:val="18"/>
              </w:rPr>
              <w:t>.</w:t>
            </w:r>
          </w:p>
          <w:p w14:paraId="293E03B8" w14:textId="77777777" w:rsidR="00386C9D" w:rsidRPr="001F4BC0" w:rsidRDefault="00386C9D" w:rsidP="002E6D90">
            <w:pPr>
              <w:numPr>
                <w:ilvl w:val="0"/>
                <w:numId w:val="374"/>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przebudowa </w:t>
            </w:r>
            <w:r w:rsidR="00DF7305" w:rsidRPr="001F4BC0">
              <w:rPr>
                <w:rFonts w:asciiTheme="minorHAnsi" w:hAnsiTheme="minorHAnsi" w:cstheme="minorHAnsi"/>
                <w:sz w:val="18"/>
                <w:szCs w:val="18"/>
              </w:rPr>
              <w:t xml:space="preserve">infrastruktury oraz zakup niezbędnych urządzeń wykorzystujących energię wody </w:t>
            </w:r>
            <w:r w:rsidR="00DF7305" w:rsidRPr="001F4BC0">
              <w:rPr>
                <w:rFonts w:asciiTheme="minorHAnsi" w:hAnsiTheme="minorHAnsi" w:cstheme="minorHAnsi"/>
                <w:b/>
                <w:sz w:val="18"/>
                <w:szCs w:val="18"/>
              </w:rPr>
              <w:t>wyłącznie na już istniejących</w:t>
            </w:r>
            <w:r w:rsidR="00DF7305" w:rsidRPr="001F4BC0">
              <w:rPr>
                <w:rFonts w:asciiTheme="minorHAnsi" w:hAnsiTheme="minorHAnsi" w:cstheme="minorHAnsi"/>
                <w:sz w:val="18"/>
                <w:szCs w:val="18"/>
              </w:rPr>
              <w:t xml:space="preserve"> budowlach piętrzących lub wyposażonych w hydroelektrownie </w:t>
            </w:r>
            <w:r w:rsidRPr="001F4BC0">
              <w:rPr>
                <w:rFonts w:asciiTheme="minorHAnsi" w:hAnsiTheme="minorHAnsi" w:cstheme="minorHAnsi"/>
                <w:sz w:val="18"/>
                <w:szCs w:val="18"/>
              </w:rPr>
              <w:t xml:space="preserve">o mocy do 5 </w:t>
            </w:r>
            <w:proofErr w:type="spellStart"/>
            <w:r w:rsidRPr="001F4BC0">
              <w:rPr>
                <w:rFonts w:asciiTheme="minorHAnsi" w:hAnsiTheme="minorHAnsi" w:cstheme="minorHAnsi"/>
                <w:sz w:val="18"/>
                <w:szCs w:val="18"/>
              </w:rPr>
              <w:t>MWe</w:t>
            </w:r>
            <w:proofErr w:type="spellEnd"/>
            <w:r w:rsidRPr="001F4BC0">
              <w:rPr>
                <w:rFonts w:asciiTheme="minorHAnsi" w:hAnsiTheme="minorHAnsi" w:cstheme="minorHAnsi"/>
                <w:sz w:val="18"/>
                <w:szCs w:val="18"/>
              </w:rPr>
              <w:t>,</w:t>
            </w:r>
          </w:p>
          <w:p w14:paraId="4B217825" w14:textId="77777777" w:rsidR="00386C9D" w:rsidRPr="001F4BC0" w:rsidRDefault="00386C9D" w:rsidP="002E6D90">
            <w:pPr>
              <w:numPr>
                <w:ilvl w:val="0"/>
                <w:numId w:val="374"/>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budowa lub przebudowa infrastruktury przyłączeniowej niezbędnej do odbioru i </w:t>
            </w:r>
            <w:proofErr w:type="spellStart"/>
            <w:r w:rsidRPr="001F4BC0">
              <w:rPr>
                <w:rFonts w:asciiTheme="minorHAnsi" w:hAnsiTheme="minorHAnsi" w:cstheme="minorHAnsi"/>
                <w:sz w:val="18"/>
                <w:szCs w:val="18"/>
              </w:rPr>
              <w:t>przesyłu</w:t>
            </w:r>
            <w:proofErr w:type="spellEnd"/>
            <w:r w:rsidRPr="001F4BC0">
              <w:rPr>
                <w:rFonts w:asciiTheme="minorHAnsi" w:hAnsiTheme="minorHAnsi" w:cstheme="minorHAnsi"/>
                <w:sz w:val="18"/>
                <w:szCs w:val="18"/>
              </w:rPr>
              <w:t xml:space="preserve"> energii elektrycznej lub ciepła ze źródeł odnawialnych,</w:t>
            </w:r>
          </w:p>
          <w:p w14:paraId="5E0AF629" w14:textId="77777777" w:rsidR="00386C9D" w:rsidRPr="001F4BC0" w:rsidRDefault="00386C9D" w:rsidP="002E6D90">
            <w:pPr>
              <w:numPr>
                <w:ilvl w:val="0"/>
                <w:numId w:val="374"/>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rozbudowa i przebudowa sieci energetycznych średniego i niskiego napięcia oraz obiektów infrastruktury energetycznej i urządzeń technicznych wyłącznie w celu umożliwienia  przyłączenia nowych instalacji produkujących energię z OZE (w tym m.in. stacje transformatorowe).</w:t>
            </w:r>
          </w:p>
        </w:tc>
      </w:tr>
      <w:tr w:rsidR="001F4BC0" w:rsidRPr="001F4BC0" w14:paraId="1264F59B" w14:textId="77777777" w:rsidTr="005E29AE">
        <w:trPr>
          <w:cantSplit/>
          <w:trHeight w:val="544"/>
        </w:trPr>
        <w:tc>
          <w:tcPr>
            <w:tcW w:w="2165" w:type="dxa"/>
            <w:vMerge/>
            <w:vAlign w:val="center"/>
          </w:tcPr>
          <w:p w14:paraId="3E0A46CB" w14:textId="77777777" w:rsidR="00386C9D" w:rsidRPr="001F4BC0" w:rsidRDefault="00386C9D" w:rsidP="000D6700">
            <w:pPr>
              <w:numPr>
                <w:ilvl w:val="0"/>
                <w:numId w:val="165"/>
              </w:numPr>
              <w:tabs>
                <w:tab w:val="clear" w:pos="72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2B4AAABF"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tcBorders>
            <w:vAlign w:val="center"/>
          </w:tcPr>
          <w:p w14:paraId="6A85226C"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Wybór podmiotu wdrażającego </w:t>
            </w:r>
            <w:r w:rsidR="00891256" w:rsidRPr="001F4BC0">
              <w:rPr>
                <w:rFonts w:asciiTheme="minorHAnsi" w:hAnsiTheme="minorHAnsi" w:cstheme="minorHAnsi"/>
                <w:sz w:val="18"/>
                <w:szCs w:val="18"/>
              </w:rPr>
              <w:t>Fundusz Funduszy</w:t>
            </w:r>
            <w:r w:rsidRPr="001F4BC0">
              <w:rPr>
                <w:rFonts w:asciiTheme="minorHAnsi" w:hAnsiTheme="minorHAnsi" w:cstheme="minorHAnsi"/>
                <w:sz w:val="18"/>
                <w:szCs w:val="18"/>
              </w:rPr>
              <w:t>.</w:t>
            </w:r>
          </w:p>
          <w:p w14:paraId="10867C8D"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Przewiduje się zastosowanie instrumentu dłużnego.</w:t>
            </w:r>
          </w:p>
        </w:tc>
      </w:tr>
      <w:tr w:rsidR="001F4BC0" w:rsidRPr="001F4BC0" w14:paraId="6CFB3634" w14:textId="77777777" w:rsidTr="005E29AE">
        <w:trPr>
          <w:cantSplit/>
          <w:trHeight w:val="1588"/>
        </w:trPr>
        <w:tc>
          <w:tcPr>
            <w:tcW w:w="2165" w:type="dxa"/>
            <w:vMerge w:val="restart"/>
            <w:vAlign w:val="center"/>
          </w:tcPr>
          <w:p w14:paraId="462F009E"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1912" w:type="dxa"/>
            <w:gridSpan w:val="2"/>
            <w:tcBorders>
              <w:bottom w:val="dotted" w:sz="4" w:space="0" w:color="auto"/>
              <w:right w:val="dotted" w:sz="4" w:space="0" w:color="auto"/>
            </w:tcBorders>
            <w:vAlign w:val="center"/>
          </w:tcPr>
          <w:p w14:paraId="143787EA"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3165DFAB" w14:textId="77777777" w:rsidR="00386C9D" w:rsidRPr="001F4BC0" w:rsidRDefault="00386C9D" w:rsidP="000D6700">
            <w:pPr>
              <w:numPr>
                <w:ilvl w:val="0"/>
                <w:numId w:val="162"/>
              </w:numPr>
              <w:tabs>
                <w:tab w:val="clear" w:pos="1906"/>
              </w:tabs>
              <w:spacing w:before="60" w:after="60" w:line="240" w:lineRule="auto"/>
              <w:ind w:left="468" w:hanging="468"/>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2C427DC9" w14:textId="77777777" w:rsidR="00386C9D" w:rsidRPr="001F4BC0" w:rsidRDefault="00386C9D" w:rsidP="000D6700">
            <w:pPr>
              <w:numPr>
                <w:ilvl w:val="0"/>
                <w:numId w:val="162"/>
              </w:numPr>
              <w:tabs>
                <w:tab w:val="clear" w:pos="1906"/>
              </w:tabs>
              <w:spacing w:before="60" w:after="60" w:line="240" w:lineRule="auto"/>
              <w:ind w:left="468" w:hanging="468"/>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0DE0599F" w14:textId="77777777" w:rsidR="00386C9D" w:rsidRPr="001F4BC0" w:rsidRDefault="00386C9D" w:rsidP="000D6700">
            <w:pPr>
              <w:numPr>
                <w:ilvl w:val="0"/>
                <w:numId w:val="162"/>
              </w:numPr>
              <w:tabs>
                <w:tab w:val="clear" w:pos="1906"/>
              </w:tabs>
              <w:spacing w:before="60" w:after="60" w:line="240" w:lineRule="auto"/>
              <w:ind w:left="468" w:hanging="468"/>
              <w:jc w:val="both"/>
              <w:rPr>
                <w:rFonts w:asciiTheme="minorHAnsi" w:hAnsiTheme="minorHAnsi" w:cstheme="minorHAnsi"/>
                <w:sz w:val="18"/>
                <w:szCs w:val="18"/>
              </w:rPr>
            </w:pPr>
            <w:r w:rsidRPr="001F4BC0">
              <w:rPr>
                <w:rFonts w:asciiTheme="minorHAnsi" w:hAnsiTheme="minorHAnsi" w:cstheme="minorHAnsi"/>
                <w:sz w:val="18"/>
                <w:szCs w:val="18"/>
              </w:rPr>
              <w:t xml:space="preserve">jednostki administracji rządowej, </w:t>
            </w:r>
          </w:p>
          <w:p w14:paraId="72DAD4D1" w14:textId="77777777" w:rsidR="00386C9D" w:rsidRPr="001F4BC0" w:rsidRDefault="00386C9D" w:rsidP="000D6700">
            <w:pPr>
              <w:numPr>
                <w:ilvl w:val="0"/>
                <w:numId w:val="162"/>
              </w:numPr>
              <w:tabs>
                <w:tab w:val="clear" w:pos="1906"/>
              </w:tabs>
              <w:spacing w:before="60" w:after="60" w:line="240" w:lineRule="auto"/>
              <w:ind w:left="468" w:hanging="468"/>
              <w:jc w:val="both"/>
              <w:rPr>
                <w:rFonts w:asciiTheme="minorHAnsi" w:hAnsiTheme="minorHAnsi" w:cstheme="minorHAnsi"/>
                <w:sz w:val="18"/>
                <w:szCs w:val="18"/>
              </w:rPr>
            </w:pPr>
            <w:r w:rsidRPr="001F4BC0">
              <w:rPr>
                <w:rFonts w:asciiTheme="minorHAnsi" w:hAnsiTheme="minorHAnsi" w:cstheme="minorHAnsi"/>
                <w:sz w:val="18"/>
                <w:szCs w:val="18"/>
              </w:rPr>
              <w:t xml:space="preserve">inne jednostki sektora finansów publicznych, </w:t>
            </w:r>
          </w:p>
          <w:p w14:paraId="50234EA2" w14:textId="77777777" w:rsidR="00386C9D" w:rsidRPr="001F4BC0" w:rsidRDefault="00386C9D" w:rsidP="000D6700">
            <w:pPr>
              <w:numPr>
                <w:ilvl w:val="0"/>
                <w:numId w:val="162"/>
              </w:numPr>
              <w:tabs>
                <w:tab w:val="clear" w:pos="1906"/>
              </w:tabs>
              <w:spacing w:before="60" w:after="60" w:line="240" w:lineRule="auto"/>
              <w:ind w:left="468" w:hanging="468"/>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758C8EAA" w14:textId="77777777" w:rsidR="00386C9D" w:rsidRPr="001F4BC0" w:rsidRDefault="00386C9D" w:rsidP="000D6700">
            <w:pPr>
              <w:numPr>
                <w:ilvl w:val="0"/>
                <w:numId w:val="162"/>
              </w:numPr>
              <w:tabs>
                <w:tab w:val="clear" w:pos="1906"/>
              </w:tabs>
              <w:spacing w:before="60" w:after="60" w:line="240" w:lineRule="auto"/>
              <w:ind w:left="468" w:hanging="468"/>
              <w:jc w:val="both"/>
              <w:rPr>
                <w:rFonts w:asciiTheme="minorHAnsi" w:hAnsiTheme="minorHAnsi" w:cstheme="minorHAnsi"/>
                <w:sz w:val="18"/>
                <w:szCs w:val="18"/>
              </w:rPr>
            </w:pPr>
            <w:r w:rsidRPr="001F4BC0">
              <w:rPr>
                <w:rFonts w:asciiTheme="minorHAnsi" w:hAnsiTheme="minorHAnsi" w:cstheme="minorHAnsi"/>
                <w:sz w:val="18"/>
                <w:szCs w:val="18"/>
              </w:rPr>
              <w:t xml:space="preserve">podmioty ekonomii społecznej/przedsiębiorstwa społeczne, </w:t>
            </w:r>
          </w:p>
          <w:p w14:paraId="2C4A0C97" w14:textId="77777777" w:rsidR="00386C9D" w:rsidRPr="001F4BC0" w:rsidRDefault="00386C9D" w:rsidP="000D6700">
            <w:pPr>
              <w:numPr>
                <w:ilvl w:val="0"/>
                <w:numId w:val="162"/>
              </w:numPr>
              <w:tabs>
                <w:tab w:val="clear" w:pos="1906"/>
              </w:tabs>
              <w:spacing w:before="60" w:after="60" w:line="240" w:lineRule="auto"/>
              <w:ind w:left="468" w:hanging="468"/>
              <w:jc w:val="both"/>
              <w:rPr>
                <w:rFonts w:asciiTheme="minorHAnsi" w:hAnsiTheme="minorHAnsi" w:cstheme="minorHAnsi"/>
                <w:sz w:val="18"/>
                <w:szCs w:val="18"/>
              </w:rPr>
            </w:pPr>
            <w:r w:rsidRPr="001F4BC0">
              <w:rPr>
                <w:rFonts w:asciiTheme="minorHAnsi" w:hAnsiTheme="minorHAnsi" w:cstheme="minorHAnsi"/>
                <w:sz w:val="18"/>
                <w:szCs w:val="18"/>
              </w:rPr>
              <w:t xml:space="preserve">jednostki naukowe, </w:t>
            </w:r>
          </w:p>
          <w:p w14:paraId="2FD1C803" w14:textId="77777777" w:rsidR="00386C9D" w:rsidRPr="001F4BC0" w:rsidRDefault="00386C9D" w:rsidP="000D6700">
            <w:pPr>
              <w:numPr>
                <w:ilvl w:val="0"/>
                <w:numId w:val="162"/>
              </w:numPr>
              <w:tabs>
                <w:tab w:val="clear" w:pos="1906"/>
              </w:tabs>
              <w:spacing w:before="60" w:after="60" w:line="240" w:lineRule="auto"/>
              <w:ind w:left="468" w:hanging="468"/>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1DF2D5B0" w14:textId="77777777" w:rsidR="00386C9D" w:rsidRPr="001F4BC0" w:rsidRDefault="00386C9D" w:rsidP="000D6700">
            <w:pPr>
              <w:numPr>
                <w:ilvl w:val="0"/>
                <w:numId w:val="162"/>
              </w:numPr>
              <w:tabs>
                <w:tab w:val="clear" w:pos="1906"/>
              </w:tabs>
              <w:spacing w:before="60" w:after="60" w:line="240" w:lineRule="auto"/>
              <w:ind w:left="468" w:hanging="468"/>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07FC7611" w14:textId="77777777" w:rsidR="00386C9D" w:rsidRPr="001F4BC0" w:rsidRDefault="00386C9D" w:rsidP="000D6700">
            <w:pPr>
              <w:numPr>
                <w:ilvl w:val="0"/>
                <w:numId w:val="162"/>
              </w:numPr>
              <w:tabs>
                <w:tab w:val="clear" w:pos="1906"/>
              </w:tabs>
              <w:spacing w:before="60" w:after="60" w:line="240" w:lineRule="auto"/>
              <w:ind w:left="468" w:hanging="468"/>
              <w:jc w:val="both"/>
              <w:rPr>
                <w:rFonts w:asciiTheme="minorHAnsi" w:hAnsiTheme="minorHAnsi" w:cstheme="minorHAnsi"/>
                <w:sz w:val="18"/>
                <w:szCs w:val="18"/>
              </w:rPr>
            </w:pPr>
            <w:r w:rsidRPr="001F4BC0">
              <w:rPr>
                <w:rFonts w:asciiTheme="minorHAnsi" w:hAnsiTheme="minorHAnsi" w:cstheme="minorHAnsi"/>
                <w:sz w:val="18"/>
                <w:szCs w:val="18"/>
              </w:rPr>
              <w:t xml:space="preserve">grupy producentów rolnych, </w:t>
            </w:r>
          </w:p>
          <w:p w14:paraId="7B4A1555" w14:textId="77777777" w:rsidR="00DF7305" w:rsidRPr="001F4BC0" w:rsidRDefault="00386C9D" w:rsidP="000D6700">
            <w:pPr>
              <w:numPr>
                <w:ilvl w:val="0"/>
                <w:numId w:val="162"/>
              </w:numPr>
              <w:tabs>
                <w:tab w:val="clear" w:pos="1906"/>
              </w:tabs>
              <w:spacing w:before="60" w:after="60" w:line="240" w:lineRule="auto"/>
              <w:ind w:left="468" w:hanging="468"/>
              <w:jc w:val="both"/>
              <w:rPr>
                <w:rFonts w:asciiTheme="minorHAnsi" w:hAnsiTheme="minorHAnsi" w:cstheme="minorHAnsi"/>
                <w:sz w:val="18"/>
                <w:szCs w:val="18"/>
              </w:rPr>
            </w:pPr>
            <w:r w:rsidRPr="001F4BC0">
              <w:rPr>
                <w:rFonts w:asciiTheme="minorHAnsi" w:hAnsiTheme="minorHAnsi" w:cstheme="minorHAnsi"/>
                <w:sz w:val="18"/>
                <w:szCs w:val="18"/>
              </w:rPr>
              <w:t>przedsiębiorcy</w:t>
            </w:r>
            <w:r w:rsidR="0075684A" w:rsidRPr="001F4BC0">
              <w:rPr>
                <w:rFonts w:asciiTheme="minorHAnsi" w:hAnsiTheme="minorHAnsi" w:cstheme="minorHAnsi"/>
                <w:sz w:val="18"/>
                <w:szCs w:val="18"/>
              </w:rPr>
              <w:t>,</w:t>
            </w:r>
          </w:p>
          <w:p w14:paraId="64214FB1" w14:textId="77777777" w:rsidR="00386C9D" w:rsidRPr="001F4BC0" w:rsidRDefault="00DF7305" w:rsidP="000D6700">
            <w:pPr>
              <w:numPr>
                <w:ilvl w:val="0"/>
                <w:numId w:val="162"/>
              </w:numPr>
              <w:tabs>
                <w:tab w:val="clear" w:pos="1906"/>
              </w:tabs>
              <w:spacing w:before="60" w:after="60" w:line="240" w:lineRule="auto"/>
              <w:ind w:left="468" w:hanging="468"/>
              <w:jc w:val="both"/>
              <w:rPr>
                <w:rFonts w:asciiTheme="minorHAnsi" w:hAnsiTheme="minorHAnsi" w:cstheme="minorHAnsi"/>
                <w:sz w:val="18"/>
                <w:szCs w:val="18"/>
              </w:rPr>
            </w:pPr>
            <w:r w:rsidRPr="001F4BC0">
              <w:rPr>
                <w:rFonts w:asciiTheme="minorHAnsi" w:hAnsiTheme="minorHAnsi" w:cstheme="minorHAnsi"/>
                <w:sz w:val="18"/>
                <w:szCs w:val="18"/>
              </w:rPr>
              <w:t xml:space="preserve">podmioty, które zostały lub mają zostać wybrane do realizacji projektu w formule partnerstwa </w:t>
            </w:r>
            <w:proofErr w:type="spellStart"/>
            <w:r w:rsidRPr="001F4BC0">
              <w:rPr>
                <w:rFonts w:asciiTheme="minorHAnsi" w:hAnsiTheme="minorHAnsi" w:cstheme="minorHAnsi"/>
                <w:sz w:val="18"/>
                <w:szCs w:val="18"/>
              </w:rPr>
              <w:t>publiczno</w:t>
            </w:r>
            <w:proofErr w:type="spellEnd"/>
            <w:r w:rsidRPr="001F4BC0">
              <w:rPr>
                <w:rFonts w:asciiTheme="minorHAnsi" w:hAnsiTheme="minorHAnsi" w:cstheme="minorHAnsi"/>
                <w:sz w:val="18"/>
                <w:szCs w:val="18"/>
              </w:rPr>
              <w:t xml:space="preserve"> - prywatnego</w:t>
            </w:r>
            <w:r w:rsidR="00386C9D" w:rsidRPr="001F4BC0">
              <w:rPr>
                <w:rFonts w:asciiTheme="minorHAnsi" w:hAnsiTheme="minorHAnsi" w:cstheme="minorHAnsi"/>
                <w:sz w:val="18"/>
                <w:szCs w:val="18"/>
              </w:rPr>
              <w:t>.</w:t>
            </w:r>
          </w:p>
        </w:tc>
      </w:tr>
      <w:tr w:rsidR="001F4BC0" w:rsidRPr="001F4BC0" w14:paraId="6F1BD76E" w14:textId="77777777" w:rsidTr="005E29AE">
        <w:trPr>
          <w:cantSplit/>
          <w:trHeight w:val="545"/>
        </w:trPr>
        <w:tc>
          <w:tcPr>
            <w:tcW w:w="2165" w:type="dxa"/>
            <w:vMerge/>
            <w:vAlign w:val="center"/>
          </w:tcPr>
          <w:p w14:paraId="7C5B6139"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bottom w:val="single" w:sz="4" w:space="0" w:color="auto"/>
              <w:right w:val="dotted" w:sz="4" w:space="0" w:color="auto"/>
            </w:tcBorders>
            <w:vAlign w:val="center"/>
          </w:tcPr>
          <w:p w14:paraId="58ADBD1E"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bottom w:val="single" w:sz="4" w:space="0" w:color="auto"/>
            </w:tcBorders>
            <w:vAlign w:val="center"/>
          </w:tcPr>
          <w:p w14:paraId="1C3D1A04" w14:textId="77777777" w:rsidR="00386C9D" w:rsidRPr="001F4BC0" w:rsidRDefault="00386C9D" w:rsidP="00F134E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Europejski Bank Inwestycyjny jako </w:t>
            </w:r>
            <w:r w:rsidR="00F134ED" w:rsidRPr="001F4BC0">
              <w:rPr>
                <w:rFonts w:asciiTheme="minorHAnsi" w:hAnsiTheme="minorHAnsi" w:cstheme="minorHAnsi"/>
                <w:sz w:val="18"/>
                <w:szCs w:val="18"/>
              </w:rPr>
              <w:t>Menadżer</w:t>
            </w:r>
            <w:r w:rsidRPr="001F4BC0">
              <w:rPr>
                <w:rFonts w:asciiTheme="minorHAnsi" w:hAnsiTheme="minorHAnsi" w:cstheme="minorHAnsi"/>
                <w:sz w:val="18"/>
                <w:szCs w:val="18"/>
              </w:rPr>
              <w:t xml:space="preserve"> Fundusz</w:t>
            </w:r>
            <w:r w:rsidR="00F134ED" w:rsidRPr="001F4BC0">
              <w:rPr>
                <w:rFonts w:asciiTheme="minorHAnsi" w:hAnsiTheme="minorHAnsi" w:cstheme="minorHAnsi"/>
                <w:sz w:val="18"/>
                <w:szCs w:val="18"/>
              </w:rPr>
              <w:t>u</w:t>
            </w:r>
            <w:r w:rsidRPr="001F4BC0">
              <w:rPr>
                <w:rFonts w:asciiTheme="minorHAnsi" w:hAnsiTheme="minorHAnsi" w:cstheme="minorHAnsi"/>
                <w:sz w:val="18"/>
                <w:szCs w:val="18"/>
              </w:rPr>
              <w:t xml:space="preserve"> Funduszy.</w:t>
            </w:r>
          </w:p>
        </w:tc>
      </w:tr>
      <w:tr w:rsidR="001F4BC0" w:rsidRPr="001F4BC0" w14:paraId="2875373D" w14:textId="77777777" w:rsidTr="005E29AE">
        <w:trPr>
          <w:cantSplit/>
          <w:trHeight w:val="593"/>
        </w:trPr>
        <w:tc>
          <w:tcPr>
            <w:tcW w:w="2165" w:type="dxa"/>
            <w:vMerge w:val="restart"/>
            <w:vAlign w:val="center"/>
          </w:tcPr>
          <w:p w14:paraId="1A2477D9" w14:textId="77777777" w:rsidR="00064325" w:rsidRPr="001F4BC0" w:rsidRDefault="00064325"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1912" w:type="dxa"/>
            <w:gridSpan w:val="2"/>
            <w:tcBorders>
              <w:bottom w:val="dotted" w:sz="4" w:space="0" w:color="auto"/>
              <w:right w:val="dotted" w:sz="4" w:space="0" w:color="auto"/>
            </w:tcBorders>
            <w:vAlign w:val="center"/>
          </w:tcPr>
          <w:p w14:paraId="04166E11"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6B89386C" w14:textId="77777777" w:rsidR="00064325" w:rsidRPr="001F4BC0" w:rsidRDefault="00064325" w:rsidP="000D6700">
            <w:pPr>
              <w:numPr>
                <w:ilvl w:val="0"/>
                <w:numId w:val="163"/>
              </w:numPr>
              <w:tabs>
                <w:tab w:val="clear" w:pos="763"/>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mieszkańcy województwa, </w:t>
            </w:r>
          </w:p>
          <w:p w14:paraId="0A46748F" w14:textId="77777777" w:rsidR="00064325" w:rsidRPr="001F4BC0" w:rsidRDefault="00064325" w:rsidP="000D6700">
            <w:pPr>
              <w:numPr>
                <w:ilvl w:val="0"/>
                <w:numId w:val="163"/>
              </w:numPr>
              <w:tabs>
                <w:tab w:val="clear" w:pos="763"/>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spółdzielnie i wspólnoty mieszkaniowe, </w:t>
            </w:r>
          </w:p>
          <w:p w14:paraId="4BF24606" w14:textId="77777777" w:rsidR="00064325" w:rsidRPr="001F4BC0" w:rsidRDefault="00064325" w:rsidP="000D6700">
            <w:pPr>
              <w:numPr>
                <w:ilvl w:val="0"/>
                <w:numId w:val="163"/>
              </w:numPr>
              <w:tabs>
                <w:tab w:val="clear" w:pos="763"/>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przedsiębiorcy.</w:t>
            </w:r>
          </w:p>
        </w:tc>
      </w:tr>
      <w:tr w:rsidR="001F4BC0" w:rsidRPr="001F4BC0" w14:paraId="37EA5E2B" w14:textId="77777777" w:rsidTr="005E29AE">
        <w:trPr>
          <w:cantSplit/>
          <w:trHeight w:val="564"/>
        </w:trPr>
        <w:tc>
          <w:tcPr>
            <w:tcW w:w="2165" w:type="dxa"/>
            <w:vMerge/>
            <w:vAlign w:val="center"/>
          </w:tcPr>
          <w:p w14:paraId="33D4D795" w14:textId="77777777" w:rsidR="00064325" w:rsidRPr="001F4BC0" w:rsidRDefault="00064325"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075F405B"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tcBorders>
            <w:vAlign w:val="center"/>
          </w:tcPr>
          <w:p w14:paraId="6C3492A3" w14:textId="77777777" w:rsidR="00064325" w:rsidRPr="001F4BC0" w:rsidRDefault="00064325" w:rsidP="00CE70E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Inwestorzy (</w:t>
            </w:r>
            <w:r w:rsidR="00CE70E7" w:rsidRPr="001F4BC0">
              <w:rPr>
                <w:rFonts w:asciiTheme="minorHAnsi" w:hAnsiTheme="minorHAnsi" w:cstheme="minorHAnsi"/>
                <w:sz w:val="18"/>
                <w:szCs w:val="18"/>
              </w:rPr>
              <w:t>w tym</w:t>
            </w:r>
            <w:r w:rsidRPr="001F4BC0">
              <w:rPr>
                <w:rFonts w:asciiTheme="minorHAnsi" w:hAnsiTheme="minorHAnsi" w:cstheme="minorHAnsi"/>
                <w:sz w:val="18"/>
                <w:szCs w:val="18"/>
              </w:rPr>
              <w:t xml:space="preserve"> przedsiębiorcy) chcący wybudować na terenie województwa pomorskiego instalację wytwarzającą energię z OZE.</w:t>
            </w:r>
          </w:p>
        </w:tc>
      </w:tr>
      <w:tr w:rsidR="001F4BC0" w:rsidRPr="001F4BC0" w14:paraId="11556824" w14:textId="77777777" w:rsidTr="005E29AE">
        <w:trPr>
          <w:cantSplit/>
          <w:trHeight w:val="704"/>
        </w:trPr>
        <w:tc>
          <w:tcPr>
            <w:tcW w:w="2165" w:type="dxa"/>
            <w:vAlign w:val="center"/>
          </w:tcPr>
          <w:p w14:paraId="352B6147"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1" w:type="dxa"/>
            <w:gridSpan w:val="3"/>
            <w:vAlign w:val="center"/>
          </w:tcPr>
          <w:p w14:paraId="5C3FA979"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BD23374" w14:textId="77777777" w:rsidTr="005E29AE">
        <w:trPr>
          <w:cantSplit/>
          <w:trHeight w:val="20"/>
        </w:trPr>
        <w:tc>
          <w:tcPr>
            <w:tcW w:w="2165" w:type="dxa"/>
            <w:vMerge w:val="restart"/>
            <w:vAlign w:val="center"/>
          </w:tcPr>
          <w:p w14:paraId="1488F71C"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3"/>
            <w:tcBorders>
              <w:bottom w:val="dotted" w:sz="4" w:space="0" w:color="auto"/>
            </w:tcBorders>
            <w:vAlign w:val="center"/>
          </w:tcPr>
          <w:p w14:paraId="657CB254"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5B16AE7E" w14:textId="77777777" w:rsidTr="005E29AE">
        <w:trPr>
          <w:cantSplit/>
          <w:trHeight w:val="20"/>
        </w:trPr>
        <w:tc>
          <w:tcPr>
            <w:tcW w:w="2165" w:type="dxa"/>
            <w:vMerge/>
            <w:vAlign w:val="center"/>
          </w:tcPr>
          <w:p w14:paraId="4A0CDB68"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bottom w:val="dotted" w:sz="4" w:space="0" w:color="auto"/>
              <w:right w:val="dotted" w:sz="4" w:space="0" w:color="auto"/>
            </w:tcBorders>
            <w:vAlign w:val="center"/>
          </w:tcPr>
          <w:p w14:paraId="6A49FEC5"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10.3.</w:t>
            </w:r>
          </w:p>
        </w:tc>
        <w:tc>
          <w:tcPr>
            <w:tcW w:w="5578" w:type="dxa"/>
            <w:gridSpan w:val="2"/>
            <w:tcBorders>
              <w:top w:val="dotted" w:sz="4" w:space="0" w:color="auto"/>
              <w:left w:val="dotted" w:sz="4" w:space="0" w:color="auto"/>
              <w:bottom w:val="dotted" w:sz="4" w:space="0" w:color="auto"/>
            </w:tcBorders>
            <w:vAlign w:val="center"/>
          </w:tcPr>
          <w:p w14:paraId="33BFAB2D" w14:textId="77777777" w:rsidR="00386C9D" w:rsidRPr="001F4BC0" w:rsidRDefault="00B96528" w:rsidP="00547568">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43 700 200 EUR</w:t>
            </w:r>
          </w:p>
        </w:tc>
      </w:tr>
      <w:tr w:rsidR="001F4BC0" w:rsidRPr="001F4BC0" w14:paraId="1EB29616" w14:textId="77777777" w:rsidTr="005E29AE">
        <w:trPr>
          <w:cantSplit/>
          <w:trHeight w:val="20"/>
        </w:trPr>
        <w:tc>
          <w:tcPr>
            <w:tcW w:w="2165" w:type="dxa"/>
            <w:vMerge/>
            <w:vAlign w:val="center"/>
          </w:tcPr>
          <w:p w14:paraId="10310D1D"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bottom w:val="dotted" w:sz="4" w:space="0" w:color="auto"/>
              <w:right w:val="dotted" w:sz="4" w:space="0" w:color="auto"/>
            </w:tcBorders>
            <w:vAlign w:val="center"/>
          </w:tcPr>
          <w:p w14:paraId="44D0D63F"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78" w:type="dxa"/>
            <w:gridSpan w:val="2"/>
            <w:tcBorders>
              <w:top w:val="dotted" w:sz="4" w:space="0" w:color="auto"/>
              <w:left w:val="dotted" w:sz="4" w:space="0" w:color="auto"/>
              <w:bottom w:val="dotted" w:sz="4" w:space="0" w:color="auto"/>
            </w:tcBorders>
            <w:vAlign w:val="center"/>
          </w:tcPr>
          <w:p w14:paraId="1AB7F805" w14:textId="77777777" w:rsidR="00386C9D" w:rsidRPr="001F4BC0" w:rsidRDefault="00FC0F7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30 803 140</w:t>
            </w:r>
            <w:r w:rsidR="00386C9D" w:rsidRPr="001F4BC0">
              <w:rPr>
                <w:rFonts w:asciiTheme="minorHAnsi" w:hAnsiTheme="minorHAnsi" w:cstheme="minorHAnsi"/>
                <w:sz w:val="18"/>
                <w:szCs w:val="18"/>
              </w:rPr>
              <w:t xml:space="preserve"> EUR</w:t>
            </w:r>
          </w:p>
        </w:tc>
      </w:tr>
      <w:tr w:rsidR="001F4BC0" w:rsidRPr="001F4BC0" w14:paraId="577C5910" w14:textId="77777777" w:rsidTr="005E29AE">
        <w:trPr>
          <w:cantSplit/>
          <w:trHeight w:val="20"/>
        </w:trPr>
        <w:tc>
          <w:tcPr>
            <w:tcW w:w="2165" w:type="dxa"/>
            <w:vMerge/>
            <w:vAlign w:val="center"/>
          </w:tcPr>
          <w:p w14:paraId="44347B4C"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2C6ADA04"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78" w:type="dxa"/>
            <w:gridSpan w:val="2"/>
            <w:tcBorders>
              <w:top w:val="dotted" w:sz="4" w:space="0" w:color="auto"/>
              <w:left w:val="dotted" w:sz="4" w:space="0" w:color="auto"/>
            </w:tcBorders>
            <w:vAlign w:val="center"/>
          </w:tcPr>
          <w:p w14:paraId="1A3AA944"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12 897 060 EUR</w:t>
            </w:r>
          </w:p>
        </w:tc>
      </w:tr>
      <w:tr w:rsidR="001F4BC0" w:rsidRPr="001F4BC0" w14:paraId="58E3047C" w14:textId="77777777" w:rsidTr="005E29AE">
        <w:trPr>
          <w:cantSplit/>
          <w:trHeight w:val="417"/>
        </w:trPr>
        <w:tc>
          <w:tcPr>
            <w:tcW w:w="2165" w:type="dxa"/>
            <w:vAlign w:val="center"/>
          </w:tcPr>
          <w:p w14:paraId="58719FF7"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3"/>
            <w:vAlign w:val="center"/>
          </w:tcPr>
          <w:p w14:paraId="1A12A8D0"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C80AE7B" w14:textId="77777777" w:rsidTr="005E29AE">
        <w:trPr>
          <w:cantSplit/>
          <w:trHeight w:val="610"/>
        </w:trPr>
        <w:tc>
          <w:tcPr>
            <w:tcW w:w="2165" w:type="dxa"/>
            <w:vAlign w:val="center"/>
          </w:tcPr>
          <w:p w14:paraId="182FE97B"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1" w:type="dxa"/>
            <w:gridSpan w:val="3"/>
            <w:vAlign w:val="center"/>
          </w:tcPr>
          <w:p w14:paraId="011CE4C3"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F6142C9" w14:textId="77777777" w:rsidTr="005E29AE">
        <w:trPr>
          <w:cantSplit/>
          <w:trHeight w:val="835"/>
        </w:trPr>
        <w:tc>
          <w:tcPr>
            <w:tcW w:w="2165" w:type="dxa"/>
            <w:vMerge w:val="restart"/>
            <w:vAlign w:val="center"/>
          </w:tcPr>
          <w:p w14:paraId="7FB293E0"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1912" w:type="dxa"/>
            <w:gridSpan w:val="2"/>
            <w:tcBorders>
              <w:bottom w:val="dotted" w:sz="4" w:space="0" w:color="auto"/>
              <w:right w:val="dotted" w:sz="4" w:space="0" w:color="auto"/>
            </w:tcBorders>
            <w:vAlign w:val="center"/>
          </w:tcPr>
          <w:p w14:paraId="00DFF2F6"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2A788123"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 trybie konkursowym.</w:t>
            </w:r>
          </w:p>
          <w:p w14:paraId="6BFEF747" w14:textId="77777777" w:rsidR="00386C9D" w:rsidRPr="001F4BC0" w:rsidRDefault="00386C9D" w:rsidP="005E29AE">
            <w:pPr>
              <w:spacing w:before="60" w:after="60" w:line="240" w:lineRule="auto"/>
              <w:jc w:val="both"/>
              <w:rPr>
                <w:rFonts w:asciiTheme="minorHAnsi" w:hAnsiTheme="minorHAnsi" w:cstheme="minorHAnsi"/>
                <w:iCs/>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14:paraId="48D12FC2" w14:textId="77777777" w:rsidTr="005E29AE">
        <w:trPr>
          <w:cantSplit/>
          <w:trHeight w:val="20"/>
        </w:trPr>
        <w:tc>
          <w:tcPr>
            <w:tcW w:w="2165" w:type="dxa"/>
            <w:vMerge/>
            <w:vAlign w:val="center"/>
          </w:tcPr>
          <w:p w14:paraId="414BEF1D" w14:textId="77777777" w:rsidR="00386C9D" w:rsidRPr="001F4BC0" w:rsidRDefault="00386C9D" w:rsidP="000D6700">
            <w:pPr>
              <w:numPr>
                <w:ilvl w:val="0"/>
                <w:numId w:val="165"/>
              </w:numPr>
              <w:tabs>
                <w:tab w:val="clear" w:pos="72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bottom w:val="single" w:sz="4" w:space="0" w:color="auto"/>
              <w:right w:val="dotted" w:sz="4" w:space="0" w:color="auto"/>
            </w:tcBorders>
            <w:vAlign w:val="center"/>
          </w:tcPr>
          <w:p w14:paraId="1920FA10"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bottom w:val="single" w:sz="4" w:space="0" w:color="auto"/>
            </w:tcBorders>
            <w:vAlign w:val="center"/>
          </w:tcPr>
          <w:p w14:paraId="2125F914" w14:textId="77777777" w:rsidR="00386C9D" w:rsidRPr="001F4BC0" w:rsidRDefault="00EB7636" w:rsidP="00B21EB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w ramach Działania udzielane będzie w trybie wskazanym w art. 38 ust. 4 lit. b </w:t>
            </w:r>
            <w:proofErr w:type="spellStart"/>
            <w:r w:rsidRPr="001F4BC0">
              <w:rPr>
                <w:rFonts w:asciiTheme="minorHAnsi" w:hAnsiTheme="minorHAnsi" w:cstheme="minorHAnsi"/>
                <w:sz w:val="18"/>
                <w:szCs w:val="18"/>
              </w:rPr>
              <w:t>ppkt</w:t>
            </w:r>
            <w:proofErr w:type="spellEnd"/>
            <w:r w:rsidRPr="001F4BC0">
              <w:rPr>
                <w:rFonts w:asciiTheme="minorHAnsi" w:hAnsiTheme="minorHAnsi" w:cstheme="minorHAnsi"/>
                <w:sz w:val="18"/>
                <w:szCs w:val="18"/>
              </w:rPr>
              <w:t xml:space="preserve"> i rozporządzenia ogólnego.</w:t>
            </w:r>
            <w:r w:rsidR="00D91228" w:rsidRPr="001F4BC0">
              <w:rPr>
                <w:rFonts w:asciiTheme="minorHAnsi" w:hAnsiTheme="minorHAnsi" w:cstheme="minorHAnsi"/>
                <w:sz w:val="18"/>
                <w:szCs w:val="18"/>
              </w:rPr>
              <w:t xml:space="preserve"> </w:t>
            </w:r>
            <w:r w:rsidR="00430F4B" w:rsidRPr="001F4BC0">
              <w:rPr>
                <w:rFonts w:asciiTheme="minorHAnsi" w:hAnsiTheme="minorHAnsi" w:cstheme="minorHAnsi"/>
                <w:sz w:val="18"/>
                <w:szCs w:val="18"/>
              </w:rPr>
              <w:t xml:space="preserve">Podmiotem odpowiedzialnym za </w:t>
            </w:r>
            <w:r w:rsidR="00B21EB6" w:rsidRPr="001F4BC0">
              <w:rPr>
                <w:rFonts w:asciiTheme="minorHAnsi" w:hAnsiTheme="minorHAnsi" w:cstheme="minorHAnsi"/>
                <w:sz w:val="18"/>
                <w:szCs w:val="18"/>
              </w:rPr>
              <w:t>wybór</w:t>
            </w:r>
            <w:r w:rsidR="00430F4B" w:rsidRPr="001F4BC0">
              <w:rPr>
                <w:rFonts w:asciiTheme="minorHAnsi" w:hAnsiTheme="minorHAnsi" w:cstheme="minorHAnsi"/>
                <w:sz w:val="18"/>
                <w:szCs w:val="18"/>
              </w:rPr>
              <w:t xml:space="preserve"> jest IZ RPO WP.</w:t>
            </w:r>
          </w:p>
        </w:tc>
      </w:tr>
      <w:tr w:rsidR="001F4BC0" w:rsidRPr="001F4BC0" w:rsidDel="00FE3C38" w14:paraId="33CEF802" w14:textId="77777777" w:rsidTr="005E29AE">
        <w:trPr>
          <w:cantSplit/>
          <w:trHeight w:val="1034"/>
        </w:trPr>
        <w:tc>
          <w:tcPr>
            <w:tcW w:w="2165" w:type="dxa"/>
            <w:vAlign w:val="center"/>
          </w:tcPr>
          <w:p w14:paraId="1C2207DC" w14:textId="77777777" w:rsidR="00D97E5D" w:rsidRPr="001F4BC0" w:rsidRDefault="00D97E5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Limity i ograniczenia w realizacji projektów</w:t>
            </w:r>
            <w:r w:rsidRPr="001F4BC0">
              <w:rPr>
                <w:rFonts w:asciiTheme="minorHAnsi" w:hAnsiTheme="minorHAnsi" w:cstheme="minorHAnsi"/>
                <w:sz w:val="18"/>
                <w:szCs w:val="18"/>
              </w:rPr>
              <w:br/>
              <w:t>(jeśli dotyczy)</w:t>
            </w:r>
          </w:p>
        </w:tc>
        <w:tc>
          <w:tcPr>
            <w:tcW w:w="7481" w:type="dxa"/>
            <w:gridSpan w:val="3"/>
            <w:vAlign w:val="center"/>
          </w:tcPr>
          <w:p w14:paraId="6094495A" w14:textId="77777777" w:rsidR="00D97E5D" w:rsidRPr="001F4BC0" w:rsidDel="00FE3C38" w:rsidRDefault="00BB64CC" w:rsidP="005E29AE">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7EC9A54" w14:textId="77777777" w:rsidTr="005E29AE">
        <w:trPr>
          <w:cantSplit/>
          <w:trHeight w:val="845"/>
        </w:trPr>
        <w:tc>
          <w:tcPr>
            <w:tcW w:w="2165" w:type="dxa"/>
            <w:vAlign w:val="center"/>
          </w:tcPr>
          <w:p w14:paraId="260D374D"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3"/>
            <w:vAlign w:val="center"/>
          </w:tcPr>
          <w:p w14:paraId="640F3EE4"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10.3. nie przewiduje się możliwości zastosowania </w:t>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i/>
                <w:sz w:val="18"/>
                <w:szCs w:val="18"/>
              </w:rPr>
              <w:t xml:space="preserve"> </w:t>
            </w:r>
            <w:r w:rsidRPr="001F4BC0">
              <w:rPr>
                <w:rFonts w:asciiTheme="minorHAnsi" w:hAnsiTheme="minorHAnsi" w:cstheme="minorHAnsi"/>
                <w:sz w:val="18"/>
                <w:szCs w:val="18"/>
              </w:rPr>
              <w:t>(instrumentu elastyczności).</w:t>
            </w:r>
          </w:p>
        </w:tc>
      </w:tr>
      <w:tr w:rsidR="001F4BC0" w:rsidRPr="001F4BC0" w14:paraId="3A600352" w14:textId="77777777" w:rsidTr="005E29AE">
        <w:trPr>
          <w:cantSplit/>
          <w:trHeight w:val="1235"/>
        </w:trPr>
        <w:tc>
          <w:tcPr>
            <w:tcW w:w="2165" w:type="dxa"/>
            <w:vAlign w:val="center"/>
          </w:tcPr>
          <w:p w14:paraId="0AE958C4"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3"/>
            <w:tcBorders>
              <w:bottom w:val="single" w:sz="4" w:space="0" w:color="auto"/>
            </w:tcBorders>
            <w:vAlign w:val="center"/>
          </w:tcPr>
          <w:p w14:paraId="34FF1F49"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F6E7F5C" w14:textId="77777777" w:rsidTr="005E29AE">
        <w:trPr>
          <w:cantSplit/>
          <w:trHeight w:val="509"/>
        </w:trPr>
        <w:tc>
          <w:tcPr>
            <w:tcW w:w="2165" w:type="dxa"/>
            <w:vMerge w:val="restart"/>
            <w:vAlign w:val="center"/>
          </w:tcPr>
          <w:p w14:paraId="106C256D" w14:textId="77777777" w:rsidR="00C538E4" w:rsidRPr="001F4BC0" w:rsidRDefault="00C538E4"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1912" w:type="dxa"/>
            <w:gridSpan w:val="2"/>
            <w:tcBorders>
              <w:top w:val="single" w:sz="4" w:space="0" w:color="auto"/>
              <w:bottom w:val="dotted" w:sz="4" w:space="0" w:color="auto"/>
              <w:right w:val="dotted" w:sz="4" w:space="0" w:color="auto"/>
            </w:tcBorders>
            <w:vAlign w:val="center"/>
          </w:tcPr>
          <w:p w14:paraId="1FE488C3" w14:textId="77777777" w:rsidR="00C538E4" w:rsidRPr="001F4BC0" w:rsidRDefault="00C538E4"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top w:val="single" w:sz="4" w:space="0" w:color="auto"/>
              <w:left w:val="dotted" w:sz="4" w:space="0" w:color="auto"/>
              <w:bottom w:val="dotted" w:sz="4" w:space="0" w:color="auto"/>
            </w:tcBorders>
            <w:vAlign w:val="center"/>
          </w:tcPr>
          <w:p w14:paraId="1D5F633B" w14:textId="77777777" w:rsidR="00C538E4" w:rsidRPr="001F4BC0" w:rsidRDefault="00C538E4"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dochód w projekcie będzie uwzględniany metodą luki w finansowaniu.</w:t>
            </w:r>
          </w:p>
        </w:tc>
      </w:tr>
      <w:tr w:rsidR="001F4BC0" w:rsidRPr="001F4BC0" w14:paraId="3817623F" w14:textId="77777777" w:rsidTr="005E29AE">
        <w:trPr>
          <w:cantSplit/>
          <w:trHeight w:val="503"/>
        </w:trPr>
        <w:tc>
          <w:tcPr>
            <w:tcW w:w="2165" w:type="dxa"/>
            <w:vMerge/>
            <w:vAlign w:val="center"/>
          </w:tcPr>
          <w:p w14:paraId="7D18DDB6" w14:textId="77777777" w:rsidR="00C538E4" w:rsidRPr="001F4BC0" w:rsidRDefault="00C538E4"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3DFE8188" w14:textId="77777777" w:rsidR="00C538E4" w:rsidRPr="001F4BC0" w:rsidRDefault="00C538E4"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tcBorders>
            <w:vAlign w:val="center"/>
          </w:tcPr>
          <w:p w14:paraId="67BC2654" w14:textId="77777777" w:rsidR="00C538E4" w:rsidRPr="001F4BC0" w:rsidRDefault="00C538E4"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0DCB396" w14:textId="77777777" w:rsidTr="005E29AE">
        <w:trPr>
          <w:cantSplit/>
          <w:trHeight w:val="525"/>
        </w:trPr>
        <w:tc>
          <w:tcPr>
            <w:tcW w:w="2165" w:type="dxa"/>
            <w:vMerge w:val="restart"/>
            <w:vAlign w:val="center"/>
          </w:tcPr>
          <w:p w14:paraId="7420DCC8"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1912" w:type="dxa"/>
            <w:gridSpan w:val="2"/>
            <w:tcBorders>
              <w:bottom w:val="dotted" w:sz="4" w:space="0" w:color="auto"/>
              <w:right w:val="dotted" w:sz="4" w:space="0" w:color="auto"/>
            </w:tcBorders>
            <w:vAlign w:val="center"/>
          </w:tcPr>
          <w:p w14:paraId="2BC2D2F4"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6C239C80" w14:textId="77777777" w:rsidR="00430E08" w:rsidRPr="001F4BC0" w:rsidRDefault="00430E08" w:rsidP="005E29AE">
            <w:pPr>
              <w:spacing w:before="60" w:after="60" w:line="240" w:lineRule="auto"/>
              <w:jc w:val="both"/>
              <w:rPr>
                <w:rFonts w:asciiTheme="minorHAnsi" w:hAnsiTheme="minorHAnsi" w:cstheme="minorHAnsi"/>
                <w:sz w:val="18"/>
                <w:szCs w:val="18"/>
              </w:rPr>
            </w:pPr>
          </w:p>
          <w:p w14:paraId="2D37CDBE"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10.3.1. przewiduje się stosowanie zaliczek</w:t>
            </w:r>
            <w:r w:rsidR="00661CB8" w:rsidRPr="001F4BC0">
              <w:rPr>
                <w:rFonts w:asciiTheme="minorHAnsi" w:hAnsiTheme="minorHAnsi" w:cstheme="minorHAnsi"/>
                <w:sz w:val="18"/>
                <w:szCs w:val="18"/>
              </w:rPr>
              <w:t xml:space="preserve"> zgodnie z zapisami zawartymi </w:t>
            </w:r>
            <w:r w:rsidR="00661CB8" w:rsidRPr="001F4BC0">
              <w:rPr>
                <w:rFonts w:asciiTheme="minorHAnsi" w:hAnsiTheme="minorHAnsi" w:cstheme="minorHAnsi"/>
                <w:sz w:val="16"/>
                <w:szCs w:val="18"/>
              </w:rPr>
              <w:t xml:space="preserve">w </w:t>
            </w:r>
            <w:r w:rsidR="00661CB8" w:rsidRPr="001F4BC0">
              <w:rPr>
                <w:rFonts w:asciiTheme="minorHAnsi" w:hAnsiTheme="minorHAnsi" w:cstheme="minorHAnsi"/>
                <w:i/>
                <w:sz w:val="18"/>
                <w:szCs w:val="18"/>
              </w:rPr>
              <w:t>Zasadach wdrażania RPO WP 2014-2020</w:t>
            </w:r>
            <w:r w:rsidR="00661CB8" w:rsidRPr="001F4BC0">
              <w:rPr>
                <w:rFonts w:asciiTheme="minorHAnsi" w:hAnsiTheme="minorHAnsi" w:cstheme="minorHAnsi"/>
                <w:sz w:val="18"/>
                <w:szCs w:val="18"/>
              </w:rPr>
              <w:t>.</w:t>
            </w:r>
          </w:p>
        </w:tc>
      </w:tr>
      <w:tr w:rsidR="001F4BC0" w:rsidRPr="001F4BC0" w14:paraId="392C1592" w14:textId="77777777" w:rsidTr="005E29AE">
        <w:trPr>
          <w:cantSplit/>
          <w:trHeight w:val="525"/>
        </w:trPr>
        <w:tc>
          <w:tcPr>
            <w:tcW w:w="2165" w:type="dxa"/>
            <w:vMerge/>
            <w:vAlign w:val="center"/>
          </w:tcPr>
          <w:p w14:paraId="3DE258DC"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bottom w:val="single" w:sz="4" w:space="0" w:color="auto"/>
              <w:right w:val="dotted" w:sz="4" w:space="0" w:color="auto"/>
            </w:tcBorders>
            <w:vAlign w:val="center"/>
          </w:tcPr>
          <w:p w14:paraId="2F77C1D2"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bottom w:val="single" w:sz="4" w:space="0" w:color="auto"/>
            </w:tcBorders>
            <w:vAlign w:val="center"/>
          </w:tcPr>
          <w:p w14:paraId="20535D39"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1A6CDDF" w14:textId="77777777" w:rsidTr="005E29AE">
        <w:trPr>
          <w:cantSplit/>
          <w:trHeight w:val="2664"/>
        </w:trPr>
        <w:tc>
          <w:tcPr>
            <w:tcW w:w="2165" w:type="dxa"/>
            <w:vMerge w:val="restart"/>
            <w:vAlign w:val="center"/>
          </w:tcPr>
          <w:p w14:paraId="6B444EEA" w14:textId="77777777" w:rsidR="00CD77F6" w:rsidRPr="001F4BC0" w:rsidRDefault="00CD77F6"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 xml:space="preserve">de </w:t>
            </w:r>
            <w:proofErr w:type="spellStart"/>
            <w:r w:rsidRPr="001F4BC0">
              <w:rPr>
                <w:rFonts w:asciiTheme="minorHAnsi" w:hAnsiTheme="minorHAnsi" w:cstheme="minorHAnsi"/>
                <w:i/>
                <w:sz w:val="18"/>
                <w:szCs w:val="18"/>
              </w:rPr>
              <w:t>minimis</w:t>
            </w:r>
            <w:proofErr w:type="spellEnd"/>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1912" w:type="dxa"/>
            <w:gridSpan w:val="2"/>
            <w:tcBorders>
              <w:bottom w:val="dotted" w:sz="4" w:space="0" w:color="auto"/>
              <w:right w:val="dotted" w:sz="4" w:space="0" w:color="auto"/>
            </w:tcBorders>
            <w:vAlign w:val="center"/>
          </w:tcPr>
          <w:p w14:paraId="36944EC9" w14:textId="77777777" w:rsidR="00CD77F6" w:rsidRPr="001F4BC0" w:rsidRDefault="00CD77F6"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729F3E85" w14:textId="77777777" w:rsidR="00657A1F" w:rsidRPr="001F4BC0" w:rsidRDefault="00657A1F"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 ramach Poddziałania 10.3.1. wsparcie udzielane będzie:</w:t>
            </w:r>
          </w:p>
          <w:p w14:paraId="622E7BC9" w14:textId="77777777" w:rsidR="00657A1F" w:rsidRPr="001F4BC0" w:rsidRDefault="00657A1F" w:rsidP="003012E3">
            <w:pPr>
              <w:numPr>
                <w:ilvl w:val="0"/>
                <w:numId w:val="379"/>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5 listopada 2015 r. </w:t>
            </w:r>
            <w:r w:rsidRPr="001F4BC0">
              <w:rPr>
                <w:rFonts w:asciiTheme="minorHAnsi" w:hAnsiTheme="minorHAnsi" w:cstheme="minorHAnsi"/>
                <w:i/>
                <w:sz w:val="18"/>
                <w:szCs w:val="18"/>
              </w:rPr>
              <w:t>w sprawie udzielania pomocy inwestycyjnej na infrastrukturę energetyczną w ramach regionalnych programów operacyjnych na lata 2014–2020</w:t>
            </w:r>
            <w:r w:rsidRPr="001F4BC0">
              <w:rPr>
                <w:rFonts w:asciiTheme="minorHAnsi" w:hAnsiTheme="minorHAnsi" w:cstheme="minorHAnsi"/>
                <w:sz w:val="18"/>
                <w:szCs w:val="18"/>
              </w:rPr>
              <w:t xml:space="preserve"> (Dz. U. </w:t>
            </w:r>
            <w:r w:rsidR="008E1173" w:rsidRPr="001F4BC0">
              <w:rPr>
                <w:rFonts w:asciiTheme="minorHAnsi" w:hAnsiTheme="minorHAnsi" w:cstheme="minorHAnsi"/>
                <w:sz w:val="18"/>
                <w:szCs w:val="18"/>
              </w:rPr>
              <w:t xml:space="preserve">z 2015 r. </w:t>
            </w:r>
            <w:r w:rsidRPr="001F4BC0">
              <w:rPr>
                <w:rFonts w:asciiTheme="minorHAnsi" w:hAnsiTheme="minorHAnsi" w:cstheme="minorHAnsi"/>
                <w:sz w:val="18"/>
                <w:szCs w:val="18"/>
              </w:rPr>
              <w:t xml:space="preserve">poz. 2011), wydanego w oparciu o art. 48 i 49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891728" w:rsidRPr="001F4BC0">
              <w:rPr>
                <w:rFonts w:asciiTheme="minorHAnsi" w:hAnsiTheme="minorHAnsi" w:cstheme="minorHAnsi"/>
                <w:sz w:val="18"/>
                <w:szCs w:val="18"/>
              </w:rPr>
              <w:t xml:space="preserve">, z </w:t>
            </w:r>
            <w:proofErr w:type="spellStart"/>
            <w:r w:rsidR="00891728" w:rsidRPr="001F4BC0">
              <w:rPr>
                <w:rFonts w:asciiTheme="minorHAnsi" w:hAnsiTheme="minorHAnsi" w:cstheme="minorHAnsi"/>
                <w:sz w:val="18"/>
                <w:szCs w:val="18"/>
              </w:rPr>
              <w:t>późn</w:t>
            </w:r>
            <w:proofErr w:type="spellEnd"/>
            <w:r w:rsidR="00891728" w:rsidRPr="001F4BC0">
              <w:rPr>
                <w:rFonts w:asciiTheme="minorHAnsi" w:hAnsiTheme="minorHAnsi" w:cstheme="minorHAnsi"/>
                <w:sz w:val="18"/>
                <w:szCs w:val="18"/>
              </w:rPr>
              <w:t>. zm.</w:t>
            </w:r>
            <w:r w:rsidRPr="001F4BC0">
              <w:rPr>
                <w:rFonts w:asciiTheme="minorHAnsi" w:hAnsiTheme="minorHAnsi" w:cstheme="minorHAnsi"/>
                <w:sz w:val="18"/>
                <w:szCs w:val="18"/>
              </w:rPr>
              <w:t>),</w:t>
            </w:r>
          </w:p>
          <w:p w14:paraId="2C4FB772" w14:textId="77777777" w:rsidR="00657A1F" w:rsidRPr="001F4BC0" w:rsidRDefault="00657A1F" w:rsidP="000D6700">
            <w:pPr>
              <w:numPr>
                <w:ilvl w:val="0"/>
                <w:numId w:val="159"/>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3 września 2015 r. </w:t>
            </w:r>
            <w:r w:rsidRPr="001F4BC0">
              <w:rPr>
                <w:rFonts w:asciiTheme="minorHAnsi" w:hAnsiTheme="minorHAnsi" w:cstheme="minorHAnsi"/>
                <w:i/>
                <w:sz w:val="18"/>
                <w:szCs w:val="18"/>
              </w:rPr>
              <w:t>w sprawie udzielania pomocy na inwestycje w układy wysokosprawnej kogeneracji oraz na propagowanie energii ze źródeł odnawialnych w ramach regionalnych programów operacyjnych na lata 2014-2020</w:t>
            </w:r>
            <w:r w:rsidRPr="001F4BC0">
              <w:rPr>
                <w:rFonts w:asciiTheme="minorHAnsi" w:hAnsiTheme="minorHAnsi" w:cstheme="minorHAnsi"/>
                <w:sz w:val="18"/>
                <w:szCs w:val="18"/>
              </w:rPr>
              <w:t xml:space="preserve"> (Dz. U. </w:t>
            </w:r>
            <w:r w:rsidR="008E1173" w:rsidRPr="001F4BC0">
              <w:rPr>
                <w:rFonts w:asciiTheme="minorHAnsi" w:hAnsiTheme="minorHAnsi" w:cstheme="minorHAnsi"/>
                <w:sz w:val="18"/>
                <w:szCs w:val="18"/>
              </w:rPr>
              <w:t xml:space="preserve">z 2015 r. </w:t>
            </w:r>
            <w:r w:rsidRPr="001F4BC0">
              <w:rPr>
                <w:rFonts w:asciiTheme="minorHAnsi" w:hAnsiTheme="minorHAnsi" w:cstheme="minorHAnsi"/>
                <w:sz w:val="18"/>
                <w:szCs w:val="18"/>
              </w:rPr>
              <w:t xml:space="preserve">poz. 1420), wydanego w oparciu o art. 40, 41 i 49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891728" w:rsidRPr="001F4BC0">
              <w:rPr>
                <w:rFonts w:asciiTheme="minorHAnsi" w:hAnsiTheme="minorHAnsi" w:cstheme="minorHAnsi"/>
                <w:sz w:val="18"/>
                <w:szCs w:val="18"/>
              </w:rPr>
              <w:t xml:space="preserve">, z </w:t>
            </w:r>
            <w:proofErr w:type="spellStart"/>
            <w:r w:rsidR="00891728" w:rsidRPr="001F4BC0">
              <w:rPr>
                <w:rFonts w:asciiTheme="minorHAnsi" w:hAnsiTheme="minorHAnsi" w:cstheme="minorHAnsi"/>
                <w:sz w:val="18"/>
                <w:szCs w:val="18"/>
              </w:rPr>
              <w:t>późn</w:t>
            </w:r>
            <w:proofErr w:type="spellEnd"/>
            <w:r w:rsidR="00891728" w:rsidRPr="001F4BC0">
              <w:rPr>
                <w:rFonts w:asciiTheme="minorHAnsi" w:hAnsiTheme="minorHAnsi" w:cstheme="minorHAnsi"/>
                <w:sz w:val="18"/>
                <w:szCs w:val="18"/>
              </w:rPr>
              <w:t>. zm.</w:t>
            </w:r>
            <w:r w:rsidRPr="001F4BC0">
              <w:rPr>
                <w:rFonts w:asciiTheme="minorHAnsi" w:hAnsiTheme="minorHAnsi" w:cstheme="minorHAnsi"/>
                <w:sz w:val="18"/>
                <w:szCs w:val="18"/>
              </w:rPr>
              <w:t>),</w:t>
            </w:r>
          </w:p>
          <w:p w14:paraId="093D59B3" w14:textId="77777777" w:rsidR="00CD77F6" w:rsidRPr="001F4BC0" w:rsidRDefault="00657A1F" w:rsidP="000D6700">
            <w:pPr>
              <w:numPr>
                <w:ilvl w:val="0"/>
                <w:numId w:val="159"/>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w:t>
            </w:r>
            <w:proofErr w:type="spellStart"/>
            <w:r w:rsidRPr="001F4BC0">
              <w:rPr>
                <w:rFonts w:asciiTheme="minorHAnsi" w:hAnsiTheme="minorHAnsi" w:cstheme="minorHAnsi"/>
                <w:i/>
                <w:iCs/>
                <w:sz w:val="18"/>
                <w:szCs w:val="18"/>
              </w:rPr>
              <w:t>minimis</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 xml:space="preserve">udzielania pomocy de </w:t>
            </w:r>
            <w:proofErr w:type="spellStart"/>
            <w:r w:rsidRPr="001F4BC0">
              <w:rPr>
                <w:rFonts w:asciiTheme="minorHAnsi" w:hAnsiTheme="minorHAnsi" w:cstheme="minorHAnsi"/>
                <w:i/>
                <w:sz w:val="18"/>
                <w:szCs w:val="18"/>
                <w:lang w:eastAsia="pl-PL"/>
              </w:rPr>
              <w:t>minimis</w:t>
            </w:r>
            <w:proofErr w:type="spellEnd"/>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 xml:space="preserve">(Dz. U. z 2015 r. poz. 488)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w:t>
            </w:r>
            <w:proofErr w:type="spellStart"/>
            <w:r w:rsidRPr="001F4BC0">
              <w:rPr>
                <w:rFonts w:asciiTheme="minorHAnsi" w:hAnsiTheme="minorHAnsi" w:cstheme="minorHAnsi"/>
                <w:i/>
                <w:iCs/>
                <w:sz w:val="18"/>
                <w:szCs w:val="18"/>
              </w:rPr>
              <w:t>minimis</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352 z 24.12.2013).</w:t>
            </w:r>
          </w:p>
        </w:tc>
      </w:tr>
      <w:tr w:rsidR="001F4BC0" w:rsidRPr="001F4BC0" w14:paraId="6DFD4959" w14:textId="77777777" w:rsidTr="005E29AE">
        <w:trPr>
          <w:cantSplit/>
          <w:trHeight w:val="2664"/>
        </w:trPr>
        <w:tc>
          <w:tcPr>
            <w:tcW w:w="2165" w:type="dxa"/>
            <w:vMerge/>
            <w:vAlign w:val="center"/>
          </w:tcPr>
          <w:p w14:paraId="47348D13" w14:textId="77777777" w:rsidR="00CD77F6" w:rsidRPr="001F4BC0" w:rsidRDefault="00CD77F6"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4614DA0F" w14:textId="77777777" w:rsidR="00CD77F6" w:rsidRPr="001F4BC0" w:rsidRDefault="00CD77F6"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tcBorders>
            <w:vAlign w:val="center"/>
          </w:tcPr>
          <w:p w14:paraId="28FE4838" w14:textId="77777777" w:rsidR="00CD77F6" w:rsidRPr="001F4BC0" w:rsidRDefault="00CD77F6"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10.3.2. występowanie pomocy analizowane jest na poziomie Menadżera Funduszu Funduszy (beneficjenta projektu), pośrednika finansowego i ostatecznego odbiorcy.</w:t>
            </w:r>
          </w:p>
          <w:p w14:paraId="3E254CDC" w14:textId="77777777" w:rsidR="00CD77F6" w:rsidRPr="001F4BC0" w:rsidRDefault="00CD77F6"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Przyjęta konstrukcja instrumentów finansowych zapewnia, że na poziomie Menadżera Funduszu Funduszy pomoc nie wystąpi. Natomiast na poziomie pośrednika finansowego oraz (w stosownych przypadkach) inwestora prywatnego pomoc nie wystąpi lub jest zgodna z zasadami dopuszczalności pomocy.</w:t>
            </w:r>
          </w:p>
          <w:p w14:paraId="38025676" w14:textId="77777777" w:rsidR="00CD77F6" w:rsidRPr="001F4BC0" w:rsidRDefault="00CD77F6"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na poziomie ostatecznego odbiorcy udzielane będzie:</w:t>
            </w:r>
          </w:p>
          <w:p w14:paraId="4CBBABBB" w14:textId="77777777" w:rsidR="008E1173" w:rsidRPr="001F4BC0" w:rsidRDefault="00CD77F6" w:rsidP="003012E3">
            <w:pPr>
              <w:pStyle w:val="Akapitzlist"/>
              <w:numPr>
                <w:ilvl w:val="0"/>
                <w:numId w:val="378"/>
              </w:numPr>
              <w:spacing w:before="60" w:after="60" w:line="240" w:lineRule="auto"/>
              <w:ind w:left="318" w:hanging="318"/>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3 września 2015 r. </w:t>
            </w:r>
            <w:r w:rsidRPr="001F4BC0">
              <w:rPr>
                <w:rFonts w:asciiTheme="minorHAnsi" w:hAnsiTheme="minorHAnsi" w:cstheme="minorHAnsi"/>
                <w:i/>
                <w:sz w:val="18"/>
                <w:szCs w:val="18"/>
              </w:rPr>
              <w:t>w sprawie udzielania pomocy na inwestycje w układy wysokosprawnej kogeneracji oraz na propagowanie energii ze źródeł odnawialnych w ramach regionalnych programów operacyjnych na lata 2014-2020</w:t>
            </w:r>
            <w:r w:rsidR="00EF1F03" w:rsidRPr="001F4BC0">
              <w:rPr>
                <w:rFonts w:asciiTheme="minorHAnsi" w:hAnsiTheme="minorHAnsi" w:cstheme="minorHAnsi"/>
                <w:sz w:val="18"/>
                <w:szCs w:val="18"/>
              </w:rPr>
              <w:t xml:space="preserve"> (Dz. U. </w:t>
            </w:r>
            <w:r w:rsidR="008E1173" w:rsidRPr="001F4BC0">
              <w:rPr>
                <w:rFonts w:asciiTheme="minorHAnsi" w:hAnsiTheme="minorHAnsi" w:cstheme="minorHAnsi"/>
                <w:sz w:val="18"/>
                <w:szCs w:val="18"/>
              </w:rPr>
              <w:t xml:space="preserve">z 2015 r. </w:t>
            </w:r>
            <w:r w:rsidR="00EF1F03" w:rsidRPr="001F4BC0">
              <w:rPr>
                <w:rFonts w:asciiTheme="minorHAnsi" w:hAnsiTheme="minorHAnsi" w:cstheme="minorHAnsi"/>
                <w:sz w:val="18"/>
                <w:szCs w:val="18"/>
              </w:rPr>
              <w:t>poz. 1420)</w:t>
            </w:r>
            <w:r w:rsidRPr="001F4BC0">
              <w:rPr>
                <w:rFonts w:asciiTheme="minorHAnsi" w:hAnsiTheme="minorHAnsi" w:cstheme="minorHAnsi"/>
                <w:sz w:val="18"/>
                <w:szCs w:val="18"/>
              </w:rPr>
              <w:t xml:space="preserve">, wydanego w oparciu o art. 40, 41 i 49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891728" w:rsidRPr="001F4BC0">
              <w:rPr>
                <w:rFonts w:asciiTheme="minorHAnsi" w:hAnsiTheme="minorHAnsi" w:cstheme="minorHAnsi"/>
                <w:sz w:val="18"/>
                <w:szCs w:val="18"/>
              </w:rPr>
              <w:t xml:space="preserve">, z </w:t>
            </w:r>
            <w:proofErr w:type="spellStart"/>
            <w:r w:rsidR="00891728" w:rsidRPr="001F4BC0">
              <w:rPr>
                <w:rFonts w:asciiTheme="minorHAnsi" w:hAnsiTheme="minorHAnsi" w:cstheme="minorHAnsi"/>
                <w:sz w:val="18"/>
                <w:szCs w:val="18"/>
              </w:rPr>
              <w:t>późn</w:t>
            </w:r>
            <w:proofErr w:type="spellEnd"/>
            <w:r w:rsidR="00891728" w:rsidRPr="001F4BC0">
              <w:rPr>
                <w:rFonts w:asciiTheme="minorHAnsi" w:hAnsiTheme="minorHAnsi" w:cstheme="minorHAnsi"/>
                <w:sz w:val="18"/>
                <w:szCs w:val="18"/>
              </w:rPr>
              <w:t>. zm.</w:t>
            </w:r>
            <w:r w:rsidRPr="001F4BC0">
              <w:rPr>
                <w:rFonts w:asciiTheme="minorHAnsi" w:hAnsiTheme="minorHAnsi" w:cstheme="minorHAnsi"/>
                <w:sz w:val="18"/>
                <w:szCs w:val="18"/>
              </w:rPr>
              <w:t>),</w:t>
            </w:r>
          </w:p>
          <w:p w14:paraId="56B80DFB" w14:textId="77777777" w:rsidR="00EB7636" w:rsidRPr="001F4BC0" w:rsidRDefault="00CD77F6" w:rsidP="003012E3">
            <w:pPr>
              <w:pStyle w:val="Akapitzlist"/>
              <w:numPr>
                <w:ilvl w:val="0"/>
                <w:numId w:val="378"/>
              </w:numPr>
              <w:spacing w:before="60" w:after="60" w:line="240" w:lineRule="auto"/>
              <w:ind w:left="318" w:hanging="318"/>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sz w:val="18"/>
                <w:szCs w:val="18"/>
              </w:rPr>
              <w:t xml:space="preserve">de </w:t>
            </w:r>
            <w:proofErr w:type="spellStart"/>
            <w:r w:rsidRPr="001F4BC0">
              <w:rPr>
                <w:rFonts w:asciiTheme="minorHAnsi" w:hAnsiTheme="minorHAnsi" w:cstheme="minorHAnsi"/>
                <w:i/>
                <w:sz w:val="18"/>
                <w:szCs w:val="18"/>
              </w:rPr>
              <w:t>minimis</w:t>
            </w:r>
            <w:proofErr w:type="spellEnd"/>
            <w:r w:rsidRPr="001F4BC0">
              <w:rPr>
                <w:rFonts w:asciiTheme="minorHAnsi" w:hAnsiTheme="minorHAnsi" w:cstheme="minorHAnsi"/>
                <w:sz w:val="18"/>
                <w:szCs w:val="18"/>
              </w:rPr>
              <w:t xml:space="preserve"> na podstawie rozporządzenia Ministra Infrastruktury i Rozwoju z dnia 19 marca 2015 r. </w:t>
            </w:r>
            <w:r w:rsidRPr="001F4BC0">
              <w:rPr>
                <w:rFonts w:asciiTheme="minorHAnsi" w:hAnsiTheme="minorHAnsi" w:cstheme="minorHAnsi"/>
                <w:i/>
                <w:sz w:val="18"/>
                <w:szCs w:val="18"/>
              </w:rPr>
              <w:t xml:space="preserve">w sprawie udzielania pomocy de </w:t>
            </w:r>
            <w:proofErr w:type="spellStart"/>
            <w:r w:rsidRPr="001F4BC0">
              <w:rPr>
                <w:rFonts w:asciiTheme="minorHAnsi" w:hAnsiTheme="minorHAnsi" w:cstheme="minorHAnsi"/>
                <w:i/>
                <w:sz w:val="18"/>
                <w:szCs w:val="18"/>
              </w:rPr>
              <w:t>minimis</w:t>
            </w:r>
            <w:proofErr w:type="spellEnd"/>
            <w:r w:rsidRPr="001F4BC0">
              <w:rPr>
                <w:rFonts w:asciiTheme="minorHAnsi" w:hAnsiTheme="minorHAnsi" w:cstheme="minorHAnsi"/>
                <w:i/>
                <w:sz w:val="18"/>
                <w:szCs w:val="18"/>
              </w:rPr>
              <w:t xml:space="preserve"> w ramach regionalnych programów operacyjnych na lata 2014–2020 </w:t>
            </w:r>
            <w:r w:rsidRPr="001F4BC0">
              <w:rPr>
                <w:rFonts w:asciiTheme="minorHAnsi" w:hAnsiTheme="minorHAnsi" w:cstheme="minorHAnsi"/>
                <w:sz w:val="18"/>
                <w:szCs w:val="18"/>
              </w:rPr>
              <w:t xml:space="preserve">(Dz. U. z </w:t>
            </w:r>
            <w:r w:rsidR="006329E0" w:rsidRPr="001F4BC0">
              <w:rPr>
                <w:rFonts w:asciiTheme="minorHAnsi" w:hAnsiTheme="minorHAnsi" w:cstheme="minorHAnsi"/>
                <w:sz w:val="18"/>
                <w:szCs w:val="18"/>
              </w:rPr>
              <w:t>2015 r</w:t>
            </w:r>
            <w:r w:rsidR="00EF1F03" w:rsidRPr="001F4BC0">
              <w:rPr>
                <w:rFonts w:asciiTheme="minorHAnsi" w:hAnsiTheme="minorHAnsi" w:cstheme="minorHAnsi"/>
                <w:sz w:val="18"/>
                <w:szCs w:val="18"/>
              </w:rPr>
              <w:t>. p</w:t>
            </w:r>
            <w:r w:rsidRPr="001F4BC0">
              <w:rPr>
                <w:rFonts w:asciiTheme="minorHAnsi" w:hAnsiTheme="minorHAnsi" w:cstheme="minorHAnsi"/>
                <w:sz w:val="18"/>
                <w:szCs w:val="18"/>
              </w:rPr>
              <w:t>oz. 488) wydanego w oparciu o rozporządzenie KE nr 1407/2013 z dnia 18.12.2013 r.</w:t>
            </w:r>
            <w:r w:rsidRPr="001F4BC0">
              <w:rPr>
                <w:rFonts w:asciiTheme="minorHAnsi" w:hAnsiTheme="minorHAnsi" w:cstheme="minorHAnsi"/>
                <w:i/>
                <w:sz w:val="18"/>
                <w:szCs w:val="18"/>
              </w:rPr>
              <w:t xml:space="preserve"> w sprawie stosowania art. 107 i 108 Traktatu o funkcjonowaniu Unii Europejskiej do pomocy de </w:t>
            </w:r>
            <w:proofErr w:type="spellStart"/>
            <w:r w:rsidRPr="001F4BC0">
              <w:rPr>
                <w:rFonts w:asciiTheme="minorHAnsi" w:hAnsiTheme="minorHAnsi" w:cstheme="minorHAnsi"/>
                <w:i/>
                <w:sz w:val="18"/>
                <w:szCs w:val="18"/>
              </w:rPr>
              <w:t>minimis</w:t>
            </w:r>
            <w:proofErr w:type="spellEnd"/>
            <w:r w:rsidRPr="001F4BC0">
              <w:rPr>
                <w:rFonts w:asciiTheme="minorHAnsi" w:hAnsiTheme="minorHAnsi" w:cstheme="minorHAnsi"/>
                <w:sz w:val="18"/>
                <w:szCs w:val="18"/>
              </w:rPr>
              <w:t xml:space="preserve"> (Dz.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352 z 24.12.2013).</w:t>
            </w:r>
            <w:r w:rsidR="00AD0B12" w:rsidRPr="001F4BC0">
              <w:rPr>
                <w:rFonts w:asciiTheme="minorHAnsi" w:hAnsiTheme="minorHAnsi" w:cstheme="minorHAnsi"/>
                <w:sz w:val="18"/>
                <w:szCs w:val="18"/>
              </w:rPr>
              <w:t xml:space="preserve"> </w:t>
            </w:r>
            <w:r w:rsidR="00EB7636" w:rsidRPr="001F4BC0">
              <w:rPr>
                <w:rFonts w:asciiTheme="minorHAnsi" w:hAnsiTheme="minorHAnsi" w:cstheme="minorHAnsi"/>
                <w:sz w:val="18"/>
                <w:szCs w:val="18"/>
              </w:rPr>
              <w:t>Pomoc publiczna udzielana będzie z poszanowaniem zasady kumulowania pomocy operacyjnej i inwestycyjnej w granicach określonych w art. 29 ustawy z dnia 20 lutego 2015 r</w:t>
            </w:r>
            <w:r w:rsidR="00AD0B12" w:rsidRPr="001F4BC0">
              <w:rPr>
                <w:rFonts w:asciiTheme="minorHAnsi" w:hAnsiTheme="minorHAnsi" w:cstheme="minorHAnsi"/>
                <w:sz w:val="18"/>
                <w:szCs w:val="18"/>
              </w:rPr>
              <w:t>.</w:t>
            </w:r>
            <w:r w:rsidR="00EB7636" w:rsidRPr="001F4BC0">
              <w:rPr>
                <w:rFonts w:asciiTheme="minorHAnsi" w:hAnsiTheme="minorHAnsi" w:cstheme="minorHAnsi"/>
                <w:sz w:val="18"/>
                <w:szCs w:val="18"/>
              </w:rPr>
              <w:t xml:space="preserve"> </w:t>
            </w:r>
            <w:r w:rsidR="00EB7636" w:rsidRPr="001F4BC0">
              <w:rPr>
                <w:rFonts w:asciiTheme="minorHAnsi" w:hAnsiTheme="minorHAnsi" w:cstheme="minorHAnsi"/>
                <w:i/>
                <w:sz w:val="18"/>
                <w:szCs w:val="18"/>
              </w:rPr>
              <w:t>o odnawialnych źródłach energii</w:t>
            </w:r>
            <w:r w:rsidR="00EB7636" w:rsidRPr="001F4BC0">
              <w:rPr>
                <w:rFonts w:asciiTheme="minorHAnsi" w:hAnsiTheme="minorHAnsi" w:cstheme="minorHAnsi"/>
                <w:sz w:val="18"/>
                <w:szCs w:val="18"/>
              </w:rPr>
              <w:t xml:space="preserve"> (</w:t>
            </w:r>
            <w:proofErr w:type="spellStart"/>
            <w:r w:rsidR="00EB7636" w:rsidRPr="001F4BC0">
              <w:rPr>
                <w:rFonts w:asciiTheme="minorHAnsi" w:hAnsiTheme="minorHAnsi" w:cstheme="minorHAnsi"/>
                <w:sz w:val="18"/>
                <w:szCs w:val="18"/>
              </w:rPr>
              <w:t>t</w:t>
            </w:r>
            <w:r w:rsidR="00AD0B12" w:rsidRPr="001F4BC0">
              <w:rPr>
                <w:rFonts w:asciiTheme="minorHAnsi" w:hAnsiTheme="minorHAnsi" w:cstheme="minorHAnsi"/>
                <w:sz w:val="18"/>
                <w:szCs w:val="18"/>
              </w:rPr>
              <w:t>.</w:t>
            </w:r>
            <w:r w:rsidR="00EB7636" w:rsidRPr="001F4BC0">
              <w:rPr>
                <w:rFonts w:asciiTheme="minorHAnsi" w:hAnsiTheme="minorHAnsi" w:cstheme="minorHAnsi"/>
                <w:sz w:val="18"/>
                <w:szCs w:val="18"/>
              </w:rPr>
              <w:t>j</w:t>
            </w:r>
            <w:proofErr w:type="spellEnd"/>
            <w:r w:rsidR="00EB7636" w:rsidRPr="001F4BC0">
              <w:rPr>
                <w:rFonts w:asciiTheme="minorHAnsi" w:hAnsiTheme="minorHAnsi" w:cstheme="minorHAnsi"/>
                <w:sz w:val="18"/>
                <w:szCs w:val="18"/>
              </w:rPr>
              <w:t>. Dz. U</w:t>
            </w:r>
            <w:r w:rsidR="006F29C2" w:rsidRPr="001F4BC0">
              <w:rPr>
                <w:rFonts w:asciiTheme="minorHAnsi" w:hAnsiTheme="minorHAnsi" w:cstheme="minorHAnsi"/>
                <w:sz w:val="18"/>
                <w:szCs w:val="18"/>
              </w:rPr>
              <w:t>.</w:t>
            </w:r>
            <w:r w:rsidR="00EB7636" w:rsidRPr="001F4BC0">
              <w:rPr>
                <w:rFonts w:asciiTheme="minorHAnsi" w:hAnsiTheme="minorHAnsi" w:cstheme="minorHAnsi"/>
                <w:sz w:val="18"/>
                <w:szCs w:val="18"/>
              </w:rPr>
              <w:t xml:space="preserve"> z 201</w:t>
            </w:r>
            <w:r w:rsidR="00AD0B12" w:rsidRPr="001F4BC0">
              <w:rPr>
                <w:rFonts w:asciiTheme="minorHAnsi" w:hAnsiTheme="minorHAnsi" w:cstheme="minorHAnsi"/>
                <w:sz w:val="18"/>
                <w:szCs w:val="18"/>
              </w:rPr>
              <w:t>8</w:t>
            </w:r>
            <w:r w:rsidR="00F874D3" w:rsidRPr="001F4BC0">
              <w:rPr>
                <w:rFonts w:asciiTheme="minorHAnsi" w:hAnsiTheme="minorHAnsi" w:cstheme="minorHAnsi"/>
                <w:sz w:val="18"/>
                <w:szCs w:val="18"/>
              </w:rPr>
              <w:t xml:space="preserve"> </w:t>
            </w:r>
            <w:r w:rsidR="00EB7636" w:rsidRPr="001F4BC0">
              <w:rPr>
                <w:rFonts w:asciiTheme="minorHAnsi" w:hAnsiTheme="minorHAnsi" w:cstheme="minorHAnsi"/>
                <w:sz w:val="18"/>
                <w:szCs w:val="18"/>
              </w:rPr>
              <w:t>r</w:t>
            </w:r>
            <w:r w:rsidR="00D82799" w:rsidRPr="001F4BC0">
              <w:rPr>
                <w:rFonts w:asciiTheme="minorHAnsi" w:hAnsiTheme="minorHAnsi" w:cstheme="minorHAnsi"/>
                <w:sz w:val="18"/>
                <w:szCs w:val="18"/>
              </w:rPr>
              <w:t>.</w:t>
            </w:r>
            <w:r w:rsidR="00EB7636" w:rsidRPr="001F4BC0">
              <w:rPr>
                <w:rFonts w:asciiTheme="minorHAnsi" w:hAnsiTheme="minorHAnsi" w:cstheme="minorHAnsi"/>
                <w:sz w:val="18"/>
                <w:szCs w:val="18"/>
              </w:rPr>
              <w:t xml:space="preserve"> poz. </w:t>
            </w:r>
            <w:r w:rsidR="008C1040" w:rsidRPr="001F4BC0">
              <w:rPr>
                <w:rFonts w:asciiTheme="minorHAnsi" w:hAnsiTheme="minorHAnsi" w:cstheme="minorHAnsi"/>
                <w:sz w:val="18"/>
                <w:szCs w:val="18"/>
              </w:rPr>
              <w:t>2389</w:t>
            </w:r>
            <w:r w:rsidR="00AD0B12" w:rsidRPr="001F4BC0">
              <w:rPr>
                <w:rFonts w:asciiTheme="minorHAnsi" w:hAnsiTheme="minorHAnsi" w:cstheme="minorHAnsi"/>
                <w:sz w:val="18"/>
                <w:szCs w:val="18"/>
              </w:rPr>
              <w:t>, ze zm.</w:t>
            </w:r>
            <w:r w:rsidR="00EB7636" w:rsidRPr="001F4BC0">
              <w:rPr>
                <w:rFonts w:asciiTheme="minorHAnsi" w:hAnsiTheme="minorHAnsi" w:cstheme="minorHAnsi"/>
                <w:sz w:val="18"/>
                <w:szCs w:val="18"/>
              </w:rPr>
              <w:t>).</w:t>
            </w:r>
          </w:p>
        </w:tc>
      </w:tr>
      <w:tr w:rsidR="001F4BC0" w:rsidRPr="001F4BC0" w14:paraId="1E774852" w14:textId="77777777" w:rsidTr="005E29AE">
        <w:trPr>
          <w:cantSplit/>
          <w:trHeight w:val="565"/>
        </w:trPr>
        <w:tc>
          <w:tcPr>
            <w:tcW w:w="2165" w:type="dxa"/>
            <w:vMerge w:val="restart"/>
            <w:vAlign w:val="center"/>
          </w:tcPr>
          <w:p w14:paraId="28F3BC24"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poziomu dofinansowania UE wydatków kwalifikowalnych </w:t>
            </w:r>
            <w:r w:rsidRPr="001F4BC0">
              <w:rPr>
                <w:rFonts w:asciiTheme="minorHAnsi" w:hAnsiTheme="minorHAnsi" w:cstheme="minorHAnsi"/>
                <w:sz w:val="18"/>
                <w:szCs w:val="18"/>
              </w:rPr>
              <w:br/>
              <w:t xml:space="preserve">na poziomie projektu (jeśli dotyczy) </w:t>
            </w:r>
          </w:p>
        </w:tc>
        <w:tc>
          <w:tcPr>
            <w:tcW w:w="1912" w:type="dxa"/>
            <w:gridSpan w:val="2"/>
            <w:tcBorders>
              <w:bottom w:val="dotted" w:sz="4" w:space="0" w:color="auto"/>
              <w:right w:val="dotted" w:sz="4" w:space="0" w:color="auto"/>
            </w:tcBorders>
            <w:vAlign w:val="center"/>
          </w:tcPr>
          <w:p w14:paraId="29857EA1"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0157C042"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powinien być ustalony zgodnie z wymogami właściwych programów pomocowych, o których mowa w punkcie 18 niniejszej tabeli (jeśli dotyczy) i wynosić nie więcej niż 85%.</w:t>
            </w:r>
          </w:p>
        </w:tc>
      </w:tr>
      <w:tr w:rsidR="001F4BC0" w:rsidRPr="001F4BC0" w14:paraId="70C25E03" w14:textId="77777777" w:rsidTr="005E29AE">
        <w:trPr>
          <w:cantSplit/>
          <w:trHeight w:val="725"/>
        </w:trPr>
        <w:tc>
          <w:tcPr>
            <w:tcW w:w="2165" w:type="dxa"/>
            <w:vMerge/>
            <w:vAlign w:val="center"/>
          </w:tcPr>
          <w:p w14:paraId="611E28F0"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bottom w:val="single" w:sz="4" w:space="0" w:color="auto"/>
              <w:right w:val="dotted" w:sz="4" w:space="0" w:color="auto"/>
            </w:tcBorders>
            <w:vAlign w:val="center"/>
          </w:tcPr>
          <w:p w14:paraId="5D15588A"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bottom w:val="single" w:sz="4" w:space="0" w:color="auto"/>
            </w:tcBorders>
            <w:vAlign w:val="center"/>
          </w:tcPr>
          <w:p w14:paraId="16F28419"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wynosi 85%.</w:t>
            </w:r>
          </w:p>
        </w:tc>
      </w:tr>
      <w:tr w:rsidR="001F4BC0" w:rsidRPr="001F4BC0" w14:paraId="74108A3F" w14:textId="77777777" w:rsidTr="005E29AE">
        <w:trPr>
          <w:cantSplit/>
          <w:trHeight w:val="938"/>
        </w:trPr>
        <w:tc>
          <w:tcPr>
            <w:tcW w:w="2165" w:type="dxa"/>
            <w:vMerge w:val="restart"/>
            <w:vAlign w:val="center"/>
          </w:tcPr>
          <w:p w14:paraId="6B9D9C5D" w14:textId="77777777" w:rsidR="006C47C3" w:rsidRPr="001F4BC0" w:rsidRDefault="006C47C3"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1912" w:type="dxa"/>
            <w:gridSpan w:val="2"/>
            <w:tcBorders>
              <w:bottom w:val="dotted" w:sz="4" w:space="0" w:color="auto"/>
              <w:right w:val="dotted" w:sz="4" w:space="0" w:color="auto"/>
            </w:tcBorders>
            <w:vAlign w:val="center"/>
          </w:tcPr>
          <w:p w14:paraId="18847E9E" w14:textId="77777777" w:rsidR="006C47C3" w:rsidRPr="001F4BC0" w:rsidRDefault="006C47C3"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2DFA3D5B" w14:textId="77777777" w:rsidR="006C47C3" w:rsidRPr="001F4BC0" w:rsidRDefault="006C47C3"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34DB4434" w14:textId="77777777" w:rsidTr="005E29AE">
        <w:trPr>
          <w:cantSplit/>
          <w:trHeight w:val="937"/>
        </w:trPr>
        <w:tc>
          <w:tcPr>
            <w:tcW w:w="2165" w:type="dxa"/>
            <w:vMerge/>
            <w:vAlign w:val="center"/>
          </w:tcPr>
          <w:p w14:paraId="399489F3" w14:textId="77777777" w:rsidR="006C47C3" w:rsidRPr="001F4BC0" w:rsidRDefault="006C47C3"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127CFAE2" w14:textId="77777777" w:rsidR="006C47C3" w:rsidRPr="001F4BC0" w:rsidRDefault="006C47C3"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tcBorders>
            <w:vAlign w:val="center"/>
          </w:tcPr>
          <w:p w14:paraId="5FB16E24" w14:textId="77777777" w:rsidR="006C47C3" w:rsidRPr="001F4BC0" w:rsidRDefault="006C47C3"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i z budżetu państwa wynosi 95%.</w:t>
            </w:r>
          </w:p>
        </w:tc>
      </w:tr>
      <w:tr w:rsidR="001F4BC0" w:rsidRPr="001F4BC0" w14:paraId="5CA0AED4" w14:textId="77777777" w:rsidTr="005E29AE">
        <w:trPr>
          <w:cantSplit/>
          <w:trHeight w:val="590"/>
        </w:trPr>
        <w:tc>
          <w:tcPr>
            <w:tcW w:w="2165" w:type="dxa"/>
            <w:vMerge w:val="restart"/>
            <w:vAlign w:val="center"/>
          </w:tcPr>
          <w:p w14:paraId="5AD452A9"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1912" w:type="dxa"/>
            <w:gridSpan w:val="2"/>
            <w:tcBorders>
              <w:bottom w:val="dotted" w:sz="4" w:space="0" w:color="auto"/>
              <w:right w:val="dotted" w:sz="4" w:space="0" w:color="auto"/>
            </w:tcBorders>
            <w:vAlign w:val="center"/>
          </w:tcPr>
          <w:p w14:paraId="1E73FA15"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624DC58D"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654772F9" w14:textId="77777777" w:rsidTr="005E29AE">
        <w:trPr>
          <w:cantSplit/>
          <w:trHeight w:val="590"/>
        </w:trPr>
        <w:tc>
          <w:tcPr>
            <w:tcW w:w="2165" w:type="dxa"/>
            <w:vMerge/>
            <w:vAlign w:val="center"/>
          </w:tcPr>
          <w:p w14:paraId="1B5FD77B" w14:textId="77777777" w:rsidR="00386C9D" w:rsidRPr="001F4BC0" w:rsidRDefault="00386C9D" w:rsidP="005E29AE">
            <w:pPr>
              <w:numPr>
                <w:ilvl w:val="0"/>
                <w:numId w:val="2"/>
              </w:numPr>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46DA42B4"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tcBorders>
            <w:vAlign w:val="center"/>
          </w:tcPr>
          <w:p w14:paraId="3E3DD5FF" w14:textId="77777777" w:rsidR="00386C9D" w:rsidRPr="001F4BC0" w:rsidRDefault="00C32246"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Wymagane jest zapewnienie min. 5% wkładu krajowego</w:t>
            </w:r>
            <w:r w:rsidR="00ED0E24" w:rsidRPr="001F4BC0">
              <w:rPr>
                <w:rStyle w:val="Odwoanieprzypisudolnego"/>
                <w:rFonts w:asciiTheme="minorHAnsi" w:hAnsiTheme="minorHAnsi" w:cstheme="minorHAnsi"/>
                <w:szCs w:val="18"/>
              </w:rPr>
              <w:footnoteReference w:id="92"/>
            </w:r>
            <w:r w:rsidRPr="001F4BC0">
              <w:rPr>
                <w:rFonts w:asciiTheme="minorHAnsi" w:hAnsiTheme="minorHAnsi" w:cstheme="minorHAnsi"/>
                <w:sz w:val="18"/>
                <w:szCs w:val="18"/>
              </w:rPr>
              <w:t>.</w:t>
            </w:r>
          </w:p>
        </w:tc>
      </w:tr>
      <w:tr w:rsidR="001F4BC0" w:rsidRPr="001F4BC0" w14:paraId="6F20E824" w14:textId="77777777" w:rsidTr="005E29AE">
        <w:trPr>
          <w:cantSplit/>
          <w:trHeight w:val="420"/>
        </w:trPr>
        <w:tc>
          <w:tcPr>
            <w:tcW w:w="2165" w:type="dxa"/>
            <w:vMerge w:val="restart"/>
            <w:vAlign w:val="center"/>
          </w:tcPr>
          <w:p w14:paraId="0112A469"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1912" w:type="dxa"/>
            <w:gridSpan w:val="2"/>
            <w:tcBorders>
              <w:bottom w:val="dotted" w:sz="4" w:space="0" w:color="auto"/>
              <w:right w:val="dotted" w:sz="4" w:space="0" w:color="auto"/>
            </w:tcBorders>
            <w:vAlign w:val="center"/>
          </w:tcPr>
          <w:p w14:paraId="4339FD7A"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22BE070B"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300 tys. PLN.</w:t>
            </w:r>
          </w:p>
        </w:tc>
      </w:tr>
      <w:tr w:rsidR="001F4BC0" w:rsidRPr="001F4BC0" w14:paraId="6CCB2774" w14:textId="77777777" w:rsidTr="005E29AE">
        <w:trPr>
          <w:cantSplit/>
          <w:trHeight w:val="420"/>
        </w:trPr>
        <w:tc>
          <w:tcPr>
            <w:tcW w:w="2165" w:type="dxa"/>
            <w:vMerge/>
            <w:vAlign w:val="center"/>
          </w:tcPr>
          <w:p w14:paraId="5C76A14A" w14:textId="77777777" w:rsidR="00386C9D" w:rsidRPr="001F4BC0" w:rsidRDefault="00386C9D" w:rsidP="005E29AE">
            <w:pPr>
              <w:numPr>
                <w:ilvl w:val="0"/>
                <w:numId w:val="32"/>
              </w:numPr>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4E168998"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tcBorders>
            <w:vAlign w:val="center"/>
          </w:tcPr>
          <w:p w14:paraId="51A973C5"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Mając na względzie uwarunkowania realizacji </w:t>
            </w:r>
            <w:r w:rsidR="00C9334E" w:rsidRPr="001F4BC0">
              <w:rPr>
                <w:rFonts w:asciiTheme="minorHAnsi" w:hAnsiTheme="minorHAnsi" w:cstheme="minorHAnsi"/>
                <w:sz w:val="18"/>
                <w:szCs w:val="18"/>
              </w:rPr>
              <w:t>Poddziałania 10.3.2.</w:t>
            </w:r>
            <w:r w:rsidRPr="001F4BC0">
              <w:rPr>
                <w:rFonts w:asciiTheme="minorHAnsi" w:hAnsiTheme="minorHAnsi" w:cstheme="minorHAnsi"/>
                <w:sz w:val="18"/>
                <w:szCs w:val="18"/>
              </w:rPr>
              <w:t>, zakłada się wybór jednego beneficjenta, który otrzyma dofinansowanie w wysokości całej dostępnej alokacji.</w:t>
            </w:r>
          </w:p>
        </w:tc>
      </w:tr>
      <w:tr w:rsidR="001F4BC0" w:rsidRPr="001F4BC0" w14:paraId="4C6E48EB" w14:textId="77777777" w:rsidTr="005E29AE">
        <w:trPr>
          <w:cantSplit/>
          <w:trHeight w:val="668"/>
        </w:trPr>
        <w:tc>
          <w:tcPr>
            <w:tcW w:w="2165" w:type="dxa"/>
            <w:vMerge w:val="restart"/>
            <w:vAlign w:val="center"/>
          </w:tcPr>
          <w:p w14:paraId="48B573A4"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Minimalna i maksymalna wartość wydatków kwalifikowalnych projektu (PLN) </w:t>
            </w:r>
            <w:r w:rsidRPr="001F4BC0">
              <w:rPr>
                <w:rFonts w:asciiTheme="minorHAnsi" w:hAnsiTheme="minorHAnsi" w:cstheme="minorHAnsi"/>
                <w:sz w:val="18"/>
                <w:szCs w:val="18"/>
              </w:rPr>
              <w:br/>
              <w:t>(jeśli dotyczy)</w:t>
            </w:r>
          </w:p>
        </w:tc>
        <w:tc>
          <w:tcPr>
            <w:tcW w:w="1912" w:type="dxa"/>
            <w:gridSpan w:val="2"/>
            <w:tcBorders>
              <w:bottom w:val="dotted" w:sz="4" w:space="0" w:color="auto"/>
              <w:right w:val="dotted" w:sz="4" w:space="0" w:color="auto"/>
            </w:tcBorders>
            <w:vAlign w:val="center"/>
          </w:tcPr>
          <w:p w14:paraId="742246FF"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620A9E78"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6B3EBBE" w14:textId="77777777" w:rsidTr="005E29AE">
        <w:trPr>
          <w:cantSplit/>
          <w:trHeight w:val="668"/>
        </w:trPr>
        <w:tc>
          <w:tcPr>
            <w:tcW w:w="2165" w:type="dxa"/>
            <w:vMerge/>
            <w:vAlign w:val="center"/>
          </w:tcPr>
          <w:p w14:paraId="3DF04BB8"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46959E58"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tcBorders>
            <w:vAlign w:val="center"/>
          </w:tcPr>
          <w:p w14:paraId="74E88143"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0B8B10C" w14:textId="77777777" w:rsidTr="005E29AE">
        <w:trPr>
          <w:cantSplit/>
          <w:trHeight w:val="525"/>
        </w:trPr>
        <w:tc>
          <w:tcPr>
            <w:tcW w:w="2165" w:type="dxa"/>
            <w:vMerge w:val="restart"/>
            <w:vAlign w:val="center"/>
          </w:tcPr>
          <w:p w14:paraId="0F678A01"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1912" w:type="dxa"/>
            <w:gridSpan w:val="2"/>
            <w:tcBorders>
              <w:bottom w:val="dotted" w:sz="4" w:space="0" w:color="auto"/>
              <w:right w:val="dotted" w:sz="4" w:space="0" w:color="auto"/>
            </w:tcBorders>
            <w:vAlign w:val="center"/>
          </w:tcPr>
          <w:p w14:paraId="122601C3"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571E4E8F"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4419C71" w14:textId="77777777" w:rsidTr="005E29AE">
        <w:trPr>
          <w:cantSplit/>
          <w:trHeight w:val="525"/>
        </w:trPr>
        <w:tc>
          <w:tcPr>
            <w:tcW w:w="2165" w:type="dxa"/>
            <w:vMerge/>
            <w:vAlign w:val="center"/>
          </w:tcPr>
          <w:p w14:paraId="086CDED2" w14:textId="77777777" w:rsidR="00386C9D" w:rsidRPr="001F4BC0" w:rsidRDefault="00386C9D" w:rsidP="000D6700">
            <w:pPr>
              <w:numPr>
                <w:ilvl w:val="0"/>
                <w:numId w:val="165"/>
              </w:numPr>
              <w:tabs>
                <w:tab w:val="clear" w:pos="720"/>
                <w:tab w:val="num" w:pos="927"/>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53ACE060"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tcBorders>
            <w:vAlign w:val="center"/>
          </w:tcPr>
          <w:p w14:paraId="2A28A4A8"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12 897 060 EUR</w:t>
            </w:r>
          </w:p>
        </w:tc>
      </w:tr>
      <w:tr w:rsidR="001F4BC0" w:rsidRPr="001F4BC0" w14:paraId="1C0B8C8C" w14:textId="77777777" w:rsidTr="005E29AE">
        <w:trPr>
          <w:cantSplit/>
          <w:trHeight w:val="465"/>
        </w:trPr>
        <w:tc>
          <w:tcPr>
            <w:tcW w:w="2165" w:type="dxa"/>
            <w:vMerge w:val="restart"/>
            <w:vAlign w:val="center"/>
          </w:tcPr>
          <w:p w14:paraId="141B8BF9"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1912" w:type="dxa"/>
            <w:gridSpan w:val="2"/>
            <w:tcBorders>
              <w:bottom w:val="dotted" w:sz="4" w:space="0" w:color="auto"/>
              <w:right w:val="dotted" w:sz="4" w:space="0" w:color="auto"/>
            </w:tcBorders>
            <w:vAlign w:val="center"/>
          </w:tcPr>
          <w:p w14:paraId="7FD578BD"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3B85EE16"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675B265" w14:textId="77777777" w:rsidTr="005E29AE">
        <w:trPr>
          <w:cantSplit/>
          <w:trHeight w:val="724"/>
        </w:trPr>
        <w:tc>
          <w:tcPr>
            <w:tcW w:w="2165" w:type="dxa"/>
            <w:vMerge/>
            <w:vAlign w:val="center"/>
          </w:tcPr>
          <w:p w14:paraId="021BA670" w14:textId="77777777" w:rsidR="00386C9D" w:rsidRPr="001F4BC0" w:rsidRDefault="00386C9D" w:rsidP="000D6700">
            <w:pPr>
              <w:numPr>
                <w:ilvl w:val="0"/>
                <w:numId w:val="165"/>
              </w:numPr>
              <w:tabs>
                <w:tab w:val="clear" w:pos="720"/>
                <w:tab w:val="num" w:pos="927"/>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79CCC66A"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tcBorders>
            <w:vAlign w:val="center"/>
          </w:tcPr>
          <w:p w14:paraId="3FE4C566" w14:textId="77777777" w:rsidR="00386C9D" w:rsidRPr="001F4BC0" w:rsidRDefault="00C159A8"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w:t>
            </w:r>
            <w:r w:rsidR="006C78AF" w:rsidRPr="001F4BC0">
              <w:rPr>
                <w:rFonts w:asciiTheme="minorHAnsi" w:hAnsiTheme="minorHAnsi" w:cstheme="minorHAnsi"/>
                <w:sz w:val="18"/>
                <w:szCs w:val="18"/>
              </w:rPr>
              <w:t xml:space="preserve"> udziałem funduszu f</w:t>
            </w:r>
            <w:r w:rsidR="00386C9D" w:rsidRPr="001F4BC0">
              <w:rPr>
                <w:rFonts w:asciiTheme="minorHAnsi" w:hAnsiTheme="minorHAnsi" w:cstheme="minorHAnsi"/>
                <w:sz w:val="18"/>
                <w:szCs w:val="18"/>
              </w:rPr>
              <w:t>unduszy</w:t>
            </w:r>
            <w:r w:rsidR="006C78AF" w:rsidRPr="001F4BC0">
              <w:rPr>
                <w:rFonts w:asciiTheme="minorHAnsi" w:hAnsiTheme="minorHAnsi" w:cstheme="minorHAnsi"/>
                <w:sz w:val="18"/>
                <w:szCs w:val="18"/>
              </w:rPr>
              <w:t>, który wyłoni pośredników f</w:t>
            </w:r>
            <w:r w:rsidR="00386C9D" w:rsidRPr="001F4BC0">
              <w:rPr>
                <w:rFonts w:asciiTheme="minorHAnsi" w:hAnsiTheme="minorHAnsi" w:cstheme="minorHAnsi"/>
                <w:sz w:val="18"/>
                <w:szCs w:val="18"/>
              </w:rPr>
              <w:t>inansowych udzielających wsparcia ostatecznym odbiorcom</w:t>
            </w:r>
            <w:r w:rsidR="006C78AF" w:rsidRPr="001F4BC0">
              <w:rPr>
                <w:rFonts w:asciiTheme="minorHAnsi" w:hAnsiTheme="minorHAnsi" w:cstheme="minorHAnsi"/>
                <w:sz w:val="18"/>
                <w:szCs w:val="18"/>
              </w:rPr>
              <w:t>.</w:t>
            </w:r>
          </w:p>
        </w:tc>
      </w:tr>
      <w:tr w:rsidR="001F4BC0" w:rsidRPr="001F4BC0" w14:paraId="645C7C46" w14:textId="77777777" w:rsidTr="005E29AE">
        <w:trPr>
          <w:cantSplit/>
          <w:trHeight w:val="525"/>
        </w:trPr>
        <w:tc>
          <w:tcPr>
            <w:tcW w:w="2165" w:type="dxa"/>
            <w:vMerge w:val="restart"/>
            <w:vAlign w:val="center"/>
          </w:tcPr>
          <w:p w14:paraId="2C49AC74"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1912" w:type="dxa"/>
            <w:gridSpan w:val="2"/>
            <w:tcBorders>
              <w:bottom w:val="dotted" w:sz="4" w:space="0" w:color="auto"/>
              <w:right w:val="dotted" w:sz="4" w:space="0" w:color="auto"/>
            </w:tcBorders>
            <w:vAlign w:val="center"/>
          </w:tcPr>
          <w:p w14:paraId="216996DD"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6ACD6304"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573015A" w14:textId="77777777" w:rsidTr="005E29AE">
        <w:trPr>
          <w:cantSplit/>
          <w:trHeight w:val="525"/>
        </w:trPr>
        <w:tc>
          <w:tcPr>
            <w:tcW w:w="2165" w:type="dxa"/>
            <w:vMerge/>
            <w:vAlign w:val="center"/>
          </w:tcPr>
          <w:p w14:paraId="4B1871F4" w14:textId="77777777" w:rsidR="00386C9D" w:rsidRPr="001F4BC0" w:rsidRDefault="00386C9D" w:rsidP="000D6700">
            <w:pPr>
              <w:numPr>
                <w:ilvl w:val="0"/>
                <w:numId w:val="165"/>
              </w:numPr>
              <w:tabs>
                <w:tab w:val="clear" w:pos="720"/>
                <w:tab w:val="num" w:pos="927"/>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03D88665"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tcBorders>
            <w:vAlign w:val="center"/>
          </w:tcPr>
          <w:p w14:paraId="24A8819F" w14:textId="77777777" w:rsidR="00721F67"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Pożyczka OZE</w:t>
            </w:r>
            <w:r w:rsidR="00E10CEB" w:rsidRPr="001F4BC0">
              <w:rPr>
                <w:rFonts w:asciiTheme="minorHAnsi" w:hAnsiTheme="minorHAnsi" w:cstheme="minorHAnsi"/>
                <w:sz w:val="18"/>
                <w:szCs w:val="18"/>
              </w:rPr>
              <w:t>.</w:t>
            </w:r>
          </w:p>
          <w:p w14:paraId="6F817BB0" w14:textId="77777777" w:rsidR="00386C9D" w:rsidRPr="001F4BC0" w:rsidRDefault="00386C9D" w:rsidP="00430E08">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Szczegółowe zasady dotyczące rodzaju instrumentów finansowych oraz najważniejszych warunków przyznawania </w:t>
            </w:r>
            <w:r w:rsidR="00F91875" w:rsidRPr="001F4BC0">
              <w:rPr>
                <w:rFonts w:asciiTheme="minorHAnsi" w:hAnsiTheme="minorHAnsi" w:cstheme="minorHAnsi"/>
                <w:sz w:val="18"/>
                <w:szCs w:val="18"/>
              </w:rPr>
              <w:t xml:space="preserve">wsparcia </w:t>
            </w:r>
            <w:r w:rsidRPr="001F4BC0">
              <w:rPr>
                <w:rFonts w:asciiTheme="minorHAnsi" w:hAnsiTheme="minorHAnsi" w:cstheme="minorHAnsi"/>
                <w:sz w:val="18"/>
                <w:szCs w:val="18"/>
              </w:rPr>
              <w:t xml:space="preserve">określone są w </w:t>
            </w:r>
            <w:r w:rsidRPr="001F4BC0">
              <w:rPr>
                <w:rFonts w:asciiTheme="minorHAnsi" w:hAnsiTheme="minorHAnsi" w:cstheme="minorHAnsi"/>
                <w:i/>
                <w:sz w:val="18"/>
                <w:szCs w:val="18"/>
              </w:rPr>
              <w:t xml:space="preserve">Strategii Inwestycyjnej </w:t>
            </w:r>
            <w:r w:rsidR="008B40EA" w:rsidRPr="001F4BC0">
              <w:rPr>
                <w:rFonts w:asciiTheme="minorHAnsi" w:hAnsiTheme="minorHAnsi" w:cstheme="minorHAnsi"/>
                <w:i/>
                <w:sz w:val="18"/>
                <w:szCs w:val="18"/>
              </w:rPr>
              <w:t xml:space="preserve">z Biznesplanem </w:t>
            </w:r>
            <w:r w:rsidRPr="001F4BC0">
              <w:rPr>
                <w:rFonts w:asciiTheme="minorHAnsi" w:hAnsiTheme="minorHAnsi" w:cstheme="minorHAnsi"/>
                <w:i/>
                <w:sz w:val="18"/>
                <w:szCs w:val="18"/>
              </w:rPr>
              <w:t>dla Instrumentów Finansowych w Regionalnym Programie Operacyjnym Województwa Pomorskiego na lata 2014-2020</w:t>
            </w:r>
            <w:r w:rsidR="006C0AC9" w:rsidRPr="001F4BC0">
              <w:rPr>
                <w:rFonts w:asciiTheme="minorHAnsi" w:hAnsiTheme="minorHAnsi" w:cstheme="minorHAnsi"/>
                <w:i/>
                <w:sz w:val="16"/>
                <w:szCs w:val="18"/>
              </w:rPr>
              <w:t>.</w:t>
            </w:r>
            <w:r w:rsidR="006C0AC9" w:rsidRPr="001F4BC0">
              <w:rPr>
                <w:rFonts w:asciiTheme="minorHAnsi" w:hAnsiTheme="minorHAnsi" w:cstheme="minorHAnsi"/>
                <w:i/>
                <w:sz w:val="18"/>
                <w:szCs w:val="18"/>
              </w:rPr>
              <w:t xml:space="preserve"> Obszar B</w:t>
            </w:r>
            <w:r w:rsidR="006C0AC9" w:rsidRPr="001F4BC0">
              <w:rPr>
                <w:rFonts w:asciiTheme="minorHAnsi" w:hAnsiTheme="minorHAnsi" w:cstheme="minorHAnsi"/>
                <w:i/>
                <w:szCs w:val="18"/>
              </w:rPr>
              <w:t xml:space="preserve"> </w:t>
            </w:r>
            <w:r w:rsidR="006C0AC9" w:rsidRPr="001F4BC0">
              <w:rPr>
                <w:rFonts w:asciiTheme="minorHAnsi" w:hAnsiTheme="minorHAnsi" w:cstheme="minorHAnsi"/>
                <w:sz w:val="18"/>
                <w:szCs w:val="18"/>
              </w:rPr>
              <w:t>przyjętej uchwałą Zarządu Województwa Pomorskiego nr 957/173/16  z dnia 22 września 2016 roku (ze zm.).</w:t>
            </w:r>
          </w:p>
        </w:tc>
      </w:tr>
      <w:tr w:rsidR="001F4BC0" w:rsidRPr="001F4BC0" w14:paraId="448CAB65" w14:textId="77777777" w:rsidTr="005E29AE">
        <w:trPr>
          <w:cantSplit/>
          <w:trHeight w:val="425"/>
        </w:trPr>
        <w:tc>
          <w:tcPr>
            <w:tcW w:w="2165" w:type="dxa"/>
            <w:vMerge w:val="restart"/>
            <w:vAlign w:val="center"/>
          </w:tcPr>
          <w:p w14:paraId="3807C19F" w14:textId="77777777" w:rsidR="00C94259" w:rsidRPr="001F4BC0" w:rsidRDefault="00C94259"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1912" w:type="dxa"/>
            <w:gridSpan w:val="2"/>
            <w:tcBorders>
              <w:bottom w:val="dotted" w:sz="4" w:space="0" w:color="auto"/>
              <w:right w:val="dotted" w:sz="4" w:space="0" w:color="auto"/>
            </w:tcBorders>
            <w:vAlign w:val="center"/>
          </w:tcPr>
          <w:p w14:paraId="1C9BC821" w14:textId="77777777" w:rsidR="00C94259" w:rsidRPr="001F4BC0" w:rsidRDefault="00C94259"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1F596BE3" w14:textId="77777777" w:rsidR="00C94259" w:rsidRPr="001F4BC0" w:rsidRDefault="00C94259"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7FC2C30" w14:textId="77777777" w:rsidTr="002275CB">
        <w:trPr>
          <w:cantSplit/>
          <w:trHeight w:val="645"/>
        </w:trPr>
        <w:tc>
          <w:tcPr>
            <w:tcW w:w="2165" w:type="dxa"/>
            <w:vMerge/>
            <w:vAlign w:val="center"/>
          </w:tcPr>
          <w:p w14:paraId="639829EA" w14:textId="77777777" w:rsidR="00C94259" w:rsidRPr="001F4BC0" w:rsidRDefault="00C94259" w:rsidP="000D6700">
            <w:pPr>
              <w:numPr>
                <w:ilvl w:val="0"/>
                <w:numId w:val="165"/>
              </w:numPr>
              <w:tabs>
                <w:tab w:val="num" w:pos="927"/>
              </w:tabs>
              <w:suppressAutoHyphens/>
              <w:spacing w:before="60" w:after="60" w:line="240" w:lineRule="auto"/>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5F8CE93F" w14:textId="77777777" w:rsidR="00C94259" w:rsidRPr="001F4BC0" w:rsidRDefault="00C94259"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tcBorders>
            <w:vAlign w:val="center"/>
          </w:tcPr>
          <w:p w14:paraId="3BDCFDAA" w14:textId="77777777" w:rsidR="00C94259" w:rsidRPr="001F4BC0" w:rsidRDefault="00C94259" w:rsidP="00870C4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Inwestorzy (</w:t>
            </w:r>
            <w:r w:rsidR="00870C4E" w:rsidRPr="001F4BC0">
              <w:rPr>
                <w:rFonts w:asciiTheme="minorHAnsi" w:hAnsiTheme="minorHAnsi" w:cstheme="minorHAnsi"/>
                <w:sz w:val="18"/>
                <w:szCs w:val="18"/>
              </w:rPr>
              <w:t>w tym</w:t>
            </w:r>
            <w:r w:rsidRPr="001F4BC0">
              <w:rPr>
                <w:rFonts w:asciiTheme="minorHAnsi" w:hAnsiTheme="minorHAnsi" w:cstheme="minorHAnsi"/>
                <w:sz w:val="18"/>
                <w:szCs w:val="18"/>
              </w:rPr>
              <w:t xml:space="preserve"> przedsiębiorcy) chcący wybudować na terenie województwa pomorskiego instalację wytwarzającą energię z OZE.</w:t>
            </w:r>
          </w:p>
        </w:tc>
      </w:tr>
      <w:tr w:rsidR="001F4BC0" w:rsidRPr="001F4BC0" w14:paraId="7944562E" w14:textId="77777777" w:rsidTr="005E29AE">
        <w:trPr>
          <w:cantSplit/>
          <w:trHeight w:val="364"/>
        </w:trPr>
        <w:tc>
          <w:tcPr>
            <w:tcW w:w="2165" w:type="dxa"/>
            <w:tcBorders>
              <w:right w:val="single" w:sz="8" w:space="0" w:color="auto"/>
            </w:tcBorders>
            <w:vAlign w:val="center"/>
          </w:tcPr>
          <w:p w14:paraId="10380794" w14:textId="77777777" w:rsidR="00386C9D" w:rsidRPr="001F4BC0" w:rsidRDefault="00386C9D" w:rsidP="000D6700">
            <w:pPr>
              <w:numPr>
                <w:ilvl w:val="0"/>
                <w:numId w:val="17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81" w:type="dxa"/>
            <w:gridSpan w:val="3"/>
            <w:tcBorders>
              <w:top w:val="single" w:sz="8" w:space="0" w:color="auto"/>
              <w:left w:val="single" w:sz="8" w:space="0" w:color="auto"/>
              <w:bottom w:val="single" w:sz="8" w:space="0" w:color="auto"/>
              <w:right w:val="single" w:sz="8" w:space="0" w:color="auto"/>
            </w:tcBorders>
            <w:shd w:val="clear" w:color="auto" w:fill="FFCC00"/>
            <w:vAlign w:val="center"/>
          </w:tcPr>
          <w:p w14:paraId="50877FF2" w14:textId="77777777" w:rsidR="00386C9D" w:rsidRPr="001F4BC0" w:rsidRDefault="00386C9D" w:rsidP="005E29AE">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Działanie 10.4. Redukcja emisji</w:t>
            </w:r>
          </w:p>
        </w:tc>
      </w:tr>
      <w:tr w:rsidR="001F4BC0" w:rsidRPr="001F4BC0" w14:paraId="5C0200A5" w14:textId="77777777" w:rsidTr="005E29AE">
        <w:trPr>
          <w:cantSplit/>
          <w:trHeight w:val="538"/>
        </w:trPr>
        <w:tc>
          <w:tcPr>
            <w:tcW w:w="2165" w:type="dxa"/>
            <w:vMerge w:val="restart"/>
            <w:vAlign w:val="center"/>
          </w:tcPr>
          <w:p w14:paraId="4DAB18CC"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Cel/e szczegółowy/e działania/ poddziałania</w:t>
            </w:r>
          </w:p>
        </w:tc>
        <w:tc>
          <w:tcPr>
            <w:tcW w:w="7481" w:type="dxa"/>
            <w:gridSpan w:val="3"/>
            <w:tcBorders>
              <w:top w:val="single" w:sz="8" w:space="0" w:color="auto"/>
              <w:bottom w:val="nil"/>
            </w:tcBorders>
            <w:vAlign w:val="center"/>
          </w:tcPr>
          <w:p w14:paraId="37E32E24"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 xml:space="preserve">Cel szczegółowy: </w:t>
            </w:r>
            <w:r w:rsidRPr="001F4BC0">
              <w:rPr>
                <w:rFonts w:asciiTheme="minorHAnsi" w:hAnsiTheme="minorHAnsi" w:cstheme="minorHAnsi"/>
                <w:sz w:val="18"/>
                <w:szCs w:val="18"/>
              </w:rPr>
              <w:t>Zwiększona sprawność funkcjonowania komunalnej infrastruktury energetycznej.</w:t>
            </w:r>
          </w:p>
          <w:p w14:paraId="216DE15D"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województwie pomorskim, w bilansie zużycia paliw pierwotnych i nośników energii największy udział stanowi węgiel, ponadto indywidualne wysokoemisyjne źródła ciepła mają znaczący udział </w:t>
            </w:r>
            <w:r w:rsidRPr="001F4BC0">
              <w:rPr>
                <w:rFonts w:asciiTheme="minorHAnsi" w:hAnsiTheme="minorHAnsi" w:cstheme="minorHAnsi"/>
                <w:sz w:val="18"/>
                <w:szCs w:val="18"/>
              </w:rPr>
              <w:br/>
              <w:t xml:space="preserve">w zapotrzebowaniu na moc cieplną. Nadmierny udział indywidualnych źródeł ciepła przekłada się na niewykorzystanie potencjału lokalnych systemów ciepłowniczych, jak również skutkuje niedotrzymaniem standardów jakości powietrza w regionie, a niska efektywność energetyczna </w:t>
            </w:r>
            <w:r w:rsidRPr="001F4BC0">
              <w:rPr>
                <w:rFonts w:asciiTheme="minorHAnsi" w:hAnsiTheme="minorHAnsi" w:cstheme="minorHAnsi"/>
                <w:sz w:val="18"/>
                <w:szCs w:val="18"/>
              </w:rPr>
              <w:br/>
              <w:t xml:space="preserve">i związane z tym obciążenie finansowe dla budżetów gmin wymagają pilnych działań modernizacyjnych systemów oświetlenia zewnętrznego. Głównym zadaniem interwencji </w:t>
            </w:r>
            <w:r w:rsidRPr="001F4BC0">
              <w:rPr>
                <w:rFonts w:asciiTheme="minorHAnsi" w:hAnsiTheme="minorHAnsi" w:cstheme="minorHAnsi"/>
                <w:sz w:val="18"/>
                <w:szCs w:val="18"/>
              </w:rPr>
              <w:br/>
              <w:t>w Działaniu będzie poprawa funkcjonowania oraz zwiększenie zasięgu obsługi scentralizowanych systemów zaopatrzenia w ciepło, ograniczenie strat na przesyle ciepła, zmniejszenie emisji zanieczyszczeń ze źródeł ciepła oraz ograniczenie zużycia energii elektrycznej przez systemy oświetlenia zewnętrznego.</w:t>
            </w:r>
          </w:p>
          <w:p w14:paraId="0F6B6ECD"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Wspierane będą przedsięwzięcia wynikające z gminnych dokumentów z zakresu gospodarki niskoemisyjnej (strategie/plany gospodarki niskoemisyjnej</w:t>
            </w:r>
            <w:r w:rsidRPr="001F4BC0">
              <w:rPr>
                <w:rStyle w:val="Odwoanieprzypisudolnego"/>
                <w:rFonts w:asciiTheme="minorHAnsi" w:hAnsiTheme="minorHAnsi" w:cstheme="minorHAnsi"/>
                <w:sz w:val="18"/>
                <w:szCs w:val="18"/>
                <w:u w:val="single"/>
              </w:rPr>
              <w:footnoteReference w:id="93"/>
            </w:r>
            <w:r w:rsidRPr="001F4BC0">
              <w:rPr>
                <w:rFonts w:asciiTheme="minorHAnsi" w:hAnsiTheme="minorHAnsi" w:cstheme="minorHAnsi"/>
                <w:sz w:val="18"/>
                <w:szCs w:val="18"/>
                <w:u w:val="single"/>
              </w:rPr>
              <w:t>),</w:t>
            </w:r>
            <w:r w:rsidRPr="001F4BC0">
              <w:rPr>
                <w:rFonts w:asciiTheme="minorHAnsi" w:hAnsiTheme="minorHAnsi" w:cstheme="minorHAnsi"/>
                <w:sz w:val="18"/>
                <w:szCs w:val="18"/>
              </w:rPr>
              <w:t xml:space="preserve"> prowadzące do ograniczenia zużycia energii przez infrastrukturę oświetleniową, a także do obniżenia emisji zanieczyszczeń do powietrza, pochodzącej z produkcji energii oraz do ograniczenia tzw. niskiej emisji, szczególnie </w:t>
            </w:r>
            <w:r w:rsidRPr="001F4BC0">
              <w:rPr>
                <w:rFonts w:asciiTheme="minorHAnsi" w:hAnsiTheme="minorHAnsi" w:cstheme="minorHAnsi"/>
                <w:sz w:val="18"/>
                <w:szCs w:val="18"/>
              </w:rPr>
              <w:br/>
              <w:t xml:space="preserve">w gminach, w których stwierdzono przekroczenia standardów jakości powietrza. </w:t>
            </w:r>
          </w:p>
          <w:p w14:paraId="278662ED"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Wsparciem objęty będzie rozwój i modernizacja scentralizowanych systemów zaopatrzenia </w:t>
            </w:r>
            <w:r w:rsidRPr="001F4BC0">
              <w:rPr>
                <w:rFonts w:asciiTheme="minorHAnsi" w:hAnsiTheme="minorHAnsi" w:cstheme="minorHAnsi"/>
                <w:sz w:val="18"/>
                <w:szCs w:val="18"/>
              </w:rPr>
              <w:br/>
              <w:t>w ciepło (pod warunkiem dopuszczenia takiego wsparcia przez stosowne zapisy Umowy Partnerstwa).</w:t>
            </w:r>
          </w:p>
          <w:p w14:paraId="698DD744" w14:textId="77777777" w:rsidR="00482C8A" w:rsidRPr="001F4BC0" w:rsidRDefault="00482C8A"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Ponadto wspierana będzie budowa nowych bądź modernizacja istniejących źródeł ciepła. W tym zakresie priorytetowo będą traktowane inwestycje wykorzystujące odnawialne źródła energii. Budowa (uzasadnionych ekonomicznie) nowych instalacji wysokosprawnej kogeneracji oraz innych urządzeń energetycznego spalania (m.in. kotłownie lokalne) będzie wspierana, o ile zapewni minimalizację emisji CO2 i innych zanieczyszczeń powietrza (w tym PM 10). Przebudowa istniejących źródeł (w tym z wykorzystaniem wysokosprawnej kogeneracji) musi skutkować redukcją CO2 o co najmniej 30% w porównaniu do stanu wyjściowego.</w:t>
            </w:r>
          </w:p>
          <w:p w14:paraId="01883C40" w14:textId="77777777" w:rsidR="00482C8A" w:rsidRPr="001F4BC0" w:rsidRDefault="00482C8A"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zakresie źródeł (kotłowni) lokalnych wsparcie może zostać udzielone na inwestycje w kotły spalające biomasę lub ewentualnie paliwa gazowe, ale jedynie w szczególnie uzasadnionych przypadkach. Wsparte inwestycje musza skutkować redukcją CO2 w odniesieniu do istniejących instalacji (o co najmniej 30% w przypadku zamiany spalanego paliwa) i innych zanieczyszczeń powietrza</w:t>
            </w:r>
            <w:r w:rsidRPr="001F4BC0">
              <w:rPr>
                <w:rFonts w:asciiTheme="minorHAnsi" w:hAnsiTheme="minorHAnsi" w:cstheme="minorHAnsi"/>
                <w:sz w:val="18"/>
                <w:szCs w:val="18"/>
                <w:vertAlign w:val="superscript"/>
              </w:rPr>
              <w:footnoteReference w:id="94"/>
            </w:r>
            <w:r w:rsidRPr="001F4BC0">
              <w:rPr>
                <w:rFonts w:asciiTheme="minorHAnsi" w:hAnsiTheme="minorHAnsi" w:cstheme="minorHAnsi"/>
                <w:sz w:val="18"/>
                <w:szCs w:val="18"/>
              </w:rPr>
              <w:t>, a także do znacznego zwiększenia oszczędności energii. Wspomniane inwestycje mogą zostać wsparte jedynie w przypadku, gdy podłączenie do sieci ciepłowniczej na danym obszarze nie jest uzasadnione ekonomicznie</w:t>
            </w:r>
            <w:r w:rsidRPr="001F4BC0">
              <w:rPr>
                <w:rFonts w:asciiTheme="minorHAnsi" w:hAnsiTheme="minorHAnsi" w:cstheme="minorHAnsi"/>
                <w:sz w:val="18"/>
                <w:szCs w:val="18"/>
                <w:vertAlign w:val="superscript"/>
              </w:rPr>
              <w:footnoteReference w:id="95"/>
            </w:r>
            <w:r w:rsidRPr="001F4BC0">
              <w:rPr>
                <w:rFonts w:asciiTheme="minorHAnsi" w:hAnsiTheme="minorHAnsi" w:cstheme="minorHAnsi"/>
                <w:sz w:val="18"/>
                <w:szCs w:val="18"/>
              </w:rPr>
              <w:t>.</w:t>
            </w:r>
          </w:p>
          <w:p w14:paraId="627C0FFB" w14:textId="77777777" w:rsidR="00482C8A" w:rsidRPr="001F4BC0" w:rsidRDefault="00482C8A"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źródła obsługującego pojedynczy budynek (kotłownia lokalna) wsparcie powinno być uwarunkowane wykonaniem inwestycji zwiększających efektywność energetyczną </w:t>
            </w:r>
            <w:r w:rsidRPr="001F4BC0">
              <w:rPr>
                <w:rFonts w:asciiTheme="minorHAnsi" w:hAnsiTheme="minorHAnsi" w:cstheme="minorHAnsi"/>
                <w:sz w:val="18"/>
                <w:szCs w:val="18"/>
              </w:rPr>
              <w:br/>
              <w:t xml:space="preserve">i ograniczających zapotrzebowanie na energię w budynku, w którym wykorzystywana będzie energia ze wspieranego urządzenia. </w:t>
            </w:r>
          </w:p>
          <w:p w14:paraId="4C7DFAE2" w14:textId="77777777" w:rsidR="00482C8A" w:rsidRPr="001F4BC0" w:rsidRDefault="00482C8A"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nie przewiduje się wsparcia dla indywidualnych źródeł ciepła (m.in. pieców) </w:t>
            </w:r>
            <w:r w:rsidRPr="001F4BC0">
              <w:rPr>
                <w:rFonts w:asciiTheme="minorHAnsi" w:hAnsiTheme="minorHAnsi" w:cstheme="minorHAnsi"/>
                <w:sz w:val="18"/>
                <w:szCs w:val="18"/>
              </w:rPr>
              <w:br/>
              <w:t xml:space="preserve">i </w:t>
            </w:r>
            <w:proofErr w:type="spellStart"/>
            <w:r w:rsidRPr="001F4BC0">
              <w:rPr>
                <w:rFonts w:asciiTheme="minorHAnsi" w:hAnsiTheme="minorHAnsi" w:cstheme="minorHAnsi"/>
                <w:sz w:val="18"/>
                <w:szCs w:val="18"/>
              </w:rPr>
              <w:t>mikrokogeneracji</w:t>
            </w:r>
            <w:proofErr w:type="spellEnd"/>
            <w:r w:rsidRPr="001F4BC0">
              <w:rPr>
                <w:rStyle w:val="Odwoanieprzypisudolnego"/>
                <w:rFonts w:asciiTheme="minorHAnsi" w:hAnsiTheme="minorHAnsi" w:cstheme="minorHAnsi"/>
                <w:sz w:val="18"/>
                <w:szCs w:val="18"/>
              </w:rPr>
              <w:footnoteReference w:id="96"/>
            </w:r>
            <w:r w:rsidRPr="001F4BC0">
              <w:rPr>
                <w:rFonts w:asciiTheme="minorHAnsi" w:hAnsiTheme="minorHAnsi" w:cstheme="minorHAnsi"/>
                <w:sz w:val="18"/>
                <w:szCs w:val="18"/>
              </w:rPr>
              <w:t>.</w:t>
            </w:r>
          </w:p>
          <w:p w14:paraId="180E8838" w14:textId="77777777" w:rsidR="00482C8A" w:rsidRPr="001F4BC0" w:rsidRDefault="00482C8A"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Wszelkie inwestycje powinny być zgodne z unijnymi standardami i przepisami w zakresie ochrony środowiska, uzasadnione ekonomicznie i społecznie, a także w stosownych przypadkach przeciwdziałać ubóstwu energetycznemu.</w:t>
            </w:r>
          </w:p>
          <w:p w14:paraId="008C9734" w14:textId="77777777" w:rsidR="00482C8A" w:rsidRPr="001F4BC0" w:rsidRDefault="00482C8A"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Wspierane będą także projekty obejmujące modernizację oświetlenia zewnętrznego na energooszczędne i zastosowanie systemów zarządzania energią. Wsparcie przewiduje się wyłącznie w formie ukierunkowanych terytorialnie pakietów przedsięwzięć</w:t>
            </w:r>
            <w:r w:rsidRPr="001F4BC0">
              <w:rPr>
                <w:rStyle w:val="Odwoanieprzypisudolnego"/>
                <w:rFonts w:asciiTheme="minorHAnsi" w:hAnsiTheme="minorHAnsi" w:cstheme="minorHAnsi"/>
                <w:sz w:val="18"/>
                <w:szCs w:val="18"/>
              </w:rPr>
              <w:footnoteReference w:id="97"/>
            </w:r>
            <w:r w:rsidRPr="001F4BC0">
              <w:rPr>
                <w:rFonts w:asciiTheme="minorHAnsi" w:hAnsiTheme="minorHAnsi" w:cstheme="minorHAnsi"/>
                <w:sz w:val="18"/>
                <w:szCs w:val="18"/>
              </w:rPr>
              <w:t xml:space="preserve">. </w:t>
            </w:r>
          </w:p>
          <w:p w14:paraId="2C91449D" w14:textId="77777777" w:rsidR="00482C8A" w:rsidRPr="001F4BC0" w:rsidRDefault="00482C8A" w:rsidP="005E29AE">
            <w:pPr>
              <w:spacing w:before="60" w:after="60" w:line="240" w:lineRule="auto"/>
              <w:jc w:val="both"/>
              <w:rPr>
                <w:rFonts w:asciiTheme="minorHAnsi" w:hAnsiTheme="minorHAnsi" w:cstheme="minorHAnsi"/>
                <w:sz w:val="18"/>
                <w:szCs w:val="18"/>
              </w:rPr>
            </w:pPr>
          </w:p>
        </w:tc>
      </w:tr>
      <w:tr w:rsidR="001F4BC0" w:rsidRPr="001F4BC0" w14:paraId="38F1E7BB" w14:textId="77777777" w:rsidTr="005E29AE">
        <w:trPr>
          <w:cantSplit/>
          <w:trHeight w:val="538"/>
        </w:trPr>
        <w:tc>
          <w:tcPr>
            <w:tcW w:w="2165" w:type="dxa"/>
            <w:vMerge/>
            <w:tcBorders>
              <w:bottom w:val="nil"/>
            </w:tcBorders>
            <w:vAlign w:val="center"/>
          </w:tcPr>
          <w:p w14:paraId="53DF9577" w14:textId="77777777" w:rsidR="00386C9D" w:rsidRPr="001F4BC0" w:rsidRDefault="00386C9D" w:rsidP="005E29AE">
            <w:pPr>
              <w:suppressAutoHyphens/>
              <w:spacing w:before="60" w:after="60" w:line="240" w:lineRule="auto"/>
              <w:rPr>
                <w:rFonts w:asciiTheme="minorHAnsi" w:hAnsiTheme="minorHAnsi" w:cstheme="minorHAnsi"/>
                <w:sz w:val="18"/>
                <w:szCs w:val="18"/>
              </w:rPr>
            </w:pPr>
          </w:p>
        </w:tc>
        <w:tc>
          <w:tcPr>
            <w:tcW w:w="7481" w:type="dxa"/>
            <w:gridSpan w:val="3"/>
            <w:tcBorders>
              <w:top w:val="nil"/>
              <w:bottom w:val="nil"/>
            </w:tcBorders>
            <w:vAlign w:val="center"/>
          </w:tcPr>
          <w:p w14:paraId="4375DE62"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Informacje dotyczące ilości zaoszczędzonej energii elektrycznej będą uzyskiwane w wyniku monitorowania projektów oraz uwzględniane w sprawozdaniach z wdrażania Programu.</w:t>
            </w:r>
          </w:p>
          <w:p w14:paraId="1BE11B83"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Możliwa będzie również rozbudowa systemu monitoringu powietrza. </w:t>
            </w:r>
          </w:p>
          <w:p w14:paraId="25E93620"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Inwestycje dotyczące lokalnych źródeł ciepła mają długotrwały charakter i dlatego powinny być zgodne z właściwymi przepisami unijnymi. Wspierane urządzenia do ogrzewania powinny od początku okresu programowania charakteryzować </w:t>
            </w:r>
            <w:r w:rsidR="002B26B5" w:rsidRPr="001F4BC0">
              <w:rPr>
                <w:rFonts w:asciiTheme="minorHAnsi" w:hAnsiTheme="minorHAnsi" w:cstheme="minorHAnsi"/>
                <w:sz w:val="18"/>
                <w:szCs w:val="18"/>
              </w:rPr>
              <w:t xml:space="preserve">się </w:t>
            </w:r>
            <w:r w:rsidRPr="001F4BC0">
              <w:rPr>
                <w:rFonts w:asciiTheme="minorHAnsi" w:hAnsiTheme="minorHAnsi" w:cstheme="minorHAnsi"/>
                <w:sz w:val="18"/>
                <w:szCs w:val="18"/>
              </w:rPr>
              <w:t xml:space="preserve">obowiązującym od końca 2020 r. minimalnym poziomem efektywności energetycznej i normami emisji zanieczyszczeń, które zostały określone w środkach wykonawczych do </w:t>
            </w:r>
            <w:r w:rsidRPr="001F4BC0">
              <w:rPr>
                <w:rFonts w:asciiTheme="minorHAnsi" w:hAnsiTheme="minorHAnsi" w:cstheme="minorHAnsi"/>
                <w:i/>
                <w:sz w:val="18"/>
                <w:szCs w:val="18"/>
              </w:rPr>
              <w:t>dyrektywy 2009/125/WE</w:t>
            </w:r>
            <w:r w:rsidRPr="001F4BC0">
              <w:rPr>
                <w:rStyle w:val="Odwoanieprzypisudolnego"/>
                <w:rFonts w:asciiTheme="minorHAnsi" w:hAnsiTheme="minorHAnsi" w:cstheme="minorHAnsi"/>
                <w:sz w:val="18"/>
                <w:szCs w:val="18"/>
              </w:rPr>
              <w:footnoteReference w:id="98"/>
            </w:r>
            <w:r w:rsidRPr="001F4BC0">
              <w:rPr>
                <w:rFonts w:asciiTheme="minorHAnsi" w:hAnsiTheme="minorHAnsi" w:cstheme="minorHAnsi"/>
                <w:i/>
                <w:sz w:val="18"/>
                <w:szCs w:val="18"/>
              </w:rPr>
              <w:t xml:space="preserve"> z dnia 21 października 2009 r. ustanawiającej ogólne zasady ustalania wymogów dotyczących </w:t>
            </w:r>
            <w:proofErr w:type="spellStart"/>
            <w:r w:rsidRPr="001F4BC0">
              <w:rPr>
                <w:rFonts w:asciiTheme="minorHAnsi" w:hAnsiTheme="minorHAnsi" w:cstheme="minorHAnsi"/>
                <w:i/>
                <w:sz w:val="18"/>
                <w:szCs w:val="18"/>
              </w:rPr>
              <w:t>ekoprojektu</w:t>
            </w:r>
            <w:proofErr w:type="spellEnd"/>
            <w:r w:rsidRPr="001F4BC0">
              <w:rPr>
                <w:rFonts w:asciiTheme="minorHAnsi" w:hAnsiTheme="minorHAnsi" w:cstheme="minorHAnsi"/>
                <w:i/>
                <w:sz w:val="18"/>
                <w:szCs w:val="18"/>
              </w:rPr>
              <w:t xml:space="preserve"> dla produktów związanych z energią</w:t>
            </w:r>
            <w:r w:rsidRPr="001F4BC0">
              <w:rPr>
                <w:rFonts w:asciiTheme="minorHAnsi" w:hAnsiTheme="minorHAnsi" w:cstheme="minorHAnsi"/>
                <w:sz w:val="18"/>
                <w:szCs w:val="18"/>
              </w:rPr>
              <w:t>.</w:t>
            </w:r>
          </w:p>
          <w:p w14:paraId="7ECE32AD" w14:textId="77777777" w:rsidR="00386C9D" w:rsidRPr="001F4BC0" w:rsidRDefault="00386C9D" w:rsidP="005E29AE">
            <w:pPr>
              <w:pStyle w:val="garNORM"/>
              <w:spacing w:line="240" w:lineRule="auto"/>
              <w:rPr>
                <w:rFonts w:asciiTheme="minorHAnsi" w:hAnsiTheme="minorHAnsi" w:cstheme="minorHAnsi"/>
                <w:sz w:val="18"/>
                <w:szCs w:val="18"/>
                <w:u w:val="single"/>
                <w:lang w:eastAsia="pl-PL"/>
              </w:rPr>
            </w:pPr>
            <w:r w:rsidRPr="001F4BC0">
              <w:rPr>
                <w:rFonts w:asciiTheme="minorHAnsi" w:hAnsiTheme="minorHAnsi" w:cstheme="minorHAnsi"/>
                <w:sz w:val="18"/>
                <w:szCs w:val="18"/>
                <w:u w:val="single"/>
                <w:lang w:eastAsia="pl-PL"/>
              </w:rPr>
              <w:t xml:space="preserve">Preferowane będą przedsięwzięcia: </w:t>
            </w:r>
          </w:p>
          <w:p w14:paraId="477B1ADF" w14:textId="77777777" w:rsidR="00386C9D" w:rsidRPr="001F4BC0" w:rsidRDefault="00386C9D" w:rsidP="000D6700">
            <w:pPr>
              <w:pStyle w:val="garNORM"/>
              <w:numPr>
                <w:ilvl w:val="0"/>
                <w:numId w:val="172"/>
              </w:numPr>
              <w:spacing w:line="240" w:lineRule="auto"/>
              <w:rPr>
                <w:rFonts w:asciiTheme="minorHAnsi" w:hAnsiTheme="minorHAnsi" w:cstheme="minorHAnsi"/>
                <w:sz w:val="18"/>
                <w:szCs w:val="18"/>
                <w:lang w:eastAsia="pl-PL"/>
              </w:rPr>
            </w:pPr>
            <w:r w:rsidRPr="001F4BC0">
              <w:rPr>
                <w:rFonts w:asciiTheme="minorHAnsi" w:hAnsiTheme="minorHAnsi" w:cstheme="minorHAnsi"/>
                <w:sz w:val="18"/>
                <w:szCs w:val="18"/>
                <w:u w:val="single"/>
                <w:lang w:eastAsia="pl-PL"/>
              </w:rPr>
              <w:t>w zakresie scentralizowanych systemów ciepłowniczych (w tym źródeł ciepła</w:t>
            </w:r>
            <w:r w:rsidRPr="001F4BC0">
              <w:rPr>
                <w:rFonts w:asciiTheme="minorHAnsi" w:hAnsiTheme="minorHAnsi" w:cstheme="minorHAnsi"/>
                <w:sz w:val="18"/>
                <w:szCs w:val="18"/>
                <w:lang w:eastAsia="pl-PL"/>
              </w:rPr>
              <w:t>):</w:t>
            </w:r>
          </w:p>
          <w:p w14:paraId="58C2B8F3" w14:textId="77777777" w:rsidR="00386C9D" w:rsidRPr="001F4BC0" w:rsidRDefault="00386C9D" w:rsidP="000D6700">
            <w:pPr>
              <w:numPr>
                <w:ilvl w:val="0"/>
                <w:numId w:val="170"/>
              </w:numPr>
              <w:tabs>
                <w:tab w:val="clear" w:pos="0"/>
              </w:tabs>
              <w:autoSpaceDE w:val="0"/>
              <w:autoSpaceDN w:val="0"/>
              <w:adjustRightInd w:val="0"/>
              <w:spacing w:before="60" w:after="60" w:line="240" w:lineRule="auto"/>
              <w:ind w:left="360" w:hanging="232"/>
              <w:jc w:val="both"/>
              <w:rPr>
                <w:rFonts w:asciiTheme="minorHAnsi" w:hAnsiTheme="minorHAnsi" w:cstheme="minorHAnsi"/>
                <w:sz w:val="18"/>
                <w:szCs w:val="18"/>
              </w:rPr>
            </w:pPr>
            <w:r w:rsidRPr="001F4BC0">
              <w:rPr>
                <w:rFonts w:asciiTheme="minorHAnsi" w:hAnsiTheme="minorHAnsi" w:cstheme="minorHAnsi"/>
                <w:sz w:val="18"/>
                <w:szCs w:val="18"/>
              </w:rPr>
              <w:t>realizowane w gminach, w których stwierdzono przekroczenia standardów jakości powietrza,</w:t>
            </w:r>
          </w:p>
          <w:p w14:paraId="413E173F" w14:textId="77777777" w:rsidR="00386C9D" w:rsidRPr="001F4BC0" w:rsidRDefault="00386C9D" w:rsidP="000D6700">
            <w:pPr>
              <w:numPr>
                <w:ilvl w:val="0"/>
                <w:numId w:val="170"/>
              </w:numPr>
              <w:tabs>
                <w:tab w:val="clear" w:pos="0"/>
              </w:tabs>
              <w:autoSpaceDE w:val="0"/>
              <w:autoSpaceDN w:val="0"/>
              <w:adjustRightInd w:val="0"/>
              <w:spacing w:before="60" w:after="60" w:line="240" w:lineRule="auto"/>
              <w:ind w:left="360" w:hanging="232"/>
              <w:jc w:val="both"/>
              <w:rPr>
                <w:rFonts w:asciiTheme="minorHAnsi" w:hAnsiTheme="minorHAnsi" w:cstheme="minorHAnsi"/>
                <w:sz w:val="18"/>
                <w:szCs w:val="18"/>
              </w:rPr>
            </w:pPr>
            <w:r w:rsidRPr="001F4BC0">
              <w:rPr>
                <w:rFonts w:asciiTheme="minorHAnsi" w:hAnsiTheme="minorHAnsi" w:cstheme="minorHAnsi"/>
                <w:sz w:val="18"/>
                <w:szCs w:val="18"/>
              </w:rPr>
              <w:t>zapewniające największy efekt ekologiczny (m.in. redukcję emisji gazów cieplarnianych) w stosunku do nakładów finansowych,</w:t>
            </w:r>
          </w:p>
          <w:p w14:paraId="060EA4FB" w14:textId="77777777" w:rsidR="00386C9D" w:rsidRPr="001F4BC0" w:rsidRDefault="00386C9D" w:rsidP="000D6700">
            <w:pPr>
              <w:numPr>
                <w:ilvl w:val="0"/>
                <w:numId w:val="170"/>
              </w:numPr>
              <w:tabs>
                <w:tab w:val="clear" w:pos="0"/>
              </w:tabs>
              <w:autoSpaceDE w:val="0"/>
              <w:autoSpaceDN w:val="0"/>
              <w:adjustRightInd w:val="0"/>
              <w:spacing w:before="60" w:after="60" w:line="240" w:lineRule="auto"/>
              <w:ind w:left="360" w:hanging="232"/>
              <w:jc w:val="both"/>
              <w:rPr>
                <w:rFonts w:asciiTheme="minorHAnsi" w:hAnsiTheme="minorHAnsi" w:cstheme="minorHAnsi"/>
                <w:sz w:val="18"/>
                <w:szCs w:val="18"/>
              </w:rPr>
            </w:pPr>
            <w:r w:rsidRPr="001F4BC0">
              <w:rPr>
                <w:rFonts w:asciiTheme="minorHAnsi" w:hAnsiTheme="minorHAnsi" w:cstheme="minorHAnsi"/>
                <w:sz w:val="18"/>
                <w:szCs w:val="18"/>
              </w:rPr>
              <w:t>wykorzystujące innowacyjne rozwiązania w zakresie zastosowanych urządzeń i systemów, np. projekty stanowiące element „wyspy energetycznej” bądź wykorzystujące wysokosprawną kogenerację,</w:t>
            </w:r>
          </w:p>
          <w:p w14:paraId="7ADBE388" w14:textId="77777777" w:rsidR="00386C9D" w:rsidRPr="001F4BC0" w:rsidRDefault="00386C9D" w:rsidP="000D6700">
            <w:pPr>
              <w:numPr>
                <w:ilvl w:val="0"/>
                <w:numId w:val="170"/>
              </w:numPr>
              <w:tabs>
                <w:tab w:val="clear" w:pos="0"/>
              </w:tabs>
              <w:autoSpaceDE w:val="0"/>
              <w:autoSpaceDN w:val="0"/>
              <w:adjustRightInd w:val="0"/>
              <w:spacing w:before="60" w:after="60" w:line="240" w:lineRule="auto"/>
              <w:ind w:left="360" w:hanging="232"/>
              <w:jc w:val="both"/>
              <w:rPr>
                <w:rFonts w:asciiTheme="minorHAnsi" w:hAnsiTheme="minorHAnsi" w:cstheme="minorHAnsi"/>
                <w:sz w:val="18"/>
                <w:szCs w:val="18"/>
              </w:rPr>
            </w:pPr>
            <w:r w:rsidRPr="001F4BC0">
              <w:rPr>
                <w:rFonts w:asciiTheme="minorHAnsi" w:hAnsiTheme="minorHAnsi" w:cstheme="minorHAnsi"/>
                <w:sz w:val="18"/>
                <w:szCs w:val="18"/>
              </w:rPr>
              <w:t>realizowane z udziałem kapitału prywatnego,</w:t>
            </w:r>
          </w:p>
          <w:p w14:paraId="60B4DB01" w14:textId="77777777" w:rsidR="00386C9D" w:rsidRPr="001F4BC0" w:rsidRDefault="00386C9D" w:rsidP="000D6700">
            <w:pPr>
              <w:numPr>
                <w:ilvl w:val="0"/>
                <w:numId w:val="170"/>
              </w:numPr>
              <w:tabs>
                <w:tab w:val="clear" w:pos="0"/>
              </w:tabs>
              <w:autoSpaceDE w:val="0"/>
              <w:autoSpaceDN w:val="0"/>
              <w:adjustRightInd w:val="0"/>
              <w:spacing w:before="60" w:after="60" w:line="240" w:lineRule="auto"/>
              <w:ind w:left="360" w:hanging="232"/>
              <w:jc w:val="both"/>
              <w:rPr>
                <w:rFonts w:asciiTheme="minorHAnsi" w:hAnsiTheme="minorHAnsi" w:cstheme="minorHAnsi"/>
                <w:sz w:val="18"/>
                <w:szCs w:val="18"/>
              </w:rPr>
            </w:pPr>
            <w:r w:rsidRPr="001F4BC0">
              <w:rPr>
                <w:rFonts w:asciiTheme="minorHAnsi" w:hAnsiTheme="minorHAnsi" w:cstheme="minorHAnsi"/>
                <w:sz w:val="18"/>
                <w:szCs w:val="18"/>
              </w:rPr>
              <w:t>o możliwie jak największym zasięgu oddziaływania,</w:t>
            </w:r>
          </w:p>
          <w:p w14:paraId="1542A648" w14:textId="77777777" w:rsidR="00386C9D" w:rsidRPr="001F4BC0" w:rsidRDefault="00386C9D" w:rsidP="000D6700">
            <w:pPr>
              <w:numPr>
                <w:ilvl w:val="0"/>
                <w:numId w:val="170"/>
              </w:numPr>
              <w:tabs>
                <w:tab w:val="clear" w:pos="0"/>
              </w:tabs>
              <w:autoSpaceDE w:val="0"/>
              <w:autoSpaceDN w:val="0"/>
              <w:adjustRightInd w:val="0"/>
              <w:spacing w:before="60" w:after="60" w:line="240" w:lineRule="auto"/>
              <w:ind w:left="360"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tc>
      </w:tr>
      <w:tr w:rsidR="001F4BC0" w:rsidRPr="001F4BC0" w14:paraId="218C659C" w14:textId="77777777" w:rsidTr="005E29AE">
        <w:trPr>
          <w:cantSplit/>
          <w:trHeight w:val="4105"/>
        </w:trPr>
        <w:tc>
          <w:tcPr>
            <w:tcW w:w="2165" w:type="dxa"/>
            <w:tcBorders>
              <w:top w:val="nil"/>
            </w:tcBorders>
            <w:vAlign w:val="center"/>
          </w:tcPr>
          <w:p w14:paraId="3353C707" w14:textId="77777777" w:rsidR="00386C9D" w:rsidRPr="001F4BC0" w:rsidRDefault="00386C9D" w:rsidP="005E29AE">
            <w:pPr>
              <w:suppressAutoHyphens/>
              <w:spacing w:before="60" w:after="60" w:line="240" w:lineRule="auto"/>
              <w:rPr>
                <w:rFonts w:asciiTheme="minorHAnsi" w:hAnsiTheme="minorHAnsi" w:cstheme="minorHAnsi"/>
                <w:sz w:val="18"/>
                <w:szCs w:val="18"/>
              </w:rPr>
            </w:pPr>
          </w:p>
        </w:tc>
        <w:tc>
          <w:tcPr>
            <w:tcW w:w="7481" w:type="dxa"/>
            <w:gridSpan w:val="3"/>
            <w:tcBorders>
              <w:top w:val="nil"/>
            </w:tcBorders>
            <w:vAlign w:val="center"/>
          </w:tcPr>
          <w:p w14:paraId="30072612" w14:textId="77777777" w:rsidR="00386C9D" w:rsidRPr="001F4BC0" w:rsidRDefault="00386C9D" w:rsidP="000D6700">
            <w:pPr>
              <w:numPr>
                <w:ilvl w:val="0"/>
                <w:numId w:val="172"/>
              </w:numPr>
              <w:tabs>
                <w:tab w:val="clear" w:pos="198"/>
              </w:tabs>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w zakresie modernizacji oświetlenia zewnętrznego</w:t>
            </w:r>
            <w:r w:rsidRPr="001F4BC0">
              <w:rPr>
                <w:rFonts w:asciiTheme="minorHAnsi" w:hAnsiTheme="minorHAnsi" w:cstheme="minorHAnsi"/>
                <w:sz w:val="18"/>
                <w:szCs w:val="18"/>
              </w:rPr>
              <w:t>:</w:t>
            </w:r>
          </w:p>
          <w:p w14:paraId="1D4C41CE" w14:textId="77777777" w:rsidR="00386C9D" w:rsidRPr="001F4BC0" w:rsidRDefault="00386C9D" w:rsidP="000D6700">
            <w:pPr>
              <w:numPr>
                <w:ilvl w:val="0"/>
                <w:numId w:val="171"/>
              </w:numPr>
              <w:tabs>
                <w:tab w:val="clear" w:pos="36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realizowane przez jednostki samorządu terytorialnego, </w:t>
            </w:r>
          </w:p>
          <w:p w14:paraId="11853755" w14:textId="77777777" w:rsidR="00386C9D" w:rsidRPr="001F4BC0" w:rsidRDefault="00386C9D" w:rsidP="000D6700">
            <w:pPr>
              <w:numPr>
                <w:ilvl w:val="0"/>
                <w:numId w:val="171"/>
              </w:numPr>
              <w:tabs>
                <w:tab w:val="clear" w:pos="36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obejmujące co najmniej 25% wszystkich punktów świetlnych w danym systemie,</w:t>
            </w:r>
          </w:p>
          <w:p w14:paraId="3EA873E6" w14:textId="77777777" w:rsidR="00386C9D" w:rsidRPr="001F4BC0" w:rsidRDefault="00386C9D" w:rsidP="000D6700">
            <w:pPr>
              <w:numPr>
                <w:ilvl w:val="0"/>
                <w:numId w:val="171"/>
              </w:numPr>
              <w:tabs>
                <w:tab w:val="clear" w:pos="36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zapewniające największy efekt ekologiczny (m.in. redukcję emisji gazów cieplarnianych) w stosunku do nakładów finansowych,</w:t>
            </w:r>
          </w:p>
          <w:p w14:paraId="5F7304FC" w14:textId="77777777" w:rsidR="00386C9D" w:rsidRPr="001F4BC0" w:rsidRDefault="00386C9D" w:rsidP="000D6700">
            <w:pPr>
              <w:numPr>
                <w:ilvl w:val="0"/>
                <w:numId w:val="171"/>
              </w:numPr>
              <w:tabs>
                <w:tab w:val="clear" w:pos="36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wykorzystujące innowacyjne rozwiązania technologiczne,</w:t>
            </w:r>
          </w:p>
          <w:p w14:paraId="5A932DDB" w14:textId="77777777" w:rsidR="00386C9D" w:rsidRPr="001F4BC0" w:rsidRDefault="00386C9D" w:rsidP="000D6700">
            <w:pPr>
              <w:numPr>
                <w:ilvl w:val="0"/>
                <w:numId w:val="171"/>
              </w:numPr>
              <w:tabs>
                <w:tab w:val="clear" w:pos="36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 realizowane z udziałem kapitału prywatnego,</w:t>
            </w:r>
          </w:p>
          <w:p w14:paraId="5B53237E" w14:textId="77777777" w:rsidR="00386C9D" w:rsidRPr="001F4BC0" w:rsidRDefault="00386C9D" w:rsidP="000D6700">
            <w:pPr>
              <w:numPr>
                <w:ilvl w:val="0"/>
                <w:numId w:val="171"/>
              </w:numPr>
              <w:tabs>
                <w:tab w:val="clear" w:pos="360"/>
              </w:tabs>
              <w:spacing w:before="60" w:after="60" w:line="240" w:lineRule="auto"/>
              <w:ind w:left="464" w:hanging="219"/>
              <w:jc w:val="both"/>
              <w:rPr>
                <w:rFonts w:asciiTheme="minorHAnsi" w:hAnsiTheme="minorHAnsi" w:cstheme="minorHAnsi"/>
                <w:sz w:val="18"/>
                <w:szCs w:val="18"/>
              </w:rPr>
            </w:pPr>
            <w:r w:rsidRPr="001F4BC0">
              <w:rPr>
                <w:rFonts w:asciiTheme="minorHAnsi" w:hAnsiTheme="minorHAnsi" w:cstheme="minorHAnsi"/>
                <w:sz w:val="18"/>
                <w:szCs w:val="18"/>
              </w:rPr>
              <w:t xml:space="preserve">uzgodnione w ramach ZPT. </w:t>
            </w:r>
          </w:p>
          <w:p w14:paraId="1F85790F" w14:textId="77777777" w:rsidR="00386C9D" w:rsidRPr="001F4BC0" w:rsidRDefault="00386C9D" w:rsidP="005E29AE">
            <w:pPr>
              <w:pStyle w:val="garNORM"/>
              <w:spacing w:line="240" w:lineRule="auto"/>
              <w:rPr>
                <w:rFonts w:asciiTheme="minorHAnsi" w:hAnsiTheme="minorHAnsi" w:cstheme="minorHAnsi"/>
                <w:sz w:val="18"/>
                <w:szCs w:val="18"/>
                <w:u w:val="single"/>
                <w:lang w:eastAsia="pl-PL"/>
              </w:rPr>
            </w:pPr>
            <w:r w:rsidRPr="001F4BC0">
              <w:rPr>
                <w:rFonts w:asciiTheme="minorHAnsi" w:hAnsiTheme="minorHAnsi" w:cstheme="minorHAnsi"/>
                <w:sz w:val="18"/>
                <w:szCs w:val="18"/>
                <w:u w:val="single"/>
                <w:lang w:eastAsia="pl-PL"/>
              </w:rPr>
              <w:t xml:space="preserve">Ukierunkowanie terytorialne: </w:t>
            </w:r>
          </w:p>
          <w:p w14:paraId="5E81F795" w14:textId="77777777" w:rsidR="00386C9D" w:rsidRPr="001F4BC0" w:rsidRDefault="00386C9D" w:rsidP="005E29AE">
            <w:pPr>
              <w:pStyle w:val="garNORM"/>
              <w:spacing w:line="240" w:lineRule="auto"/>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W zakresie źródeł ciepła i systemów zaopatrzenia w ciepło </w:t>
            </w:r>
            <w:r w:rsidRPr="001F4BC0">
              <w:rPr>
                <w:rFonts w:asciiTheme="minorHAnsi" w:hAnsiTheme="minorHAnsi" w:cstheme="minorHAnsi"/>
                <w:sz w:val="18"/>
                <w:szCs w:val="18"/>
              </w:rPr>
              <w:t xml:space="preserve">przewiduje się wsparcie </w:t>
            </w:r>
            <w:r w:rsidRPr="001F4BC0">
              <w:rPr>
                <w:rFonts w:asciiTheme="minorHAnsi" w:hAnsiTheme="minorHAnsi" w:cstheme="minorHAnsi"/>
                <w:sz w:val="18"/>
                <w:szCs w:val="18"/>
                <w:lang w:eastAsia="pl-PL"/>
              </w:rPr>
              <w:t xml:space="preserve">projektów </w:t>
            </w:r>
            <w:r w:rsidRPr="001F4BC0">
              <w:rPr>
                <w:rFonts w:asciiTheme="minorHAnsi" w:hAnsiTheme="minorHAnsi" w:cstheme="minorHAnsi"/>
                <w:sz w:val="18"/>
                <w:szCs w:val="18"/>
              </w:rPr>
              <w:t>zlokalizowanych na obszarze całego województwa z wyłączeniem OMT.</w:t>
            </w:r>
          </w:p>
          <w:p w14:paraId="3B0405BE" w14:textId="77777777" w:rsidR="00386C9D" w:rsidRPr="001F4BC0" w:rsidRDefault="00386C9D" w:rsidP="005E29AE">
            <w:pPr>
              <w:pStyle w:val="garNORM"/>
              <w:spacing w:line="240" w:lineRule="auto"/>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W zakresie modernizacji oświetlenia zewnętrznego </w:t>
            </w:r>
            <w:r w:rsidRPr="001F4BC0">
              <w:rPr>
                <w:rFonts w:asciiTheme="minorHAnsi" w:hAnsiTheme="minorHAnsi" w:cstheme="minorHAnsi"/>
                <w:sz w:val="18"/>
                <w:szCs w:val="18"/>
              </w:rPr>
              <w:t>przewiduje się wsparcie</w:t>
            </w:r>
            <w:r w:rsidRPr="001F4BC0">
              <w:rPr>
                <w:rFonts w:asciiTheme="minorHAnsi" w:hAnsiTheme="minorHAnsi" w:cstheme="minorHAnsi"/>
                <w:sz w:val="18"/>
                <w:szCs w:val="18"/>
                <w:lang w:eastAsia="pl-PL"/>
              </w:rPr>
              <w:t xml:space="preserve"> projektów </w:t>
            </w:r>
            <w:r w:rsidRPr="001F4BC0">
              <w:rPr>
                <w:rFonts w:asciiTheme="minorHAnsi" w:hAnsiTheme="minorHAnsi" w:cstheme="minorHAnsi"/>
                <w:sz w:val="18"/>
                <w:szCs w:val="18"/>
              </w:rPr>
              <w:t>zlokalizowanych na obszarze całego województwa.</w:t>
            </w:r>
          </w:p>
          <w:p w14:paraId="245D121B"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zakresie rozbudowy systemu monitoringu powietrza przewiduje się wsparcie wyłącznie dla projektów, realizowanych na obszarze, na którym nie ma stacji automatycznego pomiaru.</w:t>
            </w:r>
          </w:p>
        </w:tc>
      </w:tr>
      <w:tr w:rsidR="001F4BC0" w:rsidRPr="001F4BC0" w14:paraId="49051EAC" w14:textId="77777777" w:rsidTr="005E29AE">
        <w:trPr>
          <w:cantSplit/>
          <w:trHeight w:val="627"/>
        </w:trPr>
        <w:tc>
          <w:tcPr>
            <w:tcW w:w="2165" w:type="dxa"/>
            <w:vAlign w:val="center"/>
          </w:tcPr>
          <w:p w14:paraId="2222D64F"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3"/>
            <w:vAlign w:val="center"/>
          </w:tcPr>
          <w:p w14:paraId="2D8456DD"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Szacowany roczny spadek emisji gazów cieplarnianych (CI 34).</w:t>
            </w:r>
          </w:p>
        </w:tc>
      </w:tr>
      <w:tr w:rsidR="001F4BC0" w:rsidRPr="001F4BC0" w14:paraId="2FA6C2EA" w14:textId="77777777" w:rsidTr="005E29AE">
        <w:trPr>
          <w:cantSplit/>
          <w:trHeight w:val="680"/>
        </w:trPr>
        <w:tc>
          <w:tcPr>
            <w:tcW w:w="2165" w:type="dxa"/>
            <w:vAlign w:val="center"/>
          </w:tcPr>
          <w:p w14:paraId="647683C6"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3"/>
            <w:vAlign w:val="center"/>
          </w:tcPr>
          <w:p w14:paraId="31AA3439" w14:textId="77777777" w:rsidR="00386C9D" w:rsidRPr="001F4BC0" w:rsidRDefault="00386C9D" w:rsidP="000D6700">
            <w:pPr>
              <w:numPr>
                <w:ilvl w:val="0"/>
                <w:numId w:val="322"/>
              </w:numPr>
              <w:tabs>
                <w:tab w:val="clear" w:pos="360"/>
                <w:tab w:val="num" w:pos="175"/>
              </w:tabs>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Długość sieci ciepłowniczej;</w:t>
            </w:r>
          </w:p>
          <w:p w14:paraId="69A23AC2" w14:textId="77777777" w:rsidR="00386C9D" w:rsidRPr="001F4BC0" w:rsidRDefault="00386C9D" w:rsidP="000D6700">
            <w:pPr>
              <w:numPr>
                <w:ilvl w:val="0"/>
                <w:numId w:val="322"/>
              </w:numPr>
              <w:tabs>
                <w:tab w:val="clear" w:pos="360"/>
                <w:tab w:val="num" w:pos="175"/>
              </w:tabs>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zmodernizowanych punktów świetlnych;</w:t>
            </w:r>
          </w:p>
          <w:p w14:paraId="0FB50C55" w14:textId="77777777" w:rsidR="00386C9D" w:rsidRPr="001F4BC0" w:rsidRDefault="00386C9D" w:rsidP="000D6700">
            <w:pPr>
              <w:numPr>
                <w:ilvl w:val="0"/>
                <w:numId w:val="322"/>
              </w:numPr>
              <w:tabs>
                <w:tab w:val="clear" w:pos="360"/>
                <w:tab w:val="num" w:pos="175"/>
              </w:tabs>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rozbudowanych systemów monitoringu powietrza.</w:t>
            </w:r>
          </w:p>
        </w:tc>
      </w:tr>
      <w:tr w:rsidR="001F4BC0" w:rsidRPr="001F4BC0" w14:paraId="3547F747" w14:textId="77777777" w:rsidTr="005E29AE">
        <w:trPr>
          <w:cantSplit/>
          <w:trHeight w:val="605"/>
        </w:trPr>
        <w:tc>
          <w:tcPr>
            <w:tcW w:w="2165" w:type="dxa"/>
            <w:vAlign w:val="center"/>
          </w:tcPr>
          <w:p w14:paraId="2B906107"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Typy projektów </w:t>
            </w:r>
          </w:p>
        </w:tc>
        <w:tc>
          <w:tcPr>
            <w:tcW w:w="7481" w:type="dxa"/>
            <w:gridSpan w:val="3"/>
            <w:vAlign w:val="center"/>
          </w:tcPr>
          <w:p w14:paraId="5CE71119" w14:textId="77777777" w:rsidR="00386C9D" w:rsidRPr="001F4BC0" w:rsidRDefault="00386C9D" w:rsidP="000D6700">
            <w:pPr>
              <w:numPr>
                <w:ilvl w:val="0"/>
                <w:numId w:val="166"/>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rozbudowa lub przebudowa scentralizowanych systemów zaopatrzenia w ciepło, obejmujące źródła, sieci i węzły cieplne wraz z przyłączem do budynku,</w:t>
            </w:r>
          </w:p>
          <w:p w14:paraId="2787D7D5" w14:textId="77777777" w:rsidR="00386C9D" w:rsidRPr="001F4BC0" w:rsidRDefault="00386C9D" w:rsidP="000D6700">
            <w:pPr>
              <w:numPr>
                <w:ilvl w:val="0"/>
                <w:numId w:val="166"/>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likwidacja istniejących indywidualnych źródeł ciepła w obiektach użyteczności publicznej i budynkach mieszkalnych wraz z podłączeniem odbiorców do miejskiego systemu ciepłowniczego lub lokalnych systemów ciepłowniczych,</w:t>
            </w:r>
          </w:p>
          <w:p w14:paraId="216FC180" w14:textId="77777777" w:rsidR="00386C9D" w:rsidRPr="001F4BC0" w:rsidRDefault="00386C9D" w:rsidP="000D6700">
            <w:pPr>
              <w:numPr>
                <w:ilvl w:val="0"/>
                <w:numId w:val="166"/>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nowych i modernizacja istniejących źródeł ciepła w tym wykorzystujących OZE,</w:t>
            </w:r>
          </w:p>
          <w:p w14:paraId="575F0B0A" w14:textId="77777777" w:rsidR="00386C9D" w:rsidRPr="001F4BC0" w:rsidRDefault="00386C9D" w:rsidP="000D6700">
            <w:pPr>
              <w:numPr>
                <w:ilvl w:val="0"/>
                <w:numId w:val="166"/>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modernizacja oświetlenia zewnętrznego na energooszczędne w ciągach komunikacyjnych </w:t>
            </w:r>
            <w:r w:rsidRPr="001F4BC0">
              <w:rPr>
                <w:rFonts w:asciiTheme="minorHAnsi" w:hAnsiTheme="minorHAnsi" w:cstheme="minorHAnsi"/>
                <w:sz w:val="18"/>
                <w:szCs w:val="18"/>
              </w:rPr>
              <w:br/>
              <w:t>i ogólnodostępnych przestrzeniach publicznych,</w:t>
            </w:r>
          </w:p>
          <w:p w14:paraId="743759AB" w14:textId="77777777" w:rsidR="00386C9D" w:rsidRPr="001F4BC0" w:rsidRDefault="00386C9D" w:rsidP="000D6700">
            <w:pPr>
              <w:numPr>
                <w:ilvl w:val="0"/>
                <w:numId w:val="166"/>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rozbudowa systemu monitoringu powietrza.</w:t>
            </w:r>
          </w:p>
          <w:p w14:paraId="0A77E990" w14:textId="77777777" w:rsidR="00386C9D" w:rsidRPr="001F4BC0" w:rsidRDefault="00386C9D" w:rsidP="005E29AE">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Uzupełniająco w ramach typów projektów nr 1) - 4) dopuszcza się budowę lub modernizację systemów zarzadzania energią.</w:t>
            </w:r>
          </w:p>
        </w:tc>
      </w:tr>
      <w:tr w:rsidR="001F4BC0" w:rsidRPr="001F4BC0" w14:paraId="46EAFF1D" w14:textId="77777777" w:rsidTr="005E29AE">
        <w:trPr>
          <w:cantSplit/>
          <w:trHeight w:val="529"/>
        </w:trPr>
        <w:tc>
          <w:tcPr>
            <w:tcW w:w="2165" w:type="dxa"/>
            <w:vAlign w:val="center"/>
          </w:tcPr>
          <w:p w14:paraId="24E640F3"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1" w:type="dxa"/>
            <w:gridSpan w:val="3"/>
            <w:vAlign w:val="center"/>
          </w:tcPr>
          <w:p w14:paraId="3056822B" w14:textId="77777777" w:rsidR="00386C9D" w:rsidRPr="001F4BC0" w:rsidRDefault="00386C9D" w:rsidP="000D6700">
            <w:pPr>
              <w:numPr>
                <w:ilvl w:val="0"/>
                <w:numId w:val="16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01CC87F0" w14:textId="77777777" w:rsidR="00386C9D" w:rsidRPr="001F4BC0" w:rsidRDefault="00386C9D" w:rsidP="000D6700">
            <w:pPr>
              <w:numPr>
                <w:ilvl w:val="0"/>
                <w:numId w:val="16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1E87AD46" w14:textId="77777777" w:rsidR="00386C9D" w:rsidRPr="001F4BC0" w:rsidRDefault="00386C9D" w:rsidP="000D6700">
            <w:pPr>
              <w:numPr>
                <w:ilvl w:val="0"/>
                <w:numId w:val="16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administracji rządowej, </w:t>
            </w:r>
          </w:p>
          <w:p w14:paraId="560F1AEA" w14:textId="77777777" w:rsidR="00386C9D" w:rsidRPr="001F4BC0" w:rsidRDefault="00386C9D" w:rsidP="000D6700">
            <w:pPr>
              <w:numPr>
                <w:ilvl w:val="0"/>
                <w:numId w:val="16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inne jednostki sektora finansów publicznych, </w:t>
            </w:r>
          </w:p>
          <w:p w14:paraId="1C88749A" w14:textId="77777777" w:rsidR="00386C9D" w:rsidRPr="001F4BC0" w:rsidRDefault="00386C9D" w:rsidP="000D6700">
            <w:pPr>
              <w:numPr>
                <w:ilvl w:val="0"/>
                <w:numId w:val="16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39EDF982" w14:textId="77777777" w:rsidR="00386C9D" w:rsidRPr="001F4BC0" w:rsidRDefault="00386C9D" w:rsidP="000D6700">
            <w:pPr>
              <w:numPr>
                <w:ilvl w:val="0"/>
                <w:numId w:val="16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naukowe, </w:t>
            </w:r>
          </w:p>
          <w:p w14:paraId="7989C797" w14:textId="77777777" w:rsidR="00386C9D" w:rsidRPr="001F4BC0" w:rsidRDefault="00386C9D" w:rsidP="000D6700">
            <w:pPr>
              <w:numPr>
                <w:ilvl w:val="0"/>
                <w:numId w:val="16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35BAE41E" w14:textId="77777777" w:rsidR="00386C9D" w:rsidRPr="001F4BC0" w:rsidRDefault="00386C9D" w:rsidP="000D6700">
            <w:pPr>
              <w:numPr>
                <w:ilvl w:val="0"/>
                <w:numId w:val="16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5DCE1AE7" w14:textId="77777777" w:rsidR="00386C9D" w:rsidRPr="001F4BC0" w:rsidRDefault="00386C9D" w:rsidP="000D6700">
            <w:pPr>
              <w:numPr>
                <w:ilvl w:val="0"/>
                <w:numId w:val="16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przedsiębiorcy. </w:t>
            </w:r>
          </w:p>
        </w:tc>
      </w:tr>
      <w:tr w:rsidR="001F4BC0" w:rsidRPr="001F4BC0" w14:paraId="2CCBBB68" w14:textId="77777777" w:rsidTr="005E29AE">
        <w:trPr>
          <w:cantSplit/>
          <w:trHeight w:val="729"/>
        </w:trPr>
        <w:tc>
          <w:tcPr>
            <w:tcW w:w="2165" w:type="dxa"/>
            <w:vAlign w:val="center"/>
          </w:tcPr>
          <w:p w14:paraId="4049C44A"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1" w:type="dxa"/>
            <w:gridSpan w:val="3"/>
            <w:vAlign w:val="center"/>
          </w:tcPr>
          <w:p w14:paraId="68FC3308" w14:textId="77777777" w:rsidR="00386C9D" w:rsidRPr="001F4BC0" w:rsidRDefault="00386C9D" w:rsidP="000D6700">
            <w:pPr>
              <w:numPr>
                <w:ilvl w:val="0"/>
                <w:numId w:val="16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użytkownicy korzystający ze wspartej infrastruktury, </w:t>
            </w:r>
          </w:p>
          <w:p w14:paraId="2E3EA62E" w14:textId="77777777" w:rsidR="00386C9D" w:rsidRPr="001F4BC0" w:rsidRDefault="00386C9D" w:rsidP="000D6700">
            <w:pPr>
              <w:numPr>
                <w:ilvl w:val="0"/>
                <w:numId w:val="16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mieszkańcy województwa, </w:t>
            </w:r>
          </w:p>
          <w:p w14:paraId="3479F83F" w14:textId="77777777" w:rsidR="00386C9D" w:rsidRPr="001F4BC0" w:rsidRDefault="00386C9D" w:rsidP="000D6700">
            <w:pPr>
              <w:numPr>
                <w:ilvl w:val="0"/>
                <w:numId w:val="16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spółdzielnie, </w:t>
            </w:r>
          </w:p>
          <w:p w14:paraId="463551F1" w14:textId="77777777" w:rsidR="00386C9D" w:rsidRPr="001F4BC0" w:rsidRDefault="00386C9D" w:rsidP="000D6700">
            <w:pPr>
              <w:numPr>
                <w:ilvl w:val="0"/>
                <w:numId w:val="16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wspólnoty mieszkaniowe i towarzystwa budownictwa społecznego, </w:t>
            </w:r>
          </w:p>
          <w:p w14:paraId="06956837" w14:textId="77777777" w:rsidR="00386C9D" w:rsidRPr="001F4BC0" w:rsidRDefault="00386C9D" w:rsidP="000D6700">
            <w:pPr>
              <w:numPr>
                <w:ilvl w:val="0"/>
                <w:numId w:val="16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przedsiębiorcy.</w:t>
            </w:r>
          </w:p>
        </w:tc>
      </w:tr>
      <w:tr w:rsidR="001F4BC0" w:rsidRPr="001F4BC0" w14:paraId="0C3A6829" w14:textId="77777777" w:rsidTr="005E29AE">
        <w:trPr>
          <w:cantSplit/>
          <w:trHeight w:val="543"/>
        </w:trPr>
        <w:tc>
          <w:tcPr>
            <w:tcW w:w="2165" w:type="dxa"/>
            <w:vAlign w:val="center"/>
          </w:tcPr>
          <w:p w14:paraId="1EE14BD1"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1" w:type="dxa"/>
            <w:gridSpan w:val="3"/>
            <w:vAlign w:val="center"/>
          </w:tcPr>
          <w:p w14:paraId="44264BE5"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84BB8B0" w14:textId="77777777" w:rsidTr="005E29AE">
        <w:trPr>
          <w:cantSplit/>
          <w:trHeight w:val="330"/>
        </w:trPr>
        <w:tc>
          <w:tcPr>
            <w:tcW w:w="2165" w:type="dxa"/>
            <w:vMerge w:val="restart"/>
            <w:vAlign w:val="center"/>
          </w:tcPr>
          <w:p w14:paraId="37BAA9D0"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3"/>
            <w:tcBorders>
              <w:bottom w:val="dotted" w:sz="4" w:space="0" w:color="auto"/>
            </w:tcBorders>
            <w:vAlign w:val="center"/>
          </w:tcPr>
          <w:p w14:paraId="0F115DE4"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44CF1F3E" w14:textId="77777777" w:rsidTr="005E29AE">
        <w:trPr>
          <w:cantSplit/>
          <w:trHeight w:val="422"/>
        </w:trPr>
        <w:tc>
          <w:tcPr>
            <w:tcW w:w="2165" w:type="dxa"/>
            <w:vMerge/>
            <w:vAlign w:val="center"/>
          </w:tcPr>
          <w:p w14:paraId="7BF90F00"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tcBorders>
            <w:vAlign w:val="center"/>
          </w:tcPr>
          <w:p w14:paraId="1CC175C1" w14:textId="77777777" w:rsidR="00386C9D" w:rsidRPr="001F4BC0" w:rsidRDefault="00636C3A" w:rsidP="00DF51E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28 342 650</w:t>
            </w:r>
            <w:r w:rsidR="00386C9D" w:rsidRPr="001F4BC0">
              <w:rPr>
                <w:rFonts w:asciiTheme="minorHAnsi" w:hAnsiTheme="minorHAnsi" w:cstheme="minorHAnsi"/>
                <w:sz w:val="18"/>
                <w:szCs w:val="18"/>
              </w:rPr>
              <w:t xml:space="preserve"> EUR</w:t>
            </w:r>
          </w:p>
        </w:tc>
      </w:tr>
      <w:tr w:rsidR="001F4BC0" w:rsidRPr="001F4BC0" w14:paraId="34C632E7" w14:textId="77777777" w:rsidTr="005E29AE">
        <w:trPr>
          <w:cantSplit/>
          <w:trHeight w:val="1520"/>
        </w:trPr>
        <w:tc>
          <w:tcPr>
            <w:tcW w:w="2165" w:type="dxa"/>
            <w:vAlign w:val="center"/>
          </w:tcPr>
          <w:p w14:paraId="58EE54DB"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3"/>
            <w:vAlign w:val="center"/>
          </w:tcPr>
          <w:p w14:paraId="4A3A2C66"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Interwencja w ramach Poddziałania 10.4. jest komplementarna z interwencją w ramach </w:t>
            </w:r>
            <w:r w:rsidRPr="001F4BC0">
              <w:rPr>
                <w:rFonts w:asciiTheme="minorHAnsi" w:hAnsiTheme="minorHAnsi" w:cstheme="minorHAnsi"/>
                <w:i/>
                <w:sz w:val="18"/>
                <w:szCs w:val="18"/>
              </w:rPr>
              <w:t>Programu Operacyjnego Infrastruktura i Środowisko</w:t>
            </w:r>
            <w:r w:rsidRPr="001F4BC0">
              <w:rPr>
                <w:rFonts w:asciiTheme="minorHAnsi" w:hAnsiTheme="minorHAnsi" w:cstheme="minorHAnsi"/>
                <w:sz w:val="18"/>
                <w:szCs w:val="18"/>
              </w:rPr>
              <w:t>.</w:t>
            </w:r>
            <w:r w:rsidRPr="001F4BC0">
              <w:rPr>
                <w:rFonts w:asciiTheme="minorHAnsi" w:hAnsiTheme="minorHAnsi" w:cstheme="minorHAnsi"/>
                <w:b/>
                <w:sz w:val="18"/>
                <w:szCs w:val="18"/>
              </w:rPr>
              <w:t xml:space="preserve"> </w:t>
            </w:r>
          </w:p>
        </w:tc>
      </w:tr>
      <w:tr w:rsidR="001F4BC0" w:rsidRPr="001F4BC0" w14:paraId="49856436" w14:textId="77777777" w:rsidTr="005E29AE">
        <w:trPr>
          <w:cantSplit/>
          <w:trHeight w:val="500"/>
        </w:trPr>
        <w:tc>
          <w:tcPr>
            <w:tcW w:w="2165" w:type="dxa"/>
            <w:vAlign w:val="center"/>
          </w:tcPr>
          <w:p w14:paraId="329B8656"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1" w:type="dxa"/>
            <w:gridSpan w:val="3"/>
            <w:tcBorders>
              <w:top w:val="dotted" w:sz="4" w:space="0" w:color="auto"/>
            </w:tcBorders>
            <w:vAlign w:val="center"/>
          </w:tcPr>
          <w:p w14:paraId="137D507C" w14:textId="77777777" w:rsidR="00386C9D" w:rsidRPr="001F4BC0" w:rsidRDefault="00386C9D" w:rsidP="005E29AE">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3A92BBA9" w14:textId="77777777" w:rsidTr="005E29AE">
        <w:trPr>
          <w:cantSplit/>
          <w:trHeight w:val="1925"/>
        </w:trPr>
        <w:tc>
          <w:tcPr>
            <w:tcW w:w="2165" w:type="dxa"/>
            <w:tcBorders>
              <w:bottom w:val="single" w:sz="4" w:space="0" w:color="auto"/>
            </w:tcBorders>
            <w:vAlign w:val="center"/>
          </w:tcPr>
          <w:p w14:paraId="1D624A2E"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1" w:type="dxa"/>
            <w:gridSpan w:val="3"/>
            <w:tcBorders>
              <w:bottom w:val="single" w:sz="4" w:space="0" w:color="auto"/>
            </w:tcBorders>
            <w:vAlign w:val="center"/>
          </w:tcPr>
          <w:p w14:paraId="5EC48307"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Działania udzielane będzie w trybie konkursowym. </w:t>
            </w:r>
          </w:p>
          <w:p w14:paraId="33E385DA"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rsidDel="00FE3C38" w14:paraId="7EBF2A66" w14:textId="77777777" w:rsidTr="005E29AE">
        <w:trPr>
          <w:cantSplit/>
          <w:trHeight w:val="179"/>
        </w:trPr>
        <w:tc>
          <w:tcPr>
            <w:tcW w:w="2165" w:type="dxa"/>
            <w:tcBorders>
              <w:top w:val="single" w:sz="4" w:space="0" w:color="auto"/>
            </w:tcBorders>
            <w:vAlign w:val="center"/>
          </w:tcPr>
          <w:p w14:paraId="2A361677"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Limity i ograniczenia w realizacji projektów</w:t>
            </w:r>
            <w:r w:rsidRPr="001F4BC0">
              <w:rPr>
                <w:rFonts w:asciiTheme="minorHAnsi" w:hAnsiTheme="minorHAnsi" w:cstheme="minorHAnsi"/>
                <w:sz w:val="18"/>
                <w:szCs w:val="18"/>
              </w:rPr>
              <w:br/>
              <w:t>(jeśli dotyczy)</w:t>
            </w:r>
          </w:p>
        </w:tc>
        <w:tc>
          <w:tcPr>
            <w:tcW w:w="7481" w:type="dxa"/>
            <w:gridSpan w:val="3"/>
            <w:tcBorders>
              <w:top w:val="single" w:sz="4" w:space="0" w:color="auto"/>
            </w:tcBorders>
            <w:vAlign w:val="center"/>
          </w:tcPr>
          <w:p w14:paraId="7808A56C" w14:textId="77777777" w:rsidR="00386C9D" w:rsidRPr="001F4BC0" w:rsidDel="00FE3C38"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nie przewiduje się wsparcia dla indywidualnych pieców i </w:t>
            </w:r>
            <w:proofErr w:type="spellStart"/>
            <w:r w:rsidRPr="001F4BC0">
              <w:rPr>
                <w:rFonts w:asciiTheme="minorHAnsi" w:hAnsiTheme="minorHAnsi" w:cstheme="minorHAnsi"/>
                <w:sz w:val="18"/>
                <w:szCs w:val="18"/>
              </w:rPr>
              <w:t>mikrokogeneracji</w:t>
            </w:r>
            <w:proofErr w:type="spellEnd"/>
            <w:r w:rsidRPr="001F4BC0">
              <w:rPr>
                <w:rFonts w:asciiTheme="minorHAnsi" w:hAnsiTheme="minorHAnsi" w:cstheme="minorHAnsi"/>
                <w:sz w:val="18"/>
                <w:szCs w:val="18"/>
              </w:rPr>
              <w:t>.</w:t>
            </w:r>
          </w:p>
        </w:tc>
      </w:tr>
      <w:tr w:rsidR="001F4BC0" w:rsidRPr="001F4BC0" w14:paraId="5438E8A0" w14:textId="77777777" w:rsidTr="005E29AE">
        <w:trPr>
          <w:cantSplit/>
          <w:trHeight w:val="920"/>
        </w:trPr>
        <w:tc>
          <w:tcPr>
            <w:tcW w:w="2165" w:type="dxa"/>
            <w:vAlign w:val="center"/>
          </w:tcPr>
          <w:p w14:paraId="06CA892A"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3"/>
            <w:vAlign w:val="center"/>
          </w:tcPr>
          <w:p w14:paraId="22FCB859"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10.4. nie przewiduje się możliwości zastosowania </w:t>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i/>
                <w:sz w:val="18"/>
                <w:szCs w:val="18"/>
              </w:rPr>
              <w:t xml:space="preserve"> </w:t>
            </w:r>
            <w:r w:rsidRPr="001F4BC0">
              <w:rPr>
                <w:rFonts w:asciiTheme="minorHAnsi" w:hAnsiTheme="minorHAnsi" w:cstheme="minorHAnsi"/>
                <w:sz w:val="18"/>
                <w:szCs w:val="18"/>
              </w:rPr>
              <w:t>(instrumentu elastyczności).</w:t>
            </w:r>
          </w:p>
        </w:tc>
      </w:tr>
      <w:tr w:rsidR="001F4BC0" w:rsidRPr="001F4BC0" w14:paraId="6970DF18" w14:textId="77777777" w:rsidTr="005E29AE">
        <w:trPr>
          <w:cantSplit/>
          <w:trHeight w:val="1325"/>
        </w:trPr>
        <w:tc>
          <w:tcPr>
            <w:tcW w:w="2165" w:type="dxa"/>
            <w:vAlign w:val="center"/>
          </w:tcPr>
          <w:p w14:paraId="2641281B"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3"/>
            <w:tcBorders>
              <w:top w:val="dotted" w:sz="4" w:space="0" w:color="auto"/>
            </w:tcBorders>
            <w:vAlign w:val="center"/>
          </w:tcPr>
          <w:p w14:paraId="2CAC4F74"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1C49385" w14:textId="77777777" w:rsidTr="005E29AE">
        <w:trPr>
          <w:cantSplit/>
          <w:trHeight w:val="920"/>
        </w:trPr>
        <w:tc>
          <w:tcPr>
            <w:tcW w:w="2165" w:type="dxa"/>
            <w:vAlign w:val="center"/>
          </w:tcPr>
          <w:p w14:paraId="2A2B8046"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3"/>
            <w:vAlign w:val="center"/>
          </w:tcPr>
          <w:p w14:paraId="61E4CE20"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93E2E02" w14:textId="77777777" w:rsidTr="005E29AE">
        <w:trPr>
          <w:cantSplit/>
          <w:trHeight w:val="1039"/>
        </w:trPr>
        <w:tc>
          <w:tcPr>
            <w:tcW w:w="2165" w:type="dxa"/>
            <w:vAlign w:val="center"/>
          </w:tcPr>
          <w:p w14:paraId="0D5C0C64"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3"/>
            <w:vAlign w:val="center"/>
          </w:tcPr>
          <w:p w14:paraId="1F541F36"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10.4. przewiduje się stosowanie zaliczek</w:t>
            </w:r>
            <w:r w:rsidR="0004218C" w:rsidRPr="001F4BC0">
              <w:rPr>
                <w:rFonts w:asciiTheme="minorHAnsi" w:hAnsiTheme="minorHAnsi" w:cstheme="minorHAnsi"/>
                <w:sz w:val="18"/>
                <w:szCs w:val="18"/>
              </w:rPr>
              <w:t xml:space="preserve"> zgodnie z zapisami zawartymi w </w:t>
            </w:r>
            <w:r w:rsidR="0004218C" w:rsidRPr="001F4BC0">
              <w:rPr>
                <w:rFonts w:asciiTheme="minorHAnsi" w:hAnsiTheme="minorHAnsi" w:cstheme="minorHAnsi"/>
                <w:i/>
                <w:sz w:val="18"/>
                <w:szCs w:val="18"/>
              </w:rPr>
              <w:t>Zasadach wdrażania RPO WP 2014-2020</w:t>
            </w:r>
            <w:r w:rsidR="0004218C" w:rsidRPr="001F4BC0">
              <w:rPr>
                <w:rFonts w:asciiTheme="minorHAnsi" w:hAnsiTheme="minorHAnsi" w:cstheme="minorHAnsi"/>
                <w:sz w:val="18"/>
                <w:szCs w:val="18"/>
              </w:rPr>
              <w:t>.</w:t>
            </w:r>
          </w:p>
        </w:tc>
      </w:tr>
      <w:tr w:rsidR="001F4BC0" w:rsidRPr="001F4BC0" w14:paraId="3E767E9E" w14:textId="77777777" w:rsidTr="005E29AE">
        <w:trPr>
          <w:cantSplit/>
          <w:trHeight w:val="1146"/>
        </w:trPr>
        <w:tc>
          <w:tcPr>
            <w:tcW w:w="2165" w:type="dxa"/>
            <w:vAlign w:val="center"/>
          </w:tcPr>
          <w:p w14:paraId="6178094C"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 xml:space="preserve">de </w:t>
            </w:r>
            <w:proofErr w:type="spellStart"/>
            <w:r w:rsidRPr="001F4BC0">
              <w:rPr>
                <w:rFonts w:asciiTheme="minorHAnsi" w:hAnsiTheme="minorHAnsi" w:cstheme="minorHAnsi"/>
                <w:i/>
                <w:sz w:val="18"/>
                <w:szCs w:val="18"/>
              </w:rPr>
              <w:t>minimis</w:t>
            </w:r>
            <w:proofErr w:type="spellEnd"/>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1" w:type="dxa"/>
            <w:gridSpan w:val="3"/>
            <w:vAlign w:val="center"/>
          </w:tcPr>
          <w:p w14:paraId="55098B24"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wystąpienia pomocy publicznej wsparcie udzielane będzie: </w:t>
            </w:r>
          </w:p>
          <w:p w14:paraId="6A2BB872" w14:textId="77777777" w:rsidR="00386C9D" w:rsidRPr="001F4BC0" w:rsidRDefault="00386C9D" w:rsidP="000D6700">
            <w:pPr>
              <w:numPr>
                <w:ilvl w:val="0"/>
                <w:numId w:val="164"/>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3 września 2015 r. </w:t>
            </w:r>
            <w:r w:rsidRPr="001F4BC0">
              <w:rPr>
                <w:rFonts w:asciiTheme="minorHAnsi" w:hAnsiTheme="minorHAnsi" w:cstheme="minorHAnsi"/>
                <w:i/>
                <w:sz w:val="18"/>
                <w:szCs w:val="18"/>
              </w:rPr>
              <w:t>w sprawie udzielania pomocy na inwestycje w układy wysokosprawnej kogeneracji oraz na propagowanie energii ze źródeł odnawialnych w ramach regionalnych programów operacyjnych na lata 2014-2020</w:t>
            </w:r>
            <w:r w:rsidRPr="001F4BC0">
              <w:rPr>
                <w:rFonts w:asciiTheme="minorHAnsi" w:hAnsiTheme="minorHAnsi" w:cstheme="minorHAnsi"/>
                <w:sz w:val="18"/>
                <w:szCs w:val="18"/>
              </w:rPr>
              <w:t xml:space="preserve"> (Dz. U. </w:t>
            </w:r>
            <w:r w:rsidR="008E1173" w:rsidRPr="001F4BC0">
              <w:rPr>
                <w:rFonts w:asciiTheme="minorHAnsi" w:hAnsiTheme="minorHAnsi" w:cstheme="minorHAnsi"/>
                <w:sz w:val="18"/>
                <w:szCs w:val="18"/>
              </w:rPr>
              <w:t xml:space="preserve">z 2015 r. </w:t>
            </w:r>
            <w:r w:rsidRPr="001F4BC0">
              <w:rPr>
                <w:rFonts w:asciiTheme="minorHAnsi" w:hAnsiTheme="minorHAnsi" w:cstheme="minorHAnsi"/>
                <w:sz w:val="18"/>
                <w:szCs w:val="18"/>
              </w:rPr>
              <w:t xml:space="preserve">poz. 1420), wydanego w oparciu o art. 40, 41 i 49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891728" w:rsidRPr="001F4BC0">
              <w:rPr>
                <w:rFonts w:asciiTheme="minorHAnsi" w:hAnsiTheme="minorHAnsi" w:cstheme="minorHAnsi"/>
                <w:sz w:val="18"/>
                <w:szCs w:val="18"/>
              </w:rPr>
              <w:t xml:space="preserve">, z </w:t>
            </w:r>
            <w:proofErr w:type="spellStart"/>
            <w:r w:rsidR="00891728" w:rsidRPr="001F4BC0">
              <w:rPr>
                <w:rFonts w:asciiTheme="minorHAnsi" w:hAnsiTheme="minorHAnsi" w:cstheme="minorHAnsi"/>
                <w:sz w:val="18"/>
                <w:szCs w:val="18"/>
              </w:rPr>
              <w:t>późn</w:t>
            </w:r>
            <w:proofErr w:type="spellEnd"/>
            <w:r w:rsidR="00891728" w:rsidRPr="001F4BC0">
              <w:rPr>
                <w:rFonts w:asciiTheme="minorHAnsi" w:hAnsiTheme="minorHAnsi" w:cstheme="minorHAnsi"/>
                <w:sz w:val="18"/>
                <w:szCs w:val="18"/>
              </w:rPr>
              <w:t>. zm.</w:t>
            </w:r>
            <w:r w:rsidRPr="001F4BC0">
              <w:rPr>
                <w:rFonts w:asciiTheme="minorHAnsi" w:hAnsiTheme="minorHAnsi" w:cstheme="minorHAnsi"/>
                <w:sz w:val="18"/>
                <w:szCs w:val="18"/>
              </w:rPr>
              <w:t>),</w:t>
            </w:r>
          </w:p>
          <w:p w14:paraId="2A4FDB7C" w14:textId="77777777" w:rsidR="00386C9D" w:rsidRPr="001F4BC0" w:rsidRDefault="00386C9D" w:rsidP="000D6700">
            <w:pPr>
              <w:numPr>
                <w:ilvl w:val="0"/>
                <w:numId w:val="164"/>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rozporządzenie Ministra Infrastruktury i Rozwoju z dnia 5 listopada 2015 r. w sprawie udzielania pomocy inwestycyjnej na efektywny energetycznie system ciepłowniczy i chłodniczy w ramach regionalnych programów operacyjnych na lata 2014–2020 (Dz. U. </w:t>
            </w:r>
            <w:r w:rsidR="008E1173" w:rsidRPr="001F4BC0">
              <w:rPr>
                <w:rFonts w:asciiTheme="minorHAnsi" w:hAnsiTheme="minorHAnsi" w:cstheme="minorHAnsi"/>
                <w:sz w:val="18"/>
                <w:szCs w:val="18"/>
              </w:rPr>
              <w:t xml:space="preserve">z 2015 r. </w:t>
            </w:r>
            <w:r w:rsidRPr="001F4BC0">
              <w:rPr>
                <w:rFonts w:asciiTheme="minorHAnsi" w:hAnsiTheme="minorHAnsi" w:cstheme="minorHAnsi"/>
                <w:sz w:val="18"/>
                <w:szCs w:val="18"/>
              </w:rPr>
              <w:t xml:space="preserve">poz. 2021), wydanego w oparciu o art. 46 i 49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891728" w:rsidRPr="001F4BC0">
              <w:rPr>
                <w:rFonts w:asciiTheme="minorHAnsi" w:hAnsiTheme="minorHAnsi" w:cstheme="minorHAnsi"/>
                <w:sz w:val="18"/>
                <w:szCs w:val="18"/>
              </w:rPr>
              <w:t xml:space="preserve">, z </w:t>
            </w:r>
            <w:proofErr w:type="spellStart"/>
            <w:r w:rsidR="00891728" w:rsidRPr="001F4BC0">
              <w:rPr>
                <w:rFonts w:asciiTheme="minorHAnsi" w:hAnsiTheme="minorHAnsi" w:cstheme="minorHAnsi"/>
                <w:sz w:val="18"/>
                <w:szCs w:val="18"/>
              </w:rPr>
              <w:t>późn</w:t>
            </w:r>
            <w:proofErr w:type="spellEnd"/>
            <w:r w:rsidR="00891728" w:rsidRPr="001F4BC0">
              <w:rPr>
                <w:rFonts w:asciiTheme="minorHAnsi" w:hAnsiTheme="minorHAnsi" w:cstheme="minorHAnsi"/>
                <w:sz w:val="18"/>
                <w:szCs w:val="18"/>
              </w:rPr>
              <w:t>. zm.</w:t>
            </w:r>
            <w:r w:rsidRPr="001F4BC0">
              <w:rPr>
                <w:rFonts w:asciiTheme="minorHAnsi" w:hAnsiTheme="minorHAnsi" w:cstheme="minorHAnsi"/>
                <w:sz w:val="18"/>
                <w:szCs w:val="18"/>
              </w:rPr>
              <w:t>),</w:t>
            </w:r>
          </w:p>
          <w:p w14:paraId="54A3F75E" w14:textId="77777777" w:rsidR="00386C9D" w:rsidRPr="001F4BC0" w:rsidRDefault="00386C9D" w:rsidP="000D6700">
            <w:pPr>
              <w:numPr>
                <w:ilvl w:val="0"/>
                <w:numId w:val="164"/>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5 listopada 2015 r. w sprawie udzielania pomocy inwestycyjnej na infrastrukturę energetyczną w ramach regionalnych programów operacyjnych na lata 2014–2020 (Dz. U. </w:t>
            </w:r>
            <w:r w:rsidR="008E1173" w:rsidRPr="001F4BC0">
              <w:rPr>
                <w:rFonts w:asciiTheme="minorHAnsi" w:hAnsiTheme="minorHAnsi" w:cstheme="minorHAnsi"/>
                <w:sz w:val="18"/>
                <w:szCs w:val="18"/>
              </w:rPr>
              <w:t xml:space="preserve">z 2015 r. </w:t>
            </w:r>
            <w:r w:rsidRPr="001F4BC0">
              <w:rPr>
                <w:rFonts w:asciiTheme="minorHAnsi" w:hAnsiTheme="minorHAnsi" w:cstheme="minorHAnsi"/>
                <w:sz w:val="18"/>
                <w:szCs w:val="18"/>
              </w:rPr>
              <w:t xml:space="preserve">poz. 2011), wydanego w oparciu o art. 48 i 49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891728" w:rsidRPr="001F4BC0">
              <w:rPr>
                <w:rFonts w:asciiTheme="minorHAnsi" w:hAnsiTheme="minorHAnsi" w:cstheme="minorHAnsi"/>
                <w:sz w:val="18"/>
                <w:szCs w:val="18"/>
              </w:rPr>
              <w:t xml:space="preserve">, z </w:t>
            </w:r>
            <w:proofErr w:type="spellStart"/>
            <w:r w:rsidR="00891728" w:rsidRPr="001F4BC0">
              <w:rPr>
                <w:rFonts w:asciiTheme="minorHAnsi" w:hAnsiTheme="minorHAnsi" w:cstheme="minorHAnsi"/>
                <w:sz w:val="18"/>
                <w:szCs w:val="18"/>
              </w:rPr>
              <w:t>późn</w:t>
            </w:r>
            <w:proofErr w:type="spellEnd"/>
            <w:r w:rsidR="00891728" w:rsidRPr="001F4BC0">
              <w:rPr>
                <w:rFonts w:asciiTheme="minorHAnsi" w:hAnsiTheme="minorHAnsi" w:cstheme="minorHAnsi"/>
                <w:sz w:val="18"/>
                <w:szCs w:val="18"/>
              </w:rPr>
              <w:t>. zm.</w:t>
            </w:r>
            <w:r w:rsidRPr="001F4BC0">
              <w:rPr>
                <w:rFonts w:asciiTheme="minorHAnsi" w:hAnsiTheme="minorHAnsi" w:cstheme="minorHAnsi"/>
                <w:sz w:val="18"/>
                <w:szCs w:val="18"/>
              </w:rPr>
              <w:t>),</w:t>
            </w:r>
          </w:p>
          <w:p w14:paraId="3155AA64" w14:textId="77777777" w:rsidR="00386C9D" w:rsidRPr="001F4BC0" w:rsidRDefault="00386C9D" w:rsidP="000D6700">
            <w:pPr>
              <w:numPr>
                <w:ilvl w:val="0"/>
                <w:numId w:val="164"/>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w:t>
            </w:r>
            <w:proofErr w:type="spellStart"/>
            <w:r w:rsidRPr="001F4BC0">
              <w:rPr>
                <w:rFonts w:asciiTheme="minorHAnsi" w:hAnsiTheme="minorHAnsi" w:cstheme="minorHAnsi"/>
                <w:i/>
                <w:iCs/>
                <w:sz w:val="18"/>
                <w:szCs w:val="18"/>
              </w:rPr>
              <w:t>minimis</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 xml:space="preserve">udzielania pomocy de </w:t>
            </w:r>
            <w:proofErr w:type="spellStart"/>
            <w:r w:rsidRPr="001F4BC0">
              <w:rPr>
                <w:rFonts w:asciiTheme="minorHAnsi" w:hAnsiTheme="minorHAnsi" w:cstheme="minorHAnsi"/>
                <w:i/>
                <w:sz w:val="18"/>
                <w:szCs w:val="18"/>
                <w:lang w:eastAsia="pl-PL"/>
              </w:rPr>
              <w:t>minimis</w:t>
            </w:r>
            <w:proofErr w:type="spellEnd"/>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(Dz. U.</w:t>
            </w:r>
            <w:r w:rsidR="008D43BC" w:rsidRPr="001F4BC0">
              <w:rPr>
                <w:rFonts w:asciiTheme="minorHAnsi" w:hAnsiTheme="minorHAnsi" w:cstheme="minorHAnsi"/>
                <w:sz w:val="18"/>
                <w:szCs w:val="18"/>
              </w:rPr>
              <w:t xml:space="preserve"> z 2015 r. p</w:t>
            </w:r>
            <w:r w:rsidRPr="001F4BC0">
              <w:rPr>
                <w:rFonts w:asciiTheme="minorHAnsi" w:hAnsiTheme="minorHAnsi" w:cstheme="minorHAnsi"/>
                <w:sz w:val="18"/>
                <w:szCs w:val="18"/>
              </w:rPr>
              <w:t xml:space="preserve">oz. 488)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w:t>
            </w:r>
            <w:proofErr w:type="spellStart"/>
            <w:r w:rsidRPr="001F4BC0">
              <w:rPr>
                <w:rFonts w:asciiTheme="minorHAnsi" w:hAnsiTheme="minorHAnsi" w:cstheme="minorHAnsi"/>
                <w:i/>
                <w:iCs/>
                <w:sz w:val="18"/>
                <w:szCs w:val="18"/>
              </w:rPr>
              <w:t>minimis</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352 z 24.12.2013).</w:t>
            </w:r>
          </w:p>
        </w:tc>
      </w:tr>
      <w:tr w:rsidR="001F4BC0" w:rsidRPr="001F4BC0" w14:paraId="4029F74C" w14:textId="77777777" w:rsidTr="005E29AE">
        <w:trPr>
          <w:cantSplit/>
          <w:trHeight w:val="1520"/>
        </w:trPr>
        <w:tc>
          <w:tcPr>
            <w:tcW w:w="2165" w:type="dxa"/>
            <w:vAlign w:val="center"/>
          </w:tcPr>
          <w:p w14:paraId="62E44764"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3"/>
            <w:vAlign w:val="center"/>
          </w:tcPr>
          <w:p w14:paraId="6A93B8EB"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powinien być ustalony zgodnie z wymogami właściwych programów pomocowych, o których mowa w punkcie 18 niniejszej tabeli (jeśli dotyczy) i wynosić nie więcej niż 85%.</w:t>
            </w:r>
          </w:p>
        </w:tc>
      </w:tr>
      <w:tr w:rsidR="001F4BC0" w:rsidRPr="001F4BC0" w14:paraId="00BDDFC7" w14:textId="77777777" w:rsidTr="005E29AE">
        <w:trPr>
          <w:cantSplit/>
          <w:trHeight w:val="796"/>
        </w:trPr>
        <w:tc>
          <w:tcPr>
            <w:tcW w:w="2165" w:type="dxa"/>
            <w:vAlign w:val="center"/>
          </w:tcPr>
          <w:p w14:paraId="2500F5FA"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3"/>
            <w:vAlign w:val="center"/>
          </w:tcPr>
          <w:p w14:paraId="30E949B8"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11B1D710" w14:textId="77777777" w:rsidTr="005E29AE">
        <w:trPr>
          <w:cantSplit/>
          <w:trHeight w:val="929"/>
        </w:trPr>
        <w:tc>
          <w:tcPr>
            <w:tcW w:w="2165" w:type="dxa"/>
            <w:vAlign w:val="center"/>
          </w:tcPr>
          <w:p w14:paraId="0F3E9729"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1" w:type="dxa"/>
            <w:gridSpan w:val="3"/>
            <w:vAlign w:val="center"/>
          </w:tcPr>
          <w:p w14:paraId="6F39A668"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2E78F592" w14:textId="77777777" w:rsidTr="005E29AE">
        <w:trPr>
          <w:cantSplit/>
          <w:trHeight w:val="875"/>
        </w:trPr>
        <w:tc>
          <w:tcPr>
            <w:tcW w:w="2165" w:type="dxa"/>
            <w:vAlign w:val="center"/>
          </w:tcPr>
          <w:p w14:paraId="6E9432A3"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3"/>
            <w:vAlign w:val="center"/>
          </w:tcPr>
          <w:p w14:paraId="46678F66"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w:t>
            </w:r>
          </w:p>
          <w:p w14:paraId="0DF52362" w14:textId="77777777" w:rsidR="00386C9D" w:rsidRPr="001F4BC0" w:rsidRDefault="00386C9D" w:rsidP="000D6700">
            <w:pPr>
              <w:numPr>
                <w:ilvl w:val="0"/>
                <w:numId w:val="169"/>
              </w:numPr>
              <w:tabs>
                <w:tab w:val="clear" w:pos="36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750 tys. PLN dla typów projektu 1) – 3),</w:t>
            </w:r>
          </w:p>
          <w:p w14:paraId="105B2C96" w14:textId="77777777" w:rsidR="00386C9D" w:rsidRPr="001F4BC0" w:rsidRDefault="00386C9D" w:rsidP="000D6700">
            <w:pPr>
              <w:numPr>
                <w:ilvl w:val="0"/>
                <w:numId w:val="169"/>
              </w:numPr>
              <w:tabs>
                <w:tab w:val="clear" w:pos="36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500 tys. PLN dla typu projektu 4),</w:t>
            </w:r>
          </w:p>
          <w:p w14:paraId="14CA42FF" w14:textId="77777777" w:rsidR="00386C9D" w:rsidRPr="001F4BC0" w:rsidRDefault="00386C9D" w:rsidP="000D6700">
            <w:pPr>
              <w:numPr>
                <w:ilvl w:val="0"/>
                <w:numId w:val="169"/>
              </w:numPr>
              <w:tabs>
                <w:tab w:val="clear" w:pos="36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250 tys. PLN dla typu projektu 5).</w:t>
            </w:r>
          </w:p>
        </w:tc>
      </w:tr>
      <w:tr w:rsidR="001F4BC0" w:rsidRPr="001F4BC0" w14:paraId="111C5790" w14:textId="77777777" w:rsidTr="005E29AE">
        <w:trPr>
          <w:cantSplit/>
          <w:trHeight w:val="1325"/>
        </w:trPr>
        <w:tc>
          <w:tcPr>
            <w:tcW w:w="2165" w:type="dxa"/>
            <w:vAlign w:val="center"/>
          </w:tcPr>
          <w:p w14:paraId="7171C012"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3"/>
            <w:vAlign w:val="center"/>
          </w:tcPr>
          <w:p w14:paraId="33E2712B"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A856379" w14:textId="77777777" w:rsidTr="005E29AE">
        <w:trPr>
          <w:cantSplit/>
          <w:trHeight w:val="936"/>
        </w:trPr>
        <w:tc>
          <w:tcPr>
            <w:tcW w:w="2165" w:type="dxa"/>
            <w:vAlign w:val="center"/>
          </w:tcPr>
          <w:p w14:paraId="0757FA18"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3"/>
            <w:vAlign w:val="center"/>
          </w:tcPr>
          <w:p w14:paraId="552228D5"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7CC89EB" w14:textId="77777777" w:rsidTr="005E29AE">
        <w:trPr>
          <w:cantSplit/>
          <w:trHeight w:val="632"/>
        </w:trPr>
        <w:tc>
          <w:tcPr>
            <w:tcW w:w="2165" w:type="dxa"/>
            <w:vAlign w:val="center"/>
          </w:tcPr>
          <w:p w14:paraId="0A45E89C"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3"/>
            <w:vAlign w:val="center"/>
          </w:tcPr>
          <w:p w14:paraId="36F95F5F"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AC00097" w14:textId="77777777" w:rsidTr="005E29AE">
        <w:trPr>
          <w:cantSplit/>
          <w:trHeight w:val="1131"/>
        </w:trPr>
        <w:tc>
          <w:tcPr>
            <w:tcW w:w="2165" w:type="dxa"/>
            <w:vAlign w:val="center"/>
          </w:tcPr>
          <w:p w14:paraId="1CD3BE03"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3"/>
            <w:vAlign w:val="center"/>
          </w:tcPr>
          <w:p w14:paraId="022D3111"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7E8FA84" w14:textId="77777777" w:rsidTr="00D678D2">
        <w:trPr>
          <w:cantSplit/>
          <w:trHeight w:val="920"/>
        </w:trPr>
        <w:tc>
          <w:tcPr>
            <w:tcW w:w="2165" w:type="dxa"/>
            <w:vAlign w:val="center"/>
          </w:tcPr>
          <w:p w14:paraId="52E3692A"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3"/>
            <w:tcBorders>
              <w:bottom w:val="single" w:sz="4" w:space="0" w:color="auto"/>
            </w:tcBorders>
            <w:vAlign w:val="center"/>
          </w:tcPr>
          <w:p w14:paraId="79464599"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10135BF" w14:textId="77777777" w:rsidTr="00D678D2">
        <w:trPr>
          <w:cantSplit/>
          <w:trHeight w:val="305"/>
        </w:trPr>
        <w:tc>
          <w:tcPr>
            <w:tcW w:w="2165" w:type="dxa"/>
            <w:vMerge w:val="restart"/>
            <w:vAlign w:val="center"/>
          </w:tcPr>
          <w:p w14:paraId="5FDF5E36" w14:textId="77777777" w:rsidR="005845ED" w:rsidRPr="001F4BC0" w:rsidRDefault="005845ED"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Nazwa działania/ poddziałania</w:t>
            </w:r>
          </w:p>
        </w:tc>
        <w:tc>
          <w:tcPr>
            <w:tcW w:w="7481" w:type="dxa"/>
            <w:gridSpan w:val="3"/>
            <w:tcBorders>
              <w:bottom w:val="single" w:sz="4" w:space="0" w:color="auto"/>
            </w:tcBorders>
            <w:shd w:val="clear" w:color="auto" w:fill="FFCC00"/>
            <w:vAlign w:val="center"/>
          </w:tcPr>
          <w:p w14:paraId="172E29AB" w14:textId="77777777" w:rsidR="005845ED" w:rsidRPr="001F4BC0" w:rsidRDefault="005845E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mallCaps/>
                <w:sz w:val="18"/>
                <w:szCs w:val="18"/>
              </w:rPr>
              <w:t xml:space="preserve">Działanie 10.5. Efektywność energetyczna – wsparcie </w:t>
            </w:r>
            <w:proofErr w:type="spellStart"/>
            <w:r w:rsidRPr="001F4BC0">
              <w:rPr>
                <w:rFonts w:asciiTheme="minorHAnsi" w:hAnsiTheme="minorHAnsi" w:cstheme="minorHAnsi"/>
                <w:b/>
                <w:smallCaps/>
                <w:sz w:val="18"/>
                <w:szCs w:val="18"/>
              </w:rPr>
              <w:t>pozadotacyjne</w:t>
            </w:r>
            <w:proofErr w:type="spellEnd"/>
          </w:p>
        </w:tc>
      </w:tr>
      <w:tr w:rsidR="001F4BC0" w:rsidRPr="001F4BC0" w14:paraId="0431F6E3" w14:textId="77777777" w:rsidTr="005E29AE">
        <w:trPr>
          <w:cantSplit/>
          <w:trHeight w:val="305"/>
        </w:trPr>
        <w:tc>
          <w:tcPr>
            <w:tcW w:w="2165" w:type="dxa"/>
            <w:vMerge/>
            <w:vAlign w:val="center"/>
          </w:tcPr>
          <w:p w14:paraId="0677DC2C" w14:textId="77777777" w:rsidR="005845ED" w:rsidRPr="001F4BC0" w:rsidRDefault="005845ED" w:rsidP="001F4BC0">
            <w:pPr>
              <w:numPr>
                <w:ilvl w:val="0"/>
                <w:numId w:val="384"/>
              </w:numPr>
              <w:suppressAutoHyphens/>
              <w:spacing w:before="60" w:after="60" w:line="240" w:lineRule="auto"/>
              <w:ind w:left="357" w:hanging="357"/>
              <w:rPr>
                <w:rFonts w:asciiTheme="minorHAnsi" w:hAnsiTheme="minorHAnsi" w:cstheme="minorHAnsi"/>
                <w:sz w:val="18"/>
                <w:szCs w:val="18"/>
              </w:rPr>
            </w:pPr>
          </w:p>
        </w:tc>
        <w:tc>
          <w:tcPr>
            <w:tcW w:w="7481" w:type="dxa"/>
            <w:gridSpan w:val="3"/>
            <w:tcBorders>
              <w:bottom w:val="dotted" w:sz="4" w:space="0" w:color="auto"/>
            </w:tcBorders>
            <w:vAlign w:val="center"/>
          </w:tcPr>
          <w:p w14:paraId="3F463A28" w14:textId="77777777" w:rsidR="005845ED" w:rsidRPr="001F4BC0" w:rsidRDefault="005845E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mallCaps/>
                <w:sz w:val="18"/>
                <w:szCs w:val="18"/>
              </w:rPr>
              <w:t xml:space="preserve">Poddziałanie 10.5.1. Efektywność energetyczna na terenie Obszaru Metropolitalnego Trójmiasta - wsparcie </w:t>
            </w:r>
            <w:proofErr w:type="spellStart"/>
            <w:r w:rsidRPr="001F4BC0">
              <w:rPr>
                <w:rFonts w:asciiTheme="minorHAnsi" w:hAnsiTheme="minorHAnsi" w:cstheme="minorHAnsi"/>
                <w:b/>
                <w:smallCaps/>
                <w:sz w:val="18"/>
                <w:szCs w:val="18"/>
              </w:rPr>
              <w:t>pozadotacyjne</w:t>
            </w:r>
            <w:proofErr w:type="spellEnd"/>
            <w:r w:rsidRPr="001F4BC0">
              <w:rPr>
                <w:rFonts w:asciiTheme="minorHAnsi" w:hAnsiTheme="minorHAnsi" w:cstheme="minorHAnsi"/>
                <w:b/>
                <w:smallCaps/>
                <w:sz w:val="18"/>
                <w:szCs w:val="18"/>
              </w:rPr>
              <w:t xml:space="preserve"> </w:t>
            </w:r>
          </w:p>
        </w:tc>
      </w:tr>
      <w:tr w:rsidR="001F4BC0" w:rsidRPr="001F4BC0" w14:paraId="31565952" w14:textId="77777777" w:rsidTr="005E29AE">
        <w:trPr>
          <w:cantSplit/>
          <w:trHeight w:val="305"/>
        </w:trPr>
        <w:tc>
          <w:tcPr>
            <w:tcW w:w="2165" w:type="dxa"/>
            <w:vMerge/>
            <w:vAlign w:val="center"/>
          </w:tcPr>
          <w:p w14:paraId="0BD91A97" w14:textId="77777777" w:rsidR="005845ED" w:rsidRPr="001F4BC0" w:rsidRDefault="005845ED" w:rsidP="001F4BC0">
            <w:pPr>
              <w:numPr>
                <w:ilvl w:val="0"/>
                <w:numId w:val="384"/>
              </w:numPr>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bottom w:val="single" w:sz="4" w:space="0" w:color="auto"/>
            </w:tcBorders>
            <w:vAlign w:val="center"/>
          </w:tcPr>
          <w:p w14:paraId="22DDC835" w14:textId="77777777" w:rsidR="005845ED" w:rsidRPr="001F4BC0" w:rsidRDefault="005845E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mallCaps/>
                <w:sz w:val="18"/>
                <w:szCs w:val="18"/>
              </w:rPr>
              <w:t xml:space="preserve">Poddziałanie 10.5.2. Efektywność energetyczna poza terenem Obszaru Metropolitalnego Trójmiasta - wsparcie </w:t>
            </w:r>
            <w:proofErr w:type="spellStart"/>
            <w:r w:rsidRPr="001F4BC0">
              <w:rPr>
                <w:rFonts w:asciiTheme="minorHAnsi" w:hAnsiTheme="minorHAnsi" w:cstheme="minorHAnsi"/>
                <w:b/>
                <w:smallCaps/>
                <w:sz w:val="18"/>
                <w:szCs w:val="18"/>
              </w:rPr>
              <w:t>pozadotacyjne</w:t>
            </w:r>
            <w:proofErr w:type="spellEnd"/>
            <w:r w:rsidRPr="001F4BC0">
              <w:rPr>
                <w:rFonts w:asciiTheme="minorHAnsi" w:hAnsiTheme="minorHAnsi" w:cstheme="minorHAnsi"/>
                <w:b/>
                <w:smallCaps/>
                <w:sz w:val="18"/>
                <w:szCs w:val="18"/>
              </w:rPr>
              <w:t xml:space="preserve"> </w:t>
            </w:r>
          </w:p>
        </w:tc>
      </w:tr>
      <w:tr w:rsidR="001F4BC0" w:rsidRPr="001F4BC0" w14:paraId="2BAF2209" w14:textId="77777777" w:rsidTr="005E29AE">
        <w:trPr>
          <w:cantSplit/>
          <w:trHeight w:val="3695"/>
        </w:trPr>
        <w:tc>
          <w:tcPr>
            <w:tcW w:w="2165" w:type="dxa"/>
            <w:vMerge w:val="restart"/>
            <w:vAlign w:val="center"/>
          </w:tcPr>
          <w:p w14:paraId="58AD5DE1" w14:textId="77777777" w:rsidR="0087341A" w:rsidRPr="001F4BC0" w:rsidRDefault="0087341A"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Cel/e szczegółowy/e działania/ poddziałania</w:t>
            </w:r>
          </w:p>
        </w:tc>
        <w:tc>
          <w:tcPr>
            <w:tcW w:w="7481" w:type="dxa"/>
            <w:gridSpan w:val="3"/>
            <w:tcBorders>
              <w:bottom w:val="dotted" w:sz="4" w:space="0" w:color="auto"/>
            </w:tcBorders>
            <w:vAlign w:val="center"/>
          </w:tcPr>
          <w:p w14:paraId="0DF75855" w14:textId="77777777" w:rsidR="0087341A" w:rsidRPr="001F4BC0" w:rsidRDefault="0087341A" w:rsidP="005E29AE">
            <w:pPr>
              <w:spacing w:before="60" w:after="60" w:line="240" w:lineRule="auto"/>
              <w:jc w:val="both"/>
              <w:rPr>
                <w:rFonts w:asciiTheme="minorHAnsi" w:hAnsiTheme="minorHAnsi" w:cstheme="minorHAnsi"/>
                <w:b/>
                <w:sz w:val="18"/>
                <w:szCs w:val="18"/>
                <w:lang w:eastAsia="pl-PL"/>
              </w:rPr>
            </w:pPr>
            <w:r w:rsidRPr="001F4BC0">
              <w:rPr>
                <w:rFonts w:asciiTheme="minorHAnsi" w:hAnsiTheme="minorHAnsi" w:cstheme="minorHAnsi"/>
                <w:b/>
                <w:sz w:val="18"/>
                <w:szCs w:val="18"/>
              </w:rPr>
              <w:t>Cel szczegółowy:</w:t>
            </w:r>
            <w:r w:rsidRPr="001F4BC0">
              <w:rPr>
                <w:rFonts w:asciiTheme="minorHAnsi" w:hAnsiTheme="minorHAnsi" w:cstheme="minorHAnsi"/>
                <w:sz w:val="18"/>
                <w:szCs w:val="18"/>
              </w:rPr>
              <w:t xml:space="preserve"> Poprawiona efektywność energetyczna budynków mieszkaniowych.</w:t>
            </w:r>
            <w:r w:rsidRPr="001F4BC0">
              <w:rPr>
                <w:rFonts w:asciiTheme="minorHAnsi" w:hAnsiTheme="minorHAnsi" w:cstheme="minorHAnsi"/>
                <w:b/>
                <w:sz w:val="18"/>
                <w:szCs w:val="18"/>
                <w:lang w:eastAsia="pl-PL"/>
              </w:rPr>
              <w:t xml:space="preserve"> </w:t>
            </w:r>
          </w:p>
          <w:p w14:paraId="65047551" w14:textId="77777777" w:rsidR="0087341A" w:rsidRPr="001F4BC0" w:rsidRDefault="0087341A"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Głównym zadaniem interwencji w Działaniu jest poprawa efektywności energetycznej regionu, która jest znacząco niższa od średniej w krajach UE-15. Potencjał do ograniczenia zużycia energii dotyczy m.in. zabudowy mieszkaniowej, w których średnioroczny wskaźnik zapotrzebowania na ciepło znacznie przewyższa wymagane wartości dla budownictwa energooszczędnego.</w:t>
            </w:r>
          </w:p>
          <w:p w14:paraId="7715865B" w14:textId="77777777" w:rsidR="0087341A" w:rsidRPr="001F4BC0" w:rsidRDefault="0087341A"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Efektem udzielonego wsparcia będzie zmniejszenie zużycia energii cieplnej i elektrycznej w zabudowie, co z kolei skutkować będzie poprawą efektywności energetycznej regionu oraz redukcją emisji zanieczyszczeń do powietrza.</w:t>
            </w:r>
          </w:p>
          <w:p w14:paraId="0FD03A69" w14:textId="77777777" w:rsidR="0087341A" w:rsidRPr="001F4BC0" w:rsidRDefault="0087341A" w:rsidP="005E29AE">
            <w:pPr>
              <w:spacing w:after="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wspierane będą inwestycje podnoszące efektywność energetyczną </w:t>
            </w:r>
            <w:r w:rsidR="00277947" w:rsidRPr="001F4BC0">
              <w:rPr>
                <w:rFonts w:asciiTheme="minorHAnsi" w:hAnsiTheme="minorHAnsi" w:cstheme="minorHAnsi"/>
                <w:sz w:val="18"/>
                <w:szCs w:val="18"/>
              </w:rPr>
              <w:t>wielorodzinnych</w:t>
            </w:r>
            <w:r w:rsidRPr="001F4BC0">
              <w:rPr>
                <w:rFonts w:asciiTheme="minorHAnsi" w:hAnsiTheme="minorHAnsi" w:cstheme="minorHAnsi"/>
                <w:sz w:val="18"/>
                <w:szCs w:val="18"/>
              </w:rPr>
              <w:t xml:space="preserve"> budynków mieszkalnych, w tym przedsięwzięcia termomodernizacyjne.  Finansowane będą przedsięwzięcia mające na celu kompleksową i głęboką modernizację energetyczną</w:t>
            </w:r>
            <w:r w:rsidRPr="001F4BC0">
              <w:rPr>
                <w:rFonts w:asciiTheme="minorHAnsi" w:hAnsiTheme="minorHAnsi" w:cstheme="minorHAnsi"/>
                <w:sz w:val="18"/>
                <w:szCs w:val="18"/>
                <w:vertAlign w:val="superscript"/>
              </w:rPr>
              <w:footnoteReference w:id="99"/>
            </w:r>
            <w:r w:rsidRPr="001F4BC0">
              <w:rPr>
                <w:rFonts w:asciiTheme="minorHAnsi" w:hAnsiTheme="minorHAnsi" w:cstheme="minorHAnsi"/>
                <w:sz w:val="18"/>
                <w:szCs w:val="18"/>
              </w:rPr>
              <w:t xml:space="preserve">. Inwestycje tego typu będą charakteryzować się dodatnią wartością bieżącą netto. </w:t>
            </w:r>
          </w:p>
          <w:p w14:paraId="425D909B" w14:textId="77777777" w:rsidR="0087341A" w:rsidRPr="001F4BC0" w:rsidRDefault="00277947"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Warunkiem wsparcia jest </w:t>
            </w:r>
            <w:r w:rsidR="0087341A" w:rsidRPr="001F4BC0">
              <w:rPr>
                <w:rFonts w:asciiTheme="minorHAnsi" w:hAnsiTheme="minorHAnsi" w:cstheme="minorHAnsi"/>
                <w:sz w:val="18"/>
                <w:szCs w:val="18"/>
              </w:rPr>
              <w:t>spełnienie warunków ex-</w:t>
            </w:r>
            <w:proofErr w:type="spellStart"/>
            <w:r w:rsidR="0087341A" w:rsidRPr="001F4BC0">
              <w:rPr>
                <w:rFonts w:asciiTheme="minorHAnsi" w:hAnsiTheme="minorHAnsi" w:cstheme="minorHAnsi"/>
                <w:sz w:val="18"/>
                <w:szCs w:val="18"/>
              </w:rPr>
              <w:t>ante</w:t>
            </w:r>
            <w:proofErr w:type="spellEnd"/>
            <w:r w:rsidR="0087341A" w:rsidRPr="001F4BC0">
              <w:rPr>
                <w:rFonts w:asciiTheme="minorHAnsi" w:hAnsiTheme="minorHAnsi" w:cstheme="minorHAnsi"/>
                <w:sz w:val="18"/>
                <w:szCs w:val="18"/>
              </w:rPr>
              <w:t xml:space="preserve"> z </w:t>
            </w:r>
            <w:r w:rsidR="0087341A" w:rsidRPr="001F4BC0">
              <w:rPr>
                <w:rFonts w:asciiTheme="minorHAnsi" w:hAnsiTheme="minorHAnsi" w:cstheme="minorHAnsi"/>
                <w:i/>
                <w:sz w:val="18"/>
                <w:szCs w:val="18"/>
              </w:rPr>
              <w:t>dyrektywy 2006/32/EC</w:t>
            </w:r>
            <w:r w:rsidR="0087341A" w:rsidRPr="001F4BC0">
              <w:rPr>
                <w:rFonts w:asciiTheme="minorHAnsi" w:hAnsiTheme="minorHAnsi" w:cstheme="minorHAnsi"/>
                <w:sz w:val="18"/>
                <w:szCs w:val="18"/>
              </w:rPr>
              <w:t xml:space="preserve">, odnoszących się do indywidualnych liczników ciepła w budynkach wielorodzinnych, podłączonych do ogrzewania sieciowego i poddawanych renowacji oraz do </w:t>
            </w:r>
            <w:r w:rsidR="0087341A" w:rsidRPr="001F4BC0">
              <w:rPr>
                <w:rFonts w:asciiTheme="minorHAnsi" w:hAnsiTheme="minorHAnsi" w:cstheme="minorHAnsi"/>
                <w:i/>
                <w:sz w:val="18"/>
                <w:szCs w:val="18"/>
              </w:rPr>
              <w:t>dyrektywy EE 2012/27/EU</w:t>
            </w:r>
            <w:r w:rsidR="0087341A" w:rsidRPr="001F4BC0">
              <w:rPr>
                <w:rFonts w:asciiTheme="minorHAnsi" w:hAnsiTheme="minorHAnsi" w:cstheme="minorHAnsi"/>
                <w:sz w:val="18"/>
                <w:szCs w:val="18"/>
              </w:rPr>
              <w:t xml:space="preserve">, w której kontynuowane są wymogi </w:t>
            </w:r>
            <w:r w:rsidR="0087341A" w:rsidRPr="001F4BC0">
              <w:rPr>
                <w:rFonts w:asciiTheme="minorHAnsi" w:hAnsiTheme="minorHAnsi" w:cstheme="minorHAnsi"/>
                <w:i/>
                <w:sz w:val="18"/>
                <w:szCs w:val="18"/>
              </w:rPr>
              <w:t>dyrektywy 2006/32/EC</w:t>
            </w:r>
            <w:r w:rsidR="0087341A" w:rsidRPr="001F4BC0">
              <w:rPr>
                <w:rFonts w:asciiTheme="minorHAnsi" w:hAnsiTheme="minorHAnsi" w:cstheme="minorHAnsi"/>
                <w:sz w:val="18"/>
                <w:szCs w:val="18"/>
              </w:rPr>
              <w:t xml:space="preserve">. Wprowadzenie indywidualnego pomiaru ciepła wymaga użycia zaworów termostatycznych w budynkach, w których nie zostały jeszcze zamontowane. </w:t>
            </w:r>
          </w:p>
          <w:p w14:paraId="1A816892" w14:textId="77777777" w:rsidR="0087341A" w:rsidRPr="001F4BC0" w:rsidRDefault="0087341A"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Wspierane będą kompleksowe projekty, obejmujące swym zakresem wiele obiektów, których realizacja prowadzić będzie do oszczędności energii wynoszącej co najmniej 30% średnio na budynek.</w:t>
            </w:r>
          </w:p>
          <w:p w14:paraId="71956FD8" w14:textId="77777777" w:rsidR="0087341A" w:rsidRPr="001F4BC0" w:rsidRDefault="0087341A"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Inwestycje z zakresu wymiany indywidualnych źródeł powinny być uzasadnione ekonomicznie i społecznie oraz przeciwdziałać tzw. ubóstwu energetycznemu .</w:t>
            </w:r>
          </w:p>
          <w:p w14:paraId="0CF0A443" w14:textId="77777777" w:rsidR="0087341A" w:rsidRPr="001F4BC0" w:rsidRDefault="0087341A"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projektu obejmującego pojedynczy budynek dofinansowanie będzie możliwe wyłącznie pod warunkiem zwiększenia efektywności energetycznej, o co najmniej 25%.</w:t>
            </w:r>
          </w:p>
          <w:p w14:paraId="06DA5C4F" w14:textId="77777777" w:rsidR="0087341A" w:rsidRPr="001F4BC0" w:rsidRDefault="0087341A"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Wspierane urządzenia do ogrzewania (piece indywidualne) powinny od początku okresu programowania charakteryzować obowiązującym od końca 2020 r. minimalnym poziomem efektywności energetycznej i normami emisji zanieczyszczeń, które zostały określone w środkach wykonawczych do dyrektywy 2009/125/WE  z dnia 21 października 2009 r. </w:t>
            </w:r>
            <w:r w:rsidRPr="001F4BC0">
              <w:rPr>
                <w:rFonts w:asciiTheme="minorHAnsi" w:hAnsiTheme="minorHAnsi" w:cstheme="minorHAnsi"/>
                <w:i/>
                <w:sz w:val="18"/>
                <w:szCs w:val="18"/>
              </w:rPr>
              <w:t xml:space="preserve">ustanawiającej ogólne zasady ustalania wymogów dotyczących </w:t>
            </w:r>
            <w:proofErr w:type="spellStart"/>
            <w:r w:rsidRPr="001F4BC0">
              <w:rPr>
                <w:rFonts w:asciiTheme="minorHAnsi" w:hAnsiTheme="minorHAnsi" w:cstheme="minorHAnsi"/>
                <w:i/>
                <w:sz w:val="18"/>
                <w:szCs w:val="18"/>
              </w:rPr>
              <w:t>ekoprojektu</w:t>
            </w:r>
            <w:proofErr w:type="spellEnd"/>
            <w:r w:rsidRPr="001F4BC0">
              <w:rPr>
                <w:rFonts w:asciiTheme="minorHAnsi" w:hAnsiTheme="minorHAnsi" w:cstheme="minorHAnsi"/>
                <w:i/>
                <w:sz w:val="18"/>
                <w:szCs w:val="18"/>
              </w:rPr>
              <w:t xml:space="preserve"> dla produktów związanych z energią.</w:t>
            </w:r>
          </w:p>
          <w:p w14:paraId="0213FE7F" w14:textId="77777777" w:rsidR="0087341A" w:rsidRPr="001F4BC0" w:rsidRDefault="0087341A" w:rsidP="005E29AE">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 xml:space="preserve">Preferowane będą projekty: </w:t>
            </w:r>
          </w:p>
          <w:p w14:paraId="5416FFAA" w14:textId="77777777" w:rsidR="0087341A" w:rsidRPr="001F4BC0" w:rsidRDefault="0087341A" w:rsidP="005E29AE">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1)</w:t>
            </w:r>
            <w:r w:rsidRPr="001F4BC0">
              <w:rPr>
                <w:rFonts w:asciiTheme="minorHAnsi" w:hAnsiTheme="minorHAnsi" w:cstheme="minorHAnsi"/>
                <w:sz w:val="18"/>
                <w:szCs w:val="18"/>
              </w:rPr>
              <w:tab/>
              <w:t xml:space="preserve">kompleksowe (pod względem zakresu planowanych prac inwestycyjnych oraz terytorialnie), </w:t>
            </w:r>
          </w:p>
          <w:p w14:paraId="115AF913" w14:textId="77777777" w:rsidR="0087341A" w:rsidRPr="001F4BC0" w:rsidRDefault="0087341A" w:rsidP="005E29AE">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2)</w:t>
            </w:r>
            <w:r w:rsidRPr="001F4BC0">
              <w:rPr>
                <w:rFonts w:asciiTheme="minorHAnsi" w:hAnsiTheme="minorHAnsi" w:cstheme="minorHAnsi"/>
                <w:sz w:val="18"/>
                <w:szCs w:val="18"/>
              </w:rPr>
              <w:tab/>
              <w:t xml:space="preserve">wykorzystujące OZE, </w:t>
            </w:r>
          </w:p>
          <w:p w14:paraId="6A120FFD" w14:textId="77777777" w:rsidR="0087341A" w:rsidRPr="001F4BC0" w:rsidRDefault="0087341A" w:rsidP="005E29AE">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3)</w:t>
            </w:r>
            <w:r w:rsidRPr="001F4BC0">
              <w:rPr>
                <w:rFonts w:asciiTheme="minorHAnsi" w:hAnsiTheme="minorHAnsi" w:cstheme="minorHAnsi"/>
                <w:sz w:val="18"/>
                <w:szCs w:val="18"/>
              </w:rPr>
              <w:tab/>
              <w:t xml:space="preserve">zapewniające zwiększenie efektywności energetycznej o co najmniej 60% (dla inwestycji obejmujących pojedynczy budynek), </w:t>
            </w:r>
          </w:p>
          <w:p w14:paraId="51FC3EB1" w14:textId="77777777" w:rsidR="0087341A" w:rsidRPr="001F4BC0" w:rsidRDefault="0087341A" w:rsidP="005E29AE">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4)</w:t>
            </w:r>
            <w:r w:rsidRPr="001F4BC0">
              <w:rPr>
                <w:rFonts w:asciiTheme="minorHAnsi" w:hAnsiTheme="minorHAnsi" w:cstheme="minorHAnsi"/>
                <w:sz w:val="18"/>
                <w:szCs w:val="18"/>
              </w:rPr>
              <w:tab/>
              <w:t xml:space="preserve">zapewniające największy efekt energetyczny (m.in. redukcję emisji gazów cieplarnianych) w stosunku do nakładów finansowych,  </w:t>
            </w:r>
          </w:p>
          <w:p w14:paraId="54FDE7B6" w14:textId="77777777" w:rsidR="0087341A" w:rsidRPr="001F4BC0" w:rsidRDefault="0087341A" w:rsidP="005E29AE">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5)</w:t>
            </w:r>
            <w:r w:rsidRPr="001F4BC0">
              <w:rPr>
                <w:rFonts w:asciiTheme="minorHAnsi" w:hAnsiTheme="minorHAnsi" w:cstheme="minorHAnsi"/>
                <w:sz w:val="18"/>
                <w:szCs w:val="18"/>
              </w:rPr>
              <w:tab/>
              <w:t>przedsiębiorstw usług energetycznych (ESCO).</w:t>
            </w:r>
          </w:p>
        </w:tc>
      </w:tr>
      <w:tr w:rsidR="001F4BC0" w:rsidRPr="001F4BC0" w14:paraId="0B4CCED8" w14:textId="77777777" w:rsidTr="005E29AE">
        <w:trPr>
          <w:cantSplit/>
          <w:trHeight w:val="840"/>
        </w:trPr>
        <w:tc>
          <w:tcPr>
            <w:tcW w:w="2165" w:type="dxa"/>
            <w:vMerge/>
            <w:vAlign w:val="center"/>
          </w:tcPr>
          <w:p w14:paraId="78B982D7" w14:textId="77777777" w:rsidR="0087341A" w:rsidRPr="001F4BC0" w:rsidRDefault="0087341A" w:rsidP="001F4BC0">
            <w:pPr>
              <w:numPr>
                <w:ilvl w:val="0"/>
                <w:numId w:val="384"/>
              </w:numPr>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bottom w:val="dotted" w:sz="4" w:space="0" w:color="auto"/>
            </w:tcBorders>
            <w:vAlign w:val="center"/>
          </w:tcPr>
          <w:p w14:paraId="7FDD6E8F" w14:textId="77777777" w:rsidR="0087341A" w:rsidRPr="001F4BC0" w:rsidRDefault="0087341A" w:rsidP="005E29AE">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Poddziałanie 10.5.1. Efektywność energetyczna na terenie Obszaru Metropolitalnego Trójmiasta - wsparcie </w:t>
            </w:r>
            <w:proofErr w:type="spellStart"/>
            <w:r w:rsidRPr="001F4BC0">
              <w:rPr>
                <w:rFonts w:asciiTheme="minorHAnsi" w:hAnsiTheme="minorHAnsi" w:cstheme="minorHAnsi"/>
                <w:b/>
                <w:smallCaps/>
                <w:sz w:val="18"/>
                <w:szCs w:val="18"/>
              </w:rPr>
              <w:t>pozadotacyjne</w:t>
            </w:r>
            <w:proofErr w:type="spellEnd"/>
          </w:p>
          <w:p w14:paraId="6CE758E9" w14:textId="77777777" w:rsidR="0087341A" w:rsidRPr="001F4BC0" w:rsidRDefault="0087341A" w:rsidP="005E29AE">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024AD151" w14:textId="77777777" w:rsidR="0087341A" w:rsidRPr="001F4BC0" w:rsidRDefault="0087341A" w:rsidP="005D01A1">
            <w:pPr>
              <w:spacing w:before="60" w:after="60" w:line="240" w:lineRule="auto"/>
              <w:jc w:val="both"/>
              <w:rPr>
                <w:rFonts w:asciiTheme="minorHAnsi" w:hAnsiTheme="minorHAnsi" w:cstheme="minorHAnsi"/>
                <w:b/>
                <w:sz w:val="18"/>
                <w:szCs w:val="18"/>
              </w:rPr>
            </w:pPr>
            <w:r w:rsidRPr="001F4BC0">
              <w:rPr>
                <w:rFonts w:asciiTheme="minorHAnsi" w:hAnsiTheme="minorHAnsi" w:cstheme="minorHAnsi"/>
                <w:sz w:val="18"/>
                <w:szCs w:val="18"/>
              </w:rPr>
              <w:t>Poddziałanie będzie realizowane na terenie OMT.</w:t>
            </w:r>
          </w:p>
        </w:tc>
      </w:tr>
      <w:tr w:rsidR="001F4BC0" w:rsidRPr="001F4BC0" w14:paraId="7D83FF98" w14:textId="77777777" w:rsidTr="005E29AE">
        <w:trPr>
          <w:cantSplit/>
          <w:trHeight w:val="1126"/>
        </w:trPr>
        <w:tc>
          <w:tcPr>
            <w:tcW w:w="2165" w:type="dxa"/>
            <w:vMerge/>
            <w:vAlign w:val="center"/>
          </w:tcPr>
          <w:p w14:paraId="1CA7F3B7" w14:textId="77777777" w:rsidR="0087341A" w:rsidRPr="001F4BC0" w:rsidRDefault="0087341A" w:rsidP="001F4BC0">
            <w:pPr>
              <w:numPr>
                <w:ilvl w:val="0"/>
                <w:numId w:val="384"/>
              </w:numPr>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tcBorders>
            <w:vAlign w:val="center"/>
          </w:tcPr>
          <w:p w14:paraId="723D6346" w14:textId="77777777" w:rsidR="0024514F" w:rsidRPr="001F4BC0" w:rsidRDefault="0024514F" w:rsidP="005E29AE">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b/>
                <w:smallCaps/>
                <w:sz w:val="18"/>
                <w:szCs w:val="18"/>
              </w:rPr>
              <w:t xml:space="preserve">Poddziałanie 10.5.2. Efektywność energetyczna poza terenem Obszaru Metropolitalnego Trójmiasta - wsparcie </w:t>
            </w:r>
            <w:proofErr w:type="spellStart"/>
            <w:r w:rsidRPr="001F4BC0">
              <w:rPr>
                <w:rFonts w:asciiTheme="minorHAnsi" w:hAnsiTheme="minorHAnsi" w:cstheme="minorHAnsi"/>
                <w:b/>
                <w:smallCaps/>
                <w:sz w:val="18"/>
                <w:szCs w:val="18"/>
              </w:rPr>
              <w:t>pozadotacyjne</w:t>
            </w:r>
            <w:proofErr w:type="spellEnd"/>
          </w:p>
          <w:p w14:paraId="3816610A" w14:textId="77777777" w:rsidR="0087341A" w:rsidRPr="001F4BC0" w:rsidRDefault="0087341A" w:rsidP="005E29AE">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4D958E61" w14:textId="77777777" w:rsidR="0087341A" w:rsidRPr="001F4BC0" w:rsidRDefault="0087341A" w:rsidP="00277947">
            <w:pPr>
              <w:spacing w:before="60" w:after="60" w:line="240" w:lineRule="auto"/>
              <w:jc w:val="both"/>
              <w:rPr>
                <w:rFonts w:asciiTheme="minorHAnsi" w:hAnsiTheme="minorHAnsi" w:cstheme="minorHAnsi"/>
                <w:b/>
                <w:sz w:val="18"/>
                <w:szCs w:val="18"/>
              </w:rPr>
            </w:pPr>
            <w:r w:rsidRPr="001F4BC0">
              <w:rPr>
                <w:rFonts w:asciiTheme="minorHAnsi" w:hAnsiTheme="minorHAnsi" w:cstheme="minorHAnsi"/>
                <w:sz w:val="18"/>
                <w:szCs w:val="18"/>
              </w:rPr>
              <w:t xml:space="preserve">Poddziałanie </w:t>
            </w:r>
            <w:r w:rsidR="00277947" w:rsidRPr="001F4BC0">
              <w:rPr>
                <w:rFonts w:asciiTheme="minorHAnsi" w:hAnsiTheme="minorHAnsi" w:cstheme="minorHAnsi"/>
                <w:sz w:val="18"/>
                <w:szCs w:val="18"/>
              </w:rPr>
              <w:t xml:space="preserve">będzie </w:t>
            </w:r>
            <w:r w:rsidRPr="001F4BC0">
              <w:rPr>
                <w:rFonts w:asciiTheme="minorHAnsi" w:hAnsiTheme="minorHAnsi" w:cstheme="minorHAnsi"/>
                <w:sz w:val="18"/>
                <w:szCs w:val="18"/>
              </w:rPr>
              <w:t xml:space="preserve">realizowane na obszarze całego województwa poza </w:t>
            </w:r>
            <w:r w:rsidR="00D37186" w:rsidRPr="001F4BC0">
              <w:rPr>
                <w:rFonts w:asciiTheme="minorHAnsi" w:hAnsiTheme="minorHAnsi" w:cstheme="minorHAnsi"/>
                <w:sz w:val="18"/>
                <w:szCs w:val="18"/>
              </w:rPr>
              <w:t xml:space="preserve">terenem </w:t>
            </w:r>
            <w:r w:rsidRPr="001F4BC0">
              <w:rPr>
                <w:rFonts w:asciiTheme="minorHAnsi" w:hAnsiTheme="minorHAnsi" w:cstheme="minorHAnsi"/>
                <w:sz w:val="18"/>
                <w:szCs w:val="18"/>
              </w:rPr>
              <w:t>OMT.</w:t>
            </w:r>
          </w:p>
        </w:tc>
      </w:tr>
      <w:tr w:rsidR="001F4BC0" w:rsidRPr="001F4BC0" w14:paraId="3EC6DA81" w14:textId="77777777" w:rsidTr="005E29AE">
        <w:trPr>
          <w:cantSplit/>
          <w:trHeight w:val="920"/>
        </w:trPr>
        <w:tc>
          <w:tcPr>
            <w:tcW w:w="2165" w:type="dxa"/>
            <w:vAlign w:val="center"/>
          </w:tcPr>
          <w:p w14:paraId="4BF15AB0"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3"/>
            <w:vAlign w:val="center"/>
          </w:tcPr>
          <w:p w14:paraId="0530DE25" w14:textId="77777777" w:rsidR="0024514F" w:rsidRPr="001F4BC0" w:rsidRDefault="0024514F"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Szacowany roczny spadek emisji gazów cieplarnianych (CI 34).</w:t>
            </w:r>
          </w:p>
        </w:tc>
      </w:tr>
      <w:tr w:rsidR="001F4BC0" w:rsidRPr="001F4BC0" w14:paraId="68608F14" w14:textId="77777777" w:rsidTr="005E29AE">
        <w:trPr>
          <w:cantSplit/>
          <w:trHeight w:val="920"/>
        </w:trPr>
        <w:tc>
          <w:tcPr>
            <w:tcW w:w="2165" w:type="dxa"/>
            <w:vAlign w:val="center"/>
          </w:tcPr>
          <w:p w14:paraId="6DB94F04"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Lista wskaźników produktu</w:t>
            </w:r>
          </w:p>
        </w:tc>
        <w:tc>
          <w:tcPr>
            <w:tcW w:w="7481" w:type="dxa"/>
            <w:gridSpan w:val="3"/>
            <w:vAlign w:val="center"/>
          </w:tcPr>
          <w:p w14:paraId="79194995" w14:textId="77777777" w:rsidR="00474B23" w:rsidRPr="001F4BC0" w:rsidRDefault="00474B23" w:rsidP="005E29AE">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1)</w:t>
            </w:r>
            <w:r w:rsidRPr="001F4BC0">
              <w:rPr>
                <w:rFonts w:asciiTheme="minorHAnsi" w:hAnsiTheme="minorHAnsi" w:cstheme="minorHAnsi"/>
                <w:sz w:val="18"/>
                <w:szCs w:val="18"/>
              </w:rPr>
              <w:tab/>
              <w:t>Liczba zmodernizowanych energetycznie budynków (RW);</w:t>
            </w:r>
          </w:p>
          <w:p w14:paraId="5A28C027" w14:textId="77777777" w:rsidR="0024514F" w:rsidRPr="001F4BC0" w:rsidRDefault="00474B23" w:rsidP="005E29AE">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2)</w:t>
            </w:r>
            <w:r w:rsidRPr="001F4BC0">
              <w:rPr>
                <w:rFonts w:asciiTheme="minorHAnsi" w:hAnsiTheme="minorHAnsi" w:cstheme="minorHAnsi"/>
                <w:sz w:val="18"/>
                <w:szCs w:val="18"/>
              </w:rPr>
              <w:tab/>
              <w:t>Liczba gospodarstw domowych z lepszą klasą zużycia energii (CI 31).</w:t>
            </w:r>
          </w:p>
        </w:tc>
      </w:tr>
      <w:tr w:rsidR="001F4BC0" w:rsidRPr="001F4BC0" w14:paraId="21F69B81" w14:textId="77777777" w:rsidTr="005E29AE">
        <w:trPr>
          <w:cantSplit/>
          <w:trHeight w:val="920"/>
        </w:trPr>
        <w:tc>
          <w:tcPr>
            <w:tcW w:w="2165" w:type="dxa"/>
            <w:vAlign w:val="center"/>
          </w:tcPr>
          <w:p w14:paraId="5B5DD638"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Typy projektów</w:t>
            </w:r>
            <w:r w:rsidR="00474B23" w:rsidRPr="001F4BC0">
              <w:rPr>
                <w:rFonts w:asciiTheme="minorHAnsi" w:hAnsiTheme="minorHAnsi" w:cstheme="minorHAnsi"/>
                <w:sz w:val="18"/>
                <w:szCs w:val="18"/>
                <w:vertAlign w:val="superscript"/>
              </w:rPr>
              <w:footnoteReference w:id="100"/>
            </w:r>
            <w:r w:rsidRPr="001F4BC0">
              <w:rPr>
                <w:rFonts w:asciiTheme="minorHAnsi" w:hAnsiTheme="minorHAnsi" w:cstheme="minorHAnsi"/>
                <w:sz w:val="18"/>
                <w:szCs w:val="18"/>
              </w:rPr>
              <w:t xml:space="preserve"> </w:t>
            </w:r>
          </w:p>
        </w:tc>
        <w:tc>
          <w:tcPr>
            <w:tcW w:w="7481" w:type="dxa"/>
            <w:gridSpan w:val="3"/>
            <w:vAlign w:val="center"/>
          </w:tcPr>
          <w:p w14:paraId="39F00806" w14:textId="77777777" w:rsidR="00474B23" w:rsidRPr="001F4BC0" w:rsidRDefault="00474B23"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Wybór podmiotu wdrażającego Fundusz Funduszy.</w:t>
            </w:r>
          </w:p>
          <w:p w14:paraId="48709450" w14:textId="77777777" w:rsidR="0024514F" w:rsidRPr="001F4BC0" w:rsidRDefault="00474B23"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Przewiduje się zastosowanie instrumentu dłużnego.</w:t>
            </w:r>
          </w:p>
        </w:tc>
      </w:tr>
      <w:tr w:rsidR="001F4BC0" w:rsidRPr="001F4BC0" w14:paraId="43CA3BBC" w14:textId="77777777" w:rsidTr="005E29AE">
        <w:trPr>
          <w:cantSplit/>
          <w:trHeight w:val="920"/>
        </w:trPr>
        <w:tc>
          <w:tcPr>
            <w:tcW w:w="2165" w:type="dxa"/>
            <w:vAlign w:val="center"/>
          </w:tcPr>
          <w:p w14:paraId="0CB8608F"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1" w:type="dxa"/>
            <w:gridSpan w:val="3"/>
            <w:vAlign w:val="center"/>
          </w:tcPr>
          <w:p w14:paraId="185D065F" w14:textId="77777777" w:rsidR="0024514F" w:rsidRPr="001F4BC0" w:rsidRDefault="00474B23"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Europejski Bank Inwestycyjny jako Menadżer Funduszu Funduszy.</w:t>
            </w:r>
          </w:p>
        </w:tc>
      </w:tr>
      <w:tr w:rsidR="001F4BC0" w:rsidRPr="001F4BC0" w14:paraId="3394E0C8" w14:textId="77777777" w:rsidTr="005E29AE">
        <w:trPr>
          <w:cantSplit/>
          <w:trHeight w:val="920"/>
        </w:trPr>
        <w:tc>
          <w:tcPr>
            <w:tcW w:w="2165" w:type="dxa"/>
            <w:vAlign w:val="center"/>
          </w:tcPr>
          <w:p w14:paraId="4062713D"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1" w:type="dxa"/>
            <w:gridSpan w:val="3"/>
            <w:vAlign w:val="center"/>
          </w:tcPr>
          <w:p w14:paraId="1B9F181D" w14:textId="77777777" w:rsidR="00474B23" w:rsidRPr="001F4BC0" w:rsidRDefault="00474B23" w:rsidP="005E29AE">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1)</w:t>
            </w:r>
            <w:r w:rsidRPr="001F4BC0">
              <w:rPr>
                <w:rFonts w:asciiTheme="minorHAnsi" w:hAnsiTheme="minorHAnsi" w:cstheme="minorHAnsi"/>
                <w:sz w:val="18"/>
                <w:szCs w:val="18"/>
              </w:rPr>
              <w:tab/>
              <w:t xml:space="preserve">spółdzielnie, </w:t>
            </w:r>
          </w:p>
          <w:p w14:paraId="416CDA0A" w14:textId="77777777" w:rsidR="00474B23" w:rsidRPr="001F4BC0" w:rsidRDefault="00474B23" w:rsidP="005E29AE">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2)</w:t>
            </w:r>
            <w:r w:rsidRPr="001F4BC0">
              <w:rPr>
                <w:rFonts w:asciiTheme="minorHAnsi" w:hAnsiTheme="minorHAnsi" w:cstheme="minorHAnsi"/>
                <w:sz w:val="18"/>
                <w:szCs w:val="18"/>
              </w:rPr>
              <w:tab/>
              <w:t xml:space="preserve">wspólnoty mieszkaniowe, </w:t>
            </w:r>
          </w:p>
          <w:p w14:paraId="07F592BE" w14:textId="77777777" w:rsidR="00474B23" w:rsidRPr="001F4BC0" w:rsidRDefault="00474B23" w:rsidP="005E29AE">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3)</w:t>
            </w:r>
            <w:r w:rsidRPr="001F4BC0">
              <w:rPr>
                <w:rFonts w:asciiTheme="minorHAnsi" w:hAnsiTheme="minorHAnsi" w:cstheme="minorHAnsi"/>
                <w:sz w:val="18"/>
                <w:szCs w:val="18"/>
              </w:rPr>
              <w:tab/>
              <w:t xml:space="preserve">towarzystwa budownictwa społecznego, </w:t>
            </w:r>
          </w:p>
          <w:p w14:paraId="730B4615" w14:textId="77777777" w:rsidR="00474B23" w:rsidRPr="001F4BC0" w:rsidRDefault="00474B23" w:rsidP="005E29AE">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4)</w:t>
            </w:r>
            <w:r w:rsidRPr="001F4BC0">
              <w:rPr>
                <w:rFonts w:asciiTheme="minorHAnsi" w:hAnsiTheme="minorHAnsi" w:cstheme="minorHAnsi"/>
                <w:sz w:val="18"/>
                <w:szCs w:val="18"/>
              </w:rPr>
              <w:tab/>
              <w:t>jednostki samorządu terytorialnego i ich jednostki organizacyjne (w zakresie budownictwa komunalnego),</w:t>
            </w:r>
          </w:p>
          <w:p w14:paraId="128C8346" w14:textId="77777777" w:rsidR="0024514F" w:rsidRPr="001F4BC0" w:rsidRDefault="00474B23" w:rsidP="005E29AE">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5)</w:t>
            </w:r>
            <w:r w:rsidRPr="001F4BC0">
              <w:rPr>
                <w:rFonts w:asciiTheme="minorHAnsi" w:hAnsiTheme="minorHAnsi" w:cstheme="minorHAnsi"/>
                <w:sz w:val="18"/>
                <w:szCs w:val="18"/>
              </w:rPr>
              <w:tab/>
              <w:t>przedsiębiorstwa usług energetycznych (ESCO).</w:t>
            </w:r>
          </w:p>
        </w:tc>
      </w:tr>
      <w:tr w:rsidR="001F4BC0" w:rsidRPr="001F4BC0" w14:paraId="7F726685" w14:textId="77777777" w:rsidTr="005E29AE">
        <w:trPr>
          <w:cantSplit/>
          <w:trHeight w:val="920"/>
        </w:trPr>
        <w:tc>
          <w:tcPr>
            <w:tcW w:w="2165" w:type="dxa"/>
            <w:vAlign w:val="center"/>
          </w:tcPr>
          <w:p w14:paraId="71803604"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1" w:type="dxa"/>
            <w:gridSpan w:val="3"/>
            <w:tcBorders>
              <w:bottom w:val="single" w:sz="4" w:space="0" w:color="auto"/>
            </w:tcBorders>
            <w:vAlign w:val="center"/>
          </w:tcPr>
          <w:p w14:paraId="5EA51DBB" w14:textId="77777777" w:rsidR="0024514F" w:rsidRPr="001F4BC0" w:rsidRDefault="00474B23"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5849162" w14:textId="77777777" w:rsidTr="00D678D2">
        <w:trPr>
          <w:cantSplit/>
          <w:trHeight w:val="460"/>
        </w:trPr>
        <w:tc>
          <w:tcPr>
            <w:tcW w:w="2165" w:type="dxa"/>
            <w:vMerge w:val="restart"/>
            <w:vAlign w:val="center"/>
          </w:tcPr>
          <w:p w14:paraId="62D4097B" w14:textId="77777777" w:rsidR="00474B23" w:rsidRPr="001F4BC0" w:rsidRDefault="00474B23"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3"/>
            <w:tcBorders>
              <w:bottom w:val="dotted" w:sz="4" w:space="0" w:color="auto"/>
            </w:tcBorders>
            <w:vAlign w:val="center"/>
          </w:tcPr>
          <w:p w14:paraId="7B7C959D" w14:textId="77777777" w:rsidR="00474B23" w:rsidRPr="001F4BC0" w:rsidRDefault="00474B23"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3A1F52AD" w14:textId="77777777" w:rsidTr="005E29AE">
        <w:trPr>
          <w:cantSplit/>
          <w:trHeight w:val="227"/>
        </w:trPr>
        <w:tc>
          <w:tcPr>
            <w:tcW w:w="2165" w:type="dxa"/>
            <w:vMerge/>
            <w:vAlign w:val="center"/>
          </w:tcPr>
          <w:p w14:paraId="79CA456C" w14:textId="77777777" w:rsidR="00F102CC" w:rsidRPr="001F4BC0" w:rsidRDefault="00F102CC" w:rsidP="001F4BC0">
            <w:pPr>
              <w:numPr>
                <w:ilvl w:val="0"/>
                <w:numId w:val="384"/>
              </w:numPr>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tcBorders>
            <w:vAlign w:val="center"/>
          </w:tcPr>
          <w:p w14:paraId="5FD644EE" w14:textId="77777777" w:rsidR="00F102CC" w:rsidRPr="001F4BC0" w:rsidRDefault="00F102CC"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27 943 630 EUR - łącznie dla Poddziałania 10.5.1 oraz Poddziałania 10.5.2.</w:t>
            </w:r>
          </w:p>
        </w:tc>
      </w:tr>
      <w:tr w:rsidR="001F4BC0" w:rsidRPr="001F4BC0" w14:paraId="28C06273" w14:textId="77777777" w:rsidTr="005E29AE">
        <w:trPr>
          <w:cantSplit/>
          <w:trHeight w:val="920"/>
        </w:trPr>
        <w:tc>
          <w:tcPr>
            <w:tcW w:w="2165" w:type="dxa"/>
            <w:vAlign w:val="center"/>
          </w:tcPr>
          <w:p w14:paraId="5EB3861F" w14:textId="77777777" w:rsidR="00F102CC" w:rsidRPr="001F4BC0" w:rsidRDefault="00F102CC"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3"/>
            <w:vAlign w:val="center"/>
          </w:tcPr>
          <w:p w14:paraId="282D33D9" w14:textId="77777777" w:rsidR="00F102CC" w:rsidRPr="001F4BC0" w:rsidRDefault="00F102CC" w:rsidP="005E29AE">
            <w:pPr>
              <w:spacing w:before="60" w:after="60" w:line="240" w:lineRule="auto"/>
              <w:jc w:val="both"/>
              <w:rPr>
                <w:rFonts w:asciiTheme="minorHAnsi" w:hAnsiTheme="minorHAnsi" w:cstheme="minorHAnsi"/>
                <w:i/>
                <w:sz w:val="18"/>
                <w:szCs w:val="18"/>
              </w:rPr>
            </w:pPr>
            <w:r w:rsidRPr="001F4BC0">
              <w:rPr>
                <w:rFonts w:asciiTheme="minorHAnsi" w:hAnsiTheme="minorHAnsi" w:cstheme="minorHAnsi"/>
                <w:sz w:val="18"/>
                <w:szCs w:val="18"/>
              </w:rPr>
              <w:t>Ponadto interwencja w ramach Działania 10.5. może być komplementarna z</w:t>
            </w:r>
            <w:r w:rsidR="00557822" w:rsidRPr="001F4BC0">
              <w:rPr>
                <w:rFonts w:asciiTheme="minorHAnsi" w:hAnsiTheme="minorHAnsi" w:cstheme="minorHAnsi"/>
                <w:sz w:val="18"/>
                <w:szCs w:val="18"/>
              </w:rPr>
              <w:t>e</w:t>
            </w:r>
            <w:r w:rsidRPr="001F4BC0">
              <w:rPr>
                <w:rFonts w:asciiTheme="minorHAnsi" w:hAnsiTheme="minorHAnsi" w:cstheme="minorHAnsi"/>
                <w:sz w:val="18"/>
                <w:szCs w:val="18"/>
              </w:rPr>
              <w:t xml:space="preserve"> </w:t>
            </w:r>
            <w:r w:rsidR="00557822" w:rsidRPr="001F4BC0">
              <w:rPr>
                <w:rFonts w:asciiTheme="minorHAnsi" w:hAnsiTheme="minorHAnsi" w:cstheme="minorHAnsi"/>
                <w:sz w:val="18"/>
                <w:szCs w:val="18"/>
              </w:rPr>
              <w:t xml:space="preserve">wsparciem w ramach Poddziałań 10.1.1. i 10.2.1. oraz </w:t>
            </w:r>
            <w:r w:rsidRPr="001F4BC0">
              <w:rPr>
                <w:rFonts w:asciiTheme="minorHAnsi" w:hAnsiTheme="minorHAnsi" w:cstheme="minorHAnsi"/>
                <w:sz w:val="18"/>
                <w:szCs w:val="18"/>
              </w:rPr>
              <w:t xml:space="preserve">interwencją podejmowaną na obszarach zdegradowanych w ramach Działań 8.1. i 8.2. </w:t>
            </w:r>
            <w:r w:rsidRPr="001F4BC0">
              <w:rPr>
                <w:rFonts w:asciiTheme="minorHAnsi" w:hAnsiTheme="minorHAnsi" w:cstheme="minorHAnsi"/>
                <w:i/>
                <w:sz w:val="18"/>
                <w:szCs w:val="18"/>
              </w:rPr>
              <w:t>Kompleksowe przedsięwzięcia rewitalizacyjne.</w:t>
            </w:r>
          </w:p>
          <w:p w14:paraId="692AC47A" w14:textId="77777777" w:rsidR="00F102CC" w:rsidRPr="001F4BC0" w:rsidRDefault="00F102CC" w:rsidP="002B194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Interwencja w ramach </w:t>
            </w:r>
            <w:r w:rsidR="002B194D" w:rsidRPr="001F4BC0">
              <w:rPr>
                <w:rFonts w:asciiTheme="minorHAnsi" w:hAnsiTheme="minorHAnsi" w:cstheme="minorHAnsi"/>
                <w:sz w:val="18"/>
                <w:szCs w:val="18"/>
              </w:rPr>
              <w:t>D</w:t>
            </w:r>
            <w:r w:rsidRPr="001F4BC0">
              <w:rPr>
                <w:rFonts w:asciiTheme="minorHAnsi" w:hAnsiTheme="minorHAnsi" w:cstheme="minorHAnsi"/>
                <w:sz w:val="18"/>
                <w:szCs w:val="18"/>
              </w:rPr>
              <w:t xml:space="preserve">ziałania 10.5. jest komplementarna także z interwencją w ramach </w:t>
            </w:r>
            <w:r w:rsidRPr="001F4BC0">
              <w:rPr>
                <w:rFonts w:asciiTheme="minorHAnsi" w:hAnsiTheme="minorHAnsi" w:cstheme="minorHAnsi"/>
                <w:i/>
                <w:sz w:val="18"/>
                <w:szCs w:val="18"/>
              </w:rPr>
              <w:t>Programu Operacyjnego Infrastruktura i Środowisko</w:t>
            </w:r>
            <w:r w:rsidRPr="001F4BC0">
              <w:rPr>
                <w:rFonts w:asciiTheme="minorHAnsi" w:hAnsiTheme="minorHAnsi" w:cstheme="minorHAnsi"/>
                <w:sz w:val="18"/>
                <w:szCs w:val="18"/>
              </w:rPr>
              <w:t>.</w:t>
            </w:r>
          </w:p>
        </w:tc>
      </w:tr>
      <w:tr w:rsidR="001F4BC0" w:rsidRPr="001F4BC0" w14:paraId="38B1FD8F" w14:textId="77777777" w:rsidTr="005E29AE">
        <w:trPr>
          <w:cantSplit/>
          <w:trHeight w:val="415"/>
        </w:trPr>
        <w:tc>
          <w:tcPr>
            <w:tcW w:w="2165" w:type="dxa"/>
            <w:vMerge w:val="restart"/>
            <w:vAlign w:val="center"/>
          </w:tcPr>
          <w:p w14:paraId="778D9F5B" w14:textId="77777777" w:rsidR="001671A8" w:rsidRPr="001F4BC0" w:rsidRDefault="001671A8"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1912" w:type="dxa"/>
            <w:gridSpan w:val="2"/>
            <w:vAlign w:val="center"/>
          </w:tcPr>
          <w:p w14:paraId="0F274E23" w14:textId="77777777" w:rsidR="001671A8" w:rsidRPr="001F4BC0" w:rsidRDefault="001671A8"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10.5.1.</w:t>
            </w:r>
          </w:p>
        </w:tc>
        <w:tc>
          <w:tcPr>
            <w:tcW w:w="5569" w:type="dxa"/>
            <w:vAlign w:val="center"/>
          </w:tcPr>
          <w:p w14:paraId="71ED53BA" w14:textId="77777777" w:rsidR="001671A8" w:rsidRPr="001F4BC0" w:rsidRDefault="001671A8" w:rsidP="005D01A1">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 xml:space="preserve">Poddziałanie będzie realizowane </w:t>
            </w:r>
            <w:r w:rsidR="005D01A1" w:rsidRPr="001F4BC0">
              <w:rPr>
                <w:rFonts w:asciiTheme="minorHAnsi" w:eastAsia="Microsoft YaHei" w:hAnsiTheme="minorHAnsi" w:cstheme="minorHAnsi"/>
                <w:sz w:val="18"/>
                <w:szCs w:val="18"/>
              </w:rPr>
              <w:t>na obszarze</w:t>
            </w:r>
            <w:r w:rsidRPr="001F4BC0">
              <w:rPr>
                <w:rFonts w:asciiTheme="minorHAnsi" w:eastAsia="Microsoft YaHei" w:hAnsiTheme="minorHAnsi" w:cstheme="minorHAnsi"/>
                <w:sz w:val="18"/>
                <w:szCs w:val="18"/>
              </w:rPr>
              <w:t xml:space="preserve"> </w:t>
            </w:r>
            <w:r w:rsidR="00F047DC" w:rsidRPr="001F4BC0">
              <w:rPr>
                <w:rFonts w:asciiTheme="minorHAnsi" w:eastAsia="Microsoft YaHei" w:hAnsiTheme="minorHAnsi" w:cstheme="minorHAnsi"/>
                <w:sz w:val="18"/>
                <w:szCs w:val="18"/>
              </w:rPr>
              <w:t xml:space="preserve">realizacji </w:t>
            </w:r>
            <w:r w:rsidRPr="001F4BC0">
              <w:rPr>
                <w:rFonts w:asciiTheme="minorHAnsi" w:eastAsia="Microsoft YaHei" w:hAnsiTheme="minorHAnsi" w:cstheme="minorHAnsi"/>
                <w:sz w:val="18"/>
                <w:szCs w:val="18"/>
              </w:rPr>
              <w:t>ZIT.</w:t>
            </w:r>
          </w:p>
        </w:tc>
      </w:tr>
      <w:tr w:rsidR="001F4BC0" w:rsidRPr="001F4BC0" w14:paraId="26DE05F6" w14:textId="77777777" w:rsidTr="005E29AE">
        <w:trPr>
          <w:cantSplit/>
          <w:trHeight w:val="414"/>
        </w:trPr>
        <w:tc>
          <w:tcPr>
            <w:tcW w:w="2165" w:type="dxa"/>
            <w:vMerge/>
            <w:vAlign w:val="center"/>
          </w:tcPr>
          <w:p w14:paraId="1F591B83" w14:textId="77777777" w:rsidR="001671A8" w:rsidRPr="001F4BC0" w:rsidRDefault="001671A8" w:rsidP="001F4BC0">
            <w:pPr>
              <w:numPr>
                <w:ilvl w:val="0"/>
                <w:numId w:val="384"/>
              </w:numPr>
              <w:suppressAutoHyphens/>
              <w:spacing w:before="60" w:after="60" w:line="240" w:lineRule="auto"/>
              <w:ind w:left="357" w:hanging="357"/>
              <w:rPr>
                <w:rFonts w:asciiTheme="minorHAnsi" w:hAnsiTheme="minorHAnsi" w:cstheme="minorHAnsi"/>
                <w:sz w:val="18"/>
                <w:szCs w:val="18"/>
              </w:rPr>
            </w:pPr>
          </w:p>
        </w:tc>
        <w:tc>
          <w:tcPr>
            <w:tcW w:w="1912" w:type="dxa"/>
            <w:gridSpan w:val="2"/>
            <w:vAlign w:val="center"/>
          </w:tcPr>
          <w:p w14:paraId="38812BC9" w14:textId="77777777" w:rsidR="001671A8" w:rsidRPr="001F4BC0" w:rsidRDefault="001671A8"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10.5.2.</w:t>
            </w:r>
          </w:p>
        </w:tc>
        <w:tc>
          <w:tcPr>
            <w:tcW w:w="5569" w:type="dxa"/>
            <w:vAlign w:val="center"/>
          </w:tcPr>
          <w:p w14:paraId="4E798487" w14:textId="77777777" w:rsidR="001671A8" w:rsidRPr="001F4BC0" w:rsidRDefault="001671A8"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B77F4E1" w14:textId="77777777" w:rsidTr="005E29AE">
        <w:trPr>
          <w:cantSplit/>
          <w:trHeight w:val="920"/>
        </w:trPr>
        <w:tc>
          <w:tcPr>
            <w:tcW w:w="2165" w:type="dxa"/>
            <w:vAlign w:val="center"/>
          </w:tcPr>
          <w:p w14:paraId="2E977CD2"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1" w:type="dxa"/>
            <w:gridSpan w:val="3"/>
            <w:vAlign w:val="center"/>
          </w:tcPr>
          <w:p w14:paraId="049C3E96" w14:textId="77777777" w:rsidR="00A84434" w:rsidRPr="001F4BC0" w:rsidRDefault="00A84434"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w ramach Działania udzielane będzie w trybie wskazanym w art. 38 ust. 4 lit. b </w:t>
            </w:r>
            <w:proofErr w:type="spellStart"/>
            <w:r w:rsidRPr="001F4BC0">
              <w:rPr>
                <w:rFonts w:asciiTheme="minorHAnsi" w:hAnsiTheme="minorHAnsi" w:cstheme="minorHAnsi"/>
                <w:sz w:val="18"/>
                <w:szCs w:val="18"/>
              </w:rPr>
              <w:t>ppkt</w:t>
            </w:r>
            <w:proofErr w:type="spellEnd"/>
            <w:r w:rsidRPr="001F4BC0">
              <w:rPr>
                <w:rFonts w:asciiTheme="minorHAnsi" w:hAnsiTheme="minorHAnsi" w:cstheme="minorHAnsi"/>
                <w:sz w:val="18"/>
                <w:szCs w:val="18"/>
              </w:rPr>
              <w:t xml:space="preserve"> i rozporządzenia ogólnego.</w:t>
            </w:r>
          </w:p>
          <w:p w14:paraId="7919C01A" w14:textId="77777777" w:rsidR="001671A8" w:rsidRPr="001F4BC0" w:rsidRDefault="001671A8" w:rsidP="005E29AE">
            <w:pPr>
              <w:spacing w:before="60" w:after="60" w:line="240" w:lineRule="auto"/>
              <w:ind w:left="357" w:hanging="357"/>
              <w:jc w:val="both"/>
              <w:rPr>
                <w:rFonts w:asciiTheme="minorHAnsi" w:hAnsiTheme="minorHAnsi" w:cstheme="minorHAnsi"/>
                <w:sz w:val="18"/>
                <w:szCs w:val="18"/>
              </w:rPr>
            </w:pPr>
          </w:p>
          <w:p w14:paraId="6BEBADD0" w14:textId="77777777" w:rsidR="0024514F" w:rsidRPr="001F4BC0" w:rsidRDefault="001671A8" w:rsidP="0065055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w:t>
            </w:r>
            <w:r w:rsidR="00650555" w:rsidRPr="001F4BC0">
              <w:rPr>
                <w:rFonts w:asciiTheme="minorHAnsi" w:hAnsiTheme="minorHAnsi" w:cstheme="minorHAnsi"/>
                <w:sz w:val="18"/>
                <w:szCs w:val="18"/>
              </w:rPr>
              <w:t>wybór</w:t>
            </w:r>
            <w:r w:rsidR="005152F9" w:rsidRPr="001F4BC0">
              <w:rPr>
                <w:rFonts w:asciiTheme="minorHAnsi" w:hAnsiTheme="minorHAnsi" w:cstheme="minorHAnsi"/>
                <w:sz w:val="18"/>
                <w:szCs w:val="18"/>
              </w:rPr>
              <w:t xml:space="preserve"> </w:t>
            </w:r>
            <w:r w:rsidRPr="001F4BC0">
              <w:rPr>
                <w:rFonts w:asciiTheme="minorHAnsi" w:hAnsiTheme="minorHAnsi" w:cstheme="minorHAnsi"/>
                <w:sz w:val="18"/>
                <w:szCs w:val="18"/>
              </w:rPr>
              <w:t>jest IZ RPO WP.</w:t>
            </w:r>
          </w:p>
        </w:tc>
      </w:tr>
      <w:tr w:rsidR="001F4BC0" w:rsidRPr="001F4BC0" w14:paraId="7221BDA9" w14:textId="77777777" w:rsidTr="005E29AE">
        <w:trPr>
          <w:cantSplit/>
          <w:trHeight w:val="920"/>
        </w:trPr>
        <w:tc>
          <w:tcPr>
            <w:tcW w:w="2165" w:type="dxa"/>
            <w:vAlign w:val="center"/>
          </w:tcPr>
          <w:p w14:paraId="53FA405E"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3"/>
            <w:vAlign w:val="center"/>
          </w:tcPr>
          <w:p w14:paraId="42842DD1" w14:textId="77777777" w:rsidR="001671A8" w:rsidRPr="001F4BC0" w:rsidRDefault="001671A8" w:rsidP="005E29AE">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1)</w:t>
            </w:r>
            <w:r w:rsidRPr="001F4BC0">
              <w:rPr>
                <w:rFonts w:asciiTheme="minorHAnsi" w:hAnsiTheme="minorHAnsi" w:cstheme="minorHAnsi"/>
                <w:sz w:val="18"/>
                <w:szCs w:val="18"/>
              </w:rPr>
              <w:tab/>
              <w:t>Wspierane będą kompleksowe projekty, obejmujące swym zakresem wiele obiektów, których realizacja prowadzić będzie do oszczędności energii wynoszącej co najmniej 30% średnio na budynek,</w:t>
            </w:r>
          </w:p>
          <w:p w14:paraId="63DE7255" w14:textId="77777777" w:rsidR="001671A8" w:rsidRPr="001F4BC0" w:rsidRDefault="001671A8" w:rsidP="005E29AE">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2)</w:t>
            </w:r>
            <w:r w:rsidRPr="001F4BC0">
              <w:rPr>
                <w:rFonts w:asciiTheme="minorHAnsi" w:hAnsiTheme="minorHAnsi" w:cstheme="minorHAnsi"/>
                <w:sz w:val="18"/>
                <w:szCs w:val="18"/>
              </w:rPr>
              <w:tab/>
              <w:t>W przypadku projektu obejmującego pojedynczy budynek wsparcie będzie możliwe wyłącznie pod warunkiem zwiększenia efektywności energetycznej o co najmniej 25%,</w:t>
            </w:r>
          </w:p>
          <w:p w14:paraId="67D504B0" w14:textId="77777777" w:rsidR="0024514F" w:rsidRPr="001F4BC0" w:rsidRDefault="001671A8" w:rsidP="005E29AE">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3)</w:t>
            </w:r>
            <w:r w:rsidRPr="001F4BC0">
              <w:rPr>
                <w:rFonts w:asciiTheme="minorHAnsi" w:hAnsiTheme="minorHAnsi" w:cstheme="minorHAnsi"/>
                <w:sz w:val="18"/>
                <w:szCs w:val="18"/>
              </w:rPr>
              <w:tab/>
              <w:t>Warunkiem udzielenia wsparcia jest przedstawienie przez ostatecznego odbiorcę audytu energetycznego uzasadniającego zakres inwestycji i potwierdzającego potencjalną oszczędność energii.</w:t>
            </w:r>
          </w:p>
        </w:tc>
      </w:tr>
      <w:tr w:rsidR="001F4BC0" w:rsidRPr="001F4BC0" w14:paraId="2AD64337" w14:textId="77777777" w:rsidTr="005E29AE">
        <w:trPr>
          <w:cantSplit/>
          <w:trHeight w:val="920"/>
        </w:trPr>
        <w:tc>
          <w:tcPr>
            <w:tcW w:w="2165" w:type="dxa"/>
            <w:vAlign w:val="center"/>
          </w:tcPr>
          <w:p w14:paraId="1375E18D"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3"/>
            <w:vAlign w:val="center"/>
          </w:tcPr>
          <w:p w14:paraId="2C5A9A18" w14:textId="77777777" w:rsidR="0024514F" w:rsidRPr="001F4BC0" w:rsidRDefault="001671A8"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522802A" w14:textId="77777777" w:rsidTr="005E29AE">
        <w:trPr>
          <w:cantSplit/>
          <w:trHeight w:val="920"/>
        </w:trPr>
        <w:tc>
          <w:tcPr>
            <w:tcW w:w="2165" w:type="dxa"/>
            <w:vAlign w:val="center"/>
          </w:tcPr>
          <w:p w14:paraId="78DD6D2B"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3"/>
            <w:vAlign w:val="center"/>
          </w:tcPr>
          <w:p w14:paraId="61B202CE" w14:textId="77777777" w:rsidR="0024514F" w:rsidRPr="001F4BC0" w:rsidRDefault="001671A8"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BB0057A" w14:textId="77777777" w:rsidTr="005E29AE">
        <w:trPr>
          <w:cantSplit/>
          <w:trHeight w:val="920"/>
        </w:trPr>
        <w:tc>
          <w:tcPr>
            <w:tcW w:w="2165" w:type="dxa"/>
            <w:vAlign w:val="center"/>
          </w:tcPr>
          <w:p w14:paraId="179B913E"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3"/>
            <w:vAlign w:val="center"/>
          </w:tcPr>
          <w:p w14:paraId="461FC406" w14:textId="77777777" w:rsidR="0024514F" w:rsidRPr="001F4BC0" w:rsidRDefault="001671A8"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3D4E6F2" w14:textId="77777777" w:rsidTr="005E29AE">
        <w:trPr>
          <w:cantSplit/>
          <w:trHeight w:val="920"/>
        </w:trPr>
        <w:tc>
          <w:tcPr>
            <w:tcW w:w="2165" w:type="dxa"/>
            <w:vAlign w:val="center"/>
          </w:tcPr>
          <w:p w14:paraId="3ACEF75B"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3"/>
            <w:vAlign w:val="center"/>
          </w:tcPr>
          <w:p w14:paraId="30F43653" w14:textId="77777777" w:rsidR="0024514F" w:rsidRPr="001F4BC0" w:rsidRDefault="001671A8"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0232252" w14:textId="77777777" w:rsidTr="005E29AE">
        <w:trPr>
          <w:cantSplit/>
          <w:trHeight w:val="920"/>
        </w:trPr>
        <w:tc>
          <w:tcPr>
            <w:tcW w:w="2165" w:type="dxa"/>
            <w:vAlign w:val="center"/>
          </w:tcPr>
          <w:p w14:paraId="39AC8EC2"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 xml:space="preserve">de </w:t>
            </w:r>
            <w:proofErr w:type="spellStart"/>
            <w:r w:rsidRPr="001F4BC0">
              <w:rPr>
                <w:rFonts w:asciiTheme="minorHAnsi" w:hAnsiTheme="minorHAnsi" w:cstheme="minorHAnsi"/>
                <w:i/>
                <w:sz w:val="18"/>
                <w:szCs w:val="18"/>
              </w:rPr>
              <w:t>minimis</w:t>
            </w:r>
            <w:proofErr w:type="spellEnd"/>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1" w:type="dxa"/>
            <w:gridSpan w:val="3"/>
            <w:vAlign w:val="center"/>
          </w:tcPr>
          <w:p w14:paraId="2BED6ED6" w14:textId="77777777" w:rsidR="001671A8" w:rsidRPr="001F4BC0" w:rsidRDefault="001671A8"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Działaniu 10.5. występowanie pomocy analizowane jest na poziomie Menadżera Funduszu Funduszy (beneficjenta projektu), pośrednika finansowego (lub funduszu na rzecz efektywności energetycznej), inwestora prywatnego i ostatecznego odbiorcy.</w:t>
            </w:r>
          </w:p>
          <w:p w14:paraId="4EC1D0B9" w14:textId="77777777" w:rsidR="001671A8" w:rsidRPr="001F4BC0" w:rsidRDefault="001671A8"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Przyjęta konstrukcja instrumentów finansowych zapewnia, że na poziomie Menadżera Funduszu Funduszy pomoc nie wystąpi. Natomiast na poziomie pośrednika finansowego oraz (w stosownych przypadkach) inwestora prywatnego pomoc nie wystąpi lub jest zgodna z zasadami dopuszczalności pomocy.</w:t>
            </w:r>
          </w:p>
          <w:p w14:paraId="7C711FE5" w14:textId="77777777" w:rsidR="001671A8" w:rsidRPr="001F4BC0" w:rsidRDefault="001671A8"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na poziomie ostatecznego odbiorcy udzielane będzie:</w:t>
            </w:r>
          </w:p>
          <w:p w14:paraId="1AE19A77" w14:textId="77777777" w:rsidR="001671A8" w:rsidRPr="001F4BC0" w:rsidRDefault="001671A8" w:rsidP="000D6700">
            <w:pPr>
              <w:numPr>
                <w:ilvl w:val="0"/>
                <w:numId w:val="155"/>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28 sierpnia 2015 r. </w:t>
            </w:r>
            <w:r w:rsidRPr="001F4BC0">
              <w:rPr>
                <w:rFonts w:asciiTheme="minorHAnsi" w:hAnsiTheme="minorHAnsi" w:cstheme="minorHAnsi"/>
                <w:i/>
                <w:sz w:val="18"/>
                <w:szCs w:val="18"/>
              </w:rPr>
              <w:t>w sprawie udzielania pomocy na inwestycje wspierające efektywność energetyczną w ramach regionalnych programów operacyjnych na lata 2014-2020</w:t>
            </w:r>
            <w:r w:rsidRPr="001F4BC0">
              <w:rPr>
                <w:rFonts w:asciiTheme="minorHAnsi" w:hAnsiTheme="minorHAnsi" w:cstheme="minorHAnsi"/>
                <w:sz w:val="18"/>
                <w:szCs w:val="18"/>
              </w:rPr>
              <w:t xml:space="preserve"> (Dz. U. z 2015 r. poz. 1363), wydanego w oparciu o art. 38, 39 i 49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891728" w:rsidRPr="001F4BC0">
              <w:rPr>
                <w:rFonts w:asciiTheme="minorHAnsi" w:hAnsiTheme="minorHAnsi" w:cstheme="minorHAnsi"/>
                <w:sz w:val="18"/>
                <w:szCs w:val="18"/>
              </w:rPr>
              <w:t xml:space="preserve">, z </w:t>
            </w:r>
            <w:proofErr w:type="spellStart"/>
            <w:r w:rsidR="00891728" w:rsidRPr="001F4BC0">
              <w:rPr>
                <w:rFonts w:asciiTheme="minorHAnsi" w:hAnsiTheme="minorHAnsi" w:cstheme="minorHAnsi"/>
                <w:sz w:val="18"/>
                <w:szCs w:val="18"/>
              </w:rPr>
              <w:t>późn</w:t>
            </w:r>
            <w:proofErr w:type="spellEnd"/>
            <w:r w:rsidR="00891728" w:rsidRPr="001F4BC0">
              <w:rPr>
                <w:rFonts w:asciiTheme="minorHAnsi" w:hAnsiTheme="minorHAnsi" w:cstheme="minorHAnsi"/>
                <w:sz w:val="18"/>
                <w:szCs w:val="18"/>
              </w:rPr>
              <w:t>. zm.</w:t>
            </w:r>
            <w:r w:rsidRPr="001F4BC0">
              <w:rPr>
                <w:rFonts w:asciiTheme="minorHAnsi" w:hAnsiTheme="minorHAnsi" w:cstheme="minorHAnsi"/>
                <w:sz w:val="18"/>
                <w:szCs w:val="18"/>
              </w:rPr>
              <w:t xml:space="preserve">), </w:t>
            </w:r>
          </w:p>
          <w:p w14:paraId="5BEF8DE3" w14:textId="77777777" w:rsidR="0024514F" w:rsidRPr="001F4BC0" w:rsidRDefault="001671A8" w:rsidP="000D6700">
            <w:pPr>
              <w:numPr>
                <w:ilvl w:val="0"/>
                <w:numId w:val="155"/>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w:t>
            </w:r>
            <w:proofErr w:type="spellStart"/>
            <w:r w:rsidRPr="001F4BC0">
              <w:rPr>
                <w:rFonts w:asciiTheme="minorHAnsi" w:hAnsiTheme="minorHAnsi" w:cstheme="minorHAnsi"/>
                <w:i/>
                <w:iCs/>
                <w:sz w:val="18"/>
                <w:szCs w:val="18"/>
              </w:rPr>
              <w:t>minimis</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 xml:space="preserve">udzielania pomocy de </w:t>
            </w:r>
            <w:proofErr w:type="spellStart"/>
            <w:r w:rsidRPr="001F4BC0">
              <w:rPr>
                <w:rFonts w:asciiTheme="minorHAnsi" w:hAnsiTheme="minorHAnsi" w:cstheme="minorHAnsi"/>
                <w:i/>
                <w:sz w:val="18"/>
                <w:szCs w:val="18"/>
                <w:lang w:eastAsia="pl-PL"/>
              </w:rPr>
              <w:t>minimis</w:t>
            </w:r>
            <w:proofErr w:type="spellEnd"/>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 xml:space="preserve">(Dz. U. z 2015 r. poz. 488)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w:t>
            </w:r>
            <w:proofErr w:type="spellStart"/>
            <w:r w:rsidRPr="001F4BC0">
              <w:rPr>
                <w:rFonts w:asciiTheme="minorHAnsi" w:hAnsiTheme="minorHAnsi" w:cstheme="minorHAnsi"/>
                <w:i/>
                <w:iCs/>
                <w:sz w:val="18"/>
                <w:szCs w:val="18"/>
              </w:rPr>
              <w:t>minimis</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352 z 24.12.2013).</w:t>
            </w:r>
          </w:p>
        </w:tc>
      </w:tr>
      <w:tr w:rsidR="001F4BC0" w:rsidRPr="001F4BC0" w14:paraId="532DADEE" w14:textId="77777777" w:rsidTr="005E29AE">
        <w:trPr>
          <w:cantSplit/>
          <w:trHeight w:val="920"/>
        </w:trPr>
        <w:tc>
          <w:tcPr>
            <w:tcW w:w="2165" w:type="dxa"/>
            <w:vAlign w:val="center"/>
          </w:tcPr>
          <w:p w14:paraId="2EE86A00"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3"/>
            <w:vAlign w:val="center"/>
          </w:tcPr>
          <w:p w14:paraId="25373D0C" w14:textId="77777777" w:rsidR="0024514F" w:rsidRPr="001F4BC0" w:rsidRDefault="007D6C74"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wynosi 85%.</w:t>
            </w:r>
          </w:p>
        </w:tc>
      </w:tr>
      <w:tr w:rsidR="001F4BC0" w:rsidRPr="001F4BC0" w14:paraId="32A00592" w14:textId="77777777" w:rsidTr="005E29AE">
        <w:trPr>
          <w:cantSplit/>
          <w:trHeight w:val="920"/>
        </w:trPr>
        <w:tc>
          <w:tcPr>
            <w:tcW w:w="2165" w:type="dxa"/>
            <w:vAlign w:val="center"/>
          </w:tcPr>
          <w:p w14:paraId="1A76629F"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3"/>
            <w:vAlign w:val="center"/>
          </w:tcPr>
          <w:p w14:paraId="4AB23B76" w14:textId="77777777" w:rsidR="0024514F" w:rsidRPr="001F4BC0" w:rsidRDefault="007D6C74"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i z budżetu państwa wynosi 95%.</w:t>
            </w:r>
          </w:p>
        </w:tc>
      </w:tr>
      <w:tr w:rsidR="001F4BC0" w:rsidRPr="001F4BC0" w14:paraId="55276FA5" w14:textId="77777777" w:rsidTr="005E29AE">
        <w:trPr>
          <w:cantSplit/>
          <w:trHeight w:val="920"/>
        </w:trPr>
        <w:tc>
          <w:tcPr>
            <w:tcW w:w="2165" w:type="dxa"/>
            <w:vAlign w:val="center"/>
          </w:tcPr>
          <w:p w14:paraId="40027480"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Minimalny wkład własny beneficjenta jako % wydatków kwalifikowalnych </w:t>
            </w:r>
          </w:p>
        </w:tc>
        <w:tc>
          <w:tcPr>
            <w:tcW w:w="7481" w:type="dxa"/>
            <w:gridSpan w:val="3"/>
            <w:vAlign w:val="center"/>
          </w:tcPr>
          <w:p w14:paraId="393C30C3" w14:textId="77777777" w:rsidR="0024514F" w:rsidRPr="001F4BC0" w:rsidRDefault="007D6C74"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Wymagane jest zapewnienie min. 5% wkładu krajowego</w:t>
            </w:r>
            <w:r w:rsidR="00A01D03" w:rsidRPr="001F4BC0">
              <w:rPr>
                <w:rStyle w:val="Odwoanieprzypisudolnego"/>
                <w:rFonts w:asciiTheme="minorHAnsi" w:hAnsiTheme="minorHAnsi" w:cstheme="minorHAnsi"/>
                <w:szCs w:val="18"/>
              </w:rPr>
              <w:footnoteReference w:id="101"/>
            </w:r>
            <w:r w:rsidRPr="001F4BC0">
              <w:rPr>
                <w:rFonts w:asciiTheme="minorHAnsi" w:hAnsiTheme="minorHAnsi" w:cstheme="minorHAnsi"/>
                <w:sz w:val="18"/>
                <w:szCs w:val="18"/>
              </w:rPr>
              <w:t>.</w:t>
            </w:r>
          </w:p>
        </w:tc>
      </w:tr>
      <w:tr w:rsidR="001F4BC0" w:rsidRPr="001F4BC0" w14:paraId="75BD257E" w14:textId="77777777" w:rsidTr="005E29AE">
        <w:trPr>
          <w:cantSplit/>
          <w:trHeight w:val="920"/>
        </w:trPr>
        <w:tc>
          <w:tcPr>
            <w:tcW w:w="2165" w:type="dxa"/>
            <w:vAlign w:val="center"/>
          </w:tcPr>
          <w:p w14:paraId="64F2FFBB"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3"/>
            <w:vAlign w:val="center"/>
          </w:tcPr>
          <w:p w14:paraId="59498D43" w14:textId="77777777" w:rsidR="0024514F" w:rsidRPr="001F4BC0" w:rsidRDefault="007D6C74"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Mając na względzie uwarunkowania realizacji Działania 10.5., zakłada się wybór jednego beneficjenta, który otrzyma dofinansowanie w wysokości całej dostępnej alokacji.</w:t>
            </w:r>
          </w:p>
        </w:tc>
      </w:tr>
      <w:tr w:rsidR="001F4BC0" w:rsidRPr="001F4BC0" w14:paraId="04AE63F5" w14:textId="77777777" w:rsidTr="005E29AE">
        <w:trPr>
          <w:cantSplit/>
          <w:trHeight w:val="920"/>
        </w:trPr>
        <w:tc>
          <w:tcPr>
            <w:tcW w:w="2165" w:type="dxa"/>
            <w:vAlign w:val="center"/>
          </w:tcPr>
          <w:p w14:paraId="74545106" w14:textId="77777777" w:rsidR="007D6C74" w:rsidRPr="001F4BC0" w:rsidRDefault="007D6C74"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3"/>
            <w:vAlign w:val="center"/>
          </w:tcPr>
          <w:p w14:paraId="61B555EE" w14:textId="77777777" w:rsidR="007D6C74" w:rsidRPr="001F4BC0" w:rsidRDefault="007D6C74"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E47D8EC" w14:textId="77777777" w:rsidTr="005E29AE">
        <w:trPr>
          <w:cantSplit/>
          <w:trHeight w:val="920"/>
        </w:trPr>
        <w:tc>
          <w:tcPr>
            <w:tcW w:w="2165" w:type="dxa"/>
            <w:vAlign w:val="center"/>
          </w:tcPr>
          <w:p w14:paraId="313D4EF9" w14:textId="77777777" w:rsidR="007D6C74" w:rsidRPr="001F4BC0" w:rsidRDefault="007D6C74"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3"/>
            <w:vAlign w:val="center"/>
          </w:tcPr>
          <w:p w14:paraId="180B7D4D" w14:textId="77777777" w:rsidR="007D6C74" w:rsidRPr="001F4BC0" w:rsidRDefault="007D6C74"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Łącznie dla instrumentów finansowych w obszarze efektywności energetycznej przewidziano kwotę 2</w:t>
            </w:r>
            <w:r w:rsidR="009F7AA2" w:rsidRPr="001F4BC0">
              <w:rPr>
                <w:rFonts w:asciiTheme="minorHAnsi" w:hAnsiTheme="minorHAnsi" w:cstheme="minorHAnsi"/>
                <w:sz w:val="18"/>
                <w:szCs w:val="18"/>
              </w:rPr>
              <w:t>7 943 630</w:t>
            </w:r>
            <w:r w:rsidRPr="001F4BC0">
              <w:rPr>
                <w:rFonts w:asciiTheme="minorHAnsi" w:hAnsiTheme="minorHAnsi" w:cstheme="minorHAnsi"/>
                <w:sz w:val="18"/>
                <w:szCs w:val="18"/>
              </w:rPr>
              <w:t xml:space="preserve"> EUR. </w:t>
            </w:r>
          </w:p>
          <w:p w14:paraId="0BD2BA75" w14:textId="77777777" w:rsidR="007D6C74" w:rsidRPr="001F4BC0" w:rsidRDefault="007D6C74"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Decyzja o podziale kwoty pomiędzy poszczególne Poddziałania będzie uzależniona od postępu wdrażania instrumentów.</w:t>
            </w:r>
          </w:p>
        </w:tc>
      </w:tr>
      <w:tr w:rsidR="001F4BC0" w:rsidRPr="001F4BC0" w14:paraId="41E7171B" w14:textId="77777777" w:rsidTr="005E29AE">
        <w:trPr>
          <w:cantSplit/>
          <w:trHeight w:val="920"/>
        </w:trPr>
        <w:tc>
          <w:tcPr>
            <w:tcW w:w="2165" w:type="dxa"/>
            <w:vAlign w:val="center"/>
          </w:tcPr>
          <w:p w14:paraId="155994FA"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3"/>
            <w:vAlign w:val="center"/>
          </w:tcPr>
          <w:p w14:paraId="28B4F9FD" w14:textId="77777777" w:rsidR="0024514F" w:rsidRPr="001F4BC0" w:rsidRDefault="007D6C74"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 udziałem funduszu funduszy, który wyłoni pośredników finansowych udzielających wsparcia ostatecznym odbiorcom.</w:t>
            </w:r>
          </w:p>
        </w:tc>
      </w:tr>
      <w:tr w:rsidR="001F4BC0" w:rsidRPr="001F4BC0" w14:paraId="4DD526D8" w14:textId="77777777" w:rsidTr="005E29AE">
        <w:trPr>
          <w:cantSplit/>
          <w:trHeight w:val="920"/>
        </w:trPr>
        <w:tc>
          <w:tcPr>
            <w:tcW w:w="2165" w:type="dxa"/>
            <w:vAlign w:val="center"/>
          </w:tcPr>
          <w:p w14:paraId="596E497D"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3"/>
            <w:vAlign w:val="center"/>
          </w:tcPr>
          <w:p w14:paraId="770622B7" w14:textId="77777777" w:rsidR="007D6C74" w:rsidRPr="001F4BC0" w:rsidRDefault="007D6C74"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Pożyczka na modernizację energetyczną budynków mieszkalnych.</w:t>
            </w:r>
          </w:p>
          <w:p w14:paraId="416EAC4F" w14:textId="77777777" w:rsidR="0024514F" w:rsidRPr="001F4BC0" w:rsidRDefault="003D5D1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Szczegółowe zasady dotyczące rodzaju instrumentów finansowych oraz najważniejszych warunków przyznawania wsparcia określone są w </w:t>
            </w:r>
            <w:r w:rsidRPr="001F4BC0">
              <w:rPr>
                <w:rFonts w:asciiTheme="minorHAnsi" w:hAnsiTheme="minorHAnsi" w:cstheme="minorHAnsi"/>
                <w:i/>
                <w:sz w:val="18"/>
                <w:szCs w:val="18"/>
              </w:rPr>
              <w:t>Strategii Inwestycyjnej z Biznesplanem dla Instrumentów Finansowych w Regionalnym Programie Operacyjnym Województwa Pomorskiego na lata 2014-2020</w:t>
            </w:r>
            <w:r w:rsidRPr="001F4BC0">
              <w:rPr>
                <w:rFonts w:asciiTheme="minorHAnsi" w:hAnsiTheme="minorHAnsi" w:cstheme="minorHAnsi"/>
                <w:sz w:val="18"/>
                <w:szCs w:val="18"/>
              </w:rPr>
              <w:t>. Obszar B przyjętej uchwałą Zarządu Wojewód</w:t>
            </w:r>
            <w:r w:rsidR="004B0BF3" w:rsidRPr="001F4BC0">
              <w:rPr>
                <w:rFonts w:asciiTheme="minorHAnsi" w:hAnsiTheme="minorHAnsi" w:cstheme="minorHAnsi"/>
                <w:sz w:val="18"/>
                <w:szCs w:val="18"/>
              </w:rPr>
              <w:t xml:space="preserve">ztwa Pomorskiego nr 957/173/16 z dnia 22 września 2016 </w:t>
            </w:r>
            <w:r w:rsidRPr="001F4BC0">
              <w:rPr>
                <w:rFonts w:asciiTheme="minorHAnsi" w:hAnsiTheme="minorHAnsi" w:cstheme="minorHAnsi"/>
                <w:sz w:val="18"/>
                <w:szCs w:val="18"/>
              </w:rPr>
              <w:t>roku (ze zm.).</w:t>
            </w:r>
          </w:p>
        </w:tc>
      </w:tr>
      <w:tr w:rsidR="001F4BC0" w:rsidRPr="001F4BC0" w14:paraId="1B841493" w14:textId="77777777" w:rsidTr="005E29AE">
        <w:trPr>
          <w:cantSplit/>
          <w:trHeight w:val="920"/>
        </w:trPr>
        <w:tc>
          <w:tcPr>
            <w:tcW w:w="2165" w:type="dxa"/>
            <w:vAlign w:val="center"/>
          </w:tcPr>
          <w:p w14:paraId="054005A3" w14:textId="77777777" w:rsidR="00474B23" w:rsidRPr="001F4BC0" w:rsidRDefault="00474B23"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3"/>
            <w:vAlign w:val="center"/>
          </w:tcPr>
          <w:p w14:paraId="0424F78A" w14:textId="77777777" w:rsidR="007D6C74" w:rsidRPr="001F4BC0" w:rsidRDefault="007D6C74" w:rsidP="005E29AE">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1)</w:t>
            </w:r>
            <w:r w:rsidRPr="001F4BC0">
              <w:rPr>
                <w:rFonts w:asciiTheme="minorHAnsi" w:hAnsiTheme="minorHAnsi" w:cstheme="minorHAnsi"/>
                <w:sz w:val="18"/>
                <w:szCs w:val="18"/>
              </w:rPr>
              <w:tab/>
              <w:t xml:space="preserve">spółdzielnie, </w:t>
            </w:r>
          </w:p>
          <w:p w14:paraId="19391AE3" w14:textId="77777777" w:rsidR="007D6C74" w:rsidRPr="001F4BC0" w:rsidRDefault="007D6C74" w:rsidP="005E29AE">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2)</w:t>
            </w:r>
            <w:r w:rsidRPr="001F4BC0">
              <w:rPr>
                <w:rFonts w:asciiTheme="minorHAnsi" w:hAnsiTheme="minorHAnsi" w:cstheme="minorHAnsi"/>
                <w:sz w:val="18"/>
                <w:szCs w:val="18"/>
              </w:rPr>
              <w:tab/>
              <w:t xml:space="preserve">wspólnoty mieszkaniowe, </w:t>
            </w:r>
          </w:p>
          <w:p w14:paraId="3EC94152" w14:textId="77777777" w:rsidR="007D6C74" w:rsidRPr="001F4BC0" w:rsidRDefault="007D6C74" w:rsidP="005E29AE">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3)</w:t>
            </w:r>
            <w:r w:rsidRPr="001F4BC0">
              <w:rPr>
                <w:rFonts w:asciiTheme="minorHAnsi" w:hAnsiTheme="minorHAnsi" w:cstheme="minorHAnsi"/>
                <w:sz w:val="18"/>
                <w:szCs w:val="18"/>
              </w:rPr>
              <w:tab/>
              <w:t xml:space="preserve">towarzystwa budownictwa społecznego, </w:t>
            </w:r>
          </w:p>
          <w:p w14:paraId="49DBABDF" w14:textId="77777777" w:rsidR="007D6C74" w:rsidRPr="001F4BC0" w:rsidRDefault="007D6C74" w:rsidP="005E29AE">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4)</w:t>
            </w:r>
            <w:r w:rsidRPr="001F4BC0">
              <w:rPr>
                <w:rFonts w:asciiTheme="minorHAnsi" w:hAnsiTheme="minorHAnsi" w:cstheme="minorHAnsi"/>
                <w:sz w:val="18"/>
                <w:szCs w:val="18"/>
              </w:rPr>
              <w:tab/>
              <w:t>jednostki samorządu terytorialnego i ich jednostki organizacyjne (w zakresie budownictwa komunalnego),</w:t>
            </w:r>
          </w:p>
          <w:p w14:paraId="0B5D75FD" w14:textId="77777777" w:rsidR="00474B23" w:rsidRPr="001F4BC0" w:rsidRDefault="007D6C74" w:rsidP="005E29AE">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5)</w:t>
            </w:r>
            <w:r w:rsidRPr="001F4BC0">
              <w:rPr>
                <w:rFonts w:asciiTheme="minorHAnsi" w:hAnsiTheme="minorHAnsi" w:cstheme="minorHAnsi"/>
                <w:sz w:val="18"/>
                <w:szCs w:val="18"/>
              </w:rPr>
              <w:tab/>
              <w:t>przedsiębiorstwa usług energetycznych (ESCO).</w:t>
            </w:r>
          </w:p>
        </w:tc>
      </w:tr>
    </w:tbl>
    <w:p w14:paraId="3515FE94" w14:textId="77777777" w:rsidR="00577266" w:rsidRPr="001F4BC0" w:rsidRDefault="000D200B" w:rsidP="00D93EF6">
      <w:pPr>
        <w:pStyle w:val="Nagwekspisutreci"/>
      </w:pPr>
      <w:r w:rsidRPr="001F4BC0">
        <w:br w:type="page"/>
      </w:r>
      <w:bookmarkStart w:id="17" w:name="_Toc18584342"/>
      <w:r w:rsidR="00577266" w:rsidRPr="001F4BC0">
        <w:lastRenderedPageBreak/>
        <w:t>Oś Priorytetowa 11</w:t>
      </w:r>
      <w:r w:rsidR="004018FF" w:rsidRPr="001F4BC0">
        <w:t xml:space="preserve">. </w:t>
      </w:r>
      <w:r w:rsidR="00577266" w:rsidRPr="001F4BC0">
        <w:t>Środowisko</w:t>
      </w:r>
      <w:bookmarkEnd w:id="17"/>
    </w:p>
    <w:p w14:paraId="27D44FEE" w14:textId="77777777" w:rsidR="00B70B2D" w:rsidRPr="001F4BC0" w:rsidRDefault="00B70B2D" w:rsidP="008B3A2B">
      <w:pPr>
        <w:spacing w:before="60" w:after="60" w:line="240" w:lineRule="auto"/>
        <w:jc w:val="both"/>
        <w:rPr>
          <w:rFonts w:asciiTheme="minorHAnsi" w:hAnsiTheme="minorHAnsi" w:cstheme="minorHAnsi"/>
        </w:rPr>
      </w:pPr>
      <w:r w:rsidRPr="001F4BC0">
        <w:rPr>
          <w:rFonts w:asciiTheme="minorHAnsi" w:hAnsiTheme="minorHAnsi" w:cstheme="minorHAnsi"/>
        </w:rPr>
        <w:t xml:space="preserve">OP odpowiada na wyzwania dotyczące ograniczenia antropopresji na środowisko, poprawy środowiskowych warunków życia mieszkańców oraz wzrostu odporności regionu na zmiany klimatu poprzez inwestycje skupiające się na ograniczaniu zagrożeń naturalnych, gospodarce odpadami, gospodarce wodno-ściekowej oraz ochronie różnorodności biologicznej. </w:t>
      </w:r>
    </w:p>
    <w:p w14:paraId="170B20F9" w14:textId="77777777" w:rsidR="00B70B2D" w:rsidRPr="001F4BC0" w:rsidRDefault="00B70B2D" w:rsidP="008B3A2B">
      <w:pPr>
        <w:spacing w:before="60" w:after="60" w:line="240" w:lineRule="auto"/>
        <w:jc w:val="both"/>
        <w:rPr>
          <w:rFonts w:asciiTheme="minorHAnsi" w:hAnsiTheme="minorHAnsi" w:cstheme="minorHAnsi"/>
          <w:b/>
          <w:bCs/>
        </w:rPr>
      </w:pPr>
      <w:r w:rsidRPr="001F4BC0">
        <w:rPr>
          <w:rFonts w:asciiTheme="minorHAnsi" w:hAnsiTheme="minorHAnsi" w:cstheme="minorHAnsi"/>
          <w:b/>
          <w:bCs/>
        </w:rPr>
        <w:t>Oczekiwane efekty wsparcia:</w:t>
      </w:r>
    </w:p>
    <w:p w14:paraId="20FCBD30" w14:textId="77777777" w:rsidR="00B70B2D" w:rsidRPr="001F4BC0" w:rsidRDefault="00B70B2D" w:rsidP="00C0113A">
      <w:pPr>
        <w:numPr>
          <w:ilvl w:val="0"/>
          <w:numId w:val="33"/>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Poprawa jakości wód powierzchniowych i wody pitnej.</w:t>
      </w:r>
    </w:p>
    <w:p w14:paraId="1AF28DEA" w14:textId="77777777" w:rsidR="00B70B2D" w:rsidRPr="001F4BC0" w:rsidRDefault="00B70B2D" w:rsidP="00C0113A">
      <w:pPr>
        <w:numPr>
          <w:ilvl w:val="0"/>
          <w:numId w:val="33"/>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Wzrost efektywności systemów zagospodarowania odpadów komunalnych.</w:t>
      </w:r>
    </w:p>
    <w:p w14:paraId="663B1BAD" w14:textId="77777777" w:rsidR="00B70B2D" w:rsidRPr="001F4BC0" w:rsidRDefault="00B70B2D" w:rsidP="00C0113A">
      <w:pPr>
        <w:numPr>
          <w:ilvl w:val="0"/>
          <w:numId w:val="33"/>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Wzmocnienie odporności regionu na powodzie i susze.</w:t>
      </w:r>
    </w:p>
    <w:p w14:paraId="04A1BB9B" w14:textId="77777777" w:rsidR="007C5DAC" w:rsidRPr="001F4BC0" w:rsidRDefault="00B70B2D" w:rsidP="007C5DAC">
      <w:pPr>
        <w:numPr>
          <w:ilvl w:val="0"/>
          <w:numId w:val="33"/>
        </w:numPr>
        <w:spacing w:before="60" w:after="60" w:line="240" w:lineRule="auto"/>
        <w:jc w:val="both"/>
        <w:rPr>
          <w:rFonts w:asciiTheme="minorHAnsi" w:hAnsiTheme="minorHAnsi" w:cstheme="minorHAnsi"/>
          <w:lang w:eastAsia="pl-PL"/>
        </w:rPr>
      </w:pPr>
      <w:r w:rsidRPr="001F4BC0">
        <w:rPr>
          <w:rFonts w:asciiTheme="minorHAnsi" w:hAnsiTheme="minorHAnsi" w:cstheme="minorHAnsi"/>
          <w:lang w:eastAsia="pl-PL"/>
        </w:rPr>
        <w:t>Zabezpieczenie zasobów i walorów przyrodniczych i krajobrazowych.</w:t>
      </w:r>
    </w:p>
    <w:p w14:paraId="4BA6D12C" w14:textId="77777777" w:rsidR="00B70B2D" w:rsidRPr="001F4BC0" w:rsidRDefault="00B70B2D" w:rsidP="008B3A2B">
      <w:pPr>
        <w:spacing w:before="60" w:after="60" w:line="240" w:lineRule="auto"/>
        <w:jc w:val="both"/>
        <w:rPr>
          <w:rFonts w:asciiTheme="minorHAnsi" w:hAnsiTheme="minorHAnsi" w:cstheme="minorHAnsi"/>
          <w:b/>
          <w:bCs/>
          <w:lang w:eastAsia="pl-PL"/>
        </w:rPr>
      </w:pPr>
      <w:r w:rsidRPr="001F4BC0">
        <w:rPr>
          <w:rFonts w:asciiTheme="minorHAnsi" w:hAnsiTheme="minorHAnsi" w:cstheme="minorHAnsi"/>
          <w:b/>
          <w:bCs/>
          <w:lang w:eastAsia="pl-PL"/>
        </w:rPr>
        <w:t>Zgodność z dokumentami strategicznymi:</w:t>
      </w:r>
    </w:p>
    <w:p w14:paraId="59B350BC" w14:textId="77777777" w:rsidR="00B70B2D" w:rsidRPr="001F4BC0" w:rsidRDefault="00B70B2D" w:rsidP="00C0113A">
      <w:pPr>
        <w:numPr>
          <w:ilvl w:val="0"/>
          <w:numId w:val="34"/>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SRWP, Cel operacyjny: Dobry stan środowiska</w:t>
      </w:r>
      <w:r w:rsidRPr="001F4BC0">
        <w:rPr>
          <w:rFonts w:asciiTheme="minorHAnsi" w:hAnsiTheme="minorHAnsi" w:cstheme="minorHAnsi"/>
        </w:rPr>
        <w:t>,</w:t>
      </w:r>
    </w:p>
    <w:p w14:paraId="4F2D2EA3" w14:textId="77777777" w:rsidR="00B70B2D" w:rsidRPr="001F4BC0" w:rsidRDefault="00B70B2D" w:rsidP="00C0113A">
      <w:pPr>
        <w:numPr>
          <w:ilvl w:val="0"/>
          <w:numId w:val="34"/>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RPS </w:t>
      </w:r>
      <w:r w:rsidRPr="001F4BC0">
        <w:rPr>
          <w:rFonts w:asciiTheme="minorHAnsi" w:hAnsiTheme="minorHAnsi" w:cstheme="minorHAnsi"/>
        </w:rPr>
        <w:t>w zakresie energetyki i środowiska</w:t>
      </w:r>
      <w:r w:rsidRPr="001F4BC0">
        <w:rPr>
          <w:rFonts w:asciiTheme="minorHAnsi" w:hAnsiTheme="minorHAnsi" w:cstheme="minorHAnsi"/>
          <w:lang w:eastAsia="pl-PL"/>
        </w:rPr>
        <w:t xml:space="preserve"> </w:t>
      </w:r>
      <w:proofErr w:type="spellStart"/>
      <w:r w:rsidRPr="001F4BC0">
        <w:rPr>
          <w:rFonts w:asciiTheme="minorHAnsi" w:hAnsiTheme="minorHAnsi" w:cstheme="minorHAnsi"/>
          <w:i/>
          <w:lang w:eastAsia="pl-PL"/>
        </w:rPr>
        <w:t>Ekoefektywne</w:t>
      </w:r>
      <w:proofErr w:type="spellEnd"/>
      <w:r w:rsidRPr="001F4BC0">
        <w:rPr>
          <w:rFonts w:asciiTheme="minorHAnsi" w:hAnsiTheme="minorHAnsi" w:cstheme="minorHAnsi"/>
          <w:i/>
          <w:lang w:eastAsia="pl-PL"/>
        </w:rPr>
        <w:t xml:space="preserve"> Pomorze,</w:t>
      </w:r>
    </w:p>
    <w:p w14:paraId="1363041A" w14:textId="77777777" w:rsidR="00B70B2D" w:rsidRPr="001F4BC0" w:rsidRDefault="00B70B2D" w:rsidP="00C0113A">
      <w:pPr>
        <w:numPr>
          <w:ilvl w:val="0"/>
          <w:numId w:val="34"/>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UP, Cel szczegółowy: Poprawa zdolności adaptacji do zmian klimatu oraz rozwój systemów zarządzania zagrożeniami, Priorytety: </w:t>
      </w:r>
    </w:p>
    <w:p w14:paraId="58A1079A" w14:textId="77777777" w:rsidR="00B70B2D" w:rsidRPr="001F4BC0" w:rsidRDefault="00B70B2D" w:rsidP="00C0113A">
      <w:pPr>
        <w:numPr>
          <w:ilvl w:val="0"/>
          <w:numId w:val="35"/>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Zmniejszenie wrażliwości obszarów i sektorów wrażliwych na zmiany klimatu,</w:t>
      </w:r>
    </w:p>
    <w:p w14:paraId="34AD7497" w14:textId="77777777" w:rsidR="00B70B2D" w:rsidRPr="001F4BC0" w:rsidRDefault="00B70B2D" w:rsidP="00C0113A">
      <w:pPr>
        <w:numPr>
          <w:ilvl w:val="0"/>
          <w:numId w:val="35"/>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Rozwój systemów zarządzania zagrożeniami,</w:t>
      </w:r>
    </w:p>
    <w:p w14:paraId="7D5E8FEE" w14:textId="77777777" w:rsidR="00B70B2D" w:rsidRPr="001F4BC0" w:rsidRDefault="00462D34" w:rsidP="00C0113A">
      <w:pPr>
        <w:pStyle w:val="Akapitzlist"/>
        <w:numPr>
          <w:ilvl w:val="0"/>
          <w:numId w:val="35"/>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oraz C</w:t>
      </w:r>
      <w:r w:rsidR="00B70B2D" w:rsidRPr="001F4BC0">
        <w:rPr>
          <w:rFonts w:asciiTheme="minorHAnsi" w:hAnsiTheme="minorHAnsi" w:cstheme="minorHAnsi"/>
          <w:lang w:eastAsia="pl-PL"/>
        </w:rPr>
        <w:t xml:space="preserve">el szczegółowy: Zwiększenie efektywności wykorzystania zasobów naturalnych </w:t>
      </w:r>
      <w:r w:rsidR="005E19E4" w:rsidRPr="001F4BC0">
        <w:rPr>
          <w:rFonts w:asciiTheme="minorHAnsi" w:hAnsiTheme="minorHAnsi" w:cstheme="minorHAnsi"/>
          <w:lang w:eastAsia="pl-PL"/>
        </w:rPr>
        <w:br/>
      </w:r>
      <w:r w:rsidR="00B70B2D" w:rsidRPr="001F4BC0">
        <w:rPr>
          <w:rFonts w:asciiTheme="minorHAnsi" w:hAnsiTheme="minorHAnsi" w:cstheme="minorHAnsi"/>
          <w:lang w:eastAsia="pl-PL"/>
        </w:rPr>
        <w:t>i kulturowych oraz ich zachowanie, Priorytet: Zmniejszenie</w:t>
      </w:r>
      <w:r w:rsidR="005E19E4" w:rsidRPr="001F4BC0">
        <w:rPr>
          <w:rFonts w:asciiTheme="minorHAnsi" w:hAnsiTheme="minorHAnsi" w:cstheme="minorHAnsi"/>
          <w:lang w:eastAsia="pl-PL"/>
        </w:rPr>
        <w:t xml:space="preserve"> presji na środowisko naturalne.</w:t>
      </w:r>
    </w:p>
    <w:p w14:paraId="2FC49DD0" w14:textId="77777777" w:rsidR="00A44C60" w:rsidRPr="001F4BC0" w:rsidRDefault="00B70B2D" w:rsidP="00C0113A">
      <w:pPr>
        <w:numPr>
          <w:ilvl w:val="0"/>
          <w:numId w:val="36"/>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Strategię EUROPA 2020, Priorytet: Wzrost zrównoważony, Inicjatywę Przewodnią: Europa efektywnie korzystająca z zasobów, </w:t>
      </w:r>
    </w:p>
    <w:p w14:paraId="24E7143F" w14:textId="77777777" w:rsidR="00757936" w:rsidRPr="001F4BC0" w:rsidRDefault="00B70B2D" w:rsidP="00C0113A">
      <w:pPr>
        <w:numPr>
          <w:ilvl w:val="0"/>
          <w:numId w:val="36"/>
        </w:numPr>
        <w:tabs>
          <w:tab w:val="clear" w:pos="360"/>
        </w:tabs>
        <w:spacing w:before="60" w:after="60" w:line="240" w:lineRule="auto"/>
        <w:ind w:left="284" w:hanging="284"/>
        <w:jc w:val="both"/>
        <w:rPr>
          <w:rFonts w:asciiTheme="minorHAnsi" w:hAnsiTheme="minorHAnsi" w:cstheme="minorHAnsi"/>
          <w:lang w:eastAsia="pl-PL"/>
        </w:rPr>
      </w:pPr>
      <w:proofErr w:type="spellStart"/>
      <w:r w:rsidRPr="001F4BC0">
        <w:rPr>
          <w:rFonts w:asciiTheme="minorHAnsi" w:hAnsiTheme="minorHAnsi" w:cstheme="minorHAnsi"/>
          <w:i/>
          <w:iCs/>
          <w:lang w:eastAsia="pl-PL"/>
        </w:rPr>
        <w:t>Position</w:t>
      </w:r>
      <w:proofErr w:type="spellEnd"/>
      <w:r w:rsidRPr="001F4BC0">
        <w:rPr>
          <w:rFonts w:asciiTheme="minorHAnsi" w:hAnsiTheme="minorHAnsi" w:cstheme="minorHAnsi"/>
          <w:i/>
          <w:iCs/>
          <w:lang w:eastAsia="pl-PL"/>
        </w:rPr>
        <w:t xml:space="preserve"> Paper</w:t>
      </w:r>
      <w:r w:rsidRPr="001F4BC0">
        <w:rPr>
          <w:rFonts w:asciiTheme="minorHAnsi" w:hAnsiTheme="minorHAnsi" w:cstheme="minorHAnsi"/>
          <w:lang w:eastAsia="pl-PL"/>
        </w:rPr>
        <w:t xml:space="preserve"> KE, Priorytet finansowania: Gospodarka przyjazna dla środowiska </w:t>
      </w:r>
      <w:r w:rsidR="005E19E4" w:rsidRPr="001F4BC0">
        <w:rPr>
          <w:rFonts w:asciiTheme="minorHAnsi" w:hAnsiTheme="minorHAnsi" w:cstheme="minorHAnsi"/>
          <w:lang w:eastAsia="pl-PL"/>
        </w:rPr>
        <w:br/>
      </w:r>
      <w:r w:rsidRPr="001F4BC0">
        <w:rPr>
          <w:rFonts w:asciiTheme="minorHAnsi" w:hAnsiTheme="minorHAnsi" w:cstheme="minorHAnsi"/>
          <w:lang w:eastAsia="pl-PL"/>
        </w:rPr>
        <w:t xml:space="preserve">i </w:t>
      </w:r>
      <w:proofErr w:type="spellStart"/>
      <w:r w:rsidRPr="001F4BC0">
        <w:rPr>
          <w:rFonts w:asciiTheme="minorHAnsi" w:hAnsiTheme="minorHAnsi" w:cstheme="minorHAnsi"/>
          <w:lang w:eastAsia="pl-PL"/>
        </w:rPr>
        <w:t>zasobooszczędna</w:t>
      </w:r>
      <w:proofErr w:type="spellEnd"/>
      <w:r w:rsidRPr="001F4BC0">
        <w:rPr>
          <w:rFonts w:asciiTheme="minorHAnsi" w:hAnsiTheme="minorHAnsi" w:cstheme="minorHAnsi"/>
          <w:lang w:eastAsia="pl-PL"/>
        </w:rPr>
        <w:t>, Kierunek działania: Ochrona środowiska i usprawnione zarządzanie zasobami naturalnymi</w:t>
      </w:r>
      <w:r w:rsidR="008B3A2B" w:rsidRPr="001F4BC0">
        <w:rPr>
          <w:rFonts w:asciiTheme="minorHAnsi" w:hAnsiTheme="minorHAnsi" w:cstheme="minorHAnsi"/>
          <w:lang w:eastAsia="pl-PL"/>
        </w:rPr>
        <w:t>.</w:t>
      </w:r>
    </w:p>
    <w:p w14:paraId="50008D00" w14:textId="77777777" w:rsidR="008B3A2B" w:rsidRPr="001F4BC0" w:rsidRDefault="008B3A2B" w:rsidP="008B3A2B">
      <w:pPr>
        <w:spacing w:before="60" w:after="60" w:line="240" w:lineRule="auto"/>
        <w:jc w:val="both"/>
        <w:rPr>
          <w:rFonts w:asciiTheme="minorHAnsi" w:hAnsiTheme="minorHAnsi" w:cstheme="minorHAnsi"/>
          <w:lang w:eastAsia="pl-PL"/>
        </w:rPr>
      </w:pP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9"/>
        <w:gridCol w:w="6673"/>
      </w:tblGrid>
      <w:tr w:rsidR="001F4BC0" w:rsidRPr="001F4BC0" w14:paraId="65242091" w14:textId="77777777" w:rsidTr="0063665C">
        <w:trPr>
          <w:trHeight w:val="20"/>
        </w:trPr>
        <w:tc>
          <w:tcPr>
            <w:tcW w:w="1455" w:type="pct"/>
            <w:vAlign w:val="center"/>
          </w:tcPr>
          <w:p w14:paraId="402E2A38" w14:textId="77777777" w:rsidR="00B70B2D" w:rsidRPr="001F4BC0" w:rsidRDefault="00B70B2D"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Charakter osi</w:t>
            </w:r>
          </w:p>
        </w:tc>
        <w:tc>
          <w:tcPr>
            <w:tcW w:w="3545" w:type="pct"/>
            <w:vAlign w:val="center"/>
          </w:tcPr>
          <w:p w14:paraId="46166B6D" w14:textId="77777777" w:rsidR="00B70B2D" w:rsidRPr="001F4BC0" w:rsidRDefault="00B70B2D" w:rsidP="00A44C60">
            <w:pPr>
              <w:spacing w:before="60" w:after="60" w:line="240" w:lineRule="auto"/>
              <w:rPr>
                <w:rFonts w:asciiTheme="minorHAnsi" w:hAnsiTheme="minorHAnsi" w:cstheme="minorHAnsi"/>
              </w:rPr>
            </w:pPr>
            <w:r w:rsidRPr="001F4BC0">
              <w:rPr>
                <w:rFonts w:asciiTheme="minorHAnsi" w:hAnsiTheme="minorHAnsi" w:cstheme="minorHAnsi"/>
              </w:rPr>
              <w:t>standardowa</w:t>
            </w:r>
          </w:p>
        </w:tc>
      </w:tr>
      <w:tr w:rsidR="001F4BC0" w:rsidRPr="001F4BC0" w14:paraId="3F9CD4DC" w14:textId="77777777" w:rsidTr="0063665C">
        <w:trPr>
          <w:trHeight w:val="20"/>
        </w:trPr>
        <w:tc>
          <w:tcPr>
            <w:tcW w:w="1455" w:type="pct"/>
            <w:vMerge w:val="restart"/>
            <w:vAlign w:val="center"/>
          </w:tcPr>
          <w:p w14:paraId="36025110" w14:textId="77777777" w:rsidR="00B70B2D" w:rsidRPr="001F4BC0" w:rsidRDefault="00B70B2D"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Fundusz (nazwa i kwota w EUR)</w:t>
            </w:r>
          </w:p>
        </w:tc>
        <w:tc>
          <w:tcPr>
            <w:tcW w:w="3545" w:type="pct"/>
            <w:tcBorders>
              <w:bottom w:val="dotted" w:sz="4" w:space="0" w:color="auto"/>
            </w:tcBorders>
            <w:vAlign w:val="center"/>
          </w:tcPr>
          <w:p w14:paraId="11ECAC5B" w14:textId="77777777" w:rsidR="00B70B2D" w:rsidRPr="001F4BC0" w:rsidRDefault="00B70B2D" w:rsidP="00A44C60">
            <w:pPr>
              <w:spacing w:before="60" w:after="60" w:line="240" w:lineRule="auto"/>
              <w:rPr>
                <w:rFonts w:asciiTheme="minorHAnsi" w:hAnsiTheme="minorHAnsi" w:cstheme="minorHAnsi"/>
              </w:rPr>
            </w:pPr>
            <w:r w:rsidRPr="001F4BC0">
              <w:rPr>
                <w:rFonts w:asciiTheme="minorHAnsi" w:hAnsiTheme="minorHAnsi" w:cstheme="minorHAnsi"/>
              </w:rPr>
              <w:t>Europejski Fundusz Rozwoju Regionalnego</w:t>
            </w:r>
          </w:p>
        </w:tc>
      </w:tr>
      <w:tr w:rsidR="001F4BC0" w:rsidRPr="001F4BC0" w14:paraId="71E1168F" w14:textId="77777777" w:rsidTr="0063665C">
        <w:trPr>
          <w:trHeight w:val="20"/>
        </w:trPr>
        <w:tc>
          <w:tcPr>
            <w:tcW w:w="1455" w:type="pct"/>
            <w:vMerge/>
            <w:vAlign w:val="center"/>
          </w:tcPr>
          <w:p w14:paraId="7E9EBF6E" w14:textId="77777777" w:rsidR="00B70B2D" w:rsidRPr="001F4BC0" w:rsidRDefault="00B70B2D" w:rsidP="00A44C60">
            <w:pPr>
              <w:spacing w:before="60" w:after="60" w:line="240" w:lineRule="auto"/>
              <w:ind w:left="284" w:hanging="284"/>
              <w:rPr>
                <w:rFonts w:asciiTheme="minorHAnsi" w:hAnsiTheme="minorHAnsi" w:cstheme="minorHAnsi"/>
              </w:rPr>
            </w:pPr>
          </w:p>
        </w:tc>
        <w:tc>
          <w:tcPr>
            <w:tcW w:w="3545" w:type="pct"/>
            <w:tcBorders>
              <w:top w:val="dotted" w:sz="4" w:space="0" w:color="auto"/>
            </w:tcBorders>
            <w:vAlign w:val="center"/>
          </w:tcPr>
          <w:p w14:paraId="2B22D20D" w14:textId="77777777" w:rsidR="00B70B2D" w:rsidRPr="001F4BC0" w:rsidRDefault="00B70B2D" w:rsidP="00A44C60">
            <w:pPr>
              <w:spacing w:before="60" w:after="60" w:line="240" w:lineRule="auto"/>
              <w:rPr>
                <w:rFonts w:asciiTheme="minorHAnsi" w:hAnsiTheme="minorHAnsi" w:cstheme="minorHAnsi"/>
              </w:rPr>
            </w:pPr>
            <w:r w:rsidRPr="001F4BC0">
              <w:rPr>
                <w:rFonts w:asciiTheme="minorHAnsi" w:hAnsiTheme="minorHAnsi" w:cstheme="minorHAnsi"/>
                <w:lang w:eastAsia="pl-PL"/>
              </w:rPr>
              <w:t xml:space="preserve">120 909 938 </w:t>
            </w:r>
            <w:r w:rsidRPr="001F4BC0">
              <w:rPr>
                <w:rFonts w:asciiTheme="minorHAnsi" w:hAnsiTheme="minorHAnsi" w:cstheme="minorHAnsi"/>
              </w:rPr>
              <w:t>EUR</w:t>
            </w:r>
          </w:p>
        </w:tc>
      </w:tr>
      <w:tr w:rsidR="00425160" w:rsidRPr="001F4BC0" w14:paraId="41E8EC27" w14:textId="77777777" w:rsidTr="0063665C">
        <w:trPr>
          <w:trHeight w:val="20"/>
        </w:trPr>
        <w:tc>
          <w:tcPr>
            <w:tcW w:w="1455" w:type="pct"/>
            <w:vAlign w:val="center"/>
          </w:tcPr>
          <w:p w14:paraId="632B63FC" w14:textId="77777777" w:rsidR="00B70B2D" w:rsidRPr="001F4BC0" w:rsidRDefault="00B70B2D"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Instytucja zarządzająca</w:t>
            </w:r>
          </w:p>
        </w:tc>
        <w:tc>
          <w:tcPr>
            <w:tcW w:w="3545" w:type="pct"/>
            <w:vAlign w:val="center"/>
          </w:tcPr>
          <w:p w14:paraId="12A79417" w14:textId="77777777" w:rsidR="00B70B2D" w:rsidRPr="001F4BC0" w:rsidRDefault="00B70B2D" w:rsidP="00A44C60">
            <w:pPr>
              <w:spacing w:before="60" w:after="60" w:line="240" w:lineRule="auto"/>
              <w:rPr>
                <w:rFonts w:asciiTheme="minorHAnsi" w:hAnsiTheme="minorHAnsi" w:cstheme="minorHAnsi"/>
              </w:rPr>
            </w:pPr>
            <w:r w:rsidRPr="001F4BC0">
              <w:rPr>
                <w:rFonts w:asciiTheme="minorHAnsi" w:hAnsiTheme="minorHAnsi" w:cstheme="minorHAnsi"/>
              </w:rPr>
              <w:t>Zarząd Województwa Pomorskiego</w:t>
            </w:r>
          </w:p>
        </w:tc>
      </w:tr>
    </w:tbl>
    <w:p w14:paraId="1FB87E0B" w14:textId="77777777" w:rsidR="000D41C2" w:rsidRPr="001F4BC0" w:rsidRDefault="000D41C2" w:rsidP="000D41C2">
      <w:pPr>
        <w:jc w:val="both"/>
        <w:rPr>
          <w:rFonts w:asciiTheme="minorHAnsi" w:hAnsiTheme="minorHAnsi" w:cstheme="minorHAnsi"/>
        </w:rPr>
      </w:pP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7"/>
        <w:gridCol w:w="7295"/>
      </w:tblGrid>
      <w:tr w:rsidR="001F4BC0" w:rsidRPr="001F4BC0" w14:paraId="3334EB0C" w14:textId="77777777" w:rsidTr="0010126E">
        <w:trPr>
          <w:cantSplit/>
          <w:trHeight w:val="20"/>
        </w:trPr>
        <w:tc>
          <w:tcPr>
            <w:tcW w:w="9646" w:type="dxa"/>
            <w:gridSpan w:val="2"/>
            <w:shd w:val="clear" w:color="auto" w:fill="E6E6E6"/>
            <w:vAlign w:val="center"/>
          </w:tcPr>
          <w:p w14:paraId="03C838BA" w14:textId="77777777" w:rsidR="0063665C" w:rsidRPr="001F4BC0" w:rsidRDefault="0063665C" w:rsidP="00AE7518">
            <w:pPr>
              <w:spacing w:before="60" w:after="60" w:line="240" w:lineRule="auto"/>
              <w:jc w:val="center"/>
              <w:rPr>
                <w:rFonts w:asciiTheme="minorHAnsi" w:hAnsiTheme="minorHAnsi" w:cstheme="minorHAnsi"/>
                <w:b/>
                <w:sz w:val="20"/>
                <w:szCs w:val="20"/>
              </w:rPr>
            </w:pPr>
            <w:r w:rsidRPr="001F4BC0">
              <w:rPr>
                <w:rFonts w:asciiTheme="minorHAnsi" w:hAnsiTheme="minorHAnsi" w:cstheme="minorHAnsi"/>
                <w:b/>
                <w:sz w:val="20"/>
                <w:szCs w:val="20"/>
              </w:rPr>
              <w:t>OPIS DZIAŁANIA I PODDZIAŁAŃ</w:t>
            </w:r>
          </w:p>
        </w:tc>
      </w:tr>
      <w:tr w:rsidR="001F4BC0" w:rsidRPr="001F4BC0" w14:paraId="78BB32D5" w14:textId="77777777" w:rsidTr="00353E05">
        <w:trPr>
          <w:cantSplit/>
          <w:trHeight w:val="364"/>
        </w:trPr>
        <w:tc>
          <w:tcPr>
            <w:tcW w:w="2166" w:type="dxa"/>
            <w:tcBorders>
              <w:right w:val="single" w:sz="8" w:space="0" w:color="auto"/>
            </w:tcBorders>
            <w:vAlign w:val="center"/>
          </w:tcPr>
          <w:p w14:paraId="1029FD09" w14:textId="77777777" w:rsidR="0063665C" w:rsidRPr="001F4BC0" w:rsidRDefault="0063665C" w:rsidP="000D6700">
            <w:pPr>
              <w:numPr>
                <w:ilvl w:val="0"/>
                <w:numId w:val="18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80" w:type="dxa"/>
            <w:tcBorders>
              <w:top w:val="single" w:sz="8" w:space="0" w:color="auto"/>
              <w:left w:val="single" w:sz="8" w:space="0" w:color="auto"/>
              <w:bottom w:val="single" w:sz="8" w:space="0" w:color="auto"/>
              <w:right w:val="single" w:sz="8" w:space="0" w:color="auto"/>
            </w:tcBorders>
            <w:shd w:val="clear" w:color="auto" w:fill="FFCC00"/>
            <w:vAlign w:val="center"/>
          </w:tcPr>
          <w:p w14:paraId="35DCF54C" w14:textId="77777777" w:rsidR="0063665C" w:rsidRPr="001F4BC0" w:rsidRDefault="0063665C"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11.1.  </w:t>
            </w:r>
            <w:r w:rsidRPr="001F4BC0">
              <w:rPr>
                <w:rFonts w:asciiTheme="minorHAnsi" w:hAnsiTheme="minorHAnsi" w:cstheme="minorHAnsi"/>
                <w:b/>
                <w:bCs/>
                <w:smallCaps/>
                <w:sz w:val="18"/>
                <w:szCs w:val="18"/>
              </w:rPr>
              <w:t>Ograniczanie zagrożeń naturalnych</w:t>
            </w:r>
          </w:p>
        </w:tc>
      </w:tr>
      <w:tr w:rsidR="001F4BC0" w:rsidRPr="001F4BC0" w14:paraId="7722C6EA" w14:textId="77777777" w:rsidTr="00353E05">
        <w:trPr>
          <w:cantSplit/>
          <w:trHeight w:val="538"/>
        </w:trPr>
        <w:tc>
          <w:tcPr>
            <w:tcW w:w="2166" w:type="dxa"/>
            <w:tcBorders>
              <w:bottom w:val="nil"/>
            </w:tcBorders>
            <w:vAlign w:val="center"/>
          </w:tcPr>
          <w:p w14:paraId="409A077F"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0" w:type="dxa"/>
            <w:tcBorders>
              <w:bottom w:val="nil"/>
            </w:tcBorders>
            <w:vAlign w:val="center"/>
          </w:tcPr>
          <w:p w14:paraId="701E5F30" w14:textId="77777777" w:rsidR="0063665C" w:rsidRPr="001F4BC0" w:rsidRDefault="0063665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bCs/>
                <w:sz w:val="18"/>
                <w:szCs w:val="18"/>
              </w:rPr>
              <w:t>Cel szczegółowy</w:t>
            </w:r>
            <w:r w:rsidRPr="001F4BC0">
              <w:rPr>
                <w:rFonts w:asciiTheme="minorHAnsi" w:hAnsiTheme="minorHAnsi" w:cstheme="minorHAnsi"/>
                <w:sz w:val="18"/>
                <w:szCs w:val="18"/>
              </w:rPr>
              <w:t>: Wzmocniona odporność regionu na powodzie i susze.</w:t>
            </w:r>
          </w:p>
          <w:p w14:paraId="58369C49" w14:textId="77777777" w:rsidR="0063665C" w:rsidRPr="001F4BC0" w:rsidRDefault="0063665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Problemem w regionie jest nieefektywne działanie systemów odprowadzania oraz oczyszczania wód opadowych i roztopowych na części obszarów zurbanizowanych. Konieczne jest także utrzymanie właściwych stosunków wodnych, z zachowaniem zasad zrównoważonego zarządzania zasobami wodnymi i przyrodniczymi.</w:t>
            </w:r>
          </w:p>
          <w:p w14:paraId="4216936E" w14:textId="77777777" w:rsidR="000E6E3D" w:rsidRPr="001F4BC0" w:rsidRDefault="00736640" w:rsidP="007366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Interwencja w Działaniu będzie miała na celu zwiększenie możliwości retencyjnych zlewni (poprawa bezpieczeństwa powodziowego w skali lokalnej), a także poprawę sytuacji hydrologicznej w zlewni w okresach bezdeszczowych, natomiast usprawnienie systemów odprowadzania </w:t>
            </w:r>
            <w:r w:rsidR="005E19E4" w:rsidRPr="001F4BC0">
              <w:rPr>
                <w:rFonts w:asciiTheme="minorHAnsi" w:hAnsiTheme="minorHAnsi" w:cstheme="minorHAnsi"/>
                <w:sz w:val="18"/>
                <w:szCs w:val="18"/>
              </w:rPr>
              <w:br/>
            </w:r>
            <w:r w:rsidRPr="001F4BC0">
              <w:rPr>
                <w:rFonts w:asciiTheme="minorHAnsi" w:hAnsiTheme="minorHAnsi" w:cstheme="minorHAnsi"/>
                <w:sz w:val="18"/>
                <w:szCs w:val="18"/>
              </w:rPr>
              <w:t xml:space="preserve">i oczyszczania wód opadowych i roztopowych przyczyni się do lepszego zabezpieczenia terenów zurbanizowanych przed skutkami podtopień i powodzi spowodowanych nawalnymi opadami deszczu, a także pozwoli na redukcję ilości zanieczyszczeń trafiających do odbiorników wraz </w:t>
            </w:r>
            <w:r w:rsidR="005E19E4" w:rsidRPr="001F4BC0">
              <w:rPr>
                <w:rFonts w:asciiTheme="minorHAnsi" w:hAnsiTheme="minorHAnsi" w:cstheme="minorHAnsi"/>
                <w:sz w:val="18"/>
                <w:szCs w:val="18"/>
              </w:rPr>
              <w:br/>
            </w:r>
            <w:r w:rsidRPr="001F4BC0">
              <w:rPr>
                <w:rFonts w:asciiTheme="minorHAnsi" w:hAnsiTheme="minorHAnsi" w:cstheme="minorHAnsi"/>
                <w:sz w:val="18"/>
                <w:szCs w:val="18"/>
              </w:rPr>
              <w:t>z wodami opadowymi i roztopowymi.</w:t>
            </w:r>
          </w:p>
        </w:tc>
      </w:tr>
      <w:tr w:rsidR="001F4BC0" w:rsidRPr="001F4BC0" w14:paraId="72F70A03" w14:textId="77777777" w:rsidTr="00353E05">
        <w:trPr>
          <w:cantSplit/>
          <w:trHeight w:val="538"/>
        </w:trPr>
        <w:tc>
          <w:tcPr>
            <w:tcW w:w="2166" w:type="dxa"/>
            <w:tcBorders>
              <w:top w:val="nil"/>
            </w:tcBorders>
            <w:vAlign w:val="center"/>
          </w:tcPr>
          <w:p w14:paraId="0C35E4B0" w14:textId="77777777" w:rsidR="00145284" w:rsidRPr="001F4BC0" w:rsidRDefault="00145284" w:rsidP="00AE7518">
            <w:pPr>
              <w:suppressAutoHyphens/>
              <w:spacing w:before="60" w:after="60" w:line="240" w:lineRule="auto"/>
              <w:rPr>
                <w:rFonts w:asciiTheme="minorHAnsi" w:hAnsiTheme="minorHAnsi" w:cstheme="minorHAnsi"/>
                <w:sz w:val="18"/>
                <w:szCs w:val="18"/>
              </w:rPr>
            </w:pPr>
          </w:p>
        </w:tc>
        <w:tc>
          <w:tcPr>
            <w:tcW w:w="7480" w:type="dxa"/>
            <w:tcBorders>
              <w:top w:val="nil"/>
            </w:tcBorders>
            <w:vAlign w:val="center"/>
          </w:tcPr>
          <w:p w14:paraId="0A92FA26" w14:textId="77777777" w:rsidR="00736640" w:rsidRPr="001F4BC0" w:rsidRDefault="00736640" w:rsidP="007366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Wspierane będą przedsięwzięcia przyczyniające się do zwiększania retencji wody i minimalizacji skutków ekstremalnych zjawisk klimatycznych takich jak nawalne deszcze czy susza.</w:t>
            </w:r>
          </w:p>
          <w:p w14:paraId="43933ED9" w14:textId="77777777" w:rsidR="00736640" w:rsidRPr="001F4BC0" w:rsidRDefault="00736640" w:rsidP="00736640">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zostanie ukierunkowane w szczególności na:</w:t>
            </w:r>
          </w:p>
          <w:p w14:paraId="02DEE9C5" w14:textId="77777777" w:rsidR="00736640" w:rsidRPr="001F4BC0" w:rsidRDefault="00736640" w:rsidP="000D6700">
            <w:pPr>
              <w:numPr>
                <w:ilvl w:val="0"/>
                <w:numId w:val="178"/>
              </w:numPr>
              <w:tabs>
                <w:tab w:val="clear" w:pos="360"/>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utrzymanie i rozwijanie naturalnych ekosystemów retencjonujących wodę w ramach małej retencji (pod pojęciem małej retencji rozumie się działania techniczne i nietechniczne zmierzające do poprawy struktury bilansu wodnego zlewni poprzez zwiększenie ich zdolności retencyjnych),</w:t>
            </w:r>
          </w:p>
          <w:p w14:paraId="3CBAE35D" w14:textId="77777777" w:rsidR="00736640" w:rsidRPr="001F4BC0" w:rsidRDefault="00736640" w:rsidP="000D6700">
            <w:pPr>
              <w:numPr>
                <w:ilvl w:val="0"/>
                <w:numId w:val="178"/>
              </w:numPr>
              <w:tabs>
                <w:tab w:val="clear" w:pos="360"/>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budowę lub przebudowę zbiorników retencyjnych,</w:t>
            </w:r>
          </w:p>
          <w:p w14:paraId="68B1347C" w14:textId="77777777" w:rsidR="00145284" w:rsidRPr="001F4BC0" w:rsidRDefault="00145284" w:rsidP="000D6700">
            <w:pPr>
              <w:numPr>
                <w:ilvl w:val="0"/>
                <w:numId w:val="178"/>
              </w:numPr>
              <w:tabs>
                <w:tab w:val="clear" w:pos="360"/>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budowę, rozbudowę lub przebudowę systemów zagospodarowania oraz oczyszczania wód opadowych i roztopowych w miastach, </w:t>
            </w:r>
          </w:p>
          <w:p w14:paraId="713777BF" w14:textId="77777777" w:rsidR="00145284" w:rsidRPr="001F4BC0" w:rsidRDefault="00145284" w:rsidP="000D6700">
            <w:pPr>
              <w:numPr>
                <w:ilvl w:val="0"/>
                <w:numId w:val="178"/>
              </w:numPr>
              <w:tabs>
                <w:tab w:val="clear" w:pos="360"/>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budowę indywidualnych systemów zatrzymywania i zagospodarowania wód opadowych </w:t>
            </w:r>
            <w:r w:rsidR="005E19E4" w:rsidRPr="001F4BC0">
              <w:rPr>
                <w:rFonts w:asciiTheme="minorHAnsi" w:hAnsiTheme="minorHAnsi" w:cstheme="minorHAnsi"/>
                <w:sz w:val="18"/>
                <w:szCs w:val="18"/>
              </w:rPr>
              <w:br/>
            </w:r>
            <w:r w:rsidRPr="001F4BC0">
              <w:rPr>
                <w:rFonts w:asciiTheme="minorHAnsi" w:hAnsiTheme="minorHAnsi" w:cstheme="minorHAnsi"/>
                <w:sz w:val="18"/>
                <w:szCs w:val="18"/>
              </w:rPr>
              <w:t xml:space="preserve">i roztopowych w miejscu ich powstawania w ramach mini programów przygotowywanych przez gminy lub stowarzyszenia założone przez mieszkańców, </w:t>
            </w:r>
          </w:p>
          <w:p w14:paraId="77F9E081" w14:textId="77777777" w:rsidR="00145284" w:rsidRPr="001F4BC0" w:rsidRDefault="00145284" w:rsidP="000D6700">
            <w:pPr>
              <w:numPr>
                <w:ilvl w:val="0"/>
                <w:numId w:val="178"/>
              </w:numPr>
              <w:tabs>
                <w:tab w:val="clear" w:pos="360"/>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przedsięwzięcia z zakresu organizacji systemów monitorowania i wczesnego reagowania oraz ratownictwa w sytuacjach nagłego wystąpienia zjawisk katastrofalnych i usuwania skutków katastrof oraz doposażenia jednostek ratowniczych.</w:t>
            </w:r>
          </w:p>
          <w:p w14:paraId="4826BA76" w14:textId="77777777" w:rsidR="00145284" w:rsidRPr="001F4BC0" w:rsidRDefault="00145284" w:rsidP="007C06E6">
            <w:pPr>
              <w:autoSpaceDE w:val="0"/>
              <w:autoSpaceDN w:val="0"/>
              <w:adjustRightInd w:val="0"/>
              <w:spacing w:before="60" w:after="60" w:line="240" w:lineRule="auto"/>
              <w:jc w:val="both"/>
              <w:rPr>
                <w:rFonts w:asciiTheme="minorHAnsi" w:hAnsiTheme="minorHAnsi" w:cstheme="minorHAnsi"/>
                <w:sz w:val="18"/>
                <w:szCs w:val="18"/>
                <w:shd w:val="clear" w:color="auto" w:fill="FFC000"/>
              </w:rPr>
            </w:pPr>
            <w:r w:rsidRPr="001F4BC0">
              <w:rPr>
                <w:rFonts w:asciiTheme="minorHAnsi" w:hAnsiTheme="minorHAnsi" w:cstheme="minorHAnsi"/>
                <w:sz w:val="18"/>
                <w:szCs w:val="18"/>
              </w:rPr>
              <w:t xml:space="preserve">Współfinansowane będą projekty niemające negatywnego wpływu na stan lub potencjał jednolitych części wód, w szczególności te, które znajdują się na listach nr 1 będących załącznikami do </w:t>
            </w:r>
            <w:proofErr w:type="spellStart"/>
            <w:r w:rsidRPr="001F4BC0">
              <w:rPr>
                <w:rFonts w:asciiTheme="minorHAnsi" w:hAnsiTheme="minorHAnsi" w:cstheme="minorHAnsi"/>
                <w:i/>
                <w:iCs/>
                <w:sz w:val="18"/>
                <w:szCs w:val="18"/>
              </w:rPr>
              <w:t>Masterplanów</w:t>
            </w:r>
            <w:proofErr w:type="spellEnd"/>
            <w:r w:rsidRPr="001F4BC0">
              <w:rPr>
                <w:rFonts w:asciiTheme="minorHAnsi" w:hAnsiTheme="minorHAnsi" w:cstheme="minorHAnsi"/>
                <w:i/>
                <w:iCs/>
                <w:sz w:val="18"/>
                <w:szCs w:val="18"/>
              </w:rPr>
              <w:t xml:space="preserve"> dla dorzeczy Odry i Wisły</w:t>
            </w:r>
            <w:r w:rsidRPr="001F4BC0">
              <w:rPr>
                <w:rFonts w:asciiTheme="minorHAnsi" w:hAnsiTheme="minorHAnsi" w:cstheme="minorHAnsi"/>
                <w:sz w:val="18"/>
                <w:szCs w:val="18"/>
              </w:rPr>
              <w:t xml:space="preserve">. Współfinansowanie projektów, które mają znaczący wpływ na stan lub potencjał jednolitych części wód i które mogą być zrealizowane tylko po spełnieniu warunków określonych w artykule 4.7 </w:t>
            </w:r>
            <w:r w:rsidRPr="001F4BC0">
              <w:rPr>
                <w:rFonts w:asciiTheme="minorHAnsi" w:hAnsiTheme="minorHAnsi" w:cstheme="minorHAnsi"/>
                <w:i/>
                <w:sz w:val="18"/>
                <w:szCs w:val="18"/>
              </w:rPr>
              <w:t>Ramowej Dyrektywy Wodnej</w:t>
            </w:r>
            <w:r w:rsidRPr="001F4BC0">
              <w:rPr>
                <w:rFonts w:asciiTheme="minorHAnsi" w:hAnsiTheme="minorHAnsi" w:cstheme="minorHAnsi"/>
                <w:sz w:val="18"/>
                <w:szCs w:val="18"/>
              </w:rPr>
              <w:t xml:space="preserve">, znajdujących się na listach nr 2 będących załącznikami do </w:t>
            </w:r>
            <w:proofErr w:type="spellStart"/>
            <w:r w:rsidRPr="001F4BC0">
              <w:rPr>
                <w:rFonts w:asciiTheme="minorHAnsi" w:hAnsiTheme="minorHAnsi" w:cstheme="minorHAnsi"/>
                <w:i/>
                <w:iCs/>
                <w:sz w:val="18"/>
                <w:szCs w:val="18"/>
              </w:rPr>
              <w:t>Masterplanów</w:t>
            </w:r>
            <w:proofErr w:type="spellEnd"/>
            <w:r w:rsidRPr="001F4BC0">
              <w:rPr>
                <w:rFonts w:asciiTheme="minorHAnsi" w:hAnsiTheme="minorHAnsi" w:cstheme="minorHAnsi"/>
                <w:i/>
                <w:iCs/>
                <w:sz w:val="18"/>
                <w:szCs w:val="18"/>
              </w:rPr>
              <w:t xml:space="preserve"> dla dorzeczy Odry i Wisły</w:t>
            </w:r>
            <w:r w:rsidRPr="001F4BC0">
              <w:rPr>
                <w:rFonts w:asciiTheme="minorHAnsi" w:hAnsiTheme="minorHAnsi" w:cstheme="minorHAnsi"/>
                <w:sz w:val="18"/>
                <w:szCs w:val="18"/>
              </w:rPr>
              <w:t xml:space="preserve">, nie będzie dozwolone do czasu przedstawienia wystarczających dowodów na spełnienie warunków określonych w artykule 4.7 </w:t>
            </w:r>
            <w:r w:rsidRPr="001F4BC0">
              <w:rPr>
                <w:rFonts w:asciiTheme="minorHAnsi" w:hAnsiTheme="minorHAnsi" w:cstheme="minorHAnsi"/>
                <w:i/>
                <w:sz w:val="18"/>
                <w:szCs w:val="18"/>
              </w:rPr>
              <w:t>Ramowej Dyrektywy Wodnej</w:t>
            </w:r>
            <w:r w:rsidRPr="001F4BC0">
              <w:rPr>
                <w:rFonts w:asciiTheme="minorHAnsi" w:hAnsiTheme="minorHAnsi" w:cstheme="minorHAnsi"/>
                <w:sz w:val="18"/>
                <w:szCs w:val="18"/>
              </w:rPr>
              <w:t xml:space="preserve"> w drugim cyklu </w:t>
            </w:r>
            <w:r w:rsidRPr="001F4BC0">
              <w:rPr>
                <w:rFonts w:asciiTheme="minorHAnsi" w:hAnsiTheme="minorHAnsi" w:cstheme="minorHAnsi"/>
                <w:i/>
                <w:sz w:val="18"/>
                <w:szCs w:val="18"/>
              </w:rPr>
              <w:t>Planów Gospodarowania Wodami w Dorzeczach</w:t>
            </w:r>
            <w:r w:rsidRPr="001F4BC0">
              <w:rPr>
                <w:rFonts w:asciiTheme="minorHAnsi" w:hAnsiTheme="minorHAnsi" w:cstheme="minorHAnsi"/>
                <w:sz w:val="18"/>
                <w:szCs w:val="18"/>
              </w:rPr>
              <w:t xml:space="preserve">. Wypełnienie warunku będzie uzależnione od potwierdzenia zgodności </w:t>
            </w:r>
            <w:r w:rsidR="005E19E4" w:rsidRPr="001F4BC0">
              <w:rPr>
                <w:rFonts w:asciiTheme="minorHAnsi" w:hAnsiTheme="minorHAnsi" w:cstheme="minorHAnsi"/>
                <w:sz w:val="18"/>
                <w:szCs w:val="18"/>
              </w:rPr>
              <w:br/>
            </w:r>
            <w:r w:rsidRPr="001F4BC0">
              <w:rPr>
                <w:rFonts w:asciiTheme="minorHAnsi" w:hAnsiTheme="minorHAnsi" w:cstheme="minorHAnsi"/>
                <w:sz w:val="18"/>
                <w:szCs w:val="18"/>
              </w:rPr>
              <w:t xml:space="preserve">z </w:t>
            </w:r>
            <w:r w:rsidRPr="001F4BC0">
              <w:rPr>
                <w:rFonts w:asciiTheme="minorHAnsi" w:hAnsiTheme="minorHAnsi" w:cstheme="minorHAnsi"/>
                <w:i/>
                <w:sz w:val="18"/>
                <w:szCs w:val="18"/>
              </w:rPr>
              <w:t>Ramową Dyrektywą Wodną</w:t>
            </w:r>
            <w:r w:rsidRPr="001F4BC0">
              <w:rPr>
                <w:rFonts w:asciiTheme="minorHAnsi" w:hAnsiTheme="minorHAnsi" w:cstheme="minorHAnsi"/>
                <w:sz w:val="18"/>
                <w:szCs w:val="18"/>
              </w:rPr>
              <w:t xml:space="preserve"> drugiego cyklu </w:t>
            </w:r>
            <w:r w:rsidRPr="001F4BC0">
              <w:rPr>
                <w:rFonts w:asciiTheme="minorHAnsi" w:hAnsiTheme="minorHAnsi" w:cstheme="minorHAnsi"/>
                <w:i/>
                <w:sz w:val="18"/>
                <w:szCs w:val="18"/>
              </w:rPr>
              <w:t>Planów Gospodarowania Wodami w Dorzeczach</w:t>
            </w:r>
            <w:r w:rsidRPr="001F4BC0">
              <w:rPr>
                <w:rFonts w:asciiTheme="minorHAnsi" w:hAnsiTheme="minorHAnsi" w:cstheme="minorHAnsi"/>
                <w:sz w:val="18"/>
                <w:szCs w:val="18"/>
              </w:rPr>
              <w:t xml:space="preserve"> przez Komisję Europejską.</w:t>
            </w:r>
          </w:p>
          <w:p w14:paraId="10CC159D" w14:textId="77777777" w:rsidR="00145284" w:rsidRPr="001F4BC0" w:rsidRDefault="00145284" w:rsidP="007C06E6">
            <w:pPr>
              <w:spacing w:before="60" w:after="60" w:line="240" w:lineRule="auto"/>
              <w:jc w:val="both"/>
              <w:rPr>
                <w:rFonts w:asciiTheme="minorHAnsi" w:hAnsiTheme="minorHAnsi" w:cstheme="minorHAnsi"/>
                <w:strike/>
                <w:sz w:val="18"/>
                <w:szCs w:val="18"/>
              </w:rPr>
            </w:pPr>
            <w:r w:rsidRPr="001F4BC0">
              <w:rPr>
                <w:rFonts w:asciiTheme="minorHAnsi" w:hAnsiTheme="minorHAnsi" w:cstheme="minorHAnsi"/>
                <w:sz w:val="18"/>
                <w:szCs w:val="18"/>
              </w:rPr>
              <w:t xml:space="preserve">Projekty z zakresu małej retencji będą spełniały wymagania określone w </w:t>
            </w:r>
            <w:r w:rsidRPr="001F4BC0">
              <w:rPr>
                <w:rFonts w:asciiTheme="minorHAnsi" w:hAnsiTheme="minorHAnsi" w:cstheme="minorHAnsi"/>
                <w:i/>
                <w:iCs/>
                <w:sz w:val="18"/>
                <w:szCs w:val="18"/>
              </w:rPr>
              <w:t>Dyrektywie 2000/60/WE Parlamentu Europejskiego i Rady z dnia 23 października 2000 r. ustanawiającej ramy wspólnotowego działania w dziedzinie polityki wodnej</w:t>
            </w:r>
            <w:r w:rsidRPr="001F4BC0">
              <w:rPr>
                <w:rFonts w:asciiTheme="minorHAnsi" w:hAnsiTheme="minorHAnsi" w:cstheme="minorHAnsi"/>
                <w:sz w:val="18"/>
                <w:szCs w:val="18"/>
              </w:rPr>
              <w:t xml:space="preserve"> </w:t>
            </w:r>
            <w:r w:rsidRPr="001F4BC0">
              <w:rPr>
                <w:rFonts w:asciiTheme="minorHAnsi" w:hAnsiTheme="minorHAnsi" w:cstheme="minorHAnsi"/>
                <w:i/>
                <w:iCs/>
                <w:sz w:val="18"/>
                <w:szCs w:val="18"/>
              </w:rPr>
              <w:t>oraz Dyrektywie Rady 92/43/EWG z dnia 21 maja 1992 r. w sprawie ochrony siedlisk przyrodniczych oraz dzikiej fauny i flory</w:t>
            </w:r>
            <w:r w:rsidRPr="001F4BC0">
              <w:rPr>
                <w:rFonts w:asciiTheme="minorHAnsi" w:hAnsiTheme="minorHAnsi" w:cstheme="minorHAnsi"/>
                <w:sz w:val="18"/>
                <w:szCs w:val="18"/>
              </w:rPr>
              <w:t>.</w:t>
            </w:r>
          </w:p>
          <w:p w14:paraId="0065EC39" w14:textId="77777777" w:rsidR="00145284" w:rsidRPr="001F4BC0" w:rsidRDefault="0014528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Projekty realizowane w tym </w:t>
            </w:r>
            <w:r w:rsidR="00D722DD" w:rsidRPr="001F4BC0">
              <w:rPr>
                <w:rFonts w:asciiTheme="minorHAnsi" w:hAnsiTheme="minorHAnsi" w:cstheme="minorHAnsi"/>
                <w:sz w:val="18"/>
                <w:szCs w:val="18"/>
              </w:rPr>
              <w:t>Działaniu</w:t>
            </w:r>
            <w:r w:rsidRPr="001F4BC0">
              <w:rPr>
                <w:rFonts w:asciiTheme="minorHAnsi" w:hAnsiTheme="minorHAnsi" w:cstheme="minorHAnsi"/>
                <w:sz w:val="18"/>
                <w:szCs w:val="18"/>
              </w:rPr>
              <w:t xml:space="preserve"> powinny korespondować z zakresem działań określonym w „</w:t>
            </w:r>
            <w:r w:rsidRPr="001F4BC0">
              <w:rPr>
                <w:rFonts w:asciiTheme="minorHAnsi" w:hAnsiTheme="minorHAnsi" w:cstheme="minorHAnsi"/>
                <w:i/>
                <w:sz w:val="18"/>
                <w:szCs w:val="18"/>
              </w:rPr>
              <w:t>Strategicznym planie adaptacji dla sektorów i obszarów wrażliwych na zmiany klimatu do roku 2020 z perspektywą do roku 2030</w:t>
            </w:r>
            <w:r w:rsidRPr="001F4BC0">
              <w:rPr>
                <w:rFonts w:asciiTheme="minorHAnsi" w:hAnsiTheme="minorHAnsi" w:cstheme="minorHAnsi"/>
                <w:sz w:val="18"/>
                <w:szCs w:val="18"/>
              </w:rPr>
              <w:t>”.</w:t>
            </w:r>
          </w:p>
          <w:p w14:paraId="6124056C" w14:textId="77777777" w:rsidR="00145284" w:rsidRPr="001F4BC0" w:rsidRDefault="0014528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Preferowane będą projekty:</w:t>
            </w:r>
            <w:r w:rsidRPr="001F4BC0">
              <w:rPr>
                <w:rFonts w:asciiTheme="minorHAnsi" w:hAnsiTheme="minorHAnsi" w:cstheme="minorHAnsi"/>
                <w:sz w:val="18"/>
                <w:szCs w:val="18"/>
              </w:rPr>
              <w:t xml:space="preserve"> </w:t>
            </w:r>
          </w:p>
          <w:p w14:paraId="3DF0DB59" w14:textId="77777777" w:rsidR="00145284" w:rsidRPr="001F4BC0" w:rsidRDefault="00145284" w:rsidP="000D6700">
            <w:pPr>
              <w:numPr>
                <w:ilvl w:val="0"/>
                <w:numId w:val="179"/>
              </w:numPr>
              <w:tabs>
                <w:tab w:val="clear" w:pos="19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 zakresie projektów dotyczących budowy, rozbudowy lub przebudowy systemów zagospodarowania oraz oczyszczania wód opadowych i roztopowych w miastach:</w:t>
            </w:r>
          </w:p>
          <w:p w14:paraId="5C1BC8C3" w14:textId="77777777" w:rsidR="00145284" w:rsidRPr="001F4BC0" w:rsidRDefault="00145284" w:rsidP="000D6700">
            <w:pPr>
              <w:numPr>
                <w:ilvl w:val="0"/>
                <w:numId w:val="180"/>
              </w:numPr>
              <w:tabs>
                <w:tab w:val="clear" w:pos="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zakładające jak największy poziom redukcji zanieczyszczeń zawartych w wodach opadowych </w:t>
            </w:r>
            <w:r w:rsidR="005E19E4" w:rsidRPr="001F4BC0">
              <w:rPr>
                <w:rFonts w:asciiTheme="minorHAnsi" w:hAnsiTheme="minorHAnsi" w:cstheme="minorHAnsi"/>
                <w:sz w:val="18"/>
                <w:szCs w:val="18"/>
              </w:rPr>
              <w:br/>
            </w:r>
            <w:r w:rsidRPr="001F4BC0">
              <w:rPr>
                <w:rFonts w:asciiTheme="minorHAnsi" w:hAnsiTheme="minorHAnsi" w:cstheme="minorHAnsi"/>
                <w:sz w:val="18"/>
                <w:szCs w:val="18"/>
              </w:rPr>
              <w:t>i roztopowych,</w:t>
            </w:r>
          </w:p>
          <w:p w14:paraId="30F1BC1B" w14:textId="77777777" w:rsidR="00145284" w:rsidRPr="001F4BC0" w:rsidRDefault="00145284" w:rsidP="000D6700">
            <w:pPr>
              <w:numPr>
                <w:ilvl w:val="0"/>
                <w:numId w:val="180"/>
              </w:numPr>
              <w:tabs>
                <w:tab w:val="clear" w:pos="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zawierające komponenty retencjonujące wody opadowe i roztopowe,</w:t>
            </w:r>
          </w:p>
          <w:p w14:paraId="44CA146D" w14:textId="77777777" w:rsidR="00145284" w:rsidRPr="001F4BC0" w:rsidRDefault="00145284" w:rsidP="000D6700">
            <w:pPr>
              <w:numPr>
                <w:ilvl w:val="0"/>
                <w:numId w:val="181"/>
              </w:numPr>
              <w:tabs>
                <w:tab w:val="clear" w:pos="43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zakresie projektów dotyczących budowy indywidualnych systemów zatrzymywania </w:t>
            </w:r>
            <w:r w:rsidR="005E19E4" w:rsidRPr="001F4BC0">
              <w:rPr>
                <w:rFonts w:asciiTheme="minorHAnsi" w:hAnsiTheme="minorHAnsi" w:cstheme="minorHAnsi"/>
                <w:sz w:val="18"/>
                <w:szCs w:val="18"/>
              </w:rPr>
              <w:br/>
            </w:r>
            <w:r w:rsidRPr="001F4BC0">
              <w:rPr>
                <w:rFonts w:asciiTheme="minorHAnsi" w:hAnsiTheme="minorHAnsi" w:cstheme="minorHAnsi"/>
                <w:sz w:val="18"/>
                <w:szCs w:val="18"/>
              </w:rPr>
              <w:t>i zagospodarowania wód opadowych i roztopowych w miejscu ich powstawania w ramach mini programów przygotowywanych przez gminy lub stowarzyszenia założone przez mieszkańców:</w:t>
            </w:r>
          </w:p>
          <w:p w14:paraId="177E716B" w14:textId="77777777" w:rsidR="00145284" w:rsidRPr="001F4BC0" w:rsidRDefault="00145284" w:rsidP="000D6700">
            <w:pPr>
              <w:numPr>
                <w:ilvl w:val="0"/>
                <w:numId w:val="182"/>
              </w:numPr>
              <w:tabs>
                <w:tab w:val="clear" w:pos="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uwzględniające udział finansowy i rzeczowy mieszkańców w realizacji projektu,</w:t>
            </w:r>
          </w:p>
          <w:p w14:paraId="68D1C4D9" w14:textId="77777777" w:rsidR="00145284" w:rsidRPr="001F4BC0" w:rsidRDefault="00145284" w:rsidP="000D6700">
            <w:pPr>
              <w:numPr>
                <w:ilvl w:val="0"/>
                <w:numId w:val="182"/>
              </w:numPr>
              <w:tabs>
                <w:tab w:val="clear" w:pos="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obejmujące swoim zasięgiem jak największą powierzchnię danej zlewni, a także uzgodnione w ramach ZPT.</w:t>
            </w:r>
          </w:p>
          <w:p w14:paraId="5279B4C3" w14:textId="77777777" w:rsidR="00145284" w:rsidRPr="001F4BC0" w:rsidRDefault="00145284" w:rsidP="007C06E6">
            <w:pPr>
              <w:pStyle w:val="garNORM"/>
              <w:spacing w:line="240" w:lineRule="auto"/>
              <w:rPr>
                <w:rFonts w:asciiTheme="minorHAnsi" w:hAnsiTheme="minorHAnsi" w:cstheme="minorHAnsi"/>
                <w:sz w:val="18"/>
                <w:szCs w:val="18"/>
                <w:u w:val="single"/>
                <w:lang w:eastAsia="pl-PL"/>
              </w:rPr>
            </w:pPr>
            <w:r w:rsidRPr="001F4BC0">
              <w:rPr>
                <w:rFonts w:asciiTheme="minorHAnsi" w:hAnsiTheme="minorHAnsi" w:cstheme="minorHAnsi"/>
                <w:sz w:val="18"/>
                <w:szCs w:val="18"/>
                <w:u w:val="single"/>
                <w:lang w:eastAsia="pl-PL"/>
              </w:rPr>
              <w:t xml:space="preserve">Ukierunkowanie terytorialne: </w:t>
            </w:r>
          </w:p>
          <w:p w14:paraId="22188751" w14:textId="77777777" w:rsidR="00145284" w:rsidRPr="001F4BC0" w:rsidRDefault="0014528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zakresie małej retencji Działanie realizowane będzie na obszarze całego województwa.</w:t>
            </w:r>
          </w:p>
          <w:p w14:paraId="220BE62D" w14:textId="77777777" w:rsidR="00145284" w:rsidRPr="001F4BC0" w:rsidRDefault="0014528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zakresie zagospodarowania wód opadowych i roztopowych Działanie realizowane będzie na Miejskich Obszarach Funkcjonalnych Bytowa, Chojnic</w:t>
            </w:r>
            <w:r w:rsidR="009A07D2" w:rsidRPr="001F4BC0">
              <w:rPr>
                <w:rFonts w:asciiTheme="minorHAnsi" w:hAnsiTheme="minorHAnsi" w:cstheme="minorHAnsi"/>
                <w:sz w:val="18"/>
                <w:szCs w:val="18"/>
              </w:rPr>
              <w:t xml:space="preserve"> - Człuchowa</w:t>
            </w:r>
            <w:r w:rsidRPr="001F4BC0">
              <w:rPr>
                <w:rFonts w:asciiTheme="minorHAnsi" w:hAnsiTheme="minorHAnsi" w:cstheme="minorHAnsi"/>
                <w:sz w:val="18"/>
                <w:szCs w:val="18"/>
              </w:rPr>
              <w:t>, Kościerzyny, Kwidzyna, Lęborka, Malborka</w:t>
            </w:r>
            <w:r w:rsidR="00A52F26" w:rsidRPr="001F4BC0">
              <w:rPr>
                <w:rFonts w:asciiTheme="minorHAnsi" w:hAnsiTheme="minorHAnsi" w:cstheme="minorHAnsi"/>
                <w:sz w:val="18"/>
                <w:szCs w:val="18"/>
              </w:rPr>
              <w:t xml:space="preserve"> – Sztumu</w:t>
            </w:r>
            <w:r w:rsidRPr="001F4BC0">
              <w:rPr>
                <w:rFonts w:asciiTheme="minorHAnsi" w:hAnsiTheme="minorHAnsi" w:cstheme="minorHAnsi"/>
                <w:sz w:val="18"/>
                <w:szCs w:val="18"/>
              </w:rPr>
              <w:t xml:space="preserve">, </w:t>
            </w:r>
            <w:r w:rsidR="00A52F26" w:rsidRPr="001F4BC0">
              <w:rPr>
                <w:rFonts w:asciiTheme="minorHAnsi" w:hAnsiTheme="minorHAnsi" w:cstheme="minorHAnsi"/>
                <w:sz w:val="18"/>
                <w:szCs w:val="18"/>
              </w:rPr>
              <w:t xml:space="preserve">Słupska, </w:t>
            </w:r>
            <w:r w:rsidRPr="001F4BC0">
              <w:rPr>
                <w:rFonts w:asciiTheme="minorHAnsi" w:hAnsiTheme="minorHAnsi" w:cstheme="minorHAnsi"/>
                <w:sz w:val="18"/>
                <w:szCs w:val="18"/>
              </w:rPr>
              <w:t xml:space="preserve">Starogardu Gdańskiego oraz </w:t>
            </w:r>
            <w:r w:rsidR="00A52F26" w:rsidRPr="001F4BC0">
              <w:rPr>
                <w:rFonts w:asciiTheme="minorHAnsi" w:hAnsiTheme="minorHAnsi" w:cstheme="minorHAnsi"/>
                <w:sz w:val="18"/>
                <w:szCs w:val="18"/>
              </w:rPr>
              <w:t>miasta do</w:t>
            </w:r>
            <w:r w:rsidR="00E82CB8" w:rsidRPr="001F4BC0">
              <w:rPr>
                <w:rFonts w:asciiTheme="minorHAnsi" w:hAnsiTheme="minorHAnsi" w:cstheme="minorHAnsi"/>
                <w:sz w:val="18"/>
                <w:szCs w:val="18"/>
              </w:rPr>
              <w:t xml:space="preserve"> 50 tys. mieszkańców, a także </w:t>
            </w:r>
            <w:r w:rsidRPr="001F4BC0">
              <w:rPr>
                <w:rFonts w:asciiTheme="minorHAnsi" w:hAnsiTheme="minorHAnsi" w:cstheme="minorHAnsi"/>
                <w:sz w:val="18"/>
                <w:szCs w:val="18"/>
              </w:rPr>
              <w:t>obszar</w:t>
            </w:r>
            <w:r w:rsidR="00E82CB8" w:rsidRPr="001F4BC0">
              <w:rPr>
                <w:rFonts w:asciiTheme="minorHAnsi" w:hAnsiTheme="minorHAnsi" w:cstheme="minorHAnsi"/>
                <w:sz w:val="18"/>
                <w:szCs w:val="18"/>
              </w:rPr>
              <w:t>y</w:t>
            </w:r>
            <w:r w:rsidRPr="001F4BC0">
              <w:rPr>
                <w:rFonts w:asciiTheme="minorHAnsi" w:hAnsiTheme="minorHAnsi" w:cstheme="minorHAnsi"/>
                <w:sz w:val="18"/>
                <w:szCs w:val="18"/>
              </w:rPr>
              <w:t xml:space="preserve"> </w:t>
            </w:r>
            <w:r w:rsidR="00E82CB8" w:rsidRPr="001F4BC0">
              <w:rPr>
                <w:rFonts w:asciiTheme="minorHAnsi" w:hAnsiTheme="minorHAnsi" w:cstheme="minorHAnsi"/>
                <w:sz w:val="18"/>
                <w:szCs w:val="18"/>
              </w:rPr>
              <w:t xml:space="preserve">zurbanizowane </w:t>
            </w:r>
            <w:r w:rsidRPr="001F4BC0">
              <w:rPr>
                <w:rFonts w:asciiTheme="minorHAnsi" w:hAnsiTheme="minorHAnsi" w:cstheme="minorHAnsi"/>
                <w:sz w:val="18"/>
                <w:szCs w:val="18"/>
              </w:rPr>
              <w:t xml:space="preserve">w miejscowościach </w:t>
            </w:r>
            <w:r w:rsidR="00E82CB8" w:rsidRPr="001F4BC0">
              <w:rPr>
                <w:rFonts w:asciiTheme="minorHAnsi" w:hAnsiTheme="minorHAnsi" w:cstheme="minorHAnsi"/>
                <w:sz w:val="18"/>
                <w:szCs w:val="18"/>
              </w:rPr>
              <w:t>powyżej 5</w:t>
            </w:r>
            <w:r w:rsidRPr="001F4BC0">
              <w:rPr>
                <w:rFonts w:asciiTheme="minorHAnsi" w:hAnsiTheme="minorHAnsi" w:cstheme="minorHAnsi"/>
                <w:sz w:val="18"/>
                <w:szCs w:val="18"/>
              </w:rPr>
              <w:t xml:space="preserve"> tys</w:t>
            </w:r>
            <w:r w:rsidR="005E19E4" w:rsidRPr="001F4BC0">
              <w:rPr>
                <w:rFonts w:asciiTheme="minorHAnsi" w:hAnsiTheme="minorHAnsi" w:cstheme="minorHAnsi"/>
                <w:sz w:val="18"/>
                <w:szCs w:val="18"/>
              </w:rPr>
              <w:t>ięcy</w:t>
            </w:r>
            <w:r w:rsidRPr="001F4BC0">
              <w:rPr>
                <w:rFonts w:asciiTheme="minorHAnsi" w:hAnsiTheme="minorHAnsi" w:cstheme="minorHAnsi"/>
                <w:sz w:val="18"/>
                <w:szCs w:val="18"/>
              </w:rPr>
              <w:t xml:space="preserve"> mieszkańców. </w:t>
            </w:r>
          </w:p>
          <w:p w14:paraId="3D8A0538" w14:textId="77777777" w:rsidR="00145284" w:rsidRPr="001F4BC0" w:rsidRDefault="00145284" w:rsidP="00E82CB8">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sz w:val="18"/>
                <w:szCs w:val="18"/>
              </w:rPr>
              <w:t>Wyłączone ze wsparcia będą gminy, na obszarze których</w:t>
            </w:r>
            <w:r w:rsidR="005E19E4"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będzie realizowane przedsięwzięcie strategiczne dotyczące systemów zagospodarowania wód opadowych i roztopowych określone w </w:t>
            </w:r>
            <w:r w:rsidRPr="001F4BC0">
              <w:rPr>
                <w:rFonts w:asciiTheme="minorHAnsi" w:hAnsiTheme="minorHAnsi" w:cstheme="minorHAnsi"/>
                <w:i/>
                <w:sz w:val="18"/>
                <w:szCs w:val="18"/>
              </w:rPr>
              <w:t>RPS w zakresie energetyki i środowiska</w:t>
            </w:r>
            <w:r w:rsidRPr="001F4BC0">
              <w:rPr>
                <w:rFonts w:asciiTheme="minorHAnsi" w:hAnsiTheme="minorHAnsi" w:cstheme="minorHAnsi"/>
                <w:sz w:val="18"/>
                <w:szCs w:val="18"/>
              </w:rPr>
              <w:t>.</w:t>
            </w:r>
          </w:p>
        </w:tc>
      </w:tr>
      <w:tr w:rsidR="001F4BC0" w:rsidRPr="001F4BC0" w14:paraId="6D0B8165" w14:textId="77777777" w:rsidTr="00353E05">
        <w:trPr>
          <w:cantSplit/>
          <w:trHeight w:val="627"/>
        </w:trPr>
        <w:tc>
          <w:tcPr>
            <w:tcW w:w="2166" w:type="dxa"/>
            <w:vAlign w:val="center"/>
          </w:tcPr>
          <w:p w14:paraId="0A47F8AC"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0" w:type="dxa"/>
            <w:vAlign w:val="center"/>
          </w:tcPr>
          <w:p w14:paraId="061BA166" w14:textId="77777777" w:rsidR="0063665C" w:rsidRPr="001F4BC0" w:rsidRDefault="00E24088" w:rsidP="00462D3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w:t>
            </w:r>
            <w:r w:rsidR="002F1707" w:rsidRPr="001F4BC0">
              <w:rPr>
                <w:rFonts w:asciiTheme="minorHAnsi" w:hAnsiTheme="minorHAnsi" w:cstheme="minorHAnsi"/>
                <w:sz w:val="18"/>
                <w:szCs w:val="18"/>
              </w:rPr>
              <w:t xml:space="preserve"> ludności odnoszącej korzyści </w:t>
            </w:r>
            <w:r w:rsidRPr="001F4BC0">
              <w:rPr>
                <w:rFonts w:asciiTheme="minorHAnsi" w:hAnsiTheme="minorHAnsi" w:cstheme="minorHAnsi"/>
                <w:sz w:val="18"/>
                <w:szCs w:val="18"/>
              </w:rPr>
              <w:t>ze środków ochrony przeciwpowodziowej (CI 20).</w:t>
            </w:r>
          </w:p>
        </w:tc>
      </w:tr>
      <w:tr w:rsidR="001F4BC0" w:rsidRPr="001F4BC0" w14:paraId="1FD9DE50" w14:textId="77777777" w:rsidTr="00897FFD">
        <w:trPr>
          <w:cantSplit/>
          <w:trHeight w:val="507"/>
        </w:trPr>
        <w:tc>
          <w:tcPr>
            <w:tcW w:w="2166" w:type="dxa"/>
            <w:vAlign w:val="center"/>
          </w:tcPr>
          <w:p w14:paraId="6D6FFA7F"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Lista wskaźników produktu</w:t>
            </w:r>
          </w:p>
        </w:tc>
        <w:tc>
          <w:tcPr>
            <w:tcW w:w="7480" w:type="dxa"/>
            <w:vAlign w:val="center"/>
          </w:tcPr>
          <w:p w14:paraId="7BE9CF3F" w14:textId="77777777" w:rsidR="0063665C" w:rsidRPr="001F4BC0" w:rsidRDefault="0063665C" w:rsidP="000D6700">
            <w:pPr>
              <w:numPr>
                <w:ilvl w:val="0"/>
                <w:numId w:val="183"/>
              </w:numPr>
              <w:tabs>
                <w:tab w:val="clear" w:pos="720"/>
              </w:tabs>
              <w:spacing w:before="60" w:after="60" w:line="240" w:lineRule="auto"/>
              <w:ind w:left="174" w:hanging="180"/>
              <w:jc w:val="both"/>
              <w:rPr>
                <w:rFonts w:asciiTheme="minorHAnsi" w:hAnsiTheme="minorHAnsi" w:cstheme="minorHAnsi"/>
                <w:sz w:val="18"/>
                <w:szCs w:val="18"/>
              </w:rPr>
            </w:pPr>
            <w:r w:rsidRPr="001F4BC0">
              <w:rPr>
                <w:rFonts w:asciiTheme="minorHAnsi" w:hAnsiTheme="minorHAnsi" w:cstheme="minorHAnsi"/>
                <w:sz w:val="18"/>
                <w:szCs w:val="18"/>
              </w:rPr>
              <w:t>Po</w:t>
            </w:r>
            <w:r w:rsidR="005E19E4" w:rsidRPr="001F4BC0">
              <w:rPr>
                <w:rFonts w:asciiTheme="minorHAnsi" w:hAnsiTheme="minorHAnsi" w:cstheme="minorHAnsi"/>
                <w:sz w:val="18"/>
                <w:szCs w:val="18"/>
              </w:rPr>
              <w:t>jemność obiektów małej retencji,</w:t>
            </w:r>
          </w:p>
          <w:p w14:paraId="53C0A07E" w14:textId="77777777" w:rsidR="0063665C" w:rsidRPr="001F4BC0" w:rsidRDefault="0063665C" w:rsidP="000D6700">
            <w:pPr>
              <w:numPr>
                <w:ilvl w:val="0"/>
                <w:numId w:val="183"/>
              </w:numPr>
              <w:tabs>
                <w:tab w:val="clear" w:pos="720"/>
              </w:tabs>
              <w:spacing w:before="60" w:after="60" w:line="240" w:lineRule="auto"/>
              <w:ind w:left="174" w:hanging="180"/>
              <w:jc w:val="both"/>
              <w:rPr>
                <w:rFonts w:asciiTheme="minorHAnsi" w:hAnsiTheme="minorHAnsi" w:cstheme="minorHAnsi"/>
                <w:sz w:val="18"/>
                <w:szCs w:val="18"/>
              </w:rPr>
            </w:pPr>
            <w:r w:rsidRPr="001F4BC0">
              <w:rPr>
                <w:rFonts w:asciiTheme="minorHAnsi" w:hAnsiTheme="minorHAnsi" w:cstheme="minorHAnsi"/>
                <w:sz w:val="18"/>
                <w:szCs w:val="18"/>
              </w:rPr>
              <w:t>Długość sieci kanalizacji deszczowej</w:t>
            </w:r>
            <w:r w:rsidR="00E24088" w:rsidRPr="001F4BC0">
              <w:rPr>
                <w:rFonts w:asciiTheme="minorHAnsi" w:hAnsiTheme="minorHAnsi" w:cstheme="minorHAnsi"/>
                <w:sz w:val="18"/>
                <w:szCs w:val="18"/>
              </w:rPr>
              <w:t>.</w:t>
            </w:r>
          </w:p>
        </w:tc>
      </w:tr>
      <w:tr w:rsidR="001F4BC0" w:rsidRPr="001F4BC0" w14:paraId="144BFB17" w14:textId="77777777" w:rsidTr="00353E05">
        <w:trPr>
          <w:cantSplit/>
          <w:trHeight w:val="605"/>
        </w:trPr>
        <w:tc>
          <w:tcPr>
            <w:tcW w:w="2166" w:type="dxa"/>
            <w:vAlign w:val="center"/>
          </w:tcPr>
          <w:p w14:paraId="0432630E"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0" w:type="dxa"/>
            <w:vAlign w:val="center"/>
          </w:tcPr>
          <w:p w14:paraId="1C0EC836" w14:textId="77777777" w:rsidR="0063665C" w:rsidRPr="001F4BC0" w:rsidRDefault="0063665C" w:rsidP="000D6700">
            <w:pPr>
              <w:numPr>
                <w:ilvl w:val="0"/>
                <w:numId w:val="174"/>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lub przebudowa urządzeń małej retencji (w tym zbiorników retencyjnych) oraz tworzenie innych form zwiększania retencyjności,</w:t>
            </w:r>
          </w:p>
          <w:p w14:paraId="7E2374F6" w14:textId="77777777" w:rsidR="0063665C" w:rsidRPr="001F4BC0" w:rsidRDefault="0063665C" w:rsidP="000D6700">
            <w:pPr>
              <w:numPr>
                <w:ilvl w:val="0"/>
                <w:numId w:val="174"/>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rozbudowa i przebudowa systemów odbioru, odprowadzania i oczyszczania wód opadowych i roztopowych,</w:t>
            </w:r>
          </w:p>
          <w:p w14:paraId="314B0E29" w14:textId="77777777" w:rsidR="0063665C" w:rsidRPr="001F4BC0" w:rsidRDefault="0063665C" w:rsidP="000D6700">
            <w:pPr>
              <w:numPr>
                <w:ilvl w:val="0"/>
                <w:numId w:val="174"/>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rozbudowa i przebudowa indywidualnych systemów zatrzymywania i zagospodarowania wód opadowych i roztopowych w miejscu ich powstawania w ramach mini programów przygotowywanych przez gminy lub stowarzyszenia założone przez mieszkańców,</w:t>
            </w:r>
          </w:p>
          <w:p w14:paraId="276AFA10" w14:textId="77777777" w:rsidR="0063665C" w:rsidRPr="001F4BC0" w:rsidRDefault="0063665C" w:rsidP="000D6700">
            <w:pPr>
              <w:numPr>
                <w:ilvl w:val="0"/>
                <w:numId w:val="174"/>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tworzenie i rozbudowa systemów monitoringu środowiska, w tym m.in. systemów informowania, ostrzegania i reagowania na zagrożenia w szczególności powodziowe,</w:t>
            </w:r>
          </w:p>
          <w:p w14:paraId="4E07F002" w14:textId="77777777" w:rsidR="0063665C" w:rsidRPr="001F4BC0" w:rsidRDefault="0063665C" w:rsidP="000D6700">
            <w:pPr>
              <w:numPr>
                <w:ilvl w:val="0"/>
                <w:numId w:val="174"/>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zakup i modernizacja specjalistycznego wyposażenia jednostek ratownictwa,</w:t>
            </w:r>
          </w:p>
          <w:p w14:paraId="218F5F69" w14:textId="77777777" w:rsidR="0063665C" w:rsidRPr="001F4BC0" w:rsidRDefault="0063665C" w:rsidP="000D6700">
            <w:pPr>
              <w:numPr>
                <w:ilvl w:val="0"/>
                <w:numId w:val="174"/>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zakup i instalacja systemów powiadamiania i alarmowania ludności oraz zintegrowanej łączności.</w:t>
            </w:r>
          </w:p>
        </w:tc>
      </w:tr>
      <w:tr w:rsidR="001F4BC0" w:rsidRPr="001F4BC0" w14:paraId="7AA30298" w14:textId="77777777" w:rsidTr="00353E05">
        <w:trPr>
          <w:cantSplit/>
          <w:trHeight w:val="529"/>
        </w:trPr>
        <w:tc>
          <w:tcPr>
            <w:tcW w:w="2166" w:type="dxa"/>
            <w:vAlign w:val="center"/>
          </w:tcPr>
          <w:p w14:paraId="41EC60D2"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0" w:type="dxa"/>
            <w:vAlign w:val="center"/>
          </w:tcPr>
          <w:p w14:paraId="244B2C5C" w14:textId="77777777" w:rsidR="0063665C" w:rsidRPr="001F4BC0" w:rsidRDefault="0063665C" w:rsidP="000D6700">
            <w:pPr>
              <w:numPr>
                <w:ilvl w:val="0"/>
                <w:numId w:val="175"/>
              </w:numPr>
              <w:autoSpaceDE w:val="0"/>
              <w:autoSpaceDN w:val="0"/>
              <w:adjustRightInd w:val="0"/>
              <w:spacing w:before="60" w:after="60" w:line="240" w:lineRule="auto"/>
              <w:ind w:left="244" w:hanging="283"/>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72F1979E" w14:textId="77777777" w:rsidR="0063665C" w:rsidRPr="001F4BC0" w:rsidRDefault="0063665C" w:rsidP="000D6700">
            <w:pPr>
              <w:numPr>
                <w:ilvl w:val="0"/>
                <w:numId w:val="175"/>
              </w:numPr>
              <w:autoSpaceDE w:val="0"/>
              <w:autoSpaceDN w:val="0"/>
              <w:adjustRightInd w:val="0"/>
              <w:spacing w:before="60" w:after="60" w:line="240" w:lineRule="auto"/>
              <w:ind w:left="244" w:hanging="283"/>
              <w:jc w:val="both"/>
              <w:rPr>
                <w:rFonts w:asciiTheme="minorHAnsi" w:hAnsiTheme="minorHAnsi" w:cstheme="minorHAnsi"/>
                <w:sz w:val="18"/>
                <w:szCs w:val="18"/>
              </w:rPr>
            </w:pPr>
            <w:r w:rsidRPr="001F4BC0">
              <w:rPr>
                <w:rFonts w:asciiTheme="minorHAnsi" w:hAnsiTheme="minorHAnsi" w:cstheme="minorHAnsi"/>
                <w:sz w:val="18"/>
                <w:szCs w:val="18"/>
              </w:rPr>
              <w:t>związki i stowarzyszenia jednostek samorządu terytorialnego oraz spółki z udziałem jednostek samorządu terytorialnego,</w:t>
            </w:r>
          </w:p>
          <w:p w14:paraId="39526C34" w14:textId="77777777" w:rsidR="0063665C" w:rsidRPr="001F4BC0" w:rsidRDefault="0063665C" w:rsidP="000D6700">
            <w:pPr>
              <w:numPr>
                <w:ilvl w:val="0"/>
                <w:numId w:val="175"/>
              </w:numPr>
              <w:autoSpaceDE w:val="0"/>
              <w:autoSpaceDN w:val="0"/>
              <w:adjustRightInd w:val="0"/>
              <w:spacing w:before="60" w:after="60" w:line="240" w:lineRule="auto"/>
              <w:ind w:left="244" w:hanging="283"/>
              <w:jc w:val="both"/>
              <w:rPr>
                <w:rFonts w:asciiTheme="minorHAnsi" w:hAnsiTheme="minorHAnsi" w:cstheme="minorHAnsi"/>
                <w:sz w:val="18"/>
                <w:szCs w:val="18"/>
              </w:rPr>
            </w:pPr>
            <w:r w:rsidRPr="001F4BC0">
              <w:rPr>
                <w:rFonts w:asciiTheme="minorHAnsi" w:hAnsiTheme="minorHAnsi" w:cstheme="minorHAnsi"/>
                <w:sz w:val="18"/>
                <w:szCs w:val="18"/>
              </w:rPr>
              <w:t xml:space="preserve">podmioty wykonujące zadania </w:t>
            </w:r>
            <w:proofErr w:type="spellStart"/>
            <w:r w:rsidRPr="001F4BC0">
              <w:rPr>
                <w:rFonts w:asciiTheme="minorHAnsi" w:hAnsiTheme="minorHAnsi" w:cstheme="minorHAnsi"/>
                <w:sz w:val="18"/>
                <w:szCs w:val="18"/>
              </w:rPr>
              <w:t>jst</w:t>
            </w:r>
            <w:proofErr w:type="spellEnd"/>
            <w:r w:rsidRPr="001F4BC0">
              <w:rPr>
                <w:rFonts w:asciiTheme="minorHAnsi" w:hAnsiTheme="minorHAnsi" w:cstheme="minorHAnsi"/>
                <w:sz w:val="18"/>
                <w:szCs w:val="18"/>
              </w:rPr>
              <w:t xml:space="preserve">/związku komunalnego, </w:t>
            </w:r>
          </w:p>
          <w:p w14:paraId="2A0DDEA2" w14:textId="77777777" w:rsidR="0063665C" w:rsidRPr="001F4BC0" w:rsidRDefault="0063665C" w:rsidP="000D6700">
            <w:pPr>
              <w:numPr>
                <w:ilvl w:val="0"/>
                <w:numId w:val="175"/>
              </w:numPr>
              <w:autoSpaceDE w:val="0"/>
              <w:autoSpaceDN w:val="0"/>
              <w:adjustRightInd w:val="0"/>
              <w:spacing w:before="60" w:after="60" w:line="240" w:lineRule="auto"/>
              <w:ind w:left="244" w:hanging="283"/>
              <w:jc w:val="both"/>
              <w:rPr>
                <w:rFonts w:asciiTheme="minorHAnsi" w:hAnsiTheme="minorHAnsi" w:cstheme="minorHAnsi"/>
                <w:sz w:val="18"/>
                <w:szCs w:val="18"/>
              </w:rPr>
            </w:pPr>
            <w:r w:rsidRPr="001F4BC0">
              <w:rPr>
                <w:rFonts w:asciiTheme="minorHAnsi" w:hAnsiTheme="minorHAnsi" w:cstheme="minorHAnsi"/>
                <w:sz w:val="18"/>
                <w:szCs w:val="18"/>
              </w:rPr>
              <w:t xml:space="preserve">podmioty działające w oparciu o umowę o partnerstwie publiczno-prywatnym, </w:t>
            </w:r>
          </w:p>
          <w:p w14:paraId="7122BB39" w14:textId="77777777" w:rsidR="0063665C" w:rsidRPr="001F4BC0" w:rsidRDefault="0063665C" w:rsidP="000D6700">
            <w:pPr>
              <w:numPr>
                <w:ilvl w:val="0"/>
                <w:numId w:val="175"/>
              </w:numPr>
              <w:autoSpaceDE w:val="0"/>
              <w:autoSpaceDN w:val="0"/>
              <w:adjustRightInd w:val="0"/>
              <w:spacing w:before="60" w:after="60" w:line="240" w:lineRule="auto"/>
              <w:ind w:left="244" w:hanging="283"/>
              <w:jc w:val="both"/>
              <w:rPr>
                <w:rFonts w:asciiTheme="minorHAnsi" w:hAnsiTheme="minorHAnsi" w:cstheme="minorHAnsi"/>
                <w:sz w:val="18"/>
                <w:szCs w:val="18"/>
              </w:rPr>
            </w:pPr>
            <w:r w:rsidRPr="001F4BC0">
              <w:rPr>
                <w:rFonts w:asciiTheme="minorHAnsi" w:hAnsiTheme="minorHAnsi" w:cstheme="minorHAnsi"/>
                <w:sz w:val="18"/>
                <w:szCs w:val="18"/>
              </w:rPr>
              <w:t xml:space="preserve">jednostki administracji rządowej, </w:t>
            </w:r>
          </w:p>
          <w:p w14:paraId="5C7579C2" w14:textId="77777777" w:rsidR="0063665C" w:rsidRPr="001F4BC0" w:rsidRDefault="0063665C" w:rsidP="000D6700">
            <w:pPr>
              <w:numPr>
                <w:ilvl w:val="0"/>
                <w:numId w:val="175"/>
              </w:numPr>
              <w:autoSpaceDE w:val="0"/>
              <w:autoSpaceDN w:val="0"/>
              <w:adjustRightInd w:val="0"/>
              <w:spacing w:before="60" w:after="60" w:line="240" w:lineRule="auto"/>
              <w:ind w:left="244" w:hanging="283"/>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21CCF1A7" w14:textId="77777777" w:rsidR="0063665C" w:rsidRPr="001F4BC0" w:rsidRDefault="0063665C" w:rsidP="000D6700">
            <w:pPr>
              <w:numPr>
                <w:ilvl w:val="0"/>
                <w:numId w:val="175"/>
              </w:numPr>
              <w:autoSpaceDE w:val="0"/>
              <w:autoSpaceDN w:val="0"/>
              <w:adjustRightInd w:val="0"/>
              <w:spacing w:before="60" w:after="60" w:line="240" w:lineRule="auto"/>
              <w:ind w:left="244" w:hanging="283"/>
              <w:jc w:val="both"/>
              <w:rPr>
                <w:rFonts w:asciiTheme="minorHAnsi" w:hAnsiTheme="minorHAnsi" w:cstheme="minorHAnsi"/>
                <w:sz w:val="18"/>
                <w:szCs w:val="18"/>
              </w:rPr>
            </w:pPr>
            <w:r w:rsidRPr="001F4BC0">
              <w:rPr>
                <w:rFonts w:asciiTheme="minorHAnsi" w:hAnsiTheme="minorHAnsi" w:cstheme="minorHAnsi"/>
                <w:sz w:val="18"/>
                <w:szCs w:val="18"/>
              </w:rPr>
              <w:t xml:space="preserve">PGL Lasy Państwowe i jego jednostki organizacyjne, </w:t>
            </w:r>
          </w:p>
          <w:p w14:paraId="4E5F55E7" w14:textId="77777777" w:rsidR="0063665C" w:rsidRPr="001F4BC0" w:rsidRDefault="0063665C" w:rsidP="000D6700">
            <w:pPr>
              <w:numPr>
                <w:ilvl w:val="0"/>
                <w:numId w:val="175"/>
              </w:numPr>
              <w:autoSpaceDE w:val="0"/>
              <w:autoSpaceDN w:val="0"/>
              <w:adjustRightInd w:val="0"/>
              <w:spacing w:before="60" w:after="60" w:line="240" w:lineRule="auto"/>
              <w:ind w:left="244" w:hanging="283"/>
              <w:jc w:val="both"/>
              <w:rPr>
                <w:rFonts w:asciiTheme="minorHAnsi" w:hAnsiTheme="minorHAnsi" w:cstheme="minorHAnsi"/>
                <w:sz w:val="18"/>
                <w:szCs w:val="18"/>
              </w:rPr>
            </w:pPr>
            <w:r w:rsidRPr="001F4BC0">
              <w:rPr>
                <w:rFonts w:asciiTheme="minorHAnsi" w:hAnsiTheme="minorHAnsi" w:cstheme="minorHAnsi"/>
                <w:sz w:val="18"/>
                <w:szCs w:val="18"/>
              </w:rPr>
              <w:t xml:space="preserve">spółki wodne, </w:t>
            </w:r>
          </w:p>
          <w:p w14:paraId="3A6F6EA3" w14:textId="77777777" w:rsidR="0063665C" w:rsidRPr="001F4BC0" w:rsidRDefault="0063665C" w:rsidP="000D6700">
            <w:pPr>
              <w:numPr>
                <w:ilvl w:val="0"/>
                <w:numId w:val="175"/>
              </w:numPr>
              <w:autoSpaceDE w:val="0"/>
              <w:autoSpaceDN w:val="0"/>
              <w:adjustRightInd w:val="0"/>
              <w:spacing w:before="60" w:after="60" w:line="240" w:lineRule="auto"/>
              <w:ind w:left="244" w:hanging="283"/>
              <w:jc w:val="both"/>
              <w:rPr>
                <w:rFonts w:asciiTheme="minorHAnsi" w:hAnsiTheme="minorHAnsi" w:cstheme="minorHAnsi"/>
                <w:sz w:val="18"/>
                <w:szCs w:val="18"/>
              </w:rPr>
            </w:pPr>
            <w:r w:rsidRPr="001F4BC0">
              <w:rPr>
                <w:rFonts w:asciiTheme="minorHAnsi" w:hAnsiTheme="minorHAnsi" w:cstheme="minorHAnsi"/>
                <w:sz w:val="18"/>
                <w:szCs w:val="18"/>
              </w:rPr>
              <w:t xml:space="preserve">straż pożarna, </w:t>
            </w:r>
          </w:p>
          <w:p w14:paraId="5FF43662" w14:textId="77777777" w:rsidR="0063665C" w:rsidRPr="001F4BC0" w:rsidRDefault="0063665C" w:rsidP="000D6700">
            <w:pPr>
              <w:numPr>
                <w:ilvl w:val="0"/>
                <w:numId w:val="175"/>
              </w:numPr>
              <w:autoSpaceDE w:val="0"/>
              <w:autoSpaceDN w:val="0"/>
              <w:adjustRightInd w:val="0"/>
              <w:spacing w:before="60" w:after="60" w:line="240" w:lineRule="auto"/>
              <w:ind w:left="244" w:hanging="283"/>
              <w:jc w:val="both"/>
              <w:rPr>
                <w:rFonts w:asciiTheme="minorHAnsi" w:hAnsiTheme="minorHAnsi" w:cstheme="minorHAnsi"/>
                <w:sz w:val="18"/>
                <w:szCs w:val="18"/>
              </w:rPr>
            </w:pPr>
            <w:r w:rsidRPr="001F4BC0">
              <w:rPr>
                <w:rFonts w:asciiTheme="minorHAnsi" w:hAnsiTheme="minorHAnsi" w:cstheme="minorHAnsi"/>
                <w:sz w:val="18"/>
                <w:szCs w:val="18"/>
              </w:rPr>
              <w:t xml:space="preserve"> policja</w:t>
            </w:r>
            <w:r w:rsidR="001A1251" w:rsidRPr="001F4BC0">
              <w:rPr>
                <w:rFonts w:asciiTheme="minorHAnsi" w:hAnsiTheme="minorHAnsi" w:cstheme="minorHAnsi"/>
                <w:sz w:val="18"/>
                <w:szCs w:val="18"/>
              </w:rPr>
              <w:t>,</w:t>
            </w:r>
          </w:p>
          <w:p w14:paraId="36D73F45" w14:textId="77777777" w:rsidR="001A1251" w:rsidRPr="001F4BC0" w:rsidRDefault="001A1251" w:rsidP="000D6700">
            <w:pPr>
              <w:numPr>
                <w:ilvl w:val="0"/>
                <w:numId w:val="175"/>
              </w:numPr>
              <w:autoSpaceDE w:val="0"/>
              <w:autoSpaceDN w:val="0"/>
              <w:adjustRightInd w:val="0"/>
              <w:spacing w:before="60" w:after="60" w:line="240" w:lineRule="auto"/>
              <w:ind w:left="244" w:hanging="283"/>
              <w:jc w:val="both"/>
              <w:rPr>
                <w:rFonts w:asciiTheme="minorHAnsi" w:hAnsiTheme="minorHAnsi" w:cstheme="minorHAnsi"/>
                <w:sz w:val="18"/>
                <w:szCs w:val="18"/>
              </w:rPr>
            </w:pPr>
            <w:r w:rsidRPr="001F4BC0">
              <w:rPr>
                <w:rFonts w:asciiTheme="minorHAnsi" w:hAnsiTheme="minorHAnsi" w:cstheme="minorHAnsi"/>
                <w:sz w:val="18"/>
                <w:szCs w:val="18"/>
              </w:rPr>
              <w:t xml:space="preserve">Państwowe Gospodarstwo Wodne </w:t>
            </w:r>
            <w:r w:rsidRPr="001F4BC0">
              <w:rPr>
                <w:rFonts w:asciiTheme="minorHAnsi" w:hAnsiTheme="minorHAnsi" w:cstheme="minorHAnsi"/>
                <w:i/>
                <w:sz w:val="18"/>
                <w:szCs w:val="18"/>
              </w:rPr>
              <w:t>Wody Polskie</w:t>
            </w:r>
            <w:r w:rsidRPr="001F4BC0">
              <w:rPr>
                <w:rFonts w:asciiTheme="minorHAnsi" w:hAnsiTheme="minorHAnsi" w:cstheme="minorHAnsi"/>
                <w:sz w:val="18"/>
                <w:szCs w:val="18"/>
              </w:rPr>
              <w:t>.</w:t>
            </w:r>
          </w:p>
        </w:tc>
      </w:tr>
      <w:tr w:rsidR="001F4BC0" w:rsidRPr="001F4BC0" w14:paraId="545ECD76" w14:textId="77777777" w:rsidTr="00353E05">
        <w:trPr>
          <w:cantSplit/>
          <w:trHeight w:val="729"/>
        </w:trPr>
        <w:tc>
          <w:tcPr>
            <w:tcW w:w="2166" w:type="dxa"/>
            <w:vAlign w:val="center"/>
          </w:tcPr>
          <w:p w14:paraId="5AA77AD3"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0" w:type="dxa"/>
            <w:vAlign w:val="center"/>
          </w:tcPr>
          <w:p w14:paraId="661FE95C" w14:textId="77777777" w:rsidR="0063665C" w:rsidRPr="001F4BC0" w:rsidRDefault="0063665C" w:rsidP="000D6700">
            <w:pPr>
              <w:numPr>
                <w:ilvl w:val="0"/>
                <w:numId w:val="176"/>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właściciele nieruchomości, </w:t>
            </w:r>
          </w:p>
          <w:p w14:paraId="71486029" w14:textId="77777777" w:rsidR="0063665C" w:rsidRPr="001F4BC0" w:rsidRDefault="0063665C" w:rsidP="000D6700">
            <w:pPr>
              <w:numPr>
                <w:ilvl w:val="0"/>
                <w:numId w:val="176"/>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mieszkańcy, </w:t>
            </w:r>
          </w:p>
          <w:p w14:paraId="009DFAC3" w14:textId="77777777" w:rsidR="0063665C" w:rsidRPr="001F4BC0" w:rsidRDefault="0063665C" w:rsidP="000D6700">
            <w:pPr>
              <w:numPr>
                <w:ilvl w:val="0"/>
                <w:numId w:val="176"/>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turyści,</w:t>
            </w:r>
          </w:p>
          <w:p w14:paraId="47A9B3AD" w14:textId="77777777" w:rsidR="0063665C" w:rsidRPr="001F4BC0" w:rsidRDefault="0063665C" w:rsidP="000D6700">
            <w:pPr>
              <w:numPr>
                <w:ilvl w:val="0"/>
                <w:numId w:val="176"/>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w:t>
            </w:r>
          </w:p>
        </w:tc>
      </w:tr>
      <w:tr w:rsidR="001F4BC0" w:rsidRPr="001F4BC0" w14:paraId="32F918B4" w14:textId="77777777" w:rsidTr="00353E05">
        <w:trPr>
          <w:cantSplit/>
          <w:trHeight w:val="543"/>
        </w:trPr>
        <w:tc>
          <w:tcPr>
            <w:tcW w:w="2166" w:type="dxa"/>
            <w:vAlign w:val="center"/>
          </w:tcPr>
          <w:p w14:paraId="53FD1676"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0" w:type="dxa"/>
            <w:vAlign w:val="center"/>
          </w:tcPr>
          <w:p w14:paraId="2F538A9B" w14:textId="77777777" w:rsidR="0063665C"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083DAA7" w14:textId="77777777" w:rsidTr="00353E05">
        <w:trPr>
          <w:cantSplit/>
          <w:trHeight w:val="519"/>
        </w:trPr>
        <w:tc>
          <w:tcPr>
            <w:tcW w:w="2166" w:type="dxa"/>
            <w:vMerge w:val="restart"/>
            <w:vAlign w:val="center"/>
          </w:tcPr>
          <w:p w14:paraId="1935744E"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0" w:type="dxa"/>
            <w:tcBorders>
              <w:bottom w:val="dotted" w:sz="4" w:space="0" w:color="auto"/>
            </w:tcBorders>
            <w:vAlign w:val="center"/>
          </w:tcPr>
          <w:p w14:paraId="32BB8FAE" w14:textId="77777777" w:rsidR="0063665C" w:rsidRPr="001F4BC0" w:rsidRDefault="0063665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190B3542" w14:textId="77777777" w:rsidTr="00353E05">
        <w:trPr>
          <w:cantSplit/>
          <w:trHeight w:val="422"/>
        </w:trPr>
        <w:tc>
          <w:tcPr>
            <w:tcW w:w="2166" w:type="dxa"/>
            <w:vMerge/>
            <w:vAlign w:val="center"/>
          </w:tcPr>
          <w:p w14:paraId="3D682DB5"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0" w:type="dxa"/>
            <w:tcBorders>
              <w:top w:val="dotted" w:sz="4" w:space="0" w:color="auto"/>
            </w:tcBorders>
            <w:vAlign w:val="center"/>
          </w:tcPr>
          <w:p w14:paraId="60AE47F4" w14:textId="77777777" w:rsidR="0063665C" w:rsidRPr="001F4BC0" w:rsidRDefault="0033631E" w:rsidP="0033631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33 745 </w:t>
            </w:r>
            <w:r w:rsidR="0063665C" w:rsidRPr="001F4BC0">
              <w:rPr>
                <w:rFonts w:asciiTheme="minorHAnsi" w:hAnsiTheme="minorHAnsi" w:cstheme="minorHAnsi"/>
                <w:sz w:val="18"/>
                <w:szCs w:val="18"/>
              </w:rPr>
              <w:t>683 EUR</w:t>
            </w:r>
          </w:p>
        </w:tc>
      </w:tr>
      <w:tr w:rsidR="001F4BC0" w:rsidRPr="001F4BC0" w14:paraId="63A96E64" w14:textId="77777777" w:rsidTr="00353E05">
        <w:trPr>
          <w:cantSplit/>
          <w:trHeight w:val="1520"/>
        </w:trPr>
        <w:tc>
          <w:tcPr>
            <w:tcW w:w="2166" w:type="dxa"/>
            <w:vAlign w:val="center"/>
          </w:tcPr>
          <w:p w14:paraId="5E06E1BE"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0" w:type="dxa"/>
            <w:vAlign w:val="center"/>
          </w:tcPr>
          <w:p w14:paraId="490F1BC7" w14:textId="77777777" w:rsidR="0063665C"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1507F0DF" w14:textId="77777777" w:rsidTr="00645060">
        <w:trPr>
          <w:cantSplit/>
          <w:trHeight w:val="483"/>
        </w:trPr>
        <w:tc>
          <w:tcPr>
            <w:tcW w:w="2166" w:type="dxa"/>
            <w:vAlign w:val="center"/>
          </w:tcPr>
          <w:p w14:paraId="75FCEF01"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0" w:type="dxa"/>
            <w:vAlign w:val="center"/>
          </w:tcPr>
          <w:p w14:paraId="036A0329" w14:textId="77777777" w:rsidR="0063665C" w:rsidRPr="001F4BC0" w:rsidRDefault="0011612E"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0511A783" w14:textId="77777777" w:rsidTr="0010126E">
        <w:trPr>
          <w:cantSplit/>
          <w:trHeight w:val="1925"/>
        </w:trPr>
        <w:tc>
          <w:tcPr>
            <w:tcW w:w="2166" w:type="dxa"/>
            <w:vAlign w:val="center"/>
          </w:tcPr>
          <w:p w14:paraId="6CB05E98"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0" w:type="dxa"/>
            <w:vAlign w:val="center"/>
          </w:tcPr>
          <w:p w14:paraId="4529E747" w14:textId="77777777" w:rsidR="0063665C" w:rsidRPr="001F4BC0" w:rsidRDefault="0063665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zawartymi w opisie PI w RPO WP, wsparcie w ramach Działania udzielane będzie w trybie konkursowym.</w:t>
            </w:r>
          </w:p>
          <w:p w14:paraId="739A6495" w14:textId="77777777" w:rsidR="0063665C" w:rsidRPr="001F4BC0" w:rsidRDefault="0063665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w:t>
            </w:r>
            <w:r w:rsidR="004D6DE1" w:rsidRPr="001F4BC0">
              <w:rPr>
                <w:rFonts w:asciiTheme="minorHAnsi" w:hAnsiTheme="minorHAnsi" w:cstheme="minorHAnsi"/>
                <w:sz w:val="18"/>
                <w:szCs w:val="18"/>
              </w:rPr>
              <w:t xml:space="preserve">zawartymi w </w:t>
            </w:r>
            <w:r w:rsidR="004D6DE1" w:rsidRPr="001F4BC0">
              <w:rPr>
                <w:rFonts w:asciiTheme="minorHAnsi" w:hAnsiTheme="minorHAnsi" w:cstheme="minorHAnsi"/>
                <w:i/>
                <w:sz w:val="18"/>
                <w:szCs w:val="18"/>
              </w:rPr>
              <w:t>Zasadach wdrażania RPO WP 2014-2020</w:t>
            </w:r>
            <w:r w:rsidR="004D6DE1" w:rsidRPr="001F4BC0">
              <w:rPr>
                <w:rFonts w:asciiTheme="minorHAnsi" w:hAnsiTheme="minorHAnsi" w:cstheme="minorHAnsi"/>
                <w:sz w:val="18"/>
                <w:szCs w:val="18"/>
              </w:rPr>
              <w:t>.</w:t>
            </w:r>
          </w:p>
        </w:tc>
      </w:tr>
      <w:tr w:rsidR="001F4BC0" w:rsidRPr="001F4BC0" w:rsidDel="00FE3C38" w14:paraId="699646D8" w14:textId="77777777" w:rsidTr="0010126E">
        <w:trPr>
          <w:cantSplit/>
          <w:trHeight w:val="875"/>
        </w:trPr>
        <w:tc>
          <w:tcPr>
            <w:tcW w:w="2166" w:type="dxa"/>
            <w:vAlign w:val="center"/>
          </w:tcPr>
          <w:p w14:paraId="1153F7FA"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0" w:type="dxa"/>
            <w:vAlign w:val="center"/>
          </w:tcPr>
          <w:p w14:paraId="5D5CEBD0" w14:textId="77777777" w:rsidR="0063665C" w:rsidRPr="001F4BC0" w:rsidRDefault="0063665C" w:rsidP="007C06E6">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Współfinansowane będą projekty niemające negatywnego wpływu na stan lub potencjał jednolitych części wód, w szczególności te, które znajdują się na listach nr 1 będących załącznikami do </w:t>
            </w:r>
            <w:proofErr w:type="spellStart"/>
            <w:r w:rsidRPr="001F4BC0">
              <w:rPr>
                <w:rFonts w:asciiTheme="minorHAnsi" w:hAnsiTheme="minorHAnsi" w:cstheme="minorHAnsi"/>
                <w:i/>
                <w:iCs/>
                <w:sz w:val="18"/>
                <w:szCs w:val="18"/>
              </w:rPr>
              <w:t>Masterplanów</w:t>
            </w:r>
            <w:proofErr w:type="spellEnd"/>
            <w:r w:rsidRPr="001F4BC0">
              <w:rPr>
                <w:rFonts w:asciiTheme="minorHAnsi" w:hAnsiTheme="minorHAnsi" w:cstheme="minorHAnsi"/>
                <w:i/>
                <w:iCs/>
                <w:sz w:val="18"/>
                <w:szCs w:val="18"/>
              </w:rPr>
              <w:t xml:space="preserve"> dla dorzeczy Odry i Wisły</w:t>
            </w:r>
            <w:r w:rsidRPr="001F4BC0">
              <w:rPr>
                <w:rFonts w:asciiTheme="minorHAnsi" w:hAnsiTheme="minorHAnsi" w:cstheme="minorHAnsi"/>
                <w:sz w:val="18"/>
                <w:szCs w:val="18"/>
              </w:rPr>
              <w:t xml:space="preserve">. </w:t>
            </w:r>
          </w:p>
          <w:p w14:paraId="50CF7B07" w14:textId="77777777" w:rsidR="0063665C" w:rsidRPr="001F4BC0" w:rsidRDefault="0063665C" w:rsidP="007C06E6">
            <w:pPr>
              <w:autoSpaceDE w:val="0"/>
              <w:autoSpaceDN w:val="0"/>
              <w:adjustRightInd w:val="0"/>
              <w:spacing w:before="60" w:after="60" w:line="240" w:lineRule="auto"/>
              <w:jc w:val="both"/>
              <w:rPr>
                <w:rFonts w:asciiTheme="minorHAnsi" w:hAnsiTheme="minorHAnsi" w:cstheme="minorHAnsi"/>
                <w:sz w:val="18"/>
                <w:szCs w:val="18"/>
                <w:shd w:val="clear" w:color="auto" w:fill="FFC000"/>
              </w:rPr>
            </w:pPr>
            <w:r w:rsidRPr="001F4BC0">
              <w:rPr>
                <w:rFonts w:asciiTheme="minorHAnsi" w:hAnsiTheme="minorHAnsi" w:cstheme="minorHAnsi"/>
                <w:sz w:val="18"/>
                <w:szCs w:val="18"/>
              </w:rPr>
              <w:t xml:space="preserve">Współfinansowanie projektów, które mają znaczący wpływ na stan lub potencjał jednolitych części wód i które mogą być zrealizowane tylko po spełnieniu warunków określonych w artykule 4.7 </w:t>
            </w:r>
            <w:r w:rsidRPr="001F4BC0">
              <w:rPr>
                <w:rFonts w:asciiTheme="minorHAnsi" w:hAnsiTheme="minorHAnsi" w:cstheme="minorHAnsi"/>
                <w:i/>
                <w:sz w:val="18"/>
                <w:szCs w:val="18"/>
              </w:rPr>
              <w:t>Ramowej Dyrektywy Wodnej</w:t>
            </w:r>
            <w:r w:rsidRPr="001F4BC0">
              <w:rPr>
                <w:rFonts w:asciiTheme="minorHAnsi" w:hAnsiTheme="minorHAnsi" w:cstheme="minorHAnsi"/>
                <w:sz w:val="18"/>
                <w:szCs w:val="18"/>
              </w:rPr>
              <w:t xml:space="preserve">, znajdujących się na listach nr 2 będących załącznikami do </w:t>
            </w:r>
            <w:proofErr w:type="spellStart"/>
            <w:r w:rsidRPr="001F4BC0">
              <w:rPr>
                <w:rFonts w:asciiTheme="minorHAnsi" w:hAnsiTheme="minorHAnsi" w:cstheme="minorHAnsi"/>
                <w:i/>
                <w:iCs/>
                <w:sz w:val="18"/>
                <w:szCs w:val="18"/>
              </w:rPr>
              <w:t>Masterplanów</w:t>
            </w:r>
            <w:proofErr w:type="spellEnd"/>
            <w:r w:rsidRPr="001F4BC0">
              <w:rPr>
                <w:rFonts w:asciiTheme="minorHAnsi" w:hAnsiTheme="minorHAnsi" w:cstheme="minorHAnsi"/>
                <w:i/>
                <w:iCs/>
                <w:sz w:val="18"/>
                <w:szCs w:val="18"/>
              </w:rPr>
              <w:t xml:space="preserve"> dla dorzeczy Odry i Wisły</w:t>
            </w:r>
            <w:r w:rsidRPr="001F4BC0">
              <w:rPr>
                <w:rFonts w:asciiTheme="minorHAnsi" w:hAnsiTheme="minorHAnsi" w:cstheme="minorHAnsi"/>
                <w:sz w:val="18"/>
                <w:szCs w:val="18"/>
              </w:rPr>
              <w:t xml:space="preserve">, nie będzie dozwolone do czasu przedstawienia wystarczających dowodów na spełnienie warunków określonych w artykule 4.7 </w:t>
            </w:r>
            <w:r w:rsidRPr="001F4BC0">
              <w:rPr>
                <w:rFonts w:asciiTheme="minorHAnsi" w:hAnsiTheme="minorHAnsi" w:cstheme="minorHAnsi"/>
                <w:i/>
                <w:sz w:val="18"/>
                <w:szCs w:val="18"/>
              </w:rPr>
              <w:t>Ramowej Dyrektywy Wodnej w drugim cyklu Planów Gospodarowania Wodami w Dorzeczach</w:t>
            </w:r>
            <w:r w:rsidRPr="001F4BC0">
              <w:rPr>
                <w:rFonts w:asciiTheme="minorHAnsi" w:hAnsiTheme="minorHAnsi" w:cstheme="minorHAnsi"/>
                <w:sz w:val="18"/>
                <w:szCs w:val="18"/>
              </w:rPr>
              <w:t xml:space="preserve">. Wypełnienie warunku będzie uzależnione od potwierdzenia zgodności z </w:t>
            </w:r>
            <w:r w:rsidRPr="001F4BC0">
              <w:rPr>
                <w:rFonts w:asciiTheme="minorHAnsi" w:hAnsiTheme="minorHAnsi" w:cstheme="minorHAnsi"/>
                <w:i/>
                <w:sz w:val="18"/>
                <w:szCs w:val="18"/>
              </w:rPr>
              <w:t>Ramową Dyrektywą Wodną</w:t>
            </w:r>
            <w:r w:rsidRPr="001F4BC0">
              <w:rPr>
                <w:rFonts w:asciiTheme="minorHAnsi" w:hAnsiTheme="minorHAnsi" w:cstheme="minorHAnsi"/>
                <w:sz w:val="18"/>
                <w:szCs w:val="18"/>
              </w:rPr>
              <w:t xml:space="preserve"> drugiego cyklu </w:t>
            </w:r>
            <w:r w:rsidRPr="001F4BC0">
              <w:rPr>
                <w:rFonts w:asciiTheme="minorHAnsi" w:hAnsiTheme="minorHAnsi" w:cstheme="minorHAnsi"/>
                <w:i/>
                <w:sz w:val="18"/>
                <w:szCs w:val="18"/>
              </w:rPr>
              <w:t>Planów Gospodarowania Wodami w Dorzeczach</w:t>
            </w:r>
            <w:r w:rsidRPr="001F4BC0">
              <w:rPr>
                <w:rFonts w:asciiTheme="minorHAnsi" w:hAnsiTheme="minorHAnsi" w:cstheme="minorHAnsi"/>
                <w:sz w:val="18"/>
                <w:szCs w:val="18"/>
              </w:rPr>
              <w:t xml:space="preserve"> przez Komisję Europejską.</w:t>
            </w:r>
          </w:p>
          <w:p w14:paraId="42AFAE09" w14:textId="77777777" w:rsidR="0063665C" w:rsidRPr="001F4BC0" w:rsidRDefault="0063665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Projekty z zakresu małej retencji będą spełniały wymagania określone w </w:t>
            </w:r>
            <w:r w:rsidRPr="001F4BC0">
              <w:rPr>
                <w:rFonts w:asciiTheme="minorHAnsi" w:hAnsiTheme="minorHAnsi" w:cstheme="minorHAnsi"/>
                <w:i/>
                <w:iCs/>
                <w:sz w:val="18"/>
                <w:szCs w:val="18"/>
              </w:rPr>
              <w:t>Dyrektywie 2000/60/WE Parlamentu Europejskiego i Rady z dnia 23 października 2000 r. ustanawiającej ramy wspólnotowego działania w dziedzinie polityki wodnej</w:t>
            </w:r>
            <w:r w:rsidRPr="001F4BC0">
              <w:rPr>
                <w:rFonts w:asciiTheme="minorHAnsi" w:hAnsiTheme="minorHAnsi" w:cstheme="minorHAnsi"/>
                <w:sz w:val="18"/>
                <w:szCs w:val="18"/>
              </w:rPr>
              <w:t xml:space="preserve"> </w:t>
            </w:r>
            <w:r w:rsidRPr="001F4BC0">
              <w:rPr>
                <w:rFonts w:asciiTheme="minorHAnsi" w:hAnsiTheme="minorHAnsi" w:cstheme="minorHAnsi"/>
                <w:i/>
                <w:iCs/>
                <w:sz w:val="18"/>
                <w:szCs w:val="18"/>
              </w:rPr>
              <w:t>oraz Dyrektywie Rady 92/43/EWG z dnia 21 maja 1992 r. w sprawie ochrony siedlisk przyrodniczych oraz dzikiej fauny i flory</w:t>
            </w:r>
            <w:r w:rsidRPr="001F4BC0">
              <w:rPr>
                <w:rFonts w:asciiTheme="minorHAnsi" w:hAnsiTheme="minorHAnsi" w:cstheme="minorHAnsi"/>
                <w:sz w:val="18"/>
                <w:szCs w:val="18"/>
              </w:rPr>
              <w:t>.</w:t>
            </w:r>
          </w:p>
          <w:p w14:paraId="68B457B9" w14:textId="77777777" w:rsidR="005424AB" w:rsidRPr="001F4BC0" w:rsidDel="00FE3C38" w:rsidRDefault="005424AB" w:rsidP="00ED687F">
            <w:pPr>
              <w:spacing w:before="60" w:after="60" w:line="240" w:lineRule="auto"/>
              <w:jc w:val="both"/>
              <w:rPr>
                <w:rFonts w:asciiTheme="minorHAnsi" w:hAnsiTheme="minorHAnsi" w:cstheme="minorHAnsi"/>
                <w:strike/>
                <w:sz w:val="18"/>
                <w:szCs w:val="18"/>
              </w:rPr>
            </w:pPr>
            <w:r w:rsidRPr="001F4BC0">
              <w:rPr>
                <w:rFonts w:asciiTheme="minorHAnsi" w:hAnsiTheme="minorHAnsi" w:cstheme="minorHAnsi"/>
                <w:sz w:val="18"/>
                <w:szCs w:val="18"/>
              </w:rPr>
              <w:t xml:space="preserve">Na przedsięwzięcia z zakresu systemów ratownictwa, usuwania skutków katastrof oraz doposażenia jednostek ratowniczych przeznaczone zostanie nie więcej niż 10% alokacji </w:t>
            </w:r>
            <w:r w:rsidR="00ED687F" w:rsidRPr="001F4BC0">
              <w:rPr>
                <w:rFonts w:asciiTheme="minorHAnsi" w:hAnsiTheme="minorHAnsi" w:cstheme="minorHAnsi"/>
                <w:sz w:val="18"/>
                <w:szCs w:val="18"/>
              </w:rPr>
              <w:t>Działania</w:t>
            </w:r>
            <w:r w:rsidRPr="001F4BC0">
              <w:rPr>
                <w:rFonts w:asciiTheme="minorHAnsi" w:hAnsiTheme="minorHAnsi" w:cstheme="minorHAnsi"/>
                <w:sz w:val="18"/>
                <w:szCs w:val="18"/>
              </w:rPr>
              <w:t>.</w:t>
            </w:r>
          </w:p>
        </w:tc>
      </w:tr>
      <w:tr w:rsidR="001F4BC0" w:rsidRPr="001F4BC0" w14:paraId="5B95E825" w14:textId="77777777" w:rsidTr="00353E05">
        <w:trPr>
          <w:cantSplit/>
          <w:trHeight w:val="920"/>
        </w:trPr>
        <w:tc>
          <w:tcPr>
            <w:tcW w:w="2166" w:type="dxa"/>
            <w:vAlign w:val="center"/>
          </w:tcPr>
          <w:p w14:paraId="4528C939"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0" w:type="dxa"/>
            <w:vAlign w:val="center"/>
          </w:tcPr>
          <w:p w14:paraId="48BC7A1B" w14:textId="77777777" w:rsidR="00ED687F" w:rsidRPr="001F4BC0" w:rsidRDefault="0063665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w:t>
            </w:r>
            <w:r w:rsidR="00FE1869" w:rsidRPr="001F4BC0">
              <w:rPr>
                <w:rFonts w:asciiTheme="minorHAnsi" w:hAnsiTheme="minorHAnsi" w:cstheme="minorHAnsi"/>
                <w:sz w:val="18"/>
                <w:szCs w:val="18"/>
              </w:rPr>
              <w:t>D</w:t>
            </w:r>
            <w:r w:rsidRPr="001F4BC0">
              <w:rPr>
                <w:rFonts w:asciiTheme="minorHAnsi" w:hAnsiTheme="minorHAnsi" w:cstheme="minorHAnsi"/>
                <w:sz w:val="18"/>
                <w:szCs w:val="18"/>
              </w:rPr>
              <w:t xml:space="preserve">ziałania </w:t>
            </w:r>
            <w:r w:rsidR="00FE1869" w:rsidRPr="001F4BC0">
              <w:rPr>
                <w:rFonts w:asciiTheme="minorHAnsi" w:hAnsiTheme="minorHAnsi" w:cstheme="minorHAnsi"/>
                <w:sz w:val="18"/>
                <w:szCs w:val="18"/>
              </w:rPr>
              <w:t xml:space="preserve">11.1. </w:t>
            </w:r>
            <w:r w:rsidRPr="001F4BC0">
              <w:rPr>
                <w:rFonts w:asciiTheme="minorHAnsi" w:hAnsiTheme="minorHAnsi" w:cstheme="minorHAnsi"/>
                <w:sz w:val="18"/>
                <w:szCs w:val="18"/>
              </w:rPr>
              <w:t>przewiduje się zastosowanie</w:t>
            </w:r>
            <w:r w:rsidRPr="001F4BC0">
              <w:rPr>
                <w:rFonts w:asciiTheme="minorHAnsi" w:hAnsiTheme="minorHAnsi" w:cstheme="minorHAnsi"/>
                <w:i/>
                <w:iCs/>
                <w:sz w:val="18"/>
                <w:szCs w:val="18"/>
              </w:rPr>
              <w:t xml:space="preserve"> cross-</w:t>
            </w:r>
            <w:proofErr w:type="spellStart"/>
            <w:r w:rsidRPr="001F4BC0">
              <w:rPr>
                <w:rFonts w:asciiTheme="minorHAnsi" w:hAnsiTheme="minorHAnsi" w:cstheme="minorHAnsi"/>
                <w:i/>
                <w:iCs/>
                <w:sz w:val="18"/>
                <w:szCs w:val="18"/>
              </w:rPr>
              <w:t>financingu</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sz w:val="18"/>
                <w:szCs w:val="18"/>
              </w:rPr>
              <w:t xml:space="preserve">(instrumentu elastyczności) </w:t>
            </w:r>
            <w:r w:rsidR="00ED687F" w:rsidRPr="001F4BC0">
              <w:rPr>
                <w:rFonts w:asciiTheme="minorHAnsi" w:hAnsiTheme="minorHAnsi" w:cstheme="minorHAnsi"/>
                <w:sz w:val="18"/>
                <w:szCs w:val="18"/>
              </w:rPr>
              <w:t>dla typów projektów 4)-6)</w:t>
            </w:r>
            <w:r w:rsidRPr="001F4BC0">
              <w:rPr>
                <w:rFonts w:asciiTheme="minorHAnsi" w:hAnsiTheme="minorHAnsi" w:cstheme="minorHAnsi"/>
                <w:sz w:val="18"/>
                <w:szCs w:val="18"/>
              </w:rPr>
              <w:t xml:space="preserve">. </w:t>
            </w:r>
          </w:p>
          <w:p w14:paraId="01A534F4" w14:textId="77777777" w:rsidR="0063665C" w:rsidRPr="001F4BC0" w:rsidRDefault="0063665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Dotyczy on m.in. wsparcia działań dotyczących poszerzania wiedzy i świadomości mieszkańców zagrożonych powodzią w formie szkoleń.</w:t>
            </w:r>
          </w:p>
          <w:p w14:paraId="39ED31A2" w14:textId="77777777" w:rsidR="0063665C" w:rsidRPr="001F4BC0" w:rsidRDefault="0063665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iCs/>
                <w:sz w:val="18"/>
                <w:szCs w:val="18"/>
              </w:rPr>
              <w:t>cross-</w:t>
            </w:r>
            <w:proofErr w:type="spellStart"/>
            <w:r w:rsidRPr="001F4BC0">
              <w:rPr>
                <w:rFonts w:asciiTheme="minorHAnsi" w:hAnsiTheme="minorHAnsi" w:cstheme="minorHAnsi"/>
                <w:i/>
                <w:iCs/>
                <w:sz w:val="18"/>
                <w:szCs w:val="18"/>
              </w:rPr>
              <w:t>financingu</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sz w:val="18"/>
                <w:szCs w:val="18"/>
              </w:rPr>
              <w:t>instrumentu elastyczności) wynosi 1% kosztów kwalifikowalnych projektu.</w:t>
            </w:r>
          </w:p>
        </w:tc>
      </w:tr>
      <w:tr w:rsidR="001F4BC0" w:rsidRPr="001F4BC0" w14:paraId="6AB64252" w14:textId="77777777" w:rsidTr="00353E05">
        <w:trPr>
          <w:cantSplit/>
          <w:trHeight w:val="1325"/>
        </w:trPr>
        <w:tc>
          <w:tcPr>
            <w:tcW w:w="2166" w:type="dxa"/>
            <w:vAlign w:val="center"/>
          </w:tcPr>
          <w:p w14:paraId="20F7C602"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0" w:type="dxa"/>
            <w:tcBorders>
              <w:top w:val="dotted" w:sz="4" w:space="0" w:color="auto"/>
            </w:tcBorders>
            <w:vAlign w:val="center"/>
          </w:tcPr>
          <w:p w14:paraId="5C740A26" w14:textId="77777777" w:rsidR="0063665C"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8AA7FDD" w14:textId="77777777" w:rsidTr="00353E05">
        <w:trPr>
          <w:cantSplit/>
          <w:trHeight w:val="920"/>
        </w:trPr>
        <w:tc>
          <w:tcPr>
            <w:tcW w:w="2166" w:type="dxa"/>
            <w:vAlign w:val="center"/>
          </w:tcPr>
          <w:p w14:paraId="6D1B40EB"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0" w:type="dxa"/>
            <w:tcBorders>
              <w:top w:val="dotted" w:sz="4" w:space="0" w:color="auto"/>
            </w:tcBorders>
            <w:vAlign w:val="center"/>
          </w:tcPr>
          <w:p w14:paraId="49965E3F" w14:textId="77777777" w:rsidR="0063665C"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70BB44E" w14:textId="77777777" w:rsidTr="00353E05">
        <w:trPr>
          <w:cantSplit/>
          <w:trHeight w:val="1039"/>
        </w:trPr>
        <w:tc>
          <w:tcPr>
            <w:tcW w:w="2166" w:type="dxa"/>
            <w:vAlign w:val="center"/>
          </w:tcPr>
          <w:p w14:paraId="2FF8071F"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0" w:type="dxa"/>
            <w:tcBorders>
              <w:top w:val="dotted" w:sz="4" w:space="0" w:color="auto"/>
            </w:tcBorders>
            <w:vAlign w:val="center"/>
          </w:tcPr>
          <w:p w14:paraId="5935EED3" w14:textId="77777777" w:rsidR="0084164B" w:rsidRPr="001F4BC0" w:rsidRDefault="0084164B" w:rsidP="0084164B">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11.1. przewiduje się stosowanie:</w:t>
            </w:r>
          </w:p>
          <w:p w14:paraId="05180832" w14:textId="77777777" w:rsidR="0084164B" w:rsidRPr="001F4BC0" w:rsidRDefault="0084164B" w:rsidP="003012E3">
            <w:pPr>
              <w:numPr>
                <w:ilvl w:val="0"/>
                <w:numId w:val="365"/>
              </w:numPr>
              <w:spacing w:before="60" w:after="60" w:line="240" w:lineRule="auto"/>
              <w:ind w:left="386"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kosztów pośrednich rozliczanych zgodnie z zapisami zawartymi w </w:t>
            </w:r>
            <w:r w:rsidR="001311D9" w:rsidRPr="001F4BC0">
              <w:rPr>
                <w:rFonts w:asciiTheme="minorHAnsi" w:hAnsiTheme="minorHAnsi" w:cstheme="minorHAnsi"/>
                <w:i/>
                <w:sz w:val="18"/>
                <w:szCs w:val="18"/>
              </w:rPr>
              <w:t>Załączniku 8.6</w:t>
            </w:r>
            <w:r w:rsidRPr="001F4BC0">
              <w:rPr>
                <w:rFonts w:asciiTheme="minorHAnsi" w:hAnsiTheme="minorHAnsi" w:cstheme="minorHAnsi"/>
                <w:i/>
                <w:sz w:val="18"/>
                <w:szCs w:val="18"/>
              </w:rPr>
              <w:t>;</w:t>
            </w:r>
          </w:p>
          <w:p w14:paraId="05FF1D17" w14:textId="77777777" w:rsidR="00A178D8" w:rsidRPr="001F4BC0" w:rsidRDefault="0084164B" w:rsidP="003012E3">
            <w:pPr>
              <w:numPr>
                <w:ilvl w:val="0"/>
                <w:numId w:val="365"/>
              </w:numPr>
              <w:spacing w:before="60" w:after="60" w:line="240" w:lineRule="auto"/>
              <w:ind w:left="386" w:hanging="284"/>
              <w:jc w:val="both"/>
              <w:rPr>
                <w:rFonts w:asciiTheme="minorHAnsi" w:hAnsiTheme="minorHAnsi" w:cstheme="minorHAnsi"/>
                <w:sz w:val="18"/>
                <w:szCs w:val="18"/>
              </w:rPr>
            </w:pPr>
            <w:r w:rsidRPr="001F4BC0">
              <w:rPr>
                <w:rFonts w:asciiTheme="minorHAnsi" w:hAnsiTheme="minorHAnsi" w:cstheme="minorHAnsi"/>
                <w:sz w:val="18"/>
                <w:szCs w:val="18"/>
              </w:rPr>
              <w:t>zaliczek</w:t>
            </w:r>
            <w:r w:rsidR="001311D9" w:rsidRPr="001F4BC0">
              <w:rPr>
                <w:rFonts w:asciiTheme="minorHAnsi" w:hAnsiTheme="minorHAnsi" w:cstheme="minorHAnsi"/>
                <w:sz w:val="18"/>
                <w:szCs w:val="18"/>
              </w:rPr>
              <w:t xml:space="preserve"> zgodnie z zapisami zawartymi w </w:t>
            </w:r>
            <w:r w:rsidR="001311D9"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14:paraId="404FEC90" w14:textId="77777777" w:rsidTr="00353E05">
        <w:trPr>
          <w:cantSplit/>
          <w:trHeight w:val="1146"/>
        </w:trPr>
        <w:tc>
          <w:tcPr>
            <w:tcW w:w="2166" w:type="dxa"/>
            <w:vAlign w:val="center"/>
          </w:tcPr>
          <w:p w14:paraId="0710C99D"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 xml:space="preserve">de </w:t>
            </w:r>
            <w:proofErr w:type="spellStart"/>
            <w:r w:rsidRPr="001F4BC0">
              <w:rPr>
                <w:rFonts w:asciiTheme="minorHAnsi" w:hAnsiTheme="minorHAnsi" w:cstheme="minorHAnsi"/>
                <w:i/>
                <w:sz w:val="18"/>
                <w:szCs w:val="18"/>
              </w:rPr>
              <w:t>minimis</w:t>
            </w:r>
            <w:proofErr w:type="spellEnd"/>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0" w:type="dxa"/>
            <w:tcBorders>
              <w:top w:val="dotted" w:sz="4" w:space="0" w:color="auto"/>
            </w:tcBorders>
            <w:vAlign w:val="center"/>
          </w:tcPr>
          <w:p w14:paraId="2A134522" w14:textId="77777777" w:rsidR="0063665C" w:rsidRPr="001F4BC0" w:rsidRDefault="0063665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Działania 11.1. nie podlega zasadom pomocy publicznej.</w:t>
            </w:r>
          </w:p>
        </w:tc>
      </w:tr>
      <w:tr w:rsidR="001F4BC0" w:rsidRPr="001F4BC0" w14:paraId="2397F653" w14:textId="77777777" w:rsidTr="00353E05">
        <w:trPr>
          <w:cantSplit/>
          <w:trHeight w:val="1520"/>
        </w:trPr>
        <w:tc>
          <w:tcPr>
            <w:tcW w:w="2166" w:type="dxa"/>
            <w:vAlign w:val="center"/>
          </w:tcPr>
          <w:p w14:paraId="55332787"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0" w:type="dxa"/>
            <w:vAlign w:val="center"/>
          </w:tcPr>
          <w:p w14:paraId="2680505E" w14:textId="77777777" w:rsidR="0063665C" w:rsidRPr="001F4BC0" w:rsidRDefault="0063665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wynosi 85%.</w:t>
            </w:r>
          </w:p>
        </w:tc>
      </w:tr>
      <w:tr w:rsidR="001F4BC0" w:rsidRPr="001F4BC0" w14:paraId="78357962" w14:textId="77777777" w:rsidTr="00353E05">
        <w:trPr>
          <w:cantSplit/>
          <w:trHeight w:val="796"/>
        </w:trPr>
        <w:tc>
          <w:tcPr>
            <w:tcW w:w="2166" w:type="dxa"/>
            <w:vAlign w:val="center"/>
          </w:tcPr>
          <w:p w14:paraId="17D18F45"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r>
            <w:r w:rsidR="00C41363" w:rsidRPr="001F4BC0">
              <w:rPr>
                <w:rFonts w:asciiTheme="minorHAnsi" w:hAnsiTheme="minorHAnsi" w:cstheme="minorHAnsi"/>
                <w:sz w:val="18"/>
                <w:szCs w:val="18"/>
              </w:rP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 xml:space="preserve">(środki UE </w:t>
            </w:r>
            <w:r w:rsidR="00F9396B" w:rsidRPr="001F4BC0">
              <w:rPr>
                <w:rFonts w:asciiTheme="minorHAnsi" w:hAnsiTheme="minorHAnsi" w:cstheme="minorHAnsi"/>
                <w:sz w:val="18"/>
                <w:szCs w:val="18"/>
              </w:rPr>
              <w:t>+ BP</w:t>
            </w:r>
            <w:r w:rsidRPr="001F4BC0">
              <w:rPr>
                <w:rFonts w:asciiTheme="minorHAnsi" w:hAnsiTheme="minorHAnsi" w:cstheme="minorHAnsi"/>
                <w:sz w:val="18"/>
                <w:szCs w:val="18"/>
              </w:rPr>
              <w:t>)</w:t>
            </w:r>
            <w:r w:rsidRPr="001F4BC0">
              <w:rPr>
                <w:rFonts w:asciiTheme="minorHAnsi" w:hAnsiTheme="minorHAnsi" w:cstheme="minorHAnsi"/>
                <w:sz w:val="18"/>
                <w:szCs w:val="18"/>
              </w:rPr>
              <w:br/>
              <w:t xml:space="preserve">(jeśli dotyczy) </w:t>
            </w:r>
          </w:p>
        </w:tc>
        <w:tc>
          <w:tcPr>
            <w:tcW w:w="7480" w:type="dxa"/>
            <w:vAlign w:val="center"/>
          </w:tcPr>
          <w:p w14:paraId="5D71F79F" w14:textId="77777777" w:rsidR="0063665C" w:rsidRPr="001F4BC0" w:rsidRDefault="0063665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3AAA83C5" w14:textId="77777777" w:rsidTr="00353E05">
        <w:trPr>
          <w:cantSplit/>
          <w:trHeight w:val="929"/>
        </w:trPr>
        <w:tc>
          <w:tcPr>
            <w:tcW w:w="2166" w:type="dxa"/>
            <w:vAlign w:val="center"/>
          </w:tcPr>
          <w:p w14:paraId="367E90A6"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0" w:type="dxa"/>
            <w:vAlign w:val="center"/>
          </w:tcPr>
          <w:p w14:paraId="30800773" w14:textId="77777777" w:rsidR="0063665C"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2E2F02B" w14:textId="77777777" w:rsidTr="00353E05">
        <w:trPr>
          <w:cantSplit/>
          <w:trHeight w:val="875"/>
        </w:trPr>
        <w:tc>
          <w:tcPr>
            <w:tcW w:w="2166" w:type="dxa"/>
            <w:vAlign w:val="center"/>
          </w:tcPr>
          <w:p w14:paraId="3A8DF0DD"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0" w:type="dxa"/>
            <w:vAlign w:val="center"/>
          </w:tcPr>
          <w:p w14:paraId="725E0F05" w14:textId="77777777" w:rsidR="0063665C" w:rsidRPr="001F4BC0" w:rsidRDefault="0063665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w:t>
            </w:r>
          </w:p>
          <w:p w14:paraId="1D7330A0" w14:textId="77777777" w:rsidR="0063665C" w:rsidRPr="001F4BC0" w:rsidRDefault="0063665C" w:rsidP="000D6700">
            <w:pPr>
              <w:numPr>
                <w:ilvl w:val="0"/>
                <w:numId w:val="177"/>
              </w:numPr>
              <w:tabs>
                <w:tab w:val="clear" w:pos="360"/>
              </w:tabs>
              <w:spacing w:before="60" w:after="60" w:line="240" w:lineRule="auto"/>
              <w:ind w:left="282" w:hanging="282"/>
              <w:jc w:val="both"/>
              <w:rPr>
                <w:rFonts w:asciiTheme="minorHAnsi" w:hAnsiTheme="minorHAnsi" w:cstheme="minorHAnsi"/>
                <w:sz w:val="18"/>
                <w:szCs w:val="18"/>
              </w:rPr>
            </w:pPr>
            <w:r w:rsidRPr="001F4BC0">
              <w:rPr>
                <w:rFonts w:asciiTheme="minorHAnsi" w:hAnsiTheme="minorHAnsi" w:cstheme="minorHAnsi"/>
                <w:sz w:val="18"/>
                <w:szCs w:val="18"/>
              </w:rPr>
              <w:t>1 mln PLN dla typów projektu 1), 2), 5) i 6),</w:t>
            </w:r>
          </w:p>
          <w:p w14:paraId="671D1CB3" w14:textId="77777777" w:rsidR="0063665C" w:rsidRPr="001F4BC0" w:rsidRDefault="0063665C" w:rsidP="000D6700">
            <w:pPr>
              <w:numPr>
                <w:ilvl w:val="0"/>
                <w:numId w:val="177"/>
              </w:numPr>
              <w:tabs>
                <w:tab w:val="clear" w:pos="360"/>
              </w:tabs>
              <w:spacing w:before="60" w:after="60" w:line="240" w:lineRule="auto"/>
              <w:ind w:left="282" w:hanging="282"/>
              <w:jc w:val="both"/>
              <w:rPr>
                <w:rFonts w:asciiTheme="minorHAnsi" w:hAnsiTheme="minorHAnsi" w:cstheme="minorHAnsi"/>
                <w:sz w:val="18"/>
                <w:szCs w:val="18"/>
              </w:rPr>
            </w:pPr>
            <w:r w:rsidRPr="001F4BC0">
              <w:rPr>
                <w:rFonts w:asciiTheme="minorHAnsi" w:hAnsiTheme="minorHAnsi" w:cstheme="minorHAnsi"/>
                <w:sz w:val="18"/>
                <w:szCs w:val="18"/>
              </w:rPr>
              <w:t>200</w:t>
            </w:r>
            <w:r w:rsidR="00B6196C" w:rsidRPr="001F4BC0">
              <w:rPr>
                <w:rFonts w:asciiTheme="minorHAnsi" w:hAnsiTheme="minorHAnsi" w:cstheme="minorHAnsi"/>
                <w:sz w:val="18"/>
                <w:szCs w:val="18"/>
              </w:rPr>
              <w:t xml:space="preserve"> tys. PLN dla typów projektu 3) i 4).</w:t>
            </w:r>
          </w:p>
        </w:tc>
      </w:tr>
      <w:tr w:rsidR="001F4BC0" w:rsidRPr="001F4BC0" w14:paraId="26B85700" w14:textId="77777777" w:rsidTr="00353E05">
        <w:trPr>
          <w:cantSplit/>
          <w:trHeight w:val="1325"/>
        </w:trPr>
        <w:tc>
          <w:tcPr>
            <w:tcW w:w="2166" w:type="dxa"/>
            <w:vAlign w:val="center"/>
          </w:tcPr>
          <w:p w14:paraId="3724861A"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0" w:type="dxa"/>
            <w:vAlign w:val="center"/>
          </w:tcPr>
          <w:p w14:paraId="0F395D2E" w14:textId="77777777" w:rsidR="0063665C"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DBA05F6" w14:textId="77777777" w:rsidTr="00353E05">
        <w:trPr>
          <w:cantSplit/>
          <w:trHeight w:val="1205"/>
        </w:trPr>
        <w:tc>
          <w:tcPr>
            <w:tcW w:w="2166" w:type="dxa"/>
            <w:vAlign w:val="center"/>
          </w:tcPr>
          <w:p w14:paraId="08EE51B4"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0" w:type="dxa"/>
            <w:vAlign w:val="center"/>
          </w:tcPr>
          <w:p w14:paraId="39C10A6F" w14:textId="77777777" w:rsidR="0063665C"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DB570EE" w14:textId="77777777" w:rsidTr="00353E05">
        <w:trPr>
          <w:cantSplit/>
          <w:trHeight w:val="875"/>
        </w:trPr>
        <w:tc>
          <w:tcPr>
            <w:tcW w:w="2166" w:type="dxa"/>
            <w:vAlign w:val="center"/>
          </w:tcPr>
          <w:p w14:paraId="24838CB4"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0" w:type="dxa"/>
            <w:vAlign w:val="center"/>
          </w:tcPr>
          <w:p w14:paraId="65B9A32A" w14:textId="77777777" w:rsidR="0063665C"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425A875" w14:textId="77777777" w:rsidTr="00353E05">
        <w:trPr>
          <w:cantSplit/>
          <w:trHeight w:val="1131"/>
        </w:trPr>
        <w:tc>
          <w:tcPr>
            <w:tcW w:w="2166" w:type="dxa"/>
            <w:vAlign w:val="center"/>
          </w:tcPr>
          <w:p w14:paraId="54BA18CD"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0" w:type="dxa"/>
            <w:vAlign w:val="center"/>
          </w:tcPr>
          <w:p w14:paraId="02564F1C" w14:textId="77777777" w:rsidR="0063665C"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E5579FF" w14:textId="77777777" w:rsidTr="00353E05">
        <w:trPr>
          <w:cantSplit/>
          <w:trHeight w:val="920"/>
        </w:trPr>
        <w:tc>
          <w:tcPr>
            <w:tcW w:w="2166" w:type="dxa"/>
            <w:vAlign w:val="center"/>
          </w:tcPr>
          <w:p w14:paraId="73BC6EB0"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0" w:type="dxa"/>
            <w:tcBorders>
              <w:bottom w:val="single" w:sz="8" w:space="0" w:color="auto"/>
            </w:tcBorders>
            <w:vAlign w:val="center"/>
          </w:tcPr>
          <w:p w14:paraId="1EEF5325" w14:textId="77777777" w:rsidR="0063665C"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E0CC788" w14:textId="77777777" w:rsidTr="00353E05">
        <w:trPr>
          <w:cantSplit/>
          <w:trHeight w:val="364"/>
        </w:trPr>
        <w:tc>
          <w:tcPr>
            <w:tcW w:w="2166" w:type="dxa"/>
            <w:tcBorders>
              <w:right w:val="single" w:sz="8" w:space="0" w:color="auto"/>
            </w:tcBorders>
            <w:vAlign w:val="center"/>
          </w:tcPr>
          <w:p w14:paraId="10361763" w14:textId="77777777" w:rsidR="007D4D35" w:rsidRPr="001F4BC0" w:rsidRDefault="007D4D35" w:rsidP="000D6700">
            <w:pPr>
              <w:numPr>
                <w:ilvl w:val="0"/>
                <w:numId w:val="19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80" w:type="dxa"/>
            <w:tcBorders>
              <w:top w:val="single" w:sz="8" w:space="0" w:color="auto"/>
              <w:left w:val="single" w:sz="8" w:space="0" w:color="auto"/>
              <w:bottom w:val="single" w:sz="8" w:space="0" w:color="auto"/>
              <w:right w:val="single" w:sz="8" w:space="0" w:color="auto"/>
            </w:tcBorders>
            <w:shd w:val="clear" w:color="auto" w:fill="FFCC00"/>
            <w:vAlign w:val="center"/>
          </w:tcPr>
          <w:p w14:paraId="062BEC16" w14:textId="77777777" w:rsidR="007D4D35" w:rsidRPr="001F4BC0" w:rsidRDefault="007D4D35"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11.2. </w:t>
            </w:r>
            <w:r w:rsidRPr="001F4BC0">
              <w:rPr>
                <w:rFonts w:asciiTheme="minorHAnsi" w:hAnsiTheme="minorHAnsi" w:cstheme="minorHAnsi"/>
                <w:b/>
                <w:bCs/>
                <w:smallCaps/>
                <w:sz w:val="18"/>
                <w:szCs w:val="18"/>
              </w:rPr>
              <w:t>Gospodarka odpadami</w:t>
            </w:r>
          </w:p>
        </w:tc>
      </w:tr>
      <w:tr w:rsidR="001F4BC0" w:rsidRPr="001F4BC0" w14:paraId="1E4E1614" w14:textId="77777777" w:rsidTr="00353E05">
        <w:trPr>
          <w:cantSplit/>
          <w:trHeight w:val="538"/>
        </w:trPr>
        <w:tc>
          <w:tcPr>
            <w:tcW w:w="2166" w:type="dxa"/>
            <w:tcBorders>
              <w:bottom w:val="nil"/>
            </w:tcBorders>
            <w:vAlign w:val="center"/>
          </w:tcPr>
          <w:p w14:paraId="2B4F8772"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Cel/e szczegółowy/e działania/ poddziałania</w:t>
            </w:r>
          </w:p>
        </w:tc>
        <w:tc>
          <w:tcPr>
            <w:tcW w:w="7480" w:type="dxa"/>
            <w:tcBorders>
              <w:top w:val="single" w:sz="8" w:space="0" w:color="auto"/>
              <w:bottom w:val="nil"/>
            </w:tcBorders>
            <w:vAlign w:val="center"/>
          </w:tcPr>
          <w:p w14:paraId="250BEE7E" w14:textId="77777777" w:rsidR="007D4D35" w:rsidRPr="001F4BC0" w:rsidRDefault="007D4D35" w:rsidP="007C06E6">
            <w:pPr>
              <w:autoSpaceDE w:val="0"/>
              <w:autoSpaceDN w:val="0"/>
              <w:adjustRightInd w:val="0"/>
              <w:spacing w:before="60" w:after="60" w:line="240" w:lineRule="auto"/>
              <w:jc w:val="both"/>
              <w:rPr>
                <w:rFonts w:asciiTheme="minorHAnsi" w:hAnsiTheme="minorHAnsi" w:cstheme="minorHAnsi"/>
                <w:sz w:val="18"/>
                <w:szCs w:val="18"/>
                <w:shd w:val="clear" w:color="auto" w:fill="FFC000"/>
              </w:rPr>
            </w:pPr>
            <w:r w:rsidRPr="001F4BC0">
              <w:rPr>
                <w:rFonts w:asciiTheme="minorHAnsi" w:hAnsiTheme="minorHAnsi" w:cstheme="minorHAnsi"/>
                <w:b/>
                <w:bCs/>
                <w:sz w:val="18"/>
                <w:szCs w:val="18"/>
              </w:rPr>
              <w:t>Cel szczegółowy</w:t>
            </w:r>
            <w:r w:rsidRPr="001F4BC0">
              <w:rPr>
                <w:rFonts w:asciiTheme="minorHAnsi" w:hAnsiTheme="minorHAnsi" w:cstheme="minorHAnsi"/>
                <w:sz w:val="18"/>
                <w:szCs w:val="18"/>
              </w:rPr>
              <w:t>: Zwiększona efektywność systemów zagospodarowania odpadów komunalnych.</w:t>
            </w:r>
          </w:p>
          <w:p w14:paraId="55C91597" w14:textId="77777777" w:rsidR="000E6E3D" w:rsidRPr="001F4BC0" w:rsidRDefault="007D4D35" w:rsidP="007366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regionie tylko nieliczne gminy osiągnęły wymagany poziom ograniczenia masy odpadów komunalnych ulegających biodegradacji przekazanych do składowania oraz niewielka część tych odpadów zbierana jest selektywnie. Głównym celem interwencji jest zmniejszenie masy odpadów komunalnych przekazywanych do składowania (m.in. poprzez rozbudowę o wybrane elementy linii technologicznych części regionalnych instalacji do przetwarzania odpadów komunalnych) oraz spełnienie krajowych i unijnych celów w zakresie gospodarki odpadami.</w:t>
            </w:r>
          </w:p>
        </w:tc>
      </w:tr>
      <w:tr w:rsidR="001F4BC0" w:rsidRPr="001F4BC0" w14:paraId="6F722D36" w14:textId="77777777" w:rsidTr="00353E05">
        <w:trPr>
          <w:cantSplit/>
          <w:trHeight w:val="538"/>
        </w:trPr>
        <w:tc>
          <w:tcPr>
            <w:tcW w:w="2166" w:type="dxa"/>
            <w:tcBorders>
              <w:top w:val="nil"/>
            </w:tcBorders>
            <w:vAlign w:val="center"/>
          </w:tcPr>
          <w:p w14:paraId="34B1B709" w14:textId="77777777" w:rsidR="00353E05" w:rsidRPr="001F4BC0" w:rsidRDefault="00353E05" w:rsidP="00AE7518">
            <w:pPr>
              <w:suppressAutoHyphens/>
              <w:spacing w:before="60" w:after="60" w:line="240" w:lineRule="auto"/>
              <w:rPr>
                <w:rFonts w:asciiTheme="minorHAnsi" w:hAnsiTheme="minorHAnsi" w:cstheme="minorHAnsi"/>
                <w:sz w:val="18"/>
                <w:szCs w:val="18"/>
              </w:rPr>
            </w:pPr>
          </w:p>
        </w:tc>
        <w:tc>
          <w:tcPr>
            <w:tcW w:w="7480" w:type="dxa"/>
            <w:tcBorders>
              <w:top w:val="nil"/>
            </w:tcBorders>
            <w:vAlign w:val="center"/>
          </w:tcPr>
          <w:p w14:paraId="20C7AFD6" w14:textId="77777777" w:rsidR="00736640" w:rsidRPr="001F4BC0" w:rsidRDefault="00736640" w:rsidP="007366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Realizowane projekty będą obejmować infrastrukturę niezbędną do zapewnienia kompleksowej gospodarki odpadami w województwie, zaplanowanej zgodnie z hierarchią postępowania </w:t>
            </w:r>
            <w:r w:rsidR="005E19E4" w:rsidRPr="001F4BC0">
              <w:rPr>
                <w:rFonts w:asciiTheme="minorHAnsi" w:hAnsiTheme="minorHAnsi" w:cstheme="minorHAnsi"/>
                <w:sz w:val="18"/>
                <w:szCs w:val="18"/>
              </w:rPr>
              <w:br/>
            </w:r>
            <w:r w:rsidRPr="001F4BC0">
              <w:rPr>
                <w:rFonts w:asciiTheme="minorHAnsi" w:hAnsiTheme="minorHAnsi" w:cstheme="minorHAnsi"/>
                <w:sz w:val="18"/>
                <w:szCs w:val="18"/>
              </w:rPr>
              <w:t xml:space="preserve">z odpadami. Wspierane będą projekty mające na celu osiągnięcie wymaganych poziomów recyklingu i odzysku odpadów komunalnych, z wyłączeniem termicznego przekształcania odpadów. Projekty będą zaplanowane w oparciu o selektywną zbiórkę odpadów u źródła. Finansowane będą wyłącznie projekty wynikające z planu inwestycyjnego dotyczącego gospodarki odpadami komunalnymi opracowanego przez samorząd województwa, który będzie stanowił załącznik do </w:t>
            </w:r>
            <w:r w:rsidR="005E19E4" w:rsidRPr="001F4BC0">
              <w:rPr>
                <w:rFonts w:asciiTheme="minorHAnsi" w:hAnsiTheme="minorHAnsi" w:cstheme="minorHAnsi"/>
                <w:i/>
                <w:sz w:val="18"/>
                <w:szCs w:val="18"/>
              </w:rPr>
              <w:t>P</w:t>
            </w:r>
            <w:r w:rsidRPr="001F4BC0">
              <w:rPr>
                <w:rFonts w:asciiTheme="minorHAnsi" w:hAnsiTheme="minorHAnsi" w:cstheme="minorHAnsi"/>
                <w:i/>
                <w:sz w:val="18"/>
                <w:szCs w:val="18"/>
              </w:rPr>
              <w:t>lanu gospodarki odpadami dla województwa pomorskiego</w:t>
            </w:r>
            <w:r w:rsidRPr="001F4BC0">
              <w:rPr>
                <w:rFonts w:asciiTheme="minorHAnsi" w:hAnsiTheme="minorHAnsi" w:cstheme="minorHAnsi"/>
                <w:sz w:val="18"/>
                <w:szCs w:val="18"/>
              </w:rPr>
              <w:t>.</w:t>
            </w:r>
          </w:p>
          <w:p w14:paraId="27B156DF" w14:textId="77777777" w:rsidR="00736640" w:rsidRPr="001F4BC0" w:rsidRDefault="00736640" w:rsidP="007366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Dofinansowywane będą przedsięwzięcia związane z </w:t>
            </w:r>
            <w:r w:rsidRPr="001F4BC0">
              <w:rPr>
                <w:rFonts w:asciiTheme="minorHAnsi" w:hAnsiTheme="minorHAnsi" w:cstheme="minorHAnsi"/>
                <w:sz w:val="18"/>
                <w:szCs w:val="18"/>
                <w:u w:val="single"/>
              </w:rPr>
              <w:t>rozwojem infrastruktury selektywnego zbierania odpadów komunalnych</w:t>
            </w:r>
            <w:r w:rsidRPr="001F4BC0">
              <w:rPr>
                <w:rFonts w:asciiTheme="minorHAnsi" w:hAnsiTheme="minorHAnsi" w:cstheme="minorHAnsi"/>
                <w:sz w:val="18"/>
                <w:szCs w:val="18"/>
              </w:rPr>
              <w:t xml:space="preserve">, w szczególności punkty selektywnego zbierania odpadów komunalnych, w tym wyposażone w segment napraw i ponownego wykorzystania oraz punkty zbierania zużytego sprzętu elektrycznego i elektronicznego pochodzącego z gospodarstw domowych. Wsparcie uzyskają także projekty polegające na budowie instalacji odzysku, w tym recyklingu poszczególnych rodzajów odpadów komunalnych. </w:t>
            </w:r>
          </w:p>
          <w:p w14:paraId="595E7058" w14:textId="77777777" w:rsidR="0069784D" w:rsidRPr="001F4BC0" w:rsidRDefault="00736640" w:rsidP="007366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w:t>
            </w:r>
            <w:r w:rsidRPr="001F4BC0">
              <w:rPr>
                <w:rFonts w:asciiTheme="minorHAnsi" w:hAnsiTheme="minorHAnsi" w:cstheme="minorHAnsi"/>
                <w:sz w:val="18"/>
                <w:szCs w:val="18"/>
                <w:u w:val="single"/>
              </w:rPr>
              <w:t>zakresie mechaniczno-biologicznego przetwarzania odpadów</w:t>
            </w:r>
            <w:r w:rsidRPr="001F4BC0">
              <w:rPr>
                <w:rFonts w:asciiTheme="minorHAnsi" w:hAnsiTheme="minorHAnsi" w:cstheme="minorHAnsi"/>
                <w:sz w:val="18"/>
                <w:szCs w:val="18"/>
              </w:rPr>
              <w:t xml:space="preserve"> realizowane będą wyłącznie projekty prowadzące do </w:t>
            </w:r>
            <w:r w:rsidR="001767D8" w:rsidRPr="001F4BC0">
              <w:rPr>
                <w:rFonts w:asciiTheme="minorHAnsi" w:hAnsiTheme="minorHAnsi" w:cstheme="minorHAnsi"/>
                <w:sz w:val="18"/>
                <w:szCs w:val="18"/>
              </w:rPr>
              <w:t xml:space="preserve">poprawy efektywności procesów recyklingu </w:t>
            </w:r>
            <w:r w:rsidRPr="001F4BC0">
              <w:rPr>
                <w:rFonts w:asciiTheme="minorHAnsi" w:hAnsiTheme="minorHAnsi" w:cstheme="minorHAnsi"/>
                <w:sz w:val="18"/>
                <w:szCs w:val="18"/>
              </w:rPr>
              <w:t xml:space="preserve">w istniejących </w:t>
            </w:r>
            <w:r w:rsidR="001767D8" w:rsidRPr="001F4BC0">
              <w:rPr>
                <w:rFonts w:asciiTheme="minorHAnsi" w:hAnsiTheme="minorHAnsi" w:cstheme="minorHAnsi"/>
                <w:sz w:val="18"/>
                <w:szCs w:val="18"/>
              </w:rPr>
              <w:t xml:space="preserve">instalacjach </w:t>
            </w:r>
            <w:r w:rsidRPr="001F4BC0">
              <w:rPr>
                <w:rFonts w:asciiTheme="minorHAnsi" w:hAnsiTheme="minorHAnsi" w:cstheme="minorHAnsi"/>
                <w:sz w:val="18"/>
                <w:szCs w:val="18"/>
              </w:rPr>
              <w:t>mechaniczno-biologicznego przetwarzania odpadów, wskazanych w obowiązującym planie gospodarki odpadami dla województwa pomorskiego jako regionalne instalacje do przetwarzania odpadów komunalnych, w tym przede wszystkim instalacje do przetwarzania selektywnie zbieranych bioodpadów.</w:t>
            </w:r>
            <w:r w:rsidR="0069784D" w:rsidRPr="001F4BC0">
              <w:rPr>
                <w:rFonts w:asciiTheme="minorHAnsi" w:hAnsiTheme="minorHAnsi" w:cstheme="minorHAnsi"/>
                <w:sz w:val="18"/>
                <w:szCs w:val="18"/>
              </w:rPr>
              <w:t xml:space="preserve"> </w:t>
            </w:r>
          </w:p>
          <w:p w14:paraId="1708B6D0" w14:textId="77777777" w:rsidR="00736640" w:rsidRPr="001F4BC0" w:rsidRDefault="001767D8" w:rsidP="007366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nie będzie udzielane na budowę nowych instalacji mechaniczno-biologicznego przetwarzania odpadów lub na działania prowadzące do zwiększania mocy przerobowych istniejących instalacji w zakresie przetwarzania zmieszanych odpadów komunalnych.</w:t>
            </w:r>
          </w:p>
          <w:p w14:paraId="445A110B" w14:textId="77777777" w:rsidR="00736640" w:rsidRPr="001F4BC0" w:rsidRDefault="00736640" w:rsidP="007366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Przewiduje się także realizację przedsięwzięć związanych z </w:t>
            </w:r>
            <w:r w:rsidRPr="001F4BC0">
              <w:rPr>
                <w:rFonts w:asciiTheme="minorHAnsi" w:hAnsiTheme="minorHAnsi" w:cstheme="minorHAnsi"/>
                <w:sz w:val="18"/>
                <w:szCs w:val="18"/>
                <w:u w:val="single"/>
              </w:rPr>
              <w:t>zagospodarowaniem odpadów ulegających biodegradacji</w:t>
            </w:r>
            <w:r w:rsidRPr="001F4BC0">
              <w:rPr>
                <w:rFonts w:asciiTheme="minorHAnsi" w:hAnsiTheme="minorHAnsi" w:cstheme="minorHAnsi"/>
                <w:sz w:val="18"/>
                <w:szCs w:val="18"/>
              </w:rPr>
              <w:t xml:space="preserve"> wraz z równoległym rozwojem systemów selektywnego zbierania tych odpadów. W tym zakresie realizowane będą wyłącznie projekty prowadzące do ograniczenia masy składowanych odpadów tej grupy.</w:t>
            </w:r>
          </w:p>
          <w:p w14:paraId="4E4CB7C6" w14:textId="77777777" w:rsidR="00736640" w:rsidRPr="001F4BC0" w:rsidRDefault="00736640" w:rsidP="007366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Możliwe będzie także wsparcie dla projektów polegających na budowie lub rozbudowie instalacji do odzysku komunalnych osadów ściekowych, co do zasady zlokalizowanych na terenie RIPOK wskazanych w obowiązującym </w:t>
            </w:r>
            <w:r w:rsidR="005E19E4" w:rsidRPr="001F4BC0">
              <w:rPr>
                <w:rFonts w:asciiTheme="minorHAnsi" w:hAnsiTheme="minorHAnsi" w:cstheme="minorHAnsi"/>
                <w:i/>
                <w:sz w:val="18"/>
                <w:szCs w:val="18"/>
              </w:rPr>
              <w:t>P</w:t>
            </w:r>
            <w:r w:rsidRPr="001F4BC0">
              <w:rPr>
                <w:rFonts w:asciiTheme="minorHAnsi" w:hAnsiTheme="minorHAnsi" w:cstheme="minorHAnsi"/>
                <w:i/>
                <w:sz w:val="18"/>
                <w:szCs w:val="18"/>
              </w:rPr>
              <w:t>lanie gospodarki odpadami dla województwa pomorskiego</w:t>
            </w:r>
            <w:r w:rsidRPr="001F4BC0">
              <w:rPr>
                <w:rFonts w:asciiTheme="minorHAnsi" w:hAnsiTheme="minorHAnsi" w:cstheme="minorHAnsi"/>
                <w:sz w:val="18"/>
                <w:szCs w:val="18"/>
              </w:rPr>
              <w:t>.</w:t>
            </w:r>
          </w:p>
          <w:p w14:paraId="70330C88" w14:textId="77777777" w:rsidR="00736640" w:rsidRPr="001F4BC0" w:rsidRDefault="00736640" w:rsidP="007366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uzasadnionych przypadkach, w celu optymalizacji procesu transportu odpadów komunalnych, wsparcie uzyskają projekty budowy stacji przeładunkowych odpadów.</w:t>
            </w:r>
          </w:p>
          <w:p w14:paraId="7174A2EE" w14:textId="77777777" w:rsidR="00736640" w:rsidRPr="001F4BC0" w:rsidRDefault="00736640" w:rsidP="007366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przewiduje się wsparcia dla inwestycji w zakresie składowania odpadów.</w:t>
            </w:r>
          </w:p>
          <w:p w14:paraId="229B8976" w14:textId="77777777" w:rsidR="00736640" w:rsidRPr="001F4BC0" w:rsidRDefault="00736640" w:rsidP="00736640">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43F5373A" w14:textId="77777777" w:rsidR="00736640" w:rsidRPr="001F4BC0" w:rsidRDefault="00736640" w:rsidP="000D6700">
            <w:pPr>
              <w:numPr>
                <w:ilvl w:val="0"/>
                <w:numId w:val="189"/>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angażujące kapitał prywatny,</w:t>
            </w:r>
          </w:p>
          <w:p w14:paraId="3154913A" w14:textId="77777777" w:rsidR="00736640" w:rsidRPr="001F4BC0" w:rsidRDefault="00736640" w:rsidP="000D6700">
            <w:pPr>
              <w:numPr>
                <w:ilvl w:val="0"/>
                <w:numId w:val="189"/>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upowszechniające efektywne rozwiązania technologiczne,</w:t>
            </w:r>
          </w:p>
          <w:p w14:paraId="145419CB" w14:textId="77777777" w:rsidR="00736640" w:rsidRPr="001F4BC0" w:rsidRDefault="00736640" w:rsidP="000D6700">
            <w:pPr>
              <w:numPr>
                <w:ilvl w:val="0"/>
                <w:numId w:val="189"/>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maksymalizujące redukcję negatywnych oddziaływań środowiskowych, w szczególności ograniczenie masy składowanych odpadów komunalnych oraz poprawę efektywności wykorzystania zasobów, </w:t>
            </w:r>
          </w:p>
          <w:p w14:paraId="796E2B4D" w14:textId="77777777" w:rsidR="00736640" w:rsidRPr="001F4BC0" w:rsidRDefault="00736640" w:rsidP="000D6700">
            <w:pPr>
              <w:numPr>
                <w:ilvl w:val="0"/>
                <w:numId w:val="189"/>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sprzyjające tworzeniu warunków dla wysokiej aktywności mieszkańców, w tym kształtowaniu </w:t>
            </w:r>
            <w:r w:rsidR="005E19E4" w:rsidRPr="001F4BC0">
              <w:rPr>
                <w:rFonts w:asciiTheme="minorHAnsi" w:hAnsiTheme="minorHAnsi" w:cstheme="minorHAnsi"/>
                <w:sz w:val="18"/>
                <w:szCs w:val="18"/>
              </w:rPr>
              <w:br/>
            </w:r>
            <w:r w:rsidRPr="001F4BC0">
              <w:rPr>
                <w:rFonts w:asciiTheme="minorHAnsi" w:hAnsiTheme="minorHAnsi" w:cstheme="minorHAnsi"/>
                <w:sz w:val="18"/>
                <w:szCs w:val="18"/>
              </w:rPr>
              <w:t>i umacnianiu pożądanych postaw proekologicznych,</w:t>
            </w:r>
          </w:p>
          <w:p w14:paraId="12802FC6" w14:textId="77777777" w:rsidR="00353E05" w:rsidRPr="001F4BC0" w:rsidRDefault="00353E05" w:rsidP="000D6700">
            <w:pPr>
              <w:numPr>
                <w:ilvl w:val="0"/>
                <w:numId w:val="189"/>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5AB569B6" w14:textId="77777777" w:rsidR="00353E05" w:rsidRPr="001F4BC0" w:rsidRDefault="00353E05" w:rsidP="007C06E6">
            <w:pPr>
              <w:pStyle w:val="garNORM"/>
              <w:spacing w:line="240" w:lineRule="auto"/>
              <w:rPr>
                <w:rFonts w:asciiTheme="minorHAnsi" w:hAnsiTheme="minorHAnsi" w:cstheme="minorHAnsi"/>
                <w:sz w:val="18"/>
                <w:szCs w:val="18"/>
                <w:u w:val="single"/>
                <w:lang w:eastAsia="pl-PL"/>
              </w:rPr>
            </w:pPr>
            <w:r w:rsidRPr="001F4BC0">
              <w:rPr>
                <w:rFonts w:asciiTheme="minorHAnsi" w:hAnsiTheme="minorHAnsi" w:cstheme="minorHAnsi"/>
                <w:sz w:val="18"/>
                <w:szCs w:val="18"/>
                <w:u w:val="single"/>
                <w:lang w:eastAsia="pl-PL"/>
              </w:rPr>
              <w:t xml:space="preserve">Ukierunkowanie terytorialne: </w:t>
            </w:r>
          </w:p>
          <w:p w14:paraId="7CA56074" w14:textId="77777777" w:rsidR="00353E05" w:rsidRPr="001F4BC0" w:rsidRDefault="00353E05" w:rsidP="007C06E6">
            <w:pPr>
              <w:autoSpaceDE w:val="0"/>
              <w:autoSpaceDN w:val="0"/>
              <w:adjustRightInd w:val="0"/>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sz w:val="18"/>
                <w:szCs w:val="18"/>
              </w:rPr>
              <w:t>Działanie realizowane będzie na obszarze całego województwa.</w:t>
            </w:r>
          </w:p>
        </w:tc>
      </w:tr>
      <w:tr w:rsidR="001F4BC0" w:rsidRPr="001F4BC0" w14:paraId="70B35C93" w14:textId="77777777" w:rsidTr="00353E05">
        <w:trPr>
          <w:cantSplit/>
          <w:trHeight w:val="627"/>
        </w:trPr>
        <w:tc>
          <w:tcPr>
            <w:tcW w:w="2166" w:type="dxa"/>
            <w:vAlign w:val="center"/>
          </w:tcPr>
          <w:p w14:paraId="0A3D6030" w14:textId="77777777" w:rsidR="00C64474" w:rsidRPr="001F4BC0" w:rsidRDefault="00C64474"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0" w:type="dxa"/>
            <w:vAlign w:val="center"/>
          </w:tcPr>
          <w:p w14:paraId="6F9FD6BE" w14:textId="77777777" w:rsidR="00C64474" w:rsidRPr="001F4BC0" w:rsidRDefault="00C64474" w:rsidP="000D6700">
            <w:pPr>
              <w:numPr>
                <w:ilvl w:val="1"/>
                <w:numId w:val="184"/>
              </w:numPr>
              <w:tabs>
                <w:tab w:val="clear" w:pos="1260"/>
              </w:tabs>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Liczba osób objętych selektywnym zbieraniem odpadów,</w:t>
            </w:r>
          </w:p>
          <w:p w14:paraId="61FE37E6" w14:textId="77777777" w:rsidR="00C64474" w:rsidRPr="001F4BC0" w:rsidRDefault="00C64474" w:rsidP="000D6700">
            <w:pPr>
              <w:numPr>
                <w:ilvl w:val="1"/>
                <w:numId w:val="184"/>
              </w:numPr>
              <w:tabs>
                <w:tab w:val="clear" w:pos="1260"/>
              </w:tabs>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Moc przerobowa wspartych instalacji do gospodarowania odpadami.</w:t>
            </w:r>
          </w:p>
        </w:tc>
      </w:tr>
      <w:tr w:rsidR="001F4BC0" w:rsidRPr="001F4BC0" w14:paraId="19050D1D" w14:textId="77777777" w:rsidTr="00D91228">
        <w:trPr>
          <w:cantSplit/>
          <w:trHeight w:val="360"/>
        </w:trPr>
        <w:tc>
          <w:tcPr>
            <w:tcW w:w="2166" w:type="dxa"/>
            <w:tcBorders>
              <w:bottom w:val="single" w:sz="4" w:space="0" w:color="auto"/>
            </w:tcBorders>
            <w:vAlign w:val="center"/>
          </w:tcPr>
          <w:p w14:paraId="2BF3746E"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0" w:type="dxa"/>
            <w:tcBorders>
              <w:bottom w:val="single" w:sz="4" w:space="0" w:color="auto"/>
            </w:tcBorders>
            <w:vAlign w:val="center"/>
          </w:tcPr>
          <w:p w14:paraId="35C671B5" w14:textId="77777777" w:rsidR="007D4D35" w:rsidRPr="001F4BC0" w:rsidRDefault="007D4D35" w:rsidP="003D7E3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ws</w:t>
            </w:r>
            <w:r w:rsidR="001E6C29" w:rsidRPr="001F4BC0">
              <w:rPr>
                <w:rFonts w:asciiTheme="minorHAnsi" w:hAnsiTheme="minorHAnsi" w:cstheme="minorHAnsi"/>
                <w:sz w:val="18"/>
                <w:szCs w:val="18"/>
              </w:rPr>
              <w:t xml:space="preserve">partych obiektów gospodarowania </w:t>
            </w:r>
            <w:r w:rsidRPr="001F4BC0">
              <w:rPr>
                <w:rFonts w:asciiTheme="minorHAnsi" w:hAnsiTheme="minorHAnsi" w:cstheme="minorHAnsi"/>
                <w:sz w:val="18"/>
                <w:szCs w:val="18"/>
              </w:rPr>
              <w:t>odpadami (RW).</w:t>
            </w:r>
          </w:p>
        </w:tc>
      </w:tr>
      <w:tr w:rsidR="001F4BC0" w:rsidRPr="001F4BC0" w14:paraId="32BF09E5" w14:textId="77777777" w:rsidTr="00D91228">
        <w:trPr>
          <w:cantSplit/>
          <w:trHeight w:val="605"/>
        </w:trPr>
        <w:tc>
          <w:tcPr>
            <w:tcW w:w="2166" w:type="dxa"/>
            <w:vMerge w:val="restart"/>
            <w:tcBorders>
              <w:bottom w:val="dotted" w:sz="4" w:space="0" w:color="auto"/>
            </w:tcBorders>
            <w:vAlign w:val="center"/>
          </w:tcPr>
          <w:p w14:paraId="71D4DBA3" w14:textId="77777777" w:rsidR="00736640" w:rsidRPr="001F4BC0" w:rsidRDefault="00736640"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Typy projektów </w:t>
            </w:r>
          </w:p>
        </w:tc>
        <w:tc>
          <w:tcPr>
            <w:tcW w:w="7480" w:type="dxa"/>
            <w:tcBorders>
              <w:bottom w:val="nil"/>
            </w:tcBorders>
            <w:vAlign w:val="center"/>
          </w:tcPr>
          <w:p w14:paraId="0DFAEEB5" w14:textId="77777777" w:rsidR="00736640" w:rsidRPr="001F4BC0" w:rsidRDefault="00736640" w:rsidP="000D6700">
            <w:pPr>
              <w:numPr>
                <w:ilvl w:val="0"/>
                <w:numId w:val="185"/>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lub rozbudowa systemów selektywnego zbierania odpadów komunalnych, w szczególności punkty selektywnego zbierania odpadów komunalnych, w tym wyposażone w segment napraw i ponownego wykorzystania oraz punkty zbierania zużytego sprzętu elektrycznego i elektronicznego pochodzącego z gospodarstw domowych,</w:t>
            </w:r>
          </w:p>
          <w:p w14:paraId="6EA45E35" w14:textId="77777777" w:rsidR="00736640" w:rsidRPr="001F4BC0" w:rsidRDefault="00736640" w:rsidP="000D6700">
            <w:pPr>
              <w:numPr>
                <w:ilvl w:val="0"/>
                <w:numId w:val="185"/>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rozbudowa, przebudowa regionalnych instalacji do przetwarzania odpadów komunalnych, w tym takich ich elementów jak: instalacje mechaniczno-biologicznego przetwarzania odpadów komunalnych w tym przede wszystkim instalacje do przetwarzania selektywnie zbieranych bioodpadów, </w:t>
            </w:r>
          </w:p>
        </w:tc>
      </w:tr>
      <w:tr w:rsidR="001F4BC0" w:rsidRPr="001F4BC0" w14:paraId="30F8F8FF" w14:textId="77777777" w:rsidTr="00D91228">
        <w:trPr>
          <w:cantSplit/>
          <w:trHeight w:val="605"/>
        </w:trPr>
        <w:tc>
          <w:tcPr>
            <w:tcW w:w="2166" w:type="dxa"/>
            <w:vMerge/>
            <w:tcBorders>
              <w:top w:val="dotted" w:sz="4" w:space="0" w:color="auto"/>
            </w:tcBorders>
            <w:vAlign w:val="center"/>
          </w:tcPr>
          <w:p w14:paraId="65EB6CBB" w14:textId="77777777" w:rsidR="00736640" w:rsidRPr="001F4BC0" w:rsidRDefault="00736640" w:rsidP="00736640">
            <w:pPr>
              <w:suppressAutoHyphens/>
              <w:spacing w:before="60" w:after="60" w:line="240" w:lineRule="auto"/>
              <w:ind w:left="357"/>
              <w:rPr>
                <w:rFonts w:asciiTheme="minorHAnsi" w:hAnsiTheme="minorHAnsi" w:cstheme="minorHAnsi"/>
                <w:sz w:val="18"/>
                <w:szCs w:val="18"/>
              </w:rPr>
            </w:pPr>
          </w:p>
        </w:tc>
        <w:tc>
          <w:tcPr>
            <w:tcW w:w="7480" w:type="dxa"/>
            <w:tcBorders>
              <w:top w:val="nil"/>
            </w:tcBorders>
            <w:vAlign w:val="center"/>
          </w:tcPr>
          <w:p w14:paraId="13B73A45" w14:textId="77777777" w:rsidR="00736640" w:rsidRPr="001F4BC0" w:rsidRDefault="00736640" w:rsidP="000D6700">
            <w:pPr>
              <w:numPr>
                <w:ilvl w:val="0"/>
                <w:numId w:val="185"/>
              </w:numPr>
              <w:tabs>
                <w:tab w:val="clear" w:pos="507"/>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budowa instalacji do odzysku lub recyklingu poszczególnych rodzajów odpadów </w:t>
            </w:r>
            <w:r w:rsidR="00B26E30" w:rsidRPr="001F4BC0">
              <w:rPr>
                <w:rFonts w:asciiTheme="minorHAnsi" w:hAnsiTheme="minorHAnsi" w:cstheme="minorHAnsi"/>
                <w:sz w:val="18"/>
                <w:szCs w:val="18"/>
              </w:rPr>
              <w:t xml:space="preserve">komunalnych </w:t>
            </w:r>
            <w:r w:rsidRPr="001F4BC0">
              <w:rPr>
                <w:rFonts w:asciiTheme="minorHAnsi" w:hAnsiTheme="minorHAnsi" w:cstheme="minorHAnsi"/>
                <w:sz w:val="18"/>
                <w:szCs w:val="18"/>
              </w:rPr>
              <w:t xml:space="preserve">lub stacji przeładunkowych odpadów, </w:t>
            </w:r>
          </w:p>
          <w:p w14:paraId="774337F6" w14:textId="77777777" w:rsidR="00736640" w:rsidRPr="001F4BC0" w:rsidRDefault="00736640" w:rsidP="000D6700">
            <w:pPr>
              <w:numPr>
                <w:ilvl w:val="0"/>
                <w:numId w:val="185"/>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przebudowa i rozbudowa instalacji do zagospodarowywania odpadów ulegających biodegradacji wraz z systemami do selektywnego zbierania bioodpadów,</w:t>
            </w:r>
          </w:p>
          <w:p w14:paraId="68C6E2D5" w14:textId="77777777" w:rsidR="00736640" w:rsidRPr="001F4BC0" w:rsidRDefault="00736640" w:rsidP="000D6700">
            <w:pPr>
              <w:numPr>
                <w:ilvl w:val="0"/>
                <w:numId w:val="185"/>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i rozbudowa instalacji do odzysku komunalnych osadów ściekowych na terenie RIPOK.</w:t>
            </w:r>
          </w:p>
        </w:tc>
      </w:tr>
      <w:tr w:rsidR="001F4BC0" w:rsidRPr="001F4BC0" w14:paraId="04EF5691" w14:textId="77777777" w:rsidTr="00353E05">
        <w:trPr>
          <w:cantSplit/>
          <w:trHeight w:val="529"/>
        </w:trPr>
        <w:tc>
          <w:tcPr>
            <w:tcW w:w="2166" w:type="dxa"/>
            <w:vAlign w:val="center"/>
          </w:tcPr>
          <w:p w14:paraId="5A750C87"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0" w:type="dxa"/>
            <w:vAlign w:val="center"/>
          </w:tcPr>
          <w:p w14:paraId="576E723B" w14:textId="77777777" w:rsidR="007D4D35" w:rsidRPr="001F4BC0" w:rsidRDefault="007D4D35" w:rsidP="000D6700">
            <w:pPr>
              <w:numPr>
                <w:ilvl w:val="0"/>
                <w:numId w:val="186"/>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43211D72" w14:textId="77777777" w:rsidR="007D4D35" w:rsidRPr="001F4BC0" w:rsidRDefault="007D4D35" w:rsidP="000D6700">
            <w:pPr>
              <w:numPr>
                <w:ilvl w:val="0"/>
                <w:numId w:val="186"/>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oraz spółki z udziałem jednostek samorządu terytorialnego, </w:t>
            </w:r>
          </w:p>
          <w:p w14:paraId="68737A59" w14:textId="77777777" w:rsidR="007D4D35" w:rsidRPr="001F4BC0" w:rsidRDefault="007D4D35" w:rsidP="000D6700">
            <w:pPr>
              <w:numPr>
                <w:ilvl w:val="0"/>
                <w:numId w:val="186"/>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podmioty wykonujące zadania jednostki samorządu terytorialnego/związku komunalnego, </w:t>
            </w:r>
          </w:p>
          <w:p w14:paraId="3129A3AA" w14:textId="77777777" w:rsidR="007D4D35" w:rsidRPr="001F4BC0" w:rsidRDefault="007D4D35" w:rsidP="000D6700">
            <w:pPr>
              <w:numPr>
                <w:ilvl w:val="0"/>
                <w:numId w:val="186"/>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podmioty działające w oparciu o umowę o partnerstwie publiczno-prywatnym,</w:t>
            </w:r>
          </w:p>
          <w:p w14:paraId="257889D9" w14:textId="77777777" w:rsidR="007D4D35" w:rsidRPr="001F4BC0" w:rsidRDefault="007D4D35" w:rsidP="000D6700">
            <w:pPr>
              <w:numPr>
                <w:ilvl w:val="0"/>
                <w:numId w:val="186"/>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1C4D228D" w14:textId="77777777" w:rsidR="007D4D35" w:rsidRPr="001F4BC0" w:rsidRDefault="007D4D35" w:rsidP="000D6700">
            <w:pPr>
              <w:numPr>
                <w:ilvl w:val="0"/>
                <w:numId w:val="186"/>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PGL Lasy Państwowe i jego jednostki organizacyjne,</w:t>
            </w:r>
          </w:p>
          <w:p w14:paraId="56333118" w14:textId="77777777" w:rsidR="007D4D35" w:rsidRPr="001F4BC0" w:rsidRDefault="007D4D35" w:rsidP="000D6700">
            <w:pPr>
              <w:numPr>
                <w:ilvl w:val="0"/>
                <w:numId w:val="186"/>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przedsiębiorcy.</w:t>
            </w:r>
          </w:p>
        </w:tc>
      </w:tr>
      <w:tr w:rsidR="001F4BC0" w:rsidRPr="001F4BC0" w14:paraId="7E7C01B9" w14:textId="77777777" w:rsidTr="00353E05">
        <w:trPr>
          <w:cantSplit/>
          <w:trHeight w:val="729"/>
        </w:trPr>
        <w:tc>
          <w:tcPr>
            <w:tcW w:w="2166" w:type="dxa"/>
            <w:vAlign w:val="center"/>
          </w:tcPr>
          <w:p w14:paraId="6CD89AEA"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0" w:type="dxa"/>
            <w:vAlign w:val="center"/>
          </w:tcPr>
          <w:p w14:paraId="4CBC0396" w14:textId="77777777" w:rsidR="007D4D35" w:rsidRPr="001F4BC0" w:rsidRDefault="007D4D35" w:rsidP="000D6700">
            <w:pPr>
              <w:numPr>
                <w:ilvl w:val="0"/>
                <w:numId w:val="18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mieszkańcy, </w:t>
            </w:r>
          </w:p>
          <w:p w14:paraId="63E25FA4" w14:textId="77777777" w:rsidR="007D4D35" w:rsidRPr="001F4BC0" w:rsidRDefault="007D4D35" w:rsidP="000D6700">
            <w:pPr>
              <w:numPr>
                <w:ilvl w:val="0"/>
                <w:numId w:val="18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indywidualni użytkownicy zasobów środowiska.</w:t>
            </w:r>
          </w:p>
        </w:tc>
      </w:tr>
      <w:tr w:rsidR="001F4BC0" w:rsidRPr="001F4BC0" w14:paraId="487CC479" w14:textId="77777777" w:rsidTr="00353E05">
        <w:trPr>
          <w:cantSplit/>
          <w:trHeight w:val="543"/>
        </w:trPr>
        <w:tc>
          <w:tcPr>
            <w:tcW w:w="2166" w:type="dxa"/>
            <w:vAlign w:val="center"/>
          </w:tcPr>
          <w:p w14:paraId="765B0CAA"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0" w:type="dxa"/>
            <w:vAlign w:val="center"/>
          </w:tcPr>
          <w:p w14:paraId="1E01DCB5" w14:textId="77777777" w:rsidR="007D4D35"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E81FE04" w14:textId="77777777" w:rsidTr="00353E05">
        <w:trPr>
          <w:cantSplit/>
          <w:trHeight w:val="519"/>
        </w:trPr>
        <w:tc>
          <w:tcPr>
            <w:tcW w:w="2166" w:type="dxa"/>
            <w:vMerge w:val="restart"/>
            <w:vAlign w:val="center"/>
          </w:tcPr>
          <w:p w14:paraId="758A430D"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0" w:type="dxa"/>
            <w:tcBorders>
              <w:bottom w:val="dotted" w:sz="4" w:space="0" w:color="auto"/>
            </w:tcBorders>
            <w:vAlign w:val="center"/>
          </w:tcPr>
          <w:p w14:paraId="543B358B" w14:textId="77777777" w:rsidR="007D4D35" w:rsidRPr="001F4BC0" w:rsidRDefault="007D4D3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24073FC4" w14:textId="77777777" w:rsidTr="00353E05">
        <w:trPr>
          <w:cantSplit/>
          <w:trHeight w:val="422"/>
        </w:trPr>
        <w:tc>
          <w:tcPr>
            <w:tcW w:w="2166" w:type="dxa"/>
            <w:vMerge/>
            <w:vAlign w:val="center"/>
          </w:tcPr>
          <w:p w14:paraId="5BFAEE91"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0" w:type="dxa"/>
            <w:tcBorders>
              <w:top w:val="dotted" w:sz="4" w:space="0" w:color="auto"/>
            </w:tcBorders>
            <w:vAlign w:val="center"/>
          </w:tcPr>
          <w:p w14:paraId="449F081E" w14:textId="77777777" w:rsidR="007D4D35" w:rsidRPr="001F4BC0" w:rsidRDefault="0033631E" w:rsidP="0033631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18 272 </w:t>
            </w:r>
            <w:r w:rsidR="007D4D35" w:rsidRPr="001F4BC0">
              <w:rPr>
                <w:rFonts w:asciiTheme="minorHAnsi" w:hAnsiTheme="minorHAnsi" w:cstheme="minorHAnsi"/>
                <w:sz w:val="18"/>
                <w:szCs w:val="18"/>
              </w:rPr>
              <w:t>888 EUR</w:t>
            </w:r>
          </w:p>
        </w:tc>
      </w:tr>
      <w:tr w:rsidR="001F4BC0" w:rsidRPr="001F4BC0" w14:paraId="41CC14A8" w14:textId="77777777" w:rsidTr="00353E05">
        <w:trPr>
          <w:cantSplit/>
          <w:trHeight w:val="1520"/>
        </w:trPr>
        <w:tc>
          <w:tcPr>
            <w:tcW w:w="2166" w:type="dxa"/>
            <w:vAlign w:val="center"/>
          </w:tcPr>
          <w:p w14:paraId="45260603"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0" w:type="dxa"/>
            <w:vAlign w:val="center"/>
          </w:tcPr>
          <w:p w14:paraId="5EC189B0" w14:textId="77777777" w:rsidR="007D4D35"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134528B3" w14:textId="77777777" w:rsidTr="00353E05">
        <w:trPr>
          <w:cantSplit/>
          <w:trHeight w:val="875"/>
        </w:trPr>
        <w:tc>
          <w:tcPr>
            <w:tcW w:w="2166" w:type="dxa"/>
            <w:vAlign w:val="center"/>
          </w:tcPr>
          <w:p w14:paraId="4D414433"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0" w:type="dxa"/>
            <w:tcBorders>
              <w:top w:val="dotted" w:sz="4" w:space="0" w:color="auto"/>
            </w:tcBorders>
            <w:vAlign w:val="center"/>
          </w:tcPr>
          <w:p w14:paraId="5BE24A31" w14:textId="77777777" w:rsidR="007D4D35" w:rsidRPr="001F4BC0" w:rsidRDefault="0011612E"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13ACBA47" w14:textId="77777777" w:rsidTr="00EC4B58">
        <w:trPr>
          <w:cantSplit/>
          <w:trHeight w:val="1925"/>
        </w:trPr>
        <w:tc>
          <w:tcPr>
            <w:tcW w:w="2166" w:type="dxa"/>
            <w:vAlign w:val="center"/>
          </w:tcPr>
          <w:p w14:paraId="5F3707E8"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0" w:type="dxa"/>
            <w:vAlign w:val="center"/>
          </w:tcPr>
          <w:p w14:paraId="5D3747EA" w14:textId="77777777" w:rsidR="007D4D35" w:rsidRPr="001F4BC0" w:rsidRDefault="007D4D3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zawartymi w opisie PI w RPO WP, wsparcie w ramach Działania udzielane będzie w trybie konkursowym.</w:t>
            </w:r>
          </w:p>
          <w:p w14:paraId="2CCEC6C8" w14:textId="77777777" w:rsidR="007D4D35" w:rsidRPr="001F4BC0" w:rsidRDefault="007D4D3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w:t>
            </w:r>
            <w:r w:rsidR="004D6DE1" w:rsidRPr="001F4BC0">
              <w:rPr>
                <w:rFonts w:asciiTheme="minorHAnsi" w:hAnsiTheme="minorHAnsi" w:cstheme="minorHAnsi"/>
                <w:sz w:val="18"/>
                <w:szCs w:val="18"/>
              </w:rPr>
              <w:t xml:space="preserve">zawartymi w </w:t>
            </w:r>
            <w:r w:rsidR="004D6DE1" w:rsidRPr="001F4BC0">
              <w:rPr>
                <w:rFonts w:asciiTheme="minorHAnsi" w:hAnsiTheme="minorHAnsi" w:cstheme="minorHAnsi"/>
                <w:i/>
                <w:sz w:val="18"/>
                <w:szCs w:val="18"/>
              </w:rPr>
              <w:t>Zasadach wdrażania RPO WP 2014-2020</w:t>
            </w:r>
            <w:r w:rsidR="004D6DE1" w:rsidRPr="001F4BC0">
              <w:rPr>
                <w:rFonts w:asciiTheme="minorHAnsi" w:hAnsiTheme="minorHAnsi" w:cstheme="minorHAnsi"/>
                <w:sz w:val="18"/>
                <w:szCs w:val="18"/>
              </w:rPr>
              <w:t>.</w:t>
            </w:r>
          </w:p>
        </w:tc>
      </w:tr>
      <w:tr w:rsidR="001F4BC0" w:rsidRPr="001F4BC0" w:rsidDel="00FE3C38" w14:paraId="4259B7D4" w14:textId="77777777" w:rsidTr="00EC4B58">
        <w:trPr>
          <w:cantSplit/>
          <w:trHeight w:val="875"/>
        </w:trPr>
        <w:tc>
          <w:tcPr>
            <w:tcW w:w="2166" w:type="dxa"/>
            <w:vAlign w:val="center"/>
          </w:tcPr>
          <w:p w14:paraId="6473048A"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Limity i ograniczenia w realizacji projektów</w:t>
            </w:r>
            <w:r w:rsidRPr="001F4BC0">
              <w:rPr>
                <w:rFonts w:asciiTheme="minorHAnsi" w:hAnsiTheme="minorHAnsi" w:cstheme="minorHAnsi"/>
                <w:sz w:val="18"/>
                <w:szCs w:val="18"/>
              </w:rPr>
              <w:br/>
              <w:t>(jeśli dotyczy)</w:t>
            </w:r>
          </w:p>
        </w:tc>
        <w:tc>
          <w:tcPr>
            <w:tcW w:w="7480" w:type="dxa"/>
            <w:vAlign w:val="center"/>
          </w:tcPr>
          <w:p w14:paraId="2B821EAA" w14:textId="77777777" w:rsidR="009031EA" w:rsidRPr="001F4BC0" w:rsidRDefault="009031E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Wspierane będą projekty mające na celu osiągnięcie wymaganych poziomów recyklingu i odzysku odpadów komunalnych, </w:t>
            </w:r>
            <w:r w:rsidRPr="001F4BC0">
              <w:rPr>
                <w:rFonts w:asciiTheme="minorHAnsi" w:hAnsiTheme="minorHAnsi" w:cstheme="minorHAnsi"/>
                <w:b/>
                <w:sz w:val="18"/>
                <w:szCs w:val="18"/>
              </w:rPr>
              <w:t>z wyłączeniem termicznego przekształcania odpadów</w:t>
            </w:r>
            <w:r w:rsidRPr="001F4BC0">
              <w:rPr>
                <w:rFonts w:asciiTheme="minorHAnsi" w:hAnsiTheme="minorHAnsi" w:cstheme="minorHAnsi"/>
                <w:sz w:val="18"/>
                <w:szCs w:val="18"/>
              </w:rPr>
              <w:t>.</w:t>
            </w:r>
          </w:p>
          <w:p w14:paraId="39DF3540" w14:textId="77777777" w:rsidR="001767D8" w:rsidRPr="001F4BC0" w:rsidRDefault="001767D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nie będzie udzielane na budowę nowych instalacji mechaniczno-biologicznego przetwarzania odpadów lub na działania prowadzące do zwiększania mocy przerobowych istniejących instalacji w zakresie przetwarzania zmieszanych odpadów komunalnych.</w:t>
            </w:r>
          </w:p>
          <w:p w14:paraId="430ABBC1" w14:textId="77777777" w:rsidR="007D4D35" w:rsidRPr="001F4BC0" w:rsidRDefault="009031EA" w:rsidP="007C06E6">
            <w:pPr>
              <w:spacing w:before="60" w:after="60" w:line="240" w:lineRule="auto"/>
              <w:jc w:val="both"/>
              <w:rPr>
                <w:rFonts w:asciiTheme="minorHAnsi" w:hAnsiTheme="minorHAnsi" w:cstheme="minorHAnsi"/>
                <w:i/>
                <w:sz w:val="18"/>
                <w:szCs w:val="18"/>
              </w:rPr>
            </w:pPr>
            <w:r w:rsidRPr="001F4BC0">
              <w:rPr>
                <w:rFonts w:asciiTheme="minorHAnsi" w:hAnsiTheme="minorHAnsi" w:cstheme="minorHAnsi"/>
                <w:sz w:val="18"/>
                <w:szCs w:val="18"/>
              </w:rPr>
              <w:t xml:space="preserve">Finansowane będą wyłącznie projekty wynikające z </w:t>
            </w:r>
            <w:r w:rsidRPr="001F4BC0">
              <w:rPr>
                <w:rFonts w:asciiTheme="minorHAnsi" w:hAnsiTheme="minorHAnsi" w:cstheme="minorHAnsi"/>
                <w:i/>
                <w:sz w:val="18"/>
                <w:szCs w:val="18"/>
              </w:rPr>
              <w:t>planu inwestycyjnego dotyczącego gospodarki odpadami komunalnymi opracowanego przez samorząd województwa</w:t>
            </w:r>
            <w:r w:rsidRPr="001F4BC0">
              <w:rPr>
                <w:rFonts w:asciiTheme="minorHAnsi" w:hAnsiTheme="minorHAnsi" w:cstheme="minorHAnsi"/>
                <w:sz w:val="18"/>
                <w:szCs w:val="18"/>
              </w:rPr>
              <w:t xml:space="preserve">, który będzie stanowił załącznik do </w:t>
            </w:r>
            <w:r w:rsidRPr="001F4BC0">
              <w:rPr>
                <w:rFonts w:asciiTheme="minorHAnsi" w:hAnsiTheme="minorHAnsi" w:cstheme="minorHAnsi"/>
                <w:i/>
                <w:sz w:val="18"/>
                <w:szCs w:val="18"/>
              </w:rPr>
              <w:t>planu gospodarki odpadami dla województwa pomorskiego.</w:t>
            </w:r>
          </w:p>
          <w:p w14:paraId="0DD1BD59" w14:textId="77777777" w:rsidR="00957D7E" w:rsidRPr="001F4BC0" w:rsidDel="00FE3C38" w:rsidRDefault="00555258" w:rsidP="00555258">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Projekty</w:t>
            </w:r>
            <w:r w:rsidR="00BA1EA4" w:rsidRPr="001F4BC0">
              <w:rPr>
                <w:rFonts w:asciiTheme="minorHAnsi" w:hAnsiTheme="minorHAnsi" w:cstheme="minorHAnsi"/>
                <w:sz w:val="18"/>
                <w:szCs w:val="18"/>
              </w:rPr>
              <w:t xml:space="preserve"> związane</w:t>
            </w:r>
            <w:r w:rsidR="00A075FC" w:rsidRPr="001F4BC0">
              <w:rPr>
                <w:rFonts w:asciiTheme="minorHAnsi" w:hAnsiTheme="minorHAnsi" w:cstheme="minorHAnsi"/>
                <w:sz w:val="18"/>
                <w:szCs w:val="18"/>
              </w:rPr>
              <w:t xml:space="preserve"> z selektywnym zbieraniem odpadów, w</w:t>
            </w:r>
            <w:r w:rsidRPr="001F4BC0">
              <w:rPr>
                <w:rFonts w:asciiTheme="minorHAnsi" w:hAnsiTheme="minorHAnsi" w:cstheme="minorHAnsi"/>
                <w:sz w:val="18"/>
                <w:szCs w:val="18"/>
              </w:rPr>
              <w:t xml:space="preserve"> tym w szczególności dotyczące</w:t>
            </w:r>
            <w:r w:rsidR="00A075FC" w:rsidRPr="001F4BC0">
              <w:rPr>
                <w:rFonts w:asciiTheme="minorHAnsi" w:hAnsiTheme="minorHAnsi" w:cstheme="minorHAnsi"/>
                <w:sz w:val="18"/>
                <w:szCs w:val="18"/>
              </w:rPr>
              <w:t xml:space="preserve"> PSZOK, </w:t>
            </w:r>
            <w:r w:rsidRPr="001F4BC0">
              <w:rPr>
                <w:rFonts w:asciiTheme="minorHAnsi" w:hAnsiTheme="minorHAnsi" w:cstheme="minorHAnsi"/>
                <w:sz w:val="18"/>
                <w:szCs w:val="18"/>
              </w:rPr>
              <w:t xml:space="preserve">mogą ubiegać się o dofinansowanie </w:t>
            </w:r>
            <w:r w:rsidR="00421036" w:rsidRPr="001F4BC0">
              <w:rPr>
                <w:rFonts w:asciiTheme="minorHAnsi" w:hAnsiTheme="minorHAnsi" w:cstheme="minorHAnsi"/>
                <w:sz w:val="18"/>
                <w:szCs w:val="18"/>
              </w:rPr>
              <w:t xml:space="preserve">pod warunkiem, że wartość </w:t>
            </w:r>
            <w:r w:rsidR="00CB20BE" w:rsidRPr="001F4BC0">
              <w:rPr>
                <w:rFonts w:asciiTheme="minorHAnsi" w:hAnsiTheme="minorHAnsi" w:cstheme="minorHAnsi"/>
                <w:sz w:val="18"/>
                <w:szCs w:val="18"/>
              </w:rPr>
              <w:t xml:space="preserve">ich </w:t>
            </w:r>
            <w:r w:rsidR="00421036" w:rsidRPr="001F4BC0">
              <w:rPr>
                <w:rFonts w:asciiTheme="minorHAnsi" w:hAnsiTheme="minorHAnsi" w:cstheme="minorHAnsi"/>
                <w:sz w:val="18"/>
                <w:szCs w:val="18"/>
              </w:rPr>
              <w:t xml:space="preserve">kosztów kwalifikowalnych nie przekracza 2 mln PLN </w:t>
            </w:r>
            <w:r w:rsidR="000D6635" w:rsidRPr="001F4BC0">
              <w:rPr>
                <w:rFonts w:asciiTheme="minorHAnsi" w:hAnsiTheme="minorHAnsi" w:cstheme="minorHAnsi"/>
                <w:sz w:val="18"/>
                <w:szCs w:val="18"/>
              </w:rPr>
              <w:t>i obsługują</w:t>
            </w:r>
            <w:r w:rsidR="00421036" w:rsidRPr="001F4BC0">
              <w:rPr>
                <w:rFonts w:asciiTheme="minorHAnsi" w:hAnsiTheme="minorHAnsi" w:cstheme="minorHAnsi"/>
                <w:sz w:val="18"/>
                <w:szCs w:val="18"/>
              </w:rPr>
              <w:t xml:space="preserve"> do 20 tys. mieszkańców.</w:t>
            </w:r>
          </w:p>
        </w:tc>
      </w:tr>
      <w:tr w:rsidR="001F4BC0" w:rsidRPr="001F4BC0" w14:paraId="342EE53F" w14:textId="77777777" w:rsidTr="00736640">
        <w:trPr>
          <w:cantSplit/>
          <w:trHeight w:val="920"/>
        </w:trPr>
        <w:tc>
          <w:tcPr>
            <w:tcW w:w="2166" w:type="dxa"/>
            <w:vAlign w:val="center"/>
          </w:tcPr>
          <w:p w14:paraId="06EE1836"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0" w:type="dxa"/>
            <w:vAlign w:val="center"/>
          </w:tcPr>
          <w:p w14:paraId="77237B13" w14:textId="77777777" w:rsidR="00A96577" w:rsidRPr="001F4BC0" w:rsidRDefault="007D4D35" w:rsidP="00A9657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w:t>
            </w:r>
            <w:r w:rsidR="00FE1869" w:rsidRPr="001F4BC0">
              <w:rPr>
                <w:rFonts w:asciiTheme="minorHAnsi" w:hAnsiTheme="minorHAnsi" w:cstheme="minorHAnsi"/>
                <w:sz w:val="18"/>
                <w:szCs w:val="18"/>
              </w:rPr>
              <w:t xml:space="preserve">11.2. </w:t>
            </w:r>
            <w:r w:rsidRPr="001F4BC0">
              <w:rPr>
                <w:rFonts w:asciiTheme="minorHAnsi" w:hAnsiTheme="minorHAnsi" w:cstheme="minorHAnsi"/>
                <w:b/>
                <w:sz w:val="18"/>
                <w:szCs w:val="18"/>
              </w:rPr>
              <w:t>wymaga się</w:t>
            </w:r>
            <w:r w:rsidRPr="001F4BC0">
              <w:rPr>
                <w:rFonts w:asciiTheme="minorHAnsi" w:hAnsiTheme="minorHAnsi" w:cstheme="minorHAnsi"/>
                <w:sz w:val="18"/>
                <w:szCs w:val="18"/>
              </w:rPr>
              <w:t xml:space="preserve"> zastosowania</w:t>
            </w:r>
            <w:r w:rsidRPr="001F4BC0">
              <w:rPr>
                <w:rFonts w:asciiTheme="minorHAnsi" w:hAnsiTheme="minorHAnsi" w:cstheme="minorHAnsi"/>
                <w:i/>
                <w:iCs/>
                <w:sz w:val="18"/>
                <w:szCs w:val="18"/>
              </w:rPr>
              <w:t xml:space="preserve"> cross-</w:t>
            </w:r>
            <w:proofErr w:type="spellStart"/>
            <w:r w:rsidRPr="001F4BC0">
              <w:rPr>
                <w:rFonts w:asciiTheme="minorHAnsi" w:hAnsiTheme="minorHAnsi" w:cstheme="minorHAnsi"/>
                <w:i/>
                <w:iCs/>
                <w:sz w:val="18"/>
                <w:szCs w:val="18"/>
              </w:rPr>
              <w:t>financingu</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sz w:val="18"/>
                <w:szCs w:val="18"/>
              </w:rPr>
              <w:t xml:space="preserve">(instrumentu elastyczności) dla wszystkich typów projektów za wyjątkiem dotyczących </w:t>
            </w:r>
            <w:r w:rsidR="00A96577" w:rsidRPr="001F4BC0">
              <w:rPr>
                <w:rFonts w:asciiTheme="minorHAnsi" w:hAnsiTheme="minorHAnsi" w:cstheme="minorHAnsi"/>
                <w:sz w:val="18"/>
                <w:szCs w:val="18"/>
              </w:rPr>
              <w:t>stacji przeładunkowych odpadów.</w:t>
            </w:r>
          </w:p>
          <w:p w14:paraId="27356F3B" w14:textId="77777777" w:rsidR="007D4D35" w:rsidRPr="001F4BC0" w:rsidRDefault="007D4D35" w:rsidP="00A9657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Dotyczy on m.in. realizacji działań informacyjno-edukacyjnych w zakresie zapobiegania powstawania odpadów, właściwego postępowania z odpadami oraz odzysku i recyklingu, w tym szczególnie w zakresie efektów podejmowanej interwencji.</w:t>
            </w:r>
          </w:p>
          <w:p w14:paraId="47F8F07E" w14:textId="77777777" w:rsidR="007D4D35" w:rsidRPr="001F4BC0" w:rsidRDefault="007D4D35" w:rsidP="00A9657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iCs/>
                <w:sz w:val="18"/>
                <w:szCs w:val="18"/>
              </w:rPr>
              <w:t>cross-</w:t>
            </w:r>
            <w:proofErr w:type="spellStart"/>
            <w:r w:rsidRPr="001F4BC0">
              <w:rPr>
                <w:rFonts w:asciiTheme="minorHAnsi" w:hAnsiTheme="minorHAnsi" w:cstheme="minorHAnsi"/>
                <w:i/>
                <w:iCs/>
                <w:sz w:val="18"/>
                <w:szCs w:val="18"/>
              </w:rPr>
              <w:t>financingu</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iCs/>
                <w:sz w:val="18"/>
                <w:szCs w:val="18"/>
              </w:rPr>
              <w:t>(</w:t>
            </w:r>
            <w:r w:rsidRPr="001F4BC0">
              <w:rPr>
                <w:rFonts w:asciiTheme="minorHAnsi" w:hAnsiTheme="minorHAnsi" w:cstheme="minorHAnsi"/>
                <w:sz w:val="18"/>
                <w:szCs w:val="18"/>
              </w:rPr>
              <w:t>instrumentu elastyczności) wynosi 4% kosztów kwalifikowalnych projektu.</w:t>
            </w:r>
          </w:p>
        </w:tc>
      </w:tr>
      <w:tr w:rsidR="001F4BC0" w:rsidRPr="001F4BC0" w14:paraId="793ADC6E" w14:textId="77777777" w:rsidTr="00736640">
        <w:trPr>
          <w:cantSplit/>
          <w:trHeight w:val="1325"/>
        </w:trPr>
        <w:tc>
          <w:tcPr>
            <w:tcW w:w="2166" w:type="dxa"/>
            <w:vAlign w:val="center"/>
          </w:tcPr>
          <w:p w14:paraId="061D62B4"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0" w:type="dxa"/>
            <w:vAlign w:val="center"/>
          </w:tcPr>
          <w:p w14:paraId="30604B70" w14:textId="77777777" w:rsidR="007D4D35"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A8A8D32" w14:textId="77777777" w:rsidTr="00353E05">
        <w:trPr>
          <w:cantSplit/>
          <w:trHeight w:val="920"/>
        </w:trPr>
        <w:tc>
          <w:tcPr>
            <w:tcW w:w="2166" w:type="dxa"/>
            <w:vAlign w:val="center"/>
          </w:tcPr>
          <w:p w14:paraId="62275282"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0" w:type="dxa"/>
            <w:tcBorders>
              <w:top w:val="dotted" w:sz="4" w:space="0" w:color="auto"/>
            </w:tcBorders>
            <w:vAlign w:val="center"/>
          </w:tcPr>
          <w:p w14:paraId="19952A75" w14:textId="77777777" w:rsidR="007D4D35" w:rsidRPr="001F4BC0" w:rsidRDefault="007D4D3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dochód w projekcie będzie uwzględniany metodą luki w finansowaniu.</w:t>
            </w:r>
          </w:p>
        </w:tc>
      </w:tr>
      <w:tr w:rsidR="001F4BC0" w:rsidRPr="001F4BC0" w14:paraId="7F65CFEF" w14:textId="77777777" w:rsidTr="00353E05">
        <w:trPr>
          <w:cantSplit/>
          <w:trHeight w:val="1039"/>
        </w:trPr>
        <w:tc>
          <w:tcPr>
            <w:tcW w:w="2166" w:type="dxa"/>
            <w:vAlign w:val="center"/>
          </w:tcPr>
          <w:p w14:paraId="00575D9B"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0" w:type="dxa"/>
            <w:vAlign w:val="center"/>
          </w:tcPr>
          <w:p w14:paraId="32AEBDC1" w14:textId="77777777" w:rsidR="0080705C" w:rsidRPr="001F4BC0" w:rsidRDefault="0080705C" w:rsidP="0080705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11.2. przewiduje się stosowanie:</w:t>
            </w:r>
          </w:p>
          <w:p w14:paraId="74B262AA" w14:textId="77777777" w:rsidR="0080705C" w:rsidRPr="001F4BC0" w:rsidRDefault="0080705C" w:rsidP="003012E3">
            <w:pPr>
              <w:numPr>
                <w:ilvl w:val="0"/>
                <w:numId w:val="366"/>
              </w:numPr>
              <w:spacing w:before="60" w:after="60" w:line="240" w:lineRule="auto"/>
              <w:ind w:left="528"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kosztów pośrednich rozliczanych zgodnie z zapisami zawartymi w </w:t>
            </w:r>
            <w:r w:rsidR="001311D9" w:rsidRPr="001F4BC0">
              <w:rPr>
                <w:rFonts w:asciiTheme="minorHAnsi" w:hAnsiTheme="minorHAnsi" w:cstheme="minorHAnsi"/>
                <w:i/>
                <w:sz w:val="18"/>
                <w:szCs w:val="18"/>
              </w:rPr>
              <w:t>Załączniku 8.6</w:t>
            </w:r>
            <w:r w:rsidRPr="001F4BC0">
              <w:rPr>
                <w:rFonts w:asciiTheme="minorHAnsi" w:hAnsiTheme="minorHAnsi" w:cstheme="minorHAnsi"/>
                <w:i/>
                <w:sz w:val="18"/>
                <w:szCs w:val="18"/>
              </w:rPr>
              <w:t>;</w:t>
            </w:r>
          </w:p>
          <w:p w14:paraId="7A7FFBE8" w14:textId="77777777" w:rsidR="0080705C" w:rsidRPr="001F4BC0" w:rsidRDefault="0080705C" w:rsidP="003012E3">
            <w:pPr>
              <w:numPr>
                <w:ilvl w:val="0"/>
                <w:numId w:val="366"/>
              </w:numPr>
              <w:spacing w:before="60" w:after="60" w:line="240" w:lineRule="auto"/>
              <w:ind w:left="528" w:hanging="284"/>
              <w:jc w:val="both"/>
              <w:rPr>
                <w:rFonts w:asciiTheme="minorHAnsi" w:hAnsiTheme="minorHAnsi" w:cstheme="minorHAnsi"/>
                <w:sz w:val="18"/>
                <w:szCs w:val="18"/>
              </w:rPr>
            </w:pPr>
            <w:r w:rsidRPr="001F4BC0">
              <w:rPr>
                <w:rFonts w:asciiTheme="minorHAnsi" w:hAnsiTheme="minorHAnsi" w:cstheme="minorHAnsi"/>
                <w:sz w:val="18"/>
                <w:szCs w:val="18"/>
              </w:rPr>
              <w:t>zaliczek</w:t>
            </w:r>
            <w:r w:rsidR="001311D9" w:rsidRPr="001F4BC0">
              <w:rPr>
                <w:rFonts w:asciiTheme="minorHAnsi" w:hAnsiTheme="minorHAnsi" w:cstheme="minorHAnsi"/>
                <w:sz w:val="18"/>
                <w:szCs w:val="18"/>
              </w:rPr>
              <w:t xml:space="preserve"> zgodnie z zapisami zawartymi w </w:t>
            </w:r>
            <w:r w:rsidR="001311D9" w:rsidRPr="001F4BC0">
              <w:rPr>
                <w:rFonts w:asciiTheme="minorHAnsi" w:hAnsiTheme="minorHAnsi" w:cstheme="minorHAnsi"/>
                <w:i/>
                <w:sz w:val="18"/>
                <w:szCs w:val="18"/>
              </w:rPr>
              <w:t>Zasadach wdrażania RPO WP 2014-2020</w:t>
            </w:r>
            <w:r w:rsidR="001311D9" w:rsidRPr="001F4BC0">
              <w:rPr>
                <w:rFonts w:asciiTheme="minorHAnsi" w:hAnsiTheme="minorHAnsi" w:cstheme="minorHAnsi"/>
                <w:sz w:val="18"/>
                <w:szCs w:val="18"/>
              </w:rPr>
              <w:t>.</w:t>
            </w:r>
          </w:p>
          <w:p w14:paraId="1AEFDFB5" w14:textId="77777777" w:rsidR="00A178D8" w:rsidRPr="001F4BC0" w:rsidRDefault="00A178D8" w:rsidP="00562E94">
            <w:pPr>
              <w:spacing w:before="60" w:after="60" w:line="240" w:lineRule="auto"/>
              <w:jc w:val="both"/>
              <w:rPr>
                <w:rFonts w:asciiTheme="minorHAnsi" w:hAnsiTheme="minorHAnsi" w:cstheme="minorHAnsi"/>
                <w:sz w:val="18"/>
                <w:szCs w:val="18"/>
              </w:rPr>
            </w:pPr>
          </w:p>
        </w:tc>
      </w:tr>
      <w:tr w:rsidR="001F4BC0" w:rsidRPr="001F4BC0" w14:paraId="412F94E3" w14:textId="77777777" w:rsidTr="00353E05">
        <w:trPr>
          <w:cantSplit/>
          <w:trHeight w:val="1146"/>
        </w:trPr>
        <w:tc>
          <w:tcPr>
            <w:tcW w:w="2166" w:type="dxa"/>
            <w:vAlign w:val="center"/>
          </w:tcPr>
          <w:p w14:paraId="7FE6F1F7"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 xml:space="preserve">de </w:t>
            </w:r>
            <w:proofErr w:type="spellStart"/>
            <w:r w:rsidRPr="001F4BC0">
              <w:rPr>
                <w:rFonts w:asciiTheme="minorHAnsi" w:hAnsiTheme="minorHAnsi" w:cstheme="minorHAnsi"/>
                <w:i/>
                <w:sz w:val="18"/>
                <w:szCs w:val="18"/>
              </w:rPr>
              <w:t>minimis</w:t>
            </w:r>
            <w:proofErr w:type="spellEnd"/>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0" w:type="dxa"/>
            <w:tcBorders>
              <w:top w:val="dotted" w:sz="4" w:space="0" w:color="auto"/>
            </w:tcBorders>
            <w:vAlign w:val="center"/>
          </w:tcPr>
          <w:p w14:paraId="59DD9188" w14:textId="77777777" w:rsidR="007D4D35" w:rsidRPr="001F4BC0" w:rsidRDefault="007D4D3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wsparcie udzielane będzie:</w:t>
            </w:r>
          </w:p>
          <w:p w14:paraId="2424F18A" w14:textId="77777777" w:rsidR="00F05025" w:rsidRPr="001F4BC0" w:rsidRDefault="00965299" w:rsidP="000D6700">
            <w:pPr>
              <w:numPr>
                <w:ilvl w:val="0"/>
                <w:numId w:val="188"/>
              </w:numPr>
              <w:spacing w:before="60" w:after="60" w:line="240" w:lineRule="auto"/>
              <w:ind w:left="354" w:hanging="354"/>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w:t>
            </w:r>
            <w:r w:rsidR="0066730A" w:rsidRPr="001F4BC0">
              <w:rPr>
                <w:rFonts w:asciiTheme="minorHAnsi" w:hAnsiTheme="minorHAnsi" w:cstheme="minorHAnsi"/>
                <w:sz w:val="18"/>
                <w:szCs w:val="18"/>
              </w:rPr>
              <w:t xml:space="preserve">rozporządzenia Ministra Infrastruktury i Rozwoju z dnia 3 września 2015 r. </w:t>
            </w:r>
            <w:r w:rsidR="0066730A" w:rsidRPr="001F4BC0">
              <w:rPr>
                <w:rFonts w:asciiTheme="minorHAnsi" w:hAnsiTheme="minorHAnsi" w:cstheme="minorHAnsi"/>
                <w:i/>
                <w:sz w:val="18"/>
                <w:szCs w:val="18"/>
              </w:rPr>
              <w:t>w sprawie udzielania regionalnej pomocy inwestycyjnej w ramach regionalnych programów operacyjnych na lata 2014-2020</w:t>
            </w:r>
            <w:r w:rsidR="0066730A" w:rsidRPr="001F4BC0">
              <w:rPr>
                <w:rFonts w:asciiTheme="minorHAnsi" w:hAnsiTheme="minorHAnsi" w:cstheme="minorHAnsi"/>
                <w:sz w:val="18"/>
                <w:szCs w:val="18"/>
              </w:rPr>
              <w:t xml:space="preserve"> (</w:t>
            </w:r>
            <w:proofErr w:type="spellStart"/>
            <w:r w:rsidR="003B662B" w:rsidRPr="001F4BC0">
              <w:rPr>
                <w:rFonts w:asciiTheme="minorHAnsi" w:hAnsiTheme="minorHAnsi" w:cstheme="minorHAnsi"/>
                <w:sz w:val="18"/>
                <w:szCs w:val="18"/>
              </w:rPr>
              <w:t>t.j</w:t>
            </w:r>
            <w:proofErr w:type="spellEnd"/>
            <w:r w:rsidR="003B662B" w:rsidRPr="001F4BC0">
              <w:rPr>
                <w:rFonts w:asciiTheme="minorHAnsi" w:hAnsiTheme="minorHAnsi" w:cstheme="minorHAnsi"/>
                <w:sz w:val="18"/>
                <w:szCs w:val="18"/>
              </w:rPr>
              <w:t xml:space="preserve">. </w:t>
            </w:r>
            <w:r w:rsidR="007367FD" w:rsidRPr="001F4BC0">
              <w:rPr>
                <w:rFonts w:asciiTheme="minorHAnsi" w:hAnsiTheme="minorHAnsi" w:cstheme="minorHAnsi"/>
                <w:sz w:val="18"/>
                <w:szCs w:val="18"/>
              </w:rPr>
              <w:t>Dz. U. z 2018 r. poz. 1620</w:t>
            </w:r>
            <w:r w:rsidR="0066730A" w:rsidRPr="001F4BC0">
              <w:rPr>
                <w:rFonts w:asciiTheme="minorHAnsi" w:hAnsiTheme="minorHAnsi" w:cstheme="minorHAnsi"/>
                <w:sz w:val="18"/>
                <w:szCs w:val="18"/>
              </w:rPr>
              <w:t>)</w:t>
            </w:r>
            <w:r w:rsidR="00EC4B58" w:rsidRPr="001F4BC0">
              <w:rPr>
                <w:rFonts w:asciiTheme="minorHAnsi" w:hAnsiTheme="minorHAnsi" w:cstheme="minorHAnsi"/>
                <w:sz w:val="18"/>
                <w:szCs w:val="18"/>
              </w:rPr>
              <w:t xml:space="preserve">, wydanego w oparciu o </w:t>
            </w:r>
            <w:r w:rsidRPr="001F4BC0">
              <w:rPr>
                <w:rFonts w:asciiTheme="minorHAnsi" w:hAnsiTheme="minorHAnsi" w:cstheme="minorHAnsi"/>
                <w:sz w:val="18"/>
                <w:szCs w:val="18"/>
              </w:rPr>
              <w:t xml:space="preserve">art. 14 rozporządzenia KE nr 651/2014 z dnia 17.06.2014 r. </w:t>
            </w:r>
            <w:r w:rsidR="00F41B74" w:rsidRPr="001F4BC0">
              <w:rPr>
                <w:rFonts w:asciiTheme="minorHAnsi" w:hAnsiTheme="minorHAnsi" w:cstheme="minorHAnsi"/>
                <w:i/>
                <w:iCs/>
                <w:sz w:val="18"/>
                <w:szCs w:val="18"/>
              </w:rPr>
              <w:t>uznającego</w:t>
            </w:r>
            <w:r w:rsidRPr="001F4BC0">
              <w:rPr>
                <w:rFonts w:asciiTheme="minorHAnsi" w:hAnsiTheme="minorHAnsi" w:cstheme="minorHAnsi"/>
                <w:i/>
                <w:iCs/>
                <w:sz w:val="18"/>
                <w:szCs w:val="18"/>
              </w:rPr>
              <w:t xml:space="preserve">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891728" w:rsidRPr="001F4BC0">
              <w:rPr>
                <w:rFonts w:asciiTheme="minorHAnsi" w:hAnsiTheme="minorHAnsi" w:cstheme="minorHAnsi"/>
                <w:sz w:val="18"/>
                <w:szCs w:val="18"/>
              </w:rPr>
              <w:t xml:space="preserve">, z </w:t>
            </w:r>
            <w:proofErr w:type="spellStart"/>
            <w:r w:rsidR="00891728" w:rsidRPr="001F4BC0">
              <w:rPr>
                <w:rFonts w:asciiTheme="minorHAnsi" w:hAnsiTheme="minorHAnsi" w:cstheme="minorHAnsi"/>
                <w:sz w:val="18"/>
                <w:szCs w:val="18"/>
              </w:rPr>
              <w:t>późn</w:t>
            </w:r>
            <w:proofErr w:type="spellEnd"/>
            <w:r w:rsidR="00891728" w:rsidRPr="001F4BC0">
              <w:rPr>
                <w:rFonts w:asciiTheme="minorHAnsi" w:hAnsiTheme="minorHAnsi" w:cstheme="minorHAnsi"/>
                <w:sz w:val="18"/>
                <w:szCs w:val="18"/>
              </w:rPr>
              <w:t>. zm.</w:t>
            </w:r>
            <w:r w:rsidRPr="001F4BC0">
              <w:rPr>
                <w:rFonts w:asciiTheme="minorHAnsi" w:hAnsiTheme="minorHAnsi" w:cstheme="minorHAnsi"/>
                <w:sz w:val="18"/>
                <w:szCs w:val="18"/>
              </w:rPr>
              <w:t>)</w:t>
            </w:r>
            <w:r w:rsidR="00301A26" w:rsidRPr="001F4BC0">
              <w:rPr>
                <w:rFonts w:asciiTheme="minorHAnsi" w:hAnsiTheme="minorHAnsi" w:cstheme="minorHAnsi"/>
                <w:sz w:val="18"/>
                <w:szCs w:val="18"/>
              </w:rPr>
              <w:t>,</w:t>
            </w:r>
          </w:p>
          <w:p w14:paraId="3852FA86" w14:textId="77777777" w:rsidR="00F05025" w:rsidRPr="001F4BC0" w:rsidRDefault="00F05025" w:rsidP="000D6700">
            <w:pPr>
              <w:numPr>
                <w:ilvl w:val="0"/>
                <w:numId w:val="188"/>
              </w:numPr>
              <w:spacing w:before="60" w:after="60" w:line="240" w:lineRule="auto"/>
              <w:ind w:left="354" w:hanging="354"/>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w:t>
            </w:r>
            <w:r w:rsidR="00EC1442" w:rsidRPr="001F4BC0">
              <w:rPr>
                <w:rFonts w:asciiTheme="minorHAnsi" w:hAnsiTheme="minorHAnsi" w:cstheme="minorHAnsi"/>
                <w:sz w:val="18"/>
                <w:szCs w:val="18"/>
              </w:rPr>
              <w:t xml:space="preserve">rozporządzenia Ministra Infrastruktury i Rozwoju z dnia 5 sierpnia 2015 r. w sprawie udzielania pomocy inwestycyjnej na infrastrukturę lokalną w ramach regionalnych programów operacyjnych na lata 2014-2020 (Dz. U. </w:t>
            </w:r>
            <w:r w:rsidR="008E1173" w:rsidRPr="001F4BC0">
              <w:rPr>
                <w:rFonts w:asciiTheme="minorHAnsi" w:hAnsiTheme="minorHAnsi" w:cstheme="minorHAnsi"/>
                <w:sz w:val="18"/>
                <w:szCs w:val="18"/>
              </w:rPr>
              <w:t xml:space="preserve">z 2015 r. </w:t>
            </w:r>
            <w:r w:rsidR="00EC1442" w:rsidRPr="001F4BC0">
              <w:rPr>
                <w:rFonts w:asciiTheme="minorHAnsi" w:hAnsiTheme="minorHAnsi" w:cstheme="minorHAnsi"/>
                <w:sz w:val="18"/>
                <w:szCs w:val="18"/>
              </w:rPr>
              <w:t>poz. 1208)</w:t>
            </w:r>
            <w:r w:rsidRPr="001F4BC0">
              <w:rPr>
                <w:rFonts w:asciiTheme="minorHAnsi" w:hAnsiTheme="minorHAnsi" w:cstheme="minorHAnsi"/>
                <w:sz w:val="18"/>
                <w:szCs w:val="18"/>
              </w:rPr>
              <w:t xml:space="preserve">, wydanego w oparciu o art. 56 rozporządzenia KE nr 651/2014 z dnia 17.06.2014 r. </w:t>
            </w:r>
            <w:r w:rsidRPr="001F4BC0">
              <w:rPr>
                <w:rFonts w:asciiTheme="minorHAnsi" w:hAnsiTheme="minorHAnsi" w:cstheme="minorHAnsi"/>
                <w:i/>
                <w:iCs/>
                <w:sz w:val="18"/>
                <w:szCs w:val="18"/>
              </w:rPr>
              <w:t xml:space="preserve">uznającego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891728" w:rsidRPr="001F4BC0">
              <w:rPr>
                <w:rFonts w:asciiTheme="minorHAnsi" w:hAnsiTheme="minorHAnsi" w:cstheme="minorHAnsi"/>
                <w:sz w:val="18"/>
                <w:szCs w:val="18"/>
              </w:rPr>
              <w:t xml:space="preserve">, z </w:t>
            </w:r>
            <w:proofErr w:type="spellStart"/>
            <w:r w:rsidR="00891728" w:rsidRPr="001F4BC0">
              <w:rPr>
                <w:rFonts w:asciiTheme="minorHAnsi" w:hAnsiTheme="minorHAnsi" w:cstheme="minorHAnsi"/>
                <w:sz w:val="18"/>
                <w:szCs w:val="18"/>
              </w:rPr>
              <w:t>późn</w:t>
            </w:r>
            <w:proofErr w:type="spellEnd"/>
            <w:r w:rsidR="00891728" w:rsidRPr="001F4BC0">
              <w:rPr>
                <w:rFonts w:asciiTheme="minorHAnsi" w:hAnsiTheme="minorHAnsi" w:cstheme="minorHAnsi"/>
                <w:sz w:val="18"/>
                <w:szCs w:val="18"/>
              </w:rPr>
              <w:t>. zm.</w:t>
            </w:r>
            <w:r w:rsidRPr="001F4BC0">
              <w:rPr>
                <w:rFonts w:asciiTheme="minorHAnsi" w:hAnsiTheme="minorHAnsi" w:cstheme="minorHAnsi"/>
                <w:sz w:val="18"/>
                <w:szCs w:val="18"/>
              </w:rPr>
              <w:t>),</w:t>
            </w:r>
          </w:p>
          <w:p w14:paraId="6261B3C7" w14:textId="77777777" w:rsidR="00CE3F1C" w:rsidRPr="001F4BC0" w:rsidRDefault="00C80A38" w:rsidP="000D6700">
            <w:pPr>
              <w:numPr>
                <w:ilvl w:val="0"/>
                <w:numId w:val="188"/>
              </w:numPr>
              <w:spacing w:before="60" w:after="60" w:line="240" w:lineRule="auto"/>
              <w:ind w:left="354" w:hanging="354"/>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w:t>
            </w:r>
            <w:proofErr w:type="spellStart"/>
            <w:r w:rsidRPr="001F4BC0">
              <w:rPr>
                <w:rFonts w:asciiTheme="minorHAnsi" w:hAnsiTheme="minorHAnsi" w:cstheme="minorHAnsi"/>
                <w:i/>
                <w:iCs/>
                <w:sz w:val="18"/>
                <w:szCs w:val="18"/>
              </w:rPr>
              <w:t>minimis</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 xml:space="preserve">udzielania pomocy de </w:t>
            </w:r>
            <w:proofErr w:type="spellStart"/>
            <w:r w:rsidRPr="001F4BC0">
              <w:rPr>
                <w:rFonts w:asciiTheme="minorHAnsi" w:hAnsiTheme="minorHAnsi" w:cstheme="minorHAnsi"/>
                <w:i/>
                <w:sz w:val="18"/>
                <w:szCs w:val="18"/>
                <w:lang w:eastAsia="pl-PL"/>
              </w:rPr>
              <w:t>minimis</w:t>
            </w:r>
            <w:proofErr w:type="spellEnd"/>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(Dz. U.</w:t>
            </w:r>
            <w:r w:rsidR="000510AB" w:rsidRPr="001F4BC0">
              <w:rPr>
                <w:rFonts w:asciiTheme="minorHAnsi" w:hAnsiTheme="minorHAnsi" w:cstheme="minorHAnsi"/>
                <w:sz w:val="18"/>
                <w:szCs w:val="18"/>
              </w:rPr>
              <w:t xml:space="preserve"> z 2015 r. p</w:t>
            </w:r>
            <w:r w:rsidRPr="001F4BC0">
              <w:rPr>
                <w:rFonts w:asciiTheme="minorHAnsi" w:hAnsiTheme="minorHAnsi" w:cstheme="minorHAnsi"/>
                <w:sz w:val="18"/>
                <w:szCs w:val="18"/>
              </w:rPr>
              <w:t xml:space="preserve">oz. 488)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w:t>
            </w:r>
            <w:proofErr w:type="spellStart"/>
            <w:r w:rsidRPr="001F4BC0">
              <w:rPr>
                <w:rFonts w:asciiTheme="minorHAnsi" w:hAnsiTheme="minorHAnsi" w:cstheme="minorHAnsi"/>
                <w:i/>
                <w:iCs/>
                <w:sz w:val="18"/>
                <w:szCs w:val="18"/>
              </w:rPr>
              <w:t>minimis</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352 z 24.12.2013).</w:t>
            </w:r>
          </w:p>
          <w:p w14:paraId="593AD5F9" w14:textId="77777777" w:rsidR="007D4D35" w:rsidRPr="001F4BC0" w:rsidRDefault="007D4D35" w:rsidP="000D6700">
            <w:pPr>
              <w:numPr>
                <w:ilvl w:val="0"/>
                <w:numId w:val="188"/>
              </w:numPr>
              <w:spacing w:before="60" w:after="60" w:line="240" w:lineRule="auto"/>
              <w:ind w:left="354" w:hanging="354"/>
              <w:jc w:val="both"/>
              <w:rPr>
                <w:rFonts w:asciiTheme="minorHAnsi" w:hAnsiTheme="minorHAnsi" w:cstheme="minorHAnsi"/>
                <w:i/>
                <w:sz w:val="18"/>
                <w:szCs w:val="18"/>
              </w:rPr>
            </w:pPr>
            <w:r w:rsidRPr="001F4BC0">
              <w:rPr>
                <w:rFonts w:asciiTheme="minorHAnsi" w:hAnsiTheme="minorHAnsi" w:cstheme="minorHAnsi"/>
                <w:sz w:val="18"/>
                <w:szCs w:val="18"/>
              </w:rPr>
              <w:t xml:space="preserve">zgodnie z zasadami określonymi w </w:t>
            </w:r>
            <w:r w:rsidR="00CD6000" w:rsidRPr="001F4BC0">
              <w:rPr>
                <w:rFonts w:asciiTheme="minorHAnsi" w:hAnsiTheme="minorHAnsi" w:cstheme="minorHAnsi"/>
                <w:sz w:val="18"/>
                <w:szCs w:val="18"/>
              </w:rPr>
              <w:t xml:space="preserve">decyzji Komisji z dnia 20 grudnia 2011 r. </w:t>
            </w:r>
            <w:r w:rsidR="00CD6000" w:rsidRPr="001F4BC0">
              <w:rPr>
                <w:rFonts w:asciiTheme="minorHAnsi" w:hAnsiTheme="minorHAnsi" w:cstheme="minorHAnsi"/>
                <w:i/>
                <w:sz w:val="18"/>
                <w:szCs w:val="18"/>
              </w:rPr>
              <w:t>w sprawie stosowania art. 106 ust. 2 Traktatu o funkcjonowaniu Unii Europejskiej do pomocy państwa w formie rekompensaty z tytułu świadczenia usług publicznych, przyznawanej przedsiębiorstwom zobowiązanym do wykonywania usług świadczonych w ogólnym interesie gospodarczym</w:t>
            </w:r>
            <w:r w:rsidR="00CD6000" w:rsidRPr="001F4BC0">
              <w:rPr>
                <w:rFonts w:asciiTheme="minorHAnsi" w:hAnsiTheme="minorHAnsi" w:cstheme="minorHAnsi"/>
                <w:sz w:val="18"/>
                <w:szCs w:val="18"/>
              </w:rPr>
              <w:t xml:space="preserve"> (Dz. Urz. UE L 7 z 11.01.2012, str. 3) oraz wyjaśnieniami zawartymi w </w:t>
            </w:r>
            <w:r w:rsidR="003A102E" w:rsidRPr="001F4BC0">
              <w:rPr>
                <w:rFonts w:asciiTheme="minorHAnsi" w:hAnsiTheme="minorHAnsi" w:cstheme="minorHAnsi"/>
                <w:i/>
                <w:sz w:val="18"/>
                <w:szCs w:val="18"/>
              </w:rPr>
              <w:t>Wytycznych Ministra Infrastruktury i Rozwoju z dnia 22 września 2015 r. w zakresie reguł dofinansowania z programów operacyjnych podmiotów realizujących obowiązek świadczenia usług w ogólnym interesie gospodarczym w ramach zadań własnych samorządu gminy w gospodarce odpadami komunalnymi</w:t>
            </w:r>
            <w:r w:rsidR="00375C0D" w:rsidRPr="001F4BC0">
              <w:rPr>
                <w:rFonts w:asciiTheme="minorHAnsi" w:hAnsiTheme="minorHAnsi" w:cstheme="minorHAnsi"/>
                <w:i/>
                <w:sz w:val="18"/>
                <w:szCs w:val="18"/>
              </w:rPr>
              <w:t xml:space="preserve"> </w:t>
            </w:r>
            <w:r w:rsidRPr="001F4BC0">
              <w:rPr>
                <w:rFonts w:asciiTheme="minorHAnsi" w:hAnsiTheme="minorHAnsi" w:cstheme="minorHAnsi"/>
                <w:sz w:val="18"/>
                <w:szCs w:val="18"/>
              </w:rPr>
              <w:t>(</w:t>
            </w:r>
            <w:r w:rsidRPr="001F4BC0">
              <w:rPr>
                <w:rFonts w:asciiTheme="minorHAnsi" w:hAnsiTheme="minorHAnsi" w:cstheme="minorHAnsi"/>
                <w:b/>
                <w:sz w:val="18"/>
                <w:szCs w:val="18"/>
              </w:rPr>
              <w:t>wsparcie stanowi rekompensatę z tytułu realizacji zadań publicznych</w:t>
            </w:r>
            <w:r w:rsidRPr="001F4BC0">
              <w:rPr>
                <w:rFonts w:asciiTheme="minorHAnsi" w:hAnsiTheme="minorHAnsi" w:cstheme="minorHAnsi"/>
                <w:sz w:val="18"/>
                <w:szCs w:val="18"/>
              </w:rPr>
              <w:t>).</w:t>
            </w:r>
          </w:p>
        </w:tc>
      </w:tr>
      <w:tr w:rsidR="001F4BC0" w:rsidRPr="001F4BC0" w14:paraId="46BA6E0A" w14:textId="77777777" w:rsidTr="00353E05">
        <w:trPr>
          <w:cantSplit/>
          <w:trHeight w:val="1520"/>
        </w:trPr>
        <w:tc>
          <w:tcPr>
            <w:tcW w:w="2166" w:type="dxa"/>
            <w:vAlign w:val="center"/>
          </w:tcPr>
          <w:p w14:paraId="596FA3BA"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0" w:type="dxa"/>
            <w:vAlign w:val="center"/>
          </w:tcPr>
          <w:p w14:paraId="2AE8F98D" w14:textId="77777777" w:rsidR="007D4D35" w:rsidRPr="001F4BC0" w:rsidRDefault="007D4D3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powinien być ustalony zgodnie z wymogami właściwych programów pomocowych, o których mowa w punkcie 18 niniejszej tabeli (jeśli dotyczy) i wynosić nie więcej niż 85%.</w:t>
            </w:r>
          </w:p>
        </w:tc>
      </w:tr>
      <w:tr w:rsidR="001F4BC0" w:rsidRPr="001F4BC0" w14:paraId="23817697" w14:textId="77777777" w:rsidTr="00353E05">
        <w:trPr>
          <w:cantSplit/>
          <w:trHeight w:val="796"/>
        </w:trPr>
        <w:tc>
          <w:tcPr>
            <w:tcW w:w="2166" w:type="dxa"/>
            <w:vAlign w:val="center"/>
          </w:tcPr>
          <w:p w14:paraId="791C4AF9"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r>
            <w:r w:rsidR="00C41363" w:rsidRPr="001F4BC0">
              <w:rPr>
                <w:rFonts w:asciiTheme="minorHAnsi" w:hAnsiTheme="minorHAnsi" w:cstheme="minorHAnsi"/>
                <w:sz w:val="18"/>
                <w:szCs w:val="18"/>
              </w:rP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 xml:space="preserve">(środki UE </w:t>
            </w:r>
            <w:r w:rsidR="00F9396B" w:rsidRPr="001F4BC0">
              <w:rPr>
                <w:rFonts w:asciiTheme="minorHAnsi" w:hAnsiTheme="minorHAnsi" w:cstheme="minorHAnsi"/>
                <w:sz w:val="18"/>
                <w:szCs w:val="18"/>
              </w:rPr>
              <w:t>+ BP</w:t>
            </w:r>
            <w:r w:rsidRPr="001F4BC0">
              <w:rPr>
                <w:rFonts w:asciiTheme="minorHAnsi" w:hAnsiTheme="minorHAnsi" w:cstheme="minorHAnsi"/>
                <w:sz w:val="18"/>
                <w:szCs w:val="18"/>
              </w:rPr>
              <w:t>)</w:t>
            </w:r>
            <w:r w:rsidRPr="001F4BC0">
              <w:rPr>
                <w:rFonts w:asciiTheme="minorHAnsi" w:hAnsiTheme="minorHAnsi" w:cstheme="minorHAnsi"/>
                <w:sz w:val="18"/>
                <w:szCs w:val="18"/>
              </w:rPr>
              <w:br/>
              <w:t xml:space="preserve">(jeśli dotyczy) </w:t>
            </w:r>
          </w:p>
        </w:tc>
        <w:tc>
          <w:tcPr>
            <w:tcW w:w="7480" w:type="dxa"/>
            <w:vAlign w:val="center"/>
          </w:tcPr>
          <w:p w14:paraId="4D752E63" w14:textId="77777777" w:rsidR="007D4D35" w:rsidRPr="001F4BC0" w:rsidRDefault="007D4D3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12CD560C" w14:textId="77777777" w:rsidTr="00353E05">
        <w:trPr>
          <w:cantSplit/>
          <w:trHeight w:val="929"/>
        </w:trPr>
        <w:tc>
          <w:tcPr>
            <w:tcW w:w="2166" w:type="dxa"/>
            <w:vAlign w:val="center"/>
          </w:tcPr>
          <w:p w14:paraId="38AF448A"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0" w:type="dxa"/>
            <w:vAlign w:val="center"/>
          </w:tcPr>
          <w:p w14:paraId="36E53920" w14:textId="77777777" w:rsidR="007D4D35" w:rsidRPr="001F4BC0" w:rsidRDefault="007D4D3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045B7BF7" w14:textId="77777777" w:rsidTr="00353E05">
        <w:trPr>
          <w:cantSplit/>
          <w:trHeight w:val="875"/>
        </w:trPr>
        <w:tc>
          <w:tcPr>
            <w:tcW w:w="2166" w:type="dxa"/>
            <w:vAlign w:val="center"/>
          </w:tcPr>
          <w:p w14:paraId="6A6AC088"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0" w:type="dxa"/>
            <w:vAlign w:val="center"/>
          </w:tcPr>
          <w:p w14:paraId="1C6907C3" w14:textId="77777777" w:rsidR="007D4D35"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16C44C1" w14:textId="77777777" w:rsidTr="00353E05">
        <w:trPr>
          <w:cantSplit/>
          <w:trHeight w:val="1325"/>
        </w:trPr>
        <w:tc>
          <w:tcPr>
            <w:tcW w:w="2166" w:type="dxa"/>
            <w:vAlign w:val="center"/>
          </w:tcPr>
          <w:p w14:paraId="44AF6814"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0" w:type="dxa"/>
            <w:vAlign w:val="center"/>
          </w:tcPr>
          <w:p w14:paraId="1838ADB2" w14:textId="77777777" w:rsidR="007D4D35" w:rsidRPr="001F4BC0" w:rsidRDefault="00A075F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lang w:eastAsia="pl-PL"/>
              </w:rPr>
              <w:t xml:space="preserve">W przypadku projektów związanych z selektywnym zbieraniem odpadów, w tym w szczególności dotyczących PSZOK, maksymalna </w:t>
            </w:r>
            <w:r w:rsidRPr="001F4BC0">
              <w:rPr>
                <w:rFonts w:asciiTheme="minorHAnsi" w:hAnsiTheme="minorHAnsi" w:cstheme="minorHAnsi"/>
                <w:sz w:val="18"/>
                <w:szCs w:val="18"/>
              </w:rPr>
              <w:t xml:space="preserve">wartość wydatków kwalifikowalnych projektu wynosi </w:t>
            </w:r>
            <w:r w:rsidRPr="001F4BC0">
              <w:rPr>
                <w:rFonts w:asciiTheme="minorHAnsi" w:hAnsiTheme="minorHAnsi" w:cstheme="minorHAnsi"/>
                <w:sz w:val="18"/>
                <w:szCs w:val="18"/>
                <w:lang w:eastAsia="pl-PL"/>
              </w:rPr>
              <w:t>2 mln PLN.</w:t>
            </w:r>
          </w:p>
        </w:tc>
      </w:tr>
      <w:tr w:rsidR="001F4BC0" w:rsidRPr="001F4BC0" w14:paraId="41CF08BB" w14:textId="77777777" w:rsidTr="00353E05">
        <w:trPr>
          <w:cantSplit/>
          <w:trHeight w:val="1205"/>
        </w:trPr>
        <w:tc>
          <w:tcPr>
            <w:tcW w:w="2166" w:type="dxa"/>
            <w:vAlign w:val="center"/>
          </w:tcPr>
          <w:p w14:paraId="419677B4"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0" w:type="dxa"/>
            <w:vAlign w:val="center"/>
          </w:tcPr>
          <w:p w14:paraId="447B1B31" w14:textId="77777777" w:rsidR="007D4D35"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31634B3" w14:textId="77777777" w:rsidTr="00353E05">
        <w:trPr>
          <w:cantSplit/>
          <w:trHeight w:val="875"/>
        </w:trPr>
        <w:tc>
          <w:tcPr>
            <w:tcW w:w="2166" w:type="dxa"/>
            <w:vAlign w:val="center"/>
          </w:tcPr>
          <w:p w14:paraId="3E8ED748"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0" w:type="dxa"/>
            <w:vAlign w:val="center"/>
          </w:tcPr>
          <w:p w14:paraId="08E5CDD6" w14:textId="77777777" w:rsidR="007D4D35"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B8748D0" w14:textId="77777777" w:rsidTr="00353E05">
        <w:trPr>
          <w:cantSplit/>
          <w:trHeight w:val="1131"/>
        </w:trPr>
        <w:tc>
          <w:tcPr>
            <w:tcW w:w="2166" w:type="dxa"/>
            <w:vAlign w:val="center"/>
          </w:tcPr>
          <w:p w14:paraId="35F0AC71"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0" w:type="dxa"/>
            <w:vAlign w:val="center"/>
          </w:tcPr>
          <w:p w14:paraId="6D1436CD" w14:textId="77777777" w:rsidR="007D4D35"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286F340" w14:textId="77777777" w:rsidTr="00353E05">
        <w:trPr>
          <w:cantSplit/>
          <w:trHeight w:val="920"/>
        </w:trPr>
        <w:tc>
          <w:tcPr>
            <w:tcW w:w="2166" w:type="dxa"/>
            <w:vAlign w:val="center"/>
          </w:tcPr>
          <w:p w14:paraId="50013498"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0" w:type="dxa"/>
            <w:tcBorders>
              <w:bottom w:val="single" w:sz="8" w:space="0" w:color="auto"/>
            </w:tcBorders>
            <w:vAlign w:val="center"/>
          </w:tcPr>
          <w:p w14:paraId="594B8DAC" w14:textId="77777777" w:rsidR="007D4D35"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525B860" w14:textId="77777777" w:rsidTr="00353E05">
        <w:trPr>
          <w:cantSplit/>
          <w:trHeight w:val="364"/>
        </w:trPr>
        <w:tc>
          <w:tcPr>
            <w:tcW w:w="2166" w:type="dxa"/>
            <w:tcBorders>
              <w:right w:val="single" w:sz="8" w:space="0" w:color="auto"/>
            </w:tcBorders>
            <w:vAlign w:val="center"/>
          </w:tcPr>
          <w:p w14:paraId="4E2EAA14" w14:textId="77777777" w:rsidR="003F61F3" w:rsidRPr="001F4BC0" w:rsidRDefault="003F61F3" w:rsidP="000D6700">
            <w:pPr>
              <w:numPr>
                <w:ilvl w:val="0"/>
                <w:numId w:val="19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80" w:type="dxa"/>
            <w:tcBorders>
              <w:top w:val="single" w:sz="8" w:space="0" w:color="auto"/>
              <w:left w:val="single" w:sz="8" w:space="0" w:color="auto"/>
              <w:bottom w:val="single" w:sz="8" w:space="0" w:color="auto"/>
              <w:right w:val="single" w:sz="8" w:space="0" w:color="auto"/>
            </w:tcBorders>
            <w:shd w:val="clear" w:color="auto" w:fill="FFCC00"/>
            <w:vAlign w:val="center"/>
          </w:tcPr>
          <w:p w14:paraId="6F3F9435" w14:textId="77777777" w:rsidR="003F61F3" w:rsidRPr="001F4BC0" w:rsidRDefault="003F61F3"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11.3. </w:t>
            </w:r>
            <w:r w:rsidRPr="001F4BC0">
              <w:rPr>
                <w:rFonts w:asciiTheme="minorHAnsi" w:hAnsiTheme="minorHAnsi" w:cstheme="minorHAnsi"/>
                <w:b/>
                <w:bCs/>
                <w:smallCaps/>
                <w:sz w:val="18"/>
                <w:szCs w:val="18"/>
              </w:rPr>
              <w:t>Gospodarka wodno-ściekowa</w:t>
            </w:r>
          </w:p>
        </w:tc>
      </w:tr>
      <w:tr w:rsidR="001F4BC0" w:rsidRPr="001F4BC0" w14:paraId="195353C0" w14:textId="77777777" w:rsidTr="000E6E3D">
        <w:trPr>
          <w:cantSplit/>
          <w:trHeight w:val="538"/>
        </w:trPr>
        <w:tc>
          <w:tcPr>
            <w:tcW w:w="2166" w:type="dxa"/>
            <w:tcBorders>
              <w:bottom w:val="nil"/>
            </w:tcBorders>
            <w:vAlign w:val="center"/>
          </w:tcPr>
          <w:p w14:paraId="431F3648"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0" w:type="dxa"/>
            <w:tcBorders>
              <w:top w:val="single" w:sz="8" w:space="0" w:color="auto"/>
              <w:bottom w:val="nil"/>
            </w:tcBorders>
            <w:vAlign w:val="center"/>
          </w:tcPr>
          <w:p w14:paraId="1F72484B" w14:textId="77777777" w:rsidR="003F61F3" w:rsidRPr="001F4BC0" w:rsidRDefault="003F61F3" w:rsidP="007C06E6">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b/>
                <w:bCs/>
                <w:sz w:val="18"/>
                <w:szCs w:val="18"/>
              </w:rPr>
              <w:t xml:space="preserve">Cel szczegółowy: </w:t>
            </w:r>
            <w:r w:rsidRPr="001F4BC0">
              <w:rPr>
                <w:rFonts w:asciiTheme="minorHAnsi" w:hAnsiTheme="minorHAnsi" w:cstheme="minorHAnsi"/>
                <w:sz w:val="18"/>
                <w:szCs w:val="18"/>
              </w:rPr>
              <w:t xml:space="preserve">Spełnione zobowiązania akcesyjne w zakresie oczyszczania ścieków </w:t>
            </w:r>
            <w:r w:rsidR="00DD6386" w:rsidRPr="001F4BC0">
              <w:rPr>
                <w:rFonts w:asciiTheme="minorHAnsi" w:hAnsiTheme="minorHAnsi" w:cstheme="minorHAnsi"/>
                <w:sz w:val="18"/>
                <w:szCs w:val="18"/>
              </w:rPr>
              <w:br/>
            </w:r>
            <w:r w:rsidRPr="001F4BC0">
              <w:rPr>
                <w:rFonts w:asciiTheme="minorHAnsi" w:hAnsiTheme="minorHAnsi" w:cstheme="minorHAnsi"/>
                <w:sz w:val="18"/>
                <w:szCs w:val="18"/>
              </w:rPr>
              <w:t>w aglomeracjach od 2 do 10 tys. RLM oraz poprawiona jakość wody pitnej</w:t>
            </w:r>
            <w:r w:rsidRPr="001F4BC0">
              <w:rPr>
                <w:rFonts w:asciiTheme="minorHAnsi" w:hAnsiTheme="minorHAnsi" w:cstheme="minorHAnsi"/>
                <w:bCs/>
                <w:sz w:val="18"/>
                <w:szCs w:val="18"/>
              </w:rPr>
              <w:t>.</w:t>
            </w:r>
          </w:p>
          <w:p w14:paraId="7E4C1A71" w14:textId="77777777" w:rsidR="003F61F3" w:rsidRPr="001F4BC0" w:rsidRDefault="003F61F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regionie wciąż występują deficyty w rozwoju sieci kanalizacji sanitarnej i oczyszczalni ścieków. Obserwuje się duże dysproporcje między obszarami miejskimi i wiejskimi w zakresie dostępu do systemów odbioru i oczyszczania ścieków komunalnych. Celem interwencji jest wypełnienie zobowiązań akcesyjnych oraz osiągnięcie celów określonych w </w:t>
            </w:r>
            <w:r w:rsidRPr="001F4BC0">
              <w:rPr>
                <w:rFonts w:asciiTheme="minorHAnsi" w:hAnsiTheme="minorHAnsi" w:cstheme="minorHAnsi"/>
                <w:i/>
                <w:sz w:val="18"/>
                <w:szCs w:val="18"/>
              </w:rPr>
              <w:t>Dyrektywie dotyczącej oczyszczania ścieków komunalnych</w:t>
            </w:r>
            <w:r w:rsidRPr="001F4BC0">
              <w:rPr>
                <w:rFonts w:asciiTheme="minorHAnsi" w:hAnsiTheme="minorHAnsi" w:cstheme="minorHAnsi"/>
                <w:sz w:val="18"/>
                <w:szCs w:val="18"/>
              </w:rPr>
              <w:t>, które spełnia mniej niż jedna trzecia aglomeracji w województwie. Ponadto kilkudziesięciu tysiącom mieszkańców Żuław zostaną zapewnione dostawy wody pitnej o właściwej jakości.</w:t>
            </w:r>
          </w:p>
          <w:p w14:paraId="489F5FE7" w14:textId="77777777" w:rsidR="009A5C20" w:rsidRPr="001F4BC0" w:rsidRDefault="009A5C20" w:rsidP="009A5C20">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realizowane będą projekty z zakresu gospodarki ściekowej oraz zaopatrzenia </w:t>
            </w:r>
            <w:r w:rsidRPr="001F4BC0">
              <w:rPr>
                <w:rFonts w:asciiTheme="minorHAnsi" w:hAnsiTheme="minorHAnsi" w:cstheme="minorHAnsi"/>
                <w:sz w:val="18"/>
                <w:szCs w:val="18"/>
              </w:rPr>
              <w:br/>
              <w:t xml:space="preserve">w wodę. Wspierane będą przedsięwzięcia dotyczące budowy lub rozbudowy zbiorczych systemów odprowadzania i oczyszczania ścieków komunalnych, w tym zagospodarowania osadów ściekowych, co do zasady w aglomeracjach od 2 do 10 tys. RLM wyznaczonych na podstawie przepisów </w:t>
            </w:r>
            <w:r w:rsidRPr="001F4BC0">
              <w:rPr>
                <w:rFonts w:asciiTheme="minorHAnsi" w:hAnsiTheme="minorHAnsi" w:cstheme="minorHAnsi"/>
                <w:i/>
                <w:sz w:val="18"/>
                <w:szCs w:val="18"/>
              </w:rPr>
              <w:t>ustawy Prawo wodne</w:t>
            </w:r>
            <w:r w:rsidRPr="001F4BC0">
              <w:rPr>
                <w:rFonts w:asciiTheme="minorHAnsi" w:hAnsiTheme="minorHAnsi" w:cstheme="minorHAnsi"/>
                <w:sz w:val="18"/>
                <w:szCs w:val="18"/>
              </w:rPr>
              <w:t xml:space="preserve">. </w:t>
            </w:r>
          </w:p>
          <w:p w14:paraId="252F0EB1" w14:textId="77777777" w:rsidR="000E6E3D" w:rsidRPr="001F4BC0" w:rsidRDefault="009A5C20" w:rsidP="009A5C20">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 xml:space="preserve">Głównymi dokumentami stanowiącymi podstawę do wyboru projektu będą zweryfikowane przez samorząd województwa plany aglomeracji, </w:t>
            </w:r>
            <w:r w:rsidRPr="001F4BC0">
              <w:rPr>
                <w:rFonts w:asciiTheme="minorHAnsi" w:hAnsiTheme="minorHAnsi" w:cstheme="minorHAnsi"/>
                <w:i/>
                <w:sz w:val="18"/>
                <w:szCs w:val="18"/>
              </w:rPr>
              <w:t>Krajowy Program Oczyszczania Ścieków Komunalnych</w:t>
            </w:r>
            <w:r w:rsidRPr="001F4BC0">
              <w:rPr>
                <w:rFonts w:asciiTheme="minorHAnsi" w:hAnsiTheme="minorHAnsi" w:cstheme="minorHAnsi"/>
                <w:sz w:val="18"/>
                <w:szCs w:val="18"/>
              </w:rPr>
              <w:t xml:space="preserve"> (KPOŚK) wraz z opracowanym w toku aktualizacji KPOŚK </w:t>
            </w:r>
            <w:proofErr w:type="spellStart"/>
            <w:r w:rsidRPr="001F4BC0">
              <w:rPr>
                <w:rFonts w:asciiTheme="minorHAnsi" w:hAnsiTheme="minorHAnsi" w:cstheme="minorHAnsi"/>
                <w:i/>
                <w:sz w:val="18"/>
                <w:szCs w:val="18"/>
              </w:rPr>
              <w:t>Masterplanem</w:t>
            </w:r>
            <w:proofErr w:type="spellEnd"/>
            <w:r w:rsidRPr="001F4BC0">
              <w:rPr>
                <w:rFonts w:asciiTheme="minorHAnsi" w:hAnsiTheme="minorHAnsi" w:cstheme="minorHAnsi"/>
                <w:i/>
                <w:sz w:val="18"/>
                <w:szCs w:val="18"/>
              </w:rPr>
              <w:t xml:space="preserve"> dla wdrażania dyrektywy 91/271/EWG</w:t>
            </w:r>
            <w:r w:rsidRPr="001F4BC0">
              <w:rPr>
                <w:rStyle w:val="Odwoanieprzypisudolnego"/>
                <w:rFonts w:asciiTheme="minorHAnsi" w:hAnsiTheme="minorHAnsi" w:cstheme="minorHAnsi"/>
                <w:sz w:val="18"/>
                <w:szCs w:val="18"/>
              </w:rPr>
              <w:footnoteReference w:id="102"/>
            </w:r>
            <w:r w:rsidR="00E52792" w:rsidRPr="001F4BC0">
              <w:rPr>
                <w:rFonts w:asciiTheme="minorHAnsi" w:hAnsiTheme="minorHAnsi" w:cstheme="minorHAnsi"/>
                <w:sz w:val="18"/>
                <w:szCs w:val="18"/>
              </w:rPr>
              <w:t xml:space="preserve"> </w:t>
            </w:r>
            <w:r w:rsidRPr="001F4BC0">
              <w:rPr>
                <w:rFonts w:asciiTheme="minorHAnsi" w:hAnsiTheme="minorHAnsi" w:cstheme="minorHAnsi"/>
                <w:sz w:val="18"/>
                <w:szCs w:val="18"/>
              </w:rPr>
              <w:t>zawierającym listę potrzeb inwestycyjnych w poszczególnych aglomeracjach.</w:t>
            </w:r>
          </w:p>
        </w:tc>
      </w:tr>
      <w:tr w:rsidR="001F4BC0" w:rsidRPr="001F4BC0" w14:paraId="40AC36FF" w14:textId="77777777" w:rsidTr="000E6E3D">
        <w:trPr>
          <w:cantSplit/>
          <w:trHeight w:val="538"/>
        </w:trPr>
        <w:tc>
          <w:tcPr>
            <w:tcW w:w="2166" w:type="dxa"/>
            <w:tcBorders>
              <w:top w:val="nil"/>
            </w:tcBorders>
            <w:vAlign w:val="center"/>
          </w:tcPr>
          <w:p w14:paraId="2CC0B01D" w14:textId="77777777" w:rsidR="000E6E3D" w:rsidRPr="001F4BC0" w:rsidRDefault="000E6E3D" w:rsidP="00AE7518">
            <w:pPr>
              <w:suppressAutoHyphens/>
              <w:spacing w:before="60" w:after="60" w:line="240" w:lineRule="auto"/>
              <w:rPr>
                <w:rFonts w:asciiTheme="minorHAnsi" w:hAnsiTheme="minorHAnsi" w:cstheme="minorHAnsi"/>
                <w:sz w:val="18"/>
                <w:szCs w:val="18"/>
              </w:rPr>
            </w:pPr>
          </w:p>
        </w:tc>
        <w:tc>
          <w:tcPr>
            <w:tcW w:w="7480" w:type="dxa"/>
            <w:tcBorders>
              <w:top w:val="nil"/>
            </w:tcBorders>
            <w:vAlign w:val="center"/>
          </w:tcPr>
          <w:p w14:paraId="77310752" w14:textId="77777777" w:rsidR="009A5C20" w:rsidRPr="001F4BC0" w:rsidRDefault="009A5C20" w:rsidP="009A5C2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Możliwa będzie także realizacja projektów dotyczących poprawy procesu uzdatniania wody pitnej oraz ograniczania strat wody. Wsparcie przebudowy sieci wodociągowej możliwe będzie tylko </w:t>
            </w:r>
            <w:r w:rsidRPr="001F4BC0">
              <w:rPr>
                <w:rFonts w:asciiTheme="minorHAnsi" w:hAnsiTheme="minorHAnsi" w:cstheme="minorHAnsi"/>
                <w:sz w:val="18"/>
                <w:szCs w:val="18"/>
              </w:rPr>
              <w:br/>
              <w:t xml:space="preserve">w tych przypadkach, gdzie wykazane zostały straty wody na przesyle w ilości co najmniej 20% oraz pod warunkiem zapewnienia właściwej gospodarki ściekowej na terenie objętym projektem. Przewiduje się realizację </w:t>
            </w:r>
            <w:r w:rsidRPr="001F4BC0">
              <w:rPr>
                <w:rFonts w:asciiTheme="minorHAnsi" w:hAnsiTheme="minorHAnsi" w:cstheme="minorHAnsi"/>
                <w:i/>
                <w:sz w:val="18"/>
                <w:szCs w:val="18"/>
              </w:rPr>
              <w:t>przedsięwzięcia strategicznego w zakresie poprawy jakości oraz ograniczenia strat wody w Centralnym Wodociągu Żuławskim, określonego w RPS w zakresie energetyki i środowiska</w:t>
            </w:r>
            <w:r w:rsidRPr="001F4BC0">
              <w:rPr>
                <w:rFonts w:asciiTheme="minorHAnsi" w:hAnsiTheme="minorHAnsi" w:cstheme="minorHAnsi"/>
                <w:sz w:val="18"/>
                <w:szCs w:val="18"/>
              </w:rPr>
              <w:t>.</w:t>
            </w:r>
          </w:p>
          <w:p w14:paraId="2EF2DD3C" w14:textId="77777777" w:rsidR="009A5C20" w:rsidRPr="001F4BC0" w:rsidRDefault="009A5C20" w:rsidP="009A5C2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Ponadto uprawnione do dofinansowania będą przedsięwzięcia związane z rozwojem systemów monitoringu jakości wód powierzchniowych i podziemnych.</w:t>
            </w:r>
          </w:p>
          <w:p w14:paraId="361E17CC" w14:textId="77777777" w:rsidR="000E6E3D" w:rsidRPr="001F4BC0" w:rsidRDefault="000E6E3D" w:rsidP="009A5C20">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3B83AE26" w14:textId="77777777" w:rsidR="000E6E3D" w:rsidRPr="001F4BC0" w:rsidRDefault="000E6E3D" w:rsidP="000D6700">
            <w:pPr>
              <w:numPr>
                <w:ilvl w:val="0"/>
                <w:numId w:val="194"/>
              </w:numPr>
              <w:tabs>
                <w:tab w:val="clear" w:pos="165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w zakresie ścieków komunalnych: </w:t>
            </w:r>
          </w:p>
          <w:p w14:paraId="45BCB4C2" w14:textId="77777777" w:rsidR="000E6E3D" w:rsidRPr="001F4BC0" w:rsidRDefault="000E6E3D" w:rsidP="000D6700">
            <w:pPr>
              <w:numPr>
                <w:ilvl w:val="0"/>
                <w:numId w:val="195"/>
              </w:numPr>
              <w:tabs>
                <w:tab w:val="clear" w:pos="1186"/>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zakładające jak największą redukcję zanieczyszczeń zawartych w ściekach do wód,</w:t>
            </w:r>
          </w:p>
          <w:p w14:paraId="736F3EDB" w14:textId="77777777" w:rsidR="000E6E3D" w:rsidRPr="001F4BC0" w:rsidRDefault="000E6E3D" w:rsidP="000D6700">
            <w:pPr>
              <w:numPr>
                <w:ilvl w:val="0"/>
                <w:numId w:val="195"/>
              </w:numPr>
              <w:tabs>
                <w:tab w:val="clear" w:pos="1186"/>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całościowo rozwiązujące problem oczyszczania ścieków na obszarze danej aglomeracji ściekowej.</w:t>
            </w:r>
          </w:p>
          <w:p w14:paraId="0DCB433C" w14:textId="77777777" w:rsidR="000E6E3D" w:rsidRPr="001F4BC0" w:rsidRDefault="000E6E3D" w:rsidP="007C06E6">
            <w:pPr>
              <w:pStyle w:val="garNORM"/>
              <w:spacing w:line="240" w:lineRule="auto"/>
              <w:rPr>
                <w:rFonts w:asciiTheme="minorHAnsi" w:hAnsiTheme="minorHAnsi" w:cstheme="minorHAnsi"/>
                <w:sz w:val="18"/>
                <w:szCs w:val="18"/>
                <w:u w:val="single"/>
                <w:lang w:eastAsia="pl-PL"/>
              </w:rPr>
            </w:pPr>
            <w:r w:rsidRPr="001F4BC0">
              <w:rPr>
                <w:rFonts w:asciiTheme="minorHAnsi" w:hAnsiTheme="minorHAnsi" w:cstheme="minorHAnsi"/>
                <w:sz w:val="18"/>
                <w:szCs w:val="18"/>
                <w:u w:val="single"/>
                <w:lang w:eastAsia="pl-PL"/>
              </w:rPr>
              <w:t xml:space="preserve">Ukierunkowanie terytorialne: </w:t>
            </w:r>
          </w:p>
          <w:p w14:paraId="49DF0906" w14:textId="77777777" w:rsidR="000E6E3D" w:rsidRPr="001F4BC0" w:rsidRDefault="000E6E3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Działania realizowane będzie:</w:t>
            </w:r>
          </w:p>
          <w:p w14:paraId="0C69F5D0" w14:textId="77777777" w:rsidR="000E6E3D" w:rsidRPr="001F4BC0" w:rsidRDefault="000E6E3D" w:rsidP="000D6700">
            <w:pPr>
              <w:pStyle w:val="Akapitzlist"/>
              <w:numPr>
                <w:ilvl w:val="0"/>
                <w:numId w:val="196"/>
              </w:numPr>
              <w:tabs>
                <w:tab w:val="clear" w:pos="165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 zakresie ścieków komunalnych na obszarze aglomeracji ściekowych niespełniających wymagań akcesyjnych,</w:t>
            </w:r>
          </w:p>
          <w:p w14:paraId="5807DCBE" w14:textId="77777777" w:rsidR="000E6E3D" w:rsidRPr="001F4BC0" w:rsidRDefault="000E6E3D" w:rsidP="000D6700">
            <w:pPr>
              <w:pStyle w:val="Akapitzlist"/>
              <w:numPr>
                <w:ilvl w:val="0"/>
                <w:numId w:val="196"/>
              </w:numPr>
              <w:tabs>
                <w:tab w:val="clear" w:pos="165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 zakresie wody pitnej: na obszarze Żuław.</w:t>
            </w:r>
          </w:p>
        </w:tc>
      </w:tr>
      <w:tr w:rsidR="001F4BC0" w:rsidRPr="001F4BC0" w14:paraId="7C81389F" w14:textId="77777777" w:rsidTr="00736640">
        <w:trPr>
          <w:cantSplit/>
          <w:trHeight w:val="519"/>
        </w:trPr>
        <w:tc>
          <w:tcPr>
            <w:tcW w:w="2166" w:type="dxa"/>
            <w:vAlign w:val="center"/>
          </w:tcPr>
          <w:p w14:paraId="29C6A38A"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0" w:type="dxa"/>
            <w:vAlign w:val="center"/>
          </w:tcPr>
          <w:p w14:paraId="447CA2E0" w14:textId="77777777" w:rsidR="003F61F3" w:rsidRPr="001F4BC0" w:rsidRDefault="004A4D3E" w:rsidP="00B104A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Liczba dodatkowych </w:t>
            </w:r>
            <w:r w:rsidR="000E0189" w:rsidRPr="001F4BC0">
              <w:rPr>
                <w:rFonts w:asciiTheme="minorHAnsi" w:hAnsiTheme="minorHAnsi" w:cstheme="minorHAnsi"/>
                <w:sz w:val="18"/>
                <w:szCs w:val="18"/>
              </w:rPr>
              <w:t>osób korzystających z ulepszonego oczyszczania ścieków</w:t>
            </w:r>
            <w:r w:rsidR="009A6F55" w:rsidRPr="001F4BC0">
              <w:rPr>
                <w:rFonts w:asciiTheme="minorHAnsi" w:hAnsiTheme="minorHAnsi" w:cstheme="minorHAnsi"/>
                <w:sz w:val="18"/>
                <w:szCs w:val="18"/>
              </w:rPr>
              <w:t xml:space="preserve"> </w:t>
            </w:r>
            <w:r w:rsidR="000E0189" w:rsidRPr="001F4BC0">
              <w:rPr>
                <w:rFonts w:asciiTheme="minorHAnsi" w:hAnsiTheme="minorHAnsi" w:cstheme="minorHAnsi"/>
                <w:sz w:val="18"/>
                <w:szCs w:val="18"/>
              </w:rPr>
              <w:t>(CI 19).</w:t>
            </w:r>
          </w:p>
        </w:tc>
      </w:tr>
      <w:tr w:rsidR="001F4BC0" w:rsidRPr="001F4BC0" w14:paraId="15BC250D" w14:textId="77777777" w:rsidTr="00353E05">
        <w:trPr>
          <w:cantSplit/>
          <w:trHeight w:val="511"/>
        </w:trPr>
        <w:tc>
          <w:tcPr>
            <w:tcW w:w="2166" w:type="dxa"/>
            <w:vAlign w:val="center"/>
          </w:tcPr>
          <w:p w14:paraId="04663662"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0" w:type="dxa"/>
            <w:vAlign w:val="center"/>
          </w:tcPr>
          <w:p w14:paraId="60410293" w14:textId="77777777" w:rsidR="003F61F3" w:rsidRPr="001F4BC0" w:rsidRDefault="003F61F3" w:rsidP="000D6700">
            <w:pPr>
              <w:numPr>
                <w:ilvl w:val="0"/>
                <w:numId w:val="197"/>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Długość sieci kanalizacji sanitarnej (RW)</w:t>
            </w:r>
            <w:r w:rsidR="002021FF" w:rsidRPr="001F4BC0">
              <w:rPr>
                <w:rFonts w:asciiTheme="minorHAnsi" w:hAnsiTheme="minorHAnsi" w:cstheme="minorHAnsi"/>
                <w:sz w:val="18"/>
                <w:szCs w:val="18"/>
              </w:rPr>
              <w:t>;</w:t>
            </w:r>
          </w:p>
          <w:p w14:paraId="390CAB5A" w14:textId="77777777" w:rsidR="002021FF" w:rsidRPr="001F4BC0" w:rsidRDefault="002021FF" w:rsidP="000D6700">
            <w:pPr>
              <w:numPr>
                <w:ilvl w:val="0"/>
                <w:numId w:val="197"/>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wspartych oczyszczalni ścieków komunalnych;</w:t>
            </w:r>
          </w:p>
          <w:p w14:paraId="36166F64" w14:textId="77777777" w:rsidR="002021FF" w:rsidRPr="001F4BC0" w:rsidRDefault="00AE72B7" w:rsidP="000D6700">
            <w:pPr>
              <w:numPr>
                <w:ilvl w:val="0"/>
                <w:numId w:val="197"/>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wspartych stacji uzdatniania wody.</w:t>
            </w:r>
          </w:p>
        </w:tc>
      </w:tr>
      <w:tr w:rsidR="001F4BC0" w:rsidRPr="001F4BC0" w14:paraId="1A82835E" w14:textId="77777777" w:rsidTr="00353E05">
        <w:trPr>
          <w:cantSplit/>
          <w:trHeight w:val="605"/>
        </w:trPr>
        <w:tc>
          <w:tcPr>
            <w:tcW w:w="2166" w:type="dxa"/>
            <w:vAlign w:val="center"/>
          </w:tcPr>
          <w:p w14:paraId="6DE60F67"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0" w:type="dxa"/>
            <w:vAlign w:val="center"/>
          </w:tcPr>
          <w:p w14:paraId="2DE9DEA7" w14:textId="77777777" w:rsidR="003F61F3" w:rsidRPr="001F4BC0" w:rsidRDefault="003F61F3" w:rsidP="000D6700">
            <w:pPr>
              <w:numPr>
                <w:ilvl w:val="0"/>
                <w:numId w:val="191"/>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rozbudowa sieci kanalizacji zbiorczych,</w:t>
            </w:r>
          </w:p>
          <w:p w14:paraId="000F6671" w14:textId="77777777" w:rsidR="003F61F3" w:rsidRPr="001F4BC0" w:rsidRDefault="003F61F3" w:rsidP="000D6700">
            <w:pPr>
              <w:numPr>
                <w:ilvl w:val="0"/>
                <w:numId w:val="191"/>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rozbudowa i przebudowa oczyszczalni ścieków,</w:t>
            </w:r>
          </w:p>
          <w:p w14:paraId="69D9B23F" w14:textId="77777777" w:rsidR="003F61F3" w:rsidRPr="001F4BC0" w:rsidRDefault="003F61F3" w:rsidP="000D6700">
            <w:pPr>
              <w:numPr>
                <w:ilvl w:val="0"/>
                <w:numId w:val="191"/>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przebudowa sieci wodociągowych, wraz z budową, rozbudową lub przebudową innych niż sieci urządzeń wodociągowych (ujęcia wód powierzchniowych i podziemnych, studnie publiczne, urządzenia służące do magazynowania i uzdatniania wód, urządzenia regulujące ciśnienie wody),</w:t>
            </w:r>
          </w:p>
          <w:p w14:paraId="5F9819BD" w14:textId="77777777" w:rsidR="003F61F3" w:rsidRPr="001F4BC0" w:rsidRDefault="003F61F3" w:rsidP="000D6700">
            <w:pPr>
              <w:numPr>
                <w:ilvl w:val="0"/>
                <w:numId w:val="191"/>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tworzenie i rozbudowa systemów monitoringu i oceny jakości wód powierzchniowych </w:t>
            </w:r>
            <w:r w:rsidR="00DD6386" w:rsidRPr="001F4BC0">
              <w:rPr>
                <w:rFonts w:asciiTheme="minorHAnsi" w:hAnsiTheme="minorHAnsi" w:cstheme="minorHAnsi"/>
                <w:sz w:val="18"/>
                <w:szCs w:val="18"/>
              </w:rPr>
              <w:br/>
            </w:r>
            <w:r w:rsidRPr="001F4BC0">
              <w:rPr>
                <w:rFonts w:asciiTheme="minorHAnsi" w:hAnsiTheme="minorHAnsi" w:cstheme="minorHAnsi"/>
                <w:sz w:val="18"/>
                <w:szCs w:val="18"/>
              </w:rPr>
              <w:t>i podziemnych,</w:t>
            </w:r>
          </w:p>
          <w:p w14:paraId="692062FD" w14:textId="77777777" w:rsidR="003F61F3" w:rsidRPr="001F4BC0" w:rsidRDefault="00DB0DEF" w:rsidP="000D6700">
            <w:pPr>
              <w:numPr>
                <w:ilvl w:val="0"/>
                <w:numId w:val="191"/>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budowa, rozbudowa </w:t>
            </w:r>
            <w:r w:rsidR="003F61F3" w:rsidRPr="001F4BC0">
              <w:rPr>
                <w:rFonts w:asciiTheme="minorHAnsi" w:hAnsiTheme="minorHAnsi" w:cstheme="minorHAnsi"/>
                <w:sz w:val="18"/>
                <w:szCs w:val="18"/>
              </w:rPr>
              <w:t>infrastruktur</w:t>
            </w:r>
            <w:r w:rsidRPr="001F4BC0">
              <w:rPr>
                <w:rFonts w:asciiTheme="minorHAnsi" w:hAnsiTheme="minorHAnsi" w:cstheme="minorHAnsi"/>
                <w:sz w:val="18"/>
                <w:szCs w:val="18"/>
              </w:rPr>
              <w:t>y</w:t>
            </w:r>
            <w:r w:rsidR="003F61F3" w:rsidRPr="001F4BC0">
              <w:rPr>
                <w:rFonts w:asciiTheme="minorHAnsi" w:hAnsiTheme="minorHAnsi" w:cstheme="minorHAnsi"/>
                <w:sz w:val="18"/>
                <w:szCs w:val="18"/>
              </w:rPr>
              <w:t xml:space="preserve"> zagospodarowania osadów ściekowych.</w:t>
            </w:r>
          </w:p>
        </w:tc>
      </w:tr>
      <w:tr w:rsidR="001F4BC0" w:rsidRPr="001F4BC0" w14:paraId="7653E973" w14:textId="77777777" w:rsidTr="00353E05">
        <w:trPr>
          <w:cantSplit/>
          <w:trHeight w:val="529"/>
        </w:trPr>
        <w:tc>
          <w:tcPr>
            <w:tcW w:w="2166" w:type="dxa"/>
            <w:vAlign w:val="center"/>
          </w:tcPr>
          <w:p w14:paraId="1BF65F81"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0" w:type="dxa"/>
            <w:vAlign w:val="center"/>
          </w:tcPr>
          <w:p w14:paraId="55BA8DBC" w14:textId="77777777" w:rsidR="003F61F3" w:rsidRPr="001F4BC0" w:rsidRDefault="003F61F3" w:rsidP="000D6700">
            <w:pPr>
              <w:numPr>
                <w:ilvl w:val="0"/>
                <w:numId w:val="192"/>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70DC5623" w14:textId="77777777" w:rsidR="003F61F3" w:rsidRPr="001F4BC0" w:rsidRDefault="003F61F3" w:rsidP="000D6700">
            <w:pPr>
              <w:numPr>
                <w:ilvl w:val="0"/>
                <w:numId w:val="192"/>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oraz spółki z udziałem jednostek samorządu terytorialnego, </w:t>
            </w:r>
          </w:p>
          <w:p w14:paraId="4FE16BAF" w14:textId="77777777" w:rsidR="003F61F3" w:rsidRPr="001F4BC0" w:rsidRDefault="003F61F3" w:rsidP="000D6700">
            <w:pPr>
              <w:numPr>
                <w:ilvl w:val="0"/>
                <w:numId w:val="192"/>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podmioty wykonujące zadania jednostki samorządu terytorialnego /związku komunalnego, </w:t>
            </w:r>
          </w:p>
          <w:p w14:paraId="15ECF2DE" w14:textId="77777777" w:rsidR="003F61F3" w:rsidRPr="001F4BC0" w:rsidRDefault="003F61F3" w:rsidP="000D6700">
            <w:pPr>
              <w:numPr>
                <w:ilvl w:val="0"/>
                <w:numId w:val="192"/>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administracji rządowej, </w:t>
            </w:r>
          </w:p>
          <w:p w14:paraId="3E2DDD67" w14:textId="77777777" w:rsidR="003F61F3" w:rsidRPr="001F4BC0" w:rsidRDefault="003F61F3" w:rsidP="000D6700">
            <w:pPr>
              <w:numPr>
                <w:ilvl w:val="0"/>
                <w:numId w:val="192"/>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spółki wodne, </w:t>
            </w:r>
          </w:p>
          <w:p w14:paraId="00939F73" w14:textId="77777777" w:rsidR="003F61F3" w:rsidRPr="001F4BC0" w:rsidRDefault="003F61F3" w:rsidP="000D6700">
            <w:pPr>
              <w:numPr>
                <w:ilvl w:val="0"/>
                <w:numId w:val="192"/>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naukowe, </w:t>
            </w:r>
          </w:p>
          <w:p w14:paraId="3A58A8E3" w14:textId="77777777" w:rsidR="003F61F3" w:rsidRPr="001F4BC0" w:rsidRDefault="003F61F3" w:rsidP="000D6700">
            <w:pPr>
              <w:numPr>
                <w:ilvl w:val="0"/>
                <w:numId w:val="192"/>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szkoły wyższe.</w:t>
            </w:r>
          </w:p>
        </w:tc>
      </w:tr>
      <w:tr w:rsidR="001F4BC0" w:rsidRPr="001F4BC0" w14:paraId="3A8264CA" w14:textId="77777777" w:rsidTr="00353E05">
        <w:trPr>
          <w:cantSplit/>
          <w:trHeight w:val="729"/>
        </w:trPr>
        <w:tc>
          <w:tcPr>
            <w:tcW w:w="2166" w:type="dxa"/>
            <w:vAlign w:val="center"/>
          </w:tcPr>
          <w:p w14:paraId="0C2FD60B"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0" w:type="dxa"/>
            <w:vAlign w:val="center"/>
          </w:tcPr>
          <w:p w14:paraId="223321D0" w14:textId="77777777" w:rsidR="003F61F3" w:rsidRPr="001F4BC0" w:rsidRDefault="003F61F3" w:rsidP="000D6700">
            <w:pPr>
              <w:numPr>
                <w:ilvl w:val="0"/>
                <w:numId w:val="193"/>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mieszkańcy, </w:t>
            </w:r>
          </w:p>
          <w:p w14:paraId="1EA4FCC9" w14:textId="77777777" w:rsidR="003F61F3" w:rsidRPr="001F4BC0" w:rsidRDefault="003F61F3" w:rsidP="000D6700">
            <w:pPr>
              <w:numPr>
                <w:ilvl w:val="0"/>
                <w:numId w:val="193"/>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indywidualni użytkownicy zasobów środowiska.</w:t>
            </w:r>
          </w:p>
        </w:tc>
      </w:tr>
      <w:tr w:rsidR="001F4BC0" w:rsidRPr="001F4BC0" w14:paraId="40439D1D" w14:textId="77777777" w:rsidTr="00353E05">
        <w:trPr>
          <w:cantSplit/>
          <w:trHeight w:val="543"/>
        </w:trPr>
        <w:tc>
          <w:tcPr>
            <w:tcW w:w="2166" w:type="dxa"/>
            <w:vAlign w:val="center"/>
          </w:tcPr>
          <w:p w14:paraId="376174F2"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0" w:type="dxa"/>
            <w:vAlign w:val="center"/>
          </w:tcPr>
          <w:p w14:paraId="30D04068" w14:textId="77777777" w:rsidR="003F61F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E1F7FC5" w14:textId="77777777" w:rsidTr="00353E05">
        <w:trPr>
          <w:cantSplit/>
          <w:trHeight w:val="519"/>
        </w:trPr>
        <w:tc>
          <w:tcPr>
            <w:tcW w:w="2166" w:type="dxa"/>
            <w:vMerge w:val="restart"/>
            <w:vAlign w:val="center"/>
          </w:tcPr>
          <w:p w14:paraId="7CEF3860"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0" w:type="dxa"/>
            <w:tcBorders>
              <w:bottom w:val="dotted" w:sz="4" w:space="0" w:color="auto"/>
            </w:tcBorders>
            <w:vAlign w:val="center"/>
          </w:tcPr>
          <w:p w14:paraId="0052A8B9" w14:textId="77777777" w:rsidR="003F61F3" w:rsidRPr="001F4BC0" w:rsidRDefault="003F61F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2A768033" w14:textId="77777777" w:rsidTr="00353E05">
        <w:trPr>
          <w:cantSplit/>
          <w:trHeight w:val="422"/>
        </w:trPr>
        <w:tc>
          <w:tcPr>
            <w:tcW w:w="2166" w:type="dxa"/>
            <w:vMerge/>
            <w:vAlign w:val="center"/>
          </w:tcPr>
          <w:p w14:paraId="19759C1C"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0" w:type="dxa"/>
            <w:tcBorders>
              <w:top w:val="dotted" w:sz="4" w:space="0" w:color="auto"/>
            </w:tcBorders>
            <w:vAlign w:val="center"/>
          </w:tcPr>
          <w:p w14:paraId="4FF2A37B" w14:textId="77777777" w:rsidR="003F61F3" w:rsidRPr="001F4BC0" w:rsidRDefault="0033631E" w:rsidP="0033631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44 </w:t>
            </w:r>
            <w:r w:rsidR="003F61F3" w:rsidRPr="001F4BC0">
              <w:rPr>
                <w:rFonts w:asciiTheme="minorHAnsi" w:hAnsiTheme="minorHAnsi" w:cstheme="minorHAnsi"/>
                <w:sz w:val="18"/>
                <w:szCs w:val="18"/>
              </w:rPr>
              <w:t>154 876 EUR</w:t>
            </w:r>
          </w:p>
        </w:tc>
      </w:tr>
      <w:tr w:rsidR="001F4BC0" w:rsidRPr="001F4BC0" w14:paraId="3F3F3B0B" w14:textId="77777777" w:rsidTr="00353E05">
        <w:trPr>
          <w:cantSplit/>
          <w:trHeight w:val="1520"/>
        </w:trPr>
        <w:tc>
          <w:tcPr>
            <w:tcW w:w="2166" w:type="dxa"/>
            <w:vAlign w:val="center"/>
          </w:tcPr>
          <w:p w14:paraId="1F20E831"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0" w:type="dxa"/>
            <w:vAlign w:val="center"/>
          </w:tcPr>
          <w:p w14:paraId="4C78541A" w14:textId="77777777" w:rsidR="003F61F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755B1DCB" w14:textId="77777777" w:rsidTr="00645060">
        <w:trPr>
          <w:cantSplit/>
          <w:trHeight w:val="539"/>
        </w:trPr>
        <w:tc>
          <w:tcPr>
            <w:tcW w:w="2166" w:type="dxa"/>
            <w:vAlign w:val="center"/>
          </w:tcPr>
          <w:p w14:paraId="77C8E76A"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0" w:type="dxa"/>
            <w:tcBorders>
              <w:top w:val="dotted" w:sz="4" w:space="0" w:color="auto"/>
            </w:tcBorders>
            <w:vAlign w:val="center"/>
          </w:tcPr>
          <w:p w14:paraId="7162C637" w14:textId="77777777" w:rsidR="003F61F3" w:rsidRPr="001F4BC0" w:rsidRDefault="0011612E"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1CDB7D78" w14:textId="77777777" w:rsidTr="00353E05">
        <w:trPr>
          <w:cantSplit/>
          <w:trHeight w:val="1925"/>
        </w:trPr>
        <w:tc>
          <w:tcPr>
            <w:tcW w:w="2166" w:type="dxa"/>
            <w:vAlign w:val="center"/>
          </w:tcPr>
          <w:p w14:paraId="4392F1A7"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0" w:type="dxa"/>
            <w:vAlign w:val="center"/>
          </w:tcPr>
          <w:p w14:paraId="774D65B6" w14:textId="77777777" w:rsidR="00B6196C" w:rsidRPr="001F4BC0" w:rsidRDefault="00B6196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 xml:space="preserve">Kierunkowymi zasadami wyboru projektów </w:t>
            </w:r>
            <w:r w:rsidRPr="001F4BC0">
              <w:rPr>
                <w:rFonts w:asciiTheme="minorHAnsi" w:hAnsiTheme="minorHAnsi" w:cstheme="minorHAnsi"/>
                <w:sz w:val="18"/>
                <w:szCs w:val="18"/>
              </w:rPr>
              <w:t>zawartymi w opisie PI w RPO WP, wsparcie w ramach Poddziałania udzielane będzie w trybie konkursowym. Uzupełniająco przewiduje się zastosowanie trybu pozakonkursowego dla przedsięwzięcia strategicznego pt.: „</w:t>
            </w:r>
            <w:r w:rsidRPr="001F4BC0">
              <w:rPr>
                <w:rFonts w:asciiTheme="minorHAnsi" w:hAnsiTheme="minorHAnsi" w:cstheme="minorHAnsi"/>
                <w:i/>
                <w:sz w:val="18"/>
                <w:szCs w:val="18"/>
              </w:rPr>
              <w:t>Poprawa jakości oraz ograniczenie strat wody w Centralnym Wodociągu Żuławskim</w:t>
            </w:r>
            <w:r w:rsidRPr="001F4BC0">
              <w:rPr>
                <w:rFonts w:asciiTheme="minorHAnsi" w:hAnsiTheme="minorHAnsi" w:cstheme="minorHAnsi"/>
                <w:sz w:val="18"/>
                <w:szCs w:val="18"/>
              </w:rPr>
              <w:t>”.</w:t>
            </w:r>
          </w:p>
          <w:p w14:paraId="6F43F359" w14:textId="77777777" w:rsidR="003F61F3" w:rsidRPr="001F4BC0" w:rsidRDefault="003F61F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jest IZ RPO WP zgodnie z zapisami </w:t>
            </w:r>
            <w:r w:rsidR="004D6DE1" w:rsidRPr="001F4BC0">
              <w:rPr>
                <w:rFonts w:asciiTheme="minorHAnsi" w:hAnsiTheme="minorHAnsi" w:cstheme="minorHAnsi"/>
                <w:sz w:val="18"/>
                <w:szCs w:val="18"/>
              </w:rPr>
              <w:t xml:space="preserve">zawartymi w </w:t>
            </w:r>
            <w:r w:rsidR="004D6DE1" w:rsidRPr="001F4BC0">
              <w:rPr>
                <w:rFonts w:asciiTheme="minorHAnsi" w:hAnsiTheme="minorHAnsi" w:cstheme="minorHAnsi"/>
                <w:i/>
                <w:sz w:val="18"/>
                <w:szCs w:val="18"/>
              </w:rPr>
              <w:t>Zasadach wdrażania RPO WP 2014-2020</w:t>
            </w:r>
            <w:r w:rsidR="004D6DE1" w:rsidRPr="001F4BC0">
              <w:rPr>
                <w:rFonts w:asciiTheme="minorHAnsi" w:hAnsiTheme="minorHAnsi" w:cstheme="minorHAnsi"/>
                <w:sz w:val="18"/>
                <w:szCs w:val="18"/>
              </w:rPr>
              <w:t>.</w:t>
            </w:r>
          </w:p>
        </w:tc>
      </w:tr>
      <w:tr w:rsidR="001F4BC0" w:rsidRPr="001F4BC0" w:rsidDel="00FE3C38" w14:paraId="3427441F" w14:textId="77777777" w:rsidTr="00353E05">
        <w:trPr>
          <w:cantSplit/>
          <w:trHeight w:val="875"/>
        </w:trPr>
        <w:tc>
          <w:tcPr>
            <w:tcW w:w="2166" w:type="dxa"/>
            <w:vAlign w:val="center"/>
          </w:tcPr>
          <w:p w14:paraId="2B6919DF"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0" w:type="dxa"/>
            <w:tcBorders>
              <w:top w:val="dotted" w:sz="4" w:space="0" w:color="auto"/>
            </w:tcBorders>
            <w:vAlign w:val="center"/>
          </w:tcPr>
          <w:p w14:paraId="7A12391B" w14:textId="77777777" w:rsidR="003F61F3" w:rsidRPr="001F4BC0" w:rsidRDefault="003F61F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Głównymi dokumentami stanowiącymi podstawę do wyboru projektu będą zweryfikowane przez samorząd województwa plany aglomeracji, </w:t>
            </w:r>
            <w:r w:rsidRPr="001F4BC0">
              <w:rPr>
                <w:rFonts w:asciiTheme="minorHAnsi" w:hAnsiTheme="minorHAnsi" w:cstheme="minorHAnsi"/>
                <w:i/>
                <w:sz w:val="18"/>
                <w:szCs w:val="18"/>
              </w:rPr>
              <w:t>Krajowy Program Oczyszczania Ścieków Komunalnych</w:t>
            </w:r>
            <w:r w:rsidRPr="001F4BC0">
              <w:rPr>
                <w:rFonts w:asciiTheme="minorHAnsi" w:hAnsiTheme="minorHAnsi" w:cstheme="minorHAnsi"/>
                <w:sz w:val="18"/>
                <w:szCs w:val="18"/>
              </w:rPr>
              <w:t xml:space="preserve"> (KPOŚK) wraz z opracowanym w toku aktualizacji KPOŚK </w:t>
            </w:r>
            <w:proofErr w:type="spellStart"/>
            <w:r w:rsidRPr="001F4BC0">
              <w:rPr>
                <w:rFonts w:asciiTheme="minorHAnsi" w:hAnsiTheme="minorHAnsi" w:cstheme="minorHAnsi"/>
                <w:i/>
                <w:sz w:val="18"/>
                <w:szCs w:val="18"/>
              </w:rPr>
              <w:t>Masterplanem</w:t>
            </w:r>
            <w:proofErr w:type="spellEnd"/>
            <w:r w:rsidRPr="001F4BC0">
              <w:rPr>
                <w:rFonts w:asciiTheme="minorHAnsi" w:hAnsiTheme="minorHAnsi" w:cstheme="minorHAnsi"/>
                <w:sz w:val="18"/>
                <w:szCs w:val="18"/>
              </w:rPr>
              <w:t xml:space="preserve"> </w:t>
            </w:r>
            <w:r w:rsidRPr="001F4BC0">
              <w:rPr>
                <w:rFonts w:asciiTheme="minorHAnsi" w:hAnsiTheme="minorHAnsi" w:cstheme="minorHAnsi"/>
                <w:i/>
                <w:sz w:val="18"/>
                <w:szCs w:val="18"/>
              </w:rPr>
              <w:t>dla wdrażania dyrektywy 91/271/EWG</w:t>
            </w:r>
            <w:r w:rsidRPr="001F4BC0">
              <w:rPr>
                <w:rFonts w:asciiTheme="minorHAnsi" w:hAnsiTheme="minorHAnsi" w:cstheme="minorHAnsi"/>
                <w:sz w:val="18"/>
                <w:szCs w:val="18"/>
              </w:rPr>
              <w:t xml:space="preserve"> zawierającym listę potrzeb inwestycyjnych w poszczególnych aglomeracjach.</w:t>
            </w:r>
          </w:p>
          <w:p w14:paraId="2825AA62" w14:textId="77777777" w:rsidR="003F61F3" w:rsidRPr="001F4BC0" w:rsidRDefault="003F61F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przebudowy sieci wodociągowej możliwe będzie tylko w tych przypadkach, gdzie wykazane zostały s</w:t>
            </w:r>
            <w:r w:rsidR="00F11E20" w:rsidRPr="001F4BC0">
              <w:rPr>
                <w:rFonts w:asciiTheme="minorHAnsi" w:hAnsiTheme="minorHAnsi" w:cstheme="minorHAnsi"/>
                <w:sz w:val="18"/>
                <w:szCs w:val="18"/>
              </w:rPr>
              <w:t xml:space="preserve">traty wody na przesyle w ilości, </w:t>
            </w:r>
            <w:r w:rsidRPr="001F4BC0">
              <w:rPr>
                <w:rFonts w:asciiTheme="minorHAnsi" w:hAnsiTheme="minorHAnsi" w:cstheme="minorHAnsi"/>
                <w:sz w:val="18"/>
                <w:szCs w:val="18"/>
              </w:rPr>
              <w:t>co najmniej 20% oraz pod warunkiem zapewnienia właściwej gospodarki ściekowej na terenie objętym projektem.</w:t>
            </w:r>
          </w:p>
          <w:p w14:paraId="480648E5" w14:textId="77777777" w:rsidR="00F11E20" w:rsidRPr="001F4BC0" w:rsidDel="00FE3C38" w:rsidRDefault="00F11E20"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Wspierane będą przedsięwzięcia dotyczące budowy lub rozbudowy zbiorczych systemów odprowadzania i oczyszczania ścieków komunalnych, w tym zagospodarowania osadów ściekowych, co do zasady w aglomeracjach od 2 do 10 tys. RLM wyznaczonych na podstawie przepisów </w:t>
            </w:r>
            <w:r w:rsidRPr="001F4BC0">
              <w:rPr>
                <w:rFonts w:asciiTheme="minorHAnsi" w:hAnsiTheme="minorHAnsi" w:cstheme="minorHAnsi"/>
                <w:i/>
                <w:sz w:val="18"/>
                <w:szCs w:val="18"/>
              </w:rPr>
              <w:t>ustawy Prawo wodne</w:t>
            </w:r>
            <w:r w:rsidRPr="001F4BC0">
              <w:rPr>
                <w:rFonts w:asciiTheme="minorHAnsi" w:hAnsiTheme="minorHAnsi" w:cstheme="minorHAnsi"/>
                <w:sz w:val="18"/>
                <w:szCs w:val="18"/>
              </w:rPr>
              <w:t>.</w:t>
            </w:r>
          </w:p>
        </w:tc>
      </w:tr>
      <w:tr w:rsidR="001F4BC0" w:rsidRPr="001F4BC0" w14:paraId="5315C268" w14:textId="77777777" w:rsidTr="00353E05">
        <w:trPr>
          <w:cantSplit/>
          <w:trHeight w:val="920"/>
        </w:trPr>
        <w:tc>
          <w:tcPr>
            <w:tcW w:w="2166" w:type="dxa"/>
            <w:vAlign w:val="center"/>
          </w:tcPr>
          <w:p w14:paraId="616D2550"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0" w:type="dxa"/>
            <w:vAlign w:val="center"/>
          </w:tcPr>
          <w:p w14:paraId="333D55EA" w14:textId="77777777" w:rsidR="003F61F3" w:rsidRPr="001F4BC0" w:rsidRDefault="003F61F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11.3. nie przewiduje się możliwości zastosowania </w:t>
            </w:r>
            <w:r w:rsidRPr="001F4BC0">
              <w:rPr>
                <w:rFonts w:asciiTheme="minorHAnsi" w:hAnsiTheme="minorHAnsi" w:cstheme="minorHAnsi"/>
                <w:i/>
                <w:iCs/>
                <w:sz w:val="18"/>
                <w:szCs w:val="18"/>
              </w:rPr>
              <w:t>cross-</w:t>
            </w:r>
            <w:proofErr w:type="spellStart"/>
            <w:r w:rsidRPr="001F4BC0">
              <w:rPr>
                <w:rFonts w:asciiTheme="minorHAnsi" w:hAnsiTheme="minorHAnsi" w:cstheme="minorHAnsi"/>
                <w:i/>
                <w:iCs/>
                <w:sz w:val="18"/>
                <w:szCs w:val="18"/>
              </w:rPr>
              <w:t>financingu</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sz w:val="18"/>
                <w:szCs w:val="18"/>
              </w:rPr>
              <w:t>(instrumentu elastyczności).</w:t>
            </w:r>
          </w:p>
        </w:tc>
      </w:tr>
      <w:tr w:rsidR="001F4BC0" w:rsidRPr="001F4BC0" w14:paraId="0D27454B" w14:textId="77777777" w:rsidTr="00353E05">
        <w:trPr>
          <w:cantSplit/>
          <w:trHeight w:val="1325"/>
        </w:trPr>
        <w:tc>
          <w:tcPr>
            <w:tcW w:w="2166" w:type="dxa"/>
            <w:vAlign w:val="center"/>
          </w:tcPr>
          <w:p w14:paraId="04CFE5CE"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0" w:type="dxa"/>
            <w:vAlign w:val="center"/>
          </w:tcPr>
          <w:p w14:paraId="36AFB108" w14:textId="77777777" w:rsidR="003F61F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E1AACFA" w14:textId="77777777" w:rsidTr="00736640">
        <w:trPr>
          <w:cantSplit/>
          <w:trHeight w:val="555"/>
        </w:trPr>
        <w:tc>
          <w:tcPr>
            <w:tcW w:w="2166" w:type="dxa"/>
            <w:vAlign w:val="center"/>
          </w:tcPr>
          <w:p w14:paraId="369A095E"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0" w:type="dxa"/>
            <w:tcBorders>
              <w:top w:val="dotted" w:sz="4" w:space="0" w:color="auto"/>
            </w:tcBorders>
            <w:vAlign w:val="center"/>
          </w:tcPr>
          <w:p w14:paraId="4E661AB0" w14:textId="77777777" w:rsidR="003F61F3" w:rsidRPr="001F4BC0" w:rsidRDefault="003F61F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projektów generujących dochód, dochód w projekcie będzie uwzględniany poprzez zryczałtowaną stawkę procentową – </w:t>
            </w:r>
            <w:r w:rsidRPr="001F4BC0">
              <w:rPr>
                <w:rFonts w:asciiTheme="minorHAnsi" w:hAnsiTheme="minorHAnsi" w:cstheme="minorHAnsi"/>
                <w:b/>
                <w:bCs/>
                <w:sz w:val="18"/>
                <w:szCs w:val="18"/>
              </w:rPr>
              <w:t>25%.</w:t>
            </w:r>
          </w:p>
        </w:tc>
      </w:tr>
      <w:tr w:rsidR="001F4BC0" w:rsidRPr="001F4BC0" w14:paraId="40D94EBD" w14:textId="77777777" w:rsidTr="00B16B40">
        <w:trPr>
          <w:cantSplit/>
          <w:trHeight w:val="1039"/>
        </w:trPr>
        <w:tc>
          <w:tcPr>
            <w:tcW w:w="2166" w:type="dxa"/>
            <w:vAlign w:val="center"/>
          </w:tcPr>
          <w:p w14:paraId="206AC0E6"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0" w:type="dxa"/>
            <w:vAlign w:val="center"/>
          </w:tcPr>
          <w:p w14:paraId="3A76F55F" w14:textId="77777777" w:rsidR="00B8629A" w:rsidRPr="001F4BC0" w:rsidRDefault="00B8629A" w:rsidP="007C06E6">
            <w:pPr>
              <w:spacing w:before="60" w:after="60" w:line="240" w:lineRule="auto"/>
              <w:jc w:val="both"/>
              <w:rPr>
                <w:rFonts w:asciiTheme="minorHAnsi" w:hAnsiTheme="minorHAnsi" w:cstheme="minorHAnsi"/>
                <w:sz w:val="18"/>
                <w:szCs w:val="18"/>
              </w:rPr>
            </w:pPr>
          </w:p>
          <w:p w14:paraId="00B011BC" w14:textId="77777777" w:rsidR="003F61F3" w:rsidRPr="001F4BC0" w:rsidRDefault="003F61F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w:t>
            </w:r>
            <w:r w:rsidR="00355877" w:rsidRPr="001F4BC0">
              <w:rPr>
                <w:rFonts w:asciiTheme="minorHAnsi" w:hAnsiTheme="minorHAnsi" w:cstheme="minorHAnsi"/>
                <w:sz w:val="18"/>
                <w:szCs w:val="18"/>
              </w:rPr>
              <w:t xml:space="preserve">11.3. przewiduje się stosowanie </w:t>
            </w:r>
            <w:r w:rsidRPr="001F4BC0">
              <w:rPr>
                <w:rFonts w:asciiTheme="minorHAnsi" w:hAnsiTheme="minorHAnsi" w:cstheme="minorHAnsi"/>
                <w:sz w:val="18"/>
                <w:szCs w:val="18"/>
              </w:rPr>
              <w:t>zalicz</w:t>
            </w:r>
            <w:r w:rsidR="00414265" w:rsidRPr="001F4BC0">
              <w:rPr>
                <w:rFonts w:asciiTheme="minorHAnsi" w:hAnsiTheme="minorHAnsi" w:cstheme="minorHAnsi"/>
                <w:sz w:val="18"/>
                <w:szCs w:val="18"/>
              </w:rPr>
              <w:t>e</w:t>
            </w:r>
            <w:r w:rsidRPr="001F4BC0">
              <w:rPr>
                <w:rFonts w:asciiTheme="minorHAnsi" w:hAnsiTheme="minorHAnsi" w:cstheme="minorHAnsi"/>
                <w:sz w:val="18"/>
                <w:szCs w:val="18"/>
              </w:rPr>
              <w:t>k</w:t>
            </w:r>
            <w:r w:rsidR="001311D9" w:rsidRPr="001F4BC0">
              <w:rPr>
                <w:rFonts w:asciiTheme="minorHAnsi" w:hAnsiTheme="minorHAnsi" w:cstheme="minorHAnsi"/>
                <w:sz w:val="18"/>
                <w:szCs w:val="18"/>
              </w:rPr>
              <w:t xml:space="preserve"> zgodnie z zapisami zawartymi </w:t>
            </w:r>
            <w:r w:rsidR="001311D9" w:rsidRPr="001F4BC0">
              <w:rPr>
                <w:rFonts w:asciiTheme="minorHAnsi" w:hAnsiTheme="minorHAnsi" w:cstheme="minorHAnsi"/>
                <w:sz w:val="16"/>
                <w:szCs w:val="18"/>
              </w:rPr>
              <w:t xml:space="preserve">w </w:t>
            </w:r>
            <w:r w:rsidR="001311D9" w:rsidRPr="001F4BC0">
              <w:rPr>
                <w:rFonts w:asciiTheme="minorHAnsi" w:hAnsiTheme="minorHAnsi" w:cstheme="minorHAnsi"/>
                <w:i/>
                <w:sz w:val="18"/>
                <w:szCs w:val="18"/>
              </w:rPr>
              <w:t>Zasadach wdrażania RPO WP 2014-2020</w:t>
            </w:r>
            <w:r w:rsidR="001311D9" w:rsidRPr="001F4BC0">
              <w:rPr>
                <w:rFonts w:asciiTheme="minorHAnsi" w:hAnsiTheme="minorHAnsi" w:cstheme="minorHAnsi"/>
                <w:sz w:val="18"/>
                <w:szCs w:val="18"/>
              </w:rPr>
              <w:t>.</w:t>
            </w:r>
          </w:p>
          <w:p w14:paraId="7DA51310" w14:textId="77777777" w:rsidR="00A178D8" w:rsidRPr="001F4BC0" w:rsidRDefault="00A178D8" w:rsidP="007C06E6">
            <w:pPr>
              <w:spacing w:before="60" w:after="60" w:line="240" w:lineRule="auto"/>
              <w:jc w:val="both"/>
              <w:rPr>
                <w:rFonts w:asciiTheme="minorHAnsi" w:hAnsiTheme="minorHAnsi" w:cstheme="minorHAnsi"/>
                <w:sz w:val="18"/>
                <w:szCs w:val="18"/>
              </w:rPr>
            </w:pPr>
          </w:p>
        </w:tc>
      </w:tr>
      <w:tr w:rsidR="001F4BC0" w:rsidRPr="001F4BC0" w14:paraId="2B19C4A8" w14:textId="77777777" w:rsidTr="00353E05">
        <w:trPr>
          <w:cantSplit/>
          <w:trHeight w:val="1146"/>
        </w:trPr>
        <w:tc>
          <w:tcPr>
            <w:tcW w:w="2166" w:type="dxa"/>
            <w:vAlign w:val="center"/>
          </w:tcPr>
          <w:p w14:paraId="6BAE8CB0"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 xml:space="preserve">de </w:t>
            </w:r>
            <w:proofErr w:type="spellStart"/>
            <w:r w:rsidRPr="001F4BC0">
              <w:rPr>
                <w:rFonts w:asciiTheme="minorHAnsi" w:hAnsiTheme="minorHAnsi" w:cstheme="minorHAnsi"/>
                <w:i/>
                <w:sz w:val="18"/>
                <w:szCs w:val="18"/>
              </w:rPr>
              <w:t>minimis</w:t>
            </w:r>
            <w:proofErr w:type="spellEnd"/>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0" w:type="dxa"/>
            <w:vAlign w:val="center"/>
          </w:tcPr>
          <w:p w14:paraId="22582896" w14:textId="77777777" w:rsidR="003F61F3" w:rsidRPr="001F4BC0" w:rsidRDefault="003F61F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Działania 11.3. nie podlega zasadom pomocy publicznej.</w:t>
            </w:r>
          </w:p>
        </w:tc>
      </w:tr>
      <w:tr w:rsidR="001F4BC0" w:rsidRPr="001F4BC0" w14:paraId="36AD8A7E" w14:textId="77777777" w:rsidTr="00353E05">
        <w:trPr>
          <w:cantSplit/>
          <w:trHeight w:val="1520"/>
        </w:trPr>
        <w:tc>
          <w:tcPr>
            <w:tcW w:w="2166" w:type="dxa"/>
            <w:vAlign w:val="center"/>
          </w:tcPr>
          <w:p w14:paraId="169A236C"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0" w:type="dxa"/>
            <w:vAlign w:val="center"/>
          </w:tcPr>
          <w:p w14:paraId="324D972A" w14:textId="77777777" w:rsidR="003F61F3" w:rsidRPr="001F4BC0" w:rsidRDefault="003F61F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Maksymalny poziom dofinansowania ze środków EFRR wynosi 85%. </w:t>
            </w:r>
          </w:p>
          <w:p w14:paraId="65ACF12F" w14:textId="77777777" w:rsidR="003F61F3" w:rsidRPr="001F4BC0" w:rsidRDefault="003F61F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efektywny poziom dofinansowania wynosi 63,75%.</w:t>
            </w:r>
          </w:p>
        </w:tc>
      </w:tr>
      <w:tr w:rsidR="001F4BC0" w:rsidRPr="001F4BC0" w14:paraId="7E3407AD" w14:textId="77777777" w:rsidTr="00353E05">
        <w:trPr>
          <w:cantSplit/>
          <w:trHeight w:val="796"/>
        </w:trPr>
        <w:tc>
          <w:tcPr>
            <w:tcW w:w="2166" w:type="dxa"/>
            <w:vAlign w:val="center"/>
          </w:tcPr>
          <w:p w14:paraId="3AA6C543"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r>
            <w:r w:rsidR="00C41363" w:rsidRPr="001F4BC0">
              <w:rPr>
                <w:rFonts w:asciiTheme="minorHAnsi" w:hAnsiTheme="minorHAnsi" w:cstheme="minorHAnsi"/>
                <w:sz w:val="18"/>
                <w:szCs w:val="18"/>
              </w:rP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 xml:space="preserve">(środki UE </w:t>
            </w:r>
            <w:r w:rsidR="00F9396B" w:rsidRPr="001F4BC0">
              <w:rPr>
                <w:rFonts w:asciiTheme="minorHAnsi" w:hAnsiTheme="minorHAnsi" w:cstheme="minorHAnsi"/>
                <w:sz w:val="18"/>
                <w:szCs w:val="18"/>
              </w:rPr>
              <w:t>+ BP</w:t>
            </w:r>
            <w:r w:rsidRPr="001F4BC0">
              <w:rPr>
                <w:rFonts w:asciiTheme="minorHAnsi" w:hAnsiTheme="minorHAnsi" w:cstheme="minorHAnsi"/>
                <w:sz w:val="18"/>
                <w:szCs w:val="18"/>
              </w:rPr>
              <w:t>)</w:t>
            </w:r>
            <w:r w:rsidRPr="001F4BC0">
              <w:rPr>
                <w:rFonts w:asciiTheme="minorHAnsi" w:hAnsiTheme="minorHAnsi" w:cstheme="minorHAnsi"/>
                <w:sz w:val="18"/>
                <w:szCs w:val="18"/>
              </w:rPr>
              <w:br/>
              <w:t xml:space="preserve">(jeśli dotyczy) </w:t>
            </w:r>
          </w:p>
        </w:tc>
        <w:tc>
          <w:tcPr>
            <w:tcW w:w="7480" w:type="dxa"/>
            <w:vAlign w:val="center"/>
          </w:tcPr>
          <w:p w14:paraId="2AEA6BBD" w14:textId="77777777" w:rsidR="003F61F3" w:rsidRPr="001F4BC0" w:rsidRDefault="003F61F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487C5AA1" w14:textId="77777777" w:rsidTr="00353E05">
        <w:trPr>
          <w:cantSplit/>
          <w:trHeight w:val="929"/>
        </w:trPr>
        <w:tc>
          <w:tcPr>
            <w:tcW w:w="2166" w:type="dxa"/>
            <w:vAlign w:val="center"/>
          </w:tcPr>
          <w:p w14:paraId="2D1765C5"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0" w:type="dxa"/>
            <w:vAlign w:val="center"/>
          </w:tcPr>
          <w:p w14:paraId="75A7FC06" w14:textId="77777777" w:rsidR="003F61F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FCB8B05" w14:textId="77777777" w:rsidTr="00353E05">
        <w:trPr>
          <w:cantSplit/>
          <w:trHeight w:val="875"/>
        </w:trPr>
        <w:tc>
          <w:tcPr>
            <w:tcW w:w="2166" w:type="dxa"/>
            <w:vAlign w:val="center"/>
          </w:tcPr>
          <w:p w14:paraId="65ADB46B"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0" w:type="dxa"/>
            <w:vAlign w:val="center"/>
          </w:tcPr>
          <w:p w14:paraId="53EF5638" w14:textId="77777777" w:rsidR="003F61F3" w:rsidRPr="001F4BC0" w:rsidRDefault="003F61F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500 tys. PLN, za wyjątkiem typu projektu 4), dla którego nie ustalono minimalnej wartości projektu.</w:t>
            </w:r>
          </w:p>
        </w:tc>
      </w:tr>
      <w:tr w:rsidR="001F4BC0" w:rsidRPr="001F4BC0" w14:paraId="09EE68AB" w14:textId="77777777" w:rsidTr="00353E05">
        <w:trPr>
          <w:cantSplit/>
          <w:trHeight w:val="1325"/>
        </w:trPr>
        <w:tc>
          <w:tcPr>
            <w:tcW w:w="2166" w:type="dxa"/>
            <w:vAlign w:val="center"/>
          </w:tcPr>
          <w:p w14:paraId="5EA10F23"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0" w:type="dxa"/>
            <w:vAlign w:val="center"/>
          </w:tcPr>
          <w:p w14:paraId="63CEA720" w14:textId="77777777" w:rsidR="003F61F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60FF76B" w14:textId="77777777" w:rsidTr="00353E05">
        <w:trPr>
          <w:cantSplit/>
          <w:trHeight w:val="1205"/>
        </w:trPr>
        <w:tc>
          <w:tcPr>
            <w:tcW w:w="2166" w:type="dxa"/>
            <w:vAlign w:val="center"/>
          </w:tcPr>
          <w:p w14:paraId="1A322D22"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0" w:type="dxa"/>
            <w:vAlign w:val="center"/>
          </w:tcPr>
          <w:p w14:paraId="11FA2FFF" w14:textId="77777777" w:rsidR="003F61F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27B05D5" w14:textId="77777777" w:rsidTr="00353E05">
        <w:trPr>
          <w:cantSplit/>
          <w:trHeight w:val="875"/>
        </w:trPr>
        <w:tc>
          <w:tcPr>
            <w:tcW w:w="2166" w:type="dxa"/>
            <w:vAlign w:val="center"/>
          </w:tcPr>
          <w:p w14:paraId="6D939D09"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0" w:type="dxa"/>
            <w:vAlign w:val="center"/>
          </w:tcPr>
          <w:p w14:paraId="52FC41F4" w14:textId="77777777" w:rsidR="003F61F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63E948B" w14:textId="77777777" w:rsidTr="00353E05">
        <w:trPr>
          <w:cantSplit/>
          <w:trHeight w:val="1131"/>
        </w:trPr>
        <w:tc>
          <w:tcPr>
            <w:tcW w:w="2166" w:type="dxa"/>
            <w:vAlign w:val="center"/>
          </w:tcPr>
          <w:p w14:paraId="349B8E34"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0" w:type="dxa"/>
            <w:vAlign w:val="center"/>
          </w:tcPr>
          <w:p w14:paraId="4EAB21DA" w14:textId="77777777" w:rsidR="003F61F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3092FDB" w14:textId="77777777" w:rsidTr="00353E05">
        <w:trPr>
          <w:cantSplit/>
          <w:trHeight w:val="920"/>
        </w:trPr>
        <w:tc>
          <w:tcPr>
            <w:tcW w:w="2166" w:type="dxa"/>
            <w:vAlign w:val="center"/>
          </w:tcPr>
          <w:p w14:paraId="79D564FF"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0" w:type="dxa"/>
            <w:tcBorders>
              <w:bottom w:val="single" w:sz="8" w:space="0" w:color="auto"/>
            </w:tcBorders>
            <w:vAlign w:val="center"/>
          </w:tcPr>
          <w:p w14:paraId="0A9075F0" w14:textId="77777777" w:rsidR="003F61F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p w14:paraId="727DE32F" w14:textId="77777777" w:rsidR="009A5C20" w:rsidRPr="001F4BC0" w:rsidRDefault="009A5C20">
      <w:pPr>
        <w:rPr>
          <w:rFonts w:asciiTheme="minorHAnsi" w:hAnsiTheme="minorHAnsi" w:cstheme="minorHAnsi"/>
          <w:sz w:val="18"/>
          <w:szCs w:val="18"/>
        </w:rPr>
      </w:pPr>
      <w:r w:rsidRPr="001F4BC0">
        <w:rPr>
          <w:rFonts w:asciiTheme="minorHAnsi" w:hAnsiTheme="minorHAnsi" w:cstheme="minorHAnsi"/>
          <w:sz w:val="18"/>
          <w:szCs w:val="18"/>
        </w:rPr>
        <w:br w:type="page"/>
      </w: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6"/>
        <w:gridCol w:w="7290"/>
      </w:tblGrid>
      <w:tr w:rsidR="001F4BC0" w:rsidRPr="001F4BC0" w14:paraId="58D45705" w14:textId="77777777" w:rsidTr="00353E05">
        <w:trPr>
          <w:cantSplit/>
          <w:trHeight w:val="364"/>
        </w:trPr>
        <w:tc>
          <w:tcPr>
            <w:tcW w:w="2166" w:type="dxa"/>
            <w:tcBorders>
              <w:right w:val="single" w:sz="8" w:space="0" w:color="auto"/>
            </w:tcBorders>
            <w:vAlign w:val="center"/>
          </w:tcPr>
          <w:p w14:paraId="6281813A" w14:textId="77777777" w:rsidR="008873A2" w:rsidRPr="001F4BC0" w:rsidRDefault="008873A2" w:rsidP="000D6700">
            <w:pPr>
              <w:numPr>
                <w:ilvl w:val="0"/>
                <w:numId w:val="21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Nazwa działania/ poddziałania </w:t>
            </w:r>
          </w:p>
        </w:tc>
        <w:tc>
          <w:tcPr>
            <w:tcW w:w="7480" w:type="dxa"/>
            <w:tcBorders>
              <w:top w:val="single" w:sz="8" w:space="0" w:color="auto"/>
              <w:left w:val="single" w:sz="8" w:space="0" w:color="auto"/>
              <w:bottom w:val="single" w:sz="8" w:space="0" w:color="auto"/>
              <w:right w:val="single" w:sz="8" w:space="0" w:color="auto"/>
            </w:tcBorders>
            <w:shd w:val="clear" w:color="auto" w:fill="FFCC00"/>
            <w:vAlign w:val="center"/>
          </w:tcPr>
          <w:p w14:paraId="1D47715A" w14:textId="77777777" w:rsidR="008873A2" w:rsidRPr="001F4BC0" w:rsidRDefault="008873A2"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11.4. </w:t>
            </w:r>
            <w:r w:rsidR="00375C0D" w:rsidRPr="001F4BC0">
              <w:rPr>
                <w:rFonts w:asciiTheme="minorHAnsi" w:hAnsiTheme="minorHAnsi" w:cstheme="minorHAnsi"/>
                <w:b/>
                <w:bCs/>
                <w:smallCaps/>
                <w:sz w:val="18"/>
                <w:szCs w:val="18"/>
              </w:rPr>
              <w:t xml:space="preserve">Ochrona różnorodności </w:t>
            </w:r>
            <w:r w:rsidRPr="001F4BC0">
              <w:rPr>
                <w:rFonts w:asciiTheme="minorHAnsi" w:hAnsiTheme="minorHAnsi" w:cstheme="minorHAnsi"/>
                <w:b/>
                <w:bCs/>
                <w:smallCaps/>
                <w:sz w:val="18"/>
                <w:szCs w:val="18"/>
              </w:rPr>
              <w:t>biologicznej</w:t>
            </w:r>
          </w:p>
        </w:tc>
      </w:tr>
      <w:tr w:rsidR="001F4BC0" w:rsidRPr="001F4BC0" w14:paraId="12E84046" w14:textId="77777777" w:rsidTr="00F45D95">
        <w:trPr>
          <w:cantSplit/>
          <w:trHeight w:val="538"/>
        </w:trPr>
        <w:tc>
          <w:tcPr>
            <w:tcW w:w="2166" w:type="dxa"/>
            <w:vMerge w:val="restart"/>
            <w:vAlign w:val="center"/>
          </w:tcPr>
          <w:p w14:paraId="651B4609" w14:textId="77777777" w:rsidR="00AF5644" w:rsidRPr="001F4BC0" w:rsidRDefault="00AF564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0" w:type="dxa"/>
            <w:tcBorders>
              <w:top w:val="single" w:sz="8" w:space="0" w:color="auto"/>
              <w:bottom w:val="nil"/>
            </w:tcBorders>
            <w:vAlign w:val="center"/>
          </w:tcPr>
          <w:p w14:paraId="625AC4B3" w14:textId="77777777" w:rsidR="00AF5644" w:rsidRPr="001F4BC0" w:rsidRDefault="00AF5644" w:rsidP="007C06E6">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b/>
                <w:bCs/>
                <w:sz w:val="18"/>
                <w:szCs w:val="18"/>
              </w:rPr>
              <w:t>Cel szczegółowy:</w:t>
            </w:r>
            <w:r w:rsidRPr="001F4BC0">
              <w:rPr>
                <w:rFonts w:asciiTheme="minorHAnsi" w:hAnsiTheme="minorHAnsi" w:cstheme="minorHAnsi"/>
                <w:sz w:val="18"/>
                <w:szCs w:val="18"/>
              </w:rPr>
              <w:t xml:space="preserve"> Zabezpieczone zasoby i walory przyrodnicze oraz krajobrazowe</w:t>
            </w:r>
            <w:r w:rsidRPr="001F4BC0">
              <w:rPr>
                <w:rFonts w:asciiTheme="minorHAnsi" w:hAnsiTheme="minorHAnsi" w:cstheme="minorHAnsi"/>
                <w:bCs/>
                <w:sz w:val="18"/>
                <w:szCs w:val="18"/>
              </w:rPr>
              <w:t>.</w:t>
            </w:r>
          </w:p>
          <w:p w14:paraId="4F38E36A" w14:textId="77777777" w:rsidR="00AF5644" w:rsidRPr="001F4BC0" w:rsidRDefault="00AF5644" w:rsidP="007C06E6">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województwie pomorskim zwiększona antropopresja skutkuje potrzebą podjęcia działań ochronnych wobec ponadprzeciętnych na tle kraju walorów przyrodniczych i krajobrazowych regionu, a także działań zabezpieczających obszary cenne przyrodniczo przed nadmierną penetracją przez ludzi, a z drugiej strony umożliwić społeczeństwu obcowanie i kontakt z przyrodą. W wyniku interwencji zachowana zostanie różnorodność biologiczna oraz walory przyrodnicze </w:t>
            </w:r>
            <w:r w:rsidRPr="001F4BC0">
              <w:rPr>
                <w:rFonts w:asciiTheme="minorHAnsi" w:hAnsiTheme="minorHAnsi" w:cstheme="minorHAnsi"/>
                <w:sz w:val="18"/>
                <w:szCs w:val="18"/>
              </w:rPr>
              <w:br/>
              <w:t xml:space="preserve">i krajobrazowe regionu, a także  ograniczona zostanie antropopresja, w szczególności związana </w:t>
            </w:r>
            <w:r w:rsidRPr="001F4BC0">
              <w:rPr>
                <w:rFonts w:asciiTheme="minorHAnsi" w:hAnsiTheme="minorHAnsi" w:cstheme="minorHAnsi"/>
                <w:sz w:val="18"/>
                <w:szCs w:val="18"/>
              </w:rPr>
              <w:br/>
              <w:t>z nasilającym się ruchem turystycznym oraz prowadzonymi inwestycjami.</w:t>
            </w:r>
          </w:p>
          <w:p w14:paraId="547931EC" w14:textId="77777777" w:rsidR="00AF5644" w:rsidRPr="001F4BC0" w:rsidRDefault="00AF5644" w:rsidP="00AF564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będzie skierowane na czynną ochronę przyrody przede wszystkim na obszarach chronionych, a w szczególności na terenach parków krajobrazowych i rezerwatów przyrody, co prowadzić ma do ograniczenia degradacji środowiska oraz utraty zasobów różnorodności biologicznej. </w:t>
            </w:r>
          </w:p>
          <w:p w14:paraId="487D1176" w14:textId="77777777" w:rsidR="00AF5644" w:rsidRPr="001F4BC0" w:rsidRDefault="00AF5644" w:rsidP="00552DD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Dofinansowanie będą mogły uzyskać przedsięwzięcia dotyczące poprawy stanu cennych gatunków i siedlisk przyrodniczych oraz ochrony ekosystemu strefy przybrzeżnej Morza Bałtyckiego, w tym m.in. projekty w zakresie: monitoringu i ochrony gatunków i siedlisk przyrodniczych, opracowania</w:t>
            </w:r>
            <w:r w:rsidR="00552DDA"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i wdrażania programów odtwarzania i </w:t>
            </w:r>
            <w:proofErr w:type="spellStart"/>
            <w:r w:rsidRPr="001F4BC0">
              <w:rPr>
                <w:rFonts w:asciiTheme="minorHAnsi" w:hAnsiTheme="minorHAnsi" w:cstheme="minorHAnsi"/>
                <w:sz w:val="18"/>
                <w:szCs w:val="18"/>
              </w:rPr>
              <w:t>renaturalizacji</w:t>
            </w:r>
            <w:proofErr w:type="spellEnd"/>
            <w:r w:rsidRPr="001F4BC0">
              <w:rPr>
                <w:rFonts w:asciiTheme="minorHAnsi" w:hAnsiTheme="minorHAnsi" w:cstheme="minorHAnsi"/>
                <w:sz w:val="18"/>
                <w:szCs w:val="18"/>
              </w:rPr>
              <w:t xml:space="preserve"> ekosystemów, eliminacji obcych gatunków inwazyjnych. </w:t>
            </w:r>
          </w:p>
          <w:p w14:paraId="0113B6D6" w14:textId="77777777" w:rsidR="00AF5644" w:rsidRPr="001F4BC0" w:rsidRDefault="00AF5644" w:rsidP="00AF564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zostanie skierowane również na ochronę wód, w szczególności jezior i ekosystemów od wód zależnych. Możliwa będzie m.in. rekultywacja jezior, urządzanie i zagospodarowanie terenów wokół rzek i zbiorników wodnych w celu ograniczenia spływu powierzchniowego i antropopresji oraz </w:t>
            </w:r>
            <w:proofErr w:type="spellStart"/>
            <w:r w:rsidRPr="001F4BC0">
              <w:rPr>
                <w:rFonts w:asciiTheme="minorHAnsi" w:hAnsiTheme="minorHAnsi" w:cstheme="minorHAnsi"/>
                <w:sz w:val="18"/>
                <w:szCs w:val="18"/>
              </w:rPr>
              <w:t>renaturalizacja</w:t>
            </w:r>
            <w:proofErr w:type="spellEnd"/>
            <w:r w:rsidRPr="001F4BC0">
              <w:rPr>
                <w:rFonts w:asciiTheme="minorHAnsi" w:hAnsiTheme="minorHAnsi" w:cstheme="minorHAnsi"/>
                <w:sz w:val="18"/>
                <w:szCs w:val="18"/>
              </w:rPr>
              <w:t xml:space="preserve"> obszarów wodno-błotnych. Wykluczone z otrzymania dofinansowania będą przedsięwzięcia z zakresu zbierania, odprowadzania i oczyszczania ścieków komunalnych.</w:t>
            </w:r>
          </w:p>
          <w:p w14:paraId="6C59D07C" w14:textId="77777777" w:rsidR="00AF5644" w:rsidRPr="001F4BC0" w:rsidRDefault="00AF5644" w:rsidP="00AF564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Przewiduje się także dofinansowanie projektów polegających na opracowaniu planów ochrony dla parków krajobrazowych i rezerwatów przyrody oraz realizacji zapisanych w nich działań.</w:t>
            </w:r>
          </w:p>
          <w:p w14:paraId="4CA00D59" w14:textId="77777777" w:rsidR="00AF5644" w:rsidRPr="001F4BC0" w:rsidRDefault="00AF5644" w:rsidP="00AF564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Wspierane będą projekty dotyczące zabezpieczania obszarów chronionych przed nadmierną </w:t>
            </w:r>
            <w:r w:rsidRPr="001F4BC0">
              <w:rPr>
                <w:rFonts w:asciiTheme="minorHAnsi" w:hAnsiTheme="minorHAnsi" w:cstheme="minorHAnsi"/>
                <w:sz w:val="18"/>
                <w:szCs w:val="18"/>
              </w:rPr>
              <w:br/>
              <w:t>i niekontrolowaną presją turystów, w szczególności związane z ukierunkowaniem ruchu turystycznego, w tym budowy, przebudowy lub rozbudowy małej infrastruktury takiej jak: ścieżki dydaktyczne, ścieżki rowerowe, szlaki turystyczne, parkingi, punkty i wieże widokowe, zadaszenia, platformy, punkty informacyjne.</w:t>
            </w:r>
          </w:p>
          <w:p w14:paraId="332CEEB8" w14:textId="77777777" w:rsidR="00AF5644" w:rsidRPr="001F4BC0" w:rsidRDefault="00AF5644" w:rsidP="00AF564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Umożliwiona będzie także realizacja projektów dotyczących ochrony i przywracania wartości ekologicznych środowiska miejskiego, przede wszystkim polegających na zwiększaniu powierzchni obszarów zieleni w miastach.</w:t>
            </w:r>
          </w:p>
          <w:p w14:paraId="5DCEC516" w14:textId="77777777" w:rsidR="00AF5644" w:rsidRPr="001F4BC0" w:rsidRDefault="00AF5644" w:rsidP="00AF564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będą mogły uzyskać również przedsięwzięcia dotyczące edukacji ekologicznej oraz zwiększania świadomości na rzecz zrównoważonego rozwoju i przeciwdziałania zmianom klimatu, w tym przedsięwzięcia związane z rozwojem systemów przetwarzania i udostępniania informacji </w:t>
            </w:r>
            <w:r w:rsidRPr="001F4BC0">
              <w:rPr>
                <w:rFonts w:asciiTheme="minorHAnsi" w:hAnsiTheme="minorHAnsi" w:cstheme="minorHAnsi"/>
                <w:sz w:val="18"/>
                <w:szCs w:val="18"/>
              </w:rPr>
              <w:br/>
              <w:t xml:space="preserve">o środowisku i jego ochronie w skali regionalnej. </w:t>
            </w:r>
          </w:p>
          <w:p w14:paraId="606BB854" w14:textId="77777777" w:rsidR="00AF5644" w:rsidRPr="001F4BC0" w:rsidRDefault="00AF5644" w:rsidP="00AF564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Przewiduje się także budowę centrów edukacyjnych, obejmujących szerokie spektrum tematyczne z zakresu ochrony środowiska i przeciwdziałania zmianom klimatu, o jak największym zasięgu oddziaływania. Dofinansowane będą tylko te ośrodki edukacji ekologicznej, które zaoferują kompleksową ofertę edukacyjną w wyżej wymienionym zakresie i będą utworzone w partnerstwie z co najmniej jednym z następujących podmiotów: Pomorski Zespół Parków Krajobrazowych, </w:t>
            </w:r>
            <w:proofErr w:type="spellStart"/>
            <w:r w:rsidRPr="001F4BC0">
              <w:rPr>
                <w:rFonts w:asciiTheme="minorHAnsi" w:hAnsiTheme="minorHAnsi" w:cstheme="minorHAnsi"/>
                <w:sz w:val="18"/>
                <w:szCs w:val="18"/>
              </w:rPr>
              <w:t>WFOŚiGW</w:t>
            </w:r>
            <w:proofErr w:type="spellEnd"/>
            <w:r w:rsidRPr="001F4BC0">
              <w:rPr>
                <w:rFonts w:asciiTheme="minorHAnsi" w:hAnsiTheme="minorHAnsi" w:cstheme="minorHAnsi"/>
                <w:sz w:val="18"/>
                <w:szCs w:val="18"/>
              </w:rPr>
              <w:t xml:space="preserve"> w Gdańsku, szkoły wyższe.</w:t>
            </w:r>
          </w:p>
          <w:p w14:paraId="1F8B5877" w14:textId="77777777" w:rsidR="00482C8A" w:rsidRPr="001F4BC0" w:rsidRDefault="00482C8A" w:rsidP="00482C8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Preferowane będą projekty</w:t>
            </w:r>
            <w:r w:rsidRPr="001F4BC0">
              <w:rPr>
                <w:rFonts w:asciiTheme="minorHAnsi" w:hAnsiTheme="minorHAnsi" w:cstheme="minorHAnsi"/>
                <w:sz w:val="18"/>
                <w:szCs w:val="18"/>
              </w:rPr>
              <w:t>:</w:t>
            </w:r>
          </w:p>
          <w:p w14:paraId="3FCDA0ED" w14:textId="77777777" w:rsidR="00482C8A" w:rsidRPr="001F4BC0" w:rsidRDefault="00482C8A" w:rsidP="000D6700">
            <w:pPr>
              <w:numPr>
                <w:ilvl w:val="0"/>
                <w:numId w:val="205"/>
              </w:numPr>
              <w:tabs>
                <w:tab w:val="clear" w:pos="165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u w:val="single"/>
              </w:rPr>
              <w:t>w zakresie ochrony przyrody</w:t>
            </w:r>
            <w:r w:rsidRPr="001F4BC0">
              <w:rPr>
                <w:rFonts w:asciiTheme="minorHAnsi" w:hAnsiTheme="minorHAnsi" w:cstheme="minorHAnsi"/>
                <w:sz w:val="18"/>
                <w:szCs w:val="18"/>
              </w:rPr>
              <w:t>:</w:t>
            </w:r>
          </w:p>
          <w:p w14:paraId="4EA379D1" w14:textId="77777777" w:rsidR="00482C8A" w:rsidRPr="001F4BC0" w:rsidRDefault="00482C8A" w:rsidP="000D6700">
            <w:pPr>
              <w:numPr>
                <w:ilvl w:val="0"/>
                <w:numId w:val="204"/>
              </w:numPr>
              <w:tabs>
                <w:tab w:val="clear" w:pos="128"/>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partnerskie, w tym realizowane we współpracy z jednostkami samorządu terytorialnego,</w:t>
            </w:r>
          </w:p>
          <w:p w14:paraId="708518F8" w14:textId="77777777" w:rsidR="00482C8A" w:rsidRPr="001F4BC0" w:rsidRDefault="00482C8A" w:rsidP="000D6700">
            <w:pPr>
              <w:numPr>
                <w:ilvl w:val="0"/>
                <w:numId w:val="204"/>
              </w:numPr>
              <w:tabs>
                <w:tab w:val="clear" w:pos="128"/>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sprzyjające tworzeniu warunków dla wysokiej aktywności mieszkańców, w tym kształtowania i umacniania pożądanych postaw proekologicznych,</w:t>
            </w:r>
          </w:p>
          <w:p w14:paraId="3D1BDE53" w14:textId="77777777" w:rsidR="00482C8A" w:rsidRPr="001F4BC0" w:rsidRDefault="00482C8A" w:rsidP="000D6700">
            <w:pPr>
              <w:numPr>
                <w:ilvl w:val="0"/>
                <w:numId w:val="204"/>
              </w:numPr>
              <w:tabs>
                <w:tab w:val="clear" w:pos="128"/>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redukujące negatywne oddziaływania wywołane działalnością człowieka oraz przyczyniające się w największym stopniu do poprawy stanu środowiska,</w:t>
            </w:r>
          </w:p>
          <w:p w14:paraId="712CF648" w14:textId="77777777" w:rsidR="00482C8A" w:rsidRPr="001F4BC0" w:rsidRDefault="00482C8A" w:rsidP="000D6700">
            <w:pPr>
              <w:numPr>
                <w:ilvl w:val="0"/>
                <w:numId w:val="204"/>
              </w:numPr>
              <w:tabs>
                <w:tab w:val="clear" w:pos="128"/>
                <w:tab w:val="num" w:pos="-885"/>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kompleksowe, np. łączące ochronę siedlisk, odtwarzanie populacji gatunków </w:t>
            </w:r>
            <w:r w:rsidRPr="001F4BC0">
              <w:rPr>
                <w:rFonts w:asciiTheme="minorHAnsi" w:hAnsiTheme="minorHAnsi" w:cstheme="minorHAnsi"/>
                <w:sz w:val="18"/>
                <w:szCs w:val="18"/>
              </w:rPr>
              <w:br/>
              <w:t>z ukierunkowaniem ruchu turystycznego.</w:t>
            </w:r>
          </w:p>
          <w:p w14:paraId="64F12A14" w14:textId="77777777" w:rsidR="00482C8A" w:rsidRPr="001F4BC0" w:rsidRDefault="00482C8A" w:rsidP="00AF5644">
            <w:pPr>
              <w:spacing w:before="60" w:after="60" w:line="240" w:lineRule="auto"/>
              <w:jc w:val="both"/>
              <w:rPr>
                <w:rFonts w:asciiTheme="minorHAnsi" w:hAnsiTheme="minorHAnsi" w:cstheme="minorHAnsi"/>
                <w:sz w:val="18"/>
                <w:szCs w:val="18"/>
              </w:rPr>
            </w:pPr>
          </w:p>
        </w:tc>
      </w:tr>
      <w:tr w:rsidR="001F4BC0" w:rsidRPr="001F4BC0" w14:paraId="46B1FE83" w14:textId="77777777" w:rsidTr="00F45D95">
        <w:trPr>
          <w:cantSplit/>
          <w:trHeight w:val="538"/>
        </w:trPr>
        <w:tc>
          <w:tcPr>
            <w:tcW w:w="2166" w:type="dxa"/>
            <w:vMerge/>
            <w:vAlign w:val="center"/>
          </w:tcPr>
          <w:p w14:paraId="72F66C55" w14:textId="77777777" w:rsidR="00AF5644" w:rsidRPr="001F4BC0" w:rsidRDefault="00AF5644" w:rsidP="00AE7518">
            <w:pPr>
              <w:suppressAutoHyphens/>
              <w:spacing w:before="60" w:after="60" w:line="240" w:lineRule="auto"/>
              <w:ind w:left="357" w:hanging="357"/>
              <w:rPr>
                <w:rFonts w:asciiTheme="minorHAnsi" w:hAnsiTheme="minorHAnsi" w:cstheme="minorHAnsi"/>
                <w:sz w:val="18"/>
                <w:szCs w:val="18"/>
              </w:rPr>
            </w:pPr>
          </w:p>
        </w:tc>
        <w:tc>
          <w:tcPr>
            <w:tcW w:w="7480" w:type="dxa"/>
            <w:tcBorders>
              <w:top w:val="nil"/>
              <w:bottom w:val="nil"/>
            </w:tcBorders>
            <w:vAlign w:val="center"/>
          </w:tcPr>
          <w:p w14:paraId="72A6EDD7" w14:textId="77777777" w:rsidR="00AF5644" w:rsidRPr="001F4BC0" w:rsidRDefault="00AF5644" w:rsidP="000D6700">
            <w:pPr>
              <w:numPr>
                <w:ilvl w:val="0"/>
                <w:numId w:val="207"/>
              </w:numPr>
              <w:tabs>
                <w:tab w:val="clear" w:pos="592"/>
              </w:tabs>
              <w:spacing w:before="60" w:after="60" w:line="240" w:lineRule="auto"/>
              <w:ind w:left="232" w:hanging="232"/>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 zakresie edukacji ekologicznej:</w:t>
            </w:r>
          </w:p>
          <w:p w14:paraId="08FF3FC7" w14:textId="77777777" w:rsidR="00AF5644" w:rsidRPr="001F4BC0" w:rsidRDefault="00AF5644" w:rsidP="000D6700">
            <w:pPr>
              <w:numPr>
                <w:ilvl w:val="0"/>
                <w:numId w:val="206"/>
              </w:numPr>
              <w:tabs>
                <w:tab w:val="clear" w:pos="128"/>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sprzyjające tworzeniu warunków dla wysokiej aktywności mieszkańców, w tym kształtowania i umacniania pożądanych postaw proekologicznych,</w:t>
            </w:r>
          </w:p>
          <w:p w14:paraId="433E73B5" w14:textId="77777777" w:rsidR="00AF5644" w:rsidRPr="001F4BC0" w:rsidRDefault="00AF5644" w:rsidP="000D6700">
            <w:pPr>
              <w:numPr>
                <w:ilvl w:val="0"/>
                <w:numId w:val="206"/>
              </w:numPr>
              <w:tabs>
                <w:tab w:val="clear" w:pos="128"/>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partnerskie,</w:t>
            </w:r>
          </w:p>
          <w:p w14:paraId="4DE9CC5B" w14:textId="77777777" w:rsidR="00AF5644" w:rsidRPr="001F4BC0" w:rsidRDefault="00AF5644" w:rsidP="000D6700">
            <w:pPr>
              <w:numPr>
                <w:ilvl w:val="0"/>
                <w:numId w:val="206"/>
              </w:numPr>
              <w:tabs>
                <w:tab w:val="clear" w:pos="128"/>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upowszechniające nowe rozwiązania technologiczne,</w:t>
            </w:r>
          </w:p>
          <w:p w14:paraId="1D51A497" w14:textId="77777777" w:rsidR="00AF5644" w:rsidRPr="001F4BC0" w:rsidRDefault="00AF5644" w:rsidP="000D6700">
            <w:pPr>
              <w:numPr>
                <w:ilvl w:val="0"/>
                <w:numId w:val="206"/>
              </w:numPr>
              <w:tabs>
                <w:tab w:val="clear" w:pos="128"/>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obejmujące swoim zasięgiem obszar co najmniej trzech powiatów,</w:t>
            </w:r>
          </w:p>
          <w:p w14:paraId="6023ED0D" w14:textId="77777777" w:rsidR="00AF5644" w:rsidRPr="001F4BC0" w:rsidRDefault="00AF5644" w:rsidP="000D6700">
            <w:pPr>
              <w:numPr>
                <w:ilvl w:val="0"/>
                <w:numId w:val="206"/>
              </w:numPr>
              <w:tabs>
                <w:tab w:val="clear" w:pos="128"/>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o dużej skali oddziaływania mierzonej liczbą osób objętych działaniami edukacyjnymi,</w:t>
            </w:r>
          </w:p>
          <w:p w14:paraId="5D49EE67" w14:textId="77777777" w:rsidR="00AF5644" w:rsidRPr="001F4BC0" w:rsidRDefault="00AF5644" w:rsidP="000D6700">
            <w:pPr>
              <w:numPr>
                <w:ilvl w:val="0"/>
                <w:numId w:val="206"/>
              </w:numPr>
              <w:tabs>
                <w:tab w:val="clear" w:pos="128"/>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784BC7B9" w14:textId="77777777" w:rsidR="00AF5644" w:rsidRPr="001F4BC0" w:rsidRDefault="00AF5644" w:rsidP="000D6700">
            <w:pPr>
              <w:numPr>
                <w:ilvl w:val="0"/>
                <w:numId w:val="209"/>
              </w:numPr>
              <w:tabs>
                <w:tab w:val="clear" w:pos="592"/>
              </w:tabs>
              <w:spacing w:before="60" w:after="60" w:line="240" w:lineRule="auto"/>
              <w:ind w:left="232" w:hanging="232"/>
              <w:jc w:val="both"/>
              <w:rPr>
                <w:rFonts w:asciiTheme="minorHAnsi" w:hAnsiTheme="minorHAnsi" w:cstheme="minorHAnsi"/>
                <w:sz w:val="18"/>
                <w:szCs w:val="18"/>
                <w:u w:val="single"/>
              </w:rPr>
            </w:pPr>
            <w:r w:rsidRPr="001F4BC0">
              <w:rPr>
                <w:rFonts w:asciiTheme="minorHAnsi" w:hAnsiTheme="minorHAnsi" w:cstheme="minorHAnsi"/>
                <w:sz w:val="18"/>
                <w:szCs w:val="18"/>
                <w:u w:val="single"/>
              </w:rPr>
              <w:t xml:space="preserve">w zakresie centrów edukacji ekologicznej: </w:t>
            </w:r>
          </w:p>
          <w:p w14:paraId="0E39EA0A" w14:textId="77777777" w:rsidR="00AF5644" w:rsidRPr="001F4BC0" w:rsidRDefault="00AF5644" w:rsidP="000D6700">
            <w:pPr>
              <w:numPr>
                <w:ilvl w:val="0"/>
                <w:numId w:val="208"/>
              </w:numPr>
              <w:tabs>
                <w:tab w:val="clear" w:pos="128"/>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oddziałujące co najmniej na obszar województwa pomorskiego,</w:t>
            </w:r>
          </w:p>
          <w:p w14:paraId="5ED42F6A" w14:textId="77777777" w:rsidR="00AF5644" w:rsidRPr="001F4BC0" w:rsidRDefault="00AF5644" w:rsidP="000D6700">
            <w:pPr>
              <w:numPr>
                <w:ilvl w:val="0"/>
                <w:numId w:val="208"/>
              </w:numPr>
              <w:tabs>
                <w:tab w:val="clear" w:pos="128"/>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sprzyjające tworzeniu warunków dla wysokiej aktywności mieszkańców, w tym kształtowania i umacniania pożądanych postaw proekologicznych,</w:t>
            </w:r>
          </w:p>
          <w:p w14:paraId="0D2BCEAD" w14:textId="77777777" w:rsidR="00AF5644" w:rsidRPr="001F4BC0" w:rsidRDefault="00AF5644" w:rsidP="000D6700">
            <w:pPr>
              <w:numPr>
                <w:ilvl w:val="0"/>
                <w:numId w:val="208"/>
              </w:numPr>
              <w:tabs>
                <w:tab w:val="clear" w:pos="128"/>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upowszechniające nowe rozwiązania technologiczne,</w:t>
            </w:r>
          </w:p>
          <w:p w14:paraId="64A47C2A" w14:textId="77777777" w:rsidR="00AF5644" w:rsidRPr="001F4BC0" w:rsidRDefault="00AF5644" w:rsidP="000D6700">
            <w:pPr>
              <w:numPr>
                <w:ilvl w:val="0"/>
                <w:numId w:val="208"/>
              </w:numPr>
              <w:tabs>
                <w:tab w:val="clear" w:pos="128"/>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153C55BD" w14:textId="77777777" w:rsidR="00AF5644" w:rsidRPr="001F4BC0" w:rsidRDefault="00AF5644" w:rsidP="00736640">
            <w:pPr>
              <w:pStyle w:val="garNORM"/>
              <w:spacing w:line="240" w:lineRule="auto"/>
              <w:rPr>
                <w:rFonts w:asciiTheme="minorHAnsi" w:hAnsiTheme="minorHAnsi" w:cstheme="minorHAnsi"/>
                <w:sz w:val="18"/>
                <w:szCs w:val="18"/>
                <w:u w:val="single"/>
                <w:lang w:eastAsia="pl-PL"/>
              </w:rPr>
            </w:pPr>
            <w:r w:rsidRPr="001F4BC0">
              <w:rPr>
                <w:rFonts w:asciiTheme="minorHAnsi" w:hAnsiTheme="minorHAnsi" w:cstheme="minorHAnsi"/>
                <w:sz w:val="18"/>
                <w:szCs w:val="18"/>
              </w:rPr>
              <w:t>W przypadku interwencji kierowanej bezpośrednio na realizację celów SUERMB, preferowane będą projekty realizowane w partnerstwie z podmiotami z Regionu Morza Bałtyckiego</w:t>
            </w:r>
          </w:p>
        </w:tc>
      </w:tr>
      <w:tr w:rsidR="001F4BC0" w:rsidRPr="001F4BC0" w14:paraId="19783ADB" w14:textId="77777777" w:rsidTr="00F45D95">
        <w:trPr>
          <w:cantSplit/>
          <w:trHeight w:val="538"/>
        </w:trPr>
        <w:tc>
          <w:tcPr>
            <w:tcW w:w="2166" w:type="dxa"/>
            <w:vMerge/>
            <w:vAlign w:val="center"/>
          </w:tcPr>
          <w:p w14:paraId="357DD30A" w14:textId="77777777" w:rsidR="00AF5644" w:rsidRPr="001F4BC0" w:rsidRDefault="00AF5644" w:rsidP="00AE7518">
            <w:pPr>
              <w:suppressAutoHyphens/>
              <w:spacing w:before="60" w:after="60" w:line="240" w:lineRule="auto"/>
              <w:ind w:left="357" w:hanging="357"/>
              <w:rPr>
                <w:rFonts w:asciiTheme="minorHAnsi" w:hAnsiTheme="minorHAnsi" w:cstheme="minorHAnsi"/>
                <w:sz w:val="18"/>
                <w:szCs w:val="18"/>
              </w:rPr>
            </w:pPr>
          </w:p>
        </w:tc>
        <w:tc>
          <w:tcPr>
            <w:tcW w:w="7480" w:type="dxa"/>
            <w:tcBorders>
              <w:top w:val="nil"/>
            </w:tcBorders>
            <w:vAlign w:val="center"/>
          </w:tcPr>
          <w:p w14:paraId="3715EC3E" w14:textId="77777777" w:rsidR="00AF5644" w:rsidRPr="001F4BC0" w:rsidRDefault="00AF5644" w:rsidP="00736640">
            <w:pPr>
              <w:pStyle w:val="garNORM"/>
              <w:spacing w:line="240" w:lineRule="auto"/>
              <w:rPr>
                <w:rFonts w:asciiTheme="minorHAnsi" w:hAnsiTheme="minorHAnsi" w:cstheme="minorHAnsi"/>
                <w:sz w:val="18"/>
                <w:szCs w:val="18"/>
                <w:u w:val="single"/>
                <w:lang w:eastAsia="pl-PL"/>
              </w:rPr>
            </w:pPr>
            <w:r w:rsidRPr="001F4BC0">
              <w:rPr>
                <w:rFonts w:asciiTheme="minorHAnsi" w:hAnsiTheme="minorHAnsi" w:cstheme="minorHAnsi"/>
                <w:sz w:val="18"/>
                <w:szCs w:val="18"/>
                <w:u w:val="single"/>
                <w:lang w:eastAsia="pl-PL"/>
              </w:rPr>
              <w:t xml:space="preserve">Ukierunkowanie terytorialne: </w:t>
            </w:r>
          </w:p>
          <w:p w14:paraId="5F14D68C" w14:textId="77777777" w:rsidR="00AF5644" w:rsidRPr="001F4BC0" w:rsidRDefault="00AF5644" w:rsidP="007366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zakresie ochrony ekosystemu strefy przybrzeżnej Morza Bałtyckiego: obszary objęte prawnymi formami ochrony przyrody (jako wyłączny dostęp) w szczególności Zatoka Gdańska, Zalew Wiślany oraz obszary przybrzeżne.</w:t>
            </w:r>
          </w:p>
          <w:p w14:paraId="3D779266" w14:textId="77777777" w:rsidR="00AF5644" w:rsidRPr="001F4BC0" w:rsidRDefault="00AF5644" w:rsidP="007366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zakresie ochrony wód, w szczególności jezior i ekosystemów od wód zależnych: obszary objęte prawnymi formami ochrony przyrody oraz obszary wpisujące się w strukturę korytarzy ekologicznych według </w:t>
            </w:r>
            <w:r w:rsidRPr="001F4BC0">
              <w:rPr>
                <w:rFonts w:asciiTheme="minorHAnsi" w:hAnsiTheme="minorHAnsi" w:cstheme="minorHAnsi"/>
                <w:i/>
                <w:sz w:val="18"/>
                <w:szCs w:val="18"/>
              </w:rPr>
              <w:t>Planu zagospodarowania przestrzennego województwa pomorskiego</w:t>
            </w:r>
            <w:r w:rsidRPr="001F4BC0">
              <w:rPr>
                <w:rFonts w:asciiTheme="minorHAnsi" w:hAnsiTheme="minorHAnsi" w:cstheme="minorHAnsi"/>
                <w:sz w:val="18"/>
                <w:szCs w:val="18"/>
              </w:rPr>
              <w:t xml:space="preserve"> (jako preferencja), zwłaszcza wody wrażliwe na zanieczyszczenie związkami azotu ze źródeł rolniczych, </w:t>
            </w:r>
            <w:r w:rsidRPr="001F4BC0">
              <w:rPr>
                <w:rFonts w:asciiTheme="minorHAnsi" w:hAnsiTheme="minorHAnsi" w:cstheme="minorHAnsi"/>
                <w:sz w:val="18"/>
                <w:szCs w:val="18"/>
              </w:rPr>
              <w:br/>
              <w:t>w szczególności jeziora.</w:t>
            </w:r>
          </w:p>
          <w:p w14:paraId="2F382F38" w14:textId="77777777" w:rsidR="00AF5644" w:rsidRPr="001F4BC0" w:rsidRDefault="00AF5644" w:rsidP="007366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zakresie edukacji ekologicznej i centrów edukacyjnych: obszar całego województwa.</w:t>
            </w:r>
          </w:p>
        </w:tc>
      </w:tr>
      <w:tr w:rsidR="001F4BC0" w:rsidRPr="001F4BC0" w14:paraId="1BDB2D19" w14:textId="77777777" w:rsidTr="00353E05">
        <w:trPr>
          <w:cantSplit/>
          <w:trHeight w:val="627"/>
        </w:trPr>
        <w:tc>
          <w:tcPr>
            <w:tcW w:w="2166" w:type="dxa"/>
            <w:vAlign w:val="center"/>
          </w:tcPr>
          <w:p w14:paraId="3476B049"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0" w:type="dxa"/>
            <w:vAlign w:val="center"/>
          </w:tcPr>
          <w:p w14:paraId="4855BA5C" w14:textId="77777777" w:rsidR="00C24EB4" w:rsidRPr="001F4BC0" w:rsidRDefault="00C24EB4" w:rsidP="00054C8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Powierzchnia siedlisk wspieranych w celu uzyskania lepszego statusu ochrony (CI 23)</w:t>
            </w:r>
            <w:r w:rsidR="00054C89" w:rsidRPr="001F4BC0">
              <w:rPr>
                <w:rFonts w:asciiTheme="minorHAnsi" w:hAnsiTheme="minorHAnsi" w:cstheme="minorHAnsi"/>
                <w:sz w:val="18"/>
                <w:szCs w:val="18"/>
              </w:rPr>
              <w:t>.</w:t>
            </w:r>
          </w:p>
        </w:tc>
      </w:tr>
      <w:tr w:rsidR="001F4BC0" w:rsidRPr="001F4BC0" w14:paraId="0568FB3C" w14:textId="77777777" w:rsidTr="00353E05">
        <w:trPr>
          <w:cantSplit/>
          <w:trHeight w:val="651"/>
        </w:trPr>
        <w:tc>
          <w:tcPr>
            <w:tcW w:w="2166" w:type="dxa"/>
            <w:vAlign w:val="center"/>
          </w:tcPr>
          <w:p w14:paraId="425DCB1C"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0" w:type="dxa"/>
            <w:vAlign w:val="center"/>
          </w:tcPr>
          <w:p w14:paraId="2345BF66" w14:textId="77777777" w:rsidR="00C24EB4" w:rsidRPr="001F4BC0" w:rsidRDefault="00DD6386" w:rsidP="000D6700">
            <w:pPr>
              <w:numPr>
                <w:ilvl w:val="0"/>
                <w:numId w:val="323"/>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Długość szlaków turystycznych,</w:t>
            </w:r>
          </w:p>
          <w:p w14:paraId="45CC77CF" w14:textId="77777777" w:rsidR="002021FF" w:rsidRPr="001F4BC0" w:rsidRDefault="002021FF" w:rsidP="000D6700">
            <w:pPr>
              <w:numPr>
                <w:ilvl w:val="0"/>
                <w:numId w:val="323"/>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 xml:space="preserve">Liczba </w:t>
            </w:r>
            <w:r w:rsidR="00DD6386" w:rsidRPr="001F4BC0">
              <w:rPr>
                <w:rFonts w:asciiTheme="minorHAnsi" w:hAnsiTheme="minorHAnsi" w:cstheme="minorHAnsi"/>
                <w:sz w:val="18"/>
                <w:szCs w:val="18"/>
              </w:rPr>
              <w:t>wspartych form ochrony przyrody,</w:t>
            </w:r>
          </w:p>
          <w:p w14:paraId="501D0C2D" w14:textId="77777777" w:rsidR="002021FF" w:rsidRPr="001F4BC0" w:rsidRDefault="002021FF" w:rsidP="000D6700">
            <w:pPr>
              <w:numPr>
                <w:ilvl w:val="0"/>
                <w:numId w:val="323"/>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opracowanych dokumentów planistycznych z zakresu ochrony przyrody.</w:t>
            </w:r>
          </w:p>
        </w:tc>
      </w:tr>
      <w:tr w:rsidR="001F4BC0" w:rsidRPr="001F4BC0" w14:paraId="48086F74" w14:textId="77777777" w:rsidTr="000E6E3D">
        <w:trPr>
          <w:cantSplit/>
          <w:trHeight w:val="605"/>
        </w:trPr>
        <w:tc>
          <w:tcPr>
            <w:tcW w:w="2166" w:type="dxa"/>
            <w:tcBorders>
              <w:bottom w:val="nil"/>
            </w:tcBorders>
            <w:vAlign w:val="center"/>
          </w:tcPr>
          <w:p w14:paraId="277ADAF4"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0" w:type="dxa"/>
            <w:tcBorders>
              <w:bottom w:val="nil"/>
            </w:tcBorders>
            <w:vAlign w:val="center"/>
          </w:tcPr>
          <w:p w14:paraId="2F2E9849" w14:textId="77777777" w:rsidR="00C24EB4" w:rsidRPr="001F4BC0" w:rsidRDefault="00C24EB4" w:rsidP="000D6700">
            <w:pPr>
              <w:numPr>
                <w:ilvl w:val="0"/>
                <w:numId w:val="199"/>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finansowanie ochrony i restytucji różnorodności gatunkowej i siedliskowej, w tym </w:t>
            </w:r>
            <w:r w:rsidR="000929E2" w:rsidRPr="001F4BC0">
              <w:rPr>
                <w:rFonts w:asciiTheme="minorHAnsi" w:hAnsiTheme="minorHAnsi" w:cstheme="minorHAnsi"/>
                <w:sz w:val="18"/>
                <w:szCs w:val="18"/>
              </w:rPr>
              <w:t xml:space="preserve">m.in. </w:t>
            </w:r>
            <w:r w:rsidRPr="001F4BC0">
              <w:rPr>
                <w:rFonts w:asciiTheme="minorHAnsi" w:hAnsiTheme="minorHAnsi" w:cstheme="minorHAnsi"/>
                <w:sz w:val="18"/>
                <w:szCs w:val="18"/>
              </w:rPr>
              <w:t xml:space="preserve">czynnej ochrony gatunkowej, monitoringu gatunków i siedlisk przyrodniczych, </w:t>
            </w:r>
            <w:r w:rsidR="000929E2" w:rsidRPr="001F4BC0">
              <w:rPr>
                <w:rFonts w:asciiTheme="minorHAnsi" w:hAnsiTheme="minorHAnsi" w:cstheme="minorHAnsi"/>
                <w:sz w:val="18"/>
                <w:szCs w:val="18"/>
              </w:rPr>
              <w:t xml:space="preserve">opracowania i wdrażania programów odtwarzania i </w:t>
            </w:r>
            <w:proofErr w:type="spellStart"/>
            <w:r w:rsidR="000929E2" w:rsidRPr="001F4BC0">
              <w:rPr>
                <w:rFonts w:asciiTheme="minorHAnsi" w:hAnsiTheme="minorHAnsi" w:cstheme="minorHAnsi"/>
                <w:sz w:val="18"/>
                <w:szCs w:val="18"/>
              </w:rPr>
              <w:t>renaturalizacji</w:t>
            </w:r>
            <w:proofErr w:type="spellEnd"/>
            <w:r w:rsidR="000929E2" w:rsidRPr="001F4BC0">
              <w:rPr>
                <w:rFonts w:asciiTheme="minorHAnsi" w:hAnsiTheme="minorHAnsi" w:cstheme="minorHAnsi"/>
                <w:sz w:val="18"/>
                <w:szCs w:val="18"/>
              </w:rPr>
              <w:t xml:space="preserve"> ekosystemów</w:t>
            </w:r>
            <w:r w:rsidR="009738BA" w:rsidRPr="001F4BC0">
              <w:rPr>
                <w:rFonts w:asciiTheme="minorHAnsi" w:hAnsiTheme="minorHAnsi" w:cstheme="minorHAnsi"/>
                <w:sz w:val="18"/>
                <w:szCs w:val="18"/>
              </w:rPr>
              <w:t>,</w:t>
            </w:r>
            <w:r w:rsidR="000929E2" w:rsidRPr="001F4BC0">
              <w:rPr>
                <w:rFonts w:asciiTheme="minorHAnsi" w:hAnsiTheme="minorHAnsi" w:cstheme="minorHAnsi"/>
                <w:sz w:val="18"/>
                <w:szCs w:val="18"/>
              </w:rPr>
              <w:t xml:space="preserve"> </w:t>
            </w:r>
            <w:r w:rsidRPr="001F4BC0">
              <w:rPr>
                <w:rFonts w:asciiTheme="minorHAnsi" w:hAnsiTheme="minorHAnsi" w:cstheme="minorHAnsi"/>
                <w:sz w:val="18"/>
                <w:szCs w:val="18"/>
              </w:rPr>
              <w:t>rewitalizacji siedlisk, przywracanie ciągłości korytarzy ekologicznych itp. między innymi ekosystemów strefy przybrzeżnej Morza Bałtyckiego,</w:t>
            </w:r>
          </w:p>
          <w:p w14:paraId="2994F399" w14:textId="77777777" w:rsidR="00C24EB4" w:rsidRPr="001F4BC0" w:rsidRDefault="00C24EB4" w:rsidP="000D6700">
            <w:pPr>
              <w:numPr>
                <w:ilvl w:val="0"/>
                <w:numId w:val="199"/>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kompleksowe przedsięwzięcia z zakresu ochrony, rewaloryzacji i zabezpieczania obszarów chronionych, obejmujące, np. budowę, rozbudowę, przebudowę lub remont infrastruktury ukierunkowującej ruch turystyczny w wyznaczone miejsca (szlaki turystyczne: trasy rowerowe, szlaki piesze, szlaki wodne</w:t>
            </w:r>
            <w:r w:rsidR="00560B3C" w:rsidRPr="001F4BC0">
              <w:rPr>
                <w:rFonts w:asciiTheme="minorHAnsi" w:hAnsiTheme="minorHAnsi" w:cstheme="minorHAnsi"/>
                <w:sz w:val="18"/>
                <w:szCs w:val="18"/>
              </w:rPr>
              <w:t>, ścieżki dydaktyczne;</w:t>
            </w:r>
            <w:r w:rsidRPr="001F4BC0">
              <w:rPr>
                <w:rFonts w:asciiTheme="minorHAnsi" w:hAnsiTheme="minorHAnsi" w:cstheme="minorHAnsi"/>
                <w:sz w:val="18"/>
                <w:szCs w:val="18"/>
              </w:rPr>
              <w:t xml:space="preserve"> pomosty komunikacyjne</w:t>
            </w:r>
            <w:r w:rsidR="00560B3C" w:rsidRPr="001F4BC0">
              <w:rPr>
                <w:rFonts w:asciiTheme="minorHAnsi" w:hAnsiTheme="minorHAnsi" w:cstheme="minorHAnsi"/>
                <w:sz w:val="18"/>
                <w:szCs w:val="18"/>
              </w:rPr>
              <w:t>;</w:t>
            </w:r>
            <w:r w:rsidRPr="001F4BC0">
              <w:rPr>
                <w:rFonts w:asciiTheme="minorHAnsi" w:hAnsiTheme="minorHAnsi" w:cstheme="minorHAnsi"/>
                <w:sz w:val="18"/>
                <w:szCs w:val="18"/>
              </w:rPr>
              <w:t xml:space="preserve"> platformy widokowe</w:t>
            </w:r>
            <w:r w:rsidR="00560B3C" w:rsidRPr="001F4BC0">
              <w:rPr>
                <w:rFonts w:asciiTheme="minorHAnsi" w:hAnsiTheme="minorHAnsi" w:cstheme="minorHAnsi"/>
                <w:sz w:val="18"/>
                <w:szCs w:val="18"/>
              </w:rPr>
              <w:t>;</w:t>
            </w:r>
            <w:r w:rsidRPr="001F4BC0">
              <w:rPr>
                <w:rFonts w:asciiTheme="minorHAnsi" w:hAnsiTheme="minorHAnsi" w:cstheme="minorHAnsi"/>
                <w:sz w:val="18"/>
                <w:szCs w:val="18"/>
              </w:rPr>
              <w:t xml:space="preserve"> wieże obserwacyjne</w:t>
            </w:r>
            <w:r w:rsidR="00560B3C" w:rsidRPr="001F4BC0">
              <w:rPr>
                <w:rFonts w:asciiTheme="minorHAnsi" w:hAnsiTheme="minorHAnsi" w:cstheme="minorHAnsi"/>
                <w:sz w:val="18"/>
                <w:szCs w:val="18"/>
              </w:rPr>
              <w:t>; parkingi</w:t>
            </w:r>
            <w:r w:rsidRPr="001F4BC0">
              <w:rPr>
                <w:rFonts w:asciiTheme="minorHAnsi" w:hAnsiTheme="minorHAnsi" w:cstheme="minorHAnsi"/>
                <w:sz w:val="18"/>
                <w:szCs w:val="18"/>
              </w:rPr>
              <w:t xml:space="preserve"> itp.),</w:t>
            </w:r>
          </w:p>
          <w:p w14:paraId="52520E92" w14:textId="77777777" w:rsidR="00482C8A" w:rsidRPr="001F4BC0" w:rsidRDefault="00482C8A" w:rsidP="000D6700">
            <w:pPr>
              <w:numPr>
                <w:ilvl w:val="0"/>
                <w:numId w:val="199"/>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kompleksowe przedsięwzięcia służące ochronie wód w zlewni, w szczególności jezior i ekosystemów od wód zależnych obejmujące np.: rekultywację jezior, urządzanie i zagospodarowanie terenów wokół rzek i zbiorników wodnych w celu ograniczenia spływu powierzchniowego i antropopresji oraz </w:t>
            </w:r>
            <w:proofErr w:type="spellStart"/>
            <w:r w:rsidRPr="001F4BC0">
              <w:rPr>
                <w:rFonts w:asciiTheme="minorHAnsi" w:hAnsiTheme="minorHAnsi" w:cstheme="minorHAnsi"/>
                <w:sz w:val="18"/>
                <w:szCs w:val="18"/>
              </w:rPr>
              <w:t>renaturalizację</w:t>
            </w:r>
            <w:proofErr w:type="spellEnd"/>
            <w:r w:rsidRPr="001F4BC0">
              <w:rPr>
                <w:rFonts w:asciiTheme="minorHAnsi" w:hAnsiTheme="minorHAnsi" w:cstheme="minorHAnsi"/>
                <w:sz w:val="18"/>
                <w:szCs w:val="18"/>
              </w:rPr>
              <w:t xml:space="preserve"> obszarów wodno-błotnych (z wyłączeniem przedsięwzięć z zakresu zbierania, odprowadzania i oczyszczania ścieków komunalnych), </w:t>
            </w:r>
          </w:p>
          <w:p w14:paraId="3105D6A6" w14:textId="77777777" w:rsidR="00482C8A" w:rsidRPr="001F4BC0" w:rsidRDefault="00482C8A" w:rsidP="00482C8A">
            <w:pPr>
              <w:autoSpaceDE w:val="0"/>
              <w:autoSpaceDN w:val="0"/>
              <w:adjustRightInd w:val="0"/>
              <w:spacing w:before="60" w:after="60" w:line="240" w:lineRule="auto"/>
              <w:ind w:left="232"/>
              <w:jc w:val="both"/>
              <w:rPr>
                <w:rFonts w:asciiTheme="minorHAnsi" w:hAnsiTheme="minorHAnsi" w:cstheme="minorHAnsi"/>
                <w:sz w:val="18"/>
                <w:szCs w:val="18"/>
              </w:rPr>
            </w:pPr>
          </w:p>
        </w:tc>
      </w:tr>
      <w:tr w:rsidR="001F4BC0" w:rsidRPr="001F4BC0" w14:paraId="3816C1F1" w14:textId="77777777" w:rsidTr="000E6E3D">
        <w:trPr>
          <w:cantSplit/>
          <w:trHeight w:val="605"/>
        </w:trPr>
        <w:tc>
          <w:tcPr>
            <w:tcW w:w="2166" w:type="dxa"/>
            <w:tcBorders>
              <w:top w:val="nil"/>
            </w:tcBorders>
            <w:vAlign w:val="center"/>
          </w:tcPr>
          <w:p w14:paraId="06A8841E" w14:textId="77777777" w:rsidR="000E6E3D" w:rsidRPr="001F4BC0" w:rsidRDefault="000E6E3D" w:rsidP="00AE7518">
            <w:pPr>
              <w:suppressAutoHyphens/>
              <w:spacing w:before="60" w:after="60" w:line="240" w:lineRule="auto"/>
              <w:rPr>
                <w:rFonts w:asciiTheme="minorHAnsi" w:hAnsiTheme="minorHAnsi" w:cstheme="minorHAnsi"/>
                <w:sz w:val="18"/>
                <w:szCs w:val="18"/>
              </w:rPr>
            </w:pPr>
          </w:p>
        </w:tc>
        <w:tc>
          <w:tcPr>
            <w:tcW w:w="7480" w:type="dxa"/>
            <w:tcBorders>
              <w:top w:val="nil"/>
            </w:tcBorders>
            <w:vAlign w:val="center"/>
          </w:tcPr>
          <w:p w14:paraId="09E1379C" w14:textId="77777777" w:rsidR="005A7320" w:rsidRPr="001F4BC0" w:rsidRDefault="005A7320" w:rsidP="000D6700">
            <w:pPr>
              <w:numPr>
                <w:ilvl w:val="0"/>
                <w:numId w:val="199"/>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tworzenie lub modernizacja obszarów biologicznie czynnych, w tym terenów zielonych, parków publicznych i elementów zielonej infrastruktury (takich jak np. zielone dachy, żyjące ściany) w miastach ze szczególnym uwzględnieniem zwiększania bioróżnorodności poprzez ochronę gatunków rodzimych oraz eliminację gatunków inwazyjnych”</w:t>
            </w:r>
            <w:r w:rsidR="00DD6386" w:rsidRPr="001F4BC0">
              <w:rPr>
                <w:rFonts w:asciiTheme="minorHAnsi" w:hAnsiTheme="minorHAnsi" w:cstheme="minorHAnsi"/>
                <w:sz w:val="18"/>
                <w:szCs w:val="18"/>
              </w:rPr>
              <w:t>,</w:t>
            </w:r>
          </w:p>
          <w:p w14:paraId="201F24CE" w14:textId="77777777" w:rsidR="000E6E3D" w:rsidRPr="001F4BC0" w:rsidRDefault="000E6E3D" w:rsidP="000D6700">
            <w:pPr>
              <w:numPr>
                <w:ilvl w:val="0"/>
                <w:numId w:val="199"/>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opracowanie planów ochrony dla parków krajobrazowych </w:t>
            </w:r>
            <w:r w:rsidR="00586B06" w:rsidRPr="001F4BC0">
              <w:rPr>
                <w:rFonts w:asciiTheme="minorHAnsi" w:hAnsiTheme="minorHAnsi" w:cstheme="minorHAnsi"/>
                <w:sz w:val="18"/>
                <w:szCs w:val="18"/>
              </w:rPr>
              <w:t xml:space="preserve">i rezerwatów przyrody, </w:t>
            </w:r>
            <w:r w:rsidR="00A11CF5" w:rsidRPr="001F4BC0">
              <w:rPr>
                <w:rFonts w:asciiTheme="minorHAnsi" w:hAnsiTheme="minorHAnsi" w:cstheme="minorHAnsi"/>
                <w:sz w:val="18"/>
                <w:szCs w:val="18"/>
              </w:rPr>
              <w:t>a także</w:t>
            </w:r>
            <w:r w:rsidRPr="001F4BC0">
              <w:rPr>
                <w:rFonts w:asciiTheme="minorHAnsi" w:hAnsiTheme="minorHAnsi" w:cstheme="minorHAnsi"/>
                <w:sz w:val="18"/>
                <w:szCs w:val="18"/>
              </w:rPr>
              <w:t xml:space="preserve"> realizacji zapisanych w nich działań,</w:t>
            </w:r>
          </w:p>
          <w:p w14:paraId="65D3B119" w14:textId="77777777" w:rsidR="000E6E3D" w:rsidRPr="001F4BC0" w:rsidRDefault="000E6E3D" w:rsidP="000D6700">
            <w:pPr>
              <w:numPr>
                <w:ilvl w:val="0"/>
                <w:numId w:val="199"/>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przebudowa i rozbudowa obiektów służących</w:t>
            </w:r>
            <w:r w:rsidR="000929E2" w:rsidRPr="001F4BC0">
              <w:rPr>
                <w:rFonts w:asciiTheme="minorHAnsi" w:hAnsiTheme="minorHAnsi" w:cstheme="minorHAnsi"/>
                <w:sz w:val="18"/>
                <w:szCs w:val="18"/>
              </w:rPr>
              <w:t>,</w:t>
            </w:r>
            <w:r w:rsidRPr="001F4BC0">
              <w:rPr>
                <w:rFonts w:asciiTheme="minorHAnsi" w:hAnsiTheme="minorHAnsi" w:cstheme="minorHAnsi"/>
                <w:sz w:val="18"/>
                <w:szCs w:val="18"/>
              </w:rPr>
              <w:t xml:space="preserve"> jako centra edukacji ekologicznej,</w:t>
            </w:r>
          </w:p>
          <w:p w14:paraId="053E0A1E" w14:textId="77777777" w:rsidR="000E6E3D" w:rsidRPr="001F4BC0" w:rsidRDefault="000E6E3D" w:rsidP="000D6700">
            <w:pPr>
              <w:numPr>
                <w:ilvl w:val="0"/>
                <w:numId w:val="199"/>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przedsięwzięcia dotyczące edukacji ekologicznej oraz zwiększania świadomości na rzecz zrównoważonego rozwoju i przeciwdziałania zmianom klimatu, m.in. rozwój systemów przetwarzania i udostępniania informacji o środowisku i jego ochronie w skali regionalnej.</w:t>
            </w:r>
          </w:p>
        </w:tc>
      </w:tr>
      <w:tr w:rsidR="001F4BC0" w:rsidRPr="001F4BC0" w14:paraId="78C7434F" w14:textId="77777777" w:rsidTr="00353E05">
        <w:trPr>
          <w:cantSplit/>
          <w:trHeight w:val="529"/>
        </w:trPr>
        <w:tc>
          <w:tcPr>
            <w:tcW w:w="2166" w:type="dxa"/>
            <w:vAlign w:val="center"/>
          </w:tcPr>
          <w:p w14:paraId="5C1B185C"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0" w:type="dxa"/>
            <w:vAlign w:val="center"/>
          </w:tcPr>
          <w:p w14:paraId="16826B26" w14:textId="77777777" w:rsidR="00C24EB4" w:rsidRPr="001F4BC0" w:rsidRDefault="00C24EB4" w:rsidP="000D6700">
            <w:pPr>
              <w:numPr>
                <w:ilvl w:val="0"/>
                <w:numId w:val="200"/>
              </w:numPr>
              <w:autoSpaceDE w:val="0"/>
              <w:autoSpaceDN w:val="0"/>
              <w:adjustRightInd w:val="0"/>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24554F99" w14:textId="77777777" w:rsidR="00C24EB4" w:rsidRPr="001F4BC0" w:rsidRDefault="00C24EB4" w:rsidP="000D6700">
            <w:pPr>
              <w:numPr>
                <w:ilvl w:val="0"/>
                <w:numId w:val="200"/>
              </w:numPr>
              <w:autoSpaceDE w:val="0"/>
              <w:autoSpaceDN w:val="0"/>
              <w:adjustRightInd w:val="0"/>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oraz spółki z udziałem jednostek samorządu terytorialnego, </w:t>
            </w:r>
          </w:p>
          <w:p w14:paraId="77DB5C4C" w14:textId="77777777" w:rsidR="00C24EB4" w:rsidRPr="001F4BC0" w:rsidRDefault="00C24EB4" w:rsidP="000D6700">
            <w:pPr>
              <w:numPr>
                <w:ilvl w:val="0"/>
                <w:numId w:val="200"/>
              </w:numPr>
              <w:autoSpaceDE w:val="0"/>
              <w:autoSpaceDN w:val="0"/>
              <w:adjustRightInd w:val="0"/>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 xml:space="preserve">podmioty wykonujące zadania jednostki samorządu terytorialnego /związku komunalnego, </w:t>
            </w:r>
          </w:p>
          <w:p w14:paraId="3570C6E5" w14:textId="77777777" w:rsidR="00C24EB4" w:rsidRPr="001F4BC0" w:rsidRDefault="00C24EB4" w:rsidP="000D6700">
            <w:pPr>
              <w:numPr>
                <w:ilvl w:val="0"/>
                <w:numId w:val="200"/>
              </w:numPr>
              <w:autoSpaceDE w:val="0"/>
              <w:autoSpaceDN w:val="0"/>
              <w:adjustRightInd w:val="0"/>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 xml:space="preserve">inne jednostki sektora finansów publicznych posiadające osobowość prawną, </w:t>
            </w:r>
          </w:p>
          <w:p w14:paraId="428B1FA0" w14:textId="77777777" w:rsidR="00C24EB4" w:rsidRPr="001F4BC0" w:rsidRDefault="00C24EB4" w:rsidP="000D6700">
            <w:pPr>
              <w:numPr>
                <w:ilvl w:val="0"/>
                <w:numId w:val="200"/>
              </w:numPr>
              <w:autoSpaceDE w:val="0"/>
              <w:autoSpaceDN w:val="0"/>
              <w:adjustRightInd w:val="0"/>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podmioty działające w oparciu o umowę o partnerstwie publiczno-prywatnym,</w:t>
            </w:r>
          </w:p>
          <w:p w14:paraId="6E490E32" w14:textId="77777777" w:rsidR="00C24EB4" w:rsidRPr="001F4BC0" w:rsidRDefault="00C24EB4" w:rsidP="000D6700">
            <w:pPr>
              <w:numPr>
                <w:ilvl w:val="0"/>
                <w:numId w:val="200"/>
              </w:numPr>
              <w:autoSpaceDE w:val="0"/>
              <w:autoSpaceDN w:val="0"/>
              <w:adjustRightInd w:val="0"/>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 xml:space="preserve">jednostki administracji rządowej, </w:t>
            </w:r>
          </w:p>
          <w:p w14:paraId="03B2828A" w14:textId="77777777" w:rsidR="00C24EB4" w:rsidRPr="001F4BC0" w:rsidRDefault="00C24EB4" w:rsidP="000D6700">
            <w:pPr>
              <w:numPr>
                <w:ilvl w:val="0"/>
                <w:numId w:val="200"/>
              </w:numPr>
              <w:autoSpaceDE w:val="0"/>
              <w:autoSpaceDN w:val="0"/>
              <w:adjustRightInd w:val="0"/>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72468AAC" w14:textId="77777777" w:rsidR="00C24EB4" w:rsidRPr="001F4BC0" w:rsidRDefault="00C24EB4" w:rsidP="000D6700">
            <w:pPr>
              <w:numPr>
                <w:ilvl w:val="0"/>
                <w:numId w:val="200"/>
              </w:numPr>
              <w:autoSpaceDE w:val="0"/>
              <w:autoSpaceDN w:val="0"/>
              <w:adjustRightInd w:val="0"/>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 xml:space="preserve">kościoły i związki wyznaniowe, </w:t>
            </w:r>
          </w:p>
          <w:p w14:paraId="1742DE93" w14:textId="77777777" w:rsidR="00C24EB4" w:rsidRPr="001F4BC0" w:rsidRDefault="00C24EB4" w:rsidP="000D6700">
            <w:pPr>
              <w:numPr>
                <w:ilvl w:val="0"/>
                <w:numId w:val="200"/>
              </w:numPr>
              <w:autoSpaceDE w:val="0"/>
              <w:autoSpaceDN w:val="0"/>
              <w:adjustRightInd w:val="0"/>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 xml:space="preserve">PGL Lasy Państwowe i jego jednostki organizacyjne, </w:t>
            </w:r>
          </w:p>
          <w:p w14:paraId="7B616B11" w14:textId="77777777" w:rsidR="00C24EB4" w:rsidRPr="001F4BC0" w:rsidRDefault="00C24EB4" w:rsidP="000D6700">
            <w:pPr>
              <w:numPr>
                <w:ilvl w:val="0"/>
                <w:numId w:val="200"/>
              </w:numPr>
              <w:autoSpaceDE w:val="0"/>
              <w:autoSpaceDN w:val="0"/>
              <w:adjustRightInd w:val="0"/>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635557D2" w14:textId="77777777" w:rsidR="00C24EB4" w:rsidRPr="001F4BC0" w:rsidRDefault="00C24EB4" w:rsidP="000D6700">
            <w:pPr>
              <w:numPr>
                <w:ilvl w:val="0"/>
                <w:numId w:val="200"/>
              </w:numPr>
              <w:autoSpaceDE w:val="0"/>
              <w:autoSpaceDN w:val="0"/>
              <w:adjustRightInd w:val="0"/>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5C16FBD0" w14:textId="77777777" w:rsidR="00C24EB4" w:rsidRPr="001F4BC0" w:rsidRDefault="00C24EB4" w:rsidP="000D6700">
            <w:pPr>
              <w:numPr>
                <w:ilvl w:val="0"/>
                <w:numId w:val="200"/>
              </w:numPr>
              <w:autoSpaceDE w:val="0"/>
              <w:autoSpaceDN w:val="0"/>
              <w:adjustRightInd w:val="0"/>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jednostki naukowe.</w:t>
            </w:r>
          </w:p>
        </w:tc>
      </w:tr>
      <w:tr w:rsidR="001F4BC0" w:rsidRPr="001F4BC0" w14:paraId="080F6EF3" w14:textId="77777777" w:rsidTr="00353E05">
        <w:trPr>
          <w:cantSplit/>
          <w:trHeight w:val="729"/>
        </w:trPr>
        <w:tc>
          <w:tcPr>
            <w:tcW w:w="2166" w:type="dxa"/>
            <w:vAlign w:val="center"/>
          </w:tcPr>
          <w:p w14:paraId="0F6E2B5B"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0" w:type="dxa"/>
            <w:vAlign w:val="center"/>
          </w:tcPr>
          <w:p w14:paraId="10820D11" w14:textId="77777777" w:rsidR="00C24EB4" w:rsidRPr="001F4BC0" w:rsidRDefault="00C24EB4" w:rsidP="000D6700">
            <w:pPr>
              <w:numPr>
                <w:ilvl w:val="0"/>
                <w:numId w:val="201"/>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mieszkańcy, </w:t>
            </w:r>
          </w:p>
          <w:p w14:paraId="683BF1D5" w14:textId="77777777" w:rsidR="00C24EB4" w:rsidRPr="001F4BC0" w:rsidRDefault="00C24EB4" w:rsidP="000D6700">
            <w:pPr>
              <w:numPr>
                <w:ilvl w:val="0"/>
                <w:numId w:val="201"/>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turyści, </w:t>
            </w:r>
          </w:p>
          <w:p w14:paraId="5EB95C1B" w14:textId="77777777" w:rsidR="00C24EB4" w:rsidRPr="001F4BC0" w:rsidRDefault="00C24EB4" w:rsidP="000D6700">
            <w:pPr>
              <w:numPr>
                <w:ilvl w:val="0"/>
                <w:numId w:val="201"/>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indywidualni użytkownicy korzystający z zasobów środowiska.</w:t>
            </w:r>
          </w:p>
        </w:tc>
      </w:tr>
      <w:tr w:rsidR="001F4BC0" w:rsidRPr="001F4BC0" w14:paraId="13A40321" w14:textId="77777777" w:rsidTr="00353E05">
        <w:trPr>
          <w:cantSplit/>
          <w:trHeight w:val="543"/>
        </w:trPr>
        <w:tc>
          <w:tcPr>
            <w:tcW w:w="2166" w:type="dxa"/>
            <w:vAlign w:val="center"/>
          </w:tcPr>
          <w:p w14:paraId="53200C69"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0" w:type="dxa"/>
            <w:vAlign w:val="center"/>
          </w:tcPr>
          <w:p w14:paraId="0F88F176" w14:textId="77777777" w:rsidR="00C24EB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7985DDA" w14:textId="77777777" w:rsidTr="00353E05">
        <w:trPr>
          <w:cantSplit/>
          <w:trHeight w:val="519"/>
        </w:trPr>
        <w:tc>
          <w:tcPr>
            <w:tcW w:w="2166" w:type="dxa"/>
            <w:vMerge w:val="restart"/>
            <w:vAlign w:val="center"/>
          </w:tcPr>
          <w:p w14:paraId="1618B280"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0" w:type="dxa"/>
            <w:tcBorders>
              <w:bottom w:val="dotted" w:sz="4" w:space="0" w:color="auto"/>
            </w:tcBorders>
            <w:vAlign w:val="center"/>
          </w:tcPr>
          <w:p w14:paraId="4C84A41A" w14:textId="77777777" w:rsidR="00C24EB4" w:rsidRPr="001F4BC0" w:rsidRDefault="00C24EB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2F6B109E" w14:textId="77777777" w:rsidTr="00353E05">
        <w:trPr>
          <w:cantSplit/>
          <w:trHeight w:val="422"/>
        </w:trPr>
        <w:tc>
          <w:tcPr>
            <w:tcW w:w="2166" w:type="dxa"/>
            <w:vMerge/>
            <w:vAlign w:val="center"/>
          </w:tcPr>
          <w:p w14:paraId="4B5536F5"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0" w:type="dxa"/>
            <w:tcBorders>
              <w:top w:val="dotted" w:sz="4" w:space="0" w:color="auto"/>
            </w:tcBorders>
            <w:vAlign w:val="center"/>
          </w:tcPr>
          <w:p w14:paraId="1F2A28C7" w14:textId="77777777" w:rsidR="00C24EB4" w:rsidRPr="001F4BC0" w:rsidRDefault="0033631E" w:rsidP="0033631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24 736 </w:t>
            </w:r>
            <w:r w:rsidR="00C24EB4" w:rsidRPr="001F4BC0">
              <w:rPr>
                <w:rFonts w:asciiTheme="minorHAnsi" w:hAnsiTheme="minorHAnsi" w:cstheme="minorHAnsi"/>
                <w:sz w:val="18"/>
                <w:szCs w:val="18"/>
              </w:rPr>
              <w:t>491 EUR</w:t>
            </w:r>
          </w:p>
        </w:tc>
      </w:tr>
      <w:tr w:rsidR="001F4BC0" w:rsidRPr="001F4BC0" w14:paraId="78B95026" w14:textId="77777777" w:rsidTr="00CA790E">
        <w:trPr>
          <w:cantSplit/>
          <w:trHeight w:val="1520"/>
        </w:trPr>
        <w:tc>
          <w:tcPr>
            <w:tcW w:w="2166" w:type="dxa"/>
            <w:tcBorders>
              <w:bottom w:val="single" w:sz="4" w:space="0" w:color="auto"/>
            </w:tcBorders>
            <w:vAlign w:val="center"/>
          </w:tcPr>
          <w:p w14:paraId="39694B53"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0" w:type="dxa"/>
            <w:tcBorders>
              <w:bottom w:val="single" w:sz="4" w:space="0" w:color="auto"/>
            </w:tcBorders>
            <w:vAlign w:val="center"/>
          </w:tcPr>
          <w:p w14:paraId="177B8566" w14:textId="77777777" w:rsidR="00C24EB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0E7D64D" w14:textId="77777777" w:rsidTr="00F736F3">
        <w:trPr>
          <w:cantSplit/>
          <w:trHeight w:val="875"/>
        </w:trPr>
        <w:tc>
          <w:tcPr>
            <w:tcW w:w="2166" w:type="dxa"/>
            <w:tcBorders>
              <w:top w:val="single" w:sz="4" w:space="0" w:color="auto"/>
            </w:tcBorders>
            <w:vAlign w:val="center"/>
          </w:tcPr>
          <w:p w14:paraId="7844C78C"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0" w:type="dxa"/>
            <w:tcBorders>
              <w:top w:val="single" w:sz="4" w:space="0" w:color="auto"/>
            </w:tcBorders>
            <w:vAlign w:val="center"/>
          </w:tcPr>
          <w:p w14:paraId="01A84EE8" w14:textId="77777777" w:rsidR="00C24EB4" w:rsidRPr="001F4BC0" w:rsidRDefault="0011612E"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2D762E4D" w14:textId="77777777" w:rsidTr="00482C8A">
        <w:trPr>
          <w:cantSplit/>
          <w:trHeight w:val="1925"/>
        </w:trPr>
        <w:tc>
          <w:tcPr>
            <w:tcW w:w="2166" w:type="dxa"/>
            <w:tcBorders>
              <w:bottom w:val="single" w:sz="4" w:space="0" w:color="auto"/>
            </w:tcBorders>
            <w:vAlign w:val="center"/>
          </w:tcPr>
          <w:p w14:paraId="49150E68"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0" w:type="dxa"/>
            <w:tcBorders>
              <w:bottom w:val="single" w:sz="4" w:space="0" w:color="auto"/>
            </w:tcBorders>
            <w:vAlign w:val="center"/>
          </w:tcPr>
          <w:p w14:paraId="47D6873B" w14:textId="77777777" w:rsidR="00C24EB4" w:rsidRPr="001F4BC0" w:rsidRDefault="00C24EB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zawartymi w opisie PI w RPO WP, wsparcie w ramach Działania udzielane będzie w trybie konkursowym.</w:t>
            </w:r>
          </w:p>
          <w:p w14:paraId="0C0EC3B2" w14:textId="77777777" w:rsidR="00C24EB4" w:rsidRPr="001F4BC0" w:rsidRDefault="00C24EB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w:t>
            </w:r>
            <w:r w:rsidR="004D6DE1" w:rsidRPr="001F4BC0">
              <w:rPr>
                <w:rFonts w:asciiTheme="minorHAnsi" w:hAnsiTheme="minorHAnsi" w:cstheme="minorHAnsi"/>
                <w:sz w:val="18"/>
                <w:szCs w:val="18"/>
              </w:rPr>
              <w:t xml:space="preserve">zawartymi w </w:t>
            </w:r>
            <w:r w:rsidR="004D6DE1" w:rsidRPr="001F4BC0">
              <w:rPr>
                <w:rFonts w:asciiTheme="minorHAnsi" w:hAnsiTheme="minorHAnsi" w:cstheme="minorHAnsi"/>
                <w:i/>
                <w:sz w:val="18"/>
                <w:szCs w:val="18"/>
              </w:rPr>
              <w:t>Zasadach wdrażania RPO WP 2014-2020</w:t>
            </w:r>
            <w:r w:rsidR="004D6DE1" w:rsidRPr="001F4BC0">
              <w:rPr>
                <w:rFonts w:asciiTheme="minorHAnsi" w:hAnsiTheme="minorHAnsi" w:cstheme="minorHAnsi"/>
                <w:sz w:val="18"/>
                <w:szCs w:val="18"/>
              </w:rPr>
              <w:t>.</w:t>
            </w:r>
          </w:p>
        </w:tc>
      </w:tr>
      <w:tr w:rsidR="001F4BC0" w:rsidRPr="001F4BC0" w:rsidDel="00FE3C38" w14:paraId="320F7761" w14:textId="77777777" w:rsidTr="00482C8A">
        <w:trPr>
          <w:cantSplit/>
          <w:trHeight w:val="636"/>
        </w:trPr>
        <w:tc>
          <w:tcPr>
            <w:tcW w:w="2166" w:type="dxa"/>
            <w:tcBorders>
              <w:top w:val="single" w:sz="4" w:space="0" w:color="auto"/>
            </w:tcBorders>
            <w:vAlign w:val="center"/>
          </w:tcPr>
          <w:p w14:paraId="29DB0103"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Limity i ograniczenia w realizacji projektów</w:t>
            </w:r>
            <w:r w:rsidRPr="001F4BC0">
              <w:rPr>
                <w:rFonts w:asciiTheme="minorHAnsi" w:hAnsiTheme="minorHAnsi" w:cstheme="minorHAnsi"/>
                <w:sz w:val="18"/>
                <w:szCs w:val="18"/>
              </w:rPr>
              <w:br/>
              <w:t>(jeśli dotyczy)</w:t>
            </w:r>
          </w:p>
        </w:tc>
        <w:tc>
          <w:tcPr>
            <w:tcW w:w="7480" w:type="dxa"/>
            <w:tcBorders>
              <w:top w:val="single" w:sz="4" w:space="0" w:color="auto"/>
            </w:tcBorders>
            <w:vAlign w:val="center"/>
          </w:tcPr>
          <w:p w14:paraId="51C29D0A" w14:textId="77777777" w:rsidR="00C24EB4" w:rsidRPr="001F4BC0" w:rsidDel="00FE3C38" w:rsidRDefault="00C24EB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Dofinansowane będą tylko te ośrodki edukacji ekologicznej, które zaoferują kompleksową ofertę edukacyjną i będą utworzone w partnerstwie z co najmniej jednym z następujących podmiotów: Pomorski Zespół Parków Krajobrazowych, </w:t>
            </w:r>
            <w:proofErr w:type="spellStart"/>
            <w:r w:rsidRPr="001F4BC0">
              <w:rPr>
                <w:rFonts w:asciiTheme="minorHAnsi" w:hAnsiTheme="minorHAnsi" w:cstheme="minorHAnsi"/>
                <w:sz w:val="18"/>
                <w:szCs w:val="18"/>
              </w:rPr>
              <w:t>WFOŚiGW</w:t>
            </w:r>
            <w:proofErr w:type="spellEnd"/>
            <w:r w:rsidRPr="001F4BC0">
              <w:rPr>
                <w:rFonts w:asciiTheme="minorHAnsi" w:hAnsiTheme="minorHAnsi" w:cstheme="minorHAnsi"/>
                <w:sz w:val="18"/>
                <w:szCs w:val="18"/>
              </w:rPr>
              <w:t xml:space="preserve"> w Gdańsku, szkoły wyższe.</w:t>
            </w:r>
          </w:p>
        </w:tc>
      </w:tr>
      <w:tr w:rsidR="001F4BC0" w:rsidRPr="001F4BC0" w14:paraId="4C6D1A6F" w14:textId="77777777" w:rsidTr="00353E05">
        <w:trPr>
          <w:cantSplit/>
          <w:trHeight w:val="920"/>
        </w:trPr>
        <w:tc>
          <w:tcPr>
            <w:tcW w:w="2166" w:type="dxa"/>
            <w:vAlign w:val="center"/>
          </w:tcPr>
          <w:p w14:paraId="1663898D"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0" w:type="dxa"/>
            <w:vAlign w:val="center"/>
          </w:tcPr>
          <w:p w14:paraId="03A09A60" w14:textId="77777777" w:rsidR="00C24EB4" w:rsidRPr="001F4BC0" w:rsidRDefault="00C24EB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11.4. przewiduje się zastosowanie</w:t>
            </w:r>
            <w:r w:rsidRPr="001F4BC0">
              <w:rPr>
                <w:rFonts w:asciiTheme="minorHAnsi" w:hAnsiTheme="minorHAnsi" w:cstheme="minorHAnsi"/>
                <w:i/>
                <w:iCs/>
                <w:sz w:val="18"/>
                <w:szCs w:val="18"/>
              </w:rPr>
              <w:t xml:space="preserve"> cross-</w:t>
            </w:r>
            <w:proofErr w:type="spellStart"/>
            <w:r w:rsidRPr="001F4BC0">
              <w:rPr>
                <w:rFonts w:asciiTheme="minorHAnsi" w:hAnsiTheme="minorHAnsi" w:cstheme="minorHAnsi"/>
                <w:i/>
                <w:iCs/>
                <w:sz w:val="18"/>
                <w:szCs w:val="18"/>
              </w:rPr>
              <w:t>financingu</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sz w:val="18"/>
                <w:szCs w:val="18"/>
              </w:rPr>
              <w:t>(instrumentu elastyczności) pod warunkiem, że jest on niezbędny do realizacji projektu i bezpośrednio z nim powiązany. Dotyczy on m.in. działań informacyjno-edukacyjnych podnoszących świadomość mieszkańców, szczególnie w zakresie efektów podejmowanej interwencji.</w:t>
            </w:r>
          </w:p>
          <w:p w14:paraId="434F1889" w14:textId="77777777" w:rsidR="00C24EB4" w:rsidRPr="001F4BC0" w:rsidRDefault="00C24EB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iCs/>
                <w:sz w:val="18"/>
                <w:szCs w:val="18"/>
              </w:rPr>
              <w:t>cross-</w:t>
            </w:r>
            <w:proofErr w:type="spellStart"/>
            <w:r w:rsidRPr="001F4BC0">
              <w:rPr>
                <w:rFonts w:asciiTheme="minorHAnsi" w:hAnsiTheme="minorHAnsi" w:cstheme="minorHAnsi"/>
                <w:i/>
                <w:iCs/>
                <w:sz w:val="18"/>
                <w:szCs w:val="18"/>
              </w:rPr>
              <w:t>financingu</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sz w:val="18"/>
                <w:szCs w:val="18"/>
              </w:rPr>
              <w:t>(instrumentu elastyczności) wynosi 5% kosztów kwalifikowalnych projektu.</w:t>
            </w:r>
          </w:p>
        </w:tc>
      </w:tr>
      <w:tr w:rsidR="001F4BC0" w:rsidRPr="001F4BC0" w14:paraId="202C0DE1" w14:textId="77777777" w:rsidTr="00353E05">
        <w:trPr>
          <w:cantSplit/>
          <w:trHeight w:val="1325"/>
        </w:trPr>
        <w:tc>
          <w:tcPr>
            <w:tcW w:w="2166" w:type="dxa"/>
            <w:vAlign w:val="center"/>
          </w:tcPr>
          <w:p w14:paraId="109BE5ED"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0" w:type="dxa"/>
            <w:tcBorders>
              <w:top w:val="dotted" w:sz="4" w:space="0" w:color="auto"/>
            </w:tcBorders>
            <w:vAlign w:val="center"/>
          </w:tcPr>
          <w:p w14:paraId="47D06128" w14:textId="77777777" w:rsidR="00C24EB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F398A2E" w14:textId="77777777" w:rsidTr="00353E05">
        <w:trPr>
          <w:cantSplit/>
          <w:trHeight w:val="920"/>
        </w:trPr>
        <w:tc>
          <w:tcPr>
            <w:tcW w:w="2166" w:type="dxa"/>
            <w:vAlign w:val="center"/>
          </w:tcPr>
          <w:p w14:paraId="551D3C1D"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0" w:type="dxa"/>
            <w:vAlign w:val="center"/>
          </w:tcPr>
          <w:p w14:paraId="5D981A65" w14:textId="77777777" w:rsidR="00C24EB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6899963" w14:textId="77777777" w:rsidTr="00353E05">
        <w:trPr>
          <w:cantSplit/>
          <w:trHeight w:val="1039"/>
        </w:trPr>
        <w:tc>
          <w:tcPr>
            <w:tcW w:w="2166" w:type="dxa"/>
            <w:vAlign w:val="center"/>
          </w:tcPr>
          <w:p w14:paraId="4D76D95B"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0" w:type="dxa"/>
            <w:tcBorders>
              <w:top w:val="dotted" w:sz="4" w:space="0" w:color="auto"/>
            </w:tcBorders>
            <w:vAlign w:val="center"/>
          </w:tcPr>
          <w:p w14:paraId="637D5F4F" w14:textId="77777777" w:rsidR="00B8629A" w:rsidRPr="001F4BC0" w:rsidRDefault="00B8629A" w:rsidP="007C06E6">
            <w:pPr>
              <w:spacing w:before="60" w:after="60" w:line="240" w:lineRule="auto"/>
              <w:jc w:val="both"/>
              <w:rPr>
                <w:rFonts w:asciiTheme="minorHAnsi" w:hAnsiTheme="minorHAnsi" w:cstheme="minorHAnsi"/>
                <w:sz w:val="18"/>
                <w:szCs w:val="18"/>
              </w:rPr>
            </w:pPr>
          </w:p>
          <w:p w14:paraId="5BBE3F13" w14:textId="77777777" w:rsidR="00C24EB4" w:rsidRPr="001F4BC0" w:rsidRDefault="00C24EB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w:t>
            </w:r>
            <w:r w:rsidR="00D435D5" w:rsidRPr="001F4BC0">
              <w:rPr>
                <w:rFonts w:asciiTheme="minorHAnsi" w:hAnsiTheme="minorHAnsi" w:cstheme="minorHAnsi"/>
                <w:sz w:val="18"/>
                <w:szCs w:val="18"/>
              </w:rPr>
              <w:t xml:space="preserve">11.4. przewiduje się stosowanie </w:t>
            </w:r>
            <w:r w:rsidRPr="001F4BC0">
              <w:rPr>
                <w:rFonts w:asciiTheme="minorHAnsi" w:hAnsiTheme="minorHAnsi" w:cstheme="minorHAnsi"/>
                <w:sz w:val="18"/>
                <w:szCs w:val="18"/>
              </w:rPr>
              <w:t>zaliczek</w:t>
            </w:r>
            <w:r w:rsidR="001311D9" w:rsidRPr="001F4BC0">
              <w:rPr>
                <w:rFonts w:asciiTheme="minorHAnsi" w:hAnsiTheme="minorHAnsi" w:cstheme="minorHAnsi"/>
                <w:sz w:val="18"/>
                <w:szCs w:val="18"/>
              </w:rPr>
              <w:t xml:space="preserve"> zgodnie z zapisami zawartymi </w:t>
            </w:r>
            <w:r w:rsidR="001311D9" w:rsidRPr="001F4BC0">
              <w:rPr>
                <w:rFonts w:asciiTheme="minorHAnsi" w:hAnsiTheme="minorHAnsi" w:cstheme="minorHAnsi"/>
                <w:sz w:val="16"/>
                <w:szCs w:val="18"/>
              </w:rPr>
              <w:t xml:space="preserve">w </w:t>
            </w:r>
            <w:r w:rsidR="001311D9" w:rsidRPr="001F4BC0">
              <w:rPr>
                <w:rFonts w:asciiTheme="minorHAnsi" w:hAnsiTheme="minorHAnsi" w:cstheme="minorHAnsi"/>
                <w:i/>
                <w:sz w:val="18"/>
                <w:szCs w:val="18"/>
              </w:rPr>
              <w:t>Zasadach wdrażania RPO WP 2014-2020</w:t>
            </w:r>
            <w:r w:rsidR="001311D9" w:rsidRPr="001F4BC0">
              <w:rPr>
                <w:rFonts w:asciiTheme="minorHAnsi" w:hAnsiTheme="minorHAnsi" w:cstheme="minorHAnsi"/>
                <w:sz w:val="18"/>
                <w:szCs w:val="18"/>
              </w:rPr>
              <w:t>.</w:t>
            </w:r>
          </w:p>
          <w:p w14:paraId="2C86B2E4" w14:textId="77777777" w:rsidR="00A178D8" w:rsidRPr="001F4BC0" w:rsidRDefault="00A178D8" w:rsidP="007C06E6">
            <w:pPr>
              <w:spacing w:before="60" w:after="60" w:line="240" w:lineRule="auto"/>
              <w:jc w:val="both"/>
              <w:rPr>
                <w:rFonts w:asciiTheme="minorHAnsi" w:hAnsiTheme="minorHAnsi" w:cstheme="minorHAnsi"/>
                <w:sz w:val="18"/>
                <w:szCs w:val="18"/>
              </w:rPr>
            </w:pPr>
          </w:p>
        </w:tc>
      </w:tr>
      <w:tr w:rsidR="001F4BC0" w:rsidRPr="001F4BC0" w14:paraId="6501DB3A" w14:textId="77777777" w:rsidTr="00353E05">
        <w:trPr>
          <w:cantSplit/>
          <w:trHeight w:val="1146"/>
        </w:trPr>
        <w:tc>
          <w:tcPr>
            <w:tcW w:w="2166" w:type="dxa"/>
            <w:vAlign w:val="center"/>
          </w:tcPr>
          <w:p w14:paraId="27CE4C86"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 xml:space="preserve">de </w:t>
            </w:r>
            <w:proofErr w:type="spellStart"/>
            <w:r w:rsidRPr="001F4BC0">
              <w:rPr>
                <w:rFonts w:asciiTheme="minorHAnsi" w:hAnsiTheme="minorHAnsi" w:cstheme="minorHAnsi"/>
                <w:i/>
                <w:sz w:val="18"/>
                <w:szCs w:val="18"/>
              </w:rPr>
              <w:t>minimis</w:t>
            </w:r>
            <w:proofErr w:type="spellEnd"/>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0" w:type="dxa"/>
            <w:vAlign w:val="center"/>
          </w:tcPr>
          <w:p w14:paraId="305A7730" w14:textId="77777777" w:rsidR="00C24EB4" w:rsidRPr="001F4BC0" w:rsidRDefault="00C24EB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wsparcie udzielane będzie:</w:t>
            </w:r>
          </w:p>
          <w:p w14:paraId="199B435B" w14:textId="77777777" w:rsidR="00292246" w:rsidRPr="001F4BC0" w:rsidRDefault="00292246" w:rsidP="000D6700">
            <w:pPr>
              <w:numPr>
                <w:ilvl w:val="0"/>
                <w:numId w:val="202"/>
              </w:numPr>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w:t>
            </w:r>
            <w:r w:rsidR="00194706" w:rsidRPr="001F4BC0">
              <w:rPr>
                <w:rFonts w:asciiTheme="minorHAnsi" w:hAnsiTheme="minorHAnsi" w:cstheme="minorHAnsi"/>
                <w:sz w:val="18"/>
                <w:szCs w:val="18"/>
              </w:rPr>
              <w:t xml:space="preserve">rozporządzenia Ministra Infrastruktury i Rozwoju z dnia 3 września 2015 r. </w:t>
            </w:r>
            <w:r w:rsidR="00194706" w:rsidRPr="001F4BC0">
              <w:rPr>
                <w:rFonts w:asciiTheme="minorHAnsi" w:hAnsiTheme="minorHAnsi" w:cstheme="minorHAnsi"/>
                <w:i/>
                <w:sz w:val="18"/>
                <w:szCs w:val="18"/>
              </w:rPr>
              <w:t>w sprawie udzielania regionalnej pomocy inwestycyjnej w ramach regionalnych programów operacyjnych na lata 2014-2020</w:t>
            </w:r>
            <w:r w:rsidR="00194706" w:rsidRPr="001F4BC0">
              <w:rPr>
                <w:rFonts w:asciiTheme="minorHAnsi" w:hAnsiTheme="minorHAnsi" w:cstheme="minorHAnsi"/>
                <w:sz w:val="18"/>
                <w:szCs w:val="18"/>
              </w:rPr>
              <w:t xml:space="preserve"> (</w:t>
            </w:r>
            <w:proofErr w:type="spellStart"/>
            <w:r w:rsidR="003B662B" w:rsidRPr="001F4BC0">
              <w:rPr>
                <w:rFonts w:asciiTheme="minorHAnsi" w:hAnsiTheme="minorHAnsi" w:cstheme="minorHAnsi"/>
                <w:sz w:val="18"/>
                <w:szCs w:val="18"/>
              </w:rPr>
              <w:t>t.j</w:t>
            </w:r>
            <w:proofErr w:type="spellEnd"/>
            <w:r w:rsidR="003B662B" w:rsidRPr="001F4BC0">
              <w:rPr>
                <w:rFonts w:asciiTheme="minorHAnsi" w:hAnsiTheme="minorHAnsi" w:cstheme="minorHAnsi"/>
                <w:sz w:val="18"/>
                <w:szCs w:val="18"/>
              </w:rPr>
              <w:t xml:space="preserve">. </w:t>
            </w:r>
            <w:r w:rsidR="007367FD" w:rsidRPr="001F4BC0">
              <w:rPr>
                <w:rFonts w:asciiTheme="minorHAnsi" w:hAnsiTheme="minorHAnsi" w:cstheme="minorHAnsi"/>
                <w:sz w:val="18"/>
                <w:szCs w:val="18"/>
              </w:rPr>
              <w:t>Dz. U. z 2018 r. poz. 1620</w:t>
            </w:r>
            <w:r w:rsidR="00194706" w:rsidRPr="001F4BC0">
              <w:rPr>
                <w:rFonts w:asciiTheme="minorHAnsi" w:hAnsiTheme="minorHAnsi" w:cstheme="minorHAnsi"/>
                <w:sz w:val="18"/>
                <w:szCs w:val="18"/>
              </w:rPr>
              <w:t>)</w:t>
            </w:r>
            <w:r w:rsidRPr="001F4BC0">
              <w:rPr>
                <w:rFonts w:asciiTheme="minorHAnsi" w:hAnsiTheme="minorHAnsi" w:cstheme="minorHAnsi"/>
                <w:sz w:val="18"/>
                <w:szCs w:val="18"/>
              </w:rPr>
              <w:t xml:space="preserve">, wydanego w oparciu o art. 14 rozporządzenia KE nr 651/2014 z dnia 17.06.2014 r. </w:t>
            </w:r>
            <w:r w:rsidRPr="001F4BC0">
              <w:rPr>
                <w:rFonts w:asciiTheme="minorHAnsi" w:hAnsiTheme="minorHAnsi" w:cstheme="minorHAnsi"/>
                <w:i/>
                <w:iCs/>
                <w:sz w:val="18"/>
                <w:szCs w:val="18"/>
              </w:rPr>
              <w:t xml:space="preserve">uznającego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891728" w:rsidRPr="001F4BC0">
              <w:rPr>
                <w:rFonts w:asciiTheme="minorHAnsi" w:hAnsiTheme="minorHAnsi" w:cstheme="minorHAnsi"/>
                <w:sz w:val="18"/>
                <w:szCs w:val="18"/>
              </w:rPr>
              <w:t xml:space="preserve">, z </w:t>
            </w:r>
            <w:proofErr w:type="spellStart"/>
            <w:r w:rsidR="00891728" w:rsidRPr="001F4BC0">
              <w:rPr>
                <w:rFonts w:asciiTheme="minorHAnsi" w:hAnsiTheme="minorHAnsi" w:cstheme="minorHAnsi"/>
                <w:sz w:val="18"/>
                <w:szCs w:val="18"/>
              </w:rPr>
              <w:t>późn</w:t>
            </w:r>
            <w:proofErr w:type="spellEnd"/>
            <w:r w:rsidR="00891728" w:rsidRPr="001F4BC0">
              <w:rPr>
                <w:rFonts w:asciiTheme="minorHAnsi" w:hAnsiTheme="minorHAnsi" w:cstheme="minorHAnsi"/>
                <w:sz w:val="18"/>
                <w:szCs w:val="18"/>
              </w:rPr>
              <w:t>. zm.</w:t>
            </w:r>
            <w:r w:rsidRPr="001F4BC0">
              <w:rPr>
                <w:rFonts w:asciiTheme="minorHAnsi" w:hAnsiTheme="minorHAnsi" w:cstheme="minorHAnsi"/>
                <w:sz w:val="18"/>
                <w:szCs w:val="18"/>
              </w:rPr>
              <w:t>)</w:t>
            </w:r>
            <w:r w:rsidRPr="001F4BC0">
              <w:rPr>
                <w:rStyle w:val="Odwoanieprzypisudolnego"/>
                <w:rFonts w:asciiTheme="minorHAnsi" w:hAnsiTheme="minorHAnsi" w:cstheme="minorHAnsi"/>
                <w:sz w:val="18"/>
                <w:szCs w:val="18"/>
              </w:rPr>
              <w:footnoteReference w:id="103"/>
            </w:r>
            <w:r w:rsidRPr="001F4BC0">
              <w:rPr>
                <w:rFonts w:asciiTheme="minorHAnsi" w:hAnsiTheme="minorHAnsi" w:cstheme="minorHAnsi"/>
                <w:sz w:val="18"/>
                <w:szCs w:val="18"/>
              </w:rPr>
              <w:t>,</w:t>
            </w:r>
          </w:p>
          <w:p w14:paraId="7473C881" w14:textId="77777777" w:rsidR="00C24EB4" w:rsidRPr="001F4BC0" w:rsidRDefault="00C24EB4" w:rsidP="000D6700">
            <w:pPr>
              <w:numPr>
                <w:ilvl w:val="0"/>
                <w:numId w:val="202"/>
              </w:numPr>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w:t>
            </w:r>
            <w:r w:rsidR="00EC1442" w:rsidRPr="001F4BC0">
              <w:rPr>
                <w:rFonts w:asciiTheme="minorHAnsi" w:hAnsiTheme="minorHAnsi" w:cstheme="minorHAnsi"/>
                <w:sz w:val="18"/>
                <w:szCs w:val="18"/>
              </w:rPr>
              <w:t>rozporządzenia Ministra Infrastruktury i Rozwoju z dnia 5 sierpnia 2015 r. w sprawie udzielania pomocy inwestycyjnej na infrastrukturę lokalną w ramach regionalnych programów operacyjnych na lata 2014-2020 (Dz. U.</w:t>
            </w:r>
            <w:r w:rsidR="008E1173" w:rsidRPr="001F4BC0">
              <w:rPr>
                <w:rFonts w:asciiTheme="minorHAnsi" w:hAnsiTheme="minorHAnsi" w:cstheme="minorHAnsi"/>
                <w:sz w:val="18"/>
                <w:szCs w:val="18"/>
              </w:rPr>
              <w:t xml:space="preserve"> z 2015 r.</w:t>
            </w:r>
            <w:r w:rsidR="00EC1442" w:rsidRPr="001F4BC0">
              <w:rPr>
                <w:rFonts w:asciiTheme="minorHAnsi" w:hAnsiTheme="minorHAnsi" w:cstheme="minorHAnsi"/>
                <w:sz w:val="18"/>
                <w:szCs w:val="18"/>
              </w:rPr>
              <w:t xml:space="preserve"> poz. 1208)</w:t>
            </w:r>
            <w:r w:rsidR="00FD443F" w:rsidRPr="001F4BC0">
              <w:rPr>
                <w:rFonts w:asciiTheme="minorHAnsi" w:hAnsiTheme="minorHAnsi" w:cstheme="minorHAnsi"/>
                <w:sz w:val="18"/>
                <w:szCs w:val="18"/>
              </w:rPr>
              <w:t xml:space="preserve">, wydanego w oparciu o </w:t>
            </w:r>
            <w:r w:rsidRPr="001F4BC0">
              <w:rPr>
                <w:rFonts w:asciiTheme="minorHAnsi" w:hAnsiTheme="minorHAnsi" w:cstheme="minorHAnsi"/>
                <w:sz w:val="18"/>
                <w:szCs w:val="18"/>
              </w:rPr>
              <w:t xml:space="preserve">art. 56  rozporządzenia KE nr 651/2014 z dnia 17.06.2014 r. </w:t>
            </w:r>
            <w:r w:rsidR="00C263E3" w:rsidRPr="001F4BC0">
              <w:rPr>
                <w:rFonts w:asciiTheme="minorHAnsi" w:hAnsiTheme="minorHAnsi" w:cstheme="minorHAnsi"/>
                <w:i/>
                <w:iCs/>
                <w:sz w:val="18"/>
                <w:szCs w:val="18"/>
              </w:rPr>
              <w:t>uznającego</w:t>
            </w:r>
            <w:r w:rsidRPr="001F4BC0">
              <w:rPr>
                <w:rFonts w:asciiTheme="minorHAnsi" w:hAnsiTheme="minorHAnsi" w:cstheme="minorHAnsi"/>
                <w:i/>
                <w:iCs/>
                <w:sz w:val="18"/>
                <w:szCs w:val="18"/>
              </w:rPr>
              <w:t xml:space="preserve">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891728" w:rsidRPr="001F4BC0">
              <w:rPr>
                <w:rFonts w:asciiTheme="minorHAnsi" w:hAnsiTheme="minorHAnsi" w:cstheme="minorHAnsi"/>
                <w:sz w:val="18"/>
                <w:szCs w:val="18"/>
              </w:rPr>
              <w:t xml:space="preserve">, z </w:t>
            </w:r>
            <w:proofErr w:type="spellStart"/>
            <w:r w:rsidR="00891728" w:rsidRPr="001F4BC0">
              <w:rPr>
                <w:rFonts w:asciiTheme="minorHAnsi" w:hAnsiTheme="minorHAnsi" w:cstheme="minorHAnsi"/>
                <w:sz w:val="18"/>
                <w:szCs w:val="18"/>
              </w:rPr>
              <w:t>późn</w:t>
            </w:r>
            <w:proofErr w:type="spellEnd"/>
            <w:r w:rsidR="00891728" w:rsidRPr="001F4BC0">
              <w:rPr>
                <w:rFonts w:asciiTheme="minorHAnsi" w:hAnsiTheme="minorHAnsi" w:cstheme="minorHAnsi"/>
                <w:sz w:val="18"/>
                <w:szCs w:val="18"/>
              </w:rPr>
              <w:t>. zm.</w:t>
            </w:r>
            <w:r w:rsidRPr="001F4BC0">
              <w:rPr>
                <w:rFonts w:asciiTheme="minorHAnsi" w:hAnsiTheme="minorHAnsi" w:cstheme="minorHAnsi"/>
                <w:sz w:val="18"/>
                <w:szCs w:val="18"/>
              </w:rPr>
              <w:t>)</w:t>
            </w:r>
            <w:r w:rsidR="00B231CD" w:rsidRPr="001F4BC0">
              <w:rPr>
                <w:rFonts w:asciiTheme="minorHAnsi" w:hAnsiTheme="minorHAnsi" w:cstheme="minorHAnsi"/>
                <w:sz w:val="18"/>
                <w:szCs w:val="18"/>
              </w:rPr>
              <w:t>,</w:t>
            </w:r>
          </w:p>
          <w:p w14:paraId="18E003E3" w14:textId="77777777" w:rsidR="00C24EB4" w:rsidRPr="001F4BC0" w:rsidRDefault="00C80A38" w:rsidP="000D6700">
            <w:pPr>
              <w:numPr>
                <w:ilvl w:val="0"/>
                <w:numId w:val="202"/>
              </w:numPr>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w:t>
            </w:r>
            <w:proofErr w:type="spellStart"/>
            <w:r w:rsidRPr="001F4BC0">
              <w:rPr>
                <w:rFonts w:asciiTheme="minorHAnsi" w:hAnsiTheme="minorHAnsi" w:cstheme="minorHAnsi"/>
                <w:i/>
                <w:iCs/>
                <w:sz w:val="18"/>
                <w:szCs w:val="18"/>
              </w:rPr>
              <w:t>minimis</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 xml:space="preserve">udzielania pomocy de </w:t>
            </w:r>
            <w:proofErr w:type="spellStart"/>
            <w:r w:rsidRPr="001F4BC0">
              <w:rPr>
                <w:rFonts w:asciiTheme="minorHAnsi" w:hAnsiTheme="minorHAnsi" w:cstheme="minorHAnsi"/>
                <w:i/>
                <w:sz w:val="18"/>
                <w:szCs w:val="18"/>
                <w:lang w:eastAsia="pl-PL"/>
              </w:rPr>
              <w:t>minimis</w:t>
            </w:r>
            <w:proofErr w:type="spellEnd"/>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(Dz. U.</w:t>
            </w:r>
            <w:r w:rsidR="00550BDA" w:rsidRPr="001F4BC0">
              <w:rPr>
                <w:rFonts w:asciiTheme="minorHAnsi" w:hAnsiTheme="minorHAnsi" w:cstheme="minorHAnsi"/>
                <w:sz w:val="18"/>
                <w:szCs w:val="18"/>
              </w:rPr>
              <w:t xml:space="preserve"> z 2015 r. p</w:t>
            </w:r>
            <w:r w:rsidRPr="001F4BC0">
              <w:rPr>
                <w:rFonts w:asciiTheme="minorHAnsi" w:hAnsiTheme="minorHAnsi" w:cstheme="minorHAnsi"/>
                <w:sz w:val="18"/>
                <w:szCs w:val="18"/>
              </w:rPr>
              <w:t xml:space="preserve">oz. 488)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w:t>
            </w:r>
            <w:proofErr w:type="spellStart"/>
            <w:r w:rsidRPr="001F4BC0">
              <w:rPr>
                <w:rFonts w:asciiTheme="minorHAnsi" w:hAnsiTheme="minorHAnsi" w:cstheme="minorHAnsi"/>
                <w:i/>
                <w:iCs/>
                <w:sz w:val="18"/>
                <w:szCs w:val="18"/>
              </w:rPr>
              <w:t>minimis</w:t>
            </w:r>
            <w:proofErr w:type="spellEnd"/>
            <w:r w:rsidRPr="001F4BC0">
              <w:rPr>
                <w:rFonts w:asciiTheme="minorHAnsi" w:hAnsiTheme="minorHAnsi" w:cstheme="minorHAnsi"/>
                <w:i/>
                <w:iCs/>
                <w:sz w:val="18"/>
                <w:szCs w:val="18"/>
              </w:rPr>
              <w:t xml:space="preserve">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352 z 24.12.2013).</w:t>
            </w:r>
          </w:p>
        </w:tc>
      </w:tr>
      <w:tr w:rsidR="001F4BC0" w:rsidRPr="001F4BC0" w14:paraId="3268EF90" w14:textId="77777777" w:rsidTr="00353E05">
        <w:trPr>
          <w:cantSplit/>
          <w:trHeight w:val="1520"/>
        </w:trPr>
        <w:tc>
          <w:tcPr>
            <w:tcW w:w="2166" w:type="dxa"/>
            <w:vAlign w:val="center"/>
          </w:tcPr>
          <w:p w14:paraId="13443004"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0" w:type="dxa"/>
            <w:vAlign w:val="center"/>
          </w:tcPr>
          <w:p w14:paraId="39F2CB2A" w14:textId="77777777" w:rsidR="00C24EB4" w:rsidRPr="001F4BC0" w:rsidRDefault="00C24EB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powinien być ustalony zgodnie z wymogami właściwych programów pomocowych, o których mowa w punkcie 18 niniejszej tabeli (jeśli dotyczy) i wynosić nie więcej niż 85%.</w:t>
            </w:r>
          </w:p>
        </w:tc>
      </w:tr>
      <w:tr w:rsidR="001F4BC0" w:rsidRPr="001F4BC0" w14:paraId="69A42742" w14:textId="77777777" w:rsidTr="00353E05">
        <w:trPr>
          <w:cantSplit/>
          <w:trHeight w:val="796"/>
        </w:trPr>
        <w:tc>
          <w:tcPr>
            <w:tcW w:w="2166" w:type="dxa"/>
            <w:vAlign w:val="center"/>
          </w:tcPr>
          <w:p w14:paraId="7EBB30F7"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Maksymalny </w:t>
            </w:r>
            <w:r w:rsidRPr="001F4BC0">
              <w:rPr>
                <w:rFonts w:asciiTheme="minorHAnsi" w:hAnsiTheme="minorHAnsi" w:cstheme="minorHAnsi"/>
                <w:sz w:val="18"/>
                <w:szCs w:val="18"/>
              </w:rPr>
              <w:br/>
            </w:r>
            <w:r w:rsidR="00C41363" w:rsidRPr="001F4BC0">
              <w:rPr>
                <w:rFonts w:asciiTheme="minorHAnsi" w:hAnsiTheme="minorHAnsi" w:cstheme="minorHAnsi"/>
                <w:sz w:val="18"/>
                <w:szCs w:val="18"/>
              </w:rP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 xml:space="preserve">(środki UE </w:t>
            </w:r>
            <w:r w:rsidR="00F9396B" w:rsidRPr="001F4BC0">
              <w:rPr>
                <w:rFonts w:asciiTheme="minorHAnsi" w:hAnsiTheme="minorHAnsi" w:cstheme="minorHAnsi"/>
                <w:sz w:val="18"/>
                <w:szCs w:val="18"/>
              </w:rPr>
              <w:t>+ BP</w:t>
            </w:r>
            <w:r w:rsidRPr="001F4BC0">
              <w:rPr>
                <w:rFonts w:asciiTheme="minorHAnsi" w:hAnsiTheme="minorHAnsi" w:cstheme="minorHAnsi"/>
                <w:sz w:val="18"/>
                <w:szCs w:val="18"/>
              </w:rPr>
              <w:t>)</w:t>
            </w:r>
            <w:r w:rsidRPr="001F4BC0">
              <w:rPr>
                <w:rFonts w:asciiTheme="minorHAnsi" w:hAnsiTheme="minorHAnsi" w:cstheme="minorHAnsi"/>
                <w:sz w:val="18"/>
                <w:szCs w:val="18"/>
              </w:rPr>
              <w:br/>
              <w:t xml:space="preserve">(jeśli dotyczy) </w:t>
            </w:r>
          </w:p>
        </w:tc>
        <w:tc>
          <w:tcPr>
            <w:tcW w:w="7480" w:type="dxa"/>
            <w:vAlign w:val="center"/>
          </w:tcPr>
          <w:p w14:paraId="6E5262C6" w14:textId="77777777" w:rsidR="00C24EB4" w:rsidRPr="001F4BC0" w:rsidRDefault="00C24EB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42A8809E" w14:textId="77777777" w:rsidTr="00353E05">
        <w:trPr>
          <w:cantSplit/>
          <w:trHeight w:val="929"/>
        </w:trPr>
        <w:tc>
          <w:tcPr>
            <w:tcW w:w="2166" w:type="dxa"/>
            <w:vAlign w:val="center"/>
          </w:tcPr>
          <w:p w14:paraId="59830D61"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0" w:type="dxa"/>
            <w:vAlign w:val="center"/>
          </w:tcPr>
          <w:p w14:paraId="13A52C7D" w14:textId="77777777" w:rsidR="00C24EB4" w:rsidRPr="001F4BC0" w:rsidRDefault="00C24EB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0EE76807" w14:textId="77777777" w:rsidTr="00353E05">
        <w:trPr>
          <w:cantSplit/>
          <w:trHeight w:val="875"/>
        </w:trPr>
        <w:tc>
          <w:tcPr>
            <w:tcW w:w="2166" w:type="dxa"/>
            <w:vAlign w:val="center"/>
          </w:tcPr>
          <w:p w14:paraId="555AF2A2"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0" w:type="dxa"/>
            <w:vAlign w:val="center"/>
          </w:tcPr>
          <w:p w14:paraId="1D1B0466" w14:textId="77777777" w:rsidR="00C24EB4" w:rsidRPr="001F4BC0" w:rsidRDefault="00C24EB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w:t>
            </w:r>
          </w:p>
          <w:p w14:paraId="308484D6" w14:textId="77777777" w:rsidR="00C24EB4" w:rsidRPr="001F4BC0" w:rsidRDefault="00C24EB4" w:rsidP="000D6700">
            <w:pPr>
              <w:numPr>
                <w:ilvl w:val="0"/>
                <w:numId w:val="203"/>
              </w:numPr>
              <w:tabs>
                <w:tab w:val="clear" w:pos="360"/>
              </w:tabs>
              <w:spacing w:before="60" w:after="60" w:line="240" w:lineRule="auto"/>
              <w:ind w:left="282" w:hanging="282"/>
              <w:jc w:val="both"/>
              <w:rPr>
                <w:rFonts w:asciiTheme="minorHAnsi" w:hAnsiTheme="minorHAnsi" w:cstheme="minorHAnsi"/>
                <w:sz w:val="18"/>
                <w:szCs w:val="18"/>
              </w:rPr>
            </w:pPr>
            <w:r w:rsidRPr="001F4BC0">
              <w:rPr>
                <w:rFonts w:asciiTheme="minorHAnsi" w:hAnsiTheme="minorHAnsi" w:cstheme="minorHAnsi"/>
                <w:sz w:val="18"/>
                <w:szCs w:val="18"/>
              </w:rPr>
              <w:t>100 tys. PLN dla typów projektu 1) – 6),</w:t>
            </w:r>
          </w:p>
          <w:p w14:paraId="66E8E007" w14:textId="77777777" w:rsidR="00C24EB4" w:rsidRPr="001F4BC0" w:rsidRDefault="00C24EB4" w:rsidP="000D6700">
            <w:pPr>
              <w:numPr>
                <w:ilvl w:val="0"/>
                <w:numId w:val="203"/>
              </w:numPr>
              <w:tabs>
                <w:tab w:val="clear" w:pos="360"/>
              </w:tabs>
              <w:spacing w:before="60" w:after="60" w:line="240" w:lineRule="auto"/>
              <w:ind w:left="282" w:hanging="282"/>
              <w:jc w:val="both"/>
              <w:rPr>
                <w:rFonts w:asciiTheme="minorHAnsi" w:hAnsiTheme="minorHAnsi" w:cstheme="minorHAnsi"/>
                <w:sz w:val="18"/>
                <w:szCs w:val="18"/>
              </w:rPr>
            </w:pPr>
            <w:r w:rsidRPr="001F4BC0">
              <w:rPr>
                <w:rFonts w:asciiTheme="minorHAnsi" w:hAnsiTheme="minorHAnsi" w:cstheme="minorHAnsi"/>
                <w:sz w:val="18"/>
                <w:szCs w:val="18"/>
              </w:rPr>
              <w:t>50 tys. PLN dla typu projektu 7).</w:t>
            </w:r>
          </w:p>
        </w:tc>
      </w:tr>
      <w:tr w:rsidR="001F4BC0" w:rsidRPr="001F4BC0" w14:paraId="334CD68F" w14:textId="77777777" w:rsidTr="00353E05">
        <w:trPr>
          <w:cantSplit/>
          <w:trHeight w:val="1325"/>
        </w:trPr>
        <w:tc>
          <w:tcPr>
            <w:tcW w:w="2166" w:type="dxa"/>
            <w:vAlign w:val="center"/>
          </w:tcPr>
          <w:p w14:paraId="5E8E9534"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0" w:type="dxa"/>
            <w:vAlign w:val="center"/>
          </w:tcPr>
          <w:p w14:paraId="1EFEE2BB" w14:textId="77777777" w:rsidR="00C24EB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1E78D2C" w14:textId="77777777" w:rsidTr="00353E05">
        <w:trPr>
          <w:cantSplit/>
          <w:trHeight w:val="1205"/>
        </w:trPr>
        <w:tc>
          <w:tcPr>
            <w:tcW w:w="2166" w:type="dxa"/>
            <w:vAlign w:val="center"/>
          </w:tcPr>
          <w:p w14:paraId="25CFEF63"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0" w:type="dxa"/>
            <w:vAlign w:val="center"/>
          </w:tcPr>
          <w:p w14:paraId="351F6EB9" w14:textId="77777777" w:rsidR="00C24EB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D0D83FC" w14:textId="77777777" w:rsidTr="00353E05">
        <w:trPr>
          <w:cantSplit/>
          <w:trHeight w:val="875"/>
        </w:trPr>
        <w:tc>
          <w:tcPr>
            <w:tcW w:w="2166" w:type="dxa"/>
            <w:vAlign w:val="center"/>
          </w:tcPr>
          <w:p w14:paraId="7B1F7BEA"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0" w:type="dxa"/>
            <w:vAlign w:val="center"/>
          </w:tcPr>
          <w:p w14:paraId="01E1C349" w14:textId="77777777" w:rsidR="00C24EB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2ECEB36" w14:textId="77777777" w:rsidTr="00353E05">
        <w:trPr>
          <w:cantSplit/>
          <w:trHeight w:val="1131"/>
        </w:trPr>
        <w:tc>
          <w:tcPr>
            <w:tcW w:w="2166" w:type="dxa"/>
            <w:vAlign w:val="center"/>
          </w:tcPr>
          <w:p w14:paraId="1A8D4ACB"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0" w:type="dxa"/>
            <w:vAlign w:val="center"/>
          </w:tcPr>
          <w:p w14:paraId="397B1BF9" w14:textId="77777777" w:rsidR="00C24EB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425160" w:rsidRPr="001F4BC0" w14:paraId="652A93F6" w14:textId="77777777" w:rsidTr="00353E05">
        <w:trPr>
          <w:cantSplit/>
          <w:trHeight w:val="920"/>
        </w:trPr>
        <w:tc>
          <w:tcPr>
            <w:tcW w:w="2166" w:type="dxa"/>
            <w:vAlign w:val="center"/>
          </w:tcPr>
          <w:p w14:paraId="16084299"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0" w:type="dxa"/>
            <w:vAlign w:val="center"/>
          </w:tcPr>
          <w:p w14:paraId="55EFA21A" w14:textId="77777777" w:rsidR="00C24EB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p w14:paraId="2D7B4060" w14:textId="77777777" w:rsidR="00AF5644" w:rsidRPr="001F4BC0" w:rsidRDefault="00AF5644" w:rsidP="00D93EF6">
      <w:pPr>
        <w:pStyle w:val="Nagwekspisutreci"/>
        <w:numPr>
          <w:ilvl w:val="0"/>
          <w:numId w:val="0"/>
        </w:numPr>
        <w:ind w:left="1276"/>
      </w:pPr>
    </w:p>
    <w:p w14:paraId="6C616DF3" w14:textId="77777777" w:rsidR="00B70B2D" w:rsidRPr="001F4BC0" w:rsidRDefault="00AF5644" w:rsidP="00D93EF6">
      <w:pPr>
        <w:pStyle w:val="Nagwekspisutreci"/>
      </w:pPr>
      <w:r w:rsidRPr="001F4BC0">
        <w:rPr>
          <w:sz w:val="18"/>
          <w:szCs w:val="18"/>
        </w:rPr>
        <w:br w:type="page"/>
      </w:r>
      <w:bookmarkStart w:id="18" w:name="_Toc18584343"/>
      <w:r w:rsidR="00577266" w:rsidRPr="001F4BC0">
        <w:lastRenderedPageBreak/>
        <w:t>Oś Priorytetowa 12 Pomoc techniczna</w:t>
      </w:r>
      <w:bookmarkEnd w:id="18"/>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1"/>
        <w:gridCol w:w="6571"/>
      </w:tblGrid>
      <w:tr w:rsidR="001F4BC0" w:rsidRPr="001F4BC0" w14:paraId="72A1CB2C" w14:textId="77777777" w:rsidTr="00A270EF">
        <w:trPr>
          <w:trHeight w:val="20"/>
        </w:trPr>
        <w:tc>
          <w:tcPr>
            <w:tcW w:w="1509" w:type="pct"/>
            <w:vAlign w:val="center"/>
          </w:tcPr>
          <w:p w14:paraId="70C403A0" w14:textId="77777777" w:rsidR="00B70B2D" w:rsidRPr="001F4BC0" w:rsidRDefault="00B70B2D"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Charakter osi</w:t>
            </w:r>
          </w:p>
        </w:tc>
        <w:tc>
          <w:tcPr>
            <w:tcW w:w="3491" w:type="pct"/>
            <w:vAlign w:val="center"/>
          </w:tcPr>
          <w:p w14:paraId="2ACC172C" w14:textId="77777777" w:rsidR="00B70B2D" w:rsidRPr="001F4BC0" w:rsidRDefault="006C4E35" w:rsidP="00A44C60">
            <w:pPr>
              <w:spacing w:before="60" w:after="60" w:line="240" w:lineRule="auto"/>
              <w:rPr>
                <w:rFonts w:asciiTheme="minorHAnsi" w:hAnsiTheme="minorHAnsi" w:cstheme="minorHAnsi"/>
              </w:rPr>
            </w:pPr>
            <w:r w:rsidRPr="001F4BC0">
              <w:rPr>
                <w:rFonts w:asciiTheme="minorHAnsi" w:hAnsiTheme="minorHAnsi" w:cstheme="minorHAnsi"/>
              </w:rPr>
              <w:t>S</w:t>
            </w:r>
            <w:r w:rsidR="00B70B2D" w:rsidRPr="001F4BC0">
              <w:rPr>
                <w:rFonts w:asciiTheme="minorHAnsi" w:hAnsiTheme="minorHAnsi" w:cstheme="minorHAnsi"/>
              </w:rPr>
              <w:t>tandardowa</w:t>
            </w:r>
          </w:p>
        </w:tc>
      </w:tr>
      <w:tr w:rsidR="001F4BC0" w:rsidRPr="001F4BC0" w14:paraId="68B52F42" w14:textId="77777777" w:rsidTr="00A270EF">
        <w:trPr>
          <w:trHeight w:val="20"/>
        </w:trPr>
        <w:tc>
          <w:tcPr>
            <w:tcW w:w="1509" w:type="pct"/>
            <w:vMerge w:val="restart"/>
            <w:vAlign w:val="center"/>
          </w:tcPr>
          <w:p w14:paraId="43FC4F2B" w14:textId="77777777" w:rsidR="00B70B2D" w:rsidRPr="001F4BC0" w:rsidRDefault="00B70B2D"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Fundusz (nazwa i kwota w EUR)</w:t>
            </w:r>
          </w:p>
        </w:tc>
        <w:tc>
          <w:tcPr>
            <w:tcW w:w="3491" w:type="pct"/>
            <w:tcBorders>
              <w:bottom w:val="dotted" w:sz="4" w:space="0" w:color="auto"/>
            </w:tcBorders>
            <w:vAlign w:val="center"/>
          </w:tcPr>
          <w:p w14:paraId="41760BF3" w14:textId="77777777" w:rsidR="00B70B2D" w:rsidRPr="001F4BC0" w:rsidRDefault="00B70B2D" w:rsidP="00A44C60">
            <w:pPr>
              <w:spacing w:before="60" w:after="60" w:line="240" w:lineRule="auto"/>
              <w:rPr>
                <w:rFonts w:asciiTheme="minorHAnsi" w:hAnsiTheme="minorHAnsi" w:cstheme="minorHAnsi"/>
              </w:rPr>
            </w:pPr>
            <w:r w:rsidRPr="001F4BC0">
              <w:rPr>
                <w:rFonts w:asciiTheme="minorHAnsi" w:hAnsiTheme="minorHAnsi" w:cstheme="minorHAnsi"/>
              </w:rPr>
              <w:t>Europejski Fundusz Społeczny</w:t>
            </w:r>
          </w:p>
        </w:tc>
      </w:tr>
      <w:tr w:rsidR="001F4BC0" w:rsidRPr="001F4BC0" w14:paraId="4DE1F574" w14:textId="77777777" w:rsidTr="00A270EF">
        <w:trPr>
          <w:trHeight w:val="20"/>
        </w:trPr>
        <w:tc>
          <w:tcPr>
            <w:tcW w:w="0" w:type="auto"/>
            <w:vMerge/>
            <w:vAlign w:val="center"/>
          </w:tcPr>
          <w:p w14:paraId="09E2E9D8" w14:textId="77777777" w:rsidR="00B70B2D" w:rsidRPr="001F4BC0" w:rsidRDefault="00B70B2D" w:rsidP="00A44C60">
            <w:pPr>
              <w:spacing w:before="60" w:after="60" w:line="240" w:lineRule="auto"/>
              <w:ind w:left="284" w:hanging="284"/>
              <w:rPr>
                <w:rFonts w:asciiTheme="minorHAnsi" w:hAnsiTheme="minorHAnsi" w:cstheme="minorHAnsi"/>
              </w:rPr>
            </w:pPr>
          </w:p>
        </w:tc>
        <w:tc>
          <w:tcPr>
            <w:tcW w:w="3491" w:type="pct"/>
            <w:tcBorders>
              <w:top w:val="dotted" w:sz="4" w:space="0" w:color="auto"/>
            </w:tcBorders>
            <w:vAlign w:val="center"/>
          </w:tcPr>
          <w:p w14:paraId="6131C867" w14:textId="77777777" w:rsidR="00B70B2D" w:rsidRPr="001F4BC0" w:rsidRDefault="00B70B2D" w:rsidP="00A44C60">
            <w:pPr>
              <w:spacing w:before="60" w:after="60" w:line="240" w:lineRule="auto"/>
              <w:rPr>
                <w:rFonts w:asciiTheme="minorHAnsi" w:hAnsiTheme="minorHAnsi" w:cstheme="minorHAnsi"/>
              </w:rPr>
            </w:pPr>
            <w:r w:rsidRPr="001F4BC0">
              <w:rPr>
                <w:rFonts w:asciiTheme="minorHAnsi" w:hAnsiTheme="minorHAnsi" w:cstheme="minorHAnsi"/>
                <w:lang w:eastAsia="pl-PL"/>
              </w:rPr>
              <w:t xml:space="preserve">65 206 918 </w:t>
            </w:r>
            <w:r w:rsidRPr="001F4BC0">
              <w:rPr>
                <w:rFonts w:asciiTheme="minorHAnsi" w:hAnsiTheme="minorHAnsi" w:cstheme="minorHAnsi"/>
              </w:rPr>
              <w:t>EUR</w:t>
            </w:r>
          </w:p>
        </w:tc>
      </w:tr>
      <w:tr w:rsidR="00425160" w:rsidRPr="001F4BC0" w14:paraId="0A2A0D53" w14:textId="77777777" w:rsidTr="00A270EF">
        <w:trPr>
          <w:trHeight w:val="20"/>
        </w:trPr>
        <w:tc>
          <w:tcPr>
            <w:tcW w:w="1509" w:type="pct"/>
            <w:vAlign w:val="center"/>
          </w:tcPr>
          <w:p w14:paraId="70923B67" w14:textId="77777777" w:rsidR="00B70B2D" w:rsidRPr="001F4BC0" w:rsidRDefault="00B70B2D"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Instytucja zarządzająca</w:t>
            </w:r>
          </w:p>
        </w:tc>
        <w:tc>
          <w:tcPr>
            <w:tcW w:w="3491" w:type="pct"/>
            <w:vAlign w:val="center"/>
          </w:tcPr>
          <w:p w14:paraId="34FDDD93" w14:textId="77777777" w:rsidR="00B70B2D" w:rsidRPr="001F4BC0" w:rsidRDefault="00B70B2D" w:rsidP="00A44C60">
            <w:pPr>
              <w:spacing w:before="60" w:after="60" w:line="240" w:lineRule="auto"/>
              <w:rPr>
                <w:rFonts w:asciiTheme="minorHAnsi" w:hAnsiTheme="minorHAnsi" w:cstheme="minorHAnsi"/>
              </w:rPr>
            </w:pPr>
            <w:r w:rsidRPr="001F4BC0">
              <w:rPr>
                <w:rFonts w:asciiTheme="minorHAnsi" w:hAnsiTheme="minorHAnsi" w:cstheme="minorHAnsi"/>
              </w:rPr>
              <w:t>Zarząd Województwa Pomorskiego</w:t>
            </w:r>
          </w:p>
        </w:tc>
      </w:tr>
    </w:tbl>
    <w:p w14:paraId="0A4DD01E" w14:textId="77777777" w:rsidR="00B70B2D" w:rsidRPr="001F4BC0" w:rsidRDefault="00B70B2D" w:rsidP="00B70B2D">
      <w:pPr>
        <w:pStyle w:val="Akapitzlist"/>
        <w:ind w:left="0"/>
        <w:jc w:val="both"/>
        <w:rPr>
          <w:rFonts w:asciiTheme="minorHAnsi" w:hAnsiTheme="minorHAnsi" w:cstheme="minorHAnsi"/>
        </w:rPr>
      </w:pP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7"/>
        <w:gridCol w:w="7295"/>
      </w:tblGrid>
      <w:tr w:rsidR="001F4BC0" w:rsidRPr="001F4BC0" w14:paraId="3A09908B" w14:textId="77777777" w:rsidTr="00832D9C">
        <w:trPr>
          <w:cantSplit/>
          <w:trHeight w:val="20"/>
        </w:trPr>
        <w:tc>
          <w:tcPr>
            <w:tcW w:w="9646" w:type="dxa"/>
            <w:gridSpan w:val="2"/>
            <w:shd w:val="clear" w:color="auto" w:fill="E6E6E6"/>
            <w:vAlign w:val="center"/>
          </w:tcPr>
          <w:p w14:paraId="6635D3C1" w14:textId="77777777" w:rsidR="00A270EF" w:rsidRPr="001F4BC0" w:rsidRDefault="00A270EF" w:rsidP="00AE7518">
            <w:pPr>
              <w:spacing w:before="60" w:after="60" w:line="240" w:lineRule="auto"/>
              <w:jc w:val="center"/>
              <w:rPr>
                <w:rFonts w:asciiTheme="minorHAnsi" w:hAnsiTheme="minorHAnsi" w:cstheme="minorHAnsi"/>
                <w:b/>
                <w:sz w:val="20"/>
                <w:szCs w:val="20"/>
              </w:rPr>
            </w:pPr>
            <w:r w:rsidRPr="001F4BC0">
              <w:rPr>
                <w:rFonts w:asciiTheme="minorHAnsi" w:hAnsiTheme="minorHAnsi" w:cstheme="minorHAnsi"/>
                <w:b/>
                <w:sz w:val="20"/>
                <w:szCs w:val="20"/>
              </w:rPr>
              <w:t>OPIS DZIAŁANIA I PODDZIAŁAŃ</w:t>
            </w:r>
          </w:p>
        </w:tc>
      </w:tr>
      <w:tr w:rsidR="001F4BC0" w:rsidRPr="001F4BC0" w14:paraId="312FCCAE" w14:textId="77777777" w:rsidTr="00F25038">
        <w:trPr>
          <w:cantSplit/>
          <w:trHeight w:val="331"/>
        </w:trPr>
        <w:tc>
          <w:tcPr>
            <w:tcW w:w="2166" w:type="dxa"/>
            <w:tcBorders>
              <w:right w:val="single" w:sz="8" w:space="0" w:color="auto"/>
            </w:tcBorders>
            <w:vAlign w:val="center"/>
          </w:tcPr>
          <w:p w14:paraId="1BFB00E3" w14:textId="77777777" w:rsidR="00A270EF" w:rsidRPr="001F4BC0" w:rsidRDefault="004E00AA" w:rsidP="000D6700">
            <w:pPr>
              <w:numPr>
                <w:ilvl w:val="0"/>
                <w:numId w:val="211"/>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80" w:type="dxa"/>
            <w:tcBorders>
              <w:top w:val="single" w:sz="8" w:space="0" w:color="auto"/>
              <w:left w:val="single" w:sz="8" w:space="0" w:color="auto"/>
              <w:bottom w:val="single" w:sz="8" w:space="0" w:color="auto"/>
              <w:right w:val="single" w:sz="8" w:space="0" w:color="auto"/>
            </w:tcBorders>
            <w:shd w:val="clear" w:color="auto" w:fill="FFCC00"/>
            <w:vAlign w:val="center"/>
          </w:tcPr>
          <w:p w14:paraId="075DB685" w14:textId="77777777" w:rsidR="00A270EF" w:rsidRPr="001F4BC0" w:rsidRDefault="00A270EF"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Działanie 12.1.</w:t>
            </w:r>
            <w:r w:rsidR="00832D9C" w:rsidRPr="001F4BC0">
              <w:rPr>
                <w:rFonts w:asciiTheme="minorHAnsi" w:hAnsiTheme="minorHAnsi" w:cstheme="minorHAnsi"/>
                <w:b/>
                <w:smallCaps/>
                <w:sz w:val="18"/>
                <w:szCs w:val="18"/>
              </w:rPr>
              <w:t xml:space="preserve"> Pomoc techniczna</w:t>
            </w:r>
          </w:p>
        </w:tc>
      </w:tr>
      <w:tr w:rsidR="001F4BC0" w:rsidRPr="001F4BC0" w14:paraId="70685D03" w14:textId="77777777" w:rsidTr="00645060">
        <w:trPr>
          <w:cantSplit/>
          <w:trHeight w:val="8950"/>
        </w:trPr>
        <w:tc>
          <w:tcPr>
            <w:tcW w:w="2166" w:type="dxa"/>
            <w:vAlign w:val="center"/>
          </w:tcPr>
          <w:p w14:paraId="11CC0A2D" w14:textId="77777777" w:rsidR="00832D9C" w:rsidRPr="001F4BC0" w:rsidRDefault="00832D9C" w:rsidP="000D6700">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Cel/e szczegółowy/e działania/ poddziałania</w:t>
            </w:r>
          </w:p>
        </w:tc>
        <w:tc>
          <w:tcPr>
            <w:tcW w:w="7480" w:type="dxa"/>
            <w:vAlign w:val="center"/>
          </w:tcPr>
          <w:p w14:paraId="5BAF2774" w14:textId="77777777" w:rsidR="00832D9C" w:rsidRPr="001F4BC0" w:rsidRDefault="00832D9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 xml:space="preserve">Cele szczegółowe: </w:t>
            </w:r>
          </w:p>
          <w:p w14:paraId="69897570" w14:textId="77777777" w:rsidR="00832D9C" w:rsidRPr="001F4BC0" w:rsidRDefault="00832D9C" w:rsidP="000D6700">
            <w:pPr>
              <w:numPr>
                <w:ilvl w:val="0"/>
                <w:numId w:val="319"/>
              </w:numPr>
              <w:tabs>
                <w:tab w:val="clear" w:pos="284"/>
              </w:tabs>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Zapewnienie niezbędnych zasobów ludzkich oraz warunków g</w:t>
            </w:r>
            <w:r w:rsidR="006E3AF3" w:rsidRPr="001F4BC0">
              <w:rPr>
                <w:rFonts w:asciiTheme="minorHAnsi" w:hAnsiTheme="minorHAnsi" w:cstheme="minorHAnsi"/>
                <w:sz w:val="18"/>
                <w:szCs w:val="18"/>
              </w:rPr>
              <w:t xml:space="preserve">warantujących sprawne działanie </w:t>
            </w:r>
            <w:r w:rsidRPr="001F4BC0">
              <w:rPr>
                <w:rFonts w:asciiTheme="minorHAnsi" w:hAnsiTheme="minorHAnsi" w:cstheme="minorHAnsi"/>
                <w:sz w:val="18"/>
                <w:szCs w:val="18"/>
              </w:rPr>
              <w:t>instytucji zaangażowanych we wdrażanie RPO WP.</w:t>
            </w:r>
          </w:p>
          <w:p w14:paraId="596B43E5" w14:textId="77777777" w:rsidR="00832D9C" w:rsidRPr="001F4BC0" w:rsidRDefault="00832D9C" w:rsidP="000D6700">
            <w:pPr>
              <w:numPr>
                <w:ilvl w:val="0"/>
                <w:numId w:val="319"/>
              </w:numPr>
              <w:tabs>
                <w:tab w:val="clear" w:pos="284"/>
              </w:tabs>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Zapewnienie sprawnego i efektywnego systemu zarządzania RPO WP.</w:t>
            </w:r>
          </w:p>
          <w:p w14:paraId="03188BDA" w14:textId="77777777" w:rsidR="00832D9C" w:rsidRPr="001F4BC0" w:rsidRDefault="00832D9C" w:rsidP="000D6700">
            <w:pPr>
              <w:numPr>
                <w:ilvl w:val="0"/>
                <w:numId w:val="319"/>
              </w:numPr>
              <w:tabs>
                <w:tab w:val="clear" w:pos="284"/>
              </w:tabs>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Zwiększenie kompetencji beneficjentów w aplikowaniu o środki RPO WP. </w:t>
            </w:r>
          </w:p>
          <w:p w14:paraId="5FB9CDA3" w14:textId="77777777" w:rsidR="00832D9C" w:rsidRPr="001F4BC0" w:rsidRDefault="00832D9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Osi Priorytetowej Pomoc Techniczna realizowane będą działania ukierunkowane na zapewnienie niezbędnego potencjału kadrowego wszystkich instytucji i podmiotów zaangażowanych w przygotowanie, wdrażanie, zarządzanie finansowe, kontrolę, monitorowanie, certyfikację i ewaluację RPO WP. W tym zakresie będą finansowane wynagrodzenia oraz działania związane z podnoszeniem kwalifikacji i umiejętności zawodowych takie jak: studia podyplomowe, szkolenia, warsztaty, konferencje, wizyty studyjne oraz inne formy przygotowania zawodowego. W celu ograniczenia rotacji wyspecjalizowanych pracowników i zwiększenia ich motywacji stosowane będą bodźce finansowe i pozafinansowe, a także wdrożone nowoczesne metody zarządzania zasobami ludzkimi. Środkami finansowymi Osi wspieranie będą również wydatki administracyjne, organizacyjne i techniczne zapewniające odpowiedni standard środowiska pracy, taki jak odpowiednie powierzchnie biurowe oraz niezbędne wyposażenie i sprzęt. Ponadto, wsparcie zostanie skierowane na zadania związane z zamknięciem pomocy, w tym w ramach RPO WP 2007-2013, jak również podjęcie działań zmierzających do opracowania dokumentów programowych na potrzeby kolejnego okresu programowania</w:t>
            </w:r>
            <w:r w:rsidR="00A14536" w:rsidRPr="001F4BC0">
              <w:rPr>
                <w:rFonts w:asciiTheme="minorHAnsi" w:hAnsiTheme="minorHAnsi" w:cstheme="minorHAnsi"/>
                <w:sz w:val="18"/>
                <w:szCs w:val="18"/>
              </w:rPr>
              <w:t>, w tym m.in. przygotowania do spełnienia warunków podstawowych w ramach Celów Polityki na lata 2021-2027 oraz opracowania dokumentacji przedprojektowej i projektowej inwestycji planowanych do realizacji w nowej perspektywie finansowej UE 2021-2027</w:t>
            </w:r>
            <w:r w:rsidRPr="001F4BC0">
              <w:rPr>
                <w:rFonts w:asciiTheme="minorHAnsi" w:hAnsiTheme="minorHAnsi" w:cstheme="minorHAnsi"/>
                <w:sz w:val="18"/>
                <w:szCs w:val="18"/>
              </w:rPr>
              <w:t>. Wzmocnienie kompetencji pracowników, stworzenie im możliwości rozwoju zawodowego poprzez podnoszenie kwalifikacji zawodowych przełoży się na usprawnienie programowania oraz wdrażania, a tym także efektywniejsze zarządzanie Programem.</w:t>
            </w:r>
          </w:p>
          <w:p w14:paraId="7612BCD5" w14:textId="77777777" w:rsidR="00832D9C" w:rsidRPr="001F4BC0" w:rsidRDefault="00832D9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będzie również ukierunkowane na działania służące sprawnej realizacji kluczowych procesów wdrażania RPO WP począwszy od procesu wyboru projektów, poprzez zarządzanie finansowe, kontrolę i certyfikację. Ponadto zapewnione zostaną środki na wsparcie procesu monitorowania i analizowania postępów w realizacji Programu, badanie oddziaływania zaangażowanych środków na strukturę społeczno-gospodarczą województwa oraz ocenę stopnia realizacji przyjętych w RPO WP celów. Wsparciem objęta będzie również budowa, rozbudowa i utrzymanie systemu informatycznego zapewniającego sprawną obsługę procesu realizacji RPO WP, w tym informatyzację procesu wymiany dokumentów. Ze środków osi finansowane będą  także przedsięwzięcia związane z przeprowadzeniem badań ewaluacyjnych, w tym analizy i ekspertyzy z zakresu wdrażania i zarządzania RPO WP. Wsparcie obejmie również obsługę i organizację prac Komitetu Monitorującego oraz innych ciał doradczych zaangażowanych we wdrażanie Programu.</w:t>
            </w:r>
          </w:p>
          <w:p w14:paraId="47E32752" w14:textId="77777777" w:rsidR="00832D9C" w:rsidRPr="001F4BC0" w:rsidRDefault="00832D9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Interwencja będzie obejmować także działania ukierunkowane będą na wzmocnienie kompetencji beneficjentów i potencjalnych beneficjentów zaangażowanych w realizację Programu, poprzez organizację dedykowanych specjalistycznych szkoleń, konsultacji i spotkań informacyjnych. Udzielane będzie także wsparcie eksperckie w postaci doradztwa przy przygotowaniu i weryfikacji dokumentacji dla projektów o charakterze strategicznym dla rozwoju województwa. Finansowane będą również działania informacyjno-promocyjne przyczyniające się do rozpowszechnienia informacji o możliwościach uzyskania wsparcia, tym samym wpływające na wzrost świadomości mieszkańców województwa nt. interwencji środków UE na terenie regionu, w tym portal internetowy poświęcony RPO WP. Wszystkie działania informacyjno-promocyjne będą komplementarne z działaniami realizowanymi w ramach PO PT oraz zgodne z jednolitym systemem informowania o funduszach.</w:t>
            </w:r>
          </w:p>
        </w:tc>
      </w:tr>
      <w:tr w:rsidR="001F4BC0" w:rsidRPr="001F4BC0" w14:paraId="3F743DE7" w14:textId="77777777" w:rsidTr="003929F0">
        <w:trPr>
          <w:cantSplit/>
          <w:trHeight w:val="946"/>
        </w:trPr>
        <w:tc>
          <w:tcPr>
            <w:tcW w:w="2166" w:type="dxa"/>
            <w:vAlign w:val="center"/>
          </w:tcPr>
          <w:p w14:paraId="6EC52F54" w14:textId="77777777" w:rsidR="00832D9C" w:rsidRPr="001F4BC0" w:rsidRDefault="00832D9C" w:rsidP="000D6700">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0" w:type="dxa"/>
            <w:vAlign w:val="center"/>
          </w:tcPr>
          <w:p w14:paraId="1DB59172" w14:textId="77777777" w:rsidR="00832D9C" w:rsidRPr="001F4BC0" w:rsidRDefault="003929F0" w:rsidP="000D6700">
            <w:pPr>
              <w:numPr>
                <w:ilvl w:val="1"/>
                <w:numId w:val="211"/>
              </w:numPr>
              <w:tabs>
                <w:tab w:val="clear" w:pos="1260"/>
              </w:tabs>
              <w:spacing w:before="60" w:after="60" w:line="240" w:lineRule="auto"/>
              <w:ind w:left="354" w:hanging="354"/>
              <w:jc w:val="both"/>
              <w:rPr>
                <w:rFonts w:asciiTheme="minorHAnsi" w:hAnsiTheme="minorHAnsi" w:cstheme="minorHAnsi"/>
                <w:sz w:val="18"/>
                <w:szCs w:val="18"/>
              </w:rPr>
            </w:pPr>
            <w:r w:rsidRPr="001F4BC0">
              <w:rPr>
                <w:rFonts w:asciiTheme="minorHAnsi" w:hAnsiTheme="minorHAnsi" w:cstheme="minorHAnsi"/>
                <w:sz w:val="18"/>
                <w:szCs w:val="18"/>
              </w:rPr>
              <w:t>Średnioroczna liczba form szkoleniowych na jednego pracownika instytucji systemu wdrażania FE;</w:t>
            </w:r>
          </w:p>
          <w:p w14:paraId="5999737E" w14:textId="77777777" w:rsidR="003929F0" w:rsidRPr="001F4BC0" w:rsidRDefault="003929F0" w:rsidP="000D6700">
            <w:pPr>
              <w:numPr>
                <w:ilvl w:val="1"/>
                <w:numId w:val="211"/>
              </w:numPr>
              <w:tabs>
                <w:tab w:val="clear" w:pos="1260"/>
              </w:tabs>
              <w:spacing w:before="60" w:after="60" w:line="240" w:lineRule="auto"/>
              <w:ind w:left="354" w:hanging="354"/>
              <w:jc w:val="both"/>
              <w:rPr>
                <w:rFonts w:asciiTheme="minorHAnsi" w:hAnsiTheme="minorHAnsi" w:cstheme="minorHAnsi"/>
                <w:sz w:val="18"/>
                <w:szCs w:val="18"/>
              </w:rPr>
            </w:pPr>
            <w:r w:rsidRPr="001F4BC0">
              <w:rPr>
                <w:rFonts w:asciiTheme="minorHAnsi" w:hAnsiTheme="minorHAnsi" w:cstheme="minorHAnsi"/>
                <w:sz w:val="18"/>
                <w:szCs w:val="18"/>
              </w:rPr>
              <w:t>Poziom fluktuacji pracowników w instytucjach zaangażowanych w politykę spójności;</w:t>
            </w:r>
          </w:p>
          <w:p w14:paraId="6EF081A3" w14:textId="77777777" w:rsidR="003929F0" w:rsidRPr="001F4BC0" w:rsidRDefault="003929F0" w:rsidP="000D6700">
            <w:pPr>
              <w:numPr>
                <w:ilvl w:val="1"/>
                <w:numId w:val="211"/>
              </w:numPr>
              <w:tabs>
                <w:tab w:val="clear" w:pos="1260"/>
              </w:tabs>
              <w:spacing w:before="60" w:after="60" w:line="240" w:lineRule="auto"/>
              <w:ind w:left="354" w:hanging="354"/>
              <w:jc w:val="both"/>
              <w:rPr>
                <w:rFonts w:asciiTheme="minorHAnsi" w:hAnsiTheme="minorHAnsi" w:cstheme="minorHAnsi"/>
                <w:sz w:val="18"/>
                <w:szCs w:val="18"/>
              </w:rPr>
            </w:pPr>
            <w:r w:rsidRPr="001F4BC0">
              <w:rPr>
                <w:rFonts w:asciiTheme="minorHAnsi" w:hAnsiTheme="minorHAnsi" w:cstheme="minorHAnsi"/>
                <w:sz w:val="18"/>
                <w:szCs w:val="18"/>
              </w:rPr>
              <w:t>Średnia ocena użyteczności systemu informatycznego;</w:t>
            </w:r>
          </w:p>
          <w:p w14:paraId="1BAA3464" w14:textId="77777777" w:rsidR="003929F0" w:rsidRPr="001F4BC0" w:rsidRDefault="003929F0" w:rsidP="000D6700">
            <w:pPr>
              <w:numPr>
                <w:ilvl w:val="1"/>
                <w:numId w:val="211"/>
              </w:numPr>
              <w:tabs>
                <w:tab w:val="clear" w:pos="1260"/>
              </w:tabs>
              <w:spacing w:before="60" w:after="60" w:line="240" w:lineRule="auto"/>
              <w:ind w:left="354" w:hanging="354"/>
              <w:jc w:val="both"/>
              <w:rPr>
                <w:rFonts w:asciiTheme="minorHAnsi" w:hAnsiTheme="minorHAnsi" w:cstheme="minorHAnsi"/>
                <w:sz w:val="18"/>
                <w:szCs w:val="18"/>
              </w:rPr>
            </w:pPr>
            <w:r w:rsidRPr="001F4BC0">
              <w:rPr>
                <w:rFonts w:asciiTheme="minorHAnsi" w:hAnsiTheme="minorHAnsi" w:cstheme="minorHAnsi"/>
                <w:sz w:val="18"/>
                <w:szCs w:val="18"/>
              </w:rPr>
              <w:t>Ocena przydatności form szkoleniowych dla beneficjentów;</w:t>
            </w:r>
          </w:p>
          <w:p w14:paraId="6BA8A2A3" w14:textId="77777777" w:rsidR="003929F0" w:rsidRPr="001F4BC0" w:rsidRDefault="003929F0" w:rsidP="000D6700">
            <w:pPr>
              <w:numPr>
                <w:ilvl w:val="1"/>
                <w:numId w:val="211"/>
              </w:numPr>
              <w:tabs>
                <w:tab w:val="clear" w:pos="1260"/>
              </w:tabs>
              <w:spacing w:before="60" w:after="60" w:line="240" w:lineRule="auto"/>
              <w:ind w:left="354" w:hanging="354"/>
              <w:jc w:val="both"/>
              <w:rPr>
                <w:rFonts w:asciiTheme="minorHAnsi" w:hAnsiTheme="minorHAnsi" w:cstheme="minorHAnsi"/>
                <w:sz w:val="18"/>
                <w:szCs w:val="18"/>
              </w:rPr>
            </w:pPr>
            <w:r w:rsidRPr="001F4BC0">
              <w:rPr>
                <w:rFonts w:asciiTheme="minorHAnsi" w:hAnsiTheme="minorHAnsi" w:cstheme="minorHAnsi"/>
                <w:sz w:val="18"/>
                <w:szCs w:val="18"/>
              </w:rPr>
              <w:t>Średni czas zatwierdzenia projektu (od złożenia wniosku o dofinansowanie do podpisania umowy).</w:t>
            </w:r>
          </w:p>
        </w:tc>
      </w:tr>
      <w:tr w:rsidR="001F4BC0" w:rsidRPr="001F4BC0" w14:paraId="0C3D44F4" w14:textId="77777777" w:rsidTr="00BC3DDE">
        <w:trPr>
          <w:cantSplit/>
          <w:trHeight w:val="946"/>
        </w:trPr>
        <w:tc>
          <w:tcPr>
            <w:tcW w:w="2166" w:type="dxa"/>
            <w:vAlign w:val="center"/>
          </w:tcPr>
          <w:p w14:paraId="697795F7" w14:textId="77777777" w:rsidR="00832D9C" w:rsidRPr="001F4BC0" w:rsidRDefault="00832D9C" w:rsidP="000D6700">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0" w:type="dxa"/>
            <w:vAlign w:val="center"/>
          </w:tcPr>
          <w:p w14:paraId="2BC116C6" w14:textId="77777777" w:rsidR="00832D9C" w:rsidRPr="001F4BC0" w:rsidRDefault="00BC3DDE" w:rsidP="000D6700">
            <w:pPr>
              <w:numPr>
                <w:ilvl w:val="2"/>
                <w:numId w:val="211"/>
              </w:numPr>
              <w:tabs>
                <w:tab w:val="clear" w:pos="2160"/>
              </w:tabs>
              <w:spacing w:before="60" w:after="60" w:line="240" w:lineRule="auto"/>
              <w:ind w:left="352" w:hanging="352"/>
              <w:jc w:val="both"/>
              <w:rPr>
                <w:rFonts w:asciiTheme="minorHAnsi" w:hAnsiTheme="minorHAnsi" w:cstheme="minorHAnsi"/>
                <w:sz w:val="18"/>
                <w:szCs w:val="18"/>
              </w:rPr>
            </w:pPr>
            <w:r w:rsidRPr="001F4BC0">
              <w:rPr>
                <w:rFonts w:asciiTheme="minorHAnsi" w:hAnsiTheme="minorHAnsi" w:cstheme="minorHAnsi"/>
                <w:sz w:val="18"/>
                <w:szCs w:val="18"/>
              </w:rPr>
              <w:t xml:space="preserve">Liczba </w:t>
            </w:r>
            <w:proofErr w:type="spellStart"/>
            <w:r w:rsidRPr="001F4BC0">
              <w:rPr>
                <w:rFonts w:asciiTheme="minorHAnsi" w:hAnsiTheme="minorHAnsi" w:cstheme="minorHAnsi"/>
                <w:sz w:val="18"/>
                <w:szCs w:val="18"/>
              </w:rPr>
              <w:t>etatomiesięcy</w:t>
            </w:r>
            <w:proofErr w:type="spellEnd"/>
            <w:r w:rsidRPr="001F4BC0">
              <w:rPr>
                <w:rFonts w:asciiTheme="minorHAnsi" w:hAnsiTheme="minorHAnsi" w:cstheme="minorHAnsi"/>
                <w:sz w:val="18"/>
                <w:szCs w:val="18"/>
              </w:rPr>
              <w:t xml:space="preserve"> finansowanych ze środków pomocy technicznej;</w:t>
            </w:r>
          </w:p>
          <w:p w14:paraId="29936EF1" w14:textId="77777777" w:rsidR="00BC3DDE" w:rsidRPr="001F4BC0" w:rsidRDefault="00BC3DDE" w:rsidP="000D6700">
            <w:pPr>
              <w:numPr>
                <w:ilvl w:val="2"/>
                <w:numId w:val="211"/>
              </w:numPr>
              <w:tabs>
                <w:tab w:val="clear" w:pos="2160"/>
              </w:tabs>
              <w:spacing w:before="60" w:after="60" w:line="240" w:lineRule="auto"/>
              <w:ind w:left="352" w:hanging="352"/>
              <w:jc w:val="both"/>
              <w:rPr>
                <w:rFonts w:asciiTheme="minorHAnsi" w:hAnsiTheme="minorHAnsi" w:cstheme="minorHAnsi"/>
                <w:sz w:val="18"/>
                <w:szCs w:val="18"/>
              </w:rPr>
            </w:pPr>
            <w:r w:rsidRPr="001F4BC0">
              <w:rPr>
                <w:rFonts w:asciiTheme="minorHAnsi" w:hAnsiTheme="minorHAnsi" w:cstheme="minorHAnsi"/>
                <w:sz w:val="18"/>
                <w:szCs w:val="18"/>
              </w:rPr>
              <w:t>Liczba uczestników form szkoleniowych dla instytucji;</w:t>
            </w:r>
          </w:p>
          <w:p w14:paraId="1813D232" w14:textId="77777777" w:rsidR="00BC3DDE" w:rsidRPr="001F4BC0" w:rsidRDefault="00BC3DDE" w:rsidP="000D6700">
            <w:pPr>
              <w:numPr>
                <w:ilvl w:val="2"/>
                <w:numId w:val="211"/>
              </w:numPr>
              <w:tabs>
                <w:tab w:val="clear" w:pos="2160"/>
              </w:tabs>
              <w:spacing w:before="60" w:after="60" w:line="240" w:lineRule="auto"/>
              <w:ind w:left="352" w:hanging="352"/>
              <w:jc w:val="both"/>
              <w:rPr>
                <w:rFonts w:asciiTheme="minorHAnsi" w:hAnsiTheme="minorHAnsi" w:cstheme="minorHAnsi"/>
                <w:sz w:val="18"/>
                <w:szCs w:val="18"/>
              </w:rPr>
            </w:pPr>
            <w:r w:rsidRPr="001F4BC0">
              <w:rPr>
                <w:rFonts w:asciiTheme="minorHAnsi" w:hAnsiTheme="minorHAnsi" w:cstheme="minorHAnsi"/>
                <w:sz w:val="18"/>
                <w:szCs w:val="18"/>
              </w:rPr>
              <w:t>Liczba przeprowadzonych ewaluacji;</w:t>
            </w:r>
          </w:p>
          <w:p w14:paraId="4B7375F2" w14:textId="77777777" w:rsidR="00BC3DDE" w:rsidRPr="001F4BC0" w:rsidRDefault="00BC3DDE" w:rsidP="000D6700">
            <w:pPr>
              <w:numPr>
                <w:ilvl w:val="2"/>
                <w:numId w:val="211"/>
              </w:numPr>
              <w:tabs>
                <w:tab w:val="clear" w:pos="2160"/>
              </w:tabs>
              <w:spacing w:before="60" w:after="60" w:line="240" w:lineRule="auto"/>
              <w:ind w:left="352" w:hanging="352"/>
              <w:jc w:val="both"/>
              <w:rPr>
                <w:rFonts w:asciiTheme="minorHAnsi" w:hAnsiTheme="minorHAnsi" w:cstheme="minorHAnsi"/>
                <w:sz w:val="18"/>
                <w:szCs w:val="18"/>
              </w:rPr>
            </w:pPr>
            <w:r w:rsidRPr="001F4BC0">
              <w:rPr>
                <w:rFonts w:asciiTheme="minorHAnsi" w:hAnsiTheme="minorHAnsi" w:cstheme="minorHAnsi"/>
                <w:sz w:val="18"/>
                <w:szCs w:val="18"/>
              </w:rPr>
              <w:t>Liczba ucz</w:t>
            </w:r>
            <w:r w:rsidR="00FF54AF" w:rsidRPr="001F4BC0">
              <w:rPr>
                <w:rFonts w:asciiTheme="minorHAnsi" w:hAnsiTheme="minorHAnsi" w:cstheme="minorHAnsi"/>
                <w:sz w:val="18"/>
                <w:szCs w:val="18"/>
              </w:rPr>
              <w:t>estników form szkoleniowych dla</w:t>
            </w:r>
            <w:r w:rsidRPr="001F4BC0">
              <w:rPr>
                <w:rFonts w:asciiTheme="minorHAnsi" w:hAnsiTheme="minorHAnsi" w:cstheme="minorHAnsi"/>
                <w:sz w:val="18"/>
                <w:szCs w:val="18"/>
              </w:rPr>
              <w:t xml:space="preserve"> beneficjentów</w:t>
            </w:r>
            <w:r w:rsidR="00FF54AF" w:rsidRPr="001F4BC0">
              <w:rPr>
                <w:rFonts w:asciiTheme="minorHAnsi" w:hAnsiTheme="minorHAnsi" w:cstheme="minorHAnsi"/>
                <w:sz w:val="18"/>
                <w:szCs w:val="18"/>
              </w:rPr>
              <w:t>;</w:t>
            </w:r>
          </w:p>
          <w:p w14:paraId="27809E15" w14:textId="77777777" w:rsidR="00FF54AF" w:rsidRPr="001F4BC0" w:rsidRDefault="007657A7" w:rsidP="000D6700">
            <w:pPr>
              <w:numPr>
                <w:ilvl w:val="2"/>
                <w:numId w:val="211"/>
              </w:numPr>
              <w:tabs>
                <w:tab w:val="clear" w:pos="2160"/>
              </w:tabs>
              <w:spacing w:before="60" w:after="60" w:line="240" w:lineRule="auto"/>
              <w:ind w:left="352" w:hanging="352"/>
              <w:jc w:val="both"/>
              <w:rPr>
                <w:rFonts w:asciiTheme="minorHAnsi" w:hAnsiTheme="minorHAnsi" w:cstheme="minorHAnsi"/>
                <w:sz w:val="18"/>
                <w:szCs w:val="18"/>
              </w:rPr>
            </w:pPr>
            <w:r w:rsidRPr="001F4BC0">
              <w:rPr>
                <w:rFonts w:asciiTheme="minorHAnsi" w:hAnsiTheme="minorHAnsi" w:cstheme="minorHAnsi"/>
                <w:sz w:val="18"/>
                <w:szCs w:val="18"/>
              </w:rPr>
              <w:t>Liczba odwiedzin portalu informacyjnego/serwisu internetowego.</w:t>
            </w:r>
          </w:p>
        </w:tc>
      </w:tr>
      <w:tr w:rsidR="001F4BC0" w:rsidRPr="001F4BC0" w14:paraId="6CC30823" w14:textId="77777777" w:rsidTr="00483CFE">
        <w:trPr>
          <w:cantSplit/>
          <w:trHeight w:val="946"/>
        </w:trPr>
        <w:tc>
          <w:tcPr>
            <w:tcW w:w="2166" w:type="dxa"/>
            <w:vAlign w:val="center"/>
          </w:tcPr>
          <w:p w14:paraId="258AF665" w14:textId="77777777" w:rsidR="0042590F" w:rsidRPr="001F4BC0" w:rsidRDefault="0042590F" w:rsidP="000D6700">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Typy projektów </w:t>
            </w:r>
          </w:p>
        </w:tc>
        <w:tc>
          <w:tcPr>
            <w:tcW w:w="7480" w:type="dxa"/>
            <w:vAlign w:val="center"/>
          </w:tcPr>
          <w:p w14:paraId="5F1B4B8B" w14:textId="77777777" w:rsidR="0042590F" w:rsidRPr="001F4BC0" w:rsidRDefault="0042590F" w:rsidP="000D6700">
            <w:pPr>
              <w:numPr>
                <w:ilvl w:val="0"/>
                <w:numId w:val="32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zatrudnienia pracowników instytucji zaangażowanych w realizację polityki spójności,</w:t>
            </w:r>
          </w:p>
          <w:p w14:paraId="352DFEF2" w14:textId="77777777" w:rsidR="0042590F" w:rsidRPr="001F4BC0" w:rsidRDefault="0042590F" w:rsidP="000D6700">
            <w:pPr>
              <w:numPr>
                <w:ilvl w:val="0"/>
                <w:numId w:val="32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podnoszenie kwalifikacji pracowników instytucji zaangażowanych w realizację polityki spójności,</w:t>
            </w:r>
          </w:p>
          <w:p w14:paraId="409A4F86" w14:textId="77777777" w:rsidR="0042590F" w:rsidRPr="001F4BC0" w:rsidRDefault="0042590F" w:rsidP="000D6700">
            <w:pPr>
              <w:numPr>
                <w:ilvl w:val="0"/>
                <w:numId w:val="32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finansowanie kosztów organizacyjnych, technicznych i administracyjnych niezbędnych do zapewnienia sprawnego funkcjonowania instytucji zaangażowanych we wdrażanie polityki spójności,</w:t>
            </w:r>
          </w:p>
          <w:p w14:paraId="7AE997B3" w14:textId="77777777" w:rsidR="0042590F" w:rsidRPr="001F4BC0" w:rsidRDefault="0042590F" w:rsidP="000D6700">
            <w:pPr>
              <w:numPr>
                <w:ilvl w:val="0"/>
                <w:numId w:val="32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budowa, wdrożenie i utrzymanie systemów informatycznych (wraz z niezbędną infrastrukturą teleinformatyczną) obsługujących i wspierających realizację programów operacyjnych,</w:t>
            </w:r>
          </w:p>
          <w:p w14:paraId="6E6DADED" w14:textId="77777777" w:rsidR="0042590F" w:rsidRPr="001F4BC0" w:rsidRDefault="0042590F" w:rsidP="000D6700">
            <w:pPr>
              <w:numPr>
                <w:ilvl w:val="0"/>
                <w:numId w:val="32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procesów wyboru projektów, monitorowania, kontroli, audytu</w:t>
            </w:r>
            <w:r w:rsidR="00A506EB" w:rsidRPr="001F4BC0">
              <w:rPr>
                <w:rFonts w:asciiTheme="minorHAnsi" w:hAnsiTheme="minorHAnsi" w:cstheme="minorHAnsi"/>
                <w:sz w:val="18"/>
                <w:szCs w:val="18"/>
              </w:rPr>
              <w:t>, odzyskiwania środków,</w:t>
            </w:r>
            <w:r w:rsidRPr="001F4BC0">
              <w:rPr>
                <w:rFonts w:asciiTheme="minorHAnsi" w:hAnsiTheme="minorHAnsi" w:cstheme="minorHAnsi"/>
                <w:sz w:val="18"/>
                <w:szCs w:val="18"/>
              </w:rPr>
              <w:t xml:space="preserve"> </w:t>
            </w:r>
            <w:r w:rsidR="00A506EB" w:rsidRPr="001F4BC0">
              <w:rPr>
                <w:rFonts w:asciiTheme="minorHAnsi" w:hAnsiTheme="minorHAnsi" w:cstheme="minorHAnsi"/>
                <w:sz w:val="18"/>
                <w:szCs w:val="18"/>
              </w:rPr>
              <w:t xml:space="preserve">procedur odwoławczych </w:t>
            </w:r>
            <w:r w:rsidRPr="001F4BC0">
              <w:rPr>
                <w:rFonts w:asciiTheme="minorHAnsi" w:hAnsiTheme="minorHAnsi" w:cstheme="minorHAnsi"/>
                <w:sz w:val="18"/>
                <w:szCs w:val="18"/>
              </w:rPr>
              <w:t>oraz certyfikacji wydatków,</w:t>
            </w:r>
          </w:p>
          <w:p w14:paraId="00B65FB4" w14:textId="77777777" w:rsidR="0042590F" w:rsidRPr="001F4BC0" w:rsidRDefault="0042590F" w:rsidP="000D6700">
            <w:pPr>
              <w:numPr>
                <w:ilvl w:val="0"/>
                <w:numId w:val="32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przygotowanie i przeprowadzenie </w:t>
            </w:r>
            <w:r w:rsidR="00A506EB" w:rsidRPr="001F4BC0">
              <w:rPr>
                <w:rFonts w:asciiTheme="minorHAnsi" w:hAnsiTheme="minorHAnsi" w:cstheme="minorHAnsi"/>
                <w:sz w:val="18"/>
                <w:szCs w:val="18"/>
              </w:rPr>
              <w:t>analiz, badań, ewaluacji</w:t>
            </w:r>
            <w:r w:rsidRPr="001F4BC0">
              <w:rPr>
                <w:rFonts w:asciiTheme="minorHAnsi" w:hAnsiTheme="minorHAnsi" w:cstheme="minorHAnsi"/>
                <w:sz w:val="18"/>
                <w:szCs w:val="18"/>
              </w:rPr>
              <w:t>, sprawozdań, opinii prawnych, doradztwa prawnego oraz finansowanie pomocy ekspertów zewnętrznych,</w:t>
            </w:r>
          </w:p>
          <w:p w14:paraId="6F822094" w14:textId="77777777" w:rsidR="0042590F" w:rsidRPr="001F4BC0" w:rsidRDefault="0042590F" w:rsidP="000D6700">
            <w:pPr>
              <w:numPr>
                <w:ilvl w:val="0"/>
                <w:numId w:val="32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przedsięwzięcia związane z zamykaniem perspektywy 2007-2013,</w:t>
            </w:r>
          </w:p>
          <w:p w14:paraId="6E28C3B4" w14:textId="77777777" w:rsidR="0042590F" w:rsidRPr="001F4BC0" w:rsidRDefault="0042590F" w:rsidP="000D6700">
            <w:pPr>
              <w:numPr>
                <w:ilvl w:val="0"/>
                <w:numId w:val="32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przygotowanie perspektywy finansowej po 2020 roku,</w:t>
            </w:r>
          </w:p>
          <w:p w14:paraId="2CE8B206" w14:textId="77777777" w:rsidR="0042590F" w:rsidRPr="001F4BC0" w:rsidRDefault="0042590F" w:rsidP="000D6700">
            <w:pPr>
              <w:numPr>
                <w:ilvl w:val="0"/>
                <w:numId w:val="32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obsługa funkcjonowania </w:t>
            </w:r>
            <w:r w:rsidR="00A506EB" w:rsidRPr="001F4BC0">
              <w:rPr>
                <w:rFonts w:asciiTheme="minorHAnsi" w:hAnsiTheme="minorHAnsi" w:cstheme="minorHAnsi"/>
                <w:sz w:val="18"/>
                <w:szCs w:val="18"/>
              </w:rPr>
              <w:t>k</w:t>
            </w:r>
            <w:r w:rsidRPr="001F4BC0">
              <w:rPr>
                <w:rFonts w:asciiTheme="minorHAnsi" w:hAnsiTheme="minorHAnsi" w:cstheme="minorHAnsi"/>
                <w:sz w:val="18"/>
                <w:szCs w:val="18"/>
              </w:rPr>
              <w:t>omitetów monitorujących, grup roboczych, sieci tematycznych itp.,</w:t>
            </w:r>
          </w:p>
          <w:p w14:paraId="76025DBA" w14:textId="77777777" w:rsidR="00A506EB" w:rsidRPr="001F4BC0" w:rsidRDefault="0042590F" w:rsidP="000D6700">
            <w:pPr>
              <w:numPr>
                <w:ilvl w:val="0"/>
                <w:numId w:val="32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procesu wymiany doświadczeń i informacji pomiędzy uczestnikami systemu realizacji polityki spójności</w:t>
            </w:r>
            <w:r w:rsidR="006E3AF3"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p>
          <w:p w14:paraId="53D2A8B2" w14:textId="77777777" w:rsidR="0042590F" w:rsidRPr="001F4BC0" w:rsidRDefault="0042590F" w:rsidP="000D6700">
            <w:pPr>
              <w:numPr>
                <w:ilvl w:val="0"/>
                <w:numId w:val="32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wzmocnienie zasady: partnerstwa, równości szans i niedyskryminacji a także równości szans kobiet i mężczyzn,</w:t>
            </w:r>
          </w:p>
          <w:p w14:paraId="539EA5E1" w14:textId="77777777" w:rsidR="0042590F" w:rsidRPr="001F4BC0" w:rsidRDefault="0042590F" w:rsidP="000D6700">
            <w:pPr>
              <w:numPr>
                <w:ilvl w:val="0"/>
                <w:numId w:val="32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beneficjentów w zakresie przygotowania i realizacji projektów,</w:t>
            </w:r>
          </w:p>
          <w:p w14:paraId="084E9430" w14:textId="77777777" w:rsidR="0042590F" w:rsidRPr="001F4BC0" w:rsidRDefault="0042590F" w:rsidP="000D6700">
            <w:pPr>
              <w:numPr>
                <w:ilvl w:val="0"/>
                <w:numId w:val="32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działania edukacyjne dla beneficjentów i potencjalnych beneficjentów,</w:t>
            </w:r>
          </w:p>
          <w:p w14:paraId="4997BB0C" w14:textId="77777777" w:rsidR="0042590F" w:rsidRPr="001F4BC0" w:rsidRDefault="0042590F" w:rsidP="000D6700">
            <w:pPr>
              <w:numPr>
                <w:ilvl w:val="0"/>
                <w:numId w:val="32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funkcjonowania beneficjentów projektów pozakonkursowych</w:t>
            </w:r>
            <w:r w:rsidR="00A506EB" w:rsidRPr="001F4BC0">
              <w:rPr>
                <w:rFonts w:asciiTheme="minorHAnsi" w:hAnsiTheme="minorHAnsi" w:cstheme="minorHAnsi"/>
                <w:sz w:val="18"/>
                <w:szCs w:val="18"/>
              </w:rPr>
              <w:t xml:space="preserve"> w zakresie realizacji projektów</w:t>
            </w:r>
            <w:r w:rsidRPr="001F4BC0">
              <w:rPr>
                <w:rFonts w:asciiTheme="minorHAnsi" w:hAnsiTheme="minorHAnsi" w:cstheme="minorHAnsi"/>
                <w:sz w:val="18"/>
                <w:szCs w:val="18"/>
              </w:rPr>
              <w:t>,</w:t>
            </w:r>
          </w:p>
          <w:p w14:paraId="5CEF8B62" w14:textId="77777777" w:rsidR="0042590F" w:rsidRPr="001F4BC0" w:rsidRDefault="0042590F" w:rsidP="000D6700">
            <w:pPr>
              <w:numPr>
                <w:ilvl w:val="0"/>
                <w:numId w:val="320"/>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informacja i promocja </w:t>
            </w:r>
            <w:r w:rsidR="00A506EB" w:rsidRPr="001F4BC0">
              <w:rPr>
                <w:rFonts w:asciiTheme="minorHAnsi" w:hAnsiTheme="minorHAnsi" w:cstheme="minorHAnsi"/>
                <w:sz w:val="18"/>
                <w:szCs w:val="18"/>
              </w:rPr>
              <w:t>RPO WP</w:t>
            </w:r>
            <w:r w:rsidRPr="001F4BC0">
              <w:rPr>
                <w:rFonts w:asciiTheme="minorHAnsi" w:hAnsiTheme="minorHAnsi" w:cstheme="minorHAnsi"/>
                <w:sz w:val="18"/>
                <w:szCs w:val="18"/>
              </w:rPr>
              <w:t>.</w:t>
            </w:r>
          </w:p>
        </w:tc>
      </w:tr>
      <w:tr w:rsidR="001F4BC0" w:rsidRPr="001F4BC0" w14:paraId="049D2043" w14:textId="77777777" w:rsidTr="00645060">
        <w:trPr>
          <w:cantSplit/>
          <w:trHeight w:val="506"/>
        </w:trPr>
        <w:tc>
          <w:tcPr>
            <w:tcW w:w="2166" w:type="dxa"/>
            <w:vAlign w:val="center"/>
          </w:tcPr>
          <w:p w14:paraId="111C293E" w14:textId="77777777" w:rsidR="0042590F" w:rsidRPr="001F4BC0" w:rsidRDefault="0042590F" w:rsidP="000D6700">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0" w:type="dxa"/>
            <w:vAlign w:val="center"/>
          </w:tcPr>
          <w:p w14:paraId="0066F330" w14:textId="77777777" w:rsidR="00600820" w:rsidRPr="001F4BC0" w:rsidRDefault="00600820" w:rsidP="000D6700">
            <w:pPr>
              <w:numPr>
                <w:ilvl w:val="0"/>
                <w:numId w:val="321"/>
              </w:numPr>
              <w:tabs>
                <w:tab w:val="clear" w:pos="720"/>
              </w:tabs>
              <w:spacing w:before="60" w:after="60" w:line="240" w:lineRule="auto"/>
              <w:ind w:left="354" w:hanging="354"/>
              <w:jc w:val="both"/>
              <w:rPr>
                <w:rFonts w:asciiTheme="minorHAnsi" w:hAnsiTheme="minorHAnsi" w:cstheme="minorHAnsi"/>
                <w:sz w:val="18"/>
                <w:szCs w:val="18"/>
                <w:lang w:eastAsia="pl-PL"/>
              </w:rPr>
            </w:pPr>
            <w:r w:rsidRPr="001F4BC0">
              <w:rPr>
                <w:rFonts w:asciiTheme="minorHAnsi" w:hAnsiTheme="minorHAnsi" w:cstheme="minorHAnsi"/>
                <w:sz w:val="18"/>
                <w:szCs w:val="18"/>
                <w:lang w:eastAsia="pl-PL"/>
              </w:rPr>
              <w:t>Instytucja Zarządzająca RPO WP</w:t>
            </w:r>
            <w:r w:rsidR="005F189C" w:rsidRPr="001F4BC0">
              <w:rPr>
                <w:rFonts w:asciiTheme="minorHAnsi" w:hAnsiTheme="minorHAnsi" w:cstheme="minorHAnsi"/>
                <w:sz w:val="18"/>
                <w:szCs w:val="18"/>
                <w:lang w:eastAsia="pl-PL"/>
              </w:rPr>
              <w:t>;</w:t>
            </w:r>
          </w:p>
          <w:p w14:paraId="088C2CBE" w14:textId="77777777" w:rsidR="0042590F" w:rsidRPr="001F4BC0" w:rsidRDefault="00600820" w:rsidP="000D6700">
            <w:pPr>
              <w:numPr>
                <w:ilvl w:val="0"/>
                <w:numId w:val="321"/>
              </w:numPr>
              <w:tabs>
                <w:tab w:val="clear" w:pos="720"/>
              </w:tabs>
              <w:spacing w:before="60" w:after="60" w:line="240" w:lineRule="auto"/>
              <w:ind w:left="354" w:hanging="354"/>
              <w:jc w:val="both"/>
              <w:rPr>
                <w:rFonts w:asciiTheme="minorHAnsi" w:hAnsiTheme="minorHAnsi" w:cstheme="minorHAnsi"/>
                <w:sz w:val="18"/>
                <w:szCs w:val="18"/>
                <w:lang w:eastAsia="pl-PL"/>
              </w:rPr>
            </w:pPr>
            <w:r w:rsidRPr="001F4BC0">
              <w:rPr>
                <w:rFonts w:asciiTheme="minorHAnsi" w:hAnsiTheme="minorHAnsi" w:cstheme="minorHAnsi"/>
                <w:sz w:val="18"/>
                <w:szCs w:val="18"/>
                <w:lang w:eastAsia="pl-PL"/>
              </w:rPr>
              <w:t>Instytucja Pośrednicząca RPO WP dla Działania 5.1.</w:t>
            </w:r>
          </w:p>
        </w:tc>
      </w:tr>
      <w:tr w:rsidR="001F4BC0" w:rsidRPr="001F4BC0" w14:paraId="529F2D93" w14:textId="77777777" w:rsidTr="00645060">
        <w:trPr>
          <w:cantSplit/>
          <w:trHeight w:val="634"/>
        </w:trPr>
        <w:tc>
          <w:tcPr>
            <w:tcW w:w="2166" w:type="dxa"/>
            <w:vAlign w:val="center"/>
          </w:tcPr>
          <w:p w14:paraId="1AEB64C7" w14:textId="77777777" w:rsidR="0042590F" w:rsidRPr="001F4BC0" w:rsidRDefault="0042590F" w:rsidP="000D6700">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0" w:type="dxa"/>
            <w:vAlign w:val="center"/>
          </w:tcPr>
          <w:p w14:paraId="5385E496" w14:textId="77777777" w:rsidR="0042590F" w:rsidRPr="001F4BC0" w:rsidRDefault="005F189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Instytucje uczestniczące w realizacji RPO WP</w:t>
            </w:r>
          </w:p>
        </w:tc>
      </w:tr>
      <w:tr w:rsidR="001F4BC0" w:rsidRPr="001F4BC0" w14:paraId="6BB85B74" w14:textId="77777777" w:rsidTr="00645060">
        <w:trPr>
          <w:cantSplit/>
          <w:trHeight w:val="583"/>
        </w:trPr>
        <w:tc>
          <w:tcPr>
            <w:tcW w:w="2166" w:type="dxa"/>
            <w:vAlign w:val="center"/>
          </w:tcPr>
          <w:p w14:paraId="3FA44D80" w14:textId="77777777" w:rsidR="0042590F" w:rsidRPr="001F4BC0" w:rsidRDefault="0042590F" w:rsidP="000D6700">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0" w:type="dxa"/>
            <w:vAlign w:val="center"/>
          </w:tcPr>
          <w:p w14:paraId="1D3DECF6" w14:textId="77777777" w:rsidR="0042590F"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5FB733A" w14:textId="77777777" w:rsidTr="00780206">
        <w:trPr>
          <w:cantSplit/>
          <w:trHeight w:val="405"/>
        </w:trPr>
        <w:tc>
          <w:tcPr>
            <w:tcW w:w="2166" w:type="dxa"/>
            <w:vMerge w:val="restart"/>
            <w:vAlign w:val="center"/>
          </w:tcPr>
          <w:p w14:paraId="1A9952ED" w14:textId="77777777" w:rsidR="0042590F" w:rsidRPr="001F4BC0" w:rsidRDefault="0042590F" w:rsidP="000D6700">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0" w:type="dxa"/>
            <w:tcBorders>
              <w:bottom w:val="dotted" w:sz="4" w:space="0" w:color="auto"/>
            </w:tcBorders>
            <w:vAlign w:val="center"/>
          </w:tcPr>
          <w:p w14:paraId="070F033A" w14:textId="77777777" w:rsidR="0042590F" w:rsidRPr="001F4BC0" w:rsidRDefault="0042590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42E93EFA" w14:textId="77777777" w:rsidTr="00736640">
        <w:trPr>
          <w:cantSplit/>
          <w:trHeight w:val="222"/>
        </w:trPr>
        <w:tc>
          <w:tcPr>
            <w:tcW w:w="2166" w:type="dxa"/>
            <w:vMerge/>
            <w:vAlign w:val="center"/>
          </w:tcPr>
          <w:p w14:paraId="7A8069E2" w14:textId="77777777" w:rsidR="0042590F" w:rsidRPr="001F4BC0" w:rsidRDefault="0042590F" w:rsidP="000D6700">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0" w:type="dxa"/>
            <w:tcBorders>
              <w:top w:val="dotted" w:sz="4" w:space="0" w:color="auto"/>
            </w:tcBorders>
            <w:vAlign w:val="center"/>
          </w:tcPr>
          <w:p w14:paraId="2B6AFFEF" w14:textId="77777777" w:rsidR="0042590F" w:rsidRPr="001F4BC0" w:rsidRDefault="0078020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65 206 918 EUR</w:t>
            </w:r>
          </w:p>
        </w:tc>
      </w:tr>
      <w:tr w:rsidR="001F4BC0" w:rsidRPr="001F4BC0" w14:paraId="5E19282D" w14:textId="77777777" w:rsidTr="00736640">
        <w:trPr>
          <w:cantSplit/>
          <w:trHeight w:val="1431"/>
        </w:trPr>
        <w:tc>
          <w:tcPr>
            <w:tcW w:w="2166" w:type="dxa"/>
            <w:vAlign w:val="center"/>
          </w:tcPr>
          <w:p w14:paraId="0921DDC8" w14:textId="77777777" w:rsidR="0042590F" w:rsidRPr="001F4BC0" w:rsidRDefault="0042590F" w:rsidP="000D6700">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0" w:type="dxa"/>
            <w:vAlign w:val="center"/>
          </w:tcPr>
          <w:p w14:paraId="7345F6C7" w14:textId="77777777" w:rsidR="0042590F" w:rsidRPr="001F4BC0" w:rsidRDefault="00FE6BB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Wszystkie działania informacyjno-promocyjne będą komplementarne z działaniami realizowanymi w ramach PO PT oraz zgodnie z jednolitym systemem informowania o funduszach.</w:t>
            </w:r>
          </w:p>
        </w:tc>
      </w:tr>
      <w:tr w:rsidR="001F4BC0" w:rsidRPr="001F4BC0" w14:paraId="59249F93" w14:textId="77777777" w:rsidTr="00645060">
        <w:trPr>
          <w:cantSplit/>
          <w:trHeight w:val="425"/>
        </w:trPr>
        <w:tc>
          <w:tcPr>
            <w:tcW w:w="2166" w:type="dxa"/>
            <w:vAlign w:val="center"/>
          </w:tcPr>
          <w:p w14:paraId="0627382B" w14:textId="77777777" w:rsidR="0042590F" w:rsidRPr="001F4BC0" w:rsidRDefault="0042590F" w:rsidP="000D6700">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0" w:type="dxa"/>
            <w:vAlign w:val="center"/>
          </w:tcPr>
          <w:p w14:paraId="29A279BA" w14:textId="77777777" w:rsidR="0042590F"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2AF3E3A" w14:textId="77777777" w:rsidTr="00645060">
        <w:trPr>
          <w:cantSplit/>
          <w:trHeight w:val="1910"/>
        </w:trPr>
        <w:tc>
          <w:tcPr>
            <w:tcW w:w="2166" w:type="dxa"/>
            <w:vAlign w:val="center"/>
          </w:tcPr>
          <w:p w14:paraId="6D0A9D6C" w14:textId="77777777" w:rsidR="0042590F" w:rsidRPr="001F4BC0" w:rsidRDefault="0042590F" w:rsidP="000D6700">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0" w:type="dxa"/>
            <w:vAlign w:val="center"/>
          </w:tcPr>
          <w:p w14:paraId="4B461BF7" w14:textId="77777777" w:rsidR="0042590F" w:rsidRPr="001F4BC0" w:rsidRDefault="003F4A0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zapisami </w:t>
            </w:r>
            <w:r w:rsidRPr="001F4BC0">
              <w:rPr>
                <w:rFonts w:asciiTheme="minorHAnsi" w:hAnsiTheme="minorHAnsi" w:cstheme="minorHAnsi"/>
                <w:i/>
                <w:sz w:val="18"/>
                <w:szCs w:val="18"/>
              </w:rPr>
              <w:t>Wytycznych w zakresie wykorzystania środków pomocy technicznej na lata 2014-2020</w:t>
            </w:r>
            <w:r w:rsidRPr="001F4BC0">
              <w:rPr>
                <w:rFonts w:asciiTheme="minorHAnsi" w:hAnsiTheme="minorHAnsi" w:cstheme="minorHAnsi"/>
                <w:sz w:val="18"/>
                <w:szCs w:val="18"/>
              </w:rPr>
              <w:t xml:space="preserve">, które stanowią uszczegółowienie zapisów </w:t>
            </w:r>
            <w:r w:rsidRPr="001F4BC0">
              <w:rPr>
                <w:rFonts w:asciiTheme="minorHAnsi" w:hAnsiTheme="minorHAnsi" w:cstheme="minorHAnsi"/>
                <w:i/>
                <w:sz w:val="18"/>
                <w:szCs w:val="18"/>
              </w:rPr>
              <w:t>Wytycznych w zakresie trybu wyboru projektów</w:t>
            </w:r>
            <w:r w:rsidRPr="001F4BC0">
              <w:rPr>
                <w:rFonts w:asciiTheme="minorHAnsi" w:hAnsiTheme="minorHAnsi" w:cstheme="minorHAnsi"/>
                <w:sz w:val="18"/>
                <w:szCs w:val="18"/>
              </w:rPr>
              <w:t>, do wyboru projektów finansowanych z pomocy technicznej stosuje się tryb pozakonkursowy.</w:t>
            </w:r>
          </w:p>
          <w:p w14:paraId="5BABA394" w14:textId="77777777" w:rsidR="00E42CCA" w:rsidRPr="001F4BC0" w:rsidRDefault="00E42CC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Podmiotem odpowiedzialnym za nabór i ocenę wniosków jest IZ RPO WP</w:t>
            </w:r>
            <w:r w:rsidR="00E92DCA"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p>
        </w:tc>
      </w:tr>
      <w:tr w:rsidR="001F4BC0" w:rsidRPr="001F4BC0" w:rsidDel="00FE3C38" w14:paraId="79C5FB9C" w14:textId="77777777" w:rsidTr="00645060">
        <w:trPr>
          <w:cantSplit/>
          <w:trHeight w:val="717"/>
        </w:trPr>
        <w:tc>
          <w:tcPr>
            <w:tcW w:w="2166" w:type="dxa"/>
            <w:vAlign w:val="center"/>
          </w:tcPr>
          <w:p w14:paraId="77F332A0" w14:textId="77777777" w:rsidR="0042590F" w:rsidRPr="001F4BC0" w:rsidRDefault="0042590F" w:rsidP="000D6700">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0" w:type="dxa"/>
            <w:vAlign w:val="center"/>
          </w:tcPr>
          <w:p w14:paraId="47EA121F" w14:textId="77777777" w:rsidR="0042590F" w:rsidRPr="001F4BC0" w:rsidDel="00FE3C38"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4F3145A" w14:textId="77777777" w:rsidTr="00003B04">
        <w:trPr>
          <w:cantSplit/>
          <w:trHeight w:val="916"/>
        </w:trPr>
        <w:tc>
          <w:tcPr>
            <w:tcW w:w="2166" w:type="dxa"/>
            <w:vAlign w:val="center"/>
          </w:tcPr>
          <w:p w14:paraId="3B529365" w14:textId="77777777" w:rsidR="0042590F" w:rsidRPr="001F4BC0" w:rsidRDefault="0042590F" w:rsidP="000D6700">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0" w:type="dxa"/>
            <w:tcBorders>
              <w:top w:val="dotted" w:sz="4" w:space="0" w:color="auto"/>
            </w:tcBorders>
            <w:vAlign w:val="center"/>
          </w:tcPr>
          <w:p w14:paraId="69ED701E" w14:textId="77777777" w:rsidR="0042590F" w:rsidRPr="001F4BC0" w:rsidRDefault="00003B0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12.1. nie przewiduje się możliwości zastosowania </w:t>
            </w:r>
            <w:r w:rsidRPr="001F4BC0">
              <w:rPr>
                <w:rFonts w:asciiTheme="minorHAnsi" w:hAnsiTheme="minorHAnsi" w:cstheme="minorHAnsi"/>
                <w:i/>
                <w:sz w:val="18"/>
                <w:szCs w:val="18"/>
              </w:rPr>
              <w:t>cross-</w:t>
            </w:r>
            <w:proofErr w:type="spellStart"/>
            <w:r w:rsidRPr="001F4BC0">
              <w:rPr>
                <w:rFonts w:asciiTheme="minorHAnsi" w:hAnsiTheme="minorHAnsi" w:cstheme="minorHAnsi"/>
                <w:i/>
                <w:sz w:val="18"/>
                <w:szCs w:val="18"/>
              </w:rPr>
              <w:t>financingu</w:t>
            </w:r>
            <w:proofErr w:type="spellEnd"/>
            <w:r w:rsidRPr="001F4BC0">
              <w:rPr>
                <w:rFonts w:asciiTheme="minorHAnsi" w:hAnsiTheme="minorHAnsi" w:cstheme="minorHAnsi"/>
                <w:sz w:val="18"/>
                <w:szCs w:val="18"/>
              </w:rPr>
              <w:t xml:space="preserve"> (instrumentu elastyczności).</w:t>
            </w:r>
          </w:p>
        </w:tc>
      </w:tr>
      <w:tr w:rsidR="001F4BC0" w:rsidRPr="001F4BC0" w14:paraId="6CBB9EB8" w14:textId="77777777" w:rsidTr="005B1101">
        <w:trPr>
          <w:cantSplit/>
          <w:trHeight w:val="1195"/>
        </w:trPr>
        <w:tc>
          <w:tcPr>
            <w:tcW w:w="2166" w:type="dxa"/>
            <w:vAlign w:val="center"/>
          </w:tcPr>
          <w:p w14:paraId="0C60984A" w14:textId="77777777" w:rsidR="0042590F" w:rsidRPr="001F4BC0" w:rsidRDefault="0042590F" w:rsidP="000D6700">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0" w:type="dxa"/>
            <w:tcBorders>
              <w:top w:val="dotted" w:sz="4" w:space="0" w:color="auto"/>
            </w:tcBorders>
            <w:vAlign w:val="center"/>
          </w:tcPr>
          <w:p w14:paraId="70BF0F52" w14:textId="77777777" w:rsidR="0042590F" w:rsidRPr="001F4BC0" w:rsidRDefault="00BD566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Wartość zakupionych środków trwałych wynosi do 1</w:t>
            </w:r>
            <w:r w:rsidR="005B1101" w:rsidRPr="001F4BC0">
              <w:rPr>
                <w:rFonts w:asciiTheme="minorHAnsi" w:hAnsiTheme="minorHAnsi" w:cstheme="minorHAnsi"/>
                <w:sz w:val="18"/>
                <w:szCs w:val="18"/>
              </w:rPr>
              <w:t>5</w:t>
            </w:r>
            <w:r w:rsidRPr="001F4BC0">
              <w:rPr>
                <w:rFonts w:asciiTheme="minorHAnsi" w:hAnsiTheme="minorHAnsi" w:cstheme="minorHAnsi"/>
                <w:sz w:val="18"/>
                <w:szCs w:val="18"/>
              </w:rPr>
              <w:t>%.</w:t>
            </w:r>
          </w:p>
        </w:tc>
      </w:tr>
      <w:tr w:rsidR="001F4BC0" w:rsidRPr="001F4BC0" w14:paraId="08B3147C" w14:textId="77777777" w:rsidTr="00645060">
        <w:trPr>
          <w:cantSplit/>
          <w:trHeight w:val="848"/>
        </w:trPr>
        <w:tc>
          <w:tcPr>
            <w:tcW w:w="2166" w:type="dxa"/>
            <w:vAlign w:val="center"/>
          </w:tcPr>
          <w:p w14:paraId="74C4E244" w14:textId="77777777" w:rsidR="0042590F" w:rsidRPr="001F4BC0" w:rsidRDefault="0042590F" w:rsidP="000D6700">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0" w:type="dxa"/>
            <w:tcBorders>
              <w:top w:val="dotted" w:sz="4" w:space="0" w:color="auto"/>
            </w:tcBorders>
            <w:vAlign w:val="center"/>
          </w:tcPr>
          <w:p w14:paraId="40293A6C" w14:textId="77777777" w:rsidR="0042590F"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1410922" w14:textId="77777777" w:rsidTr="005B1101">
        <w:trPr>
          <w:cantSplit/>
          <w:trHeight w:val="990"/>
        </w:trPr>
        <w:tc>
          <w:tcPr>
            <w:tcW w:w="2166" w:type="dxa"/>
            <w:vAlign w:val="center"/>
          </w:tcPr>
          <w:p w14:paraId="592584F4" w14:textId="77777777" w:rsidR="0042590F" w:rsidRPr="001F4BC0" w:rsidRDefault="0042590F" w:rsidP="000D6700">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0" w:type="dxa"/>
            <w:tcBorders>
              <w:top w:val="dotted" w:sz="4" w:space="0" w:color="auto"/>
            </w:tcBorders>
            <w:vAlign w:val="center"/>
          </w:tcPr>
          <w:p w14:paraId="0F6A6F6B" w14:textId="77777777" w:rsidR="0042590F"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10D1AF8" w14:textId="77777777" w:rsidTr="005B1101">
        <w:trPr>
          <w:cantSplit/>
          <w:trHeight w:val="1295"/>
        </w:trPr>
        <w:tc>
          <w:tcPr>
            <w:tcW w:w="2166" w:type="dxa"/>
            <w:vAlign w:val="center"/>
          </w:tcPr>
          <w:p w14:paraId="370805BD" w14:textId="77777777" w:rsidR="0042590F" w:rsidRPr="001F4BC0" w:rsidRDefault="0042590F" w:rsidP="000D6700">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 xml:space="preserve">de </w:t>
            </w:r>
            <w:proofErr w:type="spellStart"/>
            <w:r w:rsidRPr="001F4BC0">
              <w:rPr>
                <w:rFonts w:asciiTheme="minorHAnsi" w:hAnsiTheme="minorHAnsi" w:cstheme="minorHAnsi"/>
                <w:i/>
                <w:sz w:val="18"/>
                <w:szCs w:val="18"/>
              </w:rPr>
              <w:t>minimis</w:t>
            </w:r>
            <w:proofErr w:type="spellEnd"/>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0" w:type="dxa"/>
            <w:tcBorders>
              <w:top w:val="dotted" w:sz="4" w:space="0" w:color="auto"/>
            </w:tcBorders>
            <w:vAlign w:val="center"/>
          </w:tcPr>
          <w:p w14:paraId="49D0F9D4" w14:textId="77777777" w:rsidR="0042590F" w:rsidRPr="001F4BC0" w:rsidRDefault="00003B0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Działania 12.1. nie podlega zasadom pomocy publicznej.</w:t>
            </w:r>
          </w:p>
        </w:tc>
      </w:tr>
      <w:tr w:rsidR="001F4BC0" w:rsidRPr="001F4BC0" w14:paraId="1DC75A03" w14:textId="77777777" w:rsidTr="005B1101">
        <w:trPr>
          <w:cantSplit/>
          <w:trHeight w:val="1181"/>
        </w:trPr>
        <w:tc>
          <w:tcPr>
            <w:tcW w:w="2166" w:type="dxa"/>
            <w:vAlign w:val="center"/>
          </w:tcPr>
          <w:p w14:paraId="1ED09DF2" w14:textId="77777777" w:rsidR="0042590F" w:rsidRPr="001F4BC0" w:rsidRDefault="0042590F" w:rsidP="000D6700">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0" w:type="dxa"/>
            <w:vAlign w:val="center"/>
          </w:tcPr>
          <w:p w14:paraId="44481E83" w14:textId="77777777" w:rsidR="0042590F" w:rsidRPr="001F4BC0" w:rsidRDefault="00BF5E6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EFS wynosi 85%.</w:t>
            </w:r>
          </w:p>
        </w:tc>
      </w:tr>
      <w:tr w:rsidR="001F4BC0" w:rsidRPr="001F4BC0" w14:paraId="5E570EAC" w14:textId="77777777" w:rsidTr="005B1101">
        <w:trPr>
          <w:cantSplit/>
          <w:trHeight w:val="1496"/>
        </w:trPr>
        <w:tc>
          <w:tcPr>
            <w:tcW w:w="2166" w:type="dxa"/>
            <w:vAlign w:val="center"/>
          </w:tcPr>
          <w:p w14:paraId="03D4F771" w14:textId="77777777" w:rsidR="0042590F" w:rsidRPr="001F4BC0" w:rsidRDefault="0042590F" w:rsidP="000D6700">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r>
            <w:r w:rsidR="00C41363" w:rsidRPr="001F4BC0">
              <w:rPr>
                <w:rFonts w:asciiTheme="minorHAnsi" w:hAnsiTheme="minorHAnsi" w:cstheme="minorHAnsi"/>
                <w:sz w:val="18"/>
                <w:szCs w:val="18"/>
              </w:rP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 xml:space="preserve">(środki UE </w:t>
            </w:r>
            <w:r w:rsidR="00F9396B" w:rsidRPr="001F4BC0">
              <w:rPr>
                <w:rFonts w:asciiTheme="minorHAnsi" w:hAnsiTheme="minorHAnsi" w:cstheme="minorHAnsi"/>
                <w:sz w:val="18"/>
                <w:szCs w:val="18"/>
              </w:rPr>
              <w:t>+ BP</w:t>
            </w:r>
            <w:r w:rsidRPr="001F4BC0">
              <w:rPr>
                <w:rFonts w:asciiTheme="minorHAnsi" w:hAnsiTheme="minorHAnsi" w:cstheme="minorHAnsi"/>
                <w:sz w:val="18"/>
                <w:szCs w:val="18"/>
              </w:rPr>
              <w:t>)</w:t>
            </w:r>
            <w:r w:rsidRPr="001F4BC0">
              <w:rPr>
                <w:rFonts w:asciiTheme="minorHAnsi" w:hAnsiTheme="minorHAnsi" w:cstheme="minorHAnsi"/>
                <w:sz w:val="18"/>
                <w:szCs w:val="18"/>
              </w:rPr>
              <w:br/>
              <w:t xml:space="preserve">(jeśli dotyczy) </w:t>
            </w:r>
          </w:p>
        </w:tc>
        <w:tc>
          <w:tcPr>
            <w:tcW w:w="7480" w:type="dxa"/>
            <w:vAlign w:val="center"/>
          </w:tcPr>
          <w:p w14:paraId="1C254F11" w14:textId="77777777" w:rsidR="0042590F" w:rsidRPr="001F4BC0" w:rsidRDefault="00F00CD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całkowitego wydatków kwalifikowalnych na poziomie projektu wynosi 85%.</w:t>
            </w:r>
          </w:p>
        </w:tc>
      </w:tr>
      <w:tr w:rsidR="001F4BC0" w:rsidRPr="001F4BC0" w14:paraId="40949CB2" w14:textId="77777777" w:rsidTr="005B1101">
        <w:trPr>
          <w:cantSplit/>
          <w:trHeight w:val="579"/>
        </w:trPr>
        <w:tc>
          <w:tcPr>
            <w:tcW w:w="2166" w:type="dxa"/>
            <w:vAlign w:val="center"/>
          </w:tcPr>
          <w:p w14:paraId="4CDAD1F9" w14:textId="77777777" w:rsidR="0042590F" w:rsidRPr="001F4BC0" w:rsidRDefault="0042590F" w:rsidP="000D6700">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Minimalny wkład własny beneficjenta jako % wydatków kwalifikowalnych </w:t>
            </w:r>
          </w:p>
        </w:tc>
        <w:tc>
          <w:tcPr>
            <w:tcW w:w="7480" w:type="dxa"/>
            <w:vAlign w:val="center"/>
          </w:tcPr>
          <w:p w14:paraId="01B6101B" w14:textId="77777777" w:rsidR="0042590F" w:rsidRPr="001F4BC0" w:rsidRDefault="00F6553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wynosi 15%.</w:t>
            </w:r>
          </w:p>
        </w:tc>
      </w:tr>
      <w:tr w:rsidR="001F4BC0" w:rsidRPr="001F4BC0" w14:paraId="7FFE9C9D" w14:textId="77777777" w:rsidTr="005B1101">
        <w:trPr>
          <w:cantSplit/>
          <w:trHeight w:val="776"/>
        </w:trPr>
        <w:tc>
          <w:tcPr>
            <w:tcW w:w="2166" w:type="dxa"/>
            <w:vAlign w:val="center"/>
          </w:tcPr>
          <w:p w14:paraId="204C3E0C" w14:textId="77777777" w:rsidR="0042590F" w:rsidRPr="001F4BC0" w:rsidRDefault="0042590F" w:rsidP="000D6700">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0" w:type="dxa"/>
            <w:vAlign w:val="center"/>
          </w:tcPr>
          <w:p w14:paraId="27F513A0" w14:textId="77777777" w:rsidR="0042590F"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E14D82D" w14:textId="77777777" w:rsidTr="00645060">
        <w:trPr>
          <w:cantSplit/>
          <w:trHeight w:val="1025"/>
        </w:trPr>
        <w:tc>
          <w:tcPr>
            <w:tcW w:w="2166" w:type="dxa"/>
            <w:vAlign w:val="center"/>
          </w:tcPr>
          <w:p w14:paraId="65CB3BC7" w14:textId="77777777" w:rsidR="0042590F" w:rsidRPr="001F4BC0" w:rsidRDefault="0042590F" w:rsidP="000D6700">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0" w:type="dxa"/>
            <w:vAlign w:val="center"/>
          </w:tcPr>
          <w:p w14:paraId="40C12E2A" w14:textId="77777777" w:rsidR="0042590F"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8BBD32E" w14:textId="77777777" w:rsidTr="00645060">
        <w:trPr>
          <w:cantSplit/>
          <w:trHeight w:val="897"/>
        </w:trPr>
        <w:tc>
          <w:tcPr>
            <w:tcW w:w="2166" w:type="dxa"/>
            <w:vAlign w:val="center"/>
          </w:tcPr>
          <w:p w14:paraId="10B604CD" w14:textId="77777777" w:rsidR="0042590F" w:rsidRPr="001F4BC0" w:rsidRDefault="0042590F" w:rsidP="000D6700">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0" w:type="dxa"/>
            <w:vAlign w:val="center"/>
          </w:tcPr>
          <w:p w14:paraId="31E2E6C5" w14:textId="77777777" w:rsidR="0042590F"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DB477AA" w14:textId="77777777" w:rsidTr="00645060">
        <w:trPr>
          <w:cantSplit/>
          <w:trHeight w:val="344"/>
        </w:trPr>
        <w:tc>
          <w:tcPr>
            <w:tcW w:w="2166" w:type="dxa"/>
            <w:vAlign w:val="center"/>
          </w:tcPr>
          <w:p w14:paraId="08A16DB9" w14:textId="77777777" w:rsidR="0042590F" w:rsidRPr="001F4BC0" w:rsidRDefault="0042590F" w:rsidP="000D6700">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0" w:type="dxa"/>
            <w:vAlign w:val="center"/>
          </w:tcPr>
          <w:p w14:paraId="33FAF5CD" w14:textId="77777777" w:rsidR="0042590F"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7BB0158" w14:textId="77777777" w:rsidTr="00645060">
        <w:trPr>
          <w:cantSplit/>
          <w:trHeight w:val="626"/>
        </w:trPr>
        <w:tc>
          <w:tcPr>
            <w:tcW w:w="2166" w:type="dxa"/>
            <w:vAlign w:val="center"/>
          </w:tcPr>
          <w:p w14:paraId="4F5F8574" w14:textId="77777777" w:rsidR="0042590F" w:rsidRPr="001F4BC0" w:rsidRDefault="0042590F" w:rsidP="000D6700">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0" w:type="dxa"/>
            <w:vAlign w:val="center"/>
          </w:tcPr>
          <w:p w14:paraId="1E8FA509" w14:textId="77777777" w:rsidR="0042590F"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9CD7210" w14:textId="77777777" w:rsidTr="00645060">
        <w:trPr>
          <w:cantSplit/>
          <w:trHeight w:val="558"/>
        </w:trPr>
        <w:tc>
          <w:tcPr>
            <w:tcW w:w="2166" w:type="dxa"/>
            <w:vAlign w:val="center"/>
          </w:tcPr>
          <w:p w14:paraId="2C2F53DA" w14:textId="77777777" w:rsidR="0042590F" w:rsidRPr="001F4BC0" w:rsidRDefault="0042590F" w:rsidP="000D6700">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0" w:type="dxa"/>
            <w:vAlign w:val="center"/>
          </w:tcPr>
          <w:p w14:paraId="2EB0A598" w14:textId="77777777" w:rsidR="0042590F"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p w14:paraId="699DB257" w14:textId="77777777" w:rsidR="00A270EF" w:rsidRPr="001F4BC0" w:rsidRDefault="00A270EF">
      <w:pPr>
        <w:rPr>
          <w:rFonts w:asciiTheme="minorHAnsi" w:hAnsiTheme="minorHAnsi" w:cstheme="minorHAnsi"/>
          <w:b/>
          <w:bCs/>
          <w:smallCaps/>
          <w:sz w:val="24"/>
          <w:szCs w:val="24"/>
        </w:rPr>
        <w:sectPr w:rsidR="00A270EF" w:rsidRPr="001F4BC0" w:rsidSect="00415B2B">
          <w:footerReference w:type="even" r:id="rId8"/>
          <w:footerReference w:type="default" r:id="rId9"/>
          <w:headerReference w:type="first" r:id="rId10"/>
          <w:footerReference w:type="first" r:id="rId11"/>
          <w:pgSz w:w="11906" w:h="16838"/>
          <w:pgMar w:top="1418" w:right="1418" w:bottom="709" w:left="1418" w:header="426" w:footer="488" w:gutter="0"/>
          <w:pgNumType w:start="0"/>
          <w:cols w:space="708"/>
          <w:titlePg/>
          <w:docGrid w:linePitch="360"/>
        </w:sectPr>
      </w:pPr>
    </w:p>
    <w:p w14:paraId="61CFAE56" w14:textId="4115EFB2" w:rsidR="00C33DCD" w:rsidRPr="001F4BC0" w:rsidRDefault="00DE1ED3" w:rsidP="001262A9">
      <w:pPr>
        <w:pStyle w:val="SzOOP1"/>
        <w:ind w:left="714" w:hanging="357"/>
        <w:rPr>
          <w:rFonts w:asciiTheme="minorHAnsi" w:hAnsiTheme="minorHAnsi" w:cstheme="minorHAnsi"/>
        </w:rPr>
      </w:pPr>
      <w:bookmarkStart w:id="19" w:name="_Toc18584344"/>
      <w:r w:rsidRPr="001F4BC0">
        <w:rPr>
          <w:rFonts w:asciiTheme="minorHAnsi" w:hAnsiTheme="minorHAnsi" w:cstheme="minorHAnsi"/>
        </w:rPr>
        <w:lastRenderedPageBreak/>
        <w:t>Indykatywny plan finansowy</w:t>
      </w:r>
      <w:bookmarkEnd w:id="19"/>
    </w:p>
    <w:p w14:paraId="7760074F" w14:textId="6BEE222D" w:rsidR="009825B9" w:rsidRPr="001F4BC0" w:rsidRDefault="00D93EF6" w:rsidP="00D93EF6">
      <w:pPr>
        <w:pStyle w:val="Nagwekspisutreci"/>
      </w:pPr>
      <w:bookmarkStart w:id="20" w:name="_Toc18584345"/>
      <w:r w:rsidRPr="001F4BC0">
        <w:rPr>
          <w:noProof/>
        </w:rPr>
        <w:drawing>
          <wp:anchor distT="0" distB="0" distL="114300" distR="114300" simplePos="0" relativeHeight="251689984" behindDoc="0" locked="0" layoutInCell="1" allowOverlap="1" wp14:anchorId="3214A563" wp14:editId="2143C9F6">
            <wp:simplePos x="0" y="0"/>
            <wp:positionH relativeFrom="column">
              <wp:posOffset>-669925</wp:posOffset>
            </wp:positionH>
            <wp:positionV relativeFrom="paragraph">
              <wp:posOffset>417830</wp:posOffset>
            </wp:positionV>
            <wp:extent cx="10227600" cy="4903200"/>
            <wp:effectExtent l="0" t="0" r="2540" b="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227600" cy="4903200"/>
                    </a:xfrm>
                    <a:prstGeom prst="rect">
                      <a:avLst/>
                    </a:prstGeom>
                  </pic:spPr>
                </pic:pic>
              </a:graphicData>
            </a:graphic>
            <wp14:sizeRelH relativeFrom="margin">
              <wp14:pctWidth>0</wp14:pctWidth>
            </wp14:sizeRelH>
            <wp14:sizeRelV relativeFrom="margin">
              <wp14:pctHeight>0</wp14:pctHeight>
            </wp14:sizeRelV>
          </wp:anchor>
        </w:drawing>
      </w:r>
      <w:r w:rsidR="00C30BF8" w:rsidRPr="001F4BC0">
        <w:t>Tabela finansowa nr 1</w:t>
      </w:r>
      <w:bookmarkEnd w:id="20"/>
    </w:p>
    <w:p w14:paraId="31E65758" w14:textId="1E0E84CE" w:rsidR="00D93EF6" w:rsidRPr="001F4BC0" w:rsidRDefault="00D93EF6" w:rsidP="00D93EF6">
      <w:pPr>
        <w:rPr>
          <w:lang w:eastAsia="pl-PL"/>
        </w:rPr>
      </w:pPr>
      <w:r w:rsidRPr="001F4BC0">
        <w:rPr>
          <w:noProof/>
          <w:lang w:eastAsia="pl-PL"/>
        </w:rPr>
        <w:lastRenderedPageBreak/>
        <w:drawing>
          <wp:anchor distT="0" distB="0" distL="114300" distR="114300" simplePos="0" relativeHeight="251692032" behindDoc="0" locked="0" layoutInCell="1" allowOverlap="1" wp14:anchorId="2E09A1BD" wp14:editId="77190F36">
            <wp:simplePos x="0" y="0"/>
            <wp:positionH relativeFrom="column">
              <wp:posOffset>-669925</wp:posOffset>
            </wp:positionH>
            <wp:positionV relativeFrom="paragraph">
              <wp:posOffset>0</wp:posOffset>
            </wp:positionV>
            <wp:extent cx="10227600" cy="6055200"/>
            <wp:effectExtent l="0" t="0" r="2540" b="3175"/>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227600" cy="6055200"/>
                    </a:xfrm>
                    <a:prstGeom prst="rect">
                      <a:avLst/>
                    </a:prstGeom>
                  </pic:spPr>
                </pic:pic>
              </a:graphicData>
            </a:graphic>
            <wp14:sizeRelH relativeFrom="margin">
              <wp14:pctWidth>0</wp14:pctWidth>
            </wp14:sizeRelH>
            <wp14:sizeRelV relativeFrom="margin">
              <wp14:pctHeight>0</wp14:pctHeight>
            </wp14:sizeRelV>
          </wp:anchor>
        </w:drawing>
      </w:r>
    </w:p>
    <w:p w14:paraId="73D3447A" w14:textId="7D97E5F4" w:rsidR="00D93EF6" w:rsidRPr="001F4BC0" w:rsidRDefault="00D93EF6" w:rsidP="00D93EF6">
      <w:pPr>
        <w:rPr>
          <w:lang w:eastAsia="pl-PL"/>
        </w:rPr>
      </w:pPr>
      <w:r w:rsidRPr="001F4BC0">
        <w:rPr>
          <w:noProof/>
          <w:lang w:eastAsia="pl-PL"/>
        </w:rPr>
        <w:lastRenderedPageBreak/>
        <w:drawing>
          <wp:anchor distT="0" distB="0" distL="114300" distR="114300" simplePos="0" relativeHeight="251694080" behindDoc="0" locked="0" layoutInCell="1" allowOverlap="1" wp14:anchorId="475DC0F2" wp14:editId="37A56F8F">
            <wp:simplePos x="0" y="0"/>
            <wp:positionH relativeFrom="column">
              <wp:posOffset>-669925</wp:posOffset>
            </wp:positionH>
            <wp:positionV relativeFrom="paragraph">
              <wp:posOffset>0</wp:posOffset>
            </wp:positionV>
            <wp:extent cx="10227600" cy="6087600"/>
            <wp:effectExtent l="0" t="0" r="2540" b="8890"/>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227600" cy="6087600"/>
                    </a:xfrm>
                    <a:prstGeom prst="rect">
                      <a:avLst/>
                    </a:prstGeom>
                  </pic:spPr>
                </pic:pic>
              </a:graphicData>
            </a:graphic>
            <wp14:sizeRelH relativeFrom="margin">
              <wp14:pctWidth>0</wp14:pctWidth>
            </wp14:sizeRelH>
            <wp14:sizeRelV relativeFrom="margin">
              <wp14:pctHeight>0</wp14:pctHeight>
            </wp14:sizeRelV>
          </wp:anchor>
        </w:drawing>
      </w:r>
    </w:p>
    <w:p w14:paraId="3BFE2392" w14:textId="607F0B8B" w:rsidR="00D93EF6" w:rsidRPr="001F4BC0" w:rsidRDefault="00D93EF6" w:rsidP="00D93EF6">
      <w:pPr>
        <w:rPr>
          <w:lang w:eastAsia="pl-PL"/>
        </w:rPr>
      </w:pPr>
      <w:r w:rsidRPr="001F4BC0">
        <w:rPr>
          <w:noProof/>
          <w:lang w:eastAsia="pl-PL"/>
        </w:rPr>
        <w:lastRenderedPageBreak/>
        <w:drawing>
          <wp:anchor distT="0" distB="0" distL="114300" distR="114300" simplePos="0" relativeHeight="251696128" behindDoc="0" locked="0" layoutInCell="1" allowOverlap="1" wp14:anchorId="04EACEAF" wp14:editId="7AFFCB1C">
            <wp:simplePos x="0" y="0"/>
            <wp:positionH relativeFrom="column">
              <wp:posOffset>-669925</wp:posOffset>
            </wp:positionH>
            <wp:positionV relativeFrom="paragraph">
              <wp:posOffset>323850</wp:posOffset>
            </wp:positionV>
            <wp:extent cx="10227600" cy="2181600"/>
            <wp:effectExtent l="0" t="0" r="2540" b="9525"/>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227600" cy="2181600"/>
                    </a:xfrm>
                    <a:prstGeom prst="rect">
                      <a:avLst/>
                    </a:prstGeom>
                  </pic:spPr>
                </pic:pic>
              </a:graphicData>
            </a:graphic>
            <wp14:sizeRelH relativeFrom="margin">
              <wp14:pctWidth>0</wp14:pctWidth>
            </wp14:sizeRelH>
            <wp14:sizeRelV relativeFrom="margin">
              <wp14:pctHeight>0</wp14:pctHeight>
            </wp14:sizeRelV>
          </wp:anchor>
        </w:drawing>
      </w:r>
    </w:p>
    <w:p w14:paraId="133A5BA0" w14:textId="2046138E" w:rsidR="00A34FB0" w:rsidRPr="001F4BC0" w:rsidRDefault="00A34FB0" w:rsidP="007D087C">
      <w:pPr>
        <w:rPr>
          <w:rFonts w:asciiTheme="minorHAnsi" w:hAnsiTheme="minorHAnsi" w:cstheme="minorHAnsi"/>
          <w:bCs/>
          <w:sz w:val="14"/>
          <w:szCs w:val="14"/>
        </w:rPr>
      </w:pPr>
    </w:p>
    <w:p w14:paraId="1654B57D" w14:textId="6CCC3862" w:rsidR="007D087C" w:rsidRPr="001F4BC0" w:rsidRDefault="007D087C" w:rsidP="0063082B">
      <w:pPr>
        <w:spacing w:after="0" w:line="240" w:lineRule="auto"/>
        <w:ind w:left="-851"/>
        <w:rPr>
          <w:rFonts w:asciiTheme="minorHAnsi" w:hAnsiTheme="minorHAnsi" w:cstheme="minorHAnsi"/>
          <w:bCs/>
          <w:sz w:val="14"/>
          <w:szCs w:val="14"/>
        </w:rPr>
      </w:pPr>
      <w:r w:rsidRPr="001F4BC0">
        <w:rPr>
          <w:rFonts w:asciiTheme="minorHAnsi" w:hAnsiTheme="minorHAnsi" w:cstheme="minorHAnsi"/>
          <w:bCs/>
          <w:sz w:val="14"/>
          <w:szCs w:val="14"/>
        </w:rPr>
        <w:t>¹ Dotyczy krajowego PO, z wyjątkiem osi priorytetowych finansowanych z FS</w:t>
      </w:r>
    </w:p>
    <w:p w14:paraId="40D9BC00" w14:textId="58578C26" w:rsidR="00A34FB0" w:rsidRPr="001F4BC0" w:rsidRDefault="00A34FB0" w:rsidP="0063082B">
      <w:pPr>
        <w:spacing w:after="0" w:line="240" w:lineRule="auto"/>
        <w:ind w:left="-851"/>
        <w:rPr>
          <w:rFonts w:asciiTheme="minorHAnsi" w:hAnsiTheme="minorHAnsi" w:cstheme="minorHAnsi"/>
          <w:bCs/>
          <w:sz w:val="14"/>
          <w:szCs w:val="14"/>
        </w:rPr>
      </w:pPr>
      <w:r w:rsidRPr="001F4BC0">
        <w:rPr>
          <w:rFonts w:asciiTheme="minorHAnsi" w:hAnsiTheme="minorHAnsi" w:cstheme="minorHAnsi"/>
          <w:bCs/>
          <w:sz w:val="14"/>
          <w:szCs w:val="14"/>
        </w:rPr>
        <w:t xml:space="preserve">² </w:t>
      </w:r>
      <w:r w:rsidR="007D087C" w:rsidRPr="001F4BC0">
        <w:rPr>
          <w:rFonts w:asciiTheme="minorHAnsi" w:hAnsiTheme="minorHAnsi" w:cstheme="minorHAnsi"/>
          <w:bCs/>
          <w:sz w:val="14"/>
          <w:szCs w:val="14"/>
        </w:rPr>
        <w:t>Zgodnie z zapisami Aneksu nr 2 do KT zmianie ulega podział środków z budżetu państwa, które Minister Inwestycji i Rozwoju przekazuje na realizację RPO WP 2014-2020 z przeznaczeniem na finansowanie wkładu krajowego - 156 369 781,91 PLN dla środków EFRR, oraz 122 059 991,16 PLN dla środków EFS</w:t>
      </w:r>
      <w:r w:rsidRPr="001F4BC0">
        <w:rPr>
          <w:rFonts w:asciiTheme="minorHAnsi" w:hAnsiTheme="minorHAnsi" w:cstheme="minorHAnsi"/>
          <w:bCs/>
          <w:sz w:val="14"/>
          <w:szCs w:val="14"/>
        </w:rPr>
        <w:t>.</w:t>
      </w:r>
    </w:p>
    <w:p w14:paraId="7C0E32A6" w14:textId="5B41CB50" w:rsidR="00A34FB0" w:rsidRPr="001F4BC0" w:rsidRDefault="00A34FB0" w:rsidP="0063082B">
      <w:pPr>
        <w:spacing w:after="0" w:line="240" w:lineRule="auto"/>
        <w:ind w:left="-851"/>
        <w:rPr>
          <w:rFonts w:asciiTheme="minorHAnsi" w:hAnsiTheme="minorHAnsi" w:cstheme="minorHAnsi"/>
          <w:bCs/>
          <w:sz w:val="14"/>
          <w:szCs w:val="14"/>
        </w:rPr>
      </w:pPr>
      <w:r w:rsidRPr="001F4BC0">
        <w:rPr>
          <w:rFonts w:asciiTheme="minorHAnsi" w:hAnsiTheme="minorHAnsi" w:cstheme="minorHAnsi"/>
          <w:bCs/>
          <w:sz w:val="14"/>
          <w:szCs w:val="14"/>
        </w:rPr>
        <w:t xml:space="preserve">³ </w:t>
      </w:r>
      <w:r w:rsidR="007D087C" w:rsidRPr="001F4BC0">
        <w:rPr>
          <w:rFonts w:asciiTheme="minorHAnsi" w:hAnsiTheme="minorHAnsi" w:cstheme="minorHAnsi"/>
          <w:bCs/>
          <w:sz w:val="14"/>
          <w:szCs w:val="14"/>
        </w:rPr>
        <w:t>Całkowite finansowanie pomniejszone o rezerwę wykonania</w:t>
      </w:r>
    </w:p>
    <w:p w14:paraId="47BA04AA" w14:textId="07391ED0" w:rsidR="00E622DD" w:rsidRPr="001F4BC0" w:rsidRDefault="00A34FB0" w:rsidP="00A34FB0">
      <w:pPr>
        <w:spacing w:after="0" w:line="240" w:lineRule="auto"/>
        <w:ind w:left="-851"/>
        <w:rPr>
          <w:rFonts w:asciiTheme="minorHAnsi" w:hAnsiTheme="minorHAnsi" w:cstheme="minorHAnsi"/>
          <w:bCs/>
          <w:sz w:val="14"/>
          <w:szCs w:val="14"/>
        </w:rPr>
        <w:sectPr w:rsidR="00E622DD" w:rsidRPr="001F4BC0" w:rsidSect="001D1145">
          <w:pgSz w:w="16838" w:h="11906" w:orient="landscape"/>
          <w:pgMar w:top="1417" w:right="1417" w:bottom="1417" w:left="1417" w:header="708" w:footer="486" w:gutter="0"/>
          <w:cols w:space="708"/>
          <w:docGrid w:linePitch="360"/>
        </w:sectPr>
      </w:pPr>
      <w:r w:rsidRPr="001F4BC0">
        <w:rPr>
          <w:rFonts w:asciiTheme="minorHAnsi" w:hAnsiTheme="minorHAnsi" w:cstheme="minorHAnsi"/>
          <w:bCs/>
          <w:sz w:val="14"/>
          <w:szCs w:val="14"/>
        </w:rPr>
        <w:t xml:space="preserve">⁴ </w:t>
      </w:r>
      <w:r w:rsidR="007D087C" w:rsidRPr="001F4BC0">
        <w:rPr>
          <w:rFonts w:asciiTheme="minorHAnsi" w:hAnsiTheme="minorHAnsi" w:cstheme="minorHAnsi"/>
          <w:bCs/>
          <w:sz w:val="14"/>
          <w:szCs w:val="14"/>
        </w:rPr>
        <w:t>Zgodnie z zapisami Strategii Inwestycyjnej dla Instrumentów Finansowych w RPO WP 2014-2020 ustalono wspólną alokację na instrumenty finansowe opisane w ramach Poddziałania 10.5.1 i Podziałania 10.5.2 - całkowita pula środków dla obu Poddziałań wynosi 27 943 630 EURO.  Podział środków odbędzie się na poziomie poszczególnych instrumentów finansowych</w:t>
      </w:r>
      <w:r w:rsidRPr="001F4BC0">
        <w:rPr>
          <w:rFonts w:asciiTheme="minorHAnsi" w:hAnsiTheme="minorHAnsi" w:cstheme="minorHAnsi"/>
          <w:bCs/>
          <w:sz w:val="14"/>
          <w:szCs w:val="14"/>
        </w:rPr>
        <w:t>.</w:t>
      </w:r>
    </w:p>
    <w:p w14:paraId="4651B910" w14:textId="180FD36C" w:rsidR="00C30BF8" w:rsidRPr="001F4BC0" w:rsidRDefault="00C30BF8" w:rsidP="00D93EF6">
      <w:pPr>
        <w:pStyle w:val="Nagwekspisutreci"/>
        <w:rPr>
          <w:rFonts w:cstheme="minorHAnsi"/>
          <w:sz w:val="22"/>
          <w:szCs w:val="22"/>
        </w:rPr>
      </w:pPr>
      <w:bookmarkStart w:id="21" w:name="_Toc18584346"/>
      <w:r w:rsidRPr="001F4BC0">
        <w:lastRenderedPageBreak/>
        <w:t>Tabela finansowa nr 2</w:t>
      </w:r>
      <w:bookmarkEnd w:id="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76"/>
        <w:gridCol w:w="1109"/>
        <w:gridCol w:w="3019"/>
        <w:gridCol w:w="2258"/>
      </w:tblGrid>
      <w:tr w:rsidR="001F4BC0" w:rsidRPr="001F4BC0" w14:paraId="02239C07" w14:textId="77777777" w:rsidTr="00242C4B">
        <w:tc>
          <w:tcPr>
            <w:tcW w:w="1476" w:type="pct"/>
            <w:shd w:val="clear" w:color="auto" w:fill="B3B3B3"/>
            <w:vAlign w:val="center"/>
          </w:tcPr>
          <w:p w14:paraId="48356358" w14:textId="77777777" w:rsidR="00A34202" w:rsidRPr="001F4BC0" w:rsidRDefault="00A34202" w:rsidP="006E3AF3">
            <w:pPr>
              <w:pStyle w:val="Akapitzlist"/>
              <w:spacing w:before="60" w:after="60" w:line="240" w:lineRule="auto"/>
              <w:ind w:left="0"/>
              <w:jc w:val="center"/>
              <w:rPr>
                <w:rFonts w:asciiTheme="minorHAnsi" w:hAnsiTheme="minorHAnsi" w:cstheme="minorHAnsi"/>
                <w:b/>
                <w:bCs/>
              </w:rPr>
            </w:pPr>
            <w:r w:rsidRPr="001F4BC0">
              <w:rPr>
                <w:rFonts w:asciiTheme="minorHAnsi" w:hAnsiTheme="minorHAnsi" w:cstheme="minorHAnsi"/>
                <w:b/>
                <w:bCs/>
              </w:rPr>
              <w:t>Oś Priorytetowa</w:t>
            </w:r>
          </w:p>
        </w:tc>
        <w:tc>
          <w:tcPr>
            <w:tcW w:w="2278" w:type="pct"/>
            <w:gridSpan w:val="2"/>
            <w:shd w:val="clear" w:color="auto" w:fill="B3B3B3"/>
            <w:vAlign w:val="center"/>
          </w:tcPr>
          <w:p w14:paraId="4330FA37" w14:textId="77777777" w:rsidR="00A34202" w:rsidRPr="001F4BC0" w:rsidRDefault="00A34202" w:rsidP="006E3AF3">
            <w:pPr>
              <w:pStyle w:val="Akapitzlist"/>
              <w:spacing w:before="60" w:after="60" w:line="240" w:lineRule="auto"/>
              <w:ind w:left="0"/>
              <w:jc w:val="center"/>
              <w:rPr>
                <w:rFonts w:asciiTheme="minorHAnsi" w:hAnsiTheme="minorHAnsi" w:cstheme="minorHAnsi"/>
                <w:b/>
                <w:bCs/>
              </w:rPr>
            </w:pPr>
            <w:r w:rsidRPr="001F4BC0">
              <w:rPr>
                <w:rFonts w:asciiTheme="minorHAnsi" w:hAnsiTheme="minorHAnsi" w:cstheme="minorHAnsi"/>
                <w:b/>
                <w:bCs/>
              </w:rPr>
              <w:t>Kod i nazwa</w:t>
            </w:r>
          </w:p>
        </w:tc>
        <w:tc>
          <w:tcPr>
            <w:tcW w:w="1246" w:type="pct"/>
            <w:shd w:val="clear" w:color="auto" w:fill="B3B3B3"/>
            <w:vAlign w:val="center"/>
          </w:tcPr>
          <w:p w14:paraId="48FBE240" w14:textId="77777777" w:rsidR="00A34202" w:rsidRPr="001F4BC0" w:rsidRDefault="00A34202" w:rsidP="006E3AF3">
            <w:pPr>
              <w:pStyle w:val="Akapitzlist"/>
              <w:spacing w:before="60" w:after="60" w:line="240" w:lineRule="auto"/>
              <w:ind w:left="0"/>
              <w:jc w:val="center"/>
              <w:rPr>
                <w:rFonts w:asciiTheme="minorHAnsi" w:hAnsiTheme="minorHAnsi" w:cstheme="minorHAnsi"/>
                <w:b/>
                <w:bCs/>
              </w:rPr>
            </w:pPr>
            <w:r w:rsidRPr="001F4BC0">
              <w:rPr>
                <w:rFonts w:asciiTheme="minorHAnsi" w:hAnsiTheme="minorHAnsi" w:cstheme="minorHAnsi"/>
                <w:b/>
                <w:bCs/>
              </w:rPr>
              <w:t>Indykatywna alokacja UE (EUR)</w:t>
            </w:r>
          </w:p>
        </w:tc>
      </w:tr>
      <w:tr w:rsidR="001F4BC0" w:rsidRPr="001F4BC0" w14:paraId="54BF3839" w14:textId="77777777" w:rsidTr="00AE72B7">
        <w:tc>
          <w:tcPr>
            <w:tcW w:w="5000" w:type="pct"/>
            <w:gridSpan w:val="4"/>
            <w:shd w:val="clear" w:color="auto" w:fill="D9D9D9"/>
          </w:tcPr>
          <w:p w14:paraId="2B2565CD" w14:textId="77777777" w:rsidR="00A34202" w:rsidRPr="001F4BC0" w:rsidRDefault="00A34202" w:rsidP="006E3AF3">
            <w:pPr>
              <w:spacing w:before="60" w:after="60" w:line="240" w:lineRule="auto"/>
              <w:jc w:val="center"/>
              <w:rPr>
                <w:rFonts w:asciiTheme="minorHAnsi" w:hAnsiTheme="minorHAnsi" w:cstheme="minorHAnsi"/>
                <w:b/>
                <w:bCs/>
                <w:smallCaps/>
              </w:rPr>
            </w:pPr>
            <w:r w:rsidRPr="001F4BC0">
              <w:rPr>
                <w:rFonts w:asciiTheme="minorHAnsi" w:hAnsiTheme="minorHAnsi" w:cstheme="minorHAnsi"/>
                <w:b/>
                <w:bCs/>
                <w:smallCaps/>
              </w:rPr>
              <w:t xml:space="preserve">Kody zakresu interwencji </w:t>
            </w:r>
          </w:p>
        </w:tc>
      </w:tr>
      <w:tr w:rsidR="001F4BC0" w:rsidRPr="001F4BC0" w14:paraId="6FFF9E58" w14:textId="77777777" w:rsidTr="00242C4B">
        <w:trPr>
          <w:trHeight w:val="37"/>
        </w:trPr>
        <w:tc>
          <w:tcPr>
            <w:tcW w:w="1476" w:type="pct"/>
            <w:vMerge w:val="restart"/>
            <w:vAlign w:val="center"/>
          </w:tcPr>
          <w:p w14:paraId="46DCCFE1"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OP 1 Komercjalizacja wiedzy</w:t>
            </w:r>
          </w:p>
        </w:tc>
        <w:tc>
          <w:tcPr>
            <w:tcW w:w="612" w:type="pct"/>
            <w:vAlign w:val="center"/>
          </w:tcPr>
          <w:p w14:paraId="201FB72B"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002</w:t>
            </w:r>
          </w:p>
        </w:tc>
        <w:tc>
          <w:tcPr>
            <w:tcW w:w="1666" w:type="pct"/>
            <w:vAlign w:val="center"/>
          </w:tcPr>
          <w:p w14:paraId="7BC2AA95"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Procesy badawcze i innowacyjne w dużych przedsiębiorstwach</w:t>
            </w:r>
          </w:p>
        </w:tc>
        <w:tc>
          <w:tcPr>
            <w:tcW w:w="1246" w:type="pct"/>
            <w:vAlign w:val="center"/>
          </w:tcPr>
          <w:p w14:paraId="76171EA5" w14:textId="77777777" w:rsidR="00A34202" w:rsidRPr="001F4BC0" w:rsidRDefault="00021DA0" w:rsidP="006E3AF3">
            <w:pPr>
              <w:spacing w:before="60" w:after="60" w:line="240" w:lineRule="auto"/>
              <w:jc w:val="right"/>
              <w:rPr>
                <w:rFonts w:asciiTheme="minorHAnsi" w:hAnsiTheme="minorHAnsi" w:cstheme="minorHAnsi"/>
              </w:rPr>
            </w:pPr>
            <w:r w:rsidRPr="001F4BC0">
              <w:rPr>
                <w:rFonts w:asciiTheme="minorHAnsi" w:hAnsiTheme="minorHAnsi" w:cstheme="minorHAnsi"/>
              </w:rPr>
              <w:t xml:space="preserve">6 250 343 </w:t>
            </w:r>
          </w:p>
        </w:tc>
      </w:tr>
      <w:tr w:rsidR="001F4BC0" w:rsidRPr="001F4BC0" w14:paraId="451B4513" w14:textId="77777777" w:rsidTr="00242C4B">
        <w:trPr>
          <w:trHeight w:val="31"/>
        </w:trPr>
        <w:tc>
          <w:tcPr>
            <w:tcW w:w="1476" w:type="pct"/>
            <w:vMerge/>
            <w:vAlign w:val="center"/>
          </w:tcPr>
          <w:p w14:paraId="3C6A804B"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5CC88D7E"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056</w:t>
            </w:r>
          </w:p>
        </w:tc>
        <w:tc>
          <w:tcPr>
            <w:tcW w:w="1666" w:type="pct"/>
            <w:vAlign w:val="center"/>
          </w:tcPr>
          <w:p w14:paraId="14E90938"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Inwestycje w infrastrukturę, zdolności i wyposażenie w MŚP, związane bezpośrednio z działaniami badawczymi i innowacyjnymi</w:t>
            </w:r>
          </w:p>
        </w:tc>
        <w:tc>
          <w:tcPr>
            <w:tcW w:w="1246" w:type="pct"/>
            <w:vAlign w:val="center"/>
          </w:tcPr>
          <w:p w14:paraId="4B137924" w14:textId="77777777" w:rsidR="00A34202" w:rsidRPr="001F4BC0" w:rsidRDefault="004C0639" w:rsidP="006E3AF3">
            <w:pPr>
              <w:spacing w:before="60" w:after="60" w:line="240" w:lineRule="auto"/>
              <w:jc w:val="right"/>
              <w:rPr>
                <w:rFonts w:asciiTheme="minorHAnsi" w:hAnsiTheme="minorHAnsi" w:cstheme="minorHAnsi"/>
              </w:rPr>
            </w:pPr>
            <w:r w:rsidRPr="001F4BC0">
              <w:rPr>
                <w:rFonts w:asciiTheme="minorHAnsi" w:hAnsiTheme="minorHAnsi" w:cstheme="minorHAnsi"/>
              </w:rPr>
              <w:t xml:space="preserve">1 810 712 </w:t>
            </w:r>
          </w:p>
        </w:tc>
      </w:tr>
      <w:tr w:rsidR="001F4BC0" w:rsidRPr="001F4BC0" w14:paraId="09DF7324" w14:textId="77777777" w:rsidTr="00242C4B">
        <w:trPr>
          <w:trHeight w:val="31"/>
        </w:trPr>
        <w:tc>
          <w:tcPr>
            <w:tcW w:w="1476" w:type="pct"/>
            <w:vMerge/>
            <w:vAlign w:val="center"/>
          </w:tcPr>
          <w:p w14:paraId="4235D26D"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25D68859"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057</w:t>
            </w:r>
          </w:p>
        </w:tc>
        <w:tc>
          <w:tcPr>
            <w:tcW w:w="1666" w:type="pct"/>
            <w:vAlign w:val="center"/>
          </w:tcPr>
          <w:p w14:paraId="323995A0"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Inwestycje w infrastrukturę, zdolności i wyposażenie w dużych przedsiębiorstwach, związane bezpośrednio z działaniami badawczymi i innowacyjnymi</w:t>
            </w:r>
          </w:p>
        </w:tc>
        <w:tc>
          <w:tcPr>
            <w:tcW w:w="1246" w:type="pct"/>
            <w:vAlign w:val="center"/>
          </w:tcPr>
          <w:p w14:paraId="662DE60D" w14:textId="77777777" w:rsidR="00A34202" w:rsidRPr="001F4BC0" w:rsidRDefault="00A571BC" w:rsidP="00AC307E">
            <w:pPr>
              <w:spacing w:before="60" w:after="60" w:line="240" w:lineRule="auto"/>
              <w:jc w:val="right"/>
              <w:rPr>
                <w:rFonts w:asciiTheme="minorHAnsi" w:hAnsiTheme="minorHAnsi" w:cstheme="minorHAnsi"/>
              </w:rPr>
            </w:pPr>
            <w:r w:rsidRPr="001F4BC0">
              <w:rPr>
                <w:rFonts w:asciiTheme="minorHAnsi" w:hAnsiTheme="minorHAnsi" w:cstheme="minorHAnsi"/>
              </w:rPr>
              <w:t>793 </w:t>
            </w:r>
            <w:r w:rsidR="00AC307E" w:rsidRPr="001F4BC0">
              <w:rPr>
                <w:rFonts w:asciiTheme="minorHAnsi" w:hAnsiTheme="minorHAnsi" w:cstheme="minorHAnsi"/>
              </w:rPr>
              <w:t>8</w:t>
            </w:r>
            <w:r w:rsidRPr="001F4BC0">
              <w:rPr>
                <w:rFonts w:asciiTheme="minorHAnsi" w:hAnsiTheme="minorHAnsi" w:cstheme="minorHAnsi"/>
              </w:rPr>
              <w:t xml:space="preserve">00 </w:t>
            </w:r>
          </w:p>
        </w:tc>
      </w:tr>
      <w:tr w:rsidR="001F4BC0" w:rsidRPr="001F4BC0" w14:paraId="688A45A1" w14:textId="77777777" w:rsidTr="00242C4B">
        <w:trPr>
          <w:trHeight w:val="31"/>
        </w:trPr>
        <w:tc>
          <w:tcPr>
            <w:tcW w:w="1476" w:type="pct"/>
            <w:vMerge/>
            <w:vAlign w:val="center"/>
          </w:tcPr>
          <w:p w14:paraId="5C50ED90"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27B6A413" w14:textId="77777777" w:rsidR="00A34202" w:rsidRPr="001F4BC0" w:rsidRDefault="00AC307E" w:rsidP="0082291B">
            <w:pPr>
              <w:spacing w:before="60" w:after="60" w:line="240" w:lineRule="auto"/>
              <w:rPr>
                <w:rFonts w:asciiTheme="minorHAnsi" w:hAnsiTheme="minorHAnsi" w:cstheme="minorHAnsi"/>
              </w:rPr>
            </w:pPr>
            <w:r w:rsidRPr="001F4BC0">
              <w:rPr>
                <w:rFonts w:asciiTheme="minorHAnsi" w:hAnsiTheme="minorHAnsi" w:cstheme="minorHAnsi"/>
              </w:rPr>
              <w:t>0</w:t>
            </w:r>
            <w:r w:rsidR="00290EBB" w:rsidRPr="001F4BC0">
              <w:rPr>
                <w:rFonts w:asciiTheme="minorHAnsi" w:hAnsiTheme="minorHAnsi" w:cstheme="minorHAnsi"/>
              </w:rPr>
              <w:t>58</w:t>
            </w:r>
          </w:p>
        </w:tc>
        <w:tc>
          <w:tcPr>
            <w:tcW w:w="1666" w:type="pct"/>
            <w:vAlign w:val="center"/>
          </w:tcPr>
          <w:p w14:paraId="24C142EC"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Infrastruktura na rzecz badań naukowych i innowacji (publiczna)</w:t>
            </w:r>
          </w:p>
        </w:tc>
        <w:tc>
          <w:tcPr>
            <w:tcW w:w="1246" w:type="pct"/>
            <w:vAlign w:val="center"/>
          </w:tcPr>
          <w:p w14:paraId="25311F4B" w14:textId="77777777" w:rsidR="00A34202" w:rsidRPr="001F4BC0" w:rsidRDefault="00290EBB" w:rsidP="006E3AF3">
            <w:pPr>
              <w:spacing w:before="60" w:after="60" w:line="240" w:lineRule="auto"/>
              <w:jc w:val="right"/>
              <w:rPr>
                <w:rFonts w:asciiTheme="minorHAnsi" w:hAnsiTheme="minorHAnsi" w:cstheme="minorHAnsi"/>
              </w:rPr>
            </w:pPr>
            <w:r w:rsidRPr="001F4BC0">
              <w:rPr>
                <w:rFonts w:asciiTheme="minorHAnsi" w:hAnsiTheme="minorHAnsi" w:cstheme="minorHAnsi"/>
              </w:rPr>
              <w:t>30 971 201</w:t>
            </w:r>
            <w:r w:rsidR="00DD484C" w:rsidRPr="001F4BC0">
              <w:rPr>
                <w:rFonts w:asciiTheme="minorHAnsi" w:hAnsiTheme="minorHAnsi" w:cstheme="minorHAnsi"/>
              </w:rPr>
              <w:t xml:space="preserve"> </w:t>
            </w:r>
          </w:p>
        </w:tc>
      </w:tr>
      <w:tr w:rsidR="001F4BC0" w:rsidRPr="001F4BC0" w14:paraId="5B8029EA" w14:textId="77777777" w:rsidTr="00242C4B">
        <w:trPr>
          <w:trHeight w:val="31"/>
        </w:trPr>
        <w:tc>
          <w:tcPr>
            <w:tcW w:w="1476" w:type="pct"/>
            <w:vMerge/>
            <w:vAlign w:val="center"/>
          </w:tcPr>
          <w:p w14:paraId="1B9E12F9"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1A4A9A00"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064</w:t>
            </w:r>
          </w:p>
        </w:tc>
        <w:tc>
          <w:tcPr>
            <w:tcW w:w="1666" w:type="pct"/>
            <w:vAlign w:val="center"/>
          </w:tcPr>
          <w:p w14:paraId="3B02A6AD"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Procesy badawcze i innowacyjne w MŚP (w tym systemy bonów, innowacje procesowe, projektowe, innowacje w obszarze usług i innowacje społeczne)</w:t>
            </w:r>
          </w:p>
        </w:tc>
        <w:tc>
          <w:tcPr>
            <w:tcW w:w="1246" w:type="pct"/>
            <w:vAlign w:val="center"/>
          </w:tcPr>
          <w:p w14:paraId="6FC108EC" w14:textId="77777777" w:rsidR="00A34202" w:rsidRPr="001F4BC0" w:rsidRDefault="001E0AB4" w:rsidP="006E3AF3">
            <w:pPr>
              <w:spacing w:before="60" w:after="60" w:line="240" w:lineRule="auto"/>
              <w:jc w:val="right"/>
              <w:rPr>
                <w:rFonts w:asciiTheme="minorHAnsi" w:hAnsiTheme="minorHAnsi" w:cstheme="minorHAnsi"/>
              </w:rPr>
            </w:pPr>
            <w:r w:rsidRPr="001F4BC0">
              <w:rPr>
                <w:rFonts w:asciiTheme="minorHAnsi" w:hAnsiTheme="minorHAnsi" w:cstheme="minorHAnsi"/>
              </w:rPr>
              <w:t xml:space="preserve">69 666 890 </w:t>
            </w:r>
          </w:p>
        </w:tc>
      </w:tr>
      <w:tr w:rsidR="001F4BC0" w:rsidRPr="001F4BC0" w14:paraId="00D40C8E" w14:textId="77777777" w:rsidTr="00242C4B">
        <w:trPr>
          <w:trHeight w:val="31"/>
        </w:trPr>
        <w:tc>
          <w:tcPr>
            <w:tcW w:w="1476" w:type="pct"/>
            <w:vMerge/>
            <w:vAlign w:val="center"/>
          </w:tcPr>
          <w:p w14:paraId="5ED4CA4D"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2461D313"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101</w:t>
            </w:r>
          </w:p>
        </w:tc>
        <w:tc>
          <w:tcPr>
            <w:tcW w:w="1666" w:type="pct"/>
            <w:vAlign w:val="center"/>
          </w:tcPr>
          <w:p w14:paraId="57EB5758"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Finansowanie krzyżowe w ramach EFRR (wsparcie dla przedsięwzięć typowych dla EFS, koniecznych dla zadowalającego wdrożenia części przedsięwzięć związanej bezpośrednio z EFRR)</w:t>
            </w:r>
          </w:p>
        </w:tc>
        <w:tc>
          <w:tcPr>
            <w:tcW w:w="1246" w:type="pct"/>
            <w:vAlign w:val="center"/>
          </w:tcPr>
          <w:p w14:paraId="7A82A3D5" w14:textId="77777777" w:rsidR="00A34202" w:rsidRPr="001F4BC0" w:rsidRDefault="001E0AB4" w:rsidP="006E3AF3">
            <w:pPr>
              <w:spacing w:before="60" w:after="60" w:line="240" w:lineRule="auto"/>
              <w:jc w:val="right"/>
              <w:rPr>
                <w:rFonts w:asciiTheme="minorHAnsi" w:hAnsiTheme="minorHAnsi" w:cstheme="minorHAnsi"/>
              </w:rPr>
            </w:pPr>
            <w:r w:rsidRPr="001F4BC0">
              <w:rPr>
                <w:rFonts w:asciiTheme="minorHAnsi" w:hAnsiTheme="minorHAnsi" w:cstheme="minorHAnsi"/>
              </w:rPr>
              <w:t xml:space="preserve">7 931 </w:t>
            </w:r>
          </w:p>
        </w:tc>
      </w:tr>
      <w:tr w:rsidR="001F4BC0" w:rsidRPr="001F4BC0" w14:paraId="0AB0AF19" w14:textId="77777777" w:rsidTr="00242C4B">
        <w:trPr>
          <w:trHeight w:val="38"/>
        </w:trPr>
        <w:tc>
          <w:tcPr>
            <w:tcW w:w="1476" w:type="pct"/>
            <w:vMerge w:val="restart"/>
            <w:vAlign w:val="center"/>
          </w:tcPr>
          <w:p w14:paraId="61F265E5"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OP 2 Przedsiębiorstwa</w:t>
            </w:r>
          </w:p>
        </w:tc>
        <w:tc>
          <w:tcPr>
            <w:tcW w:w="612" w:type="pct"/>
            <w:vAlign w:val="center"/>
          </w:tcPr>
          <w:p w14:paraId="2B3BF8E1"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001</w:t>
            </w:r>
          </w:p>
        </w:tc>
        <w:tc>
          <w:tcPr>
            <w:tcW w:w="1666" w:type="pct"/>
            <w:vAlign w:val="center"/>
          </w:tcPr>
          <w:p w14:paraId="36C7AA41"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Ogólne inwestycje produkcyjne w małych i średnich przedsiębiorstwach (MŚP)</w:t>
            </w:r>
          </w:p>
        </w:tc>
        <w:tc>
          <w:tcPr>
            <w:tcW w:w="1246" w:type="pct"/>
            <w:vAlign w:val="center"/>
          </w:tcPr>
          <w:p w14:paraId="24DB4347" w14:textId="77777777" w:rsidR="00A34202" w:rsidRPr="001F4BC0" w:rsidRDefault="000E3816" w:rsidP="006E3AF3">
            <w:pPr>
              <w:spacing w:before="60" w:after="60" w:line="240" w:lineRule="auto"/>
              <w:jc w:val="right"/>
              <w:rPr>
                <w:rFonts w:asciiTheme="minorHAnsi" w:hAnsiTheme="minorHAnsi" w:cstheme="minorHAnsi"/>
              </w:rPr>
            </w:pPr>
            <w:r w:rsidRPr="001F4BC0">
              <w:rPr>
                <w:rFonts w:asciiTheme="minorHAnsi" w:hAnsiTheme="minorHAnsi" w:cstheme="minorHAnsi"/>
              </w:rPr>
              <w:t>60</w:t>
            </w:r>
            <w:r w:rsidR="00AC307E" w:rsidRPr="001F4BC0">
              <w:rPr>
                <w:rFonts w:asciiTheme="minorHAnsi" w:hAnsiTheme="minorHAnsi" w:cstheme="minorHAnsi"/>
              </w:rPr>
              <w:t xml:space="preserve"> </w:t>
            </w:r>
            <w:r w:rsidRPr="001F4BC0">
              <w:rPr>
                <w:rFonts w:asciiTheme="minorHAnsi" w:hAnsiTheme="minorHAnsi" w:cstheme="minorHAnsi"/>
              </w:rPr>
              <w:t>142 817</w:t>
            </w:r>
          </w:p>
        </w:tc>
      </w:tr>
      <w:tr w:rsidR="001F4BC0" w:rsidRPr="001F4BC0" w14:paraId="1732D6DB" w14:textId="77777777" w:rsidTr="00242C4B">
        <w:trPr>
          <w:trHeight w:val="1006"/>
        </w:trPr>
        <w:tc>
          <w:tcPr>
            <w:tcW w:w="1476" w:type="pct"/>
            <w:vMerge/>
            <w:vAlign w:val="center"/>
          </w:tcPr>
          <w:p w14:paraId="3739FD51"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46B7DED9"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066</w:t>
            </w:r>
          </w:p>
        </w:tc>
        <w:tc>
          <w:tcPr>
            <w:tcW w:w="1666" w:type="pct"/>
            <w:vAlign w:val="center"/>
          </w:tcPr>
          <w:p w14:paraId="16ECFD2E"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Zaawansowane usługi wsparcia dla MŚP i grup MŚP (w tym usługi w zakresie zarządzania, marketingu i projektowania)</w:t>
            </w:r>
          </w:p>
        </w:tc>
        <w:tc>
          <w:tcPr>
            <w:tcW w:w="1246" w:type="pct"/>
            <w:vAlign w:val="center"/>
          </w:tcPr>
          <w:p w14:paraId="1CB99917" w14:textId="77777777" w:rsidR="00A34202" w:rsidRPr="001F4BC0" w:rsidRDefault="000E3816" w:rsidP="00D878C7">
            <w:pPr>
              <w:spacing w:before="60" w:after="60" w:line="240" w:lineRule="auto"/>
              <w:jc w:val="right"/>
              <w:rPr>
                <w:rFonts w:asciiTheme="minorHAnsi" w:hAnsiTheme="minorHAnsi" w:cstheme="minorHAnsi"/>
              </w:rPr>
            </w:pPr>
            <w:r w:rsidRPr="001F4BC0">
              <w:rPr>
                <w:rFonts w:asciiTheme="minorHAnsi" w:hAnsiTheme="minorHAnsi" w:cstheme="minorHAnsi"/>
              </w:rPr>
              <w:t>49 828 029</w:t>
            </w:r>
          </w:p>
        </w:tc>
      </w:tr>
      <w:tr w:rsidR="001F4BC0" w:rsidRPr="001F4BC0" w14:paraId="6FB31734" w14:textId="77777777" w:rsidTr="00242C4B">
        <w:trPr>
          <w:trHeight w:val="37"/>
        </w:trPr>
        <w:tc>
          <w:tcPr>
            <w:tcW w:w="1476" w:type="pct"/>
            <w:vMerge/>
            <w:vAlign w:val="center"/>
          </w:tcPr>
          <w:p w14:paraId="14695EB0"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29623239"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067</w:t>
            </w:r>
          </w:p>
        </w:tc>
        <w:tc>
          <w:tcPr>
            <w:tcW w:w="1666" w:type="pct"/>
            <w:vAlign w:val="center"/>
          </w:tcPr>
          <w:p w14:paraId="372D7599"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 xml:space="preserve">Rozwój działalności MŚP, wsparcie przedsiębiorczości i tworzenia przedsiębiorstw (w tym wsparcie dla </w:t>
            </w:r>
            <w:r w:rsidRPr="001F4BC0">
              <w:rPr>
                <w:rFonts w:asciiTheme="minorHAnsi" w:hAnsiTheme="minorHAnsi" w:cstheme="minorHAnsi"/>
              </w:rPr>
              <w:lastRenderedPageBreak/>
              <w:t xml:space="preserve">przedsiębiorstw typu </w:t>
            </w:r>
            <w:proofErr w:type="spellStart"/>
            <w:r w:rsidRPr="001F4BC0">
              <w:rPr>
                <w:rFonts w:asciiTheme="minorHAnsi" w:hAnsiTheme="minorHAnsi" w:cstheme="minorHAnsi"/>
              </w:rPr>
              <w:t>spin</w:t>
            </w:r>
            <w:proofErr w:type="spellEnd"/>
            <w:r w:rsidRPr="001F4BC0">
              <w:rPr>
                <w:rFonts w:asciiTheme="minorHAnsi" w:hAnsiTheme="minorHAnsi" w:cstheme="minorHAnsi"/>
              </w:rPr>
              <w:t xml:space="preserve">-off i </w:t>
            </w:r>
            <w:proofErr w:type="spellStart"/>
            <w:r w:rsidRPr="001F4BC0">
              <w:rPr>
                <w:rFonts w:asciiTheme="minorHAnsi" w:hAnsiTheme="minorHAnsi" w:cstheme="minorHAnsi"/>
              </w:rPr>
              <w:t>spin</w:t>
            </w:r>
            <w:proofErr w:type="spellEnd"/>
            <w:r w:rsidRPr="001F4BC0">
              <w:rPr>
                <w:rFonts w:asciiTheme="minorHAnsi" w:hAnsiTheme="minorHAnsi" w:cstheme="minorHAnsi"/>
              </w:rPr>
              <w:t>-out)</w:t>
            </w:r>
          </w:p>
        </w:tc>
        <w:tc>
          <w:tcPr>
            <w:tcW w:w="1246" w:type="pct"/>
            <w:vAlign w:val="center"/>
          </w:tcPr>
          <w:p w14:paraId="66052D98" w14:textId="77777777" w:rsidR="00A34202" w:rsidRPr="001F4BC0" w:rsidRDefault="000E3816" w:rsidP="006E3AF3">
            <w:pPr>
              <w:spacing w:before="60" w:after="60" w:line="240" w:lineRule="auto"/>
              <w:jc w:val="right"/>
              <w:rPr>
                <w:rFonts w:asciiTheme="minorHAnsi" w:hAnsiTheme="minorHAnsi" w:cstheme="minorHAnsi"/>
              </w:rPr>
            </w:pPr>
            <w:r w:rsidRPr="001F4BC0">
              <w:rPr>
                <w:rFonts w:asciiTheme="minorHAnsi" w:hAnsiTheme="minorHAnsi" w:cstheme="minorHAnsi"/>
              </w:rPr>
              <w:lastRenderedPageBreak/>
              <w:t xml:space="preserve">36 092 785 </w:t>
            </w:r>
          </w:p>
        </w:tc>
      </w:tr>
      <w:tr w:rsidR="001F4BC0" w:rsidRPr="001F4BC0" w14:paraId="019273B4" w14:textId="77777777" w:rsidTr="00242C4B">
        <w:trPr>
          <w:trHeight w:val="37"/>
        </w:trPr>
        <w:tc>
          <w:tcPr>
            <w:tcW w:w="1476" w:type="pct"/>
            <w:vMerge/>
            <w:vAlign w:val="center"/>
          </w:tcPr>
          <w:p w14:paraId="448E10D0"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1927DD32"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069</w:t>
            </w:r>
          </w:p>
        </w:tc>
        <w:tc>
          <w:tcPr>
            <w:tcW w:w="1666" w:type="pct"/>
            <w:vAlign w:val="center"/>
          </w:tcPr>
          <w:p w14:paraId="295D94A4"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Wsparcie ekologicznych procesów produkcyjnych oraz efektywnego wykorzystywania zasobów w MŚP</w:t>
            </w:r>
          </w:p>
        </w:tc>
        <w:tc>
          <w:tcPr>
            <w:tcW w:w="1246" w:type="pct"/>
            <w:vAlign w:val="center"/>
          </w:tcPr>
          <w:p w14:paraId="061C2A61" w14:textId="77777777" w:rsidR="00A34202" w:rsidRPr="001F4BC0" w:rsidRDefault="000E3816" w:rsidP="006E3AF3">
            <w:pPr>
              <w:spacing w:before="60" w:after="60" w:line="240" w:lineRule="auto"/>
              <w:jc w:val="right"/>
              <w:rPr>
                <w:rFonts w:asciiTheme="minorHAnsi" w:hAnsiTheme="minorHAnsi" w:cstheme="minorHAnsi"/>
              </w:rPr>
            </w:pPr>
            <w:r w:rsidRPr="001F4BC0">
              <w:rPr>
                <w:rFonts w:asciiTheme="minorHAnsi" w:hAnsiTheme="minorHAnsi" w:cstheme="minorHAnsi"/>
              </w:rPr>
              <w:t xml:space="preserve">10 034 719 </w:t>
            </w:r>
          </w:p>
        </w:tc>
      </w:tr>
      <w:tr w:rsidR="001F4BC0" w:rsidRPr="001F4BC0" w14:paraId="53C88685" w14:textId="77777777" w:rsidTr="00242C4B">
        <w:trPr>
          <w:trHeight w:val="37"/>
        </w:trPr>
        <w:tc>
          <w:tcPr>
            <w:tcW w:w="1476" w:type="pct"/>
            <w:vMerge/>
            <w:vAlign w:val="center"/>
          </w:tcPr>
          <w:p w14:paraId="6A6D7729"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048157A3"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101</w:t>
            </w:r>
          </w:p>
        </w:tc>
        <w:tc>
          <w:tcPr>
            <w:tcW w:w="1666" w:type="pct"/>
            <w:vAlign w:val="center"/>
          </w:tcPr>
          <w:p w14:paraId="710BAAD4"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Finansowanie krzyżowe w ramach EFRR (wsparcie dla przedsięwzięć typowych dla EFS, koniecznych dla zadowalającego wdrożenia części przedsięwzięć związanej bezpośrednio z EFRR)</w:t>
            </w:r>
          </w:p>
        </w:tc>
        <w:tc>
          <w:tcPr>
            <w:tcW w:w="1246" w:type="pct"/>
            <w:vAlign w:val="center"/>
          </w:tcPr>
          <w:p w14:paraId="67A58412" w14:textId="77777777" w:rsidR="00A34202" w:rsidRPr="001F4BC0" w:rsidRDefault="000E3816" w:rsidP="006E3AF3">
            <w:pPr>
              <w:spacing w:before="60" w:after="60" w:line="240" w:lineRule="auto"/>
              <w:jc w:val="right"/>
              <w:rPr>
                <w:rFonts w:asciiTheme="minorHAnsi" w:hAnsiTheme="minorHAnsi" w:cstheme="minorHAnsi"/>
              </w:rPr>
            </w:pPr>
            <w:r w:rsidRPr="001F4BC0">
              <w:rPr>
                <w:rFonts w:asciiTheme="minorHAnsi" w:hAnsiTheme="minorHAnsi" w:cstheme="minorHAnsi"/>
              </w:rPr>
              <w:t>1 978 790</w:t>
            </w:r>
          </w:p>
        </w:tc>
      </w:tr>
      <w:tr w:rsidR="001F4BC0" w:rsidRPr="001F4BC0" w14:paraId="3FF17922" w14:textId="77777777" w:rsidTr="00242C4B">
        <w:trPr>
          <w:trHeight w:val="112"/>
        </w:trPr>
        <w:tc>
          <w:tcPr>
            <w:tcW w:w="1476" w:type="pct"/>
            <w:vMerge w:val="restart"/>
            <w:vAlign w:val="center"/>
          </w:tcPr>
          <w:p w14:paraId="4EDD904E"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OP 3 Edukacja</w:t>
            </w:r>
          </w:p>
        </w:tc>
        <w:tc>
          <w:tcPr>
            <w:tcW w:w="612" w:type="pct"/>
            <w:vAlign w:val="center"/>
          </w:tcPr>
          <w:p w14:paraId="24F5E112"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115</w:t>
            </w:r>
          </w:p>
        </w:tc>
        <w:tc>
          <w:tcPr>
            <w:tcW w:w="1666" w:type="pct"/>
            <w:vAlign w:val="center"/>
          </w:tcPr>
          <w:p w14:paraId="07C83620" w14:textId="77777777" w:rsidR="00A34202" w:rsidRPr="001F4BC0" w:rsidRDefault="00A34202" w:rsidP="0015354D">
            <w:pPr>
              <w:spacing w:before="60" w:after="60" w:line="240" w:lineRule="auto"/>
              <w:rPr>
                <w:rFonts w:asciiTheme="minorHAnsi" w:hAnsiTheme="minorHAnsi" w:cstheme="minorHAnsi"/>
              </w:rPr>
            </w:pPr>
            <w:r w:rsidRPr="001F4BC0">
              <w:rPr>
                <w:rFonts w:asciiTheme="minorHAnsi" w:hAnsiTheme="minorHAnsi" w:cstheme="minorHAnsi"/>
              </w:rPr>
              <w:t xml:space="preserve">Ograniczanie i zapobieganie przedwczesnemu kończeniu nauki, zapewnianie równego dostępu do dobrej jakości wczesnej edukacji elementarnej oraz kształcenia podstawowego, , z uwzględnieniem formalnych, nieformalnych i </w:t>
            </w:r>
            <w:proofErr w:type="spellStart"/>
            <w:r w:rsidRPr="001F4BC0">
              <w:rPr>
                <w:rFonts w:asciiTheme="minorHAnsi" w:hAnsiTheme="minorHAnsi" w:cstheme="minorHAnsi"/>
              </w:rPr>
              <w:t>pozaformalnych</w:t>
            </w:r>
            <w:proofErr w:type="spellEnd"/>
            <w:r w:rsidRPr="001F4BC0">
              <w:rPr>
                <w:rFonts w:asciiTheme="minorHAnsi" w:hAnsiTheme="minorHAnsi" w:cstheme="minorHAnsi"/>
              </w:rPr>
              <w:t xml:space="preserve"> ścieżek kształcenia umożliwiających ponowne podjęcie kształcenia i szkolenia</w:t>
            </w:r>
          </w:p>
        </w:tc>
        <w:tc>
          <w:tcPr>
            <w:tcW w:w="1246" w:type="pct"/>
            <w:vAlign w:val="center"/>
          </w:tcPr>
          <w:p w14:paraId="26D12126" w14:textId="77777777" w:rsidR="00A34202" w:rsidRPr="001F4BC0" w:rsidRDefault="00A76311" w:rsidP="006E3AF3">
            <w:pPr>
              <w:spacing w:before="60" w:after="60" w:line="240" w:lineRule="auto"/>
              <w:jc w:val="right"/>
              <w:rPr>
                <w:rFonts w:asciiTheme="minorHAnsi" w:hAnsiTheme="minorHAnsi" w:cstheme="minorHAnsi"/>
              </w:rPr>
            </w:pPr>
            <w:r w:rsidRPr="001F4BC0">
              <w:rPr>
                <w:rFonts w:asciiTheme="minorHAnsi" w:hAnsiTheme="minorHAnsi" w:cstheme="minorHAnsi"/>
              </w:rPr>
              <w:t xml:space="preserve">105 448 076 </w:t>
            </w:r>
          </w:p>
        </w:tc>
      </w:tr>
      <w:tr w:rsidR="001F4BC0" w:rsidRPr="001F4BC0" w14:paraId="2AC68820" w14:textId="77777777" w:rsidTr="00242C4B">
        <w:trPr>
          <w:trHeight w:val="111"/>
        </w:trPr>
        <w:tc>
          <w:tcPr>
            <w:tcW w:w="1476" w:type="pct"/>
            <w:vMerge/>
            <w:vAlign w:val="center"/>
          </w:tcPr>
          <w:p w14:paraId="2DC0EE63"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5D86080E"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118</w:t>
            </w:r>
          </w:p>
        </w:tc>
        <w:tc>
          <w:tcPr>
            <w:tcW w:w="1666" w:type="pct"/>
            <w:vAlign w:val="center"/>
          </w:tcPr>
          <w:p w14:paraId="79EFF4D9"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Lepsze dopasowywanie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w:t>
            </w:r>
          </w:p>
        </w:tc>
        <w:tc>
          <w:tcPr>
            <w:tcW w:w="1246" w:type="pct"/>
            <w:vAlign w:val="center"/>
          </w:tcPr>
          <w:p w14:paraId="05911B07" w14:textId="77777777" w:rsidR="00A34202" w:rsidRPr="001F4BC0" w:rsidRDefault="00A76311" w:rsidP="006E3AF3">
            <w:pPr>
              <w:spacing w:before="60" w:after="60" w:line="240" w:lineRule="auto"/>
              <w:jc w:val="right"/>
              <w:rPr>
                <w:rFonts w:asciiTheme="minorHAnsi" w:hAnsiTheme="minorHAnsi" w:cstheme="minorHAnsi"/>
              </w:rPr>
            </w:pPr>
            <w:r w:rsidRPr="001F4BC0">
              <w:rPr>
                <w:rFonts w:asciiTheme="minorHAnsi" w:hAnsiTheme="minorHAnsi" w:cstheme="minorHAnsi"/>
              </w:rPr>
              <w:t xml:space="preserve">23 811 767 </w:t>
            </w:r>
          </w:p>
        </w:tc>
      </w:tr>
      <w:tr w:rsidR="001F4BC0" w:rsidRPr="001F4BC0" w14:paraId="3DDBFD3E" w14:textId="77777777" w:rsidTr="00242C4B">
        <w:trPr>
          <w:trHeight w:val="75"/>
        </w:trPr>
        <w:tc>
          <w:tcPr>
            <w:tcW w:w="1476" w:type="pct"/>
            <w:vMerge w:val="restart"/>
            <w:vAlign w:val="center"/>
          </w:tcPr>
          <w:p w14:paraId="1D611063"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OP 4 Kształcenie zawodowe</w:t>
            </w:r>
          </w:p>
        </w:tc>
        <w:tc>
          <w:tcPr>
            <w:tcW w:w="612" w:type="pct"/>
            <w:vAlign w:val="center"/>
          </w:tcPr>
          <w:p w14:paraId="2FBE7ADC"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049</w:t>
            </w:r>
          </w:p>
        </w:tc>
        <w:tc>
          <w:tcPr>
            <w:tcW w:w="1666" w:type="pct"/>
            <w:vAlign w:val="center"/>
          </w:tcPr>
          <w:p w14:paraId="397C1C0B"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Infrastruktura edukacyjna na potrzeby szkolnictwa wyższego</w:t>
            </w:r>
          </w:p>
        </w:tc>
        <w:tc>
          <w:tcPr>
            <w:tcW w:w="1246" w:type="pct"/>
            <w:vAlign w:val="center"/>
          </w:tcPr>
          <w:p w14:paraId="694CAED4" w14:textId="77777777" w:rsidR="00A34202" w:rsidRPr="001F4BC0" w:rsidRDefault="00241C58" w:rsidP="006E3AF3">
            <w:pPr>
              <w:spacing w:before="60" w:after="60" w:line="240" w:lineRule="auto"/>
              <w:jc w:val="right"/>
              <w:rPr>
                <w:rFonts w:asciiTheme="minorHAnsi" w:hAnsiTheme="minorHAnsi" w:cstheme="minorHAnsi"/>
              </w:rPr>
            </w:pPr>
            <w:r w:rsidRPr="001F4BC0">
              <w:rPr>
                <w:rFonts w:asciiTheme="minorHAnsi" w:hAnsiTheme="minorHAnsi" w:cstheme="minorHAnsi"/>
              </w:rPr>
              <w:t xml:space="preserve">16 942 685 </w:t>
            </w:r>
          </w:p>
        </w:tc>
      </w:tr>
      <w:tr w:rsidR="001F4BC0" w:rsidRPr="001F4BC0" w14:paraId="495C9645" w14:textId="77777777" w:rsidTr="00242C4B">
        <w:trPr>
          <w:trHeight w:val="74"/>
        </w:trPr>
        <w:tc>
          <w:tcPr>
            <w:tcW w:w="1476" w:type="pct"/>
            <w:vMerge/>
            <w:vAlign w:val="center"/>
          </w:tcPr>
          <w:p w14:paraId="3B8F0186"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783A4EE3"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050</w:t>
            </w:r>
          </w:p>
        </w:tc>
        <w:tc>
          <w:tcPr>
            <w:tcW w:w="1666" w:type="pct"/>
            <w:vAlign w:val="center"/>
          </w:tcPr>
          <w:p w14:paraId="6FF1592A"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 xml:space="preserve">Infrastruktura edukacyjna na potrzeby kształcenia i szkolenia </w:t>
            </w:r>
            <w:r w:rsidRPr="001F4BC0">
              <w:rPr>
                <w:rFonts w:asciiTheme="minorHAnsi" w:hAnsiTheme="minorHAnsi" w:cstheme="minorHAnsi"/>
              </w:rPr>
              <w:lastRenderedPageBreak/>
              <w:t>zawodowego oraz kształcenia osób dorosłych</w:t>
            </w:r>
          </w:p>
        </w:tc>
        <w:tc>
          <w:tcPr>
            <w:tcW w:w="1246" w:type="pct"/>
            <w:vAlign w:val="center"/>
          </w:tcPr>
          <w:p w14:paraId="18F6A675" w14:textId="77777777" w:rsidR="00A34202" w:rsidRPr="001F4BC0" w:rsidRDefault="00241C58" w:rsidP="006E3AF3">
            <w:pPr>
              <w:spacing w:before="60" w:after="60" w:line="240" w:lineRule="auto"/>
              <w:jc w:val="right"/>
              <w:rPr>
                <w:rFonts w:asciiTheme="minorHAnsi" w:hAnsiTheme="minorHAnsi" w:cstheme="minorHAnsi"/>
              </w:rPr>
            </w:pPr>
            <w:r w:rsidRPr="001F4BC0">
              <w:rPr>
                <w:rFonts w:asciiTheme="minorHAnsi" w:hAnsiTheme="minorHAnsi" w:cstheme="minorHAnsi"/>
              </w:rPr>
              <w:lastRenderedPageBreak/>
              <w:t xml:space="preserve">50 534 025 </w:t>
            </w:r>
          </w:p>
        </w:tc>
      </w:tr>
      <w:tr w:rsidR="001F4BC0" w:rsidRPr="001F4BC0" w14:paraId="10BF4CED" w14:textId="77777777" w:rsidTr="00242C4B">
        <w:trPr>
          <w:trHeight w:val="74"/>
        </w:trPr>
        <w:tc>
          <w:tcPr>
            <w:tcW w:w="1476" w:type="pct"/>
            <w:vMerge/>
            <w:vAlign w:val="center"/>
          </w:tcPr>
          <w:p w14:paraId="7FFD9EA4"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3FBC0804"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101</w:t>
            </w:r>
          </w:p>
        </w:tc>
        <w:tc>
          <w:tcPr>
            <w:tcW w:w="1666" w:type="pct"/>
            <w:vAlign w:val="center"/>
          </w:tcPr>
          <w:p w14:paraId="2B8C66D5"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Finansowanie krzyżowe w ramach EFRR (wsparcie dla przedsięwzięć typowych dla EFS, koniecznych dla zadowalającego wdrożenia części przedsięwzięć związanej bezpośrednio z EFRR)</w:t>
            </w:r>
          </w:p>
        </w:tc>
        <w:tc>
          <w:tcPr>
            <w:tcW w:w="1246" w:type="pct"/>
            <w:vAlign w:val="center"/>
          </w:tcPr>
          <w:p w14:paraId="4451CA00" w14:textId="77777777" w:rsidR="00A34202" w:rsidRPr="001F4BC0" w:rsidRDefault="00241C58" w:rsidP="006E3AF3">
            <w:pPr>
              <w:spacing w:before="60" w:after="60" w:line="240" w:lineRule="auto"/>
              <w:jc w:val="right"/>
              <w:rPr>
                <w:rFonts w:asciiTheme="minorHAnsi" w:hAnsiTheme="minorHAnsi" w:cstheme="minorHAnsi"/>
              </w:rPr>
            </w:pPr>
            <w:r w:rsidRPr="001F4BC0">
              <w:rPr>
                <w:rFonts w:asciiTheme="minorHAnsi" w:hAnsiTheme="minorHAnsi" w:cstheme="minorHAnsi"/>
              </w:rPr>
              <w:t>1 200 892</w:t>
            </w:r>
          </w:p>
        </w:tc>
      </w:tr>
      <w:tr w:rsidR="001F4BC0" w:rsidRPr="001F4BC0" w14:paraId="0C8DD5B8" w14:textId="77777777" w:rsidTr="00242C4B">
        <w:trPr>
          <w:trHeight w:val="38"/>
        </w:trPr>
        <w:tc>
          <w:tcPr>
            <w:tcW w:w="1476" w:type="pct"/>
            <w:vMerge w:val="restart"/>
            <w:vAlign w:val="center"/>
          </w:tcPr>
          <w:p w14:paraId="15F6DB4B"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OP 5 Zatrudnienie</w:t>
            </w:r>
          </w:p>
        </w:tc>
        <w:tc>
          <w:tcPr>
            <w:tcW w:w="612" w:type="pct"/>
            <w:vAlign w:val="center"/>
          </w:tcPr>
          <w:p w14:paraId="3A4792C1"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102</w:t>
            </w:r>
          </w:p>
        </w:tc>
        <w:tc>
          <w:tcPr>
            <w:tcW w:w="1666" w:type="pct"/>
            <w:vAlign w:val="center"/>
          </w:tcPr>
          <w:p w14:paraId="66D5CD07"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Dostęp do zatrudnienia dla osób poszukujących pracy i osób biernych zawodowo, w tym długotrwale bezrobotnych i oddalonych od rynku pracy, m.in. poprzez lokalne inicjatywy na rzecz zatrudnienia i wspieranie mobilności pracowników</w:t>
            </w:r>
          </w:p>
        </w:tc>
        <w:tc>
          <w:tcPr>
            <w:tcW w:w="1246" w:type="pct"/>
            <w:vAlign w:val="center"/>
          </w:tcPr>
          <w:p w14:paraId="33277A5B" w14:textId="77777777" w:rsidR="00A34202" w:rsidRPr="001F4BC0" w:rsidRDefault="0022670B" w:rsidP="006E3AF3">
            <w:pPr>
              <w:spacing w:before="60" w:after="60" w:line="240" w:lineRule="auto"/>
              <w:jc w:val="right"/>
              <w:rPr>
                <w:rFonts w:asciiTheme="minorHAnsi" w:hAnsiTheme="minorHAnsi" w:cstheme="minorHAnsi"/>
              </w:rPr>
            </w:pPr>
            <w:r w:rsidRPr="001F4BC0">
              <w:rPr>
                <w:rFonts w:asciiTheme="minorHAnsi" w:hAnsiTheme="minorHAnsi" w:cstheme="minorHAnsi"/>
              </w:rPr>
              <w:t xml:space="preserve">97 706 281 </w:t>
            </w:r>
          </w:p>
        </w:tc>
      </w:tr>
      <w:tr w:rsidR="001F4BC0" w:rsidRPr="001F4BC0" w14:paraId="6346104A" w14:textId="77777777" w:rsidTr="00242C4B">
        <w:trPr>
          <w:trHeight w:val="37"/>
        </w:trPr>
        <w:tc>
          <w:tcPr>
            <w:tcW w:w="1476" w:type="pct"/>
            <w:vMerge/>
            <w:vAlign w:val="center"/>
          </w:tcPr>
          <w:p w14:paraId="384CB375"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718D7182"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104</w:t>
            </w:r>
          </w:p>
        </w:tc>
        <w:tc>
          <w:tcPr>
            <w:tcW w:w="1666" w:type="pct"/>
            <w:vAlign w:val="center"/>
          </w:tcPr>
          <w:p w14:paraId="5A48788B"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Praca na własny rachunek, przedsiębiorczość i tworzenie przedsiębiorstw, w tym innowacyjnych mikro-, małych i średnich przedsiębiorstw</w:t>
            </w:r>
          </w:p>
        </w:tc>
        <w:tc>
          <w:tcPr>
            <w:tcW w:w="1246" w:type="pct"/>
            <w:vAlign w:val="center"/>
          </w:tcPr>
          <w:p w14:paraId="29455120" w14:textId="77777777" w:rsidR="00A34202" w:rsidRPr="001F4BC0" w:rsidRDefault="00A34202" w:rsidP="006E3AF3">
            <w:pPr>
              <w:spacing w:before="60" w:after="60" w:line="240" w:lineRule="auto"/>
              <w:jc w:val="right"/>
              <w:rPr>
                <w:rFonts w:asciiTheme="minorHAnsi" w:hAnsiTheme="minorHAnsi" w:cstheme="minorHAnsi"/>
              </w:rPr>
            </w:pPr>
            <w:r w:rsidRPr="001F4BC0">
              <w:rPr>
                <w:rFonts w:asciiTheme="minorHAnsi" w:hAnsiTheme="minorHAnsi" w:cstheme="minorHAnsi"/>
              </w:rPr>
              <w:t>18 037 506</w:t>
            </w:r>
          </w:p>
        </w:tc>
      </w:tr>
      <w:tr w:rsidR="001F4BC0" w:rsidRPr="001F4BC0" w14:paraId="4B16DD09" w14:textId="77777777" w:rsidTr="00242C4B">
        <w:trPr>
          <w:trHeight w:val="37"/>
        </w:trPr>
        <w:tc>
          <w:tcPr>
            <w:tcW w:w="1476" w:type="pct"/>
            <w:vMerge/>
            <w:vAlign w:val="center"/>
          </w:tcPr>
          <w:p w14:paraId="11EBD4A8"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1F49E87B"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105</w:t>
            </w:r>
          </w:p>
        </w:tc>
        <w:tc>
          <w:tcPr>
            <w:tcW w:w="1666" w:type="pct"/>
            <w:vAlign w:val="center"/>
          </w:tcPr>
          <w:p w14:paraId="71687A0B"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Równość kobiet i mężczyzn we wszystkich dziedzinach, w tym pod względem dostępu do zatrudnienia, rozwoju kariery zawodowej, godzenia życia zawodowego i prywatnego, a także promowanie równego wynagrodzenia za taką sama pracę</w:t>
            </w:r>
          </w:p>
        </w:tc>
        <w:tc>
          <w:tcPr>
            <w:tcW w:w="1246" w:type="pct"/>
            <w:vAlign w:val="center"/>
          </w:tcPr>
          <w:p w14:paraId="501EDD26" w14:textId="77777777" w:rsidR="00A34202" w:rsidRPr="001F4BC0" w:rsidRDefault="00130B8E" w:rsidP="006E3AF3">
            <w:pPr>
              <w:spacing w:before="60" w:after="60" w:line="240" w:lineRule="auto"/>
              <w:jc w:val="right"/>
              <w:rPr>
                <w:rFonts w:asciiTheme="minorHAnsi" w:hAnsiTheme="minorHAnsi" w:cstheme="minorHAnsi"/>
              </w:rPr>
            </w:pPr>
            <w:r w:rsidRPr="001F4BC0">
              <w:rPr>
                <w:rFonts w:asciiTheme="minorHAnsi" w:hAnsiTheme="minorHAnsi" w:cstheme="minorHAnsi"/>
              </w:rPr>
              <w:t>19 056 259</w:t>
            </w:r>
          </w:p>
        </w:tc>
      </w:tr>
      <w:tr w:rsidR="001F4BC0" w:rsidRPr="001F4BC0" w14:paraId="3F8B4348" w14:textId="77777777" w:rsidTr="00242C4B">
        <w:trPr>
          <w:trHeight w:val="37"/>
        </w:trPr>
        <w:tc>
          <w:tcPr>
            <w:tcW w:w="1476" w:type="pct"/>
            <w:vMerge/>
            <w:vAlign w:val="center"/>
          </w:tcPr>
          <w:p w14:paraId="472A8121"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44A8A72E"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106</w:t>
            </w:r>
          </w:p>
        </w:tc>
        <w:tc>
          <w:tcPr>
            <w:tcW w:w="1666" w:type="pct"/>
            <w:vAlign w:val="center"/>
          </w:tcPr>
          <w:p w14:paraId="15226189"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Przystosowywanie pracowników, przedsiębiorstw i przedsiębiorców do zmian</w:t>
            </w:r>
          </w:p>
        </w:tc>
        <w:tc>
          <w:tcPr>
            <w:tcW w:w="1246" w:type="pct"/>
            <w:vAlign w:val="center"/>
          </w:tcPr>
          <w:p w14:paraId="630485BB" w14:textId="77777777" w:rsidR="00A34202" w:rsidRPr="001F4BC0" w:rsidRDefault="00130B8E" w:rsidP="006E3AF3">
            <w:pPr>
              <w:spacing w:before="60" w:after="60" w:line="240" w:lineRule="auto"/>
              <w:jc w:val="right"/>
              <w:rPr>
                <w:rFonts w:asciiTheme="minorHAnsi" w:hAnsiTheme="minorHAnsi" w:cstheme="minorHAnsi"/>
              </w:rPr>
            </w:pPr>
            <w:r w:rsidRPr="001F4BC0">
              <w:rPr>
                <w:rFonts w:asciiTheme="minorHAnsi" w:hAnsiTheme="minorHAnsi" w:cstheme="minorHAnsi"/>
              </w:rPr>
              <w:t>9 857 506</w:t>
            </w:r>
          </w:p>
        </w:tc>
      </w:tr>
      <w:tr w:rsidR="001F4BC0" w:rsidRPr="001F4BC0" w14:paraId="3048125A" w14:textId="77777777" w:rsidTr="00242C4B">
        <w:trPr>
          <w:trHeight w:val="37"/>
        </w:trPr>
        <w:tc>
          <w:tcPr>
            <w:tcW w:w="1476" w:type="pct"/>
            <w:vMerge/>
            <w:vAlign w:val="center"/>
          </w:tcPr>
          <w:p w14:paraId="5CA0EDA8"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24CA3155"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107</w:t>
            </w:r>
          </w:p>
        </w:tc>
        <w:tc>
          <w:tcPr>
            <w:tcW w:w="1666" w:type="pct"/>
            <w:vAlign w:val="center"/>
          </w:tcPr>
          <w:p w14:paraId="7BD3418C"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Aktywne i zdrowe starzenie się</w:t>
            </w:r>
          </w:p>
        </w:tc>
        <w:tc>
          <w:tcPr>
            <w:tcW w:w="1246" w:type="pct"/>
            <w:vAlign w:val="center"/>
          </w:tcPr>
          <w:p w14:paraId="7286967C" w14:textId="77777777" w:rsidR="00A34202" w:rsidRPr="001F4BC0" w:rsidRDefault="00A34202" w:rsidP="006E3AF3">
            <w:pPr>
              <w:spacing w:before="60" w:after="60" w:line="240" w:lineRule="auto"/>
              <w:jc w:val="right"/>
              <w:rPr>
                <w:rFonts w:asciiTheme="minorHAnsi" w:hAnsiTheme="minorHAnsi" w:cstheme="minorHAnsi"/>
              </w:rPr>
            </w:pPr>
            <w:r w:rsidRPr="001F4BC0">
              <w:rPr>
                <w:rFonts w:asciiTheme="minorHAnsi" w:hAnsiTheme="minorHAnsi" w:cstheme="minorHAnsi"/>
              </w:rPr>
              <w:t>18 037 505</w:t>
            </w:r>
          </w:p>
        </w:tc>
      </w:tr>
      <w:tr w:rsidR="001F4BC0" w:rsidRPr="001F4BC0" w14:paraId="758E7BBE" w14:textId="77777777" w:rsidTr="00242C4B">
        <w:trPr>
          <w:trHeight w:val="37"/>
        </w:trPr>
        <w:tc>
          <w:tcPr>
            <w:tcW w:w="1476" w:type="pct"/>
            <w:vMerge/>
            <w:vAlign w:val="center"/>
          </w:tcPr>
          <w:p w14:paraId="57F4D18C"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6617D34E"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117</w:t>
            </w:r>
          </w:p>
        </w:tc>
        <w:tc>
          <w:tcPr>
            <w:tcW w:w="1666" w:type="pct"/>
            <w:vAlign w:val="center"/>
          </w:tcPr>
          <w:p w14:paraId="3B12434F"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 xml:space="preserve">Wyrównywanie dostępu do uczenia się przez całe życie o charakterze formalnym, nieformalnym i </w:t>
            </w:r>
            <w:proofErr w:type="spellStart"/>
            <w:r w:rsidRPr="001F4BC0">
              <w:rPr>
                <w:rFonts w:asciiTheme="minorHAnsi" w:hAnsiTheme="minorHAnsi" w:cstheme="minorHAnsi"/>
              </w:rPr>
              <w:t>pozaformalnym</w:t>
            </w:r>
            <w:proofErr w:type="spellEnd"/>
            <w:r w:rsidRPr="001F4BC0">
              <w:rPr>
                <w:rFonts w:asciiTheme="minorHAnsi" w:hAnsiTheme="minorHAnsi" w:cstheme="minorHAnsi"/>
              </w:rPr>
              <w:t xml:space="preserve"> wszystkich grup wiekowych, poszerzanie wiedzy, podnoszenie umiejętności i kompetencji siły roboczej oraz promowanie elastycznych ścieżek kształcenia, w tym poprzez doradztwo zawodowe i </w:t>
            </w:r>
            <w:r w:rsidRPr="001F4BC0">
              <w:rPr>
                <w:rFonts w:asciiTheme="minorHAnsi" w:hAnsiTheme="minorHAnsi" w:cstheme="minorHAnsi"/>
              </w:rPr>
              <w:lastRenderedPageBreak/>
              <w:t>potwierdzanie nabytych kompetencji</w:t>
            </w:r>
          </w:p>
        </w:tc>
        <w:tc>
          <w:tcPr>
            <w:tcW w:w="1246" w:type="pct"/>
            <w:vAlign w:val="center"/>
          </w:tcPr>
          <w:p w14:paraId="46ACFDB9" w14:textId="77777777" w:rsidR="00A34202" w:rsidRPr="001F4BC0" w:rsidRDefault="00A34202" w:rsidP="006E3AF3">
            <w:pPr>
              <w:spacing w:before="60" w:after="60" w:line="240" w:lineRule="auto"/>
              <w:jc w:val="right"/>
              <w:rPr>
                <w:rFonts w:asciiTheme="minorHAnsi" w:hAnsiTheme="minorHAnsi" w:cstheme="minorHAnsi"/>
              </w:rPr>
            </w:pPr>
            <w:r w:rsidRPr="001F4BC0">
              <w:rPr>
                <w:rFonts w:asciiTheme="minorHAnsi" w:hAnsiTheme="minorHAnsi" w:cstheme="minorHAnsi"/>
              </w:rPr>
              <w:lastRenderedPageBreak/>
              <w:t>45 093 764</w:t>
            </w:r>
          </w:p>
        </w:tc>
      </w:tr>
      <w:tr w:rsidR="001F4BC0" w:rsidRPr="001F4BC0" w14:paraId="04CB9ACA" w14:textId="77777777" w:rsidTr="00242C4B">
        <w:trPr>
          <w:trHeight w:val="75"/>
        </w:trPr>
        <w:tc>
          <w:tcPr>
            <w:tcW w:w="1476" w:type="pct"/>
            <w:vMerge w:val="restart"/>
            <w:vAlign w:val="center"/>
          </w:tcPr>
          <w:p w14:paraId="762E2A8C"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OP 6 Integracja</w:t>
            </w:r>
          </w:p>
        </w:tc>
        <w:tc>
          <w:tcPr>
            <w:tcW w:w="612" w:type="pct"/>
            <w:vAlign w:val="center"/>
          </w:tcPr>
          <w:p w14:paraId="642326E2"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109</w:t>
            </w:r>
          </w:p>
        </w:tc>
        <w:tc>
          <w:tcPr>
            <w:tcW w:w="1666" w:type="pct"/>
            <w:vAlign w:val="center"/>
          </w:tcPr>
          <w:p w14:paraId="339786D7"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Aktywne włączenie, w tym w celu promowania równości szans i aktywnego uczestnictwa, oraz zwiększanie szans na zatrudnienie</w:t>
            </w:r>
          </w:p>
        </w:tc>
        <w:tc>
          <w:tcPr>
            <w:tcW w:w="1246" w:type="pct"/>
            <w:vAlign w:val="center"/>
          </w:tcPr>
          <w:p w14:paraId="571CBEAB" w14:textId="77777777" w:rsidR="00A34202" w:rsidRPr="001F4BC0" w:rsidRDefault="008A3033" w:rsidP="006E3AF3">
            <w:pPr>
              <w:spacing w:before="60" w:after="60" w:line="240" w:lineRule="auto"/>
              <w:jc w:val="right"/>
              <w:rPr>
                <w:rFonts w:asciiTheme="minorHAnsi" w:hAnsiTheme="minorHAnsi" w:cstheme="minorHAnsi"/>
              </w:rPr>
            </w:pPr>
            <w:r w:rsidRPr="001F4BC0">
              <w:rPr>
                <w:rFonts w:asciiTheme="minorHAnsi" w:hAnsiTheme="minorHAnsi" w:cstheme="minorHAnsi"/>
              </w:rPr>
              <w:t>50 401 061</w:t>
            </w:r>
          </w:p>
        </w:tc>
      </w:tr>
      <w:tr w:rsidR="001F4BC0" w:rsidRPr="001F4BC0" w14:paraId="6DEFA440" w14:textId="77777777" w:rsidTr="00242C4B">
        <w:trPr>
          <w:trHeight w:val="74"/>
        </w:trPr>
        <w:tc>
          <w:tcPr>
            <w:tcW w:w="1476" w:type="pct"/>
            <w:vMerge/>
            <w:vAlign w:val="center"/>
          </w:tcPr>
          <w:p w14:paraId="11FDE3BE"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5416B7E1"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112</w:t>
            </w:r>
          </w:p>
        </w:tc>
        <w:tc>
          <w:tcPr>
            <w:tcW w:w="1666" w:type="pct"/>
            <w:vAlign w:val="center"/>
          </w:tcPr>
          <w:p w14:paraId="06991400"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Ułatwianie dostępu do przystępnych cenowo, trwałych oraz wysokiej jakości usług, w tym opieki zdrowotnej i usług socjalnych świadczonych w interesie ogólnym</w:t>
            </w:r>
          </w:p>
        </w:tc>
        <w:tc>
          <w:tcPr>
            <w:tcW w:w="1246" w:type="pct"/>
            <w:vAlign w:val="center"/>
          </w:tcPr>
          <w:p w14:paraId="39A0EEA3" w14:textId="77777777" w:rsidR="00A34202" w:rsidRPr="001F4BC0" w:rsidRDefault="009511F5" w:rsidP="006E3AF3">
            <w:pPr>
              <w:spacing w:before="60" w:after="60" w:line="240" w:lineRule="auto"/>
              <w:jc w:val="right"/>
              <w:rPr>
                <w:rFonts w:asciiTheme="minorHAnsi" w:hAnsiTheme="minorHAnsi" w:cstheme="minorHAnsi"/>
              </w:rPr>
            </w:pPr>
            <w:r w:rsidRPr="001F4BC0">
              <w:rPr>
                <w:rFonts w:asciiTheme="minorHAnsi" w:hAnsiTheme="minorHAnsi" w:cstheme="minorHAnsi"/>
              </w:rPr>
              <w:t>59 818 247</w:t>
            </w:r>
          </w:p>
        </w:tc>
      </w:tr>
      <w:tr w:rsidR="001F4BC0" w:rsidRPr="001F4BC0" w14:paraId="27BC1137" w14:textId="77777777" w:rsidTr="00242C4B">
        <w:trPr>
          <w:trHeight w:val="74"/>
        </w:trPr>
        <w:tc>
          <w:tcPr>
            <w:tcW w:w="1476" w:type="pct"/>
            <w:vMerge/>
            <w:vAlign w:val="center"/>
          </w:tcPr>
          <w:p w14:paraId="1D7D1E91"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640A6921"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113</w:t>
            </w:r>
          </w:p>
        </w:tc>
        <w:tc>
          <w:tcPr>
            <w:tcW w:w="1666" w:type="pct"/>
            <w:vAlign w:val="center"/>
          </w:tcPr>
          <w:p w14:paraId="7E7009A0"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Promowanie przedsiębiorczości społecznej i integracji zawodowej w przedsiębiorstwach społecznych oraz gospodarki społecznej i gospodarki solidarnej w celu ułatwienia dostępu do zatrudnienia</w:t>
            </w:r>
          </w:p>
        </w:tc>
        <w:tc>
          <w:tcPr>
            <w:tcW w:w="1246" w:type="pct"/>
            <w:vAlign w:val="center"/>
          </w:tcPr>
          <w:p w14:paraId="2B2E3BE2" w14:textId="77777777" w:rsidR="00A34202" w:rsidRPr="001F4BC0" w:rsidRDefault="00D63270" w:rsidP="006E3AF3">
            <w:pPr>
              <w:spacing w:before="60" w:after="60" w:line="240" w:lineRule="auto"/>
              <w:jc w:val="right"/>
              <w:rPr>
                <w:rFonts w:asciiTheme="minorHAnsi" w:hAnsiTheme="minorHAnsi" w:cstheme="minorHAnsi"/>
              </w:rPr>
            </w:pPr>
            <w:r w:rsidRPr="001F4BC0">
              <w:rPr>
                <w:rFonts w:asciiTheme="minorHAnsi" w:hAnsiTheme="minorHAnsi" w:cstheme="minorHAnsi"/>
              </w:rPr>
              <w:t>12 087 640</w:t>
            </w:r>
          </w:p>
        </w:tc>
      </w:tr>
      <w:tr w:rsidR="001F4BC0" w:rsidRPr="001F4BC0" w14:paraId="66619D24" w14:textId="77777777" w:rsidTr="00242C4B">
        <w:trPr>
          <w:trHeight w:val="75"/>
        </w:trPr>
        <w:tc>
          <w:tcPr>
            <w:tcW w:w="1476" w:type="pct"/>
            <w:vMerge w:val="restart"/>
            <w:vAlign w:val="center"/>
          </w:tcPr>
          <w:p w14:paraId="74ED22B9" w14:textId="77777777" w:rsidR="00A34202" w:rsidRPr="001F4BC0" w:rsidRDefault="00A34202" w:rsidP="001572C9">
            <w:pPr>
              <w:spacing w:before="60" w:after="60" w:line="240" w:lineRule="auto"/>
              <w:rPr>
                <w:rFonts w:asciiTheme="minorHAnsi" w:hAnsiTheme="minorHAnsi" w:cstheme="minorHAnsi"/>
              </w:rPr>
            </w:pPr>
            <w:r w:rsidRPr="001F4BC0">
              <w:rPr>
                <w:rFonts w:asciiTheme="minorHAnsi" w:hAnsiTheme="minorHAnsi" w:cstheme="minorHAnsi"/>
              </w:rPr>
              <w:t>OP 7 Zdrowie</w:t>
            </w:r>
            <w:r w:rsidR="00097D56" w:rsidRPr="001F4BC0">
              <w:rPr>
                <w:rFonts w:asciiTheme="minorHAnsi" w:hAnsiTheme="minorHAnsi" w:cstheme="minorHAnsi"/>
              </w:rPr>
              <w:t xml:space="preserve"> i </w:t>
            </w:r>
            <w:r w:rsidR="001572C9" w:rsidRPr="001F4BC0">
              <w:rPr>
                <w:rFonts w:asciiTheme="minorHAnsi" w:hAnsiTheme="minorHAnsi" w:cstheme="minorHAnsi"/>
              </w:rPr>
              <w:t>Opieka</w:t>
            </w:r>
          </w:p>
        </w:tc>
        <w:tc>
          <w:tcPr>
            <w:tcW w:w="612" w:type="pct"/>
            <w:tcBorders>
              <w:bottom w:val="single" w:sz="4" w:space="0" w:color="auto"/>
            </w:tcBorders>
            <w:vAlign w:val="center"/>
          </w:tcPr>
          <w:p w14:paraId="485A18CE"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053</w:t>
            </w:r>
          </w:p>
        </w:tc>
        <w:tc>
          <w:tcPr>
            <w:tcW w:w="1666" w:type="pct"/>
            <w:tcBorders>
              <w:bottom w:val="single" w:sz="4" w:space="0" w:color="auto"/>
            </w:tcBorders>
            <w:vAlign w:val="center"/>
          </w:tcPr>
          <w:p w14:paraId="43766B94"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Infrastruktura ochrony zdrowia</w:t>
            </w:r>
          </w:p>
        </w:tc>
        <w:tc>
          <w:tcPr>
            <w:tcW w:w="1246" w:type="pct"/>
            <w:tcBorders>
              <w:bottom w:val="single" w:sz="4" w:space="0" w:color="auto"/>
            </w:tcBorders>
            <w:vAlign w:val="center"/>
          </w:tcPr>
          <w:p w14:paraId="3109F751" w14:textId="77777777" w:rsidR="00A34202" w:rsidRPr="001F4BC0" w:rsidRDefault="00694216" w:rsidP="006E3AF3">
            <w:pPr>
              <w:spacing w:before="60" w:after="60" w:line="240" w:lineRule="auto"/>
              <w:jc w:val="right"/>
              <w:rPr>
                <w:rFonts w:asciiTheme="minorHAnsi" w:hAnsiTheme="minorHAnsi" w:cstheme="minorHAnsi"/>
              </w:rPr>
            </w:pPr>
            <w:r w:rsidRPr="001F4BC0">
              <w:rPr>
                <w:rFonts w:asciiTheme="minorHAnsi" w:hAnsiTheme="minorHAnsi" w:cstheme="minorHAnsi"/>
              </w:rPr>
              <w:t>89 543 369</w:t>
            </w:r>
          </w:p>
        </w:tc>
      </w:tr>
      <w:tr w:rsidR="001F4BC0" w:rsidRPr="001F4BC0" w14:paraId="0AC2DFD4" w14:textId="77777777" w:rsidTr="00242C4B">
        <w:trPr>
          <w:trHeight w:val="75"/>
        </w:trPr>
        <w:tc>
          <w:tcPr>
            <w:tcW w:w="1476" w:type="pct"/>
            <w:vMerge/>
            <w:vAlign w:val="center"/>
          </w:tcPr>
          <w:p w14:paraId="49D64931" w14:textId="77777777" w:rsidR="00A02115" w:rsidRPr="001F4BC0" w:rsidRDefault="00A02115" w:rsidP="006E3AF3">
            <w:pPr>
              <w:spacing w:before="60" w:after="60" w:line="240" w:lineRule="auto"/>
              <w:rPr>
                <w:rFonts w:asciiTheme="minorHAnsi" w:hAnsiTheme="minorHAnsi" w:cstheme="minorHAnsi"/>
              </w:rPr>
            </w:pPr>
          </w:p>
        </w:tc>
        <w:tc>
          <w:tcPr>
            <w:tcW w:w="612" w:type="pct"/>
            <w:shd w:val="clear" w:color="auto" w:fill="FFFFFF" w:themeFill="background1"/>
            <w:vAlign w:val="center"/>
          </w:tcPr>
          <w:p w14:paraId="3CC2B1D8" w14:textId="77777777" w:rsidR="00A02115" w:rsidRPr="001F4BC0" w:rsidRDefault="00A02115" w:rsidP="006E3AF3">
            <w:pPr>
              <w:spacing w:before="60" w:after="60" w:line="240" w:lineRule="auto"/>
              <w:rPr>
                <w:rFonts w:asciiTheme="minorHAnsi" w:hAnsiTheme="minorHAnsi" w:cstheme="minorHAnsi"/>
              </w:rPr>
            </w:pPr>
            <w:r w:rsidRPr="001F4BC0">
              <w:rPr>
                <w:rFonts w:asciiTheme="minorHAnsi" w:hAnsiTheme="minorHAnsi" w:cstheme="minorHAnsi"/>
              </w:rPr>
              <w:t>055</w:t>
            </w:r>
          </w:p>
        </w:tc>
        <w:tc>
          <w:tcPr>
            <w:tcW w:w="1666" w:type="pct"/>
            <w:shd w:val="clear" w:color="auto" w:fill="FFFFFF" w:themeFill="background1"/>
            <w:vAlign w:val="center"/>
          </w:tcPr>
          <w:p w14:paraId="142D8B88" w14:textId="77777777" w:rsidR="00A02115" w:rsidRPr="001F4BC0" w:rsidRDefault="00A02115" w:rsidP="006E3AF3">
            <w:pPr>
              <w:spacing w:before="60" w:after="60" w:line="240" w:lineRule="auto"/>
              <w:rPr>
                <w:rFonts w:asciiTheme="minorHAnsi" w:hAnsiTheme="minorHAnsi" w:cstheme="minorHAnsi"/>
              </w:rPr>
            </w:pPr>
            <w:r w:rsidRPr="001F4BC0">
              <w:rPr>
                <w:rFonts w:asciiTheme="minorHAnsi" w:hAnsiTheme="minorHAnsi" w:cstheme="minorHAnsi"/>
              </w:rPr>
              <w:t>Pozostała infrastruktura społeczna przyczyniająca się do rozwoju regionalnego i lokalnego</w:t>
            </w:r>
          </w:p>
        </w:tc>
        <w:tc>
          <w:tcPr>
            <w:tcW w:w="1246" w:type="pct"/>
            <w:shd w:val="clear" w:color="auto" w:fill="FFFFFF" w:themeFill="background1"/>
            <w:vAlign w:val="center"/>
          </w:tcPr>
          <w:p w14:paraId="324E8EA3" w14:textId="77777777" w:rsidR="00A02115" w:rsidRPr="001F4BC0" w:rsidRDefault="00A02115" w:rsidP="006E3AF3">
            <w:pPr>
              <w:spacing w:before="60" w:after="60" w:line="240" w:lineRule="auto"/>
              <w:jc w:val="right"/>
              <w:rPr>
                <w:rFonts w:asciiTheme="minorHAnsi" w:hAnsiTheme="minorHAnsi" w:cstheme="minorHAnsi"/>
              </w:rPr>
            </w:pPr>
            <w:r w:rsidRPr="001F4BC0">
              <w:rPr>
                <w:rFonts w:asciiTheme="minorHAnsi" w:hAnsiTheme="minorHAnsi" w:cstheme="minorHAnsi"/>
              </w:rPr>
              <w:t>5 000 000</w:t>
            </w:r>
          </w:p>
        </w:tc>
      </w:tr>
      <w:tr w:rsidR="001F4BC0" w:rsidRPr="001F4BC0" w14:paraId="0EF1624A" w14:textId="77777777" w:rsidTr="00242C4B">
        <w:trPr>
          <w:trHeight w:val="74"/>
        </w:trPr>
        <w:tc>
          <w:tcPr>
            <w:tcW w:w="1476" w:type="pct"/>
            <w:vMerge/>
            <w:vAlign w:val="center"/>
          </w:tcPr>
          <w:p w14:paraId="71118EF8"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49A6C0D2"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081</w:t>
            </w:r>
          </w:p>
        </w:tc>
        <w:tc>
          <w:tcPr>
            <w:tcW w:w="1666" w:type="pct"/>
            <w:vAlign w:val="center"/>
          </w:tcPr>
          <w:p w14:paraId="1D401487"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Rozwiązania informatyczne na rzecz aktywnego i zdrowego starzenia się oraz usługi i aplikacje w zakresie e-zdrowia (w tym e-opieka i nowoczesne technologie w służbie osobom starszym)</w:t>
            </w:r>
          </w:p>
        </w:tc>
        <w:tc>
          <w:tcPr>
            <w:tcW w:w="1246" w:type="pct"/>
            <w:vAlign w:val="center"/>
          </w:tcPr>
          <w:p w14:paraId="3E604986" w14:textId="77777777" w:rsidR="00A34202" w:rsidRPr="001F4BC0" w:rsidRDefault="00694216" w:rsidP="006E3AF3">
            <w:pPr>
              <w:spacing w:before="60" w:after="60" w:line="240" w:lineRule="auto"/>
              <w:jc w:val="right"/>
              <w:rPr>
                <w:rFonts w:asciiTheme="minorHAnsi" w:hAnsiTheme="minorHAnsi" w:cstheme="minorHAnsi"/>
              </w:rPr>
            </w:pPr>
            <w:r w:rsidRPr="001F4BC0">
              <w:rPr>
                <w:rFonts w:asciiTheme="minorHAnsi" w:hAnsiTheme="minorHAnsi" w:cstheme="minorHAnsi"/>
              </w:rPr>
              <w:t>39 425 117</w:t>
            </w:r>
          </w:p>
        </w:tc>
      </w:tr>
      <w:tr w:rsidR="001F4BC0" w:rsidRPr="001F4BC0" w14:paraId="413F76A7" w14:textId="77777777" w:rsidTr="00242C4B">
        <w:trPr>
          <w:trHeight w:val="74"/>
        </w:trPr>
        <w:tc>
          <w:tcPr>
            <w:tcW w:w="1476" w:type="pct"/>
            <w:vMerge/>
            <w:vAlign w:val="center"/>
          </w:tcPr>
          <w:p w14:paraId="5D5464BB"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09A94E73"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101</w:t>
            </w:r>
          </w:p>
        </w:tc>
        <w:tc>
          <w:tcPr>
            <w:tcW w:w="1666" w:type="pct"/>
            <w:vAlign w:val="center"/>
          </w:tcPr>
          <w:p w14:paraId="3F335690"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Finansowanie krzyżowe w ramach EFRR (wsparcie dla przedsięwzięć typowych dla EFS, koniecznych dla zadowalającego wdrożenia części przedsięwzięć związanej bezpośrednio z EFRR)</w:t>
            </w:r>
          </w:p>
        </w:tc>
        <w:tc>
          <w:tcPr>
            <w:tcW w:w="1246" w:type="pct"/>
            <w:vAlign w:val="center"/>
          </w:tcPr>
          <w:p w14:paraId="2F8CA26A" w14:textId="77777777" w:rsidR="00A34202" w:rsidRPr="001F4BC0" w:rsidRDefault="00694216" w:rsidP="006E3AF3">
            <w:pPr>
              <w:spacing w:before="60" w:after="60" w:line="240" w:lineRule="auto"/>
              <w:jc w:val="right"/>
              <w:rPr>
                <w:rFonts w:asciiTheme="minorHAnsi" w:hAnsiTheme="minorHAnsi" w:cstheme="minorHAnsi"/>
              </w:rPr>
            </w:pPr>
            <w:r w:rsidRPr="001F4BC0">
              <w:rPr>
                <w:rFonts w:asciiTheme="minorHAnsi" w:hAnsiTheme="minorHAnsi" w:cstheme="minorHAnsi"/>
              </w:rPr>
              <w:t>1 507 014</w:t>
            </w:r>
          </w:p>
        </w:tc>
      </w:tr>
      <w:tr w:rsidR="001F4BC0" w:rsidRPr="001F4BC0" w14:paraId="2028F3FA" w14:textId="77777777" w:rsidTr="00242C4B">
        <w:trPr>
          <w:trHeight w:val="47"/>
        </w:trPr>
        <w:tc>
          <w:tcPr>
            <w:tcW w:w="1476" w:type="pct"/>
            <w:vMerge w:val="restart"/>
            <w:vAlign w:val="center"/>
          </w:tcPr>
          <w:p w14:paraId="3AB7BCB6"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OP 8 Konwersja</w:t>
            </w:r>
          </w:p>
        </w:tc>
        <w:tc>
          <w:tcPr>
            <w:tcW w:w="612" w:type="pct"/>
            <w:vAlign w:val="center"/>
          </w:tcPr>
          <w:p w14:paraId="35CF5601"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055</w:t>
            </w:r>
          </w:p>
        </w:tc>
        <w:tc>
          <w:tcPr>
            <w:tcW w:w="1666" w:type="pct"/>
            <w:vAlign w:val="center"/>
          </w:tcPr>
          <w:p w14:paraId="6E232D91"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Pozostała infrastruktura społeczna przyczyniająca się do rozwoju regionalnego i lokalnego</w:t>
            </w:r>
          </w:p>
        </w:tc>
        <w:tc>
          <w:tcPr>
            <w:tcW w:w="1246" w:type="pct"/>
            <w:vAlign w:val="center"/>
          </w:tcPr>
          <w:p w14:paraId="5697FF46" w14:textId="77777777" w:rsidR="00A34202" w:rsidRPr="001F4BC0" w:rsidRDefault="00703548" w:rsidP="006E3AF3">
            <w:pPr>
              <w:spacing w:before="60" w:after="60" w:line="240" w:lineRule="auto"/>
              <w:jc w:val="right"/>
              <w:rPr>
                <w:rFonts w:asciiTheme="minorHAnsi" w:hAnsiTheme="minorHAnsi" w:cstheme="minorHAnsi"/>
              </w:rPr>
            </w:pPr>
            <w:r w:rsidRPr="001F4BC0">
              <w:rPr>
                <w:rFonts w:asciiTheme="minorHAnsi" w:hAnsiTheme="minorHAnsi" w:cstheme="minorHAnsi"/>
              </w:rPr>
              <w:t>81 713 931</w:t>
            </w:r>
          </w:p>
        </w:tc>
      </w:tr>
      <w:tr w:rsidR="001F4BC0" w:rsidRPr="001F4BC0" w14:paraId="196E5EBF" w14:textId="77777777" w:rsidTr="00242C4B">
        <w:trPr>
          <w:trHeight w:val="44"/>
        </w:trPr>
        <w:tc>
          <w:tcPr>
            <w:tcW w:w="1476" w:type="pct"/>
            <w:vMerge/>
            <w:vAlign w:val="center"/>
          </w:tcPr>
          <w:p w14:paraId="5E24859A"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3A263F3C"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090</w:t>
            </w:r>
          </w:p>
        </w:tc>
        <w:tc>
          <w:tcPr>
            <w:tcW w:w="1666" w:type="pct"/>
            <w:vAlign w:val="center"/>
          </w:tcPr>
          <w:p w14:paraId="6854B5EA"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Ścieżki rowerowe i piesze</w:t>
            </w:r>
          </w:p>
        </w:tc>
        <w:tc>
          <w:tcPr>
            <w:tcW w:w="1246" w:type="pct"/>
            <w:vAlign w:val="center"/>
          </w:tcPr>
          <w:p w14:paraId="14D3B90A" w14:textId="77777777" w:rsidR="00A34202" w:rsidRPr="001F4BC0" w:rsidRDefault="00703548" w:rsidP="006E3AF3">
            <w:pPr>
              <w:spacing w:before="60" w:after="60" w:line="240" w:lineRule="auto"/>
              <w:jc w:val="right"/>
              <w:rPr>
                <w:rFonts w:asciiTheme="minorHAnsi" w:hAnsiTheme="minorHAnsi" w:cstheme="minorHAnsi"/>
              </w:rPr>
            </w:pPr>
            <w:r w:rsidRPr="001F4BC0">
              <w:rPr>
                <w:rFonts w:asciiTheme="minorHAnsi" w:hAnsiTheme="minorHAnsi" w:cstheme="minorHAnsi"/>
              </w:rPr>
              <w:t>25 597 908</w:t>
            </w:r>
          </w:p>
        </w:tc>
      </w:tr>
      <w:tr w:rsidR="001F4BC0" w:rsidRPr="001F4BC0" w14:paraId="02203BA0" w14:textId="77777777" w:rsidTr="00242C4B">
        <w:trPr>
          <w:trHeight w:val="44"/>
        </w:trPr>
        <w:tc>
          <w:tcPr>
            <w:tcW w:w="1476" w:type="pct"/>
            <w:vMerge/>
            <w:vAlign w:val="center"/>
          </w:tcPr>
          <w:p w14:paraId="3A357C03"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30E34287"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092</w:t>
            </w:r>
          </w:p>
        </w:tc>
        <w:tc>
          <w:tcPr>
            <w:tcW w:w="1666" w:type="pct"/>
            <w:vAlign w:val="center"/>
          </w:tcPr>
          <w:p w14:paraId="197BFACE"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Ochrona, rozwój i promowanie publicznych walorów turystycznych</w:t>
            </w:r>
          </w:p>
        </w:tc>
        <w:tc>
          <w:tcPr>
            <w:tcW w:w="1246" w:type="pct"/>
            <w:vAlign w:val="center"/>
          </w:tcPr>
          <w:p w14:paraId="4451686F" w14:textId="77777777" w:rsidR="00A34202" w:rsidRPr="001F4BC0" w:rsidRDefault="00791462" w:rsidP="006E3AF3">
            <w:pPr>
              <w:spacing w:before="60" w:after="60" w:line="240" w:lineRule="auto"/>
              <w:jc w:val="right"/>
              <w:rPr>
                <w:rFonts w:asciiTheme="minorHAnsi" w:hAnsiTheme="minorHAnsi" w:cstheme="minorHAnsi"/>
              </w:rPr>
            </w:pPr>
            <w:r w:rsidRPr="001F4BC0">
              <w:rPr>
                <w:rFonts w:asciiTheme="minorHAnsi" w:hAnsiTheme="minorHAnsi" w:cstheme="minorHAnsi"/>
              </w:rPr>
              <w:t>26 018 770</w:t>
            </w:r>
          </w:p>
        </w:tc>
      </w:tr>
      <w:tr w:rsidR="001F4BC0" w:rsidRPr="001F4BC0" w14:paraId="06BD18FE" w14:textId="77777777" w:rsidTr="00242C4B">
        <w:trPr>
          <w:trHeight w:val="44"/>
        </w:trPr>
        <w:tc>
          <w:tcPr>
            <w:tcW w:w="1476" w:type="pct"/>
            <w:vMerge/>
            <w:vAlign w:val="center"/>
          </w:tcPr>
          <w:p w14:paraId="299C1FAD"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6577EC51"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094</w:t>
            </w:r>
          </w:p>
        </w:tc>
        <w:tc>
          <w:tcPr>
            <w:tcW w:w="1666" w:type="pct"/>
            <w:vAlign w:val="center"/>
          </w:tcPr>
          <w:p w14:paraId="44B1C04F"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Ochrona, rozwój i promowanie dóbr publicznych w dziedzinie kultury i dziedzictwa</w:t>
            </w:r>
          </w:p>
        </w:tc>
        <w:tc>
          <w:tcPr>
            <w:tcW w:w="1246" w:type="pct"/>
            <w:vAlign w:val="center"/>
          </w:tcPr>
          <w:p w14:paraId="722B6B37" w14:textId="77777777" w:rsidR="00A34202" w:rsidRPr="001F4BC0" w:rsidRDefault="00791462" w:rsidP="006E3AF3">
            <w:pPr>
              <w:spacing w:before="60" w:after="60" w:line="240" w:lineRule="auto"/>
              <w:jc w:val="right"/>
              <w:rPr>
                <w:rFonts w:asciiTheme="minorHAnsi" w:hAnsiTheme="minorHAnsi" w:cstheme="minorHAnsi"/>
              </w:rPr>
            </w:pPr>
            <w:r w:rsidRPr="001F4BC0">
              <w:rPr>
                <w:rFonts w:asciiTheme="minorHAnsi" w:hAnsiTheme="minorHAnsi" w:cstheme="minorHAnsi"/>
              </w:rPr>
              <w:t>24 709 682</w:t>
            </w:r>
          </w:p>
        </w:tc>
      </w:tr>
      <w:tr w:rsidR="001F4BC0" w:rsidRPr="001F4BC0" w14:paraId="7112B21F" w14:textId="77777777" w:rsidTr="00242C4B">
        <w:trPr>
          <w:trHeight w:val="44"/>
        </w:trPr>
        <w:tc>
          <w:tcPr>
            <w:tcW w:w="1476" w:type="pct"/>
            <w:vMerge/>
            <w:vAlign w:val="center"/>
          </w:tcPr>
          <w:p w14:paraId="1F746D11"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5088DFC5"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101</w:t>
            </w:r>
          </w:p>
        </w:tc>
        <w:tc>
          <w:tcPr>
            <w:tcW w:w="1666" w:type="pct"/>
            <w:vAlign w:val="center"/>
          </w:tcPr>
          <w:p w14:paraId="2DFD640E"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Finansowanie krzyżowe w ramach EFRR (wsparcie dla przedsięwzięć typowych dla EFS, koniecznych dla zadowalającego wdrożenia części przedsięwzięć związanej bezpośrednio z EFRR)</w:t>
            </w:r>
          </w:p>
        </w:tc>
        <w:tc>
          <w:tcPr>
            <w:tcW w:w="1246" w:type="pct"/>
            <w:vAlign w:val="center"/>
          </w:tcPr>
          <w:p w14:paraId="6CF43E9B" w14:textId="77777777" w:rsidR="00A34202" w:rsidRPr="001F4BC0" w:rsidRDefault="00791462" w:rsidP="006E3AF3">
            <w:pPr>
              <w:spacing w:before="60" w:after="60" w:line="240" w:lineRule="auto"/>
              <w:jc w:val="right"/>
              <w:rPr>
                <w:rFonts w:asciiTheme="minorHAnsi" w:hAnsiTheme="minorHAnsi" w:cstheme="minorHAnsi"/>
              </w:rPr>
            </w:pPr>
            <w:r w:rsidRPr="001F4BC0">
              <w:rPr>
                <w:rFonts w:asciiTheme="minorHAnsi" w:hAnsiTheme="minorHAnsi" w:cstheme="minorHAnsi"/>
              </w:rPr>
              <w:t>972 959</w:t>
            </w:r>
          </w:p>
        </w:tc>
      </w:tr>
      <w:tr w:rsidR="001F4BC0" w:rsidRPr="001F4BC0" w14:paraId="18A6A5A8" w14:textId="77777777" w:rsidTr="00242C4B">
        <w:trPr>
          <w:trHeight w:val="37"/>
        </w:trPr>
        <w:tc>
          <w:tcPr>
            <w:tcW w:w="1476" w:type="pct"/>
            <w:vMerge w:val="restart"/>
            <w:vAlign w:val="center"/>
          </w:tcPr>
          <w:p w14:paraId="75484C2A"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OP 9 Mobilność</w:t>
            </w:r>
          </w:p>
        </w:tc>
        <w:tc>
          <w:tcPr>
            <w:tcW w:w="612" w:type="pct"/>
            <w:vAlign w:val="center"/>
          </w:tcPr>
          <w:p w14:paraId="719EDFAA"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026</w:t>
            </w:r>
          </w:p>
        </w:tc>
        <w:tc>
          <w:tcPr>
            <w:tcW w:w="1666" w:type="pct"/>
            <w:vAlign w:val="center"/>
          </w:tcPr>
          <w:p w14:paraId="76F77910"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Inne koleje</w:t>
            </w:r>
          </w:p>
        </w:tc>
        <w:tc>
          <w:tcPr>
            <w:tcW w:w="1246" w:type="pct"/>
            <w:vAlign w:val="center"/>
          </w:tcPr>
          <w:p w14:paraId="0EEC41D8" w14:textId="77777777" w:rsidR="00A34202" w:rsidRPr="001F4BC0" w:rsidRDefault="005B432E" w:rsidP="006E3AF3">
            <w:pPr>
              <w:spacing w:before="60" w:after="60" w:line="240" w:lineRule="auto"/>
              <w:jc w:val="right"/>
              <w:rPr>
                <w:rFonts w:asciiTheme="minorHAnsi" w:hAnsiTheme="minorHAnsi" w:cstheme="minorHAnsi"/>
              </w:rPr>
            </w:pPr>
            <w:r w:rsidRPr="001F4BC0">
              <w:rPr>
                <w:rFonts w:asciiTheme="minorHAnsi" w:hAnsiTheme="minorHAnsi" w:cstheme="minorHAnsi"/>
              </w:rPr>
              <w:t>92 833 782</w:t>
            </w:r>
          </w:p>
        </w:tc>
      </w:tr>
      <w:tr w:rsidR="001F4BC0" w:rsidRPr="001F4BC0" w14:paraId="61193AB8" w14:textId="77777777" w:rsidTr="00242C4B">
        <w:trPr>
          <w:trHeight w:val="31"/>
        </w:trPr>
        <w:tc>
          <w:tcPr>
            <w:tcW w:w="1476" w:type="pct"/>
            <w:vMerge/>
            <w:vAlign w:val="center"/>
          </w:tcPr>
          <w:p w14:paraId="4C2DDB9F"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164F4871"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027</w:t>
            </w:r>
          </w:p>
        </w:tc>
        <w:tc>
          <w:tcPr>
            <w:tcW w:w="1666" w:type="pct"/>
            <w:vAlign w:val="center"/>
          </w:tcPr>
          <w:p w14:paraId="7A9ADD2E"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Tabor kolejowy</w:t>
            </w:r>
          </w:p>
        </w:tc>
        <w:tc>
          <w:tcPr>
            <w:tcW w:w="1246" w:type="pct"/>
            <w:vAlign w:val="center"/>
          </w:tcPr>
          <w:p w14:paraId="22242E84" w14:textId="77777777" w:rsidR="00A34202" w:rsidRPr="001F4BC0" w:rsidRDefault="005B432E" w:rsidP="006E3AF3">
            <w:pPr>
              <w:spacing w:before="60" w:after="60" w:line="240" w:lineRule="auto"/>
              <w:jc w:val="right"/>
              <w:rPr>
                <w:rFonts w:asciiTheme="minorHAnsi" w:hAnsiTheme="minorHAnsi" w:cstheme="minorHAnsi"/>
              </w:rPr>
            </w:pPr>
            <w:r w:rsidRPr="001F4BC0">
              <w:rPr>
                <w:rFonts w:asciiTheme="minorHAnsi" w:hAnsiTheme="minorHAnsi" w:cstheme="minorHAnsi"/>
              </w:rPr>
              <w:t>38 663 010</w:t>
            </w:r>
          </w:p>
        </w:tc>
      </w:tr>
      <w:tr w:rsidR="001F4BC0" w:rsidRPr="001F4BC0" w14:paraId="5A47E83D" w14:textId="77777777" w:rsidTr="00242C4B">
        <w:trPr>
          <w:trHeight w:val="31"/>
        </w:trPr>
        <w:tc>
          <w:tcPr>
            <w:tcW w:w="1476" w:type="pct"/>
            <w:vMerge/>
            <w:vAlign w:val="center"/>
          </w:tcPr>
          <w:p w14:paraId="1FEE8A99"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1D47DCB0"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030</w:t>
            </w:r>
          </w:p>
        </w:tc>
        <w:tc>
          <w:tcPr>
            <w:tcW w:w="1666" w:type="pct"/>
            <w:vAlign w:val="center"/>
          </w:tcPr>
          <w:p w14:paraId="68E9FBE4"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Drugorzędne połączenia drogowe z siecią drogową i węzłami TEN-T (nowo budowane)</w:t>
            </w:r>
          </w:p>
        </w:tc>
        <w:tc>
          <w:tcPr>
            <w:tcW w:w="1246" w:type="pct"/>
            <w:vAlign w:val="center"/>
          </w:tcPr>
          <w:p w14:paraId="73713D41" w14:textId="77777777" w:rsidR="00A34202" w:rsidRPr="001F4BC0" w:rsidRDefault="005B432E" w:rsidP="006E3AF3">
            <w:pPr>
              <w:spacing w:before="60" w:after="60" w:line="240" w:lineRule="auto"/>
              <w:jc w:val="right"/>
              <w:rPr>
                <w:rFonts w:asciiTheme="minorHAnsi" w:hAnsiTheme="minorHAnsi" w:cstheme="minorHAnsi"/>
              </w:rPr>
            </w:pPr>
            <w:r w:rsidRPr="001F4BC0">
              <w:rPr>
                <w:rFonts w:asciiTheme="minorHAnsi" w:hAnsiTheme="minorHAnsi" w:cstheme="minorHAnsi"/>
              </w:rPr>
              <w:t>17 688 868</w:t>
            </w:r>
          </w:p>
        </w:tc>
      </w:tr>
      <w:tr w:rsidR="001F4BC0" w:rsidRPr="001F4BC0" w14:paraId="1F54C675" w14:textId="77777777" w:rsidTr="00242C4B">
        <w:trPr>
          <w:trHeight w:val="31"/>
        </w:trPr>
        <w:tc>
          <w:tcPr>
            <w:tcW w:w="1476" w:type="pct"/>
            <w:vMerge/>
            <w:vAlign w:val="center"/>
          </w:tcPr>
          <w:p w14:paraId="13A54F4B"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47DFAFA3"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034</w:t>
            </w:r>
          </w:p>
        </w:tc>
        <w:tc>
          <w:tcPr>
            <w:tcW w:w="1666" w:type="pct"/>
            <w:vAlign w:val="center"/>
          </w:tcPr>
          <w:p w14:paraId="6B61CD50"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Inne drogi przebudowane lub zmodernizowane (autostrady, drogi krajowe, regionalne lub lokalne)</w:t>
            </w:r>
          </w:p>
        </w:tc>
        <w:tc>
          <w:tcPr>
            <w:tcW w:w="1246" w:type="pct"/>
            <w:vAlign w:val="center"/>
          </w:tcPr>
          <w:p w14:paraId="220E72BF" w14:textId="77777777" w:rsidR="00A34202" w:rsidRPr="001F4BC0" w:rsidRDefault="005B432E" w:rsidP="006E3AF3">
            <w:pPr>
              <w:spacing w:before="60" w:after="60" w:line="240" w:lineRule="auto"/>
              <w:jc w:val="right"/>
              <w:rPr>
                <w:rFonts w:asciiTheme="minorHAnsi" w:hAnsiTheme="minorHAnsi" w:cstheme="minorHAnsi"/>
              </w:rPr>
            </w:pPr>
            <w:r w:rsidRPr="001F4BC0">
              <w:rPr>
                <w:rFonts w:asciiTheme="minorHAnsi" w:hAnsiTheme="minorHAnsi" w:cstheme="minorHAnsi"/>
              </w:rPr>
              <w:t>108 007 925</w:t>
            </w:r>
          </w:p>
        </w:tc>
      </w:tr>
      <w:tr w:rsidR="001F4BC0" w:rsidRPr="001F4BC0" w14:paraId="47D88DA0" w14:textId="77777777" w:rsidTr="00242C4B">
        <w:trPr>
          <w:trHeight w:val="31"/>
        </w:trPr>
        <w:tc>
          <w:tcPr>
            <w:tcW w:w="1476" w:type="pct"/>
            <w:vMerge/>
            <w:vAlign w:val="center"/>
          </w:tcPr>
          <w:p w14:paraId="124E2B68"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5BE3F166"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043</w:t>
            </w:r>
          </w:p>
        </w:tc>
        <w:tc>
          <w:tcPr>
            <w:tcW w:w="1666" w:type="pct"/>
            <w:vAlign w:val="center"/>
          </w:tcPr>
          <w:p w14:paraId="52B0ADDF"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Infrastruktura na potrzeby czystego transportu miejskiego i jego promocja (w tym wyposażenie i tabor)</w:t>
            </w:r>
          </w:p>
        </w:tc>
        <w:tc>
          <w:tcPr>
            <w:tcW w:w="1246" w:type="pct"/>
            <w:vAlign w:val="center"/>
          </w:tcPr>
          <w:p w14:paraId="5F0B195A" w14:textId="77777777" w:rsidR="00A34202" w:rsidRPr="001F4BC0" w:rsidRDefault="005B432E" w:rsidP="006E3AF3">
            <w:pPr>
              <w:spacing w:before="60" w:after="60" w:line="240" w:lineRule="auto"/>
              <w:jc w:val="right"/>
              <w:rPr>
                <w:rFonts w:asciiTheme="minorHAnsi" w:hAnsiTheme="minorHAnsi" w:cstheme="minorHAnsi"/>
              </w:rPr>
            </w:pPr>
            <w:r w:rsidRPr="001F4BC0">
              <w:rPr>
                <w:rFonts w:asciiTheme="minorHAnsi" w:hAnsiTheme="minorHAnsi" w:cstheme="minorHAnsi"/>
              </w:rPr>
              <w:t>116 851 208</w:t>
            </w:r>
          </w:p>
        </w:tc>
      </w:tr>
      <w:tr w:rsidR="001F4BC0" w:rsidRPr="001F4BC0" w14:paraId="5D91E923" w14:textId="77777777" w:rsidTr="00242C4B">
        <w:trPr>
          <w:trHeight w:val="31"/>
        </w:trPr>
        <w:tc>
          <w:tcPr>
            <w:tcW w:w="1476" w:type="pct"/>
            <w:vMerge/>
            <w:vAlign w:val="center"/>
          </w:tcPr>
          <w:p w14:paraId="59BE1D99"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6D8254B1"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101</w:t>
            </w:r>
          </w:p>
        </w:tc>
        <w:tc>
          <w:tcPr>
            <w:tcW w:w="1666" w:type="pct"/>
            <w:vAlign w:val="center"/>
          </w:tcPr>
          <w:p w14:paraId="3BF7E989"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Finansowanie krzyżowe w ramach EFRR (wsparcie dla przedsięwzięć typowych dla EFS, koniecznych dla zadowalającego wdrożenia części przedsięwzięć związanej bezpośrednio z EFRR)</w:t>
            </w:r>
          </w:p>
        </w:tc>
        <w:tc>
          <w:tcPr>
            <w:tcW w:w="1246" w:type="pct"/>
            <w:vAlign w:val="center"/>
          </w:tcPr>
          <w:p w14:paraId="30C70184" w14:textId="77777777" w:rsidR="00A34202" w:rsidRPr="001F4BC0" w:rsidRDefault="005B432E" w:rsidP="008968ED">
            <w:pPr>
              <w:spacing w:before="60" w:after="60" w:line="240" w:lineRule="auto"/>
              <w:jc w:val="right"/>
              <w:rPr>
                <w:rFonts w:asciiTheme="minorHAnsi" w:hAnsiTheme="minorHAnsi" w:cstheme="minorHAnsi"/>
              </w:rPr>
            </w:pPr>
            <w:r w:rsidRPr="001F4BC0">
              <w:rPr>
                <w:rFonts w:asciiTheme="minorHAnsi" w:hAnsiTheme="minorHAnsi" w:cstheme="minorHAnsi"/>
              </w:rPr>
              <w:t>337 067</w:t>
            </w:r>
          </w:p>
        </w:tc>
      </w:tr>
      <w:tr w:rsidR="001F4BC0" w:rsidRPr="001F4BC0" w14:paraId="322A62FA" w14:textId="77777777" w:rsidTr="00242C4B">
        <w:trPr>
          <w:trHeight w:val="31"/>
        </w:trPr>
        <w:tc>
          <w:tcPr>
            <w:tcW w:w="1476" w:type="pct"/>
            <w:vMerge w:val="restart"/>
            <w:vAlign w:val="center"/>
          </w:tcPr>
          <w:p w14:paraId="41A9C8CB"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OP 10 Energia</w:t>
            </w:r>
          </w:p>
        </w:tc>
        <w:tc>
          <w:tcPr>
            <w:tcW w:w="612" w:type="pct"/>
            <w:vAlign w:val="center"/>
          </w:tcPr>
          <w:p w14:paraId="2988EEDC"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005</w:t>
            </w:r>
          </w:p>
        </w:tc>
        <w:tc>
          <w:tcPr>
            <w:tcW w:w="1666" w:type="pct"/>
            <w:vAlign w:val="center"/>
          </w:tcPr>
          <w:p w14:paraId="054042F8"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 xml:space="preserve">Energia elektryczna (magazynowanie i </w:t>
            </w:r>
            <w:proofErr w:type="spellStart"/>
            <w:r w:rsidRPr="001F4BC0">
              <w:rPr>
                <w:rFonts w:asciiTheme="minorHAnsi" w:hAnsiTheme="minorHAnsi" w:cstheme="minorHAnsi"/>
              </w:rPr>
              <w:t>przesył</w:t>
            </w:r>
            <w:proofErr w:type="spellEnd"/>
            <w:r w:rsidRPr="001F4BC0">
              <w:rPr>
                <w:rFonts w:asciiTheme="minorHAnsi" w:hAnsiTheme="minorHAnsi" w:cstheme="minorHAnsi"/>
              </w:rPr>
              <w:t>)</w:t>
            </w:r>
          </w:p>
        </w:tc>
        <w:tc>
          <w:tcPr>
            <w:tcW w:w="1246" w:type="pct"/>
            <w:vAlign w:val="center"/>
          </w:tcPr>
          <w:p w14:paraId="0D55DDCB" w14:textId="77777777" w:rsidR="00A34202" w:rsidRPr="001F4BC0" w:rsidRDefault="00F5192B" w:rsidP="006E3AF3">
            <w:pPr>
              <w:spacing w:before="60" w:after="60" w:line="240" w:lineRule="auto"/>
              <w:jc w:val="right"/>
              <w:rPr>
                <w:rFonts w:asciiTheme="minorHAnsi" w:hAnsiTheme="minorHAnsi" w:cstheme="minorHAnsi"/>
              </w:rPr>
            </w:pPr>
            <w:r w:rsidRPr="001F4BC0">
              <w:rPr>
                <w:rFonts w:asciiTheme="minorHAnsi" w:hAnsiTheme="minorHAnsi" w:cstheme="minorHAnsi"/>
              </w:rPr>
              <w:t>1 026 360</w:t>
            </w:r>
          </w:p>
        </w:tc>
      </w:tr>
      <w:tr w:rsidR="001F4BC0" w:rsidRPr="001F4BC0" w14:paraId="76F00252" w14:textId="77777777" w:rsidTr="00242C4B">
        <w:trPr>
          <w:trHeight w:val="24"/>
        </w:trPr>
        <w:tc>
          <w:tcPr>
            <w:tcW w:w="1476" w:type="pct"/>
            <w:vMerge/>
            <w:vAlign w:val="center"/>
          </w:tcPr>
          <w:p w14:paraId="1F23ED6F"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40588248"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010</w:t>
            </w:r>
          </w:p>
        </w:tc>
        <w:tc>
          <w:tcPr>
            <w:tcW w:w="1666" w:type="pct"/>
            <w:vAlign w:val="center"/>
          </w:tcPr>
          <w:p w14:paraId="1E8ADE86"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Energia odnawialna: słoneczna</w:t>
            </w:r>
          </w:p>
        </w:tc>
        <w:tc>
          <w:tcPr>
            <w:tcW w:w="1246" w:type="pct"/>
            <w:vAlign w:val="center"/>
          </w:tcPr>
          <w:p w14:paraId="50877067" w14:textId="77777777" w:rsidR="00A34202" w:rsidRPr="001F4BC0" w:rsidRDefault="00F5192B" w:rsidP="006E3AF3">
            <w:pPr>
              <w:spacing w:before="60" w:after="60" w:line="240" w:lineRule="auto"/>
              <w:jc w:val="right"/>
              <w:rPr>
                <w:rFonts w:asciiTheme="minorHAnsi" w:hAnsiTheme="minorHAnsi" w:cstheme="minorHAnsi"/>
              </w:rPr>
            </w:pPr>
            <w:r w:rsidRPr="001F4BC0">
              <w:rPr>
                <w:rFonts w:asciiTheme="minorHAnsi" w:hAnsiTheme="minorHAnsi" w:cstheme="minorHAnsi"/>
              </w:rPr>
              <w:t>40 415 354</w:t>
            </w:r>
          </w:p>
        </w:tc>
      </w:tr>
      <w:tr w:rsidR="001F4BC0" w:rsidRPr="001F4BC0" w14:paraId="0B5688E2" w14:textId="77777777" w:rsidTr="00242C4B">
        <w:trPr>
          <w:trHeight w:val="24"/>
        </w:trPr>
        <w:tc>
          <w:tcPr>
            <w:tcW w:w="1476" w:type="pct"/>
            <w:vMerge/>
            <w:vAlign w:val="center"/>
          </w:tcPr>
          <w:p w14:paraId="7095FAFF"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44CB088A"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011</w:t>
            </w:r>
          </w:p>
        </w:tc>
        <w:tc>
          <w:tcPr>
            <w:tcW w:w="1666" w:type="pct"/>
            <w:vAlign w:val="center"/>
          </w:tcPr>
          <w:p w14:paraId="3C13725F"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Energia odnawialna: z biomasy</w:t>
            </w:r>
          </w:p>
        </w:tc>
        <w:tc>
          <w:tcPr>
            <w:tcW w:w="1246" w:type="pct"/>
            <w:vAlign w:val="center"/>
          </w:tcPr>
          <w:p w14:paraId="511770FD" w14:textId="77777777" w:rsidR="00A34202" w:rsidRPr="001F4BC0" w:rsidRDefault="00F5192B" w:rsidP="006E3AF3">
            <w:pPr>
              <w:spacing w:before="60" w:after="60" w:line="240" w:lineRule="auto"/>
              <w:jc w:val="right"/>
              <w:rPr>
                <w:rFonts w:asciiTheme="minorHAnsi" w:hAnsiTheme="minorHAnsi" w:cstheme="minorHAnsi"/>
              </w:rPr>
            </w:pPr>
            <w:r w:rsidRPr="001F4BC0">
              <w:rPr>
                <w:rFonts w:asciiTheme="minorHAnsi" w:hAnsiTheme="minorHAnsi" w:cstheme="minorHAnsi"/>
              </w:rPr>
              <w:t>2 258 486</w:t>
            </w:r>
            <w:r w:rsidR="00A34202" w:rsidRPr="001F4BC0">
              <w:rPr>
                <w:rFonts w:asciiTheme="minorHAnsi" w:hAnsiTheme="minorHAnsi" w:cstheme="minorHAnsi"/>
              </w:rPr>
              <w:t xml:space="preserve"> </w:t>
            </w:r>
          </w:p>
        </w:tc>
      </w:tr>
      <w:tr w:rsidR="001F4BC0" w:rsidRPr="001F4BC0" w14:paraId="068BD160" w14:textId="77777777" w:rsidTr="00242C4B">
        <w:trPr>
          <w:trHeight w:val="24"/>
        </w:trPr>
        <w:tc>
          <w:tcPr>
            <w:tcW w:w="1476" w:type="pct"/>
            <w:vMerge/>
            <w:vAlign w:val="center"/>
          </w:tcPr>
          <w:p w14:paraId="11CDF9F5"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25FAD3CB" w14:textId="77777777" w:rsidR="00A34202" w:rsidRPr="001F4BC0" w:rsidRDefault="00A34202" w:rsidP="006E3AF3">
            <w:pPr>
              <w:spacing w:before="60" w:after="60" w:line="240" w:lineRule="auto"/>
              <w:rPr>
                <w:rFonts w:asciiTheme="minorHAnsi" w:hAnsiTheme="minorHAnsi" w:cstheme="minorHAnsi"/>
              </w:rPr>
            </w:pPr>
          </w:p>
        </w:tc>
        <w:tc>
          <w:tcPr>
            <w:tcW w:w="1666" w:type="pct"/>
            <w:vAlign w:val="center"/>
          </w:tcPr>
          <w:p w14:paraId="229BD788" w14:textId="77777777" w:rsidR="00A34202" w:rsidRPr="001F4BC0" w:rsidRDefault="00A34202" w:rsidP="00F5192B">
            <w:pPr>
              <w:spacing w:before="60" w:after="60" w:line="240" w:lineRule="auto"/>
              <w:rPr>
                <w:rFonts w:asciiTheme="minorHAnsi" w:hAnsiTheme="minorHAnsi" w:cstheme="minorHAnsi"/>
              </w:rPr>
            </w:pPr>
          </w:p>
        </w:tc>
        <w:tc>
          <w:tcPr>
            <w:tcW w:w="1246" w:type="pct"/>
            <w:vAlign w:val="center"/>
          </w:tcPr>
          <w:p w14:paraId="4FA84C81" w14:textId="77777777" w:rsidR="00A34202" w:rsidRPr="001F4BC0" w:rsidRDefault="00A34202" w:rsidP="006E3AF3">
            <w:pPr>
              <w:spacing w:before="60" w:after="60" w:line="240" w:lineRule="auto"/>
              <w:jc w:val="right"/>
              <w:rPr>
                <w:rFonts w:asciiTheme="minorHAnsi" w:hAnsiTheme="minorHAnsi" w:cstheme="minorHAnsi"/>
              </w:rPr>
            </w:pPr>
          </w:p>
        </w:tc>
      </w:tr>
      <w:tr w:rsidR="001F4BC0" w:rsidRPr="001F4BC0" w14:paraId="3B881052" w14:textId="77777777" w:rsidTr="00242C4B">
        <w:trPr>
          <w:trHeight w:val="24"/>
        </w:trPr>
        <w:tc>
          <w:tcPr>
            <w:tcW w:w="1476" w:type="pct"/>
            <w:vMerge/>
            <w:vAlign w:val="center"/>
          </w:tcPr>
          <w:p w14:paraId="3CEC018E"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45046879"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013</w:t>
            </w:r>
          </w:p>
        </w:tc>
        <w:tc>
          <w:tcPr>
            <w:tcW w:w="1666" w:type="pct"/>
            <w:vAlign w:val="center"/>
          </w:tcPr>
          <w:p w14:paraId="5528B329"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Renowacja infrastruktury publicznej dla celów efektywności energetycznej, projekty demonstracyjne i środki wsparcia</w:t>
            </w:r>
          </w:p>
        </w:tc>
        <w:tc>
          <w:tcPr>
            <w:tcW w:w="1246" w:type="pct"/>
            <w:vAlign w:val="center"/>
          </w:tcPr>
          <w:p w14:paraId="156E177F" w14:textId="77777777" w:rsidR="00A34202" w:rsidRPr="001F4BC0" w:rsidRDefault="00F5192B" w:rsidP="006E3AF3">
            <w:pPr>
              <w:spacing w:before="60" w:after="60" w:line="240" w:lineRule="auto"/>
              <w:jc w:val="right"/>
              <w:rPr>
                <w:rFonts w:asciiTheme="minorHAnsi" w:hAnsiTheme="minorHAnsi" w:cstheme="minorHAnsi"/>
              </w:rPr>
            </w:pPr>
            <w:r w:rsidRPr="001F4BC0">
              <w:rPr>
                <w:rFonts w:asciiTheme="minorHAnsi" w:hAnsiTheme="minorHAnsi" w:cstheme="minorHAnsi"/>
              </w:rPr>
              <w:t>125 247 070</w:t>
            </w:r>
          </w:p>
        </w:tc>
      </w:tr>
      <w:tr w:rsidR="001F4BC0" w:rsidRPr="001F4BC0" w14:paraId="5362A61A" w14:textId="77777777" w:rsidTr="00242C4B">
        <w:trPr>
          <w:trHeight w:val="24"/>
        </w:trPr>
        <w:tc>
          <w:tcPr>
            <w:tcW w:w="1476" w:type="pct"/>
            <w:vMerge/>
            <w:vAlign w:val="center"/>
          </w:tcPr>
          <w:p w14:paraId="6DE6E191"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4D687854"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014</w:t>
            </w:r>
          </w:p>
        </w:tc>
        <w:tc>
          <w:tcPr>
            <w:tcW w:w="1666" w:type="pct"/>
            <w:vAlign w:val="center"/>
          </w:tcPr>
          <w:p w14:paraId="3BDD03B6"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Renowacja istniejących budynków mieszkalnych dla celów efektywności energetycznej, projekty demonstracyjne i środki wsparcia</w:t>
            </w:r>
          </w:p>
        </w:tc>
        <w:tc>
          <w:tcPr>
            <w:tcW w:w="1246" w:type="pct"/>
            <w:vAlign w:val="center"/>
          </w:tcPr>
          <w:p w14:paraId="28E424C0" w14:textId="77777777" w:rsidR="00A34202" w:rsidRPr="001F4BC0" w:rsidRDefault="00F5192B" w:rsidP="006E3AF3">
            <w:pPr>
              <w:spacing w:before="60" w:after="60" w:line="240" w:lineRule="auto"/>
              <w:jc w:val="right"/>
              <w:rPr>
                <w:rFonts w:asciiTheme="minorHAnsi" w:hAnsiTheme="minorHAnsi" w:cstheme="minorHAnsi"/>
              </w:rPr>
            </w:pPr>
            <w:r w:rsidRPr="001F4BC0">
              <w:rPr>
                <w:rFonts w:asciiTheme="minorHAnsi" w:hAnsiTheme="minorHAnsi" w:cstheme="minorHAnsi"/>
              </w:rPr>
              <w:t>34 572 331</w:t>
            </w:r>
          </w:p>
        </w:tc>
      </w:tr>
      <w:tr w:rsidR="001F4BC0" w:rsidRPr="001F4BC0" w14:paraId="0B5A10A4" w14:textId="77777777" w:rsidTr="00242C4B">
        <w:trPr>
          <w:trHeight w:val="24"/>
        </w:trPr>
        <w:tc>
          <w:tcPr>
            <w:tcW w:w="1476" w:type="pct"/>
            <w:vMerge/>
            <w:vAlign w:val="center"/>
          </w:tcPr>
          <w:p w14:paraId="0A8B10CF"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1410951E"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016</w:t>
            </w:r>
          </w:p>
        </w:tc>
        <w:tc>
          <w:tcPr>
            <w:tcW w:w="1666" w:type="pct"/>
            <w:vAlign w:val="center"/>
          </w:tcPr>
          <w:p w14:paraId="5B35510D"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Wysokosprawna kogeneracja i centralne ogrzewanie</w:t>
            </w:r>
          </w:p>
        </w:tc>
        <w:tc>
          <w:tcPr>
            <w:tcW w:w="1246" w:type="pct"/>
            <w:vAlign w:val="center"/>
          </w:tcPr>
          <w:p w14:paraId="27733F8F" w14:textId="77777777" w:rsidR="00A34202" w:rsidRPr="001F4BC0" w:rsidRDefault="00F5192B" w:rsidP="006E3AF3">
            <w:pPr>
              <w:spacing w:before="60" w:after="60" w:line="240" w:lineRule="auto"/>
              <w:jc w:val="right"/>
              <w:rPr>
                <w:rFonts w:asciiTheme="minorHAnsi" w:hAnsiTheme="minorHAnsi" w:cstheme="minorHAnsi"/>
              </w:rPr>
            </w:pPr>
            <w:r w:rsidRPr="001F4BC0">
              <w:rPr>
                <w:rFonts w:asciiTheme="minorHAnsi" w:hAnsiTheme="minorHAnsi" w:cstheme="minorHAnsi"/>
              </w:rPr>
              <w:t>10 391 119</w:t>
            </w:r>
          </w:p>
        </w:tc>
      </w:tr>
      <w:tr w:rsidR="001F4BC0" w:rsidRPr="001F4BC0" w14:paraId="4324B3AA" w14:textId="77777777" w:rsidTr="00242C4B">
        <w:trPr>
          <w:trHeight w:val="24"/>
        </w:trPr>
        <w:tc>
          <w:tcPr>
            <w:tcW w:w="1476" w:type="pct"/>
            <w:vMerge/>
            <w:vAlign w:val="center"/>
          </w:tcPr>
          <w:p w14:paraId="193D2631"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59EEEBA2"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083</w:t>
            </w:r>
          </w:p>
        </w:tc>
        <w:tc>
          <w:tcPr>
            <w:tcW w:w="1666" w:type="pct"/>
            <w:vAlign w:val="center"/>
          </w:tcPr>
          <w:p w14:paraId="3DD28AC8"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Działania w zakresie jakości powietrza</w:t>
            </w:r>
          </w:p>
        </w:tc>
        <w:tc>
          <w:tcPr>
            <w:tcW w:w="1246" w:type="pct"/>
            <w:vAlign w:val="center"/>
          </w:tcPr>
          <w:p w14:paraId="5122E7D5" w14:textId="77777777" w:rsidR="00A34202" w:rsidRPr="001F4BC0" w:rsidRDefault="00F5192B" w:rsidP="006E3AF3">
            <w:pPr>
              <w:spacing w:before="60" w:after="60" w:line="240" w:lineRule="auto"/>
              <w:jc w:val="right"/>
              <w:rPr>
                <w:rFonts w:asciiTheme="minorHAnsi" w:hAnsiTheme="minorHAnsi" w:cstheme="minorHAnsi"/>
              </w:rPr>
            </w:pPr>
            <w:r w:rsidRPr="001F4BC0">
              <w:rPr>
                <w:rFonts w:asciiTheme="minorHAnsi" w:hAnsiTheme="minorHAnsi" w:cstheme="minorHAnsi"/>
              </w:rPr>
              <w:t>277 364</w:t>
            </w:r>
          </w:p>
        </w:tc>
      </w:tr>
      <w:tr w:rsidR="001F4BC0" w:rsidRPr="001F4BC0" w14:paraId="6672A86F" w14:textId="77777777" w:rsidTr="00242C4B">
        <w:trPr>
          <w:trHeight w:val="24"/>
        </w:trPr>
        <w:tc>
          <w:tcPr>
            <w:tcW w:w="1476" w:type="pct"/>
            <w:vMerge/>
            <w:vAlign w:val="center"/>
          </w:tcPr>
          <w:p w14:paraId="720D6010"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062B47D1"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101</w:t>
            </w:r>
          </w:p>
        </w:tc>
        <w:tc>
          <w:tcPr>
            <w:tcW w:w="1666" w:type="pct"/>
            <w:vAlign w:val="center"/>
          </w:tcPr>
          <w:p w14:paraId="456ED619"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Finansowanie krzyżowe w ramach EFRR (wsparcie dla przedsięwzięć typowych dla EFS, koniecznych dla zadowalającego wdrożenia części przedsięwzięć związanej bezpośrednio z EFRR)</w:t>
            </w:r>
          </w:p>
        </w:tc>
        <w:tc>
          <w:tcPr>
            <w:tcW w:w="1246" w:type="pct"/>
            <w:vAlign w:val="center"/>
          </w:tcPr>
          <w:p w14:paraId="48184743" w14:textId="77777777" w:rsidR="00A34202" w:rsidRPr="001F4BC0" w:rsidRDefault="00F5192B" w:rsidP="006E3AF3">
            <w:pPr>
              <w:spacing w:before="60" w:after="60" w:line="240" w:lineRule="auto"/>
              <w:jc w:val="right"/>
              <w:rPr>
                <w:rFonts w:asciiTheme="minorHAnsi" w:hAnsiTheme="minorHAnsi" w:cstheme="minorHAnsi"/>
              </w:rPr>
            </w:pPr>
            <w:r w:rsidRPr="001F4BC0">
              <w:rPr>
                <w:rFonts w:asciiTheme="minorHAnsi" w:hAnsiTheme="minorHAnsi" w:cstheme="minorHAnsi"/>
              </w:rPr>
              <w:t>22 917</w:t>
            </w:r>
          </w:p>
        </w:tc>
      </w:tr>
      <w:tr w:rsidR="001F4BC0" w:rsidRPr="001F4BC0" w14:paraId="648F8B37" w14:textId="77777777" w:rsidTr="00242C4B">
        <w:trPr>
          <w:trHeight w:val="25"/>
        </w:trPr>
        <w:tc>
          <w:tcPr>
            <w:tcW w:w="1476" w:type="pct"/>
            <w:vMerge w:val="restart"/>
            <w:vAlign w:val="center"/>
          </w:tcPr>
          <w:p w14:paraId="57B49505" w14:textId="77777777" w:rsidR="00B231CD" w:rsidRPr="001F4BC0" w:rsidRDefault="00B231CD" w:rsidP="006E3AF3">
            <w:pPr>
              <w:spacing w:before="60" w:after="60" w:line="240" w:lineRule="auto"/>
              <w:rPr>
                <w:rFonts w:asciiTheme="minorHAnsi" w:hAnsiTheme="minorHAnsi" w:cstheme="minorHAnsi"/>
              </w:rPr>
            </w:pPr>
          </w:p>
          <w:p w14:paraId="45C5D3D5" w14:textId="77777777" w:rsidR="00B231CD" w:rsidRPr="001F4BC0" w:rsidRDefault="00B231CD" w:rsidP="006E3AF3">
            <w:pPr>
              <w:spacing w:before="60" w:after="60" w:line="240" w:lineRule="auto"/>
              <w:rPr>
                <w:rFonts w:asciiTheme="minorHAnsi" w:hAnsiTheme="minorHAnsi" w:cstheme="minorHAnsi"/>
              </w:rPr>
            </w:pPr>
          </w:p>
          <w:p w14:paraId="515C6540" w14:textId="77777777" w:rsidR="00B231CD" w:rsidRPr="001F4BC0" w:rsidRDefault="00B231CD" w:rsidP="006E3AF3">
            <w:pPr>
              <w:spacing w:before="60" w:after="60" w:line="240" w:lineRule="auto"/>
              <w:rPr>
                <w:rFonts w:asciiTheme="minorHAnsi" w:hAnsiTheme="minorHAnsi" w:cstheme="minorHAnsi"/>
              </w:rPr>
            </w:pPr>
          </w:p>
          <w:p w14:paraId="60A51E0B" w14:textId="77777777" w:rsidR="00B231CD" w:rsidRPr="001F4BC0" w:rsidRDefault="00B231CD" w:rsidP="006E3AF3">
            <w:pPr>
              <w:spacing w:before="60" w:after="60" w:line="240" w:lineRule="auto"/>
              <w:rPr>
                <w:rFonts w:asciiTheme="minorHAnsi" w:hAnsiTheme="minorHAnsi" w:cstheme="minorHAnsi"/>
              </w:rPr>
            </w:pPr>
          </w:p>
          <w:p w14:paraId="397E6503" w14:textId="77777777" w:rsidR="00B231CD" w:rsidRPr="001F4BC0" w:rsidRDefault="00B231CD" w:rsidP="006E3AF3">
            <w:pPr>
              <w:spacing w:before="60" w:after="60" w:line="240" w:lineRule="auto"/>
              <w:rPr>
                <w:rFonts w:asciiTheme="minorHAnsi" w:hAnsiTheme="minorHAnsi" w:cstheme="minorHAnsi"/>
              </w:rPr>
            </w:pPr>
          </w:p>
          <w:p w14:paraId="40F5F5D6" w14:textId="77777777" w:rsidR="00B231CD" w:rsidRPr="001F4BC0" w:rsidRDefault="00B231CD" w:rsidP="006E3AF3">
            <w:pPr>
              <w:spacing w:before="60" w:after="60" w:line="240" w:lineRule="auto"/>
              <w:rPr>
                <w:rFonts w:asciiTheme="minorHAnsi" w:hAnsiTheme="minorHAnsi" w:cstheme="minorHAnsi"/>
              </w:rPr>
            </w:pPr>
          </w:p>
          <w:p w14:paraId="36E4F31A" w14:textId="77777777" w:rsidR="00B231CD" w:rsidRPr="001F4BC0" w:rsidRDefault="00B231CD" w:rsidP="006E3AF3">
            <w:pPr>
              <w:spacing w:before="60" w:after="60" w:line="240" w:lineRule="auto"/>
              <w:rPr>
                <w:rFonts w:asciiTheme="minorHAnsi" w:hAnsiTheme="minorHAnsi" w:cstheme="minorHAnsi"/>
              </w:rPr>
            </w:pPr>
          </w:p>
          <w:p w14:paraId="084EF68E" w14:textId="77777777" w:rsidR="00B231CD" w:rsidRPr="001F4BC0" w:rsidRDefault="00B231CD" w:rsidP="006E3AF3">
            <w:pPr>
              <w:spacing w:before="60" w:after="60" w:line="240" w:lineRule="auto"/>
              <w:rPr>
                <w:rFonts w:asciiTheme="minorHAnsi" w:hAnsiTheme="minorHAnsi" w:cstheme="minorHAnsi"/>
              </w:rPr>
            </w:pPr>
          </w:p>
          <w:p w14:paraId="58554B59" w14:textId="77777777" w:rsidR="00B231CD" w:rsidRPr="001F4BC0" w:rsidRDefault="00B231CD" w:rsidP="006E3AF3">
            <w:pPr>
              <w:spacing w:before="60" w:after="60" w:line="240" w:lineRule="auto"/>
              <w:rPr>
                <w:rFonts w:asciiTheme="minorHAnsi" w:hAnsiTheme="minorHAnsi" w:cstheme="minorHAnsi"/>
              </w:rPr>
            </w:pPr>
          </w:p>
          <w:p w14:paraId="5B388426" w14:textId="77777777" w:rsidR="00B231CD" w:rsidRPr="001F4BC0" w:rsidRDefault="00B231CD" w:rsidP="006E3AF3">
            <w:pPr>
              <w:spacing w:before="60" w:after="60" w:line="240" w:lineRule="auto"/>
              <w:rPr>
                <w:rFonts w:asciiTheme="minorHAnsi" w:hAnsiTheme="minorHAnsi" w:cstheme="minorHAnsi"/>
              </w:rPr>
            </w:pPr>
          </w:p>
          <w:p w14:paraId="22329872" w14:textId="77777777" w:rsidR="00B231CD" w:rsidRPr="001F4BC0" w:rsidRDefault="00B231CD" w:rsidP="006E3AF3">
            <w:pPr>
              <w:spacing w:before="60" w:after="60" w:line="240" w:lineRule="auto"/>
              <w:rPr>
                <w:rFonts w:asciiTheme="minorHAnsi" w:hAnsiTheme="minorHAnsi" w:cstheme="minorHAnsi"/>
              </w:rPr>
            </w:pPr>
          </w:p>
          <w:p w14:paraId="0A0F23CF" w14:textId="77777777" w:rsidR="00B231CD" w:rsidRPr="001F4BC0" w:rsidRDefault="00B231CD" w:rsidP="006E3AF3">
            <w:pPr>
              <w:spacing w:before="60" w:after="60" w:line="240" w:lineRule="auto"/>
              <w:rPr>
                <w:rFonts w:asciiTheme="minorHAnsi" w:hAnsiTheme="minorHAnsi" w:cstheme="minorHAnsi"/>
              </w:rPr>
            </w:pPr>
          </w:p>
          <w:p w14:paraId="01DD803D" w14:textId="77777777" w:rsidR="00B231CD" w:rsidRPr="001F4BC0" w:rsidRDefault="00B231CD" w:rsidP="006E3AF3">
            <w:pPr>
              <w:spacing w:before="60" w:after="60" w:line="240" w:lineRule="auto"/>
              <w:rPr>
                <w:rFonts w:asciiTheme="minorHAnsi" w:hAnsiTheme="minorHAnsi" w:cstheme="minorHAnsi"/>
              </w:rPr>
            </w:pPr>
          </w:p>
          <w:p w14:paraId="298D54F1" w14:textId="77777777" w:rsidR="00B231CD" w:rsidRPr="001F4BC0" w:rsidRDefault="00B231CD" w:rsidP="006E3AF3">
            <w:pPr>
              <w:spacing w:before="60" w:after="60" w:line="240" w:lineRule="auto"/>
              <w:rPr>
                <w:rFonts w:asciiTheme="minorHAnsi" w:hAnsiTheme="minorHAnsi" w:cstheme="minorHAnsi"/>
              </w:rPr>
            </w:pPr>
          </w:p>
          <w:p w14:paraId="2E005E8C" w14:textId="77777777" w:rsidR="00B231CD" w:rsidRPr="001F4BC0" w:rsidRDefault="00B231CD" w:rsidP="006E3AF3">
            <w:pPr>
              <w:spacing w:before="60" w:after="60" w:line="240" w:lineRule="auto"/>
              <w:rPr>
                <w:rFonts w:asciiTheme="minorHAnsi" w:hAnsiTheme="minorHAnsi" w:cstheme="minorHAnsi"/>
              </w:rPr>
            </w:pPr>
          </w:p>
          <w:p w14:paraId="5F37E5CB" w14:textId="77777777" w:rsidR="00B231CD" w:rsidRPr="001F4BC0" w:rsidRDefault="00B231CD" w:rsidP="006E3AF3">
            <w:pPr>
              <w:spacing w:before="60" w:after="60" w:line="240" w:lineRule="auto"/>
              <w:rPr>
                <w:rFonts w:asciiTheme="minorHAnsi" w:hAnsiTheme="minorHAnsi" w:cstheme="minorHAnsi"/>
              </w:rPr>
            </w:pPr>
          </w:p>
          <w:p w14:paraId="7E777AC7" w14:textId="77777777" w:rsidR="00B231CD" w:rsidRPr="001F4BC0" w:rsidRDefault="00B231CD" w:rsidP="006E3AF3">
            <w:pPr>
              <w:spacing w:before="60" w:after="60" w:line="240" w:lineRule="auto"/>
              <w:rPr>
                <w:rFonts w:asciiTheme="minorHAnsi" w:hAnsiTheme="minorHAnsi" w:cstheme="minorHAnsi"/>
              </w:rPr>
            </w:pPr>
          </w:p>
          <w:p w14:paraId="48AE22EC" w14:textId="77777777" w:rsidR="00B231CD" w:rsidRPr="001F4BC0" w:rsidRDefault="00B231CD" w:rsidP="006E3AF3">
            <w:pPr>
              <w:spacing w:before="60" w:after="60" w:line="240" w:lineRule="auto"/>
              <w:rPr>
                <w:rFonts w:asciiTheme="minorHAnsi" w:hAnsiTheme="minorHAnsi" w:cstheme="minorHAnsi"/>
              </w:rPr>
            </w:pPr>
          </w:p>
          <w:p w14:paraId="5B7E90AC" w14:textId="77777777" w:rsidR="00B231CD" w:rsidRPr="001F4BC0" w:rsidRDefault="00B231CD" w:rsidP="006E3AF3">
            <w:pPr>
              <w:spacing w:before="60" w:after="60" w:line="240" w:lineRule="auto"/>
              <w:rPr>
                <w:rFonts w:asciiTheme="minorHAnsi" w:hAnsiTheme="minorHAnsi" w:cstheme="minorHAnsi"/>
              </w:rPr>
            </w:pPr>
          </w:p>
          <w:p w14:paraId="218107A1"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OP 11 Środowisko</w:t>
            </w:r>
          </w:p>
        </w:tc>
        <w:tc>
          <w:tcPr>
            <w:tcW w:w="612" w:type="pct"/>
            <w:vAlign w:val="center"/>
          </w:tcPr>
          <w:p w14:paraId="6E0E699A"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017</w:t>
            </w:r>
          </w:p>
        </w:tc>
        <w:tc>
          <w:tcPr>
            <w:tcW w:w="1666" w:type="pct"/>
            <w:vAlign w:val="center"/>
          </w:tcPr>
          <w:p w14:paraId="39F6290A"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Gospodarowanie odpadami z gospodarstw domowych (w tym działania w zakresie: minimalizacji, segregacji, recyklingu)</w:t>
            </w:r>
          </w:p>
        </w:tc>
        <w:tc>
          <w:tcPr>
            <w:tcW w:w="1246" w:type="pct"/>
            <w:vAlign w:val="center"/>
          </w:tcPr>
          <w:p w14:paraId="33913448" w14:textId="77777777" w:rsidR="00A34202" w:rsidRPr="001F4BC0" w:rsidRDefault="00E66C5E" w:rsidP="001A3847">
            <w:pPr>
              <w:spacing w:before="60" w:after="60" w:line="240" w:lineRule="auto"/>
              <w:jc w:val="right"/>
              <w:rPr>
                <w:rFonts w:asciiTheme="minorHAnsi" w:hAnsiTheme="minorHAnsi" w:cstheme="minorHAnsi"/>
              </w:rPr>
            </w:pPr>
            <w:r w:rsidRPr="001F4BC0">
              <w:rPr>
                <w:rFonts w:asciiTheme="minorHAnsi" w:hAnsiTheme="minorHAnsi" w:cstheme="minorHAnsi"/>
              </w:rPr>
              <w:t>7 680 488</w:t>
            </w:r>
          </w:p>
        </w:tc>
      </w:tr>
      <w:tr w:rsidR="001F4BC0" w:rsidRPr="001F4BC0" w14:paraId="359B5D0F" w14:textId="77777777" w:rsidTr="00242C4B">
        <w:trPr>
          <w:trHeight w:val="22"/>
        </w:trPr>
        <w:tc>
          <w:tcPr>
            <w:tcW w:w="1476" w:type="pct"/>
            <w:vMerge/>
            <w:vAlign w:val="center"/>
          </w:tcPr>
          <w:p w14:paraId="71DCADBF"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3A026063"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018</w:t>
            </w:r>
          </w:p>
        </w:tc>
        <w:tc>
          <w:tcPr>
            <w:tcW w:w="1666" w:type="pct"/>
            <w:vAlign w:val="center"/>
          </w:tcPr>
          <w:p w14:paraId="0838944E"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Gospodarowanie odpadami z gospodarstw domowych (w tym działania w zakresie: mechaniczno-biologicznego przetwarzania odpadów, przetwarzania termicznego, przekształcania termicznego i składowania na składowiskach)</w:t>
            </w:r>
          </w:p>
        </w:tc>
        <w:tc>
          <w:tcPr>
            <w:tcW w:w="1246" w:type="pct"/>
            <w:vAlign w:val="center"/>
          </w:tcPr>
          <w:p w14:paraId="7D9E1BBF" w14:textId="77777777" w:rsidR="00A34202" w:rsidRPr="001F4BC0" w:rsidRDefault="00E66C5E" w:rsidP="006E3AF3">
            <w:pPr>
              <w:spacing w:before="60" w:after="60" w:line="240" w:lineRule="auto"/>
              <w:jc w:val="right"/>
              <w:rPr>
                <w:rFonts w:asciiTheme="minorHAnsi" w:hAnsiTheme="minorHAnsi" w:cstheme="minorHAnsi"/>
              </w:rPr>
            </w:pPr>
            <w:r w:rsidRPr="001F4BC0">
              <w:rPr>
                <w:rFonts w:asciiTheme="minorHAnsi" w:hAnsiTheme="minorHAnsi" w:cstheme="minorHAnsi"/>
              </w:rPr>
              <w:t>10 399 111</w:t>
            </w:r>
          </w:p>
        </w:tc>
      </w:tr>
      <w:tr w:rsidR="001F4BC0" w:rsidRPr="001F4BC0" w14:paraId="7E41EA35" w14:textId="77777777" w:rsidTr="00242C4B">
        <w:trPr>
          <w:trHeight w:val="22"/>
        </w:trPr>
        <w:tc>
          <w:tcPr>
            <w:tcW w:w="1476" w:type="pct"/>
            <w:vMerge/>
            <w:vAlign w:val="center"/>
          </w:tcPr>
          <w:p w14:paraId="244DC6DE"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56D2F1E3"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020</w:t>
            </w:r>
          </w:p>
        </w:tc>
        <w:tc>
          <w:tcPr>
            <w:tcW w:w="1666" w:type="pct"/>
            <w:vAlign w:val="center"/>
          </w:tcPr>
          <w:p w14:paraId="759676FD"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Dostarczanie wody do spożycia przez ludzi (infrastruktura do celów ujęcia, uzdatniania, magazynowania i dystrybucji)</w:t>
            </w:r>
          </w:p>
        </w:tc>
        <w:tc>
          <w:tcPr>
            <w:tcW w:w="1246" w:type="pct"/>
            <w:vAlign w:val="center"/>
          </w:tcPr>
          <w:p w14:paraId="285FCCD6" w14:textId="77777777" w:rsidR="00A34202" w:rsidRPr="001F4BC0" w:rsidRDefault="00E66C5E" w:rsidP="006E3AF3">
            <w:pPr>
              <w:spacing w:before="60" w:after="60" w:line="240" w:lineRule="auto"/>
              <w:jc w:val="right"/>
              <w:rPr>
                <w:rFonts w:asciiTheme="minorHAnsi" w:hAnsiTheme="minorHAnsi" w:cstheme="minorHAnsi"/>
              </w:rPr>
            </w:pPr>
            <w:r w:rsidRPr="001F4BC0">
              <w:rPr>
                <w:rFonts w:asciiTheme="minorHAnsi" w:hAnsiTheme="minorHAnsi" w:cstheme="minorHAnsi"/>
              </w:rPr>
              <w:t>7 417 304</w:t>
            </w:r>
          </w:p>
        </w:tc>
      </w:tr>
      <w:tr w:rsidR="001F4BC0" w:rsidRPr="001F4BC0" w14:paraId="645C52C4" w14:textId="77777777" w:rsidTr="00242C4B">
        <w:trPr>
          <w:trHeight w:val="22"/>
        </w:trPr>
        <w:tc>
          <w:tcPr>
            <w:tcW w:w="1476" w:type="pct"/>
            <w:vMerge/>
            <w:vAlign w:val="center"/>
          </w:tcPr>
          <w:p w14:paraId="41C2E37F"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6C9E5CDF"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022</w:t>
            </w:r>
          </w:p>
        </w:tc>
        <w:tc>
          <w:tcPr>
            <w:tcW w:w="1666" w:type="pct"/>
            <w:vAlign w:val="center"/>
          </w:tcPr>
          <w:p w14:paraId="125DB9C5"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Oczyszczanie ścieków</w:t>
            </w:r>
          </w:p>
        </w:tc>
        <w:tc>
          <w:tcPr>
            <w:tcW w:w="1246" w:type="pct"/>
            <w:vAlign w:val="center"/>
          </w:tcPr>
          <w:p w14:paraId="30AC7DA1" w14:textId="77777777" w:rsidR="00A34202" w:rsidRPr="001F4BC0" w:rsidRDefault="00E66C5E" w:rsidP="006E3AF3">
            <w:pPr>
              <w:spacing w:before="60" w:after="60" w:line="240" w:lineRule="auto"/>
              <w:jc w:val="right"/>
              <w:rPr>
                <w:rFonts w:asciiTheme="minorHAnsi" w:hAnsiTheme="minorHAnsi" w:cstheme="minorHAnsi"/>
              </w:rPr>
            </w:pPr>
            <w:r w:rsidRPr="001F4BC0">
              <w:rPr>
                <w:rFonts w:asciiTheme="minorHAnsi" w:hAnsiTheme="minorHAnsi" w:cstheme="minorHAnsi"/>
              </w:rPr>
              <w:t>36 737 572</w:t>
            </w:r>
          </w:p>
        </w:tc>
      </w:tr>
      <w:tr w:rsidR="001F4BC0" w:rsidRPr="001F4BC0" w14:paraId="76A5D798" w14:textId="77777777" w:rsidTr="00242C4B">
        <w:trPr>
          <w:trHeight w:val="22"/>
        </w:trPr>
        <w:tc>
          <w:tcPr>
            <w:tcW w:w="1476" w:type="pct"/>
            <w:vMerge/>
            <w:vAlign w:val="center"/>
          </w:tcPr>
          <w:p w14:paraId="44E01BC5"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649623FD"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085</w:t>
            </w:r>
          </w:p>
        </w:tc>
        <w:tc>
          <w:tcPr>
            <w:tcW w:w="1666" w:type="pct"/>
            <w:vAlign w:val="center"/>
          </w:tcPr>
          <w:p w14:paraId="6EEF8F6D"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Ochrona i zwiększanie różnorodności biologicznej, ochrona przyrody i zielona infrastruktura</w:t>
            </w:r>
          </w:p>
        </w:tc>
        <w:tc>
          <w:tcPr>
            <w:tcW w:w="1246" w:type="pct"/>
            <w:vAlign w:val="center"/>
          </w:tcPr>
          <w:p w14:paraId="775E45BA" w14:textId="77777777" w:rsidR="00A34202" w:rsidRPr="001F4BC0" w:rsidRDefault="00E66C5E" w:rsidP="006E3AF3">
            <w:pPr>
              <w:spacing w:before="60" w:after="60" w:line="240" w:lineRule="auto"/>
              <w:jc w:val="right"/>
              <w:rPr>
                <w:rFonts w:asciiTheme="minorHAnsi" w:hAnsiTheme="minorHAnsi" w:cstheme="minorHAnsi"/>
              </w:rPr>
            </w:pPr>
            <w:r w:rsidRPr="001F4BC0">
              <w:rPr>
                <w:rFonts w:asciiTheme="minorHAnsi" w:hAnsiTheme="minorHAnsi" w:cstheme="minorHAnsi"/>
              </w:rPr>
              <w:t>18 402 692</w:t>
            </w:r>
          </w:p>
        </w:tc>
      </w:tr>
      <w:tr w:rsidR="001F4BC0" w:rsidRPr="001F4BC0" w14:paraId="02169B52" w14:textId="77777777" w:rsidTr="00242C4B">
        <w:trPr>
          <w:trHeight w:val="22"/>
        </w:trPr>
        <w:tc>
          <w:tcPr>
            <w:tcW w:w="1476" w:type="pct"/>
            <w:vMerge/>
            <w:vAlign w:val="center"/>
          </w:tcPr>
          <w:p w14:paraId="534CD921"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4632AB04"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087</w:t>
            </w:r>
          </w:p>
        </w:tc>
        <w:tc>
          <w:tcPr>
            <w:tcW w:w="1666" w:type="pct"/>
            <w:vAlign w:val="center"/>
          </w:tcPr>
          <w:p w14:paraId="20D7A51A"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 xml:space="preserve">Środki w zakresie dostosowania do zmiany klimatu oraz ochrona przed zagrożeniami związanymi z klimatem, np. erozją, pożarami, powodziami, burzami, suszami, oraz zarządzanie ryzykiem w tym </w:t>
            </w:r>
            <w:r w:rsidRPr="001F4BC0">
              <w:rPr>
                <w:rFonts w:asciiTheme="minorHAnsi" w:hAnsiTheme="minorHAnsi" w:cstheme="minorHAnsi"/>
              </w:rPr>
              <w:lastRenderedPageBreak/>
              <w:t>zakresie, w tym zwiększanie świadomości, ochrona ludności oraz systemy i infrastruktura do celów zarządzania klęskami i katastrofami</w:t>
            </w:r>
          </w:p>
        </w:tc>
        <w:tc>
          <w:tcPr>
            <w:tcW w:w="1246" w:type="pct"/>
            <w:vAlign w:val="center"/>
          </w:tcPr>
          <w:p w14:paraId="0BE59876" w14:textId="77777777" w:rsidR="00A34202" w:rsidRPr="001F4BC0" w:rsidRDefault="00E66C5E" w:rsidP="006E3AF3">
            <w:pPr>
              <w:spacing w:before="60" w:after="60" w:line="240" w:lineRule="auto"/>
              <w:jc w:val="right"/>
              <w:rPr>
                <w:rFonts w:asciiTheme="minorHAnsi" w:hAnsiTheme="minorHAnsi" w:cstheme="minorHAnsi"/>
              </w:rPr>
            </w:pPr>
            <w:r w:rsidRPr="001F4BC0">
              <w:rPr>
                <w:rFonts w:asciiTheme="minorHAnsi" w:hAnsiTheme="minorHAnsi" w:cstheme="minorHAnsi"/>
              </w:rPr>
              <w:lastRenderedPageBreak/>
              <w:t>29 792 581</w:t>
            </w:r>
          </w:p>
        </w:tc>
      </w:tr>
      <w:tr w:rsidR="001F4BC0" w:rsidRPr="001F4BC0" w14:paraId="1113DAB2" w14:textId="77777777" w:rsidTr="00242C4B">
        <w:trPr>
          <w:trHeight w:val="22"/>
        </w:trPr>
        <w:tc>
          <w:tcPr>
            <w:tcW w:w="1476" w:type="pct"/>
            <w:vMerge/>
            <w:vAlign w:val="center"/>
          </w:tcPr>
          <w:p w14:paraId="385151F6"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22C2148D"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088</w:t>
            </w:r>
          </w:p>
        </w:tc>
        <w:tc>
          <w:tcPr>
            <w:tcW w:w="1666" w:type="pct"/>
            <w:vAlign w:val="center"/>
          </w:tcPr>
          <w:p w14:paraId="0A9B28F6"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Zapobieganie zagrożeniom naturalnym niezwiązanym z klimatem (np. trzęsieniami ziemi) oraz wywołanym działalnością człowieka, np. awariami przemysłowymi, oraz zarządzanie ryzykiem w tym zakresie, w tym zwiększanie świadomości, ochrona ludności oraz systemy i infrastruktura do celów zarządzania klęskami i katastrofami</w:t>
            </w:r>
          </w:p>
        </w:tc>
        <w:tc>
          <w:tcPr>
            <w:tcW w:w="1246" w:type="pct"/>
            <w:vAlign w:val="center"/>
          </w:tcPr>
          <w:p w14:paraId="7D7F20A2" w14:textId="77777777" w:rsidR="00A34202" w:rsidRPr="001F4BC0" w:rsidRDefault="00E66C5E" w:rsidP="006E3AF3">
            <w:pPr>
              <w:spacing w:before="60" w:after="60" w:line="240" w:lineRule="auto"/>
              <w:jc w:val="right"/>
              <w:rPr>
                <w:rFonts w:asciiTheme="minorHAnsi" w:hAnsiTheme="minorHAnsi" w:cstheme="minorHAnsi"/>
              </w:rPr>
            </w:pPr>
            <w:r w:rsidRPr="001F4BC0">
              <w:rPr>
                <w:rFonts w:asciiTheme="minorHAnsi" w:hAnsiTheme="minorHAnsi" w:cstheme="minorHAnsi"/>
              </w:rPr>
              <w:t>3 942 257</w:t>
            </w:r>
          </w:p>
        </w:tc>
      </w:tr>
      <w:tr w:rsidR="001F4BC0" w:rsidRPr="001F4BC0" w14:paraId="4753B424" w14:textId="77777777" w:rsidTr="00242C4B">
        <w:trPr>
          <w:trHeight w:val="22"/>
        </w:trPr>
        <w:tc>
          <w:tcPr>
            <w:tcW w:w="1476" w:type="pct"/>
            <w:vMerge/>
            <w:vAlign w:val="center"/>
          </w:tcPr>
          <w:p w14:paraId="41B98B3F"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061FCCA7"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090</w:t>
            </w:r>
          </w:p>
        </w:tc>
        <w:tc>
          <w:tcPr>
            <w:tcW w:w="1666" w:type="pct"/>
            <w:vAlign w:val="center"/>
          </w:tcPr>
          <w:p w14:paraId="0CFAD134"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Ścieżki rowerowe i piesze</w:t>
            </w:r>
          </w:p>
        </w:tc>
        <w:tc>
          <w:tcPr>
            <w:tcW w:w="1246" w:type="pct"/>
            <w:vAlign w:val="center"/>
          </w:tcPr>
          <w:p w14:paraId="0D3863A7" w14:textId="77777777" w:rsidR="00A34202" w:rsidRPr="001F4BC0" w:rsidRDefault="007E5B7F" w:rsidP="006E3AF3">
            <w:pPr>
              <w:spacing w:before="60" w:after="60" w:line="240" w:lineRule="auto"/>
              <w:jc w:val="right"/>
              <w:rPr>
                <w:rFonts w:asciiTheme="minorHAnsi" w:hAnsiTheme="minorHAnsi" w:cstheme="minorHAnsi"/>
              </w:rPr>
            </w:pPr>
            <w:r w:rsidRPr="001F4BC0">
              <w:rPr>
                <w:rFonts w:asciiTheme="minorHAnsi" w:hAnsiTheme="minorHAnsi" w:cstheme="minorHAnsi"/>
              </w:rPr>
              <w:t>5 729 091</w:t>
            </w:r>
          </w:p>
        </w:tc>
      </w:tr>
      <w:tr w:rsidR="001F4BC0" w:rsidRPr="001F4BC0" w14:paraId="6654FE68" w14:textId="77777777" w:rsidTr="00242C4B">
        <w:trPr>
          <w:trHeight w:val="22"/>
        </w:trPr>
        <w:tc>
          <w:tcPr>
            <w:tcW w:w="1476" w:type="pct"/>
            <w:vMerge/>
            <w:vAlign w:val="center"/>
          </w:tcPr>
          <w:p w14:paraId="7132A4F0"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3EEE7F8D"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091</w:t>
            </w:r>
          </w:p>
        </w:tc>
        <w:tc>
          <w:tcPr>
            <w:tcW w:w="1666" w:type="pct"/>
            <w:vAlign w:val="center"/>
          </w:tcPr>
          <w:p w14:paraId="5EA02182"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Rozwój i promowanie potencjału turystycznego obszarów przyrodniczych</w:t>
            </w:r>
          </w:p>
        </w:tc>
        <w:tc>
          <w:tcPr>
            <w:tcW w:w="1246" w:type="pct"/>
            <w:vAlign w:val="center"/>
          </w:tcPr>
          <w:p w14:paraId="40325789" w14:textId="77777777" w:rsidR="00A34202" w:rsidRPr="001F4BC0" w:rsidRDefault="007E5B7F" w:rsidP="006E3AF3">
            <w:pPr>
              <w:spacing w:before="60" w:after="60" w:line="240" w:lineRule="auto"/>
              <w:jc w:val="right"/>
              <w:rPr>
                <w:rFonts w:asciiTheme="minorHAnsi" w:hAnsiTheme="minorHAnsi" w:cstheme="minorHAnsi"/>
              </w:rPr>
            </w:pPr>
            <w:r w:rsidRPr="001F4BC0">
              <w:rPr>
                <w:rFonts w:asciiTheme="minorHAnsi" w:hAnsiTheme="minorHAnsi" w:cstheme="minorHAnsi"/>
              </w:rPr>
              <w:t>401 413</w:t>
            </w:r>
          </w:p>
        </w:tc>
      </w:tr>
      <w:tr w:rsidR="001F4BC0" w:rsidRPr="001F4BC0" w14:paraId="1B2AA72F" w14:textId="77777777" w:rsidTr="00242C4B">
        <w:trPr>
          <w:trHeight w:val="22"/>
        </w:trPr>
        <w:tc>
          <w:tcPr>
            <w:tcW w:w="1476" w:type="pct"/>
            <w:vMerge/>
            <w:vAlign w:val="center"/>
          </w:tcPr>
          <w:p w14:paraId="65B0BB3D"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480BFCBC"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101</w:t>
            </w:r>
          </w:p>
        </w:tc>
        <w:tc>
          <w:tcPr>
            <w:tcW w:w="1666" w:type="pct"/>
            <w:vAlign w:val="center"/>
          </w:tcPr>
          <w:p w14:paraId="0EEB8F84"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Finansowanie krzyżowe w ramach EFRR (wsparcie dla przedsięwzięć typowych dla EFS, koniecznych dla zadowalającego wdrożenia części przedsięwzięć związanej bezpośrednio z EFRR)</w:t>
            </w:r>
          </w:p>
        </w:tc>
        <w:tc>
          <w:tcPr>
            <w:tcW w:w="1246" w:type="pct"/>
            <w:vAlign w:val="center"/>
          </w:tcPr>
          <w:p w14:paraId="7DED7EE9" w14:textId="77777777" w:rsidR="00A34202" w:rsidRPr="001F4BC0" w:rsidRDefault="003A46B6" w:rsidP="006E3AF3">
            <w:pPr>
              <w:spacing w:before="60" w:after="60" w:line="240" w:lineRule="auto"/>
              <w:jc w:val="right"/>
              <w:rPr>
                <w:rFonts w:asciiTheme="minorHAnsi" w:hAnsiTheme="minorHAnsi" w:cstheme="minorHAnsi"/>
              </w:rPr>
            </w:pPr>
            <w:r w:rsidRPr="001F4BC0">
              <w:rPr>
                <w:rFonts w:asciiTheme="minorHAnsi" w:hAnsiTheme="minorHAnsi" w:cstheme="minorHAnsi"/>
              </w:rPr>
              <w:t>407 429</w:t>
            </w:r>
          </w:p>
        </w:tc>
      </w:tr>
      <w:tr w:rsidR="001F4BC0" w:rsidRPr="001F4BC0" w14:paraId="3BF901B5" w14:textId="77777777" w:rsidTr="00242C4B">
        <w:trPr>
          <w:trHeight w:val="75"/>
        </w:trPr>
        <w:tc>
          <w:tcPr>
            <w:tcW w:w="1476" w:type="pct"/>
            <w:vMerge w:val="restart"/>
            <w:vAlign w:val="center"/>
          </w:tcPr>
          <w:p w14:paraId="4E5C7756"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OP 12 Pomoc techniczna</w:t>
            </w:r>
          </w:p>
        </w:tc>
        <w:tc>
          <w:tcPr>
            <w:tcW w:w="612" w:type="pct"/>
            <w:vAlign w:val="center"/>
          </w:tcPr>
          <w:p w14:paraId="4C5B0019"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121</w:t>
            </w:r>
          </w:p>
        </w:tc>
        <w:tc>
          <w:tcPr>
            <w:tcW w:w="1666" w:type="pct"/>
            <w:vAlign w:val="center"/>
          </w:tcPr>
          <w:p w14:paraId="5A1FA176"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Przygotowanie, wdrażanie, monitorowanie i kontrola</w:t>
            </w:r>
          </w:p>
        </w:tc>
        <w:tc>
          <w:tcPr>
            <w:tcW w:w="1246" w:type="pct"/>
            <w:vAlign w:val="center"/>
          </w:tcPr>
          <w:p w14:paraId="0A8218AB" w14:textId="77777777" w:rsidR="00A34202" w:rsidRPr="001F4BC0" w:rsidRDefault="00BA331B" w:rsidP="006E3AF3">
            <w:pPr>
              <w:spacing w:before="60" w:after="60" w:line="240" w:lineRule="auto"/>
              <w:jc w:val="right"/>
              <w:rPr>
                <w:rFonts w:asciiTheme="minorHAnsi" w:hAnsiTheme="minorHAnsi" w:cstheme="minorHAnsi"/>
              </w:rPr>
            </w:pPr>
            <w:r w:rsidRPr="001F4BC0">
              <w:rPr>
                <w:rFonts w:asciiTheme="minorHAnsi" w:hAnsiTheme="minorHAnsi" w:cstheme="minorHAnsi"/>
              </w:rPr>
              <w:t>61 096 668</w:t>
            </w:r>
          </w:p>
        </w:tc>
      </w:tr>
      <w:tr w:rsidR="001F4BC0" w:rsidRPr="001F4BC0" w14:paraId="2DB38E00" w14:textId="77777777" w:rsidTr="00242C4B">
        <w:trPr>
          <w:trHeight w:val="74"/>
        </w:trPr>
        <w:tc>
          <w:tcPr>
            <w:tcW w:w="1476" w:type="pct"/>
            <w:vMerge/>
            <w:vAlign w:val="center"/>
          </w:tcPr>
          <w:p w14:paraId="5AC34F53"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11C70370"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122</w:t>
            </w:r>
          </w:p>
        </w:tc>
        <w:tc>
          <w:tcPr>
            <w:tcW w:w="1666" w:type="pct"/>
            <w:vAlign w:val="center"/>
          </w:tcPr>
          <w:p w14:paraId="1ADBA2D3"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Ewaluacja i badania</w:t>
            </w:r>
          </w:p>
        </w:tc>
        <w:tc>
          <w:tcPr>
            <w:tcW w:w="1246" w:type="pct"/>
            <w:vAlign w:val="center"/>
          </w:tcPr>
          <w:p w14:paraId="770248E6" w14:textId="77777777" w:rsidR="00A34202" w:rsidRPr="001F4BC0" w:rsidRDefault="00A34202" w:rsidP="006E3AF3">
            <w:pPr>
              <w:spacing w:before="60" w:after="60" w:line="240" w:lineRule="auto"/>
              <w:jc w:val="right"/>
              <w:rPr>
                <w:rFonts w:asciiTheme="minorHAnsi" w:hAnsiTheme="minorHAnsi" w:cstheme="minorHAnsi"/>
              </w:rPr>
            </w:pPr>
            <w:r w:rsidRPr="001F4BC0">
              <w:rPr>
                <w:rFonts w:asciiTheme="minorHAnsi" w:hAnsiTheme="minorHAnsi" w:cstheme="minorHAnsi"/>
              </w:rPr>
              <w:t>2 556 112</w:t>
            </w:r>
          </w:p>
        </w:tc>
      </w:tr>
      <w:tr w:rsidR="001F4BC0" w:rsidRPr="001F4BC0" w14:paraId="746B1184" w14:textId="77777777" w:rsidTr="00242C4B">
        <w:trPr>
          <w:trHeight w:val="74"/>
        </w:trPr>
        <w:tc>
          <w:tcPr>
            <w:tcW w:w="1476" w:type="pct"/>
            <w:vMerge/>
            <w:vAlign w:val="center"/>
          </w:tcPr>
          <w:p w14:paraId="5C5B65F2"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3962EDD9"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123</w:t>
            </w:r>
          </w:p>
        </w:tc>
        <w:tc>
          <w:tcPr>
            <w:tcW w:w="1666" w:type="pct"/>
            <w:vAlign w:val="center"/>
          </w:tcPr>
          <w:p w14:paraId="234B7E1E"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Informacja i komunikacja</w:t>
            </w:r>
          </w:p>
        </w:tc>
        <w:tc>
          <w:tcPr>
            <w:tcW w:w="1246" w:type="pct"/>
            <w:vAlign w:val="center"/>
          </w:tcPr>
          <w:p w14:paraId="22320809" w14:textId="77777777" w:rsidR="00A34202" w:rsidRPr="001F4BC0" w:rsidRDefault="00BA331B" w:rsidP="0082291B">
            <w:pPr>
              <w:spacing w:before="60" w:after="60" w:line="240" w:lineRule="auto"/>
              <w:jc w:val="right"/>
              <w:rPr>
                <w:rFonts w:asciiTheme="minorHAnsi" w:hAnsiTheme="minorHAnsi" w:cstheme="minorHAnsi"/>
              </w:rPr>
            </w:pPr>
            <w:r w:rsidRPr="001F4BC0">
              <w:rPr>
                <w:rFonts w:asciiTheme="minorHAnsi" w:hAnsiTheme="minorHAnsi" w:cstheme="minorHAnsi"/>
              </w:rPr>
              <w:t>1 554 138</w:t>
            </w:r>
          </w:p>
        </w:tc>
      </w:tr>
      <w:tr w:rsidR="001F4BC0" w:rsidRPr="001F4BC0" w14:paraId="739F9000" w14:textId="77777777" w:rsidTr="00AE72B7">
        <w:tc>
          <w:tcPr>
            <w:tcW w:w="5000" w:type="pct"/>
            <w:gridSpan w:val="4"/>
            <w:shd w:val="clear" w:color="auto" w:fill="D9D9D9"/>
            <w:vAlign w:val="center"/>
          </w:tcPr>
          <w:p w14:paraId="4A8BE366" w14:textId="77777777" w:rsidR="00A34202" w:rsidRPr="001F4BC0" w:rsidRDefault="00A34202" w:rsidP="006E3AF3">
            <w:pPr>
              <w:spacing w:before="60" w:after="60" w:line="240" w:lineRule="auto"/>
              <w:jc w:val="center"/>
              <w:rPr>
                <w:rFonts w:asciiTheme="minorHAnsi" w:hAnsiTheme="minorHAnsi" w:cstheme="minorHAnsi"/>
                <w:b/>
                <w:bCs/>
                <w:smallCaps/>
              </w:rPr>
            </w:pPr>
            <w:r w:rsidRPr="001F4BC0">
              <w:rPr>
                <w:rFonts w:asciiTheme="minorHAnsi" w:hAnsiTheme="minorHAnsi" w:cstheme="minorHAnsi"/>
                <w:b/>
                <w:bCs/>
                <w:smallCaps/>
              </w:rPr>
              <w:t>Kody formy finansowania</w:t>
            </w:r>
          </w:p>
        </w:tc>
      </w:tr>
      <w:tr w:rsidR="001F4BC0" w:rsidRPr="001F4BC0" w14:paraId="0DA5BAC4" w14:textId="77777777" w:rsidTr="00242C4B">
        <w:trPr>
          <w:trHeight w:val="112"/>
        </w:trPr>
        <w:tc>
          <w:tcPr>
            <w:tcW w:w="1476" w:type="pct"/>
            <w:vMerge w:val="restart"/>
            <w:vAlign w:val="center"/>
          </w:tcPr>
          <w:p w14:paraId="4B6448EF"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OP 1 Komercjalizacja wiedzy</w:t>
            </w:r>
          </w:p>
        </w:tc>
        <w:tc>
          <w:tcPr>
            <w:tcW w:w="612" w:type="pct"/>
            <w:vAlign w:val="center"/>
          </w:tcPr>
          <w:p w14:paraId="614ED941"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28F18A0D"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Dotacja bezzwrotna</w:t>
            </w:r>
          </w:p>
        </w:tc>
        <w:tc>
          <w:tcPr>
            <w:tcW w:w="1246" w:type="pct"/>
            <w:vAlign w:val="center"/>
          </w:tcPr>
          <w:p w14:paraId="5549DCBA" w14:textId="77777777" w:rsidR="00A34202" w:rsidRPr="001F4BC0" w:rsidRDefault="00BF6C70" w:rsidP="006E3AF3">
            <w:pPr>
              <w:spacing w:before="60" w:after="60" w:line="240" w:lineRule="auto"/>
              <w:jc w:val="right"/>
              <w:rPr>
                <w:rFonts w:asciiTheme="minorHAnsi" w:hAnsiTheme="minorHAnsi" w:cstheme="minorHAnsi"/>
              </w:rPr>
            </w:pPr>
            <w:r w:rsidRPr="001F4BC0">
              <w:rPr>
                <w:rFonts w:asciiTheme="minorHAnsi" w:hAnsiTheme="minorHAnsi" w:cstheme="minorHAnsi"/>
              </w:rPr>
              <w:t>73 836 354</w:t>
            </w:r>
          </w:p>
        </w:tc>
      </w:tr>
      <w:tr w:rsidR="001F4BC0" w:rsidRPr="001F4BC0" w14:paraId="5565AF8C" w14:textId="77777777" w:rsidTr="00242C4B">
        <w:trPr>
          <w:trHeight w:val="111"/>
        </w:trPr>
        <w:tc>
          <w:tcPr>
            <w:tcW w:w="1476" w:type="pct"/>
            <w:vMerge/>
            <w:vAlign w:val="center"/>
          </w:tcPr>
          <w:p w14:paraId="29FAB9F6" w14:textId="77777777" w:rsidR="00E060F8" w:rsidRPr="001F4BC0" w:rsidRDefault="00E060F8" w:rsidP="00E060F8">
            <w:pPr>
              <w:spacing w:before="60" w:after="60" w:line="240" w:lineRule="auto"/>
              <w:rPr>
                <w:rFonts w:asciiTheme="minorHAnsi" w:hAnsiTheme="minorHAnsi" w:cstheme="minorHAnsi"/>
              </w:rPr>
            </w:pPr>
          </w:p>
        </w:tc>
        <w:tc>
          <w:tcPr>
            <w:tcW w:w="612" w:type="pct"/>
            <w:vAlign w:val="center"/>
          </w:tcPr>
          <w:p w14:paraId="12BCD428"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03</w:t>
            </w:r>
          </w:p>
        </w:tc>
        <w:tc>
          <w:tcPr>
            <w:tcW w:w="1666" w:type="pct"/>
            <w:vAlign w:val="center"/>
          </w:tcPr>
          <w:p w14:paraId="7123C870"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Wsparcie za pośrednictwem instrumentów finansowych: kapitał podwyższonego ryzyka i inwestycje kapitałowe lub środki równoważne</w:t>
            </w:r>
          </w:p>
        </w:tc>
        <w:tc>
          <w:tcPr>
            <w:tcW w:w="1246" w:type="pct"/>
            <w:vAlign w:val="center"/>
          </w:tcPr>
          <w:p w14:paraId="04CD5C97" w14:textId="77777777" w:rsidR="00E060F8" w:rsidRPr="001F4BC0" w:rsidRDefault="00E060F8" w:rsidP="00E060F8">
            <w:pPr>
              <w:spacing w:before="60" w:after="60" w:line="240" w:lineRule="auto"/>
              <w:jc w:val="right"/>
              <w:rPr>
                <w:rFonts w:asciiTheme="minorHAnsi" w:hAnsiTheme="minorHAnsi" w:cstheme="minorHAnsi"/>
              </w:rPr>
            </w:pPr>
            <w:r w:rsidRPr="001F4BC0">
              <w:rPr>
                <w:rFonts w:asciiTheme="minorHAnsi" w:hAnsiTheme="minorHAnsi" w:cstheme="minorHAnsi"/>
              </w:rPr>
              <w:t>14 265 809</w:t>
            </w:r>
          </w:p>
        </w:tc>
      </w:tr>
      <w:tr w:rsidR="001F4BC0" w:rsidRPr="001F4BC0" w14:paraId="1B18E4A8" w14:textId="77777777" w:rsidTr="00242C4B">
        <w:trPr>
          <w:trHeight w:val="111"/>
        </w:trPr>
        <w:tc>
          <w:tcPr>
            <w:tcW w:w="1476" w:type="pct"/>
            <w:vMerge/>
            <w:vAlign w:val="center"/>
          </w:tcPr>
          <w:p w14:paraId="390C6B85" w14:textId="77777777" w:rsidR="00E060F8" w:rsidRPr="001F4BC0" w:rsidRDefault="00E060F8" w:rsidP="00E060F8">
            <w:pPr>
              <w:spacing w:before="60" w:after="60" w:line="240" w:lineRule="auto"/>
              <w:rPr>
                <w:rFonts w:asciiTheme="minorHAnsi" w:hAnsiTheme="minorHAnsi" w:cstheme="minorHAnsi"/>
              </w:rPr>
            </w:pPr>
          </w:p>
        </w:tc>
        <w:tc>
          <w:tcPr>
            <w:tcW w:w="612" w:type="pct"/>
            <w:vAlign w:val="center"/>
          </w:tcPr>
          <w:p w14:paraId="2C85A91B"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04</w:t>
            </w:r>
          </w:p>
        </w:tc>
        <w:tc>
          <w:tcPr>
            <w:tcW w:w="1666" w:type="pct"/>
            <w:vAlign w:val="center"/>
          </w:tcPr>
          <w:p w14:paraId="1EB537D8"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Wsparcie za pośrednictwem instrumentów finansowych: pożyczki lub środki równoważne</w:t>
            </w:r>
          </w:p>
        </w:tc>
        <w:tc>
          <w:tcPr>
            <w:tcW w:w="1246" w:type="pct"/>
            <w:vAlign w:val="center"/>
          </w:tcPr>
          <w:p w14:paraId="292C1470" w14:textId="77777777" w:rsidR="00E060F8" w:rsidRPr="001F4BC0" w:rsidRDefault="00E060F8" w:rsidP="00E060F8">
            <w:pPr>
              <w:spacing w:before="60" w:after="60" w:line="240" w:lineRule="auto"/>
              <w:jc w:val="right"/>
              <w:rPr>
                <w:rFonts w:asciiTheme="minorHAnsi" w:hAnsiTheme="minorHAnsi" w:cstheme="minorHAnsi"/>
              </w:rPr>
            </w:pPr>
            <w:r w:rsidRPr="001F4BC0">
              <w:rPr>
                <w:rFonts w:asciiTheme="minorHAnsi" w:hAnsiTheme="minorHAnsi" w:cstheme="minorHAnsi"/>
              </w:rPr>
              <w:t>21 398 714</w:t>
            </w:r>
          </w:p>
        </w:tc>
      </w:tr>
      <w:tr w:rsidR="001F4BC0" w:rsidRPr="001F4BC0" w14:paraId="2179FB54" w14:textId="77777777" w:rsidTr="00242C4B">
        <w:trPr>
          <w:trHeight w:val="75"/>
        </w:trPr>
        <w:tc>
          <w:tcPr>
            <w:tcW w:w="1476" w:type="pct"/>
            <w:vMerge w:val="restart"/>
            <w:vAlign w:val="center"/>
          </w:tcPr>
          <w:p w14:paraId="2508BDF3"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OP 2 Przedsiębiorstwa</w:t>
            </w:r>
          </w:p>
        </w:tc>
        <w:tc>
          <w:tcPr>
            <w:tcW w:w="612" w:type="pct"/>
            <w:vAlign w:val="center"/>
          </w:tcPr>
          <w:p w14:paraId="5B6BE09A"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54945F2B"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Dotacja bezzwrotna</w:t>
            </w:r>
          </w:p>
        </w:tc>
        <w:tc>
          <w:tcPr>
            <w:tcW w:w="1246" w:type="pct"/>
            <w:vAlign w:val="center"/>
          </w:tcPr>
          <w:p w14:paraId="5B13CBB0" w14:textId="77777777" w:rsidR="00E060F8" w:rsidRPr="001F4BC0" w:rsidRDefault="000E3816" w:rsidP="00E060F8">
            <w:pPr>
              <w:spacing w:before="60" w:after="60" w:line="240" w:lineRule="auto"/>
              <w:jc w:val="right"/>
              <w:rPr>
                <w:rFonts w:asciiTheme="minorHAnsi" w:hAnsiTheme="minorHAnsi" w:cstheme="minorHAnsi"/>
              </w:rPr>
            </w:pPr>
            <w:r w:rsidRPr="001F4BC0">
              <w:rPr>
                <w:rFonts w:asciiTheme="minorHAnsi" w:hAnsiTheme="minorHAnsi" w:cstheme="minorHAnsi"/>
              </w:rPr>
              <w:t xml:space="preserve">86 220 463 </w:t>
            </w:r>
          </w:p>
        </w:tc>
      </w:tr>
      <w:tr w:rsidR="001F4BC0" w:rsidRPr="001F4BC0" w14:paraId="29D04C0E" w14:textId="77777777" w:rsidTr="00242C4B">
        <w:trPr>
          <w:trHeight w:val="75"/>
        </w:trPr>
        <w:tc>
          <w:tcPr>
            <w:tcW w:w="1476" w:type="pct"/>
            <w:vMerge/>
            <w:vAlign w:val="center"/>
          </w:tcPr>
          <w:p w14:paraId="5FAB7791" w14:textId="77777777" w:rsidR="007F22F3" w:rsidRPr="001F4BC0" w:rsidRDefault="007F22F3" w:rsidP="00E060F8">
            <w:pPr>
              <w:spacing w:before="60" w:after="60" w:line="240" w:lineRule="auto"/>
              <w:rPr>
                <w:rFonts w:asciiTheme="minorHAnsi" w:hAnsiTheme="minorHAnsi" w:cstheme="minorHAnsi"/>
              </w:rPr>
            </w:pPr>
          </w:p>
        </w:tc>
        <w:tc>
          <w:tcPr>
            <w:tcW w:w="612" w:type="pct"/>
            <w:vAlign w:val="center"/>
          </w:tcPr>
          <w:p w14:paraId="5016DC67" w14:textId="77777777" w:rsidR="007F22F3" w:rsidRPr="001F4BC0" w:rsidRDefault="007F22F3" w:rsidP="00E060F8">
            <w:pPr>
              <w:spacing w:before="60" w:after="60" w:line="240" w:lineRule="auto"/>
              <w:rPr>
                <w:rFonts w:asciiTheme="minorHAnsi" w:hAnsiTheme="minorHAnsi" w:cstheme="minorHAnsi"/>
              </w:rPr>
            </w:pPr>
            <w:r w:rsidRPr="001F4BC0">
              <w:rPr>
                <w:rFonts w:asciiTheme="minorHAnsi" w:hAnsiTheme="minorHAnsi" w:cstheme="minorHAnsi"/>
              </w:rPr>
              <w:t>02</w:t>
            </w:r>
          </w:p>
        </w:tc>
        <w:tc>
          <w:tcPr>
            <w:tcW w:w="1666" w:type="pct"/>
            <w:vAlign w:val="center"/>
          </w:tcPr>
          <w:p w14:paraId="18123662" w14:textId="77777777" w:rsidR="007F22F3" w:rsidRPr="001F4BC0" w:rsidRDefault="000E3816" w:rsidP="00E060F8">
            <w:pPr>
              <w:spacing w:before="60" w:after="60" w:line="240" w:lineRule="auto"/>
              <w:rPr>
                <w:rFonts w:asciiTheme="minorHAnsi" w:hAnsiTheme="minorHAnsi" w:cstheme="minorHAnsi"/>
              </w:rPr>
            </w:pPr>
            <w:r w:rsidRPr="001F4BC0">
              <w:rPr>
                <w:rFonts w:asciiTheme="minorHAnsi" w:hAnsiTheme="minorHAnsi" w:cstheme="minorHAnsi"/>
              </w:rPr>
              <w:t xml:space="preserve"> Wsparcie za pośrednictwem instrumentów finansowych: pożyczki lub środki równoważne</w:t>
            </w:r>
          </w:p>
        </w:tc>
        <w:tc>
          <w:tcPr>
            <w:tcW w:w="1246" w:type="pct"/>
            <w:vAlign w:val="center"/>
          </w:tcPr>
          <w:p w14:paraId="0DBD14B6" w14:textId="77777777" w:rsidR="007F22F3" w:rsidRPr="001F4BC0" w:rsidRDefault="000E3816" w:rsidP="00E060F8">
            <w:pPr>
              <w:spacing w:before="60" w:after="60" w:line="240" w:lineRule="auto"/>
              <w:jc w:val="right"/>
              <w:rPr>
                <w:rFonts w:asciiTheme="minorHAnsi" w:hAnsiTheme="minorHAnsi" w:cstheme="minorHAnsi"/>
              </w:rPr>
            </w:pPr>
            <w:r w:rsidRPr="001F4BC0">
              <w:rPr>
                <w:rFonts w:asciiTheme="minorHAnsi" w:hAnsiTheme="minorHAnsi" w:cstheme="minorHAnsi"/>
              </w:rPr>
              <w:t xml:space="preserve">11 793 943 </w:t>
            </w:r>
          </w:p>
        </w:tc>
      </w:tr>
      <w:tr w:rsidR="001F4BC0" w:rsidRPr="001F4BC0" w14:paraId="0ACBEB8A" w14:textId="77777777" w:rsidTr="00242C4B">
        <w:trPr>
          <w:trHeight w:val="74"/>
        </w:trPr>
        <w:tc>
          <w:tcPr>
            <w:tcW w:w="1476" w:type="pct"/>
            <w:vMerge/>
            <w:vAlign w:val="center"/>
          </w:tcPr>
          <w:p w14:paraId="370288EE" w14:textId="77777777" w:rsidR="00E060F8" w:rsidRPr="001F4BC0" w:rsidRDefault="00E060F8" w:rsidP="00E060F8">
            <w:pPr>
              <w:spacing w:before="60" w:after="60" w:line="240" w:lineRule="auto"/>
              <w:rPr>
                <w:rFonts w:asciiTheme="minorHAnsi" w:hAnsiTheme="minorHAnsi" w:cstheme="minorHAnsi"/>
              </w:rPr>
            </w:pPr>
          </w:p>
        </w:tc>
        <w:tc>
          <w:tcPr>
            <w:tcW w:w="612" w:type="pct"/>
            <w:vAlign w:val="center"/>
          </w:tcPr>
          <w:p w14:paraId="774BF61D"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04</w:t>
            </w:r>
          </w:p>
        </w:tc>
        <w:tc>
          <w:tcPr>
            <w:tcW w:w="1666" w:type="pct"/>
            <w:vAlign w:val="center"/>
          </w:tcPr>
          <w:p w14:paraId="382DA6B4" w14:textId="77777777" w:rsidR="00E060F8" w:rsidRPr="001F4BC0" w:rsidRDefault="000E3816" w:rsidP="00E060F8">
            <w:pPr>
              <w:spacing w:before="60" w:after="60" w:line="240" w:lineRule="auto"/>
              <w:rPr>
                <w:rFonts w:asciiTheme="minorHAnsi" w:hAnsiTheme="minorHAnsi" w:cstheme="minorHAnsi"/>
              </w:rPr>
            </w:pPr>
            <w:r w:rsidRPr="001F4BC0">
              <w:rPr>
                <w:rFonts w:asciiTheme="minorHAnsi" w:hAnsiTheme="minorHAnsi" w:cstheme="minorHAnsi"/>
              </w:rPr>
              <w:t>Wsparcie za pośrednictwem instrumentów finansowych: gwarancje lub środki równoważne</w:t>
            </w:r>
            <w:r w:rsidRPr="001F4BC0" w:rsidDel="000E3816">
              <w:rPr>
                <w:rFonts w:asciiTheme="minorHAnsi" w:hAnsiTheme="minorHAnsi" w:cstheme="minorHAnsi"/>
              </w:rPr>
              <w:t xml:space="preserve"> </w:t>
            </w:r>
          </w:p>
        </w:tc>
        <w:tc>
          <w:tcPr>
            <w:tcW w:w="1246" w:type="pct"/>
            <w:vAlign w:val="center"/>
          </w:tcPr>
          <w:p w14:paraId="4A611E15" w14:textId="77777777" w:rsidR="00E060F8" w:rsidRPr="001F4BC0" w:rsidRDefault="000E3816" w:rsidP="00E060F8">
            <w:pPr>
              <w:spacing w:before="60" w:after="60" w:line="240" w:lineRule="auto"/>
              <w:jc w:val="right"/>
              <w:rPr>
                <w:rFonts w:asciiTheme="minorHAnsi" w:hAnsiTheme="minorHAnsi" w:cstheme="minorHAnsi"/>
              </w:rPr>
            </w:pPr>
            <w:r w:rsidRPr="001F4BC0">
              <w:rPr>
                <w:rFonts w:asciiTheme="minorHAnsi" w:hAnsiTheme="minorHAnsi" w:cstheme="minorHAnsi"/>
              </w:rPr>
              <w:t xml:space="preserve">55 218 261 </w:t>
            </w:r>
          </w:p>
        </w:tc>
      </w:tr>
      <w:tr w:rsidR="001F4BC0" w:rsidRPr="001F4BC0" w14:paraId="708EB084" w14:textId="77777777" w:rsidTr="00242C4B">
        <w:trPr>
          <w:trHeight w:val="74"/>
        </w:trPr>
        <w:tc>
          <w:tcPr>
            <w:tcW w:w="1476" w:type="pct"/>
            <w:vMerge/>
            <w:vAlign w:val="center"/>
          </w:tcPr>
          <w:p w14:paraId="4C17D3CA" w14:textId="77777777" w:rsidR="00E060F8" w:rsidRPr="001F4BC0" w:rsidRDefault="00E060F8" w:rsidP="00E060F8">
            <w:pPr>
              <w:spacing w:before="60" w:after="60" w:line="240" w:lineRule="auto"/>
              <w:rPr>
                <w:rFonts w:asciiTheme="minorHAnsi" w:hAnsiTheme="minorHAnsi" w:cstheme="minorHAnsi"/>
              </w:rPr>
            </w:pPr>
          </w:p>
        </w:tc>
        <w:tc>
          <w:tcPr>
            <w:tcW w:w="612" w:type="pct"/>
            <w:vAlign w:val="center"/>
          </w:tcPr>
          <w:p w14:paraId="4924D13C"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05</w:t>
            </w:r>
          </w:p>
        </w:tc>
        <w:tc>
          <w:tcPr>
            <w:tcW w:w="1666" w:type="pct"/>
            <w:vAlign w:val="center"/>
          </w:tcPr>
          <w:p w14:paraId="247BD75F" w14:textId="77777777" w:rsidR="00E060F8" w:rsidRPr="001F4BC0" w:rsidRDefault="00290EBB" w:rsidP="00E060F8">
            <w:pPr>
              <w:spacing w:before="60" w:after="60" w:line="240" w:lineRule="auto"/>
              <w:rPr>
                <w:rFonts w:asciiTheme="minorHAnsi" w:hAnsiTheme="minorHAnsi" w:cstheme="minorHAnsi"/>
              </w:rPr>
            </w:pPr>
            <w:r w:rsidRPr="001F4BC0">
              <w:rPr>
                <w:rFonts w:asciiTheme="minorHAnsi" w:hAnsiTheme="minorHAnsi" w:cstheme="minorHAnsi"/>
              </w:rPr>
              <w:t>Wsparcie za pośrednictwem instrumentów finansowych: gwarancje lub środki równoważne</w:t>
            </w:r>
          </w:p>
        </w:tc>
        <w:tc>
          <w:tcPr>
            <w:tcW w:w="1246" w:type="pct"/>
            <w:vAlign w:val="center"/>
          </w:tcPr>
          <w:p w14:paraId="3E02128E" w14:textId="77777777" w:rsidR="00E060F8" w:rsidRPr="001F4BC0" w:rsidRDefault="000E3816" w:rsidP="00E060F8">
            <w:pPr>
              <w:spacing w:before="60" w:after="60" w:line="240" w:lineRule="auto"/>
              <w:jc w:val="right"/>
              <w:rPr>
                <w:rFonts w:asciiTheme="minorHAnsi" w:hAnsiTheme="minorHAnsi" w:cstheme="minorHAnsi"/>
              </w:rPr>
            </w:pPr>
            <w:r w:rsidRPr="001F4BC0">
              <w:rPr>
                <w:rFonts w:asciiTheme="minorHAnsi" w:hAnsiTheme="minorHAnsi" w:cstheme="minorHAnsi"/>
              </w:rPr>
              <w:t>4 846 473</w:t>
            </w:r>
          </w:p>
        </w:tc>
      </w:tr>
      <w:tr w:rsidR="001F4BC0" w:rsidRPr="001F4BC0" w14:paraId="4A2D1AF5" w14:textId="77777777" w:rsidTr="00242C4B">
        <w:tc>
          <w:tcPr>
            <w:tcW w:w="1476" w:type="pct"/>
            <w:vAlign w:val="center"/>
          </w:tcPr>
          <w:p w14:paraId="2D16BD7A"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OP 3 Edukacja</w:t>
            </w:r>
          </w:p>
        </w:tc>
        <w:tc>
          <w:tcPr>
            <w:tcW w:w="612" w:type="pct"/>
            <w:vAlign w:val="center"/>
          </w:tcPr>
          <w:p w14:paraId="5C6FBF2B"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4605CA42"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Dotacja bezzwrotna</w:t>
            </w:r>
          </w:p>
        </w:tc>
        <w:tc>
          <w:tcPr>
            <w:tcW w:w="1246" w:type="pct"/>
            <w:vAlign w:val="center"/>
          </w:tcPr>
          <w:p w14:paraId="672D268F" w14:textId="77777777" w:rsidR="00E060F8" w:rsidRPr="001F4BC0" w:rsidRDefault="00370CA1" w:rsidP="00E060F8">
            <w:pPr>
              <w:spacing w:before="60" w:after="60" w:line="240" w:lineRule="auto"/>
              <w:jc w:val="right"/>
              <w:rPr>
                <w:rFonts w:asciiTheme="minorHAnsi" w:hAnsiTheme="minorHAnsi" w:cstheme="minorHAnsi"/>
              </w:rPr>
            </w:pPr>
            <w:r w:rsidRPr="001F4BC0">
              <w:rPr>
                <w:rFonts w:asciiTheme="minorHAnsi" w:hAnsiTheme="minorHAnsi" w:cstheme="minorHAnsi"/>
              </w:rPr>
              <w:t xml:space="preserve">129 259 843 </w:t>
            </w:r>
          </w:p>
        </w:tc>
      </w:tr>
      <w:tr w:rsidR="001F4BC0" w:rsidRPr="001F4BC0" w14:paraId="41F5818F" w14:textId="77777777" w:rsidTr="00242C4B">
        <w:tc>
          <w:tcPr>
            <w:tcW w:w="1476" w:type="pct"/>
            <w:vAlign w:val="center"/>
          </w:tcPr>
          <w:p w14:paraId="3F700F22"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OP 4 Kształcenie zawodowe</w:t>
            </w:r>
          </w:p>
        </w:tc>
        <w:tc>
          <w:tcPr>
            <w:tcW w:w="612" w:type="pct"/>
            <w:vAlign w:val="center"/>
          </w:tcPr>
          <w:p w14:paraId="490154EE"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53241689"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Dotacja bezzwrotna</w:t>
            </w:r>
          </w:p>
        </w:tc>
        <w:tc>
          <w:tcPr>
            <w:tcW w:w="1246" w:type="pct"/>
            <w:vAlign w:val="center"/>
          </w:tcPr>
          <w:p w14:paraId="2A816B13" w14:textId="77777777" w:rsidR="00E060F8" w:rsidRPr="001F4BC0" w:rsidRDefault="00E060F8" w:rsidP="00E060F8">
            <w:pPr>
              <w:spacing w:before="60" w:after="60" w:line="240" w:lineRule="auto"/>
              <w:jc w:val="right"/>
              <w:rPr>
                <w:rFonts w:asciiTheme="minorHAnsi" w:hAnsiTheme="minorHAnsi" w:cstheme="minorHAnsi"/>
              </w:rPr>
            </w:pPr>
            <w:r w:rsidRPr="001F4BC0">
              <w:rPr>
                <w:rFonts w:asciiTheme="minorHAnsi" w:hAnsiTheme="minorHAnsi" w:cstheme="minorHAnsi"/>
              </w:rPr>
              <w:t>68 677 602</w:t>
            </w:r>
          </w:p>
        </w:tc>
      </w:tr>
      <w:tr w:rsidR="001F4BC0" w:rsidRPr="001F4BC0" w14:paraId="7F096E68" w14:textId="77777777" w:rsidTr="00242C4B">
        <w:tc>
          <w:tcPr>
            <w:tcW w:w="1476" w:type="pct"/>
            <w:vAlign w:val="center"/>
          </w:tcPr>
          <w:p w14:paraId="027813A2"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OP 5 Zatrudnienie</w:t>
            </w:r>
          </w:p>
        </w:tc>
        <w:tc>
          <w:tcPr>
            <w:tcW w:w="612" w:type="pct"/>
            <w:vAlign w:val="center"/>
          </w:tcPr>
          <w:p w14:paraId="5395E8AB"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390BD884"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Dotacja bezzwrotna</w:t>
            </w:r>
          </w:p>
        </w:tc>
        <w:tc>
          <w:tcPr>
            <w:tcW w:w="1246" w:type="pct"/>
            <w:vAlign w:val="center"/>
          </w:tcPr>
          <w:p w14:paraId="167E1C1E" w14:textId="77777777" w:rsidR="00E060F8" w:rsidRPr="001F4BC0" w:rsidRDefault="002223F0" w:rsidP="00E060F8">
            <w:pPr>
              <w:spacing w:before="60" w:after="60" w:line="240" w:lineRule="auto"/>
              <w:jc w:val="right"/>
              <w:rPr>
                <w:rFonts w:asciiTheme="minorHAnsi" w:hAnsiTheme="minorHAnsi" w:cstheme="minorHAnsi"/>
              </w:rPr>
            </w:pPr>
            <w:r w:rsidRPr="001F4BC0">
              <w:rPr>
                <w:rFonts w:asciiTheme="minorHAnsi" w:hAnsiTheme="minorHAnsi" w:cstheme="minorHAnsi"/>
              </w:rPr>
              <w:t xml:space="preserve">207 788 821 </w:t>
            </w:r>
          </w:p>
        </w:tc>
      </w:tr>
      <w:tr w:rsidR="001F4BC0" w:rsidRPr="001F4BC0" w14:paraId="65188199" w14:textId="77777777" w:rsidTr="00242C4B">
        <w:tc>
          <w:tcPr>
            <w:tcW w:w="1476" w:type="pct"/>
            <w:vAlign w:val="center"/>
          </w:tcPr>
          <w:p w14:paraId="27DD7EDF"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OP 6 Integracja</w:t>
            </w:r>
          </w:p>
        </w:tc>
        <w:tc>
          <w:tcPr>
            <w:tcW w:w="612" w:type="pct"/>
            <w:vAlign w:val="center"/>
          </w:tcPr>
          <w:p w14:paraId="77590AD9"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2E021EDE"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Dotacja bezzwrotna</w:t>
            </w:r>
          </w:p>
        </w:tc>
        <w:tc>
          <w:tcPr>
            <w:tcW w:w="1246" w:type="pct"/>
            <w:vAlign w:val="center"/>
          </w:tcPr>
          <w:p w14:paraId="22670431" w14:textId="77777777" w:rsidR="00E060F8" w:rsidRPr="001F4BC0" w:rsidRDefault="006710AD" w:rsidP="00E060F8">
            <w:pPr>
              <w:spacing w:before="60" w:after="60" w:line="240" w:lineRule="auto"/>
              <w:jc w:val="right"/>
              <w:rPr>
                <w:rFonts w:asciiTheme="minorHAnsi" w:hAnsiTheme="minorHAnsi" w:cstheme="minorHAnsi"/>
              </w:rPr>
            </w:pPr>
            <w:r w:rsidRPr="001F4BC0">
              <w:rPr>
                <w:rFonts w:asciiTheme="minorHAnsi" w:hAnsiTheme="minorHAnsi" w:cstheme="minorHAnsi"/>
              </w:rPr>
              <w:t xml:space="preserve">122 306 948 </w:t>
            </w:r>
          </w:p>
        </w:tc>
      </w:tr>
      <w:tr w:rsidR="001F4BC0" w:rsidRPr="001F4BC0" w14:paraId="4028E7B5" w14:textId="77777777" w:rsidTr="00242C4B">
        <w:tc>
          <w:tcPr>
            <w:tcW w:w="1476" w:type="pct"/>
            <w:vAlign w:val="center"/>
          </w:tcPr>
          <w:p w14:paraId="7830B474" w14:textId="77777777" w:rsidR="00E060F8" w:rsidRPr="001F4BC0" w:rsidRDefault="00E060F8" w:rsidP="001572C9">
            <w:pPr>
              <w:spacing w:before="60" w:after="60" w:line="240" w:lineRule="auto"/>
              <w:rPr>
                <w:rFonts w:asciiTheme="minorHAnsi" w:hAnsiTheme="minorHAnsi" w:cstheme="minorHAnsi"/>
              </w:rPr>
            </w:pPr>
            <w:r w:rsidRPr="001F4BC0">
              <w:rPr>
                <w:rFonts w:asciiTheme="minorHAnsi" w:hAnsiTheme="minorHAnsi" w:cstheme="minorHAnsi"/>
              </w:rPr>
              <w:t>OP 7 Zdrowie</w:t>
            </w:r>
            <w:r w:rsidR="00097D56" w:rsidRPr="001F4BC0">
              <w:rPr>
                <w:rFonts w:asciiTheme="minorHAnsi" w:hAnsiTheme="minorHAnsi" w:cstheme="minorHAnsi"/>
              </w:rPr>
              <w:t xml:space="preserve"> i </w:t>
            </w:r>
            <w:r w:rsidR="001572C9" w:rsidRPr="001F4BC0">
              <w:rPr>
                <w:rFonts w:asciiTheme="minorHAnsi" w:hAnsiTheme="minorHAnsi" w:cstheme="minorHAnsi"/>
              </w:rPr>
              <w:t>O</w:t>
            </w:r>
            <w:r w:rsidR="00097D56" w:rsidRPr="001F4BC0">
              <w:rPr>
                <w:rFonts w:asciiTheme="minorHAnsi" w:hAnsiTheme="minorHAnsi" w:cstheme="minorHAnsi"/>
              </w:rPr>
              <w:t>pieka</w:t>
            </w:r>
          </w:p>
        </w:tc>
        <w:tc>
          <w:tcPr>
            <w:tcW w:w="612" w:type="pct"/>
            <w:vAlign w:val="center"/>
          </w:tcPr>
          <w:p w14:paraId="7F87B93A"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14D9E647"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Dotacja bezzwrotna</w:t>
            </w:r>
          </w:p>
        </w:tc>
        <w:tc>
          <w:tcPr>
            <w:tcW w:w="1246" w:type="pct"/>
            <w:vAlign w:val="center"/>
          </w:tcPr>
          <w:p w14:paraId="0663DD2E" w14:textId="77777777" w:rsidR="00E060F8" w:rsidRPr="001F4BC0" w:rsidRDefault="009A3915" w:rsidP="00E060F8">
            <w:pPr>
              <w:spacing w:before="60" w:after="60" w:line="240" w:lineRule="auto"/>
              <w:jc w:val="right"/>
              <w:rPr>
                <w:rFonts w:asciiTheme="minorHAnsi" w:hAnsiTheme="minorHAnsi" w:cstheme="minorHAnsi"/>
              </w:rPr>
            </w:pPr>
            <w:r w:rsidRPr="001F4BC0">
              <w:rPr>
                <w:rFonts w:asciiTheme="minorHAnsi" w:hAnsiTheme="minorHAnsi" w:cstheme="minorHAnsi"/>
              </w:rPr>
              <w:t xml:space="preserve">135 475 500 </w:t>
            </w:r>
          </w:p>
        </w:tc>
      </w:tr>
      <w:tr w:rsidR="001F4BC0" w:rsidRPr="001F4BC0" w14:paraId="21F46B4E" w14:textId="77777777" w:rsidTr="00242C4B">
        <w:trPr>
          <w:trHeight w:val="112"/>
        </w:trPr>
        <w:tc>
          <w:tcPr>
            <w:tcW w:w="1476" w:type="pct"/>
            <w:vMerge w:val="restart"/>
            <w:vAlign w:val="center"/>
          </w:tcPr>
          <w:p w14:paraId="7C4DD4DB"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OP 8 Konwersja</w:t>
            </w:r>
          </w:p>
        </w:tc>
        <w:tc>
          <w:tcPr>
            <w:tcW w:w="612" w:type="pct"/>
            <w:vAlign w:val="center"/>
          </w:tcPr>
          <w:p w14:paraId="50EBC80C"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0066632F"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Dotacja bezzwrotna</w:t>
            </w:r>
          </w:p>
        </w:tc>
        <w:tc>
          <w:tcPr>
            <w:tcW w:w="1246" w:type="pct"/>
            <w:vAlign w:val="center"/>
          </w:tcPr>
          <w:p w14:paraId="72F7A7FC" w14:textId="77777777" w:rsidR="00E060F8" w:rsidRPr="001F4BC0" w:rsidRDefault="00E060F8" w:rsidP="00E060F8">
            <w:pPr>
              <w:spacing w:before="60" w:after="60" w:line="240" w:lineRule="auto"/>
              <w:jc w:val="right"/>
              <w:rPr>
                <w:rFonts w:asciiTheme="minorHAnsi" w:hAnsiTheme="minorHAnsi" w:cstheme="minorHAnsi"/>
              </w:rPr>
            </w:pPr>
            <w:r w:rsidRPr="001F4BC0">
              <w:rPr>
                <w:rFonts w:asciiTheme="minorHAnsi" w:hAnsiTheme="minorHAnsi" w:cstheme="minorHAnsi"/>
              </w:rPr>
              <w:t>142 475 872</w:t>
            </w:r>
          </w:p>
        </w:tc>
      </w:tr>
      <w:tr w:rsidR="001F4BC0" w:rsidRPr="001F4BC0" w14:paraId="515DD546" w14:textId="77777777" w:rsidTr="00242C4B">
        <w:trPr>
          <w:trHeight w:val="111"/>
        </w:trPr>
        <w:tc>
          <w:tcPr>
            <w:tcW w:w="1476" w:type="pct"/>
            <w:vMerge/>
            <w:vAlign w:val="center"/>
          </w:tcPr>
          <w:p w14:paraId="38C561D5" w14:textId="77777777" w:rsidR="00E060F8" w:rsidRPr="001F4BC0" w:rsidRDefault="00E060F8" w:rsidP="00E060F8">
            <w:pPr>
              <w:spacing w:before="60" w:after="60" w:line="240" w:lineRule="auto"/>
              <w:rPr>
                <w:rFonts w:asciiTheme="minorHAnsi" w:hAnsiTheme="minorHAnsi" w:cstheme="minorHAnsi"/>
              </w:rPr>
            </w:pPr>
          </w:p>
        </w:tc>
        <w:tc>
          <w:tcPr>
            <w:tcW w:w="612" w:type="pct"/>
            <w:vAlign w:val="center"/>
          </w:tcPr>
          <w:p w14:paraId="074701B2"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04</w:t>
            </w:r>
          </w:p>
        </w:tc>
        <w:tc>
          <w:tcPr>
            <w:tcW w:w="1666" w:type="pct"/>
            <w:vAlign w:val="center"/>
          </w:tcPr>
          <w:p w14:paraId="4A18D0EC"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Wsparcie za pośrednictwem instrumentów finansowych: pożyczki lub środki równoważne</w:t>
            </w:r>
          </w:p>
        </w:tc>
        <w:tc>
          <w:tcPr>
            <w:tcW w:w="1246" w:type="pct"/>
            <w:vAlign w:val="center"/>
          </w:tcPr>
          <w:p w14:paraId="3513BD9C" w14:textId="77777777" w:rsidR="00E060F8" w:rsidRPr="001F4BC0" w:rsidRDefault="00E060F8" w:rsidP="00E060F8">
            <w:pPr>
              <w:spacing w:before="60" w:after="60" w:line="240" w:lineRule="auto"/>
              <w:jc w:val="right"/>
              <w:rPr>
                <w:rFonts w:asciiTheme="minorHAnsi" w:hAnsiTheme="minorHAnsi" w:cstheme="minorHAnsi"/>
              </w:rPr>
            </w:pPr>
            <w:r w:rsidRPr="001F4BC0">
              <w:rPr>
                <w:rFonts w:asciiTheme="minorHAnsi" w:hAnsiTheme="minorHAnsi" w:cstheme="minorHAnsi"/>
              </w:rPr>
              <w:t>16 537 378</w:t>
            </w:r>
          </w:p>
        </w:tc>
      </w:tr>
      <w:tr w:rsidR="001F4BC0" w:rsidRPr="001F4BC0" w14:paraId="4E85E0E0" w14:textId="77777777" w:rsidTr="00242C4B">
        <w:tc>
          <w:tcPr>
            <w:tcW w:w="1476" w:type="pct"/>
            <w:vAlign w:val="center"/>
          </w:tcPr>
          <w:p w14:paraId="17CBC2D6"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OP 9 Mobilność</w:t>
            </w:r>
          </w:p>
        </w:tc>
        <w:tc>
          <w:tcPr>
            <w:tcW w:w="612" w:type="pct"/>
            <w:vAlign w:val="center"/>
          </w:tcPr>
          <w:p w14:paraId="7EFE4E80"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7D167EA1"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Dotacja bezzwrotna</w:t>
            </w:r>
          </w:p>
        </w:tc>
        <w:tc>
          <w:tcPr>
            <w:tcW w:w="1246" w:type="pct"/>
            <w:vAlign w:val="center"/>
          </w:tcPr>
          <w:p w14:paraId="6304E9B0" w14:textId="77777777" w:rsidR="00E060F8" w:rsidRPr="001F4BC0" w:rsidRDefault="00E060F8" w:rsidP="00E060F8">
            <w:pPr>
              <w:spacing w:before="60" w:after="60" w:line="240" w:lineRule="auto"/>
              <w:jc w:val="right"/>
              <w:rPr>
                <w:rFonts w:asciiTheme="minorHAnsi" w:hAnsiTheme="minorHAnsi" w:cstheme="minorHAnsi"/>
              </w:rPr>
            </w:pPr>
            <w:r w:rsidRPr="001F4BC0">
              <w:rPr>
                <w:rFonts w:asciiTheme="minorHAnsi" w:hAnsiTheme="minorHAnsi" w:cstheme="minorHAnsi"/>
              </w:rPr>
              <w:t>374 381 860</w:t>
            </w:r>
          </w:p>
        </w:tc>
      </w:tr>
      <w:tr w:rsidR="001F4BC0" w:rsidRPr="001F4BC0" w14:paraId="3E1154B3" w14:textId="77777777" w:rsidTr="00242C4B">
        <w:trPr>
          <w:trHeight w:val="112"/>
        </w:trPr>
        <w:tc>
          <w:tcPr>
            <w:tcW w:w="1476" w:type="pct"/>
            <w:vMerge w:val="restart"/>
            <w:vAlign w:val="center"/>
          </w:tcPr>
          <w:p w14:paraId="0110C659"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OP 10 Energia</w:t>
            </w:r>
          </w:p>
        </w:tc>
        <w:tc>
          <w:tcPr>
            <w:tcW w:w="612" w:type="pct"/>
            <w:vAlign w:val="center"/>
          </w:tcPr>
          <w:p w14:paraId="7B95F70E"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4333D32A"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Dotacja bezzwrotna</w:t>
            </w:r>
          </w:p>
        </w:tc>
        <w:tc>
          <w:tcPr>
            <w:tcW w:w="1246" w:type="pct"/>
            <w:vAlign w:val="center"/>
          </w:tcPr>
          <w:p w14:paraId="3638DA09" w14:textId="77777777" w:rsidR="00E060F8" w:rsidRPr="001F4BC0" w:rsidRDefault="00BF61ED" w:rsidP="00E060F8">
            <w:pPr>
              <w:spacing w:before="60" w:after="60" w:line="240" w:lineRule="auto"/>
              <w:jc w:val="right"/>
              <w:rPr>
                <w:rFonts w:asciiTheme="minorHAnsi" w:hAnsiTheme="minorHAnsi" w:cstheme="minorHAnsi"/>
              </w:rPr>
            </w:pPr>
            <w:r w:rsidRPr="001F4BC0">
              <w:rPr>
                <w:rFonts w:asciiTheme="minorHAnsi" w:hAnsiTheme="minorHAnsi" w:cstheme="minorHAnsi"/>
              </w:rPr>
              <w:t>173 370 311</w:t>
            </w:r>
          </w:p>
        </w:tc>
      </w:tr>
      <w:tr w:rsidR="001F4BC0" w:rsidRPr="001F4BC0" w14:paraId="7F43E36A" w14:textId="77777777" w:rsidTr="00242C4B">
        <w:trPr>
          <w:trHeight w:val="111"/>
        </w:trPr>
        <w:tc>
          <w:tcPr>
            <w:tcW w:w="1476" w:type="pct"/>
            <w:vMerge/>
            <w:vAlign w:val="center"/>
          </w:tcPr>
          <w:p w14:paraId="39EB312B" w14:textId="77777777" w:rsidR="00E060F8" w:rsidRPr="001F4BC0" w:rsidRDefault="00E060F8" w:rsidP="00E060F8">
            <w:pPr>
              <w:spacing w:before="60" w:after="60" w:line="240" w:lineRule="auto"/>
              <w:rPr>
                <w:rFonts w:asciiTheme="minorHAnsi" w:hAnsiTheme="minorHAnsi" w:cstheme="minorHAnsi"/>
              </w:rPr>
            </w:pPr>
          </w:p>
        </w:tc>
        <w:tc>
          <w:tcPr>
            <w:tcW w:w="612" w:type="pct"/>
            <w:vAlign w:val="center"/>
          </w:tcPr>
          <w:p w14:paraId="0ECA05CE"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04</w:t>
            </w:r>
          </w:p>
        </w:tc>
        <w:tc>
          <w:tcPr>
            <w:tcW w:w="1666" w:type="pct"/>
            <w:vAlign w:val="center"/>
          </w:tcPr>
          <w:p w14:paraId="774D78BD"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Wsparcie za pośrednictwem instrumentów finansowych: pożyczki lub środki równoważne</w:t>
            </w:r>
          </w:p>
        </w:tc>
        <w:tc>
          <w:tcPr>
            <w:tcW w:w="1246" w:type="pct"/>
            <w:vAlign w:val="center"/>
          </w:tcPr>
          <w:p w14:paraId="721DE0BF" w14:textId="77777777" w:rsidR="00E060F8" w:rsidRPr="001F4BC0" w:rsidRDefault="00E060F8" w:rsidP="00E060F8">
            <w:pPr>
              <w:spacing w:before="60" w:after="60" w:line="240" w:lineRule="auto"/>
              <w:jc w:val="right"/>
              <w:rPr>
                <w:rFonts w:asciiTheme="minorHAnsi" w:hAnsiTheme="minorHAnsi" w:cstheme="minorHAnsi"/>
              </w:rPr>
            </w:pPr>
            <w:r w:rsidRPr="001F4BC0">
              <w:rPr>
                <w:rFonts w:asciiTheme="minorHAnsi" w:hAnsiTheme="minorHAnsi" w:cstheme="minorHAnsi"/>
              </w:rPr>
              <w:t>40 840 690</w:t>
            </w:r>
          </w:p>
        </w:tc>
      </w:tr>
      <w:tr w:rsidR="001F4BC0" w:rsidRPr="001F4BC0" w14:paraId="625F5A8C" w14:textId="77777777" w:rsidTr="00242C4B">
        <w:tc>
          <w:tcPr>
            <w:tcW w:w="1476" w:type="pct"/>
            <w:vAlign w:val="center"/>
          </w:tcPr>
          <w:p w14:paraId="6A78463A"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OP 11 Środowisko</w:t>
            </w:r>
          </w:p>
        </w:tc>
        <w:tc>
          <w:tcPr>
            <w:tcW w:w="612" w:type="pct"/>
            <w:vAlign w:val="center"/>
          </w:tcPr>
          <w:p w14:paraId="232B0E7E"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45D7AF12"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Dotacja bezzwrotna</w:t>
            </w:r>
          </w:p>
        </w:tc>
        <w:tc>
          <w:tcPr>
            <w:tcW w:w="1246" w:type="pct"/>
            <w:vAlign w:val="center"/>
          </w:tcPr>
          <w:p w14:paraId="7E642153" w14:textId="77777777" w:rsidR="00E060F8" w:rsidRPr="001F4BC0" w:rsidRDefault="00E060F8" w:rsidP="00E060F8">
            <w:pPr>
              <w:spacing w:before="60" w:after="60" w:line="240" w:lineRule="auto"/>
              <w:jc w:val="right"/>
              <w:rPr>
                <w:rFonts w:asciiTheme="minorHAnsi" w:hAnsiTheme="minorHAnsi" w:cstheme="minorHAnsi"/>
              </w:rPr>
            </w:pPr>
            <w:r w:rsidRPr="001F4BC0">
              <w:rPr>
                <w:rFonts w:asciiTheme="minorHAnsi" w:hAnsiTheme="minorHAnsi" w:cstheme="minorHAnsi"/>
              </w:rPr>
              <w:t>120 909 938</w:t>
            </w:r>
          </w:p>
        </w:tc>
      </w:tr>
      <w:tr w:rsidR="001F4BC0" w:rsidRPr="001F4BC0" w14:paraId="532640AA" w14:textId="77777777" w:rsidTr="00242C4B">
        <w:tc>
          <w:tcPr>
            <w:tcW w:w="1476" w:type="pct"/>
            <w:vAlign w:val="center"/>
          </w:tcPr>
          <w:p w14:paraId="7F218E30"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OP 12 Pomoc techniczna</w:t>
            </w:r>
          </w:p>
        </w:tc>
        <w:tc>
          <w:tcPr>
            <w:tcW w:w="612" w:type="pct"/>
            <w:vAlign w:val="center"/>
          </w:tcPr>
          <w:p w14:paraId="4558C5C4"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79A7D3A1"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Dotacja bezzwrotna</w:t>
            </w:r>
          </w:p>
        </w:tc>
        <w:tc>
          <w:tcPr>
            <w:tcW w:w="1246" w:type="pct"/>
            <w:vAlign w:val="center"/>
          </w:tcPr>
          <w:p w14:paraId="366EC91D" w14:textId="77777777" w:rsidR="00E060F8" w:rsidRPr="001F4BC0" w:rsidRDefault="00E060F8" w:rsidP="00E060F8">
            <w:pPr>
              <w:spacing w:before="60" w:after="60" w:line="240" w:lineRule="auto"/>
              <w:jc w:val="right"/>
              <w:rPr>
                <w:rFonts w:asciiTheme="minorHAnsi" w:hAnsiTheme="minorHAnsi" w:cstheme="minorHAnsi"/>
              </w:rPr>
            </w:pPr>
            <w:r w:rsidRPr="001F4BC0">
              <w:rPr>
                <w:rFonts w:asciiTheme="minorHAnsi" w:hAnsiTheme="minorHAnsi" w:cstheme="minorHAnsi"/>
              </w:rPr>
              <w:t>65 206 918</w:t>
            </w:r>
          </w:p>
        </w:tc>
      </w:tr>
      <w:tr w:rsidR="001F4BC0" w:rsidRPr="001F4BC0" w14:paraId="707331B0" w14:textId="77777777" w:rsidTr="00AE72B7">
        <w:tc>
          <w:tcPr>
            <w:tcW w:w="5000" w:type="pct"/>
            <w:gridSpan w:val="4"/>
            <w:shd w:val="clear" w:color="auto" w:fill="D9D9D9"/>
            <w:vAlign w:val="center"/>
          </w:tcPr>
          <w:p w14:paraId="7D8B9F82" w14:textId="77777777" w:rsidR="00E060F8" w:rsidRPr="001F4BC0" w:rsidRDefault="00E060F8" w:rsidP="00E060F8">
            <w:pPr>
              <w:spacing w:before="60" w:after="60" w:line="240" w:lineRule="auto"/>
              <w:jc w:val="center"/>
              <w:rPr>
                <w:rFonts w:asciiTheme="minorHAnsi" w:hAnsiTheme="minorHAnsi" w:cstheme="minorHAnsi"/>
                <w:b/>
                <w:bCs/>
                <w:smallCaps/>
              </w:rPr>
            </w:pPr>
            <w:r w:rsidRPr="001F4BC0">
              <w:rPr>
                <w:rFonts w:asciiTheme="minorHAnsi" w:hAnsiTheme="minorHAnsi" w:cstheme="minorHAnsi"/>
                <w:b/>
                <w:bCs/>
                <w:smallCaps/>
              </w:rPr>
              <w:t>Kody typu obszaru</w:t>
            </w:r>
          </w:p>
        </w:tc>
      </w:tr>
      <w:tr w:rsidR="001F4BC0" w:rsidRPr="001F4BC0" w14:paraId="6CAE4264" w14:textId="77777777" w:rsidTr="00242C4B">
        <w:trPr>
          <w:trHeight w:val="58"/>
        </w:trPr>
        <w:tc>
          <w:tcPr>
            <w:tcW w:w="1476" w:type="pct"/>
            <w:vMerge w:val="restart"/>
            <w:vAlign w:val="center"/>
          </w:tcPr>
          <w:p w14:paraId="0E4629B2"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OP 1 Komercjalizacja wiedzy</w:t>
            </w:r>
          </w:p>
        </w:tc>
        <w:tc>
          <w:tcPr>
            <w:tcW w:w="612" w:type="pct"/>
            <w:vAlign w:val="center"/>
          </w:tcPr>
          <w:p w14:paraId="34BA55C6"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6B796B0A"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Duże obszary miejskie (o ludności &gt;50 000 i dużej gęstości zaludnienia)</w:t>
            </w:r>
          </w:p>
        </w:tc>
        <w:tc>
          <w:tcPr>
            <w:tcW w:w="1246" w:type="pct"/>
            <w:vAlign w:val="center"/>
          </w:tcPr>
          <w:p w14:paraId="2C0C3DDE" w14:textId="77777777" w:rsidR="00E060F8" w:rsidRPr="001F4BC0" w:rsidRDefault="001E0AB4" w:rsidP="00E060F8">
            <w:pPr>
              <w:spacing w:before="60" w:after="60" w:line="240" w:lineRule="auto"/>
              <w:jc w:val="right"/>
              <w:rPr>
                <w:rFonts w:asciiTheme="minorHAnsi" w:hAnsiTheme="minorHAnsi" w:cstheme="minorHAnsi"/>
              </w:rPr>
            </w:pPr>
            <w:r w:rsidRPr="001F4BC0">
              <w:rPr>
                <w:rFonts w:asciiTheme="minorHAnsi" w:hAnsiTheme="minorHAnsi" w:cstheme="minorHAnsi"/>
              </w:rPr>
              <w:t>63 783 802</w:t>
            </w:r>
          </w:p>
        </w:tc>
      </w:tr>
      <w:tr w:rsidR="001F4BC0" w:rsidRPr="001F4BC0" w14:paraId="04DF3464" w14:textId="77777777" w:rsidTr="00242C4B">
        <w:trPr>
          <w:trHeight w:val="55"/>
        </w:trPr>
        <w:tc>
          <w:tcPr>
            <w:tcW w:w="1476" w:type="pct"/>
            <w:vMerge/>
            <w:vAlign w:val="center"/>
          </w:tcPr>
          <w:p w14:paraId="7435E0E0" w14:textId="77777777" w:rsidR="00E060F8" w:rsidRPr="001F4BC0" w:rsidRDefault="00E060F8" w:rsidP="00E060F8">
            <w:pPr>
              <w:spacing w:before="60" w:after="60" w:line="240" w:lineRule="auto"/>
              <w:rPr>
                <w:rFonts w:asciiTheme="minorHAnsi" w:hAnsiTheme="minorHAnsi" w:cstheme="minorHAnsi"/>
              </w:rPr>
            </w:pPr>
          </w:p>
        </w:tc>
        <w:tc>
          <w:tcPr>
            <w:tcW w:w="612" w:type="pct"/>
            <w:vAlign w:val="center"/>
          </w:tcPr>
          <w:p w14:paraId="5200D69A"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02</w:t>
            </w:r>
          </w:p>
        </w:tc>
        <w:tc>
          <w:tcPr>
            <w:tcW w:w="1666" w:type="pct"/>
            <w:vAlign w:val="center"/>
          </w:tcPr>
          <w:p w14:paraId="0535BB13"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Małe obszary miejskie (o ludności &gt;</w:t>
            </w:r>
            <w:r w:rsidRPr="001F4BC0">
              <w:rPr>
                <w:rFonts w:asciiTheme="minorHAnsi" w:hAnsiTheme="minorHAnsi" w:cstheme="minorHAnsi"/>
              </w:rPr>
              <w:br/>
              <w:t>5 000 i średniej gęstości zaludnienia)</w:t>
            </w:r>
          </w:p>
        </w:tc>
        <w:tc>
          <w:tcPr>
            <w:tcW w:w="1246" w:type="pct"/>
            <w:vAlign w:val="center"/>
          </w:tcPr>
          <w:p w14:paraId="7956754E" w14:textId="77777777" w:rsidR="00E060F8" w:rsidRPr="001F4BC0" w:rsidRDefault="001E0AB4" w:rsidP="00116E09">
            <w:pPr>
              <w:spacing w:before="60" w:after="60" w:line="240" w:lineRule="auto"/>
              <w:jc w:val="right"/>
              <w:rPr>
                <w:rFonts w:asciiTheme="minorHAnsi" w:hAnsiTheme="minorHAnsi" w:cstheme="minorHAnsi"/>
              </w:rPr>
            </w:pPr>
            <w:r w:rsidRPr="001F4BC0">
              <w:rPr>
                <w:rFonts w:asciiTheme="minorHAnsi" w:hAnsiTheme="minorHAnsi" w:cstheme="minorHAnsi"/>
              </w:rPr>
              <w:t>1 570 435</w:t>
            </w:r>
          </w:p>
        </w:tc>
      </w:tr>
      <w:tr w:rsidR="001F4BC0" w:rsidRPr="001F4BC0" w14:paraId="476B67DF" w14:textId="77777777" w:rsidTr="00242C4B">
        <w:trPr>
          <w:trHeight w:val="55"/>
        </w:trPr>
        <w:tc>
          <w:tcPr>
            <w:tcW w:w="1476" w:type="pct"/>
            <w:vMerge/>
            <w:vAlign w:val="center"/>
          </w:tcPr>
          <w:p w14:paraId="01E987F8" w14:textId="77777777" w:rsidR="00E060F8" w:rsidRPr="001F4BC0" w:rsidRDefault="00E060F8" w:rsidP="00E060F8">
            <w:pPr>
              <w:spacing w:before="60" w:after="60" w:line="240" w:lineRule="auto"/>
              <w:rPr>
                <w:rFonts w:asciiTheme="minorHAnsi" w:hAnsiTheme="minorHAnsi" w:cstheme="minorHAnsi"/>
              </w:rPr>
            </w:pPr>
          </w:p>
        </w:tc>
        <w:tc>
          <w:tcPr>
            <w:tcW w:w="612" w:type="pct"/>
            <w:vAlign w:val="center"/>
          </w:tcPr>
          <w:p w14:paraId="7711EBF0"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03</w:t>
            </w:r>
          </w:p>
        </w:tc>
        <w:tc>
          <w:tcPr>
            <w:tcW w:w="1666" w:type="pct"/>
            <w:vAlign w:val="center"/>
          </w:tcPr>
          <w:p w14:paraId="059554E6"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Obszary wiejskie (o małej gęstości zaludnienia)</w:t>
            </w:r>
          </w:p>
        </w:tc>
        <w:tc>
          <w:tcPr>
            <w:tcW w:w="1246" w:type="pct"/>
            <w:vAlign w:val="center"/>
          </w:tcPr>
          <w:p w14:paraId="4CE6A597" w14:textId="77777777" w:rsidR="00E060F8" w:rsidRPr="001F4BC0" w:rsidRDefault="001E0AB4" w:rsidP="00E060F8">
            <w:pPr>
              <w:spacing w:before="60" w:after="60" w:line="240" w:lineRule="auto"/>
              <w:jc w:val="right"/>
              <w:rPr>
                <w:rFonts w:asciiTheme="minorHAnsi" w:hAnsiTheme="minorHAnsi" w:cstheme="minorHAnsi"/>
              </w:rPr>
            </w:pPr>
            <w:r w:rsidRPr="001F4BC0">
              <w:rPr>
                <w:rFonts w:asciiTheme="minorHAnsi" w:hAnsiTheme="minorHAnsi" w:cstheme="minorHAnsi"/>
              </w:rPr>
              <w:t xml:space="preserve">5 496 522 </w:t>
            </w:r>
          </w:p>
        </w:tc>
      </w:tr>
      <w:tr w:rsidR="001F4BC0" w:rsidRPr="001F4BC0" w14:paraId="340EE059" w14:textId="77777777" w:rsidTr="00242C4B">
        <w:trPr>
          <w:trHeight w:val="55"/>
        </w:trPr>
        <w:tc>
          <w:tcPr>
            <w:tcW w:w="1476" w:type="pct"/>
            <w:vMerge/>
            <w:vAlign w:val="center"/>
          </w:tcPr>
          <w:p w14:paraId="7E7CC3EE" w14:textId="77777777" w:rsidR="00E060F8" w:rsidRPr="001F4BC0" w:rsidRDefault="00E060F8" w:rsidP="00E060F8">
            <w:pPr>
              <w:spacing w:before="60" w:after="60" w:line="240" w:lineRule="auto"/>
              <w:rPr>
                <w:rFonts w:asciiTheme="minorHAnsi" w:hAnsiTheme="minorHAnsi" w:cstheme="minorHAnsi"/>
              </w:rPr>
            </w:pPr>
          </w:p>
        </w:tc>
        <w:tc>
          <w:tcPr>
            <w:tcW w:w="612" w:type="pct"/>
            <w:vAlign w:val="center"/>
          </w:tcPr>
          <w:p w14:paraId="13756D36"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1AEB6BE3"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5496B0F1" w14:textId="77777777" w:rsidR="00E060F8" w:rsidRPr="001F4BC0" w:rsidRDefault="001E0AB4" w:rsidP="00E060F8">
            <w:pPr>
              <w:spacing w:before="60" w:after="60" w:line="240" w:lineRule="auto"/>
              <w:jc w:val="right"/>
              <w:rPr>
                <w:rFonts w:asciiTheme="minorHAnsi" w:hAnsiTheme="minorHAnsi" w:cstheme="minorHAnsi"/>
              </w:rPr>
            </w:pPr>
            <w:r w:rsidRPr="001F4BC0">
              <w:rPr>
                <w:rFonts w:asciiTheme="minorHAnsi" w:hAnsiTheme="minorHAnsi" w:cstheme="minorHAnsi"/>
              </w:rPr>
              <w:t>38 650 118</w:t>
            </w:r>
          </w:p>
        </w:tc>
      </w:tr>
      <w:tr w:rsidR="001F4BC0" w:rsidRPr="001F4BC0" w14:paraId="15810B61" w14:textId="77777777" w:rsidTr="00242C4B">
        <w:trPr>
          <w:trHeight w:val="58"/>
        </w:trPr>
        <w:tc>
          <w:tcPr>
            <w:tcW w:w="1476" w:type="pct"/>
            <w:vMerge w:val="restart"/>
            <w:vAlign w:val="center"/>
          </w:tcPr>
          <w:p w14:paraId="39C18528"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lastRenderedPageBreak/>
              <w:t>OP 2 Przedsiębiorstwa</w:t>
            </w:r>
          </w:p>
        </w:tc>
        <w:tc>
          <w:tcPr>
            <w:tcW w:w="612" w:type="pct"/>
            <w:vAlign w:val="center"/>
          </w:tcPr>
          <w:p w14:paraId="501E2CAB"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30A46D7F"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Duże obszary miejskie (o ludności &gt;50 000 i dużej gęstości zaludnienia)</w:t>
            </w:r>
          </w:p>
        </w:tc>
        <w:tc>
          <w:tcPr>
            <w:tcW w:w="1246" w:type="pct"/>
            <w:tcBorders>
              <w:bottom w:val="single" w:sz="4" w:space="0" w:color="auto"/>
            </w:tcBorders>
            <w:vAlign w:val="center"/>
          </w:tcPr>
          <w:p w14:paraId="2F095EA7" w14:textId="77777777" w:rsidR="00E060F8" w:rsidRPr="001F4BC0" w:rsidRDefault="00B72A11" w:rsidP="00E060F8">
            <w:pPr>
              <w:spacing w:before="60" w:after="60" w:line="240" w:lineRule="auto"/>
              <w:jc w:val="right"/>
              <w:rPr>
                <w:rFonts w:asciiTheme="minorHAnsi" w:hAnsiTheme="minorHAnsi" w:cstheme="minorHAnsi"/>
              </w:rPr>
            </w:pPr>
            <w:r w:rsidRPr="001F4BC0">
              <w:rPr>
                <w:rFonts w:asciiTheme="minorHAnsi" w:hAnsiTheme="minorHAnsi" w:cstheme="minorHAnsi"/>
              </w:rPr>
              <w:t xml:space="preserve">24 574 824 </w:t>
            </w:r>
          </w:p>
        </w:tc>
      </w:tr>
      <w:tr w:rsidR="001F4BC0" w:rsidRPr="001F4BC0" w14:paraId="56E97046" w14:textId="77777777" w:rsidTr="00242C4B">
        <w:trPr>
          <w:trHeight w:val="55"/>
        </w:trPr>
        <w:tc>
          <w:tcPr>
            <w:tcW w:w="1476" w:type="pct"/>
            <w:vMerge/>
            <w:vAlign w:val="center"/>
          </w:tcPr>
          <w:p w14:paraId="129E527F" w14:textId="77777777" w:rsidR="00E060F8" w:rsidRPr="001F4BC0" w:rsidRDefault="00E060F8" w:rsidP="00E060F8">
            <w:pPr>
              <w:spacing w:before="60" w:after="60" w:line="240" w:lineRule="auto"/>
              <w:rPr>
                <w:rFonts w:asciiTheme="minorHAnsi" w:hAnsiTheme="minorHAnsi" w:cstheme="minorHAnsi"/>
              </w:rPr>
            </w:pPr>
          </w:p>
        </w:tc>
        <w:tc>
          <w:tcPr>
            <w:tcW w:w="612" w:type="pct"/>
            <w:vAlign w:val="center"/>
          </w:tcPr>
          <w:p w14:paraId="5ECF85D6"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02</w:t>
            </w:r>
          </w:p>
        </w:tc>
        <w:tc>
          <w:tcPr>
            <w:tcW w:w="1666" w:type="pct"/>
            <w:vAlign w:val="center"/>
          </w:tcPr>
          <w:p w14:paraId="5A4E4951"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Małe obszary miejskie (o ludności &gt;</w:t>
            </w:r>
            <w:r w:rsidRPr="001F4BC0">
              <w:rPr>
                <w:rFonts w:asciiTheme="minorHAnsi" w:hAnsiTheme="minorHAnsi" w:cstheme="minorHAnsi"/>
              </w:rPr>
              <w:br/>
              <w:t>5 000 i średniej gęstości zaludnienia)</w:t>
            </w:r>
          </w:p>
        </w:tc>
        <w:tc>
          <w:tcPr>
            <w:tcW w:w="1246" w:type="pct"/>
            <w:tcBorders>
              <w:top w:val="single" w:sz="4" w:space="0" w:color="auto"/>
              <w:left w:val="nil"/>
              <w:bottom w:val="single" w:sz="4" w:space="0" w:color="auto"/>
              <w:right w:val="single" w:sz="4" w:space="0" w:color="auto"/>
            </w:tcBorders>
            <w:shd w:val="clear" w:color="auto" w:fill="auto"/>
            <w:vAlign w:val="center"/>
          </w:tcPr>
          <w:p w14:paraId="085F9BD2" w14:textId="77777777" w:rsidR="00E060F8" w:rsidRPr="001F4BC0" w:rsidRDefault="00B72A11" w:rsidP="00E060F8">
            <w:pPr>
              <w:spacing w:before="60" w:after="60" w:line="240" w:lineRule="auto"/>
              <w:jc w:val="right"/>
              <w:rPr>
                <w:rFonts w:asciiTheme="minorHAnsi" w:hAnsiTheme="minorHAnsi" w:cstheme="minorHAnsi"/>
              </w:rPr>
            </w:pPr>
            <w:r w:rsidRPr="001F4BC0">
              <w:rPr>
                <w:rFonts w:asciiTheme="minorHAnsi" w:hAnsiTheme="minorHAnsi" w:cstheme="minorHAnsi"/>
              </w:rPr>
              <w:t xml:space="preserve">8 317 006 </w:t>
            </w:r>
          </w:p>
        </w:tc>
      </w:tr>
      <w:tr w:rsidR="001F4BC0" w:rsidRPr="001F4BC0" w14:paraId="66F5F58E" w14:textId="77777777" w:rsidTr="00242C4B">
        <w:trPr>
          <w:trHeight w:val="55"/>
        </w:trPr>
        <w:tc>
          <w:tcPr>
            <w:tcW w:w="1476" w:type="pct"/>
            <w:vMerge/>
            <w:vAlign w:val="center"/>
          </w:tcPr>
          <w:p w14:paraId="548514FB" w14:textId="77777777" w:rsidR="00E060F8" w:rsidRPr="001F4BC0" w:rsidRDefault="00E060F8" w:rsidP="00E060F8">
            <w:pPr>
              <w:spacing w:before="60" w:after="60" w:line="240" w:lineRule="auto"/>
              <w:rPr>
                <w:rFonts w:asciiTheme="minorHAnsi" w:hAnsiTheme="minorHAnsi" w:cstheme="minorHAnsi"/>
              </w:rPr>
            </w:pPr>
          </w:p>
        </w:tc>
        <w:tc>
          <w:tcPr>
            <w:tcW w:w="612" w:type="pct"/>
            <w:vAlign w:val="center"/>
          </w:tcPr>
          <w:p w14:paraId="1082BC13"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03</w:t>
            </w:r>
          </w:p>
        </w:tc>
        <w:tc>
          <w:tcPr>
            <w:tcW w:w="1666" w:type="pct"/>
            <w:vAlign w:val="center"/>
          </w:tcPr>
          <w:p w14:paraId="0275E50C"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Obszary wiejskie (o małej gęstości zaludnienia)</w:t>
            </w:r>
          </w:p>
        </w:tc>
        <w:tc>
          <w:tcPr>
            <w:tcW w:w="1246" w:type="pct"/>
            <w:tcBorders>
              <w:top w:val="single" w:sz="4" w:space="0" w:color="auto"/>
              <w:left w:val="nil"/>
              <w:bottom w:val="single" w:sz="4" w:space="0" w:color="auto"/>
              <w:right w:val="single" w:sz="4" w:space="0" w:color="auto"/>
            </w:tcBorders>
            <w:shd w:val="clear" w:color="auto" w:fill="auto"/>
            <w:vAlign w:val="center"/>
          </w:tcPr>
          <w:p w14:paraId="7FE09D0D" w14:textId="77777777" w:rsidR="00E060F8" w:rsidRPr="001F4BC0" w:rsidRDefault="00B72A11" w:rsidP="00E060F8">
            <w:pPr>
              <w:spacing w:before="60" w:after="60" w:line="240" w:lineRule="auto"/>
              <w:jc w:val="right"/>
              <w:rPr>
                <w:rFonts w:asciiTheme="minorHAnsi" w:hAnsiTheme="minorHAnsi" w:cstheme="minorHAnsi"/>
              </w:rPr>
            </w:pPr>
            <w:r w:rsidRPr="001F4BC0">
              <w:rPr>
                <w:rFonts w:asciiTheme="minorHAnsi" w:hAnsiTheme="minorHAnsi" w:cstheme="minorHAnsi"/>
              </w:rPr>
              <w:t>15 709 900</w:t>
            </w:r>
          </w:p>
        </w:tc>
      </w:tr>
      <w:tr w:rsidR="001F4BC0" w:rsidRPr="001F4BC0" w14:paraId="2BBD2205" w14:textId="77777777" w:rsidTr="00242C4B">
        <w:trPr>
          <w:trHeight w:val="55"/>
        </w:trPr>
        <w:tc>
          <w:tcPr>
            <w:tcW w:w="1476" w:type="pct"/>
            <w:vMerge/>
            <w:vAlign w:val="center"/>
          </w:tcPr>
          <w:p w14:paraId="04DA46D8" w14:textId="77777777" w:rsidR="00E060F8" w:rsidRPr="001F4BC0" w:rsidRDefault="00E060F8" w:rsidP="00E060F8">
            <w:pPr>
              <w:spacing w:before="60" w:after="60" w:line="240" w:lineRule="auto"/>
              <w:rPr>
                <w:rFonts w:asciiTheme="minorHAnsi" w:hAnsiTheme="minorHAnsi" w:cstheme="minorHAnsi"/>
              </w:rPr>
            </w:pPr>
          </w:p>
        </w:tc>
        <w:tc>
          <w:tcPr>
            <w:tcW w:w="612" w:type="pct"/>
            <w:vAlign w:val="center"/>
          </w:tcPr>
          <w:p w14:paraId="44DC826B"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5A841451"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tcBorders>
              <w:top w:val="single" w:sz="4" w:space="0" w:color="auto"/>
              <w:left w:val="nil"/>
              <w:bottom w:val="single" w:sz="4" w:space="0" w:color="auto"/>
              <w:right w:val="single" w:sz="4" w:space="0" w:color="auto"/>
            </w:tcBorders>
            <w:shd w:val="clear" w:color="auto" w:fill="auto"/>
            <w:vAlign w:val="center"/>
          </w:tcPr>
          <w:p w14:paraId="180C5247" w14:textId="77777777" w:rsidR="00E060F8" w:rsidRPr="001F4BC0" w:rsidRDefault="00B72A11" w:rsidP="00E060F8">
            <w:pPr>
              <w:spacing w:before="60" w:after="60" w:line="240" w:lineRule="auto"/>
              <w:jc w:val="right"/>
              <w:rPr>
                <w:rFonts w:asciiTheme="minorHAnsi" w:hAnsiTheme="minorHAnsi" w:cstheme="minorHAnsi"/>
              </w:rPr>
            </w:pPr>
            <w:r w:rsidRPr="001F4BC0">
              <w:rPr>
                <w:rFonts w:asciiTheme="minorHAnsi" w:hAnsiTheme="minorHAnsi" w:cstheme="minorHAnsi"/>
              </w:rPr>
              <w:t xml:space="preserve">109 477 410 </w:t>
            </w:r>
          </w:p>
        </w:tc>
      </w:tr>
      <w:tr w:rsidR="001F4BC0" w:rsidRPr="001F4BC0" w14:paraId="35C70AF3" w14:textId="77777777" w:rsidTr="00242C4B">
        <w:trPr>
          <w:trHeight w:val="75"/>
        </w:trPr>
        <w:tc>
          <w:tcPr>
            <w:tcW w:w="1476" w:type="pct"/>
            <w:vMerge w:val="restart"/>
            <w:vAlign w:val="center"/>
          </w:tcPr>
          <w:p w14:paraId="11CEE473"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OP 3 Edukacja</w:t>
            </w:r>
          </w:p>
        </w:tc>
        <w:tc>
          <w:tcPr>
            <w:tcW w:w="612" w:type="pct"/>
            <w:vAlign w:val="center"/>
          </w:tcPr>
          <w:p w14:paraId="491EBFF5"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3BB6EBFA"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Duże obszary miejskie (o ludności &gt;50 000 i dużej gęstości zaludnienia)</w:t>
            </w:r>
          </w:p>
        </w:tc>
        <w:tc>
          <w:tcPr>
            <w:tcW w:w="1246" w:type="pct"/>
            <w:tcBorders>
              <w:top w:val="single" w:sz="4" w:space="0" w:color="auto"/>
            </w:tcBorders>
            <w:vAlign w:val="center"/>
          </w:tcPr>
          <w:p w14:paraId="7387A4B8" w14:textId="77777777" w:rsidR="00E060F8" w:rsidRPr="001F4BC0" w:rsidRDefault="00A76311" w:rsidP="00E060F8">
            <w:pPr>
              <w:spacing w:before="60" w:after="60" w:line="240" w:lineRule="auto"/>
              <w:jc w:val="right"/>
              <w:rPr>
                <w:rFonts w:asciiTheme="minorHAnsi" w:hAnsiTheme="minorHAnsi" w:cstheme="minorHAnsi"/>
              </w:rPr>
            </w:pPr>
            <w:r w:rsidRPr="001F4BC0">
              <w:rPr>
                <w:rFonts w:asciiTheme="minorHAnsi" w:hAnsiTheme="minorHAnsi" w:cstheme="minorHAnsi"/>
              </w:rPr>
              <w:t xml:space="preserve">79 566 146 </w:t>
            </w:r>
          </w:p>
        </w:tc>
      </w:tr>
      <w:tr w:rsidR="001F4BC0" w:rsidRPr="001F4BC0" w14:paraId="6FC6C911" w14:textId="77777777" w:rsidTr="00242C4B">
        <w:trPr>
          <w:trHeight w:val="74"/>
        </w:trPr>
        <w:tc>
          <w:tcPr>
            <w:tcW w:w="1476" w:type="pct"/>
            <w:vMerge/>
            <w:vAlign w:val="center"/>
          </w:tcPr>
          <w:p w14:paraId="2FFBD988" w14:textId="77777777" w:rsidR="00E060F8" w:rsidRPr="001F4BC0" w:rsidRDefault="00E060F8" w:rsidP="00E060F8">
            <w:pPr>
              <w:spacing w:before="60" w:after="60" w:line="240" w:lineRule="auto"/>
              <w:rPr>
                <w:rFonts w:asciiTheme="minorHAnsi" w:hAnsiTheme="minorHAnsi" w:cstheme="minorHAnsi"/>
              </w:rPr>
            </w:pPr>
          </w:p>
        </w:tc>
        <w:tc>
          <w:tcPr>
            <w:tcW w:w="612" w:type="pct"/>
            <w:vAlign w:val="center"/>
          </w:tcPr>
          <w:p w14:paraId="6BD4F44B"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02</w:t>
            </w:r>
          </w:p>
        </w:tc>
        <w:tc>
          <w:tcPr>
            <w:tcW w:w="1666" w:type="pct"/>
            <w:vAlign w:val="center"/>
          </w:tcPr>
          <w:p w14:paraId="63ACE2CC"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Małe obszary miejskie (o ludności &gt;</w:t>
            </w:r>
            <w:r w:rsidRPr="001F4BC0">
              <w:rPr>
                <w:rFonts w:asciiTheme="minorHAnsi" w:hAnsiTheme="minorHAnsi" w:cstheme="minorHAnsi"/>
              </w:rPr>
              <w:br/>
              <w:t>5 000 i średniej gęstości zaludnienia)</w:t>
            </w:r>
          </w:p>
        </w:tc>
        <w:tc>
          <w:tcPr>
            <w:tcW w:w="1246" w:type="pct"/>
            <w:vAlign w:val="center"/>
          </w:tcPr>
          <w:p w14:paraId="7A858831" w14:textId="77777777" w:rsidR="00E060F8" w:rsidRPr="001F4BC0" w:rsidRDefault="002C6743" w:rsidP="00E060F8">
            <w:pPr>
              <w:spacing w:before="60" w:after="60" w:line="240" w:lineRule="auto"/>
              <w:jc w:val="right"/>
              <w:rPr>
                <w:rFonts w:asciiTheme="minorHAnsi" w:hAnsiTheme="minorHAnsi" w:cstheme="minorHAnsi"/>
              </w:rPr>
            </w:pPr>
            <w:r w:rsidRPr="001F4BC0">
              <w:rPr>
                <w:rFonts w:asciiTheme="minorHAnsi" w:hAnsiTheme="minorHAnsi" w:cstheme="minorHAnsi"/>
              </w:rPr>
              <w:t xml:space="preserve">25 537 677 </w:t>
            </w:r>
          </w:p>
        </w:tc>
      </w:tr>
      <w:tr w:rsidR="001F4BC0" w:rsidRPr="001F4BC0" w14:paraId="4AAC61D0" w14:textId="77777777" w:rsidTr="00242C4B">
        <w:trPr>
          <w:trHeight w:val="74"/>
        </w:trPr>
        <w:tc>
          <w:tcPr>
            <w:tcW w:w="1476" w:type="pct"/>
            <w:vMerge/>
            <w:vAlign w:val="center"/>
          </w:tcPr>
          <w:p w14:paraId="381C8863" w14:textId="77777777" w:rsidR="00E060F8" w:rsidRPr="001F4BC0" w:rsidRDefault="00E060F8" w:rsidP="00E060F8">
            <w:pPr>
              <w:spacing w:before="60" w:after="60" w:line="240" w:lineRule="auto"/>
              <w:rPr>
                <w:rFonts w:asciiTheme="minorHAnsi" w:hAnsiTheme="minorHAnsi" w:cstheme="minorHAnsi"/>
              </w:rPr>
            </w:pPr>
          </w:p>
        </w:tc>
        <w:tc>
          <w:tcPr>
            <w:tcW w:w="612" w:type="pct"/>
            <w:vAlign w:val="center"/>
          </w:tcPr>
          <w:p w14:paraId="39A91781"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03</w:t>
            </w:r>
          </w:p>
        </w:tc>
        <w:tc>
          <w:tcPr>
            <w:tcW w:w="1666" w:type="pct"/>
            <w:vAlign w:val="center"/>
          </w:tcPr>
          <w:p w14:paraId="26F78C07"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Obszary wiejskie (o małej gęstości zaludnienia)</w:t>
            </w:r>
          </w:p>
        </w:tc>
        <w:tc>
          <w:tcPr>
            <w:tcW w:w="1246" w:type="pct"/>
            <w:vAlign w:val="center"/>
          </w:tcPr>
          <w:p w14:paraId="01C3AC0F" w14:textId="77777777" w:rsidR="00E060F8" w:rsidRPr="001F4BC0" w:rsidRDefault="002C6743" w:rsidP="00E060F8">
            <w:pPr>
              <w:spacing w:before="60" w:after="60" w:line="240" w:lineRule="auto"/>
              <w:jc w:val="right"/>
              <w:rPr>
                <w:rFonts w:asciiTheme="minorHAnsi" w:hAnsiTheme="minorHAnsi" w:cstheme="minorHAnsi"/>
              </w:rPr>
            </w:pPr>
            <w:r w:rsidRPr="001F4BC0">
              <w:rPr>
                <w:rFonts w:asciiTheme="minorHAnsi" w:hAnsiTheme="minorHAnsi" w:cstheme="minorHAnsi"/>
              </w:rPr>
              <w:t>  24 156 020</w:t>
            </w:r>
          </w:p>
        </w:tc>
      </w:tr>
      <w:tr w:rsidR="001F4BC0" w:rsidRPr="001F4BC0" w14:paraId="2927240A" w14:textId="77777777" w:rsidTr="00242C4B">
        <w:trPr>
          <w:trHeight w:val="112"/>
        </w:trPr>
        <w:tc>
          <w:tcPr>
            <w:tcW w:w="1476" w:type="pct"/>
            <w:vMerge w:val="restart"/>
            <w:vAlign w:val="center"/>
          </w:tcPr>
          <w:p w14:paraId="52314267"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OP 4 Kształcenie zawodowe</w:t>
            </w:r>
          </w:p>
        </w:tc>
        <w:tc>
          <w:tcPr>
            <w:tcW w:w="612" w:type="pct"/>
            <w:vAlign w:val="center"/>
          </w:tcPr>
          <w:p w14:paraId="46CD5218"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4DD3330B"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Duże obszary miejskie (o ludności &gt;50 000 i dużej gęstości zaludnienia)</w:t>
            </w:r>
          </w:p>
        </w:tc>
        <w:tc>
          <w:tcPr>
            <w:tcW w:w="1246" w:type="pct"/>
            <w:vAlign w:val="center"/>
          </w:tcPr>
          <w:p w14:paraId="3A59FC0C" w14:textId="77777777" w:rsidR="00E060F8" w:rsidRPr="001F4BC0" w:rsidRDefault="00241C58" w:rsidP="00E060F8">
            <w:pPr>
              <w:spacing w:before="60" w:after="60" w:line="240" w:lineRule="auto"/>
              <w:jc w:val="right"/>
              <w:rPr>
                <w:rFonts w:asciiTheme="minorHAnsi" w:hAnsiTheme="minorHAnsi" w:cstheme="minorHAnsi"/>
              </w:rPr>
            </w:pPr>
            <w:r w:rsidRPr="001F4BC0">
              <w:rPr>
                <w:rFonts w:asciiTheme="minorHAnsi" w:hAnsiTheme="minorHAnsi" w:cstheme="minorHAnsi"/>
              </w:rPr>
              <w:t xml:space="preserve">49 289 068 </w:t>
            </w:r>
          </w:p>
        </w:tc>
      </w:tr>
      <w:tr w:rsidR="001F4BC0" w:rsidRPr="001F4BC0" w14:paraId="5DAD7CE7" w14:textId="77777777" w:rsidTr="00242C4B">
        <w:trPr>
          <w:trHeight w:val="111"/>
        </w:trPr>
        <w:tc>
          <w:tcPr>
            <w:tcW w:w="1476" w:type="pct"/>
            <w:vMerge/>
            <w:vAlign w:val="center"/>
          </w:tcPr>
          <w:p w14:paraId="5D9E58A4" w14:textId="77777777" w:rsidR="00E060F8" w:rsidRPr="001F4BC0" w:rsidRDefault="00E060F8" w:rsidP="00E060F8">
            <w:pPr>
              <w:spacing w:before="60" w:after="60" w:line="240" w:lineRule="auto"/>
              <w:rPr>
                <w:rFonts w:asciiTheme="minorHAnsi" w:hAnsiTheme="minorHAnsi" w:cstheme="minorHAnsi"/>
              </w:rPr>
            </w:pPr>
          </w:p>
        </w:tc>
        <w:tc>
          <w:tcPr>
            <w:tcW w:w="612" w:type="pct"/>
            <w:vAlign w:val="center"/>
          </w:tcPr>
          <w:p w14:paraId="1EBB7095"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02</w:t>
            </w:r>
          </w:p>
        </w:tc>
        <w:tc>
          <w:tcPr>
            <w:tcW w:w="1666" w:type="pct"/>
            <w:vAlign w:val="center"/>
          </w:tcPr>
          <w:p w14:paraId="17DAD847"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Małe obszary miejskie (o ludności &gt;</w:t>
            </w:r>
            <w:r w:rsidRPr="001F4BC0">
              <w:rPr>
                <w:rFonts w:asciiTheme="minorHAnsi" w:hAnsiTheme="minorHAnsi" w:cstheme="minorHAnsi"/>
              </w:rPr>
              <w:br/>
              <w:t>5 000 i średniej gęstości zaludnienia)</w:t>
            </w:r>
          </w:p>
        </w:tc>
        <w:tc>
          <w:tcPr>
            <w:tcW w:w="1246" w:type="pct"/>
            <w:vAlign w:val="center"/>
          </w:tcPr>
          <w:p w14:paraId="41A7CE98" w14:textId="77777777" w:rsidR="00E060F8" w:rsidRPr="001F4BC0" w:rsidRDefault="00241C58" w:rsidP="00E060F8">
            <w:pPr>
              <w:spacing w:before="60" w:after="60" w:line="240" w:lineRule="auto"/>
              <w:jc w:val="right"/>
              <w:rPr>
                <w:rFonts w:asciiTheme="minorHAnsi" w:hAnsiTheme="minorHAnsi" w:cstheme="minorHAnsi"/>
              </w:rPr>
            </w:pPr>
            <w:r w:rsidRPr="001F4BC0">
              <w:rPr>
                <w:rFonts w:asciiTheme="minorHAnsi" w:hAnsiTheme="minorHAnsi" w:cstheme="minorHAnsi"/>
              </w:rPr>
              <w:t xml:space="preserve">19 388 534 </w:t>
            </w:r>
          </w:p>
        </w:tc>
      </w:tr>
      <w:tr w:rsidR="001F4BC0" w:rsidRPr="001F4BC0" w14:paraId="44BC9498" w14:textId="77777777" w:rsidTr="00242C4B">
        <w:trPr>
          <w:trHeight w:val="58"/>
        </w:trPr>
        <w:tc>
          <w:tcPr>
            <w:tcW w:w="1476" w:type="pct"/>
            <w:vMerge w:val="restart"/>
            <w:vAlign w:val="center"/>
          </w:tcPr>
          <w:p w14:paraId="639D8208"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OP 5 Zatrudnienie</w:t>
            </w:r>
          </w:p>
        </w:tc>
        <w:tc>
          <w:tcPr>
            <w:tcW w:w="612" w:type="pct"/>
            <w:vAlign w:val="center"/>
          </w:tcPr>
          <w:p w14:paraId="2C925E20"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0631B6B6"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Duże obszary miejskie (o ludności &gt;50 000 i dużej gęstości zaludnienia)</w:t>
            </w:r>
          </w:p>
        </w:tc>
        <w:tc>
          <w:tcPr>
            <w:tcW w:w="1246" w:type="pct"/>
            <w:vAlign w:val="center"/>
          </w:tcPr>
          <w:p w14:paraId="3C3B29BA" w14:textId="77777777" w:rsidR="00E060F8" w:rsidRPr="001F4BC0" w:rsidRDefault="00F10CE4" w:rsidP="00E060F8">
            <w:pPr>
              <w:spacing w:before="60" w:after="60" w:line="240" w:lineRule="auto"/>
              <w:jc w:val="right"/>
              <w:rPr>
                <w:rFonts w:asciiTheme="minorHAnsi" w:hAnsiTheme="minorHAnsi" w:cstheme="minorHAnsi"/>
              </w:rPr>
            </w:pPr>
            <w:r w:rsidRPr="001F4BC0">
              <w:rPr>
                <w:rFonts w:asciiTheme="minorHAnsi" w:hAnsiTheme="minorHAnsi" w:cstheme="minorHAnsi"/>
              </w:rPr>
              <w:t>33 718 223</w:t>
            </w:r>
          </w:p>
        </w:tc>
      </w:tr>
      <w:tr w:rsidR="001F4BC0" w:rsidRPr="001F4BC0" w14:paraId="4C597B78" w14:textId="77777777" w:rsidTr="00242C4B">
        <w:trPr>
          <w:trHeight w:val="55"/>
        </w:trPr>
        <w:tc>
          <w:tcPr>
            <w:tcW w:w="1476" w:type="pct"/>
            <w:vMerge/>
            <w:vAlign w:val="center"/>
          </w:tcPr>
          <w:p w14:paraId="119D64C3" w14:textId="77777777" w:rsidR="00E060F8" w:rsidRPr="001F4BC0" w:rsidRDefault="00E060F8" w:rsidP="00E060F8">
            <w:pPr>
              <w:spacing w:before="60" w:after="60" w:line="240" w:lineRule="auto"/>
              <w:rPr>
                <w:rFonts w:asciiTheme="minorHAnsi" w:hAnsiTheme="minorHAnsi" w:cstheme="minorHAnsi"/>
              </w:rPr>
            </w:pPr>
          </w:p>
        </w:tc>
        <w:tc>
          <w:tcPr>
            <w:tcW w:w="612" w:type="pct"/>
            <w:vAlign w:val="center"/>
          </w:tcPr>
          <w:p w14:paraId="5E2F42A3"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02</w:t>
            </w:r>
          </w:p>
        </w:tc>
        <w:tc>
          <w:tcPr>
            <w:tcW w:w="1666" w:type="pct"/>
            <w:vAlign w:val="center"/>
          </w:tcPr>
          <w:p w14:paraId="561C5116"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Małe obszary miejskie (o ludności &gt;</w:t>
            </w:r>
            <w:r w:rsidRPr="001F4BC0">
              <w:rPr>
                <w:rFonts w:asciiTheme="minorHAnsi" w:hAnsiTheme="minorHAnsi" w:cstheme="minorHAnsi"/>
              </w:rPr>
              <w:br/>
              <w:t>5 000 i średniej gęstości zaludnienia)</w:t>
            </w:r>
          </w:p>
        </w:tc>
        <w:tc>
          <w:tcPr>
            <w:tcW w:w="1246" w:type="pct"/>
            <w:vAlign w:val="center"/>
          </w:tcPr>
          <w:p w14:paraId="175FAC16" w14:textId="77777777" w:rsidR="00E060F8" w:rsidRPr="001F4BC0" w:rsidRDefault="00F10CE4" w:rsidP="00E060F8">
            <w:pPr>
              <w:spacing w:before="60" w:after="60" w:line="240" w:lineRule="auto"/>
              <w:jc w:val="right"/>
              <w:rPr>
                <w:rFonts w:asciiTheme="minorHAnsi" w:hAnsiTheme="minorHAnsi" w:cstheme="minorHAnsi"/>
              </w:rPr>
            </w:pPr>
            <w:r w:rsidRPr="001F4BC0">
              <w:rPr>
                <w:rFonts w:asciiTheme="minorHAnsi" w:hAnsiTheme="minorHAnsi" w:cstheme="minorHAnsi"/>
              </w:rPr>
              <w:t>22 582 149</w:t>
            </w:r>
          </w:p>
        </w:tc>
      </w:tr>
      <w:tr w:rsidR="001F4BC0" w:rsidRPr="001F4BC0" w14:paraId="266F631A" w14:textId="77777777" w:rsidTr="00242C4B">
        <w:trPr>
          <w:trHeight w:val="55"/>
        </w:trPr>
        <w:tc>
          <w:tcPr>
            <w:tcW w:w="1476" w:type="pct"/>
            <w:vMerge/>
            <w:vAlign w:val="center"/>
          </w:tcPr>
          <w:p w14:paraId="1FE27C45" w14:textId="77777777" w:rsidR="00E060F8" w:rsidRPr="001F4BC0" w:rsidRDefault="00E060F8" w:rsidP="00E060F8">
            <w:pPr>
              <w:spacing w:before="60" w:after="60" w:line="240" w:lineRule="auto"/>
              <w:rPr>
                <w:rFonts w:asciiTheme="minorHAnsi" w:hAnsiTheme="minorHAnsi" w:cstheme="minorHAnsi"/>
              </w:rPr>
            </w:pPr>
          </w:p>
        </w:tc>
        <w:tc>
          <w:tcPr>
            <w:tcW w:w="612" w:type="pct"/>
            <w:vAlign w:val="center"/>
          </w:tcPr>
          <w:p w14:paraId="4EC61618"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03</w:t>
            </w:r>
          </w:p>
        </w:tc>
        <w:tc>
          <w:tcPr>
            <w:tcW w:w="1666" w:type="pct"/>
            <w:vAlign w:val="center"/>
          </w:tcPr>
          <w:p w14:paraId="204A64F2"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Obszary wiejskie (o małej gęstości zaludnienia)</w:t>
            </w:r>
          </w:p>
        </w:tc>
        <w:tc>
          <w:tcPr>
            <w:tcW w:w="1246" w:type="pct"/>
            <w:vAlign w:val="center"/>
          </w:tcPr>
          <w:p w14:paraId="610F63AA" w14:textId="77777777" w:rsidR="00E060F8" w:rsidRPr="001F4BC0" w:rsidRDefault="00F10CE4" w:rsidP="00E060F8">
            <w:pPr>
              <w:spacing w:before="60" w:after="60" w:line="240" w:lineRule="auto"/>
              <w:jc w:val="right"/>
              <w:rPr>
                <w:rFonts w:asciiTheme="minorHAnsi" w:hAnsiTheme="minorHAnsi" w:cstheme="minorHAnsi"/>
              </w:rPr>
            </w:pPr>
            <w:r w:rsidRPr="001F4BC0">
              <w:rPr>
                <w:rFonts w:asciiTheme="minorHAnsi" w:hAnsiTheme="minorHAnsi" w:cstheme="minorHAnsi"/>
              </w:rPr>
              <w:t>26 493 784</w:t>
            </w:r>
          </w:p>
        </w:tc>
      </w:tr>
      <w:tr w:rsidR="001F4BC0" w:rsidRPr="001F4BC0" w14:paraId="34C9D70E" w14:textId="77777777" w:rsidTr="00242C4B">
        <w:trPr>
          <w:trHeight w:val="55"/>
        </w:trPr>
        <w:tc>
          <w:tcPr>
            <w:tcW w:w="1476" w:type="pct"/>
            <w:vMerge/>
            <w:vAlign w:val="center"/>
          </w:tcPr>
          <w:p w14:paraId="1A3996F8" w14:textId="77777777" w:rsidR="00E060F8" w:rsidRPr="001F4BC0" w:rsidRDefault="00E060F8" w:rsidP="00E060F8">
            <w:pPr>
              <w:spacing w:before="60" w:after="60" w:line="240" w:lineRule="auto"/>
              <w:rPr>
                <w:rFonts w:asciiTheme="minorHAnsi" w:hAnsiTheme="minorHAnsi" w:cstheme="minorHAnsi"/>
              </w:rPr>
            </w:pPr>
          </w:p>
        </w:tc>
        <w:tc>
          <w:tcPr>
            <w:tcW w:w="612" w:type="pct"/>
            <w:vAlign w:val="center"/>
          </w:tcPr>
          <w:p w14:paraId="2E615640"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6736AAE4"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3746DE45" w14:textId="77777777" w:rsidR="00E060F8" w:rsidRPr="001F4BC0" w:rsidRDefault="00F10CE4" w:rsidP="00E060F8">
            <w:pPr>
              <w:spacing w:before="60" w:after="60" w:line="240" w:lineRule="auto"/>
              <w:jc w:val="right"/>
              <w:rPr>
                <w:rFonts w:asciiTheme="minorHAnsi" w:hAnsiTheme="minorHAnsi" w:cstheme="minorHAnsi"/>
              </w:rPr>
            </w:pPr>
            <w:r w:rsidRPr="001F4BC0">
              <w:rPr>
                <w:rFonts w:asciiTheme="minorHAnsi" w:hAnsiTheme="minorHAnsi" w:cstheme="minorHAnsi"/>
              </w:rPr>
              <w:t>124 994 665</w:t>
            </w:r>
          </w:p>
        </w:tc>
      </w:tr>
      <w:tr w:rsidR="001F4BC0" w:rsidRPr="001F4BC0" w14:paraId="0086CF9A" w14:textId="77777777" w:rsidTr="00242C4B">
        <w:trPr>
          <w:trHeight w:val="58"/>
        </w:trPr>
        <w:tc>
          <w:tcPr>
            <w:tcW w:w="1476" w:type="pct"/>
            <w:vMerge w:val="restart"/>
            <w:vAlign w:val="center"/>
          </w:tcPr>
          <w:p w14:paraId="3E4C13B2" w14:textId="77777777" w:rsidR="00C51678" w:rsidRPr="001F4BC0" w:rsidRDefault="00C51678" w:rsidP="00C51678">
            <w:pPr>
              <w:spacing w:before="60" w:after="60" w:line="240" w:lineRule="auto"/>
              <w:rPr>
                <w:rFonts w:asciiTheme="minorHAnsi" w:hAnsiTheme="minorHAnsi" w:cstheme="minorHAnsi"/>
              </w:rPr>
            </w:pPr>
            <w:r w:rsidRPr="001F4BC0">
              <w:rPr>
                <w:rFonts w:asciiTheme="minorHAnsi" w:hAnsiTheme="minorHAnsi" w:cstheme="minorHAnsi"/>
              </w:rPr>
              <w:t>OP 6 Integracja</w:t>
            </w:r>
          </w:p>
        </w:tc>
        <w:tc>
          <w:tcPr>
            <w:tcW w:w="612" w:type="pct"/>
            <w:vAlign w:val="center"/>
          </w:tcPr>
          <w:p w14:paraId="079C64D1" w14:textId="77777777" w:rsidR="00C51678" w:rsidRPr="001F4BC0" w:rsidRDefault="00C51678" w:rsidP="00C5167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15D44E8A" w14:textId="77777777" w:rsidR="00C51678" w:rsidRPr="001F4BC0" w:rsidRDefault="00C51678" w:rsidP="00C51678">
            <w:pPr>
              <w:spacing w:before="60" w:after="60" w:line="240" w:lineRule="auto"/>
              <w:rPr>
                <w:rFonts w:asciiTheme="minorHAnsi" w:hAnsiTheme="minorHAnsi" w:cstheme="minorHAnsi"/>
              </w:rPr>
            </w:pPr>
            <w:r w:rsidRPr="001F4BC0">
              <w:rPr>
                <w:rFonts w:asciiTheme="minorHAnsi" w:hAnsiTheme="minorHAnsi" w:cstheme="minorHAnsi"/>
              </w:rPr>
              <w:t>Duże obszary miejskie (o ludności &gt;50 000 i dużej gęstości zaludnienia)</w:t>
            </w:r>
          </w:p>
        </w:tc>
        <w:tc>
          <w:tcPr>
            <w:tcW w:w="1246" w:type="pct"/>
            <w:vAlign w:val="center"/>
          </w:tcPr>
          <w:p w14:paraId="0CD5C8D8" w14:textId="77777777" w:rsidR="00C51678" w:rsidRPr="001F4BC0" w:rsidRDefault="008065D6" w:rsidP="00C51678">
            <w:pPr>
              <w:spacing w:before="60" w:after="60" w:line="240" w:lineRule="auto"/>
              <w:jc w:val="right"/>
              <w:rPr>
                <w:rFonts w:asciiTheme="minorHAnsi" w:hAnsiTheme="minorHAnsi" w:cstheme="minorHAnsi"/>
              </w:rPr>
            </w:pPr>
            <w:r w:rsidRPr="001F4BC0">
              <w:rPr>
                <w:rFonts w:asciiTheme="minorHAnsi" w:hAnsiTheme="minorHAnsi" w:cstheme="minorHAnsi"/>
              </w:rPr>
              <w:t>39 344 937</w:t>
            </w:r>
          </w:p>
        </w:tc>
      </w:tr>
      <w:tr w:rsidR="001F4BC0" w:rsidRPr="001F4BC0" w14:paraId="42A6A35A" w14:textId="77777777" w:rsidTr="00242C4B">
        <w:trPr>
          <w:trHeight w:val="55"/>
        </w:trPr>
        <w:tc>
          <w:tcPr>
            <w:tcW w:w="1476" w:type="pct"/>
            <w:vMerge/>
            <w:vAlign w:val="center"/>
          </w:tcPr>
          <w:p w14:paraId="4ED70536" w14:textId="77777777" w:rsidR="00C51678" w:rsidRPr="001F4BC0" w:rsidRDefault="00C51678" w:rsidP="00C51678">
            <w:pPr>
              <w:spacing w:before="60" w:after="60" w:line="240" w:lineRule="auto"/>
              <w:rPr>
                <w:rFonts w:asciiTheme="minorHAnsi" w:hAnsiTheme="minorHAnsi" w:cstheme="minorHAnsi"/>
              </w:rPr>
            </w:pPr>
          </w:p>
        </w:tc>
        <w:tc>
          <w:tcPr>
            <w:tcW w:w="612" w:type="pct"/>
            <w:vAlign w:val="center"/>
          </w:tcPr>
          <w:p w14:paraId="29EFC049" w14:textId="77777777" w:rsidR="00C51678" w:rsidRPr="001F4BC0" w:rsidRDefault="00C51678" w:rsidP="00C51678">
            <w:pPr>
              <w:spacing w:before="60" w:after="60" w:line="240" w:lineRule="auto"/>
              <w:rPr>
                <w:rFonts w:asciiTheme="minorHAnsi" w:hAnsiTheme="minorHAnsi" w:cstheme="minorHAnsi"/>
              </w:rPr>
            </w:pPr>
            <w:r w:rsidRPr="001F4BC0">
              <w:rPr>
                <w:rFonts w:asciiTheme="minorHAnsi" w:hAnsiTheme="minorHAnsi" w:cstheme="minorHAnsi"/>
              </w:rPr>
              <w:t>02</w:t>
            </w:r>
          </w:p>
        </w:tc>
        <w:tc>
          <w:tcPr>
            <w:tcW w:w="1666" w:type="pct"/>
            <w:vAlign w:val="center"/>
          </w:tcPr>
          <w:p w14:paraId="6DB08363" w14:textId="77777777" w:rsidR="00C51678" w:rsidRPr="001F4BC0" w:rsidRDefault="00C51678" w:rsidP="00C51678">
            <w:pPr>
              <w:spacing w:before="60" w:after="60" w:line="240" w:lineRule="auto"/>
              <w:rPr>
                <w:rFonts w:asciiTheme="minorHAnsi" w:hAnsiTheme="minorHAnsi" w:cstheme="minorHAnsi"/>
              </w:rPr>
            </w:pPr>
            <w:r w:rsidRPr="001F4BC0">
              <w:rPr>
                <w:rFonts w:asciiTheme="minorHAnsi" w:hAnsiTheme="minorHAnsi" w:cstheme="minorHAnsi"/>
              </w:rPr>
              <w:t>Małe obszary miejskie (o ludności &gt;</w:t>
            </w:r>
            <w:r w:rsidRPr="001F4BC0">
              <w:rPr>
                <w:rFonts w:asciiTheme="minorHAnsi" w:hAnsiTheme="minorHAnsi" w:cstheme="minorHAnsi"/>
              </w:rPr>
              <w:br/>
              <w:t>5 000 i średniej gęstości zaludnienia)</w:t>
            </w:r>
          </w:p>
        </w:tc>
        <w:tc>
          <w:tcPr>
            <w:tcW w:w="1246" w:type="pct"/>
            <w:vAlign w:val="center"/>
          </w:tcPr>
          <w:p w14:paraId="27AD691F" w14:textId="77777777" w:rsidR="00C51678" w:rsidRPr="001F4BC0" w:rsidRDefault="001C5807" w:rsidP="00C51678">
            <w:pPr>
              <w:spacing w:before="60" w:after="60" w:line="240" w:lineRule="auto"/>
              <w:jc w:val="right"/>
              <w:rPr>
                <w:rFonts w:asciiTheme="minorHAnsi" w:hAnsiTheme="minorHAnsi" w:cstheme="minorHAnsi"/>
              </w:rPr>
            </w:pPr>
            <w:r w:rsidRPr="001F4BC0">
              <w:rPr>
                <w:rFonts w:asciiTheme="minorHAnsi" w:hAnsiTheme="minorHAnsi" w:cstheme="minorHAnsi"/>
              </w:rPr>
              <w:t>34 426 767</w:t>
            </w:r>
          </w:p>
        </w:tc>
      </w:tr>
      <w:tr w:rsidR="001F4BC0" w:rsidRPr="001F4BC0" w14:paraId="41D25C03" w14:textId="77777777" w:rsidTr="00242C4B">
        <w:trPr>
          <w:trHeight w:val="55"/>
        </w:trPr>
        <w:tc>
          <w:tcPr>
            <w:tcW w:w="1476" w:type="pct"/>
            <w:vMerge/>
            <w:vAlign w:val="center"/>
          </w:tcPr>
          <w:p w14:paraId="0DD58C6A" w14:textId="77777777" w:rsidR="00C51678" w:rsidRPr="001F4BC0" w:rsidRDefault="00C51678" w:rsidP="00C51678">
            <w:pPr>
              <w:spacing w:before="60" w:after="60" w:line="240" w:lineRule="auto"/>
              <w:rPr>
                <w:rFonts w:asciiTheme="minorHAnsi" w:hAnsiTheme="minorHAnsi" w:cstheme="minorHAnsi"/>
              </w:rPr>
            </w:pPr>
          </w:p>
        </w:tc>
        <w:tc>
          <w:tcPr>
            <w:tcW w:w="612" w:type="pct"/>
            <w:vAlign w:val="center"/>
          </w:tcPr>
          <w:p w14:paraId="54787461" w14:textId="77777777" w:rsidR="00C51678" w:rsidRPr="001F4BC0" w:rsidRDefault="00C51678" w:rsidP="00C51678">
            <w:pPr>
              <w:spacing w:before="60" w:after="60" w:line="240" w:lineRule="auto"/>
              <w:rPr>
                <w:rFonts w:asciiTheme="minorHAnsi" w:hAnsiTheme="minorHAnsi" w:cstheme="minorHAnsi"/>
              </w:rPr>
            </w:pPr>
            <w:r w:rsidRPr="001F4BC0">
              <w:rPr>
                <w:rFonts w:asciiTheme="minorHAnsi" w:hAnsiTheme="minorHAnsi" w:cstheme="minorHAnsi"/>
              </w:rPr>
              <w:t>03</w:t>
            </w:r>
          </w:p>
        </w:tc>
        <w:tc>
          <w:tcPr>
            <w:tcW w:w="1666" w:type="pct"/>
            <w:vAlign w:val="center"/>
          </w:tcPr>
          <w:p w14:paraId="2C159E15" w14:textId="77777777" w:rsidR="00C51678" w:rsidRPr="001F4BC0" w:rsidRDefault="00C51678" w:rsidP="00C51678">
            <w:pPr>
              <w:spacing w:before="60" w:after="60" w:line="240" w:lineRule="auto"/>
              <w:rPr>
                <w:rFonts w:asciiTheme="minorHAnsi" w:hAnsiTheme="minorHAnsi" w:cstheme="minorHAnsi"/>
              </w:rPr>
            </w:pPr>
            <w:r w:rsidRPr="001F4BC0">
              <w:rPr>
                <w:rFonts w:asciiTheme="minorHAnsi" w:hAnsiTheme="minorHAnsi" w:cstheme="minorHAnsi"/>
              </w:rPr>
              <w:t>Obszary wiejskie (o małej gęstości zaludnienia)</w:t>
            </w:r>
          </w:p>
        </w:tc>
        <w:tc>
          <w:tcPr>
            <w:tcW w:w="1246" w:type="pct"/>
            <w:vAlign w:val="center"/>
          </w:tcPr>
          <w:p w14:paraId="545E543C" w14:textId="77777777" w:rsidR="00C51678" w:rsidRPr="001F4BC0" w:rsidRDefault="00270BE9" w:rsidP="00C51678">
            <w:pPr>
              <w:spacing w:before="60" w:after="60" w:line="240" w:lineRule="auto"/>
              <w:jc w:val="right"/>
              <w:rPr>
                <w:rFonts w:asciiTheme="minorHAnsi" w:hAnsiTheme="minorHAnsi" w:cstheme="minorHAnsi"/>
              </w:rPr>
            </w:pPr>
            <w:r w:rsidRPr="001F4BC0">
              <w:rPr>
                <w:rFonts w:asciiTheme="minorHAnsi" w:hAnsiTheme="minorHAnsi" w:cstheme="minorHAnsi"/>
              </w:rPr>
              <w:t>22 043 862</w:t>
            </w:r>
          </w:p>
        </w:tc>
      </w:tr>
      <w:tr w:rsidR="001F4BC0" w:rsidRPr="001F4BC0" w14:paraId="5E2FCD70" w14:textId="77777777" w:rsidTr="00242C4B">
        <w:trPr>
          <w:trHeight w:val="55"/>
        </w:trPr>
        <w:tc>
          <w:tcPr>
            <w:tcW w:w="1476" w:type="pct"/>
            <w:vMerge/>
            <w:vAlign w:val="center"/>
          </w:tcPr>
          <w:p w14:paraId="3E20AD3E" w14:textId="77777777" w:rsidR="00C51678" w:rsidRPr="001F4BC0" w:rsidRDefault="00C51678" w:rsidP="00C51678">
            <w:pPr>
              <w:spacing w:before="60" w:after="60" w:line="240" w:lineRule="auto"/>
              <w:rPr>
                <w:rFonts w:asciiTheme="minorHAnsi" w:hAnsiTheme="minorHAnsi" w:cstheme="minorHAnsi"/>
              </w:rPr>
            </w:pPr>
          </w:p>
        </w:tc>
        <w:tc>
          <w:tcPr>
            <w:tcW w:w="612" w:type="pct"/>
            <w:vAlign w:val="center"/>
          </w:tcPr>
          <w:p w14:paraId="06A2E850" w14:textId="77777777" w:rsidR="00C51678" w:rsidRPr="001F4BC0" w:rsidRDefault="00C51678" w:rsidP="00C51678">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32B6EECC" w14:textId="77777777" w:rsidR="00C51678" w:rsidRPr="001F4BC0" w:rsidRDefault="00C51678" w:rsidP="00C51678">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2EF3E89E" w14:textId="77777777" w:rsidR="00C51678" w:rsidRPr="001F4BC0" w:rsidRDefault="00D63270" w:rsidP="00C51678">
            <w:pPr>
              <w:spacing w:before="60" w:after="60" w:line="240" w:lineRule="auto"/>
              <w:jc w:val="right"/>
              <w:rPr>
                <w:rFonts w:asciiTheme="minorHAnsi" w:hAnsiTheme="minorHAnsi" w:cstheme="minorHAnsi"/>
              </w:rPr>
            </w:pPr>
            <w:r w:rsidRPr="001F4BC0">
              <w:rPr>
                <w:rFonts w:asciiTheme="minorHAnsi" w:hAnsiTheme="minorHAnsi" w:cstheme="minorHAnsi"/>
              </w:rPr>
              <w:t>26 491 382</w:t>
            </w:r>
          </w:p>
        </w:tc>
      </w:tr>
      <w:tr w:rsidR="001F4BC0" w:rsidRPr="001F4BC0" w14:paraId="28F5C09D" w14:textId="77777777" w:rsidTr="00242C4B">
        <w:tc>
          <w:tcPr>
            <w:tcW w:w="1476" w:type="pct"/>
            <w:vAlign w:val="center"/>
          </w:tcPr>
          <w:p w14:paraId="6AE92BEF" w14:textId="77777777" w:rsidR="00E060F8" w:rsidRPr="001F4BC0" w:rsidRDefault="00E060F8" w:rsidP="001572C9">
            <w:pPr>
              <w:spacing w:before="60" w:after="60" w:line="240" w:lineRule="auto"/>
              <w:rPr>
                <w:rFonts w:asciiTheme="minorHAnsi" w:hAnsiTheme="minorHAnsi" w:cstheme="minorHAnsi"/>
              </w:rPr>
            </w:pPr>
            <w:r w:rsidRPr="001F4BC0">
              <w:rPr>
                <w:rFonts w:asciiTheme="minorHAnsi" w:hAnsiTheme="minorHAnsi" w:cstheme="minorHAnsi"/>
              </w:rPr>
              <w:t>OP 7 Zdrowie</w:t>
            </w:r>
            <w:r w:rsidR="00097D56" w:rsidRPr="001F4BC0">
              <w:rPr>
                <w:rFonts w:asciiTheme="minorHAnsi" w:hAnsiTheme="minorHAnsi" w:cstheme="minorHAnsi"/>
              </w:rPr>
              <w:t xml:space="preserve"> i </w:t>
            </w:r>
            <w:r w:rsidR="001572C9" w:rsidRPr="001F4BC0">
              <w:rPr>
                <w:rFonts w:asciiTheme="minorHAnsi" w:hAnsiTheme="minorHAnsi" w:cstheme="minorHAnsi"/>
              </w:rPr>
              <w:t>O</w:t>
            </w:r>
            <w:r w:rsidR="00097D56" w:rsidRPr="001F4BC0">
              <w:rPr>
                <w:rFonts w:asciiTheme="minorHAnsi" w:hAnsiTheme="minorHAnsi" w:cstheme="minorHAnsi"/>
              </w:rPr>
              <w:t>pieka</w:t>
            </w:r>
          </w:p>
        </w:tc>
        <w:tc>
          <w:tcPr>
            <w:tcW w:w="612" w:type="pct"/>
            <w:vAlign w:val="center"/>
          </w:tcPr>
          <w:p w14:paraId="0E475F65"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63236B00"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60CCB983" w14:textId="77777777" w:rsidR="00E060F8" w:rsidRPr="001F4BC0" w:rsidRDefault="009A3915" w:rsidP="00E060F8">
            <w:pPr>
              <w:spacing w:before="60" w:after="60" w:line="240" w:lineRule="auto"/>
              <w:jc w:val="right"/>
              <w:rPr>
                <w:rFonts w:asciiTheme="minorHAnsi" w:hAnsiTheme="minorHAnsi" w:cstheme="minorHAnsi"/>
              </w:rPr>
            </w:pPr>
            <w:r w:rsidRPr="001F4BC0">
              <w:rPr>
                <w:rFonts w:asciiTheme="minorHAnsi" w:hAnsiTheme="minorHAnsi" w:cstheme="minorHAnsi"/>
              </w:rPr>
              <w:t xml:space="preserve">135 475 500 </w:t>
            </w:r>
          </w:p>
        </w:tc>
      </w:tr>
      <w:tr w:rsidR="001F4BC0" w:rsidRPr="001F4BC0" w14:paraId="13B3F087" w14:textId="77777777" w:rsidTr="00242C4B">
        <w:trPr>
          <w:trHeight w:val="75"/>
        </w:trPr>
        <w:tc>
          <w:tcPr>
            <w:tcW w:w="1476" w:type="pct"/>
            <w:vMerge w:val="restart"/>
            <w:vAlign w:val="center"/>
          </w:tcPr>
          <w:p w14:paraId="76EB21B2" w14:textId="77777777" w:rsidR="00EB1336" w:rsidRPr="001F4BC0" w:rsidRDefault="00EB1336" w:rsidP="00E060F8">
            <w:pPr>
              <w:spacing w:before="60" w:after="60" w:line="240" w:lineRule="auto"/>
              <w:rPr>
                <w:rFonts w:asciiTheme="minorHAnsi" w:hAnsiTheme="minorHAnsi" w:cstheme="minorHAnsi"/>
              </w:rPr>
            </w:pPr>
            <w:r w:rsidRPr="001F4BC0">
              <w:rPr>
                <w:rFonts w:asciiTheme="minorHAnsi" w:hAnsiTheme="minorHAnsi" w:cstheme="minorHAnsi"/>
              </w:rPr>
              <w:t>OP 8 Konwersja</w:t>
            </w:r>
          </w:p>
        </w:tc>
        <w:tc>
          <w:tcPr>
            <w:tcW w:w="612" w:type="pct"/>
            <w:vAlign w:val="center"/>
          </w:tcPr>
          <w:p w14:paraId="3578A1A0" w14:textId="77777777" w:rsidR="00EB1336" w:rsidRPr="001F4BC0" w:rsidRDefault="00EB1336" w:rsidP="00E060F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6FDD499E" w14:textId="77777777" w:rsidR="00EB1336" w:rsidRPr="001F4BC0" w:rsidRDefault="00EB1336" w:rsidP="00E060F8">
            <w:pPr>
              <w:spacing w:before="60" w:after="60" w:line="240" w:lineRule="auto"/>
              <w:rPr>
                <w:rFonts w:asciiTheme="minorHAnsi" w:hAnsiTheme="minorHAnsi" w:cstheme="minorHAnsi"/>
              </w:rPr>
            </w:pPr>
            <w:r w:rsidRPr="001F4BC0">
              <w:rPr>
                <w:rFonts w:asciiTheme="minorHAnsi" w:hAnsiTheme="minorHAnsi" w:cstheme="minorHAnsi"/>
              </w:rPr>
              <w:t>Duże obszary miejskie (o ludności &gt;50 000 i dużej gęstości zaludnienia)</w:t>
            </w:r>
          </w:p>
        </w:tc>
        <w:tc>
          <w:tcPr>
            <w:tcW w:w="1246" w:type="pct"/>
            <w:vAlign w:val="center"/>
          </w:tcPr>
          <w:p w14:paraId="175E3214" w14:textId="77777777" w:rsidR="00EB1336" w:rsidRPr="001F4BC0" w:rsidRDefault="00EB1336" w:rsidP="00E060F8">
            <w:pPr>
              <w:spacing w:before="60" w:after="60" w:line="240" w:lineRule="auto"/>
              <w:jc w:val="right"/>
              <w:rPr>
                <w:rFonts w:asciiTheme="minorHAnsi" w:hAnsiTheme="minorHAnsi" w:cstheme="minorHAnsi"/>
              </w:rPr>
            </w:pPr>
            <w:r w:rsidRPr="001F4BC0">
              <w:rPr>
                <w:rFonts w:asciiTheme="minorHAnsi" w:hAnsiTheme="minorHAnsi" w:cstheme="minorHAnsi"/>
              </w:rPr>
              <w:t>61 286 093</w:t>
            </w:r>
          </w:p>
        </w:tc>
      </w:tr>
      <w:tr w:rsidR="001F4BC0" w:rsidRPr="001F4BC0" w14:paraId="0FDA4219" w14:textId="77777777" w:rsidTr="00242C4B">
        <w:trPr>
          <w:trHeight w:val="74"/>
        </w:trPr>
        <w:tc>
          <w:tcPr>
            <w:tcW w:w="1476" w:type="pct"/>
            <w:vMerge/>
            <w:vAlign w:val="center"/>
          </w:tcPr>
          <w:p w14:paraId="791F148D" w14:textId="77777777" w:rsidR="00EB1336" w:rsidRPr="001F4BC0" w:rsidRDefault="00EB1336" w:rsidP="00E060F8">
            <w:pPr>
              <w:spacing w:before="60" w:after="60" w:line="240" w:lineRule="auto"/>
              <w:rPr>
                <w:rFonts w:asciiTheme="minorHAnsi" w:hAnsiTheme="minorHAnsi" w:cstheme="minorHAnsi"/>
              </w:rPr>
            </w:pPr>
          </w:p>
        </w:tc>
        <w:tc>
          <w:tcPr>
            <w:tcW w:w="612" w:type="pct"/>
            <w:vAlign w:val="center"/>
          </w:tcPr>
          <w:p w14:paraId="38645730" w14:textId="77777777" w:rsidR="00EB1336" w:rsidRPr="001F4BC0" w:rsidRDefault="00EB1336" w:rsidP="00E060F8">
            <w:pPr>
              <w:spacing w:before="60" w:after="60" w:line="240" w:lineRule="auto"/>
              <w:rPr>
                <w:rFonts w:asciiTheme="minorHAnsi" w:hAnsiTheme="minorHAnsi" w:cstheme="minorHAnsi"/>
              </w:rPr>
            </w:pPr>
            <w:r w:rsidRPr="001F4BC0">
              <w:rPr>
                <w:rFonts w:asciiTheme="minorHAnsi" w:hAnsiTheme="minorHAnsi" w:cstheme="minorHAnsi"/>
              </w:rPr>
              <w:t>02</w:t>
            </w:r>
          </w:p>
        </w:tc>
        <w:tc>
          <w:tcPr>
            <w:tcW w:w="1666" w:type="pct"/>
            <w:vAlign w:val="center"/>
          </w:tcPr>
          <w:p w14:paraId="7C71B0EA" w14:textId="77777777" w:rsidR="00EB1336" w:rsidRPr="001F4BC0" w:rsidRDefault="00EB1336" w:rsidP="00E060F8">
            <w:pPr>
              <w:spacing w:before="60" w:after="60" w:line="240" w:lineRule="auto"/>
              <w:rPr>
                <w:rFonts w:asciiTheme="minorHAnsi" w:hAnsiTheme="minorHAnsi" w:cstheme="minorHAnsi"/>
              </w:rPr>
            </w:pPr>
            <w:r w:rsidRPr="001F4BC0">
              <w:rPr>
                <w:rFonts w:asciiTheme="minorHAnsi" w:hAnsiTheme="minorHAnsi" w:cstheme="minorHAnsi"/>
              </w:rPr>
              <w:t>Małe obszary miejskie (o ludności &gt;</w:t>
            </w:r>
            <w:r w:rsidRPr="001F4BC0">
              <w:rPr>
                <w:rFonts w:asciiTheme="minorHAnsi" w:hAnsiTheme="minorHAnsi" w:cstheme="minorHAnsi"/>
              </w:rPr>
              <w:br/>
              <w:t>5 000 i średniej gęstości zaludnienia)</w:t>
            </w:r>
          </w:p>
        </w:tc>
        <w:tc>
          <w:tcPr>
            <w:tcW w:w="1246" w:type="pct"/>
            <w:vAlign w:val="center"/>
          </w:tcPr>
          <w:p w14:paraId="309CF11A" w14:textId="77777777" w:rsidR="00EB1336" w:rsidRPr="001F4BC0" w:rsidRDefault="00EB1336" w:rsidP="00E060F8">
            <w:pPr>
              <w:spacing w:before="60" w:after="60" w:line="240" w:lineRule="auto"/>
              <w:jc w:val="right"/>
              <w:rPr>
                <w:rFonts w:asciiTheme="minorHAnsi" w:hAnsiTheme="minorHAnsi" w:cstheme="minorHAnsi"/>
              </w:rPr>
            </w:pPr>
            <w:r w:rsidRPr="001F4BC0">
              <w:rPr>
                <w:rFonts w:asciiTheme="minorHAnsi" w:hAnsiTheme="minorHAnsi" w:cstheme="minorHAnsi"/>
              </w:rPr>
              <w:t>40 628 107</w:t>
            </w:r>
          </w:p>
        </w:tc>
      </w:tr>
      <w:tr w:rsidR="001F4BC0" w:rsidRPr="001F4BC0" w14:paraId="46C4A550" w14:textId="77777777" w:rsidTr="00242C4B">
        <w:trPr>
          <w:trHeight w:val="74"/>
        </w:trPr>
        <w:tc>
          <w:tcPr>
            <w:tcW w:w="1476" w:type="pct"/>
            <w:vMerge/>
            <w:vAlign w:val="center"/>
          </w:tcPr>
          <w:p w14:paraId="43266FC8" w14:textId="77777777" w:rsidR="00EB1336" w:rsidRPr="001F4BC0" w:rsidRDefault="00EB1336" w:rsidP="00E060F8">
            <w:pPr>
              <w:spacing w:before="60" w:after="60" w:line="240" w:lineRule="auto"/>
              <w:rPr>
                <w:rFonts w:asciiTheme="minorHAnsi" w:hAnsiTheme="minorHAnsi" w:cstheme="minorHAnsi"/>
              </w:rPr>
            </w:pPr>
          </w:p>
        </w:tc>
        <w:tc>
          <w:tcPr>
            <w:tcW w:w="612" w:type="pct"/>
            <w:shd w:val="clear" w:color="auto" w:fill="auto"/>
            <w:vAlign w:val="center"/>
          </w:tcPr>
          <w:p w14:paraId="349B1610" w14:textId="77777777" w:rsidR="00EB1336" w:rsidRPr="001F4BC0" w:rsidRDefault="00EB1336" w:rsidP="00E060F8">
            <w:pPr>
              <w:spacing w:before="60" w:after="60" w:line="240" w:lineRule="auto"/>
              <w:rPr>
                <w:rFonts w:asciiTheme="minorHAnsi" w:hAnsiTheme="minorHAnsi" w:cstheme="minorHAnsi"/>
              </w:rPr>
            </w:pPr>
            <w:r w:rsidRPr="001F4BC0">
              <w:rPr>
                <w:rFonts w:asciiTheme="minorHAnsi" w:hAnsiTheme="minorHAnsi" w:cstheme="minorHAnsi"/>
              </w:rPr>
              <w:t>03</w:t>
            </w:r>
          </w:p>
        </w:tc>
        <w:tc>
          <w:tcPr>
            <w:tcW w:w="1666" w:type="pct"/>
            <w:vAlign w:val="center"/>
          </w:tcPr>
          <w:p w14:paraId="3CAA2573" w14:textId="77777777" w:rsidR="00EB1336" w:rsidRPr="001F4BC0" w:rsidRDefault="00EB1336" w:rsidP="00E060F8">
            <w:pPr>
              <w:spacing w:before="60" w:after="60" w:line="240" w:lineRule="auto"/>
              <w:rPr>
                <w:rFonts w:asciiTheme="minorHAnsi" w:hAnsiTheme="minorHAnsi" w:cstheme="minorHAnsi"/>
              </w:rPr>
            </w:pPr>
            <w:r w:rsidRPr="001F4BC0">
              <w:rPr>
                <w:rFonts w:asciiTheme="minorHAnsi" w:hAnsiTheme="minorHAnsi" w:cstheme="minorHAnsi"/>
              </w:rPr>
              <w:t>Obszary wiejskie (o małej gęstości zaludnienia)</w:t>
            </w:r>
          </w:p>
        </w:tc>
        <w:tc>
          <w:tcPr>
            <w:tcW w:w="1246" w:type="pct"/>
            <w:vAlign w:val="center"/>
          </w:tcPr>
          <w:p w14:paraId="666B8B1C" w14:textId="77777777" w:rsidR="00EB1336" w:rsidRPr="001F4BC0" w:rsidRDefault="00EB1336" w:rsidP="00E060F8">
            <w:pPr>
              <w:spacing w:before="60" w:after="60" w:line="240" w:lineRule="auto"/>
              <w:jc w:val="right"/>
              <w:rPr>
                <w:rFonts w:asciiTheme="minorHAnsi" w:hAnsiTheme="minorHAnsi" w:cstheme="minorHAnsi"/>
              </w:rPr>
            </w:pPr>
            <w:r w:rsidRPr="001F4BC0">
              <w:rPr>
                <w:rFonts w:asciiTheme="minorHAnsi" w:hAnsiTheme="minorHAnsi" w:cstheme="minorHAnsi"/>
              </w:rPr>
              <w:t>40 561 672</w:t>
            </w:r>
          </w:p>
        </w:tc>
      </w:tr>
      <w:tr w:rsidR="001F4BC0" w:rsidRPr="001F4BC0" w14:paraId="3C6422E6" w14:textId="77777777" w:rsidTr="00242C4B">
        <w:trPr>
          <w:trHeight w:val="74"/>
        </w:trPr>
        <w:tc>
          <w:tcPr>
            <w:tcW w:w="1476" w:type="pct"/>
            <w:vMerge/>
            <w:vAlign w:val="center"/>
          </w:tcPr>
          <w:p w14:paraId="0106B65F" w14:textId="77777777" w:rsidR="00EB1336" w:rsidRPr="001F4BC0" w:rsidRDefault="00EB1336" w:rsidP="00E060F8">
            <w:pPr>
              <w:spacing w:before="60" w:after="60" w:line="240" w:lineRule="auto"/>
              <w:rPr>
                <w:rFonts w:asciiTheme="minorHAnsi" w:hAnsiTheme="minorHAnsi" w:cstheme="minorHAnsi"/>
              </w:rPr>
            </w:pPr>
          </w:p>
        </w:tc>
        <w:tc>
          <w:tcPr>
            <w:tcW w:w="612" w:type="pct"/>
            <w:shd w:val="clear" w:color="auto" w:fill="auto"/>
            <w:vAlign w:val="center"/>
          </w:tcPr>
          <w:p w14:paraId="798F18D9" w14:textId="77777777" w:rsidR="00EB1336" w:rsidRPr="001F4BC0" w:rsidRDefault="00EB1336" w:rsidP="00E060F8">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01B941D6" w14:textId="77777777" w:rsidR="00EB1336" w:rsidRPr="001F4BC0" w:rsidRDefault="00B14652" w:rsidP="00E060F8">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3B1F5747" w14:textId="77777777" w:rsidR="00EB1336" w:rsidRPr="001F4BC0" w:rsidDel="00EB1336" w:rsidRDefault="00EB1336" w:rsidP="00E060F8">
            <w:pPr>
              <w:spacing w:before="60" w:after="60" w:line="240" w:lineRule="auto"/>
              <w:jc w:val="right"/>
              <w:rPr>
                <w:rFonts w:asciiTheme="minorHAnsi" w:hAnsiTheme="minorHAnsi" w:cstheme="minorHAnsi"/>
              </w:rPr>
            </w:pPr>
            <w:r w:rsidRPr="001F4BC0">
              <w:rPr>
                <w:rFonts w:asciiTheme="minorHAnsi" w:hAnsiTheme="minorHAnsi" w:cstheme="minorHAnsi"/>
              </w:rPr>
              <w:t>16 537 378</w:t>
            </w:r>
          </w:p>
        </w:tc>
      </w:tr>
      <w:tr w:rsidR="001F4BC0" w:rsidRPr="001F4BC0" w14:paraId="59D5CF72" w14:textId="77777777" w:rsidTr="00242C4B">
        <w:trPr>
          <w:trHeight w:val="75"/>
        </w:trPr>
        <w:tc>
          <w:tcPr>
            <w:tcW w:w="1476" w:type="pct"/>
            <w:vMerge w:val="restart"/>
            <w:vAlign w:val="center"/>
          </w:tcPr>
          <w:p w14:paraId="689BB5CE" w14:textId="77777777" w:rsidR="00C51678" w:rsidRPr="001F4BC0" w:rsidRDefault="00C51678" w:rsidP="00C51678">
            <w:pPr>
              <w:spacing w:before="60" w:after="60" w:line="240" w:lineRule="auto"/>
              <w:rPr>
                <w:rFonts w:asciiTheme="minorHAnsi" w:hAnsiTheme="minorHAnsi" w:cstheme="minorHAnsi"/>
              </w:rPr>
            </w:pPr>
            <w:r w:rsidRPr="001F4BC0">
              <w:rPr>
                <w:rFonts w:asciiTheme="minorHAnsi" w:hAnsiTheme="minorHAnsi" w:cstheme="minorHAnsi"/>
              </w:rPr>
              <w:t>OP 9 Mobilność</w:t>
            </w:r>
          </w:p>
        </w:tc>
        <w:tc>
          <w:tcPr>
            <w:tcW w:w="612" w:type="pct"/>
            <w:vAlign w:val="center"/>
          </w:tcPr>
          <w:p w14:paraId="389AA163" w14:textId="77777777" w:rsidR="00C51678" w:rsidRPr="001F4BC0" w:rsidRDefault="00C51678" w:rsidP="00C5167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1F2E2EFB" w14:textId="77777777" w:rsidR="00C51678" w:rsidRPr="001F4BC0" w:rsidRDefault="00C51678" w:rsidP="00C51678">
            <w:pPr>
              <w:spacing w:before="60" w:after="60" w:line="240" w:lineRule="auto"/>
              <w:rPr>
                <w:rFonts w:asciiTheme="minorHAnsi" w:hAnsiTheme="minorHAnsi" w:cstheme="minorHAnsi"/>
              </w:rPr>
            </w:pPr>
            <w:r w:rsidRPr="001F4BC0">
              <w:rPr>
                <w:rFonts w:asciiTheme="minorHAnsi" w:hAnsiTheme="minorHAnsi" w:cstheme="minorHAnsi"/>
              </w:rPr>
              <w:t>Duże obszary miejskie (o ludności &gt;50 000 i dużej gęstości zaludnienia)</w:t>
            </w:r>
          </w:p>
        </w:tc>
        <w:tc>
          <w:tcPr>
            <w:tcW w:w="1246" w:type="pct"/>
            <w:vAlign w:val="center"/>
          </w:tcPr>
          <w:p w14:paraId="49CD08C2" w14:textId="77777777" w:rsidR="00C51678" w:rsidRPr="001F4BC0" w:rsidRDefault="005B432E" w:rsidP="00C51678">
            <w:pPr>
              <w:spacing w:before="60" w:after="60" w:line="240" w:lineRule="auto"/>
              <w:jc w:val="right"/>
              <w:rPr>
                <w:rFonts w:asciiTheme="minorHAnsi" w:hAnsiTheme="minorHAnsi" w:cstheme="minorHAnsi"/>
              </w:rPr>
            </w:pPr>
            <w:r w:rsidRPr="001F4BC0">
              <w:rPr>
                <w:rFonts w:asciiTheme="minorHAnsi" w:hAnsiTheme="minorHAnsi" w:cstheme="minorHAnsi"/>
              </w:rPr>
              <w:t>118 454 283</w:t>
            </w:r>
          </w:p>
        </w:tc>
      </w:tr>
      <w:tr w:rsidR="001F4BC0" w:rsidRPr="001F4BC0" w14:paraId="0E540314" w14:textId="77777777" w:rsidTr="00242C4B">
        <w:trPr>
          <w:trHeight w:val="74"/>
        </w:trPr>
        <w:tc>
          <w:tcPr>
            <w:tcW w:w="1476" w:type="pct"/>
            <w:vMerge/>
            <w:vAlign w:val="center"/>
          </w:tcPr>
          <w:p w14:paraId="7A842180" w14:textId="77777777" w:rsidR="00C51678" w:rsidRPr="001F4BC0" w:rsidRDefault="00C51678" w:rsidP="00C51678">
            <w:pPr>
              <w:spacing w:before="60" w:after="60" w:line="240" w:lineRule="auto"/>
              <w:rPr>
                <w:rFonts w:asciiTheme="minorHAnsi" w:hAnsiTheme="minorHAnsi" w:cstheme="minorHAnsi"/>
              </w:rPr>
            </w:pPr>
          </w:p>
        </w:tc>
        <w:tc>
          <w:tcPr>
            <w:tcW w:w="612" w:type="pct"/>
            <w:vAlign w:val="center"/>
          </w:tcPr>
          <w:p w14:paraId="3A062A94" w14:textId="77777777" w:rsidR="00C51678" w:rsidRPr="001F4BC0" w:rsidRDefault="00C51678" w:rsidP="00C51678">
            <w:pPr>
              <w:spacing w:before="60" w:after="60" w:line="240" w:lineRule="auto"/>
              <w:rPr>
                <w:rFonts w:asciiTheme="minorHAnsi" w:hAnsiTheme="minorHAnsi" w:cstheme="minorHAnsi"/>
              </w:rPr>
            </w:pPr>
            <w:r w:rsidRPr="001F4BC0">
              <w:rPr>
                <w:rFonts w:asciiTheme="minorHAnsi" w:hAnsiTheme="minorHAnsi" w:cstheme="minorHAnsi"/>
              </w:rPr>
              <w:t>02</w:t>
            </w:r>
          </w:p>
        </w:tc>
        <w:tc>
          <w:tcPr>
            <w:tcW w:w="1666" w:type="pct"/>
            <w:vAlign w:val="center"/>
          </w:tcPr>
          <w:p w14:paraId="199C4C01" w14:textId="77777777" w:rsidR="00C51678" w:rsidRPr="001F4BC0" w:rsidRDefault="00C51678" w:rsidP="00C51678">
            <w:pPr>
              <w:spacing w:before="60" w:after="60" w:line="240" w:lineRule="auto"/>
              <w:rPr>
                <w:rFonts w:asciiTheme="minorHAnsi" w:hAnsiTheme="minorHAnsi" w:cstheme="minorHAnsi"/>
              </w:rPr>
            </w:pPr>
            <w:r w:rsidRPr="001F4BC0">
              <w:rPr>
                <w:rFonts w:asciiTheme="minorHAnsi" w:hAnsiTheme="minorHAnsi" w:cstheme="minorHAnsi"/>
              </w:rPr>
              <w:t>Małe obszary miejskie (o ludności &gt;</w:t>
            </w:r>
            <w:r w:rsidRPr="001F4BC0">
              <w:rPr>
                <w:rFonts w:asciiTheme="minorHAnsi" w:hAnsiTheme="minorHAnsi" w:cstheme="minorHAnsi"/>
              </w:rPr>
              <w:br/>
              <w:t>5 000 i średniej gęstości zaludnienia)</w:t>
            </w:r>
          </w:p>
        </w:tc>
        <w:tc>
          <w:tcPr>
            <w:tcW w:w="1246" w:type="pct"/>
            <w:vAlign w:val="center"/>
          </w:tcPr>
          <w:p w14:paraId="1C1C8CD8" w14:textId="77777777" w:rsidR="00C51678" w:rsidRPr="001F4BC0" w:rsidRDefault="005B432E" w:rsidP="00C51678">
            <w:pPr>
              <w:spacing w:before="60" w:after="60" w:line="240" w:lineRule="auto"/>
              <w:jc w:val="right"/>
              <w:rPr>
                <w:rFonts w:asciiTheme="minorHAnsi" w:hAnsiTheme="minorHAnsi" w:cstheme="minorHAnsi"/>
              </w:rPr>
            </w:pPr>
            <w:r w:rsidRPr="001F4BC0">
              <w:rPr>
                <w:rFonts w:asciiTheme="minorHAnsi" w:hAnsiTheme="minorHAnsi" w:cstheme="minorHAnsi"/>
              </w:rPr>
              <w:t>75 363 859</w:t>
            </w:r>
          </w:p>
        </w:tc>
      </w:tr>
      <w:tr w:rsidR="001F4BC0" w:rsidRPr="001F4BC0" w14:paraId="30EEA9A9" w14:textId="77777777" w:rsidTr="00242C4B">
        <w:trPr>
          <w:trHeight w:val="74"/>
        </w:trPr>
        <w:tc>
          <w:tcPr>
            <w:tcW w:w="1476" w:type="pct"/>
            <w:vMerge/>
            <w:vAlign w:val="center"/>
          </w:tcPr>
          <w:p w14:paraId="4806CA1E" w14:textId="77777777" w:rsidR="00C51678" w:rsidRPr="001F4BC0" w:rsidRDefault="00C51678" w:rsidP="00C51678">
            <w:pPr>
              <w:spacing w:before="60" w:after="60" w:line="240" w:lineRule="auto"/>
              <w:rPr>
                <w:rFonts w:asciiTheme="minorHAnsi" w:hAnsiTheme="minorHAnsi" w:cstheme="minorHAnsi"/>
              </w:rPr>
            </w:pPr>
          </w:p>
        </w:tc>
        <w:tc>
          <w:tcPr>
            <w:tcW w:w="612" w:type="pct"/>
            <w:vAlign w:val="center"/>
          </w:tcPr>
          <w:p w14:paraId="4784AF0C" w14:textId="77777777" w:rsidR="00C51678" w:rsidRPr="001F4BC0" w:rsidRDefault="00C51678" w:rsidP="00C51678">
            <w:pPr>
              <w:spacing w:before="60" w:after="60" w:line="240" w:lineRule="auto"/>
              <w:rPr>
                <w:rFonts w:asciiTheme="minorHAnsi" w:hAnsiTheme="minorHAnsi" w:cstheme="minorHAnsi"/>
              </w:rPr>
            </w:pPr>
            <w:r w:rsidRPr="001F4BC0">
              <w:rPr>
                <w:rFonts w:asciiTheme="minorHAnsi" w:hAnsiTheme="minorHAnsi" w:cstheme="minorHAnsi"/>
              </w:rPr>
              <w:t>03</w:t>
            </w:r>
          </w:p>
        </w:tc>
        <w:tc>
          <w:tcPr>
            <w:tcW w:w="1666" w:type="pct"/>
            <w:vAlign w:val="center"/>
          </w:tcPr>
          <w:p w14:paraId="483C4A82" w14:textId="77777777" w:rsidR="00C51678" w:rsidRPr="001F4BC0" w:rsidRDefault="00C51678" w:rsidP="00C51678">
            <w:pPr>
              <w:spacing w:before="60" w:after="60" w:line="240" w:lineRule="auto"/>
              <w:rPr>
                <w:rFonts w:asciiTheme="minorHAnsi" w:hAnsiTheme="minorHAnsi" w:cstheme="minorHAnsi"/>
              </w:rPr>
            </w:pPr>
            <w:r w:rsidRPr="001F4BC0">
              <w:rPr>
                <w:rFonts w:asciiTheme="minorHAnsi" w:hAnsiTheme="minorHAnsi" w:cstheme="minorHAnsi"/>
              </w:rPr>
              <w:t>Obszary wiejskie (o małej gęstości zaludnienia)</w:t>
            </w:r>
          </w:p>
        </w:tc>
        <w:tc>
          <w:tcPr>
            <w:tcW w:w="1246" w:type="pct"/>
            <w:vAlign w:val="center"/>
          </w:tcPr>
          <w:p w14:paraId="4C032D53" w14:textId="77777777" w:rsidR="00C51678" w:rsidRPr="001F4BC0" w:rsidRDefault="005B432E" w:rsidP="00C51678">
            <w:pPr>
              <w:spacing w:before="60" w:after="60" w:line="240" w:lineRule="auto"/>
              <w:jc w:val="right"/>
              <w:rPr>
                <w:rFonts w:asciiTheme="minorHAnsi" w:hAnsiTheme="minorHAnsi" w:cstheme="minorHAnsi"/>
              </w:rPr>
            </w:pPr>
            <w:r w:rsidRPr="001F4BC0">
              <w:rPr>
                <w:rFonts w:asciiTheme="minorHAnsi" w:hAnsiTheme="minorHAnsi" w:cstheme="minorHAnsi"/>
              </w:rPr>
              <w:t>180 563 718</w:t>
            </w:r>
          </w:p>
        </w:tc>
      </w:tr>
      <w:tr w:rsidR="001F4BC0" w:rsidRPr="001F4BC0" w14:paraId="5C2CA4D3" w14:textId="77777777" w:rsidTr="00242C4B">
        <w:trPr>
          <w:trHeight w:val="75"/>
        </w:trPr>
        <w:tc>
          <w:tcPr>
            <w:tcW w:w="1476" w:type="pct"/>
            <w:vMerge w:val="restart"/>
            <w:vAlign w:val="center"/>
          </w:tcPr>
          <w:p w14:paraId="4EEF906F" w14:textId="77777777" w:rsidR="00183DC6" w:rsidRPr="001F4BC0" w:rsidRDefault="00183DC6" w:rsidP="00E060F8">
            <w:pPr>
              <w:spacing w:before="60" w:after="60" w:line="240" w:lineRule="auto"/>
              <w:rPr>
                <w:rFonts w:asciiTheme="minorHAnsi" w:hAnsiTheme="minorHAnsi" w:cstheme="minorHAnsi"/>
              </w:rPr>
            </w:pPr>
            <w:r w:rsidRPr="001F4BC0">
              <w:rPr>
                <w:rFonts w:asciiTheme="minorHAnsi" w:hAnsiTheme="minorHAnsi" w:cstheme="minorHAnsi"/>
              </w:rPr>
              <w:t>OP 10 Energia</w:t>
            </w:r>
          </w:p>
        </w:tc>
        <w:tc>
          <w:tcPr>
            <w:tcW w:w="612" w:type="pct"/>
            <w:vAlign w:val="center"/>
          </w:tcPr>
          <w:p w14:paraId="5784DC92" w14:textId="77777777" w:rsidR="00183DC6" w:rsidRPr="001F4BC0" w:rsidRDefault="00183DC6" w:rsidP="00E060F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1F0EBC9C" w14:textId="77777777" w:rsidR="00183DC6" w:rsidRPr="001F4BC0" w:rsidRDefault="00183DC6" w:rsidP="00E060F8">
            <w:pPr>
              <w:spacing w:before="60" w:after="60" w:line="240" w:lineRule="auto"/>
              <w:rPr>
                <w:rFonts w:asciiTheme="minorHAnsi" w:hAnsiTheme="minorHAnsi" w:cstheme="minorHAnsi"/>
              </w:rPr>
            </w:pPr>
            <w:r w:rsidRPr="001F4BC0">
              <w:rPr>
                <w:rFonts w:asciiTheme="minorHAnsi" w:hAnsiTheme="minorHAnsi" w:cstheme="minorHAnsi"/>
              </w:rPr>
              <w:t>Duże obszary miejskie (o ludności &gt;50 000 i dużej gęstości zaludnienia)</w:t>
            </w:r>
          </w:p>
        </w:tc>
        <w:tc>
          <w:tcPr>
            <w:tcW w:w="1246" w:type="pct"/>
            <w:vAlign w:val="center"/>
          </w:tcPr>
          <w:p w14:paraId="136671E9" w14:textId="77777777" w:rsidR="00183DC6" w:rsidRPr="001F4BC0" w:rsidRDefault="00BF61ED" w:rsidP="00E060F8">
            <w:pPr>
              <w:spacing w:before="60" w:after="60" w:line="240" w:lineRule="auto"/>
              <w:jc w:val="right"/>
              <w:rPr>
                <w:rFonts w:asciiTheme="minorHAnsi" w:hAnsiTheme="minorHAnsi" w:cstheme="minorHAnsi"/>
              </w:rPr>
            </w:pPr>
            <w:r w:rsidRPr="001F4BC0">
              <w:rPr>
                <w:rFonts w:asciiTheme="minorHAnsi" w:hAnsiTheme="minorHAnsi" w:cstheme="minorHAnsi"/>
              </w:rPr>
              <w:t>64 803 201</w:t>
            </w:r>
          </w:p>
        </w:tc>
      </w:tr>
      <w:tr w:rsidR="001F4BC0" w:rsidRPr="001F4BC0" w14:paraId="6CE530A3" w14:textId="77777777" w:rsidTr="00242C4B">
        <w:trPr>
          <w:trHeight w:val="74"/>
        </w:trPr>
        <w:tc>
          <w:tcPr>
            <w:tcW w:w="1476" w:type="pct"/>
            <w:vMerge/>
            <w:vAlign w:val="center"/>
          </w:tcPr>
          <w:p w14:paraId="37BC20CC" w14:textId="77777777" w:rsidR="00183DC6" w:rsidRPr="001F4BC0" w:rsidRDefault="00183DC6" w:rsidP="00E060F8">
            <w:pPr>
              <w:spacing w:before="60" w:after="60" w:line="240" w:lineRule="auto"/>
              <w:rPr>
                <w:rFonts w:asciiTheme="minorHAnsi" w:hAnsiTheme="minorHAnsi" w:cstheme="minorHAnsi"/>
              </w:rPr>
            </w:pPr>
          </w:p>
        </w:tc>
        <w:tc>
          <w:tcPr>
            <w:tcW w:w="612" w:type="pct"/>
            <w:vAlign w:val="center"/>
          </w:tcPr>
          <w:p w14:paraId="47430C66" w14:textId="77777777" w:rsidR="00183DC6" w:rsidRPr="001F4BC0" w:rsidRDefault="00183DC6" w:rsidP="00E060F8">
            <w:pPr>
              <w:spacing w:before="60" w:after="60" w:line="240" w:lineRule="auto"/>
              <w:rPr>
                <w:rFonts w:asciiTheme="minorHAnsi" w:hAnsiTheme="minorHAnsi" w:cstheme="minorHAnsi"/>
              </w:rPr>
            </w:pPr>
            <w:r w:rsidRPr="001F4BC0">
              <w:rPr>
                <w:rFonts w:asciiTheme="minorHAnsi" w:hAnsiTheme="minorHAnsi" w:cstheme="minorHAnsi"/>
              </w:rPr>
              <w:t>02</w:t>
            </w:r>
          </w:p>
        </w:tc>
        <w:tc>
          <w:tcPr>
            <w:tcW w:w="1666" w:type="pct"/>
            <w:vAlign w:val="center"/>
          </w:tcPr>
          <w:p w14:paraId="723F7A2C" w14:textId="77777777" w:rsidR="00183DC6" w:rsidRPr="001F4BC0" w:rsidRDefault="00183DC6" w:rsidP="00E060F8">
            <w:pPr>
              <w:spacing w:before="60" w:after="60" w:line="240" w:lineRule="auto"/>
              <w:rPr>
                <w:rFonts w:asciiTheme="minorHAnsi" w:hAnsiTheme="minorHAnsi" w:cstheme="minorHAnsi"/>
              </w:rPr>
            </w:pPr>
            <w:r w:rsidRPr="001F4BC0">
              <w:rPr>
                <w:rFonts w:asciiTheme="minorHAnsi" w:hAnsiTheme="minorHAnsi" w:cstheme="minorHAnsi"/>
              </w:rPr>
              <w:t>Małe obszary miejskie (o ludności &gt;</w:t>
            </w:r>
            <w:r w:rsidRPr="001F4BC0">
              <w:rPr>
                <w:rFonts w:asciiTheme="minorHAnsi" w:hAnsiTheme="minorHAnsi" w:cstheme="minorHAnsi"/>
              </w:rPr>
              <w:br/>
              <w:t>5 000 i średniej gęstości zaludnienia)</w:t>
            </w:r>
          </w:p>
        </w:tc>
        <w:tc>
          <w:tcPr>
            <w:tcW w:w="1246" w:type="pct"/>
            <w:vAlign w:val="center"/>
          </w:tcPr>
          <w:p w14:paraId="083ED104" w14:textId="77777777" w:rsidR="00183DC6" w:rsidRPr="001F4BC0" w:rsidRDefault="00BF61ED" w:rsidP="00E060F8">
            <w:pPr>
              <w:spacing w:before="60" w:after="60" w:line="240" w:lineRule="auto"/>
              <w:jc w:val="right"/>
              <w:rPr>
                <w:rFonts w:asciiTheme="minorHAnsi" w:hAnsiTheme="minorHAnsi" w:cstheme="minorHAnsi"/>
              </w:rPr>
            </w:pPr>
            <w:r w:rsidRPr="001F4BC0">
              <w:rPr>
                <w:rFonts w:asciiTheme="minorHAnsi" w:hAnsiTheme="minorHAnsi" w:cstheme="minorHAnsi"/>
              </w:rPr>
              <w:t>91 628 582</w:t>
            </w:r>
          </w:p>
        </w:tc>
      </w:tr>
      <w:tr w:rsidR="001F4BC0" w:rsidRPr="001F4BC0" w14:paraId="46F19659" w14:textId="77777777" w:rsidTr="00242C4B">
        <w:trPr>
          <w:trHeight w:val="74"/>
        </w:trPr>
        <w:tc>
          <w:tcPr>
            <w:tcW w:w="1476" w:type="pct"/>
            <w:vMerge/>
            <w:vAlign w:val="center"/>
          </w:tcPr>
          <w:p w14:paraId="2F87C12C" w14:textId="77777777" w:rsidR="00183DC6" w:rsidRPr="001F4BC0" w:rsidRDefault="00183DC6" w:rsidP="00E060F8">
            <w:pPr>
              <w:spacing w:before="60" w:after="60" w:line="240" w:lineRule="auto"/>
              <w:rPr>
                <w:rFonts w:asciiTheme="minorHAnsi" w:hAnsiTheme="minorHAnsi" w:cstheme="minorHAnsi"/>
              </w:rPr>
            </w:pPr>
          </w:p>
        </w:tc>
        <w:tc>
          <w:tcPr>
            <w:tcW w:w="612" w:type="pct"/>
            <w:vAlign w:val="center"/>
          </w:tcPr>
          <w:p w14:paraId="060A7474" w14:textId="77777777" w:rsidR="00183DC6" w:rsidRPr="001F4BC0" w:rsidRDefault="00183DC6" w:rsidP="00E060F8">
            <w:pPr>
              <w:spacing w:before="60" w:after="60" w:line="240" w:lineRule="auto"/>
              <w:rPr>
                <w:rFonts w:asciiTheme="minorHAnsi" w:hAnsiTheme="minorHAnsi" w:cstheme="minorHAnsi"/>
              </w:rPr>
            </w:pPr>
            <w:r w:rsidRPr="001F4BC0">
              <w:rPr>
                <w:rFonts w:asciiTheme="minorHAnsi" w:hAnsiTheme="minorHAnsi" w:cstheme="minorHAnsi"/>
              </w:rPr>
              <w:t>03</w:t>
            </w:r>
          </w:p>
        </w:tc>
        <w:tc>
          <w:tcPr>
            <w:tcW w:w="1666" w:type="pct"/>
            <w:vAlign w:val="center"/>
          </w:tcPr>
          <w:p w14:paraId="5A2233D8" w14:textId="77777777" w:rsidR="00183DC6" w:rsidRPr="001F4BC0" w:rsidRDefault="00183DC6" w:rsidP="00E060F8">
            <w:pPr>
              <w:spacing w:before="60" w:after="60" w:line="240" w:lineRule="auto"/>
              <w:rPr>
                <w:rFonts w:asciiTheme="minorHAnsi" w:hAnsiTheme="minorHAnsi" w:cstheme="minorHAnsi"/>
              </w:rPr>
            </w:pPr>
            <w:r w:rsidRPr="001F4BC0">
              <w:rPr>
                <w:rFonts w:asciiTheme="minorHAnsi" w:hAnsiTheme="minorHAnsi" w:cstheme="minorHAnsi"/>
              </w:rPr>
              <w:t>Obszary wiejskie (o małej gęstości zaludnienia)</w:t>
            </w:r>
          </w:p>
        </w:tc>
        <w:tc>
          <w:tcPr>
            <w:tcW w:w="1246" w:type="pct"/>
            <w:vAlign w:val="center"/>
          </w:tcPr>
          <w:p w14:paraId="6D2BDE07" w14:textId="77777777" w:rsidR="00183DC6" w:rsidRPr="001F4BC0" w:rsidRDefault="00BF61ED" w:rsidP="00E060F8">
            <w:pPr>
              <w:spacing w:before="60" w:after="60" w:line="240" w:lineRule="auto"/>
              <w:jc w:val="right"/>
              <w:rPr>
                <w:rFonts w:asciiTheme="minorHAnsi" w:hAnsiTheme="minorHAnsi" w:cstheme="minorHAnsi"/>
              </w:rPr>
            </w:pPr>
            <w:r w:rsidRPr="001F4BC0">
              <w:rPr>
                <w:rFonts w:asciiTheme="minorHAnsi" w:hAnsiTheme="minorHAnsi" w:cstheme="minorHAnsi"/>
              </w:rPr>
              <w:t>57 779 218</w:t>
            </w:r>
          </w:p>
        </w:tc>
      </w:tr>
      <w:tr w:rsidR="001F4BC0" w:rsidRPr="001F4BC0" w14:paraId="57CFA649" w14:textId="77777777" w:rsidTr="00242C4B">
        <w:trPr>
          <w:trHeight w:val="75"/>
        </w:trPr>
        <w:tc>
          <w:tcPr>
            <w:tcW w:w="1476" w:type="pct"/>
            <w:vMerge w:val="restart"/>
            <w:vAlign w:val="center"/>
          </w:tcPr>
          <w:p w14:paraId="3D21AC13"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OP 11 Środowisko</w:t>
            </w:r>
          </w:p>
        </w:tc>
        <w:tc>
          <w:tcPr>
            <w:tcW w:w="612" w:type="pct"/>
            <w:vAlign w:val="center"/>
          </w:tcPr>
          <w:p w14:paraId="4FD32347"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71FD347B"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Duże obszary miejskie (o ludności &gt;50 000 i dużej gęstości zaludnienia)</w:t>
            </w:r>
          </w:p>
        </w:tc>
        <w:tc>
          <w:tcPr>
            <w:tcW w:w="1246" w:type="pct"/>
            <w:vAlign w:val="center"/>
          </w:tcPr>
          <w:p w14:paraId="19D33CC9" w14:textId="77777777" w:rsidR="00E060F8" w:rsidRPr="001F4BC0" w:rsidRDefault="00FF7E47" w:rsidP="00E060F8">
            <w:pPr>
              <w:spacing w:before="60" w:after="60" w:line="240" w:lineRule="auto"/>
              <w:jc w:val="right"/>
              <w:rPr>
                <w:rFonts w:asciiTheme="minorHAnsi" w:hAnsiTheme="minorHAnsi" w:cstheme="minorHAnsi"/>
              </w:rPr>
            </w:pPr>
            <w:r w:rsidRPr="001F4BC0">
              <w:rPr>
                <w:rFonts w:asciiTheme="minorHAnsi" w:hAnsiTheme="minorHAnsi" w:cstheme="minorHAnsi"/>
              </w:rPr>
              <w:t>10 193 875</w:t>
            </w:r>
          </w:p>
        </w:tc>
      </w:tr>
      <w:tr w:rsidR="001F4BC0" w:rsidRPr="001F4BC0" w14:paraId="03D422DA" w14:textId="77777777" w:rsidTr="00242C4B">
        <w:trPr>
          <w:trHeight w:val="74"/>
        </w:trPr>
        <w:tc>
          <w:tcPr>
            <w:tcW w:w="1476" w:type="pct"/>
            <w:vMerge/>
            <w:vAlign w:val="center"/>
          </w:tcPr>
          <w:p w14:paraId="542B325C" w14:textId="77777777" w:rsidR="00E060F8" w:rsidRPr="001F4BC0" w:rsidRDefault="00E060F8" w:rsidP="00E060F8">
            <w:pPr>
              <w:spacing w:before="60" w:after="60" w:line="240" w:lineRule="auto"/>
              <w:rPr>
                <w:rFonts w:asciiTheme="minorHAnsi" w:hAnsiTheme="minorHAnsi" w:cstheme="minorHAnsi"/>
              </w:rPr>
            </w:pPr>
          </w:p>
        </w:tc>
        <w:tc>
          <w:tcPr>
            <w:tcW w:w="612" w:type="pct"/>
            <w:vAlign w:val="center"/>
          </w:tcPr>
          <w:p w14:paraId="1837C638"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02</w:t>
            </w:r>
          </w:p>
        </w:tc>
        <w:tc>
          <w:tcPr>
            <w:tcW w:w="1666" w:type="pct"/>
            <w:vAlign w:val="center"/>
          </w:tcPr>
          <w:p w14:paraId="2EBC212B"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Małe obszary miejskie (o ludności &gt;</w:t>
            </w:r>
            <w:r w:rsidRPr="001F4BC0">
              <w:rPr>
                <w:rFonts w:asciiTheme="minorHAnsi" w:hAnsiTheme="minorHAnsi" w:cstheme="minorHAnsi"/>
              </w:rPr>
              <w:br/>
              <w:t>5 000 i średniej gęstości zaludnienia)</w:t>
            </w:r>
          </w:p>
        </w:tc>
        <w:tc>
          <w:tcPr>
            <w:tcW w:w="1246" w:type="pct"/>
            <w:vAlign w:val="center"/>
          </w:tcPr>
          <w:p w14:paraId="02514BC3" w14:textId="77777777" w:rsidR="00E060F8" w:rsidRPr="001F4BC0" w:rsidRDefault="00BD6519" w:rsidP="00E060F8">
            <w:pPr>
              <w:spacing w:before="60" w:after="60" w:line="240" w:lineRule="auto"/>
              <w:jc w:val="right"/>
              <w:rPr>
                <w:rFonts w:asciiTheme="minorHAnsi" w:hAnsiTheme="minorHAnsi" w:cstheme="minorHAnsi"/>
              </w:rPr>
            </w:pPr>
            <w:r w:rsidRPr="001F4BC0">
              <w:rPr>
                <w:rFonts w:asciiTheme="minorHAnsi" w:hAnsiTheme="minorHAnsi" w:cstheme="minorHAnsi"/>
              </w:rPr>
              <w:t>49 021 586</w:t>
            </w:r>
          </w:p>
        </w:tc>
      </w:tr>
      <w:tr w:rsidR="001F4BC0" w:rsidRPr="001F4BC0" w14:paraId="2E88A8F9" w14:textId="77777777" w:rsidTr="00242C4B">
        <w:trPr>
          <w:trHeight w:val="74"/>
        </w:trPr>
        <w:tc>
          <w:tcPr>
            <w:tcW w:w="1476" w:type="pct"/>
            <w:vMerge/>
            <w:vAlign w:val="center"/>
          </w:tcPr>
          <w:p w14:paraId="7C49C2B6" w14:textId="77777777" w:rsidR="00E060F8" w:rsidRPr="001F4BC0" w:rsidRDefault="00E060F8" w:rsidP="00E060F8">
            <w:pPr>
              <w:spacing w:before="60" w:after="60" w:line="240" w:lineRule="auto"/>
              <w:rPr>
                <w:rFonts w:asciiTheme="minorHAnsi" w:hAnsiTheme="minorHAnsi" w:cstheme="minorHAnsi"/>
              </w:rPr>
            </w:pPr>
          </w:p>
        </w:tc>
        <w:tc>
          <w:tcPr>
            <w:tcW w:w="612" w:type="pct"/>
            <w:vAlign w:val="center"/>
          </w:tcPr>
          <w:p w14:paraId="34BFB5D2"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03</w:t>
            </w:r>
          </w:p>
        </w:tc>
        <w:tc>
          <w:tcPr>
            <w:tcW w:w="1666" w:type="pct"/>
            <w:vAlign w:val="center"/>
          </w:tcPr>
          <w:p w14:paraId="39AF11A1"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Obszary wiejskie (o małej gęstości zaludnienia)</w:t>
            </w:r>
          </w:p>
        </w:tc>
        <w:tc>
          <w:tcPr>
            <w:tcW w:w="1246" w:type="pct"/>
            <w:vAlign w:val="center"/>
          </w:tcPr>
          <w:p w14:paraId="0C442D40" w14:textId="77777777" w:rsidR="00E060F8" w:rsidRPr="001F4BC0" w:rsidRDefault="008675A3" w:rsidP="00E060F8">
            <w:pPr>
              <w:spacing w:before="60" w:after="60" w:line="240" w:lineRule="auto"/>
              <w:jc w:val="right"/>
              <w:rPr>
                <w:rFonts w:asciiTheme="minorHAnsi" w:hAnsiTheme="minorHAnsi" w:cstheme="minorHAnsi"/>
              </w:rPr>
            </w:pPr>
            <w:r w:rsidRPr="001F4BC0">
              <w:rPr>
                <w:rFonts w:asciiTheme="minorHAnsi" w:hAnsiTheme="minorHAnsi" w:cstheme="minorHAnsi"/>
              </w:rPr>
              <w:t>61 694 477</w:t>
            </w:r>
          </w:p>
        </w:tc>
      </w:tr>
      <w:tr w:rsidR="001F4BC0" w:rsidRPr="001F4BC0" w14:paraId="187A6BA7" w14:textId="77777777" w:rsidTr="00242C4B">
        <w:tc>
          <w:tcPr>
            <w:tcW w:w="1476" w:type="pct"/>
            <w:vAlign w:val="center"/>
          </w:tcPr>
          <w:p w14:paraId="4BC71F30"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OP 12 Pomoc techniczna</w:t>
            </w:r>
          </w:p>
        </w:tc>
        <w:tc>
          <w:tcPr>
            <w:tcW w:w="612" w:type="pct"/>
            <w:vAlign w:val="center"/>
          </w:tcPr>
          <w:p w14:paraId="31046043"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0FEDAC6E"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2BFCB361" w14:textId="77777777" w:rsidR="00E060F8" w:rsidRPr="001F4BC0" w:rsidRDefault="00E060F8" w:rsidP="00E060F8">
            <w:pPr>
              <w:spacing w:before="60" w:after="60" w:line="240" w:lineRule="auto"/>
              <w:jc w:val="right"/>
              <w:rPr>
                <w:rFonts w:asciiTheme="minorHAnsi" w:hAnsiTheme="minorHAnsi" w:cstheme="minorHAnsi"/>
              </w:rPr>
            </w:pPr>
            <w:r w:rsidRPr="001F4BC0">
              <w:rPr>
                <w:rFonts w:asciiTheme="minorHAnsi" w:hAnsiTheme="minorHAnsi" w:cstheme="minorHAnsi"/>
              </w:rPr>
              <w:t>65 206 918</w:t>
            </w:r>
          </w:p>
        </w:tc>
      </w:tr>
      <w:tr w:rsidR="001F4BC0" w:rsidRPr="001F4BC0" w14:paraId="02F54A49" w14:textId="77777777" w:rsidTr="00AE72B7">
        <w:tc>
          <w:tcPr>
            <w:tcW w:w="5000" w:type="pct"/>
            <w:gridSpan w:val="4"/>
            <w:shd w:val="clear" w:color="auto" w:fill="D9D9D9"/>
            <w:vAlign w:val="center"/>
          </w:tcPr>
          <w:p w14:paraId="2B80B039" w14:textId="77777777" w:rsidR="00E060F8" w:rsidRPr="001F4BC0" w:rsidRDefault="00E060F8" w:rsidP="00E060F8">
            <w:pPr>
              <w:spacing w:before="60" w:after="60" w:line="240" w:lineRule="auto"/>
              <w:jc w:val="center"/>
              <w:rPr>
                <w:rFonts w:asciiTheme="minorHAnsi" w:hAnsiTheme="minorHAnsi" w:cstheme="minorHAnsi"/>
                <w:b/>
                <w:bCs/>
                <w:smallCaps/>
              </w:rPr>
            </w:pPr>
            <w:r w:rsidRPr="001F4BC0">
              <w:rPr>
                <w:rFonts w:asciiTheme="minorHAnsi" w:hAnsiTheme="minorHAnsi" w:cstheme="minorHAnsi"/>
                <w:b/>
                <w:bCs/>
                <w:smallCaps/>
              </w:rPr>
              <w:t>Kody terytorialnego mechanizmu wdrażania</w:t>
            </w:r>
          </w:p>
        </w:tc>
      </w:tr>
      <w:tr w:rsidR="001F4BC0" w:rsidRPr="001F4BC0" w14:paraId="477138DD" w14:textId="77777777" w:rsidTr="00242C4B">
        <w:tc>
          <w:tcPr>
            <w:tcW w:w="1476" w:type="pct"/>
            <w:vAlign w:val="center"/>
          </w:tcPr>
          <w:p w14:paraId="172F8240"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lastRenderedPageBreak/>
              <w:t>OP 1 Komercjalizacja wiedzy</w:t>
            </w:r>
          </w:p>
        </w:tc>
        <w:tc>
          <w:tcPr>
            <w:tcW w:w="612" w:type="pct"/>
            <w:vAlign w:val="center"/>
          </w:tcPr>
          <w:p w14:paraId="14A49FC8"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0A926D90"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2E81DFBE" w14:textId="77777777" w:rsidR="00E060F8" w:rsidRPr="001F4BC0" w:rsidRDefault="002C00D6" w:rsidP="00E060F8">
            <w:pPr>
              <w:spacing w:before="60" w:after="60" w:line="240" w:lineRule="auto"/>
              <w:jc w:val="right"/>
              <w:rPr>
                <w:rFonts w:asciiTheme="minorHAnsi" w:hAnsiTheme="minorHAnsi" w:cstheme="minorHAnsi"/>
              </w:rPr>
            </w:pPr>
            <w:r w:rsidRPr="001F4BC0">
              <w:rPr>
                <w:rFonts w:asciiTheme="minorHAnsi" w:hAnsiTheme="minorHAnsi" w:cstheme="minorHAnsi"/>
              </w:rPr>
              <w:t>109 500</w:t>
            </w:r>
            <w:r w:rsidR="00E060F8" w:rsidRPr="001F4BC0">
              <w:rPr>
                <w:rFonts w:asciiTheme="minorHAnsi" w:hAnsiTheme="minorHAnsi" w:cstheme="minorHAnsi"/>
              </w:rPr>
              <w:t xml:space="preserve"> 877</w:t>
            </w:r>
          </w:p>
        </w:tc>
      </w:tr>
      <w:tr w:rsidR="001F4BC0" w:rsidRPr="001F4BC0" w14:paraId="42F599CF" w14:textId="77777777" w:rsidTr="00242C4B">
        <w:trPr>
          <w:trHeight w:val="112"/>
        </w:trPr>
        <w:tc>
          <w:tcPr>
            <w:tcW w:w="1476" w:type="pct"/>
            <w:vMerge w:val="restart"/>
            <w:vAlign w:val="center"/>
          </w:tcPr>
          <w:p w14:paraId="5D9F6301"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OP 2 Przedsiębiorstwa</w:t>
            </w:r>
          </w:p>
        </w:tc>
        <w:tc>
          <w:tcPr>
            <w:tcW w:w="612" w:type="pct"/>
            <w:vAlign w:val="center"/>
          </w:tcPr>
          <w:p w14:paraId="46A60CB5"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6B425272"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Zintegrowane inwestycje terytorialne - miejskie</w:t>
            </w:r>
          </w:p>
        </w:tc>
        <w:tc>
          <w:tcPr>
            <w:tcW w:w="1246" w:type="pct"/>
            <w:vAlign w:val="center"/>
          </w:tcPr>
          <w:p w14:paraId="6A61BF52" w14:textId="77777777" w:rsidR="00E060F8" w:rsidRPr="001F4BC0" w:rsidRDefault="00D331B5" w:rsidP="00E060F8">
            <w:pPr>
              <w:spacing w:before="60" w:after="60" w:line="240" w:lineRule="auto"/>
              <w:jc w:val="right"/>
              <w:rPr>
                <w:rFonts w:asciiTheme="minorHAnsi" w:hAnsiTheme="minorHAnsi" w:cstheme="minorHAnsi"/>
                <w:highlight w:val="yellow"/>
              </w:rPr>
            </w:pPr>
            <w:r w:rsidRPr="001F4BC0">
              <w:rPr>
                <w:rFonts w:asciiTheme="minorHAnsi" w:hAnsiTheme="minorHAnsi" w:cstheme="minorHAnsi"/>
              </w:rPr>
              <w:t>1 287 746</w:t>
            </w:r>
          </w:p>
        </w:tc>
      </w:tr>
      <w:tr w:rsidR="001F4BC0" w:rsidRPr="001F4BC0" w14:paraId="7238BC1A" w14:textId="77777777" w:rsidTr="00242C4B">
        <w:trPr>
          <w:trHeight w:val="111"/>
        </w:trPr>
        <w:tc>
          <w:tcPr>
            <w:tcW w:w="1476" w:type="pct"/>
            <w:vMerge/>
            <w:vAlign w:val="center"/>
          </w:tcPr>
          <w:p w14:paraId="631A7F0D" w14:textId="77777777" w:rsidR="00E060F8" w:rsidRPr="001F4BC0" w:rsidRDefault="00E060F8" w:rsidP="00E060F8">
            <w:pPr>
              <w:spacing w:before="60" w:after="60" w:line="240" w:lineRule="auto"/>
              <w:rPr>
                <w:rFonts w:asciiTheme="minorHAnsi" w:hAnsiTheme="minorHAnsi" w:cstheme="minorHAnsi"/>
              </w:rPr>
            </w:pPr>
          </w:p>
        </w:tc>
        <w:tc>
          <w:tcPr>
            <w:tcW w:w="612" w:type="pct"/>
            <w:vAlign w:val="center"/>
          </w:tcPr>
          <w:p w14:paraId="0A89024C"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4529D8A7"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71695D99" w14:textId="77777777" w:rsidR="00E060F8" w:rsidRPr="001F4BC0" w:rsidRDefault="00B72A11" w:rsidP="00E060F8">
            <w:pPr>
              <w:spacing w:before="60" w:after="60" w:line="240" w:lineRule="auto"/>
              <w:jc w:val="right"/>
              <w:rPr>
                <w:rFonts w:asciiTheme="minorHAnsi" w:hAnsiTheme="minorHAnsi" w:cstheme="minorHAnsi"/>
                <w:highlight w:val="yellow"/>
              </w:rPr>
            </w:pPr>
            <w:r w:rsidRPr="001F4BC0">
              <w:rPr>
                <w:rFonts w:asciiTheme="minorHAnsi" w:hAnsiTheme="minorHAnsi" w:cstheme="minorHAnsi"/>
              </w:rPr>
              <w:t xml:space="preserve">156 791 394 </w:t>
            </w:r>
          </w:p>
        </w:tc>
      </w:tr>
      <w:tr w:rsidR="001F4BC0" w:rsidRPr="001F4BC0" w14:paraId="2CA15663" w14:textId="77777777" w:rsidTr="00242C4B">
        <w:tc>
          <w:tcPr>
            <w:tcW w:w="1476" w:type="pct"/>
            <w:vAlign w:val="center"/>
          </w:tcPr>
          <w:p w14:paraId="059525AA"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OP 3 Edukacja</w:t>
            </w:r>
          </w:p>
        </w:tc>
        <w:tc>
          <w:tcPr>
            <w:tcW w:w="612" w:type="pct"/>
            <w:vAlign w:val="center"/>
          </w:tcPr>
          <w:p w14:paraId="45D293BE"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3A7AC793"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13472D4B" w14:textId="77777777" w:rsidR="00E060F8" w:rsidRPr="001F4BC0" w:rsidRDefault="00370CA1" w:rsidP="00E060F8">
            <w:pPr>
              <w:spacing w:before="60" w:after="60" w:line="240" w:lineRule="auto"/>
              <w:jc w:val="right"/>
              <w:rPr>
                <w:rFonts w:asciiTheme="minorHAnsi" w:hAnsiTheme="minorHAnsi" w:cstheme="minorHAnsi"/>
              </w:rPr>
            </w:pPr>
            <w:r w:rsidRPr="001F4BC0">
              <w:rPr>
                <w:rFonts w:asciiTheme="minorHAnsi" w:hAnsiTheme="minorHAnsi" w:cstheme="minorHAnsi"/>
              </w:rPr>
              <w:t xml:space="preserve">129 259 843 </w:t>
            </w:r>
          </w:p>
        </w:tc>
      </w:tr>
      <w:tr w:rsidR="001F4BC0" w:rsidRPr="001F4BC0" w14:paraId="01113C78" w14:textId="77777777" w:rsidTr="00242C4B">
        <w:tc>
          <w:tcPr>
            <w:tcW w:w="1476" w:type="pct"/>
            <w:vAlign w:val="center"/>
          </w:tcPr>
          <w:p w14:paraId="447BDA06"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OP 4 Kształcenie zawodowe</w:t>
            </w:r>
          </w:p>
        </w:tc>
        <w:tc>
          <w:tcPr>
            <w:tcW w:w="612" w:type="pct"/>
            <w:vAlign w:val="center"/>
          </w:tcPr>
          <w:p w14:paraId="5E67EBA6"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53C8267B"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40791B18" w14:textId="77777777" w:rsidR="00E060F8" w:rsidRPr="001F4BC0" w:rsidRDefault="00E060F8" w:rsidP="00E060F8">
            <w:pPr>
              <w:spacing w:before="60" w:after="60" w:line="240" w:lineRule="auto"/>
              <w:jc w:val="right"/>
              <w:rPr>
                <w:rFonts w:asciiTheme="minorHAnsi" w:hAnsiTheme="minorHAnsi" w:cstheme="minorHAnsi"/>
              </w:rPr>
            </w:pPr>
            <w:r w:rsidRPr="001F4BC0">
              <w:rPr>
                <w:rFonts w:asciiTheme="minorHAnsi" w:hAnsiTheme="minorHAnsi" w:cstheme="minorHAnsi"/>
              </w:rPr>
              <w:t>68 677 602</w:t>
            </w:r>
          </w:p>
        </w:tc>
      </w:tr>
      <w:tr w:rsidR="001F4BC0" w:rsidRPr="001F4BC0" w14:paraId="48B9F309" w14:textId="77777777" w:rsidTr="00242C4B">
        <w:trPr>
          <w:trHeight w:val="112"/>
        </w:trPr>
        <w:tc>
          <w:tcPr>
            <w:tcW w:w="1476" w:type="pct"/>
            <w:vMerge w:val="restart"/>
            <w:vAlign w:val="center"/>
          </w:tcPr>
          <w:p w14:paraId="0D49656B"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OP 5 Zatrudnienie</w:t>
            </w:r>
          </w:p>
        </w:tc>
        <w:tc>
          <w:tcPr>
            <w:tcW w:w="612" w:type="pct"/>
            <w:vAlign w:val="center"/>
          </w:tcPr>
          <w:p w14:paraId="53C47896"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3352F91C"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Zintegrowane inwestycje terytorialne - miejskie</w:t>
            </w:r>
          </w:p>
        </w:tc>
        <w:tc>
          <w:tcPr>
            <w:tcW w:w="1246" w:type="pct"/>
            <w:vAlign w:val="center"/>
          </w:tcPr>
          <w:p w14:paraId="112B6477" w14:textId="77777777" w:rsidR="00E060F8" w:rsidRPr="001F4BC0" w:rsidRDefault="00F10CE4" w:rsidP="00E060F8">
            <w:pPr>
              <w:spacing w:before="60" w:after="60" w:line="240" w:lineRule="auto"/>
              <w:jc w:val="right"/>
              <w:rPr>
                <w:rFonts w:asciiTheme="minorHAnsi" w:hAnsiTheme="minorHAnsi" w:cstheme="minorHAnsi"/>
              </w:rPr>
            </w:pPr>
            <w:r w:rsidRPr="001F4BC0">
              <w:rPr>
                <w:rFonts w:asciiTheme="minorHAnsi" w:hAnsiTheme="minorHAnsi" w:cstheme="minorHAnsi"/>
              </w:rPr>
              <w:t>38 283 565</w:t>
            </w:r>
          </w:p>
        </w:tc>
      </w:tr>
      <w:tr w:rsidR="001F4BC0" w:rsidRPr="001F4BC0" w14:paraId="6E9216B0" w14:textId="77777777" w:rsidTr="00242C4B">
        <w:trPr>
          <w:trHeight w:val="111"/>
        </w:trPr>
        <w:tc>
          <w:tcPr>
            <w:tcW w:w="1476" w:type="pct"/>
            <w:vMerge/>
            <w:vAlign w:val="center"/>
          </w:tcPr>
          <w:p w14:paraId="20AD76E4" w14:textId="77777777" w:rsidR="00E060F8" w:rsidRPr="001F4BC0" w:rsidRDefault="00E060F8" w:rsidP="00E060F8">
            <w:pPr>
              <w:spacing w:before="60" w:after="60" w:line="240" w:lineRule="auto"/>
              <w:rPr>
                <w:rFonts w:asciiTheme="minorHAnsi" w:hAnsiTheme="minorHAnsi" w:cstheme="minorHAnsi"/>
              </w:rPr>
            </w:pPr>
          </w:p>
        </w:tc>
        <w:tc>
          <w:tcPr>
            <w:tcW w:w="612" w:type="pct"/>
            <w:vAlign w:val="center"/>
          </w:tcPr>
          <w:p w14:paraId="39B6BB68"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32404F90"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6839056D" w14:textId="77777777" w:rsidR="00E060F8" w:rsidRPr="001F4BC0" w:rsidRDefault="00F10CE4" w:rsidP="00E060F8">
            <w:pPr>
              <w:spacing w:before="60" w:after="60" w:line="240" w:lineRule="auto"/>
              <w:jc w:val="right"/>
              <w:rPr>
                <w:rFonts w:asciiTheme="minorHAnsi" w:hAnsiTheme="minorHAnsi" w:cstheme="minorHAnsi"/>
              </w:rPr>
            </w:pPr>
            <w:r w:rsidRPr="001F4BC0">
              <w:rPr>
                <w:rFonts w:asciiTheme="minorHAnsi" w:hAnsiTheme="minorHAnsi" w:cstheme="minorHAnsi"/>
              </w:rPr>
              <w:t>169 505 256</w:t>
            </w:r>
          </w:p>
        </w:tc>
      </w:tr>
      <w:tr w:rsidR="001F4BC0" w:rsidRPr="001F4BC0" w14:paraId="1F2EF627" w14:textId="77777777" w:rsidTr="00242C4B">
        <w:trPr>
          <w:trHeight w:val="112"/>
        </w:trPr>
        <w:tc>
          <w:tcPr>
            <w:tcW w:w="1476" w:type="pct"/>
            <w:vMerge w:val="restart"/>
            <w:vAlign w:val="center"/>
          </w:tcPr>
          <w:p w14:paraId="757D53F2"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OP 6 Integracja</w:t>
            </w:r>
          </w:p>
        </w:tc>
        <w:tc>
          <w:tcPr>
            <w:tcW w:w="612" w:type="pct"/>
            <w:vAlign w:val="center"/>
          </w:tcPr>
          <w:p w14:paraId="640A6E69"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7F3AA9F4"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Zintegrowane inwestycje terytorialne - miejskie</w:t>
            </w:r>
          </w:p>
        </w:tc>
        <w:tc>
          <w:tcPr>
            <w:tcW w:w="1246" w:type="pct"/>
            <w:vAlign w:val="center"/>
          </w:tcPr>
          <w:p w14:paraId="0896E07E" w14:textId="77777777" w:rsidR="00E060F8" w:rsidRPr="001F4BC0" w:rsidRDefault="00E060F8" w:rsidP="00E060F8">
            <w:pPr>
              <w:spacing w:before="60" w:after="60" w:line="240" w:lineRule="auto"/>
              <w:jc w:val="right"/>
              <w:rPr>
                <w:rFonts w:asciiTheme="minorHAnsi" w:hAnsiTheme="minorHAnsi" w:cstheme="minorHAnsi"/>
              </w:rPr>
            </w:pPr>
            <w:r w:rsidRPr="001F4BC0">
              <w:rPr>
                <w:rFonts w:asciiTheme="minorHAnsi" w:hAnsiTheme="minorHAnsi" w:cstheme="minorHAnsi"/>
              </w:rPr>
              <w:t>24 347 380</w:t>
            </w:r>
          </w:p>
        </w:tc>
      </w:tr>
      <w:tr w:rsidR="001F4BC0" w:rsidRPr="001F4BC0" w14:paraId="0E3B2436" w14:textId="77777777" w:rsidTr="00242C4B">
        <w:trPr>
          <w:trHeight w:val="111"/>
        </w:trPr>
        <w:tc>
          <w:tcPr>
            <w:tcW w:w="1476" w:type="pct"/>
            <w:vMerge/>
            <w:vAlign w:val="center"/>
          </w:tcPr>
          <w:p w14:paraId="67A5E85E" w14:textId="77777777" w:rsidR="00E060F8" w:rsidRPr="001F4BC0" w:rsidRDefault="00E060F8" w:rsidP="00E060F8">
            <w:pPr>
              <w:spacing w:before="60" w:after="60" w:line="240" w:lineRule="auto"/>
              <w:rPr>
                <w:rFonts w:asciiTheme="minorHAnsi" w:hAnsiTheme="minorHAnsi" w:cstheme="minorHAnsi"/>
              </w:rPr>
            </w:pPr>
          </w:p>
        </w:tc>
        <w:tc>
          <w:tcPr>
            <w:tcW w:w="612" w:type="pct"/>
            <w:vAlign w:val="center"/>
          </w:tcPr>
          <w:p w14:paraId="62D052CF"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6D05C848"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11E16061" w14:textId="77777777" w:rsidR="00703A0B" w:rsidRPr="001F4BC0" w:rsidRDefault="009C30FA" w:rsidP="00703A0B">
            <w:pPr>
              <w:spacing w:before="60" w:after="60" w:line="240" w:lineRule="auto"/>
              <w:jc w:val="right"/>
              <w:rPr>
                <w:rFonts w:asciiTheme="minorHAnsi" w:hAnsiTheme="minorHAnsi" w:cstheme="minorHAnsi"/>
              </w:rPr>
            </w:pPr>
            <w:r w:rsidRPr="001F4BC0">
              <w:rPr>
                <w:rFonts w:asciiTheme="minorHAnsi" w:hAnsiTheme="minorHAnsi" w:cstheme="minorHAnsi"/>
              </w:rPr>
              <w:t>97 959</w:t>
            </w:r>
            <w:r w:rsidR="00703A0B" w:rsidRPr="001F4BC0">
              <w:rPr>
                <w:rFonts w:asciiTheme="minorHAnsi" w:hAnsiTheme="minorHAnsi" w:cstheme="minorHAnsi"/>
              </w:rPr>
              <w:t> </w:t>
            </w:r>
            <w:r w:rsidRPr="001F4BC0">
              <w:rPr>
                <w:rFonts w:asciiTheme="minorHAnsi" w:hAnsiTheme="minorHAnsi" w:cstheme="minorHAnsi"/>
              </w:rPr>
              <w:t>568</w:t>
            </w:r>
          </w:p>
        </w:tc>
      </w:tr>
      <w:tr w:rsidR="001F4BC0" w:rsidRPr="001F4BC0" w14:paraId="36801111" w14:textId="77777777" w:rsidTr="00242C4B">
        <w:trPr>
          <w:trHeight w:val="112"/>
        </w:trPr>
        <w:tc>
          <w:tcPr>
            <w:tcW w:w="1476" w:type="pct"/>
            <w:vMerge w:val="restart"/>
            <w:vAlign w:val="center"/>
          </w:tcPr>
          <w:p w14:paraId="0DE8DD39" w14:textId="77777777" w:rsidR="00E060F8" w:rsidRPr="001F4BC0" w:rsidRDefault="00E060F8" w:rsidP="001572C9">
            <w:pPr>
              <w:spacing w:before="60" w:after="60" w:line="240" w:lineRule="auto"/>
              <w:rPr>
                <w:rFonts w:asciiTheme="minorHAnsi" w:hAnsiTheme="minorHAnsi" w:cstheme="minorHAnsi"/>
              </w:rPr>
            </w:pPr>
            <w:r w:rsidRPr="001F4BC0">
              <w:rPr>
                <w:rFonts w:asciiTheme="minorHAnsi" w:hAnsiTheme="minorHAnsi" w:cstheme="minorHAnsi"/>
              </w:rPr>
              <w:t>OP 7 Zdrowie</w:t>
            </w:r>
            <w:r w:rsidR="00097D56" w:rsidRPr="001F4BC0">
              <w:rPr>
                <w:rFonts w:asciiTheme="minorHAnsi" w:hAnsiTheme="minorHAnsi" w:cstheme="minorHAnsi"/>
              </w:rPr>
              <w:t xml:space="preserve"> i </w:t>
            </w:r>
            <w:r w:rsidR="001572C9" w:rsidRPr="001F4BC0">
              <w:rPr>
                <w:rFonts w:asciiTheme="minorHAnsi" w:hAnsiTheme="minorHAnsi" w:cstheme="minorHAnsi"/>
              </w:rPr>
              <w:t>Opieka</w:t>
            </w:r>
          </w:p>
        </w:tc>
        <w:tc>
          <w:tcPr>
            <w:tcW w:w="612" w:type="pct"/>
            <w:vAlign w:val="center"/>
          </w:tcPr>
          <w:p w14:paraId="397B90A0"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54681773"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Zintegrowane inwestycje terytorialne - miejskie</w:t>
            </w:r>
          </w:p>
        </w:tc>
        <w:tc>
          <w:tcPr>
            <w:tcW w:w="1246" w:type="pct"/>
            <w:vAlign w:val="center"/>
          </w:tcPr>
          <w:p w14:paraId="38588200" w14:textId="77777777" w:rsidR="00E060F8" w:rsidRPr="001F4BC0" w:rsidRDefault="00C62A77" w:rsidP="00E060F8">
            <w:pPr>
              <w:spacing w:before="60" w:after="60" w:line="240" w:lineRule="auto"/>
              <w:jc w:val="right"/>
              <w:rPr>
                <w:rFonts w:asciiTheme="minorHAnsi" w:hAnsiTheme="minorHAnsi" w:cstheme="minorHAnsi"/>
              </w:rPr>
            </w:pPr>
            <w:r w:rsidRPr="001F4BC0">
              <w:rPr>
                <w:rFonts w:asciiTheme="minorHAnsi" w:hAnsiTheme="minorHAnsi" w:cstheme="minorHAnsi"/>
              </w:rPr>
              <w:t>9 628 383</w:t>
            </w:r>
          </w:p>
        </w:tc>
      </w:tr>
      <w:tr w:rsidR="001F4BC0" w:rsidRPr="001F4BC0" w14:paraId="7CDA8B82" w14:textId="77777777" w:rsidTr="00242C4B">
        <w:trPr>
          <w:trHeight w:val="111"/>
        </w:trPr>
        <w:tc>
          <w:tcPr>
            <w:tcW w:w="1476" w:type="pct"/>
            <w:vMerge/>
            <w:vAlign w:val="center"/>
          </w:tcPr>
          <w:p w14:paraId="6A1B958F" w14:textId="77777777" w:rsidR="00E060F8" w:rsidRPr="001F4BC0" w:rsidRDefault="00E060F8" w:rsidP="00E060F8">
            <w:pPr>
              <w:spacing w:before="60" w:after="60" w:line="240" w:lineRule="auto"/>
              <w:rPr>
                <w:rFonts w:asciiTheme="minorHAnsi" w:hAnsiTheme="minorHAnsi" w:cstheme="minorHAnsi"/>
              </w:rPr>
            </w:pPr>
          </w:p>
        </w:tc>
        <w:tc>
          <w:tcPr>
            <w:tcW w:w="612" w:type="pct"/>
            <w:vAlign w:val="center"/>
          </w:tcPr>
          <w:p w14:paraId="3F458DBA"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6A5AFF4B"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4000E193" w14:textId="77777777" w:rsidR="00E060F8" w:rsidRPr="001F4BC0" w:rsidRDefault="00CD390B" w:rsidP="00E060F8">
            <w:pPr>
              <w:spacing w:before="60" w:after="60" w:line="240" w:lineRule="auto"/>
              <w:jc w:val="right"/>
              <w:rPr>
                <w:rFonts w:asciiTheme="minorHAnsi" w:hAnsiTheme="minorHAnsi" w:cstheme="minorHAnsi"/>
              </w:rPr>
            </w:pPr>
            <w:r w:rsidRPr="001F4BC0">
              <w:rPr>
                <w:rFonts w:asciiTheme="minorHAnsi" w:hAnsiTheme="minorHAnsi" w:cstheme="minorHAnsi"/>
              </w:rPr>
              <w:t>125 847 117</w:t>
            </w:r>
          </w:p>
        </w:tc>
      </w:tr>
      <w:tr w:rsidR="001F4BC0" w:rsidRPr="001F4BC0" w14:paraId="183CA5CC" w14:textId="77777777" w:rsidTr="00242C4B">
        <w:trPr>
          <w:trHeight w:val="112"/>
        </w:trPr>
        <w:tc>
          <w:tcPr>
            <w:tcW w:w="1476" w:type="pct"/>
            <w:vMerge w:val="restart"/>
            <w:vAlign w:val="center"/>
          </w:tcPr>
          <w:p w14:paraId="6726E286"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OP 8 Konwersja</w:t>
            </w:r>
          </w:p>
        </w:tc>
        <w:tc>
          <w:tcPr>
            <w:tcW w:w="612" w:type="pct"/>
            <w:vAlign w:val="center"/>
          </w:tcPr>
          <w:p w14:paraId="59CD28E3"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2EA6701F"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Zintegrowane inwestycje terytorialne - miejskie</w:t>
            </w:r>
          </w:p>
        </w:tc>
        <w:tc>
          <w:tcPr>
            <w:tcW w:w="1246" w:type="pct"/>
            <w:vAlign w:val="center"/>
          </w:tcPr>
          <w:p w14:paraId="42281F11" w14:textId="77777777" w:rsidR="00E060F8" w:rsidRPr="001F4BC0" w:rsidRDefault="00E060F8" w:rsidP="00E060F8">
            <w:pPr>
              <w:spacing w:before="60" w:after="60" w:line="240" w:lineRule="auto"/>
              <w:jc w:val="right"/>
              <w:rPr>
                <w:rFonts w:asciiTheme="minorHAnsi" w:hAnsiTheme="minorHAnsi" w:cstheme="minorHAnsi"/>
              </w:rPr>
            </w:pPr>
            <w:r w:rsidRPr="001F4BC0">
              <w:rPr>
                <w:rFonts w:asciiTheme="minorHAnsi" w:hAnsiTheme="minorHAnsi" w:cstheme="minorHAnsi"/>
              </w:rPr>
              <w:t>41 343 445</w:t>
            </w:r>
          </w:p>
        </w:tc>
      </w:tr>
      <w:tr w:rsidR="001F4BC0" w:rsidRPr="001F4BC0" w14:paraId="152E20BC" w14:textId="77777777" w:rsidTr="00242C4B">
        <w:trPr>
          <w:trHeight w:val="111"/>
        </w:trPr>
        <w:tc>
          <w:tcPr>
            <w:tcW w:w="1476" w:type="pct"/>
            <w:vMerge/>
            <w:vAlign w:val="center"/>
          </w:tcPr>
          <w:p w14:paraId="69B135AF" w14:textId="77777777" w:rsidR="00E060F8" w:rsidRPr="001F4BC0" w:rsidRDefault="00E060F8" w:rsidP="00E060F8">
            <w:pPr>
              <w:spacing w:before="60" w:after="60" w:line="240" w:lineRule="auto"/>
              <w:rPr>
                <w:rFonts w:asciiTheme="minorHAnsi" w:hAnsiTheme="minorHAnsi" w:cstheme="minorHAnsi"/>
              </w:rPr>
            </w:pPr>
          </w:p>
        </w:tc>
        <w:tc>
          <w:tcPr>
            <w:tcW w:w="612" w:type="pct"/>
            <w:vAlign w:val="center"/>
          </w:tcPr>
          <w:p w14:paraId="4E656BB7"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23E22FF6"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3756BA19" w14:textId="77777777" w:rsidR="00E060F8" w:rsidRPr="001F4BC0" w:rsidRDefault="00E060F8" w:rsidP="00E060F8">
            <w:pPr>
              <w:spacing w:before="60" w:after="60" w:line="240" w:lineRule="auto"/>
              <w:jc w:val="right"/>
              <w:rPr>
                <w:rFonts w:asciiTheme="minorHAnsi" w:hAnsiTheme="minorHAnsi" w:cstheme="minorHAnsi"/>
              </w:rPr>
            </w:pPr>
            <w:r w:rsidRPr="001F4BC0">
              <w:rPr>
                <w:rFonts w:asciiTheme="minorHAnsi" w:hAnsiTheme="minorHAnsi" w:cstheme="minorHAnsi"/>
              </w:rPr>
              <w:t>117 669 805</w:t>
            </w:r>
          </w:p>
        </w:tc>
      </w:tr>
      <w:tr w:rsidR="001F4BC0" w:rsidRPr="001F4BC0" w14:paraId="02B37638" w14:textId="77777777" w:rsidTr="00242C4B">
        <w:trPr>
          <w:trHeight w:val="112"/>
        </w:trPr>
        <w:tc>
          <w:tcPr>
            <w:tcW w:w="1476" w:type="pct"/>
            <w:vMerge w:val="restart"/>
            <w:vAlign w:val="center"/>
          </w:tcPr>
          <w:p w14:paraId="25AA82FF"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OP 9 Mobilność</w:t>
            </w:r>
          </w:p>
        </w:tc>
        <w:tc>
          <w:tcPr>
            <w:tcW w:w="612" w:type="pct"/>
            <w:vAlign w:val="center"/>
          </w:tcPr>
          <w:p w14:paraId="19703B0B"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0195D6A3"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Zintegrowane inwestycje terytorialne - miejskie</w:t>
            </w:r>
          </w:p>
        </w:tc>
        <w:tc>
          <w:tcPr>
            <w:tcW w:w="1246" w:type="pct"/>
            <w:vAlign w:val="center"/>
          </w:tcPr>
          <w:p w14:paraId="6C57E32F" w14:textId="77777777" w:rsidR="00E060F8" w:rsidRPr="001F4BC0" w:rsidRDefault="00D331B5" w:rsidP="00E060F8">
            <w:pPr>
              <w:spacing w:before="60" w:after="60" w:line="240" w:lineRule="auto"/>
              <w:jc w:val="right"/>
              <w:rPr>
                <w:rFonts w:asciiTheme="minorHAnsi" w:hAnsiTheme="minorHAnsi" w:cstheme="minorHAnsi"/>
              </w:rPr>
            </w:pPr>
            <w:r w:rsidRPr="001F4BC0">
              <w:rPr>
                <w:rFonts w:asciiTheme="minorHAnsi" w:hAnsiTheme="minorHAnsi" w:cstheme="minorHAnsi"/>
              </w:rPr>
              <w:t>81 014 654</w:t>
            </w:r>
          </w:p>
        </w:tc>
      </w:tr>
      <w:tr w:rsidR="001F4BC0" w:rsidRPr="001F4BC0" w14:paraId="775C2C0E" w14:textId="77777777" w:rsidTr="00242C4B">
        <w:trPr>
          <w:trHeight w:val="111"/>
        </w:trPr>
        <w:tc>
          <w:tcPr>
            <w:tcW w:w="1476" w:type="pct"/>
            <w:vMerge/>
            <w:vAlign w:val="center"/>
          </w:tcPr>
          <w:p w14:paraId="39CAEFD3" w14:textId="77777777" w:rsidR="00E060F8" w:rsidRPr="001F4BC0" w:rsidRDefault="00E060F8" w:rsidP="00E060F8">
            <w:pPr>
              <w:spacing w:before="60" w:after="60" w:line="240" w:lineRule="auto"/>
              <w:rPr>
                <w:rFonts w:asciiTheme="minorHAnsi" w:hAnsiTheme="minorHAnsi" w:cstheme="minorHAnsi"/>
              </w:rPr>
            </w:pPr>
          </w:p>
        </w:tc>
        <w:tc>
          <w:tcPr>
            <w:tcW w:w="612" w:type="pct"/>
            <w:vAlign w:val="center"/>
          </w:tcPr>
          <w:p w14:paraId="395F554F"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19589882"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76DF80C6" w14:textId="77777777" w:rsidR="00E060F8" w:rsidRPr="001F4BC0" w:rsidRDefault="00D331B5" w:rsidP="00E060F8">
            <w:pPr>
              <w:spacing w:before="60" w:after="60" w:line="240" w:lineRule="auto"/>
              <w:jc w:val="right"/>
              <w:rPr>
                <w:rFonts w:asciiTheme="minorHAnsi" w:hAnsiTheme="minorHAnsi" w:cstheme="minorHAnsi"/>
              </w:rPr>
            </w:pPr>
            <w:r w:rsidRPr="001F4BC0">
              <w:rPr>
                <w:rFonts w:asciiTheme="minorHAnsi" w:hAnsiTheme="minorHAnsi" w:cstheme="minorHAnsi"/>
              </w:rPr>
              <w:t>293 367 206</w:t>
            </w:r>
          </w:p>
        </w:tc>
      </w:tr>
      <w:tr w:rsidR="001F4BC0" w:rsidRPr="001F4BC0" w14:paraId="775D8496" w14:textId="77777777" w:rsidTr="00242C4B">
        <w:trPr>
          <w:trHeight w:val="112"/>
        </w:trPr>
        <w:tc>
          <w:tcPr>
            <w:tcW w:w="1476" w:type="pct"/>
            <w:vMerge w:val="restart"/>
            <w:vAlign w:val="center"/>
          </w:tcPr>
          <w:p w14:paraId="2613064E"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OP 10 Energia</w:t>
            </w:r>
          </w:p>
        </w:tc>
        <w:tc>
          <w:tcPr>
            <w:tcW w:w="612" w:type="pct"/>
            <w:vAlign w:val="center"/>
          </w:tcPr>
          <w:p w14:paraId="42E5A37F"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7EBE0BB6"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Zintegrowane inwestycje terytorialne - miejskie</w:t>
            </w:r>
          </w:p>
        </w:tc>
        <w:tc>
          <w:tcPr>
            <w:tcW w:w="1246" w:type="pct"/>
            <w:vAlign w:val="center"/>
          </w:tcPr>
          <w:p w14:paraId="5BD43762" w14:textId="77777777" w:rsidR="00E060F8" w:rsidRPr="001F4BC0" w:rsidRDefault="00E060F8" w:rsidP="00E060F8">
            <w:pPr>
              <w:spacing w:before="60" w:after="60" w:line="240" w:lineRule="auto"/>
              <w:jc w:val="right"/>
              <w:rPr>
                <w:rFonts w:asciiTheme="minorHAnsi" w:hAnsiTheme="minorHAnsi" w:cstheme="minorHAnsi"/>
              </w:rPr>
            </w:pPr>
            <w:r w:rsidRPr="001F4BC0">
              <w:rPr>
                <w:rFonts w:asciiTheme="minorHAnsi" w:hAnsiTheme="minorHAnsi" w:cstheme="minorHAnsi"/>
              </w:rPr>
              <w:t>62 873 168</w:t>
            </w:r>
          </w:p>
        </w:tc>
      </w:tr>
      <w:tr w:rsidR="001F4BC0" w:rsidRPr="001F4BC0" w14:paraId="52D2D32C" w14:textId="77777777" w:rsidTr="00242C4B">
        <w:trPr>
          <w:trHeight w:val="111"/>
        </w:trPr>
        <w:tc>
          <w:tcPr>
            <w:tcW w:w="1476" w:type="pct"/>
            <w:vMerge/>
            <w:vAlign w:val="center"/>
          </w:tcPr>
          <w:p w14:paraId="59B47476" w14:textId="77777777" w:rsidR="00E060F8" w:rsidRPr="001F4BC0" w:rsidRDefault="00E060F8" w:rsidP="00E060F8">
            <w:pPr>
              <w:spacing w:before="60" w:after="60" w:line="240" w:lineRule="auto"/>
              <w:rPr>
                <w:rFonts w:asciiTheme="minorHAnsi" w:hAnsiTheme="minorHAnsi" w:cstheme="minorHAnsi"/>
              </w:rPr>
            </w:pPr>
          </w:p>
        </w:tc>
        <w:tc>
          <w:tcPr>
            <w:tcW w:w="612" w:type="pct"/>
            <w:vAlign w:val="center"/>
          </w:tcPr>
          <w:p w14:paraId="7AE4CA60"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3634BA37"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1FD894D8" w14:textId="77777777" w:rsidR="00E060F8" w:rsidRPr="001F4BC0" w:rsidRDefault="00BF61ED" w:rsidP="00E060F8">
            <w:pPr>
              <w:spacing w:before="60" w:after="60" w:line="240" w:lineRule="auto"/>
              <w:jc w:val="right"/>
              <w:rPr>
                <w:rFonts w:asciiTheme="minorHAnsi" w:hAnsiTheme="minorHAnsi" w:cstheme="minorHAnsi"/>
              </w:rPr>
            </w:pPr>
            <w:r w:rsidRPr="001F4BC0">
              <w:rPr>
                <w:rFonts w:asciiTheme="minorHAnsi" w:hAnsiTheme="minorHAnsi" w:cstheme="minorHAnsi"/>
              </w:rPr>
              <w:t>151 337 833</w:t>
            </w:r>
          </w:p>
        </w:tc>
      </w:tr>
      <w:tr w:rsidR="001F4BC0" w:rsidRPr="001F4BC0" w14:paraId="4560F260" w14:textId="77777777" w:rsidTr="00242C4B">
        <w:tc>
          <w:tcPr>
            <w:tcW w:w="1476" w:type="pct"/>
            <w:vAlign w:val="center"/>
          </w:tcPr>
          <w:p w14:paraId="7CFC1B5E"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OP 11 Środowisko</w:t>
            </w:r>
          </w:p>
        </w:tc>
        <w:tc>
          <w:tcPr>
            <w:tcW w:w="612" w:type="pct"/>
            <w:vAlign w:val="center"/>
          </w:tcPr>
          <w:p w14:paraId="6EB2E3ED"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5FDEE1D3"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048A36B2" w14:textId="77777777" w:rsidR="00E060F8" w:rsidRPr="001F4BC0" w:rsidRDefault="00E060F8" w:rsidP="00E060F8">
            <w:pPr>
              <w:spacing w:before="60" w:after="60" w:line="240" w:lineRule="auto"/>
              <w:jc w:val="right"/>
              <w:rPr>
                <w:rFonts w:asciiTheme="minorHAnsi" w:hAnsiTheme="minorHAnsi" w:cstheme="minorHAnsi"/>
              </w:rPr>
            </w:pPr>
            <w:r w:rsidRPr="001F4BC0">
              <w:rPr>
                <w:rFonts w:asciiTheme="minorHAnsi" w:hAnsiTheme="minorHAnsi" w:cstheme="minorHAnsi"/>
              </w:rPr>
              <w:t>120 909 938</w:t>
            </w:r>
          </w:p>
        </w:tc>
      </w:tr>
      <w:tr w:rsidR="001F4BC0" w:rsidRPr="001F4BC0" w14:paraId="4C8AA405" w14:textId="77777777" w:rsidTr="00F95314">
        <w:tc>
          <w:tcPr>
            <w:tcW w:w="1476" w:type="pct"/>
            <w:vAlign w:val="center"/>
          </w:tcPr>
          <w:p w14:paraId="333F310E" w14:textId="77777777" w:rsidR="00242C4B" w:rsidRPr="001F4BC0" w:rsidRDefault="00242C4B" w:rsidP="00E060F8">
            <w:pPr>
              <w:spacing w:before="60" w:after="60" w:line="240" w:lineRule="auto"/>
              <w:rPr>
                <w:rFonts w:asciiTheme="minorHAnsi" w:hAnsiTheme="minorHAnsi" w:cstheme="minorHAnsi"/>
              </w:rPr>
            </w:pPr>
            <w:r w:rsidRPr="001F4BC0">
              <w:rPr>
                <w:rFonts w:asciiTheme="minorHAnsi" w:hAnsiTheme="minorHAnsi" w:cstheme="minorHAnsi"/>
              </w:rPr>
              <w:t>OP 12 Pomoc techniczna</w:t>
            </w:r>
          </w:p>
        </w:tc>
        <w:tc>
          <w:tcPr>
            <w:tcW w:w="612" w:type="pct"/>
            <w:vAlign w:val="center"/>
          </w:tcPr>
          <w:p w14:paraId="1A49BA4F" w14:textId="77777777" w:rsidR="00242C4B" w:rsidRPr="001F4BC0" w:rsidRDefault="00242C4B" w:rsidP="00F95314">
            <w:pPr>
              <w:spacing w:before="60" w:after="60" w:line="240" w:lineRule="auto"/>
              <w:rPr>
                <w:rFonts w:asciiTheme="minorHAnsi" w:hAnsiTheme="minorHAnsi" w:cstheme="minorHAnsi"/>
              </w:rPr>
            </w:pPr>
            <w:r w:rsidRPr="001F4BC0">
              <w:rPr>
                <w:rFonts w:asciiTheme="minorHAnsi" w:hAnsiTheme="minorHAnsi" w:cstheme="minorHAnsi"/>
              </w:rPr>
              <w:t>07</w:t>
            </w:r>
            <w:r w:rsidRPr="001F4BC0">
              <w:rPr>
                <w:rFonts w:asciiTheme="minorHAnsi" w:hAnsiTheme="minorHAnsi" w:cstheme="minorHAnsi"/>
              </w:rPr>
              <w:tab/>
            </w:r>
          </w:p>
        </w:tc>
        <w:tc>
          <w:tcPr>
            <w:tcW w:w="1666" w:type="pct"/>
            <w:vAlign w:val="center"/>
          </w:tcPr>
          <w:p w14:paraId="197D2279" w14:textId="77777777" w:rsidR="00242C4B" w:rsidRPr="001F4BC0" w:rsidRDefault="00242C4B" w:rsidP="00F95314">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70A03127" w14:textId="77777777" w:rsidR="00242C4B" w:rsidRPr="001F4BC0" w:rsidRDefault="00242C4B" w:rsidP="00F95314">
            <w:pPr>
              <w:spacing w:before="60" w:after="60" w:line="240" w:lineRule="auto"/>
              <w:jc w:val="right"/>
              <w:rPr>
                <w:rFonts w:asciiTheme="minorHAnsi" w:hAnsiTheme="minorHAnsi" w:cstheme="minorHAnsi"/>
              </w:rPr>
            </w:pPr>
            <w:r w:rsidRPr="001F4BC0">
              <w:rPr>
                <w:rFonts w:asciiTheme="minorHAnsi" w:hAnsiTheme="minorHAnsi" w:cstheme="minorHAnsi"/>
              </w:rPr>
              <w:t>65 206 918</w:t>
            </w:r>
          </w:p>
        </w:tc>
      </w:tr>
      <w:tr w:rsidR="001F4BC0" w:rsidRPr="001F4BC0" w14:paraId="46B7F54D" w14:textId="77777777" w:rsidTr="00AE72B7">
        <w:tc>
          <w:tcPr>
            <w:tcW w:w="5000" w:type="pct"/>
            <w:gridSpan w:val="4"/>
            <w:shd w:val="clear" w:color="auto" w:fill="D9D9D9"/>
            <w:vAlign w:val="center"/>
          </w:tcPr>
          <w:p w14:paraId="7DC34195" w14:textId="77777777" w:rsidR="00E060F8" w:rsidRPr="001F4BC0" w:rsidRDefault="00E060F8" w:rsidP="00E060F8">
            <w:pPr>
              <w:spacing w:before="60" w:after="60" w:line="240" w:lineRule="auto"/>
              <w:jc w:val="center"/>
              <w:rPr>
                <w:rFonts w:asciiTheme="minorHAnsi" w:hAnsiTheme="minorHAnsi" w:cstheme="minorHAnsi"/>
                <w:b/>
                <w:bCs/>
                <w:smallCaps/>
              </w:rPr>
            </w:pPr>
            <w:r w:rsidRPr="001F4BC0">
              <w:rPr>
                <w:rFonts w:asciiTheme="minorHAnsi" w:hAnsiTheme="minorHAnsi" w:cstheme="minorHAnsi"/>
                <w:b/>
                <w:bCs/>
                <w:smallCaps/>
              </w:rPr>
              <w:t>Kody tematu uzupełniającego ESF</w:t>
            </w:r>
          </w:p>
        </w:tc>
      </w:tr>
      <w:tr w:rsidR="001F4BC0" w:rsidRPr="001F4BC0" w14:paraId="04D2A6BE" w14:textId="77777777" w:rsidTr="00242C4B">
        <w:tc>
          <w:tcPr>
            <w:tcW w:w="1476" w:type="pct"/>
            <w:vAlign w:val="center"/>
          </w:tcPr>
          <w:p w14:paraId="1A4A74B3"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OP 3 Edukacja</w:t>
            </w:r>
          </w:p>
        </w:tc>
        <w:tc>
          <w:tcPr>
            <w:tcW w:w="612" w:type="pct"/>
            <w:vAlign w:val="center"/>
          </w:tcPr>
          <w:p w14:paraId="356BB5D1"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08</w:t>
            </w:r>
          </w:p>
        </w:tc>
        <w:tc>
          <w:tcPr>
            <w:tcW w:w="1666" w:type="pct"/>
            <w:vAlign w:val="center"/>
          </w:tcPr>
          <w:p w14:paraId="002AF503"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0B061EA7" w14:textId="77777777" w:rsidR="00E060F8" w:rsidRPr="001F4BC0" w:rsidRDefault="00370CA1" w:rsidP="00E060F8">
            <w:pPr>
              <w:spacing w:before="60" w:after="60" w:line="240" w:lineRule="auto"/>
              <w:jc w:val="right"/>
              <w:rPr>
                <w:rFonts w:asciiTheme="minorHAnsi" w:hAnsiTheme="minorHAnsi" w:cstheme="minorHAnsi"/>
              </w:rPr>
            </w:pPr>
            <w:r w:rsidRPr="001F4BC0">
              <w:rPr>
                <w:rFonts w:asciiTheme="minorHAnsi" w:hAnsiTheme="minorHAnsi" w:cstheme="minorHAnsi"/>
              </w:rPr>
              <w:t xml:space="preserve">129 259 843 </w:t>
            </w:r>
          </w:p>
        </w:tc>
      </w:tr>
      <w:tr w:rsidR="001F4BC0" w:rsidRPr="001F4BC0" w14:paraId="48D89C56" w14:textId="77777777" w:rsidTr="00242C4B">
        <w:tc>
          <w:tcPr>
            <w:tcW w:w="1476" w:type="pct"/>
            <w:vAlign w:val="center"/>
          </w:tcPr>
          <w:p w14:paraId="2053801D"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OP 5 Zatrudnienie</w:t>
            </w:r>
          </w:p>
        </w:tc>
        <w:tc>
          <w:tcPr>
            <w:tcW w:w="612" w:type="pct"/>
            <w:vAlign w:val="center"/>
          </w:tcPr>
          <w:p w14:paraId="3E668C7D"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08</w:t>
            </w:r>
          </w:p>
        </w:tc>
        <w:tc>
          <w:tcPr>
            <w:tcW w:w="1666" w:type="pct"/>
            <w:vAlign w:val="center"/>
          </w:tcPr>
          <w:p w14:paraId="7F2873F1"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4DF4F144" w14:textId="77777777" w:rsidR="00E060F8" w:rsidRPr="001F4BC0" w:rsidRDefault="002223F0" w:rsidP="00E060F8">
            <w:pPr>
              <w:spacing w:before="60" w:after="60" w:line="240" w:lineRule="auto"/>
              <w:jc w:val="right"/>
              <w:rPr>
                <w:rFonts w:asciiTheme="minorHAnsi" w:hAnsiTheme="minorHAnsi" w:cstheme="minorHAnsi"/>
              </w:rPr>
            </w:pPr>
            <w:r w:rsidRPr="001F4BC0">
              <w:rPr>
                <w:rFonts w:asciiTheme="minorHAnsi" w:hAnsiTheme="minorHAnsi" w:cstheme="minorHAnsi"/>
              </w:rPr>
              <w:t xml:space="preserve">207 788 821 </w:t>
            </w:r>
          </w:p>
        </w:tc>
      </w:tr>
      <w:tr w:rsidR="001F4BC0" w:rsidRPr="001F4BC0" w14:paraId="42350EB3" w14:textId="77777777" w:rsidTr="00242C4B">
        <w:tc>
          <w:tcPr>
            <w:tcW w:w="1476" w:type="pct"/>
            <w:tcBorders>
              <w:bottom w:val="single" w:sz="4" w:space="0" w:color="auto"/>
            </w:tcBorders>
            <w:vAlign w:val="center"/>
          </w:tcPr>
          <w:p w14:paraId="38F278E4"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OP 6 Integracja</w:t>
            </w:r>
          </w:p>
        </w:tc>
        <w:tc>
          <w:tcPr>
            <w:tcW w:w="612" w:type="pct"/>
            <w:tcBorders>
              <w:bottom w:val="single" w:sz="4" w:space="0" w:color="auto"/>
            </w:tcBorders>
            <w:vAlign w:val="center"/>
          </w:tcPr>
          <w:p w14:paraId="4914A103"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08</w:t>
            </w:r>
          </w:p>
        </w:tc>
        <w:tc>
          <w:tcPr>
            <w:tcW w:w="1666" w:type="pct"/>
            <w:tcBorders>
              <w:bottom w:val="single" w:sz="4" w:space="0" w:color="auto"/>
            </w:tcBorders>
            <w:vAlign w:val="center"/>
          </w:tcPr>
          <w:p w14:paraId="3771D64B"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tcBorders>
              <w:bottom w:val="single" w:sz="4" w:space="0" w:color="auto"/>
            </w:tcBorders>
            <w:vAlign w:val="center"/>
          </w:tcPr>
          <w:p w14:paraId="2536CBCC" w14:textId="77777777" w:rsidR="00E060F8" w:rsidRPr="001F4BC0" w:rsidRDefault="006710AD" w:rsidP="00E060F8">
            <w:pPr>
              <w:spacing w:before="60" w:after="60" w:line="240" w:lineRule="auto"/>
              <w:jc w:val="right"/>
              <w:rPr>
                <w:rFonts w:asciiTheme="minorHAnsi" w:hAnsiTheme="minorHAnsi" w:cstheme="minorHAnsi"/>
              </w:rPr>
            </w:pPr>
            <w:r w:rsidRPr="001F4BC0">
              <w:rPr>
                <w:rFonts w:asciiTheme="minorHAnsi" w:hAnsiTheme="minorHAnsi" w:cstheme="minorHAnsi"/>
              </w:rPr>
              <w:t xml:space="preserve">122 306 948 </w:t>
            </w:r>
          </w:p>
        </w:tc>
      </w:tr>
      <w:tr w:rsidR="001F4BC0" w:rsidRPr="001F4BC0" w14:paraId="79B3841C" w14:textId="77777777" w:rsidTr="00242C4B">
        <w:tc>
          <w:tcPr>
            <w:tcW w:w="1476" w:type="pct"/>
            <w:tcBorders>
              <w:left w:val="nil"/>
              <w:bottom w:val="nil"/>
              <w:right w:val="nil"/>
            </w:tcBorders>
            <w:vAlign w:val="center"/>
          </w:tcPr>
          <w:p w14:paraId="0881CEB5" w14:textId="77777777" w:rsidR="00E060F8" w:rsidRPr="001F4BC0" w:rsidRDefault="00E060F8" w:rsidP="00E060F8">
            <w:pPr>
              <w:spacing w:before="60" w:after="60" w:line="240" w:lineRule="auto"/>
              <w:rPr>
                <w:rFonts w:asciiTheme="minorHAnsi" w:hAnsiTheme="minorHAnsi" w:cstheme="minorHAnsi"/>
              </w:rPr>
            </w:pPr>
          </w:p>
        </w:tc>
        <w:tc>
          <w:tcPr>
            <w:tcW w:w="612" w:type="pct"/>
            <w:tcBorders>
              <w:left w:val="nil"/>
              <w:bottom w:val="nil"/>
              <w:right w:val="nil"/>
            </w:tcBorders>
            <w:vAlign w:val="center"/>
          </w:tcPr>
          <w:p w14:paraId="76E3BBE2" w14:textId="77777777" w:rsidR="00E060F8" w:rsidRPr="001F4BC0" w:rsidRDefault="00E060F8" w:rsidP="00E060F8">
            <w:pPr>
              <w:spacing w:before="60" w:after="60" w:line="240" w:lineRule="auto"/>
              <w:rPr>
                <w:rFonts w:asciiTheme="minorHAnsi" w:hAnsiTheme="minorHAnsi" w:cstheme="minorHAnsi"/>
              </w:rPr>
            </w:pPr>
          </w:p>
        </w:tc>
        <w:tc>
          <w:tcPr>
            <w:tcW w:w="1666" w:type="pct"/>
            <w:tcBorders>
              <w:left w:val="nil"/>
              <w:bottom w:val="nil"/>
              <w:right w:val="nil"/>
            </w:tcBorders>
            <w:vAlign w:val="center"/>
          </w:tcPr>
          <w:p w14:paraId="19ABCDE8" w14:textId="77777777" w:rsidR="00E060F8" w:rsidRPr="001F4BC0" w:rsidRDefault="00E060F8" w:rsidP="00E060F8">
            <w:pPr>
              <w:spacing w:before="60" w:after="60" w:line="240" w:lineRule="auto"/>
              <w:rPr>
                <w:rFonts w:asciiTheme="minorHAnsi" w:hAnsiTheme="minorHAnsi" w:cstheme="minorHAnsi"/>
              </w:rPr>
            </w:pPr>
          </w:p>
        </w:tc>
        <w:tc>
          <w:tcPr>
            <w:tcW w:w="1246" w:type="pct"/>
            <w:tcBorders>
              <w:left w:val="nil"/>
              <w:bottom w:val="nil"/>
              <w:right w:val="nil"/>
            </w:tcBorders>
            <w:vAlign w:val="center"/>
          </w:tcPr>
          <w:p w14:paraId="6F06FA0C" w14:textId="77777777" w:rsidR="00E060F8" w:rsidRPr="001F4BC0" w:rsidRDefault="00E060F8" w:rsidP="00E060F8">
            <w:pPr>
              <w:spacing w:before="60" w:after="60" w:line="240" w:lineRule="auto"/>
              <w:jc w:val="right"/>
              <w:rPr>
                <w:rFonts w:asciiTheme="minorHAnsi" w:hAnsiTheme="minorHAnsi" w:cstheme="minorHAnsi"/>
              </w:rPr>
            </w:pPr>
          </w:p>
        </w:tc>
      </w:tr>
    </w:tbl>
    <w:p w14:paraId="76E019C9" w14:textId="77777777" w:rsidR="00DE1ED3" w:rsidRPr="001F4BC0" w:rsidRDefault="00B35DA5" w:rsidP="00A46566">
      <w:pPr>
        <w:pStyle w:val="SzOOP1"/>
        <w:rPr>
          <w:rFonts w:asciiTheme="minorHAnsi" w:hAnsiTheme="minorHAnsi" w:cstheme="minorHAnsi"/>
        </w:rPr>
      </w:pPr>
      <w:bookmarkStart w:id="22" w:name="_Toc18584347"/>
      <w:r w:rsidRPr="001F4BC0">
        <w:rPr>
          <w:rFonts w:asciiTheme="minorHAnsi" w:hAnsiTheme="minorHAnsi" w:cstheme="minorHAnsi"/>
        </w:rPr>
        <w:t>Wymiar terytorialny interwencji</w:t>
      </w:r>
      <w:bookmarkEnd w:id="22"/>
      <w:r w:rsidR="004E06BD" w:rsidRPr="001F4BC0">
        <w:rPr>
          <w:rFonts w:asciiTheme="minorHAnsi" w:hAnsiTheme="minorHAnsi" w:cstheme="minorHAnsi"/>
        </w:rPr>
        <w:t xml:space="preserve"> </w:t>
      </w:r>
    </w:p>
    <w:p w14:paraId="0E4A185A" w14:textId="77777777" w:rsidR="000D200B" w:rsidRPr="001F4BC0" w:rsidRDefault="00B3010C" w:rsidP="00D93EF6">
      <w:pPr>
        <w:pStyle w:val="Nagwekspisutreci"/>
      </w:pPr>
      <w:bookmarkStart w:id="23" w:name="_Toc18584348"/>
      <w:r w:rsidRPr="001F4BC0">
        <w:t>Rewitalizacja</w:t>
      </w:r>
      <w:bookmarkEnd w:id="23"/>
    </w:p>
    <w:p w14:paraId="4B94F090" w14:textId="77777777" w:rsidR="00D95AD0" w:rsidRPr="001F4BC0" w:rsidRDefault="00D95AD0" w:rsidP="00D95AD0">
      <w:pPr>
        <w:jc w:val="both"/>
        <w:rPr>
          <w:rFonts w:asciiTheme="minorHAnsi" w:hAnsiTheme="minorHAnsi" w:cstheme="minorHAnsi"/>
        </w:rPr>
      </w:pPr>
      <w:r w:rsidRPr="001F4BC0">
        <w:rPr>
          <w:rFonts w:asciiTheme="minorHAnsi" w:hAnsiTheme="minorHAnsi" w:cstheme="minorHAnsi"/>
        </w:rPr>
        <w:lastRenderedPageBreak/>
        <w:t xml:space="preserve">Zgodnie z logiką interwencji w ramach RPO WP, rewitalizacja jest kompleksowym, skoordynowanym procesem przemian społecznych, </w:t>
      </w:r>
      <w:r w:rsidRPr="001F4BC0">
        <w:rPr>
          <w:rFonts w:asciiTheme="minorHAnsi" w:hAnsiTheme="minorHAnsi" w:cstheme="minorHAnsi"/>
          <w:spacing w:val="-4"/>
        </w:rPr>
        <w:t>gospodarczych i przestrzennych zachodzących na obszarach dotkniętych zjawiskami kryzysowymi w przestrzeni</w:t>
      </w:r>
      <w:r w:rsidRPr="001F4BC0">
        <w:rPr>
          <w:rFonts w:asciiTheme="minorHAnsi" w:hAnsiTheme="minorHAnsi" w:cstheme="minorHAnsi"/>
        </w:rPr>
        <w:t xml:space="preserve"> </w:t>
      </w:r>
      <w:r w:rsidRPr="001F4BC0">
        <w:rPr>
          <w:rFonts w:asciiTheme="minorHAnsi" w:hAnsiTheme="minorHAnsi" w:cstheme="minorHAnsi"/>
          <w:spacing w:val="-2"/>
        </w:rPr>
        <w:t>miast. Narzędziem służącym realizacji tego procesu w ramach RPO WP 2014-2020 jest zintegrowany projekt</w:t>
      </w:r>
      <w:r w:rsidRPr="001F4BC0">
        <w:rPr>
          <w:rFonts w:asciiTheme="minorHAnsi" w:hAnsiTheme="minorHAnsi" w:cstheme="minorHAnsi"/>
        </w:rPr>
        <w:t xml:space="preserve"> rewitalizacyjny łączący interwencję EFS oraz EFRR.</w:t>
      </w:r>
    </w:p>
    <w:p w14:paraId="2BDDA32C" w14:textId="77777777" w:rsidR="00D95AD0" w:rsidRPr="001F4BC0" w:rsidRDefault="00D95AD0" w:rsidP="00D95AD0">
      <w:pPr>
        <w:jc w:val="both"/>
        <w:rPr>
          <w:rFonts w:asciiTheme="minorHAnsi" w:hAnsiTheme="minorHAnsi" w:cstheme="minorHAnsi"/>
        </w:rPr>
      </w:pPr>
      <w:r w:rsidRPr="001F4BC0">
        <w:rPr>
          <w:rFonts w:asciiTheme="minorHAnsi" w:hAnsiTheme="minorHAnsi" w:cstheme="minorHAnsi"/>
        </w:rPr>
        <w:t xml:space="preserve">W ramach zintegrowanych projektów rewitalizacyjnych realizowane będą wyłącznie przedsięwzięcia partnerskie i kompleksowe, uzgodnione pomiędzy samorządem miasta a IZ RPO WP, wynikające z </w:t>
      </w:r>
      <w:r w:rsidRPr="001F4BC0">
        <w:rPr>
          <w:rFonts w:asciiTheme="minorHAnsi" w:hAnsiTheme="minorHAnsi" w:cstheme="minorHAnsi"/>
          <w:i/>
        </w:rPr>
        <w:t>Programu Rewitalizacji</w:t>
      </w:r>
      <w:r w:rsidRPr="001F4BC0">
        <w:rPr>
          <w:rFonts w:asciiTheme="minorHAnsi" w:hAnsiTheme="minorHAnsi" w:cstheme="minorHAnsi"/>
        </w:rPr>
        <w:t xml:space="preserve"> obejmującego obszar wyznaczony w oparciu o funkcjonujące w ramach RPO WP 2014-2020 zasady delimitacji obszarów zdegradowanych, którego wybór zostanie ponadto uzgodniony z IZ RPO WP. </w:t>
      </w:r>
    </w:p>
    <w:p w14:paraId="70C9A72C" w14:textId="77777777" w:rsidR="00F133AA" w:rsidRPr="001F4BC0" w:rsidRDefault="00F133AA" w:rsidP="00F133AA">
      <w:pPr>
        <w:autoSpaceDE w:val="0"/>
        <w:autoSpaceDN w:val="0"/>
        <w:adjustRightInd w:val="0"/>
        <w:spacing w:after="120"/>
        <w:jc w:val="both"/>
        <w:rPr>
          <w:rFonts w:asciiTheme="minorHAnsi" w:hAnsiTheme="minorHAnsi" w:cstheme="minorHAnsi"/>
        </w:rPr>
      </w:pPr>
      <w:r w:rsidRPr="001F4BC0">
        <w:rPr>
          <w:rFonts w:asciiTheme="minorHAnsi" w:hAnsiTheme="minorHAnsi" w:cstheme="minorHAnsi"/>
          <w:spacing w:val="-4"/>
        </w:rPr>
        <w:t xml:space="preserve">Na etapie przygotowań procesu rewitalizacji zadaniem </w:t>
      </w:r>
      <w:r w:rsidR="003E1753" w:rsidRPr="001F4BC0">
        <w:rPr>
          <w:rFonts w:asciiTheme="minorHAnsi" w:hAnsiTheme="minorHAnsi" w:cstheme="minorHAnsi"/>
          <w:spacing w:val="-4"/>
        </w:rPr>
        <w:t>M</w:t>
      </w:r>
      <w:r w:rsidRPr="001F4BC0">
        <w:rPr>
          <w:rFonts w:asciiTheme="minorHAnsi" w:hAnsiTheme="minorHAnsi" w:cstheme="minorHAnsi"/>
          <w:spacing w:val="-4"/>
        </w:rPr>
        <w:t xml:space="preserve">iasta jest wyznaczenie obszarów </w:t>
      </w:r>
      <w:r w:rsidRPr="001F4BC0">
        <w:rPr>
          <w:rFonts w:asciiTheme="minorHAnsi" w:hAnsiTheme="minorHAnsi" w:cstheme="minorHAnsi"/>
          <w:spacing w:val="-2"/>
        </w:rPr>
        <w:t>zdegradowanych, dla których mierniki poziomu rozwoju społeczno-gospodarczego oraz przestrzennego</w:t>
      </w:r>
      <w:r w:rsidRPr="001F4BC0">
        <w:rPr>
          <w:rFonts w:asciiTheme="minorHAnsi" w:hAnsiTheme="minorHAnsi" w:cstheme="minorHAnsi"/>
        </w:rPr>
        <w:t xml:space="preserve"> są na niskim w skali miasta poziomie, a spośród nich obszaru lub obszarów o relatywnie gorszej niż przeciętna w województwie pomorskim sytuacji społecznej, gospodarczej i przestrzennej, tym samym predestynowanych do objęcia kompleksową interwencją w zakresie rewitalizacji w ramach RPO WP. </w:t>
      </w:r>
    </w:p>
    <w:p w14:paraId="031F3B2C" w14:textId="77777777" w:rsidR="00F133AA" w:rsidRPr="001F4BC0" w:rsidRDefault="00F133AA" w:rsidP="00F133AA">
      <w:pPr>
        <w:autoSpaceDE w:val="0"/>
        <w:autoSpaceDN w:val="0"/>
        <w:adjustRightInd w:val="0"/>
        <w:spacing w:after="120"/>
        <w:jc w:val="both"/>
        <w:rPr>
          <w:rFonts w:asciiTheme="minorHAnsi" w:hAnsiTheme="minorHAnsi" w:cstheme="minorHAnsi"/>
          <w:spacing w:val="-2"/>
        </w:rPr>
      </w:pPr>
      <w:r w:rsidRPr="001F4BC0">
        <w:rPr>
          <w:rFonts w:asciiTheme="minorHAnsi" w:hAnsiTheme="minorHAnsi" w:cstheme="minorHAnsi"/>
          <w:spacing w:val="-2"/>
        </w:rPr>
        <w:t>Wyznaczenie obszaru, który będzie mógł zostać objęty interwencją odbywa się poprzez realizowaną</w:t>
      </w:r>
      <w:r w:rsidRPr="001F4BC0">
        <w:rPr>
          <w:rFonts w:asciiTheme="minorHAnsi" w:hAnsiTheme="minorHAnsi" w:cstheme="minorHAnsi"/>
        </w:rPr>
        <w:t xml:space="preserve"> </w:t>
      </w:r>
      <w:r w:rsidRPr="001F4BC0">
        <w:rPr>
          <w:rFonts w:asciiTheme="minorHAnsi" w:hAnsiTheme="minorHAnsi" w:cstheme="minorHAnsi"/>
          <w:spacing w:val="-2"/>
        </w:rPr>
        <w:t xml:space="preserve">w oparciu o wskazane mierniki </w:t>
      </w:r>
      <w:r w:rsidRPr="001F4BC0">
        <w:rPr>
          <w:rFonts w:asciiTheme="minorHAnsi" w:hAnsiTheme="minorHAnsi" w:cstheme="minorHAnsi"/>
        </w:rPr>
        <w:t xml:space="preserve">analizę </w:t>
      </w:r>
      <w:r w:rsidRPr="001F4BC0">
        <w:rPr>
          <w:rFonts w:asciiTheme="minorHAnsi" w:hAnsiTheme="minorHAnsi" w:cstheme="minorHAnsi"/>
          <w:spacing w:val="-2"/>
        </w:rPr>
        <w:t xml:space="preserve">zróżnicowania wewnątrzmiejskiego. Wynikiem analizy jest wskazanie przez </w:t>
      </w:r>
      <w:r w:rsidR="003E1753" w:rsidRPr="001F4BC0">
        <w:rPr>
          <w:rFonts w:asciiTheme="minorHAnsi" w:hAnsiTheme="minorHAnsi" w:cstheme="minorHAnsi"/>
          <w:spacing w:val="-2"/>
        </w:rPr>
        <w:t>Miasto</w:t>
      </w:r>
      <w:r w:rsidRPr="001F4BC0">
        <w:rPr>
          <w:rFonts w:asciiTheme="minorHAnsi" w:hAnsiTheme="minorHAnsi" w:cstheme="minorHAnsi"/>
          <w:spacing w:val="-2"/>
        </w:rPr>
        <w:t xml:space="preserve"> obszaru spełniającego funkcjonujące w ramach RPO WP kryteria, którego wybór do objęcia projektem zostanie ponadto uzgodniony z </w:t>
      </w:r>
      <w:r w:rsidRPr="001F4BC0">
        <w:rPr>
          <w:rFonts w:asciiTheme="minorHAnsi" w:hAnsiTheme="minorHAnsi" w:cstheme="minorHAnsi"/>
          <w:i/>
          <w:spacing w:val="-2"/>
        </w:rPr>
        <w:t>Zespołem ds. rewitalizacji UMWP</w:t>
      </w:r>
      <w:r w:rsidRPr="001F4BC0">
        <w:rPr>
          <w:rFonts w:asciiTheme="minorHAnsi" w:hAnsiTheme="minorHAnsi" w:cstheme="minorHAnsi"/>
          <w:spacing w:val="-2"/>
        </w:rPr>
        <w:t xml:space="preserve">, powołanym Uchwałą </w:t>
      </w:r>
      <w:r w:rsidR="00DA4B92" w:rsidRPr="001F4BC0">
        <w:rPr>
          <w:rFonts w:asciiTheme="minorHAnsi" w:hAnsiTheme="minorHAnsi" w:cstheme="minorHAnsi"/>
          <w:spacing w:val="-2"/>
        </w:rPr>
        <w:t xml:space="preserve">Zarządu Województwa Pomorskiego </w:t>
      </w:r>
      <w:r w:rsidRPr="001F4BC0">
        <w:rPr>
          <w:rFonts w:asciiTheme="minorHAnsi" w:hAnsiTheme="minorHAnsi" w:cstheme="minorHAnsi"/>
          <w:spacing w:val="-2"/>
        </w:rPr>
        <w:t>nr 1277/4/14 z dnia 18 grudnia 2014 r.</w:t>
      </w:r>
      <w:r w:rsidR="00C651E1" w:rsidRPr="001F4BC0">
        <w:rPr>
          <w:rFonts w:asciiTheme="minorHAnsi" w:hAnsiTheme="minorHAnsi" w:cstheme="minorHAnsi"/>
          <w:spacing w:val="-2"/>
        </w:rPr>
        <w:t>(ze zmianami).</w:t>
      </w:r>
    </w:p>
    <w:p w14:paraId="602DC7F2" w14:textId="77777777" w:rsidR="00F133AA" w:rsidRPr="001F4BC0" w:rsidRDefault="00F133AA" w:rsidP="00F133AA">
      <w:pPr>
        <w:autoSpaceDE w:val="0"/>
        <w:autoSpaceDN w:val="0"/>
        <w:adjustRightInd w:val="0"/>
        <w:spacing w:after="120"/>
        <w:jc w:val="both"/>
        <w:rPr>
          <w:rFonts w:asciiTheme="minorHAnsi" w:hAnsiTheme="minorHAnsi" w:cstheme="minorHAnsi"/>
        </w:rPr>
      </w:pPr>
      <w:r w:rsidRPr="001F4BC0">
        <w:rPr>
          <w:rFonts w:asciiTheme="minorHAnsi" w:hAnsiTheme="minorHAnsi" w:cstheme="minorHAnsi"/>
        </w:rPr>
        <w:t xml:space="preserve">Istotnym elementem w ramach programowania procesu rewitalizacji jest przygotowanie przez </w:t>
      </w:r>
      <w:r w:rsidR="003E1753" w:rsidRPr="001F4BC0">
        <w:rPr>
          <w:rFonts w:asciiTheme="minorHAnsi" w:hAnsiTheme="minorHAnsi" w:cstheme="minorHAnsi"/>
        </w:rPr>
        <w:t>M</w:t>
      </w:r>
      <w:r w:rsidRPr="001F4BC0">
        <w:rPr>
          <w:rFonts w:asciiTheme="minorHAnsi" w:hAnsiTheme="minorHAnsi" w:cstheme="minorHAnsi"/>
        </w:rPr>
        <w:t>iast</w:t>
      </w:r>
      <w:r w:rsidR="003E1753" w:rsidRPr="001F4BC0">
        <w:rPr>
          <w:rFonts w:asciiTheme="minorHAnsi" w:hAnsiTheme="minorHAnsi" w:cstheme="minorHAnsi"/>
        </w:rPr>
        <w:t>o</w:t>
      </w:r>
      <w:r w:rsidRPr="001F4BC0">
        <w:rPr>
          <w:rFonts w:asciiTheme="minorHAnsi" w:hAnsiTheme="minorHAnsi" w:cstheme="minorHAnsi"/>
        </w:rPr>
        <w:t xml:space="preserve"> kompleksowego programu rewitalizacji, ujmującego w sposób całościowy obszar zdegradowany, którego wybór uzgodniono z IZ RPO WP. Wymogiem niezbędnym dla wspierania przedsięwzięć w ramach programów rewitalizacji jest zapewnienie przez </w:t>
      </w:r>
      <w:r w:rsidR="003E1753" w:rsidRPr="001F4BC0">
        <w:rPr>
          <w:rFonts w:asciiTheme="minorHAnsi" w:hAnsiTheme="minorHAnsi" w:cstheme="minorHAnsi"/>
        </w:rPr>
        <w:t>Miasto</w:t>
      </w:r>
      <w:r w:rsidRPr="001F4BC0">
        <w:rPr>
          <w:rFonts w:asciiTheme="minorHAnsi" w:hAnsiTheme="minorHAnsi" w:cstheme="minorHAnsi"/>
        </w:rPr>
        <w:t xml:space="preserve"> ich komplementarności przestrzennej, problemowej i instytucjonalnej, przy jednoczesnym zapewnieniu realizacji zasady partnerstwa oraz partycypacji społecznej, umożliwiających włączenie na etapie programowania i realizacji programu wszystkich lokalnych grup interesariuszy. </w:t>
      </w:r>
    </w:p>
    <w:p w14:paraId="575C7B43" w14:textId="77777777" w:rsidR="00F133AA" w:rsidRPr="001F4BC0" w:rsidRDefault="00F133AA" w:rsidP="00F133AA">
      <w:pPr>
        <w:autoSpaceDE w:val="0"/>
        <w:autoSpaceDN w:val="0"/>
        <w:adjustRightInd w:val="0"/>
        <w:spacing w:after="120"/>
        <w:jc w:val="both"/>
        <w:rPr>
          <w:rFonts w:asciiTheme="minorHAnsi" w:hAnsiTheme="minorHAnsi" w:cstheme="minorHAnsi"/>
        </w:rPr>
      </w:pPr>
      <w:r w:rsidRPr="001F4BC0">
        <w:rPr>
          <w:rFonts w:asciiTheme="minorHAnsi" w:hAnsiTheme="minorHAnsi" w:cstheme="minorHAnsi"/>
        </w:rPr>
        <w:t xml:space="preserve">Zakres przedsięwzięć składający się na kompleksową interwencję w obszarze rewitalizacji, który możliwy jest jednocześnie do sfinansowania w ramach RPO WP, będzie przedmiotem uzgodnień pomiędzy samorządem miasta, a </w:t>
      </w:r>
      <w:r w:rsidRPr="001F4BC0">
        <w:rPr>
          <w:rFonts w:asciiTheme="minorHAnsi" w:hAnsiTheme="minorHAnsi" w:cstheme="minorHAnsi"/>
          <w:i/>
        </w:rPr>
        <w:t>Zespołem ds. rewitalizacji UMWP</w:t>
      </w:r>
      <w:r w:rsidRPr="001F4BC0">
        <w:rPr>
          <w:rFonts w:asciiTheme="minorHAnsi" w:hAnsiTheme="minorHAnsi" w:cstheme="minorHAnsi"/>
        </w:rPr>
        <w:t>. Minimalny zakres zintegrowanego projektu rewi</w:t>
      </w:r>
      <w:r w:rsidR="007B387C" w:rsidRPr="001F4BC0">
        <w:rPr>
          <w:rFonts w:asciiTheme="minorHAnsi" w:hAnsiTheme="minorHAnsi" w:cstheme="minorHAnsi"/>
        </w:rPr>
        <w:t>talizacyjnego obejmuje Działanie</w:t>
      </w:r>
      <w:r w:rsidRPr="001F4BC0">
        <w:rPr>
          <w:rFonts w:asciiTheme="minorHAnsi" w:hAnsiTheme="minorHAnsi" w:cstheme="minorHAnsi"/>
        </w:rPr>
        <w:t xml:space="preserve"> 8.1. RPO WP finansowane z EFRR, oraz Działania 6.1. i 6.2. RPO WP finansowane z EFS, przy zastrzeżeniu, że Działania w ramach OP 6</w:t>
      </w:r>
      <w:r w:rsidRPr="001F4BC0">
        <w:rPr>
          <w:rFonts w:asciiTheme="minorHAnsi" w:hAnsiTheme="minorHAnsi" w:cstheme="minorHAnsi"/>
          <w:i/>
        </w:rPr>
        <w:t xml:space="preserve"> Integracja</w:t>
      </w:r>
      <w:r w:rsidRPr="001F4BC0">
        <w:rPr>
          <w:rFonts w:asciiTheme="minorHAnsi" w:hAnsiTheme="minorHAnsi" w:cstheme="minorHAnsi"/>
        </w:rPr>
        <w:t xml:space="preserve"> mają charakter nadrzędny do interwencji realizowanej w ramach OP 8 </w:t>
      </w:r>
      <w:r w:rsidRPr="001F4BC0">
        <w:rPr>
          <w:rFonts w:asciiTheme="minorHAnsi" w:hAnsiTheme="minorHAnsi" w:cstheme="minorHAnsi"/>
          <w:i/>
        </w:rPr>
        <w:t>Konwersja.</w:t>
      </w:r>
      <w:r w:rsidR="007B387C" w:rsidRPr="001F4BC0">
        <w:rPr>
          <w:rFonts w:asciiTheme="minorHAnsi" w:hAnsiTheme="minorHAnsi" w:cstheme="minorHAnsi"/>
        </w:rPr>
        <w:t xml:space="preserve"> Interwencja podejmowana w ramach Działania 8.2. będzie miała charakter komplementarny do uzgodnionych zintegrowanych projektów rewitalizacyjnych.</w:t>
      </w:r>
    </w:p>
    <w:p w14:paraId="11F19CD9" w14:textId="77777777" w:rsidR="00F133AA" w:rsidRPr="001F4BC0" w:rsidRDefault="00F133AA" w:rsidP="00F133AA">
      <w:pPr>
        <w:autoSpaceDE w:val="0"/>
        <w:autoSpaceDN w:val="0"/>
        <w:adjustRightInd w:val="0"/>
        <w:spacing w:after="120"/>
        <w:jc w:val="both"/>
        <w:rPr>
          <w:rFonts w:asciiTheme="minorHAnsi" w:hAnsiTheme="minorHAnsi" w:cstheme="minorHAnsi"/>
        </w:rPr>
      </w:pPr>
      <w:r w:rsidRPr="001F4BC0">
        <w:rPr>
          <w:rFonts w:asciiTheme="minorHAnsi" w:hAnsiTheme="minorHAnsi" w:cstheme="minorHAnsi"/>
        </w:rPr>
        <w:t xml:space="preserve">Szczegółowe zasady przygotowania i realizacji zintegrowanych projektów rewitalizacyjnych określone zostały w </w:t>
      </w:r>
      <w:r w:rsidRPr="001F4BC0">
        <w:rPr>
          <w:rFonts w:asciiTheme="minorHAnsi" w:hAnsiTheme="minorHAnsi" w:cstheme="minorHAnsi"/>
          <w:i/>
        </w:rPr>
        <w:t>Wytycznych dotyczących programowania przedsięwzięć rewitalizacyjnych w celu ubiegania się o środki finansowe w ramach Regionalnego Programu Operacyjnego Województwa Pomorskiego na lata 2014-2020</w:t>
      </w:r>
      <w:r w:rsidR="009C147F" w:rsidRPr="001F4BC0">
        <w:rPr>
          <w:rStyle w:val="Odwoanieprzypisudolnego"/>
          <w:rFonts w:asciiTheme="minorHAnsi" w:hAnsiTheme="minorHAnsi" w:cstheme="minorHAnsi"/>
          <w:i/>
        </w:rPr>
        <w:footnoteReference w:id="104"/>
      </w:r>
      <w:r w:rsidRPr="001F4BC0">
        <w:rPr>
          <w:rFonts w:asciiTheme="minorHAnsi" w:hAnsiTheme="minorHAnsi" w:cstheme="minorHAnsi"/>
          <w:i/>
        </w:rPr>
        <w:t>,</w:t>
      </w:r>
      <w:r w:rsidRPr="001F4BC0">
        <w:rPr>
          <w:rFonts w:asciiTheme="minorHAnsi" w:hAnsiTheme="minorHAnsi" w:cstheme="minorHAnsi"/>
        </w:rPr>
        <w:t xml:space="preserve"> stanowiących załącznik do dokumentu </w:t>
      </w:r>
      <w:r w:rsidRPr="001F4BC0">
        <w:rPr>
          <w:rFonts w:asciiTheme="minorHAnsi" w:hAnsiTheme="minorHAnsi" w:cstheme="minorHAnsi"/>
          <w:i/>
        </w:rPr>
        <w:t>Zasady wdrażania RPO WP 2014-2020</w:t>
      </w:r>
      <w:r w:rsidRPr="001F4BC0">
        <w:rPr>
          <w:rFonts w:asciiTheme="minorHAnsi" w:hAnsiTheme="minorHAnsi" w:cstheme="minorHAnsi"/>
        </w:rPr>
        <w:t>.</w:t>
      </w:r>
    </w:p>
    <w:p w14:paraId="7D1AECB2" w14:textId="77777777" w:rsidR="00D95AD0" w:rsidRPr="001F4BC0" w:rsidRDefault="00D95AD0" w:rsidP="00D95AD0">
      <w:pPr>
        <w:jc w:val="both"/>
        <w:rPr>
          <w:rFonts w:asciiTheme="minorHAnsi" w:hAnsiTheme="minorHAnsi" w:cstheme="minorHAnsi"/>
        </w:rPr>
      </w:pPr>
    </w:p>
    <w:p w14:paraId="0CF76DE4" w14:textId="77777777" w:rsidR="00C46F07" w:rsidRPr="001F4BC0" w:rsidRDefault="00C46F07" w:rsidP="00C46F07">
      <w:pPr>
        <w:spacing w:after="0"/>
        <w:jc w:val="both"/>
        <w:rPr>
          <w:rFonts w:asciiTheme="minorHAnsi" w:hAnsiTheme="minorHAnsi" w:cstheme="minorHAnsi"/>
          <w:b/>
          <w:bCs/>
        </w:rPr>
      </w:pPr>
      <w:r w:rsidRPr="001F4BC0">
        <w:rPr>
          <w:rFonts w:asciiTheme="minorHAnsi" w:hAnsiTheme="minorHAnsi" w:cstheme="minorHAnsi"/>
          <w:b/>
          <w:bCs/>
        </w:rPr>
        <w:t>Indykatywne kwoty alokacji UE przewidziana na zintegrowane projekty rewitalizacyjne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8"/>
        <w:gridCol w:w="2090"/>
        <w:gridCol w:w="897"/>
        <w:gridCol w:w="2593"/>
        <w:gridCol w:w="2114"/>
      </w:tblGrid>
      <w:tr w:rsidR="001F4BC0" w:rsidRPr="001F4BC0" w14:paraId="1FC17617" w14:textId="77777777" w:rsidTr="00FF6409">
        <w:tc>
          <w:tcPr>
            <w:tcW w:w="1368" w:type="dxa"/>
            <w:shd w:val="pct10" w:color="auto" w:fill="auto"/>
            <w:vAlign w:val="center"/>
          </w:tcPr>
          <w:p w14:paraId="0B3F75CF" w14:textId="77777777" w:rsidR="00A94C29" w:rsidRPr="001F4BC0" w:rsidRDefault="00A94C29" w:rsidP="00D336F6">
            <w:pPr>
              <w:pStyle w:val="Akapitzlist"/>
              <w:spacing w:before="60" w:after="60" w:line="240" w:lineRule="auto"/>
              <w:ind w:left="0"/>
              <w:jc w:val="center"/>
              <w:rPr>
                <w:rFonts w:asciiTheme="minorHAnsi" w:hAnsiTheme="minorHAnsi" w:cstheme="minorHAnsi"/>
                <w:b/>
                <w:bCs/>
                <w:sz w:val="20"/>
                <w:szCs w:val="20"/>
              </w:rPr>
            </w:pPr>
            <w:r w:rsidRPr="001F4BC0">
              <w:rPr>
                <w:rFonts w:asciiTheme="minorHAnsi" w:hAnsiTheme="minorHAnsi" w:cstheme="minorHAnsi"/>
                <w:b/>
                <w:bCs/>
                <w:sz w:val="20"/>
                <w:szCs w:val="20"/>
              </w:rPr>
              <w:t>Oś Priorytetowa</w:t>
            </w:r>
          </w:p>
        </w:tc>
        <w:tc>
          <w:tcPr>
            <w:tcW w:w="2090" w:type="dxa"/>
            <w:shd w:val="pct10" w:color="auto" w:fill="auto"/>
            <w:vAlign w:val="center"/>
          </w:tcPr>
          <w:p w14:paraId="1C973F99" w14:textId="77777777" w:rsidR="00A94C29" w:rsidRPr="001F4BC0" w:rsidRDefault="00A94C29" w:rsidP="00D336F6">
            <w:pPr>
              <w:pStyle w:val="Akapitzlist"/>
              <w:spacing w:before="60" w:after="60" w:line="240" w:lineRule="auto"/>
              <w:ind w:left="0"/>
              <w:jc w:val="center"/>
              <w:rPr>
                <w:rFonts w:asciiTheme="minorHAnsi" w:hAnsiTheme="minorHAnsi" w:cstheme="minorHAnsi"/>
                <w:b/>
                <w:bCs/>
                <w:sz w:val="20"/>
                <w:szCs w:val="20"/>
              </w:rPr>
            </w:pPr>
            <w:r w:rsidRPr="001F4BC0">
              <w:rPr>
                <w:rFonts w:asciiTheme="minorHAnsi" w:hAnsiTheme="minorHAnsi" w:cstheme="minorHAnsi"/>
                <w:b/>
                <w:bCs/>
                <w:sz w:val="20"/>
                <w:szCs w:val="20"/>
              </w:rPr>
              <w:t>Działanie / Poddziałanie</w:t>
            </w:r>
          </w:p>
        </w:tc>
        <w:tc>
          <w:tcPr>
            <w:tcW w:w="0" w:type="auto"/>
            <w:shd w:val="pct10" w:color="auto" w:fill="auto"/>
            <w:vAlign w:val="center"/>
          </w:tcPr>
          <w:p w14:paraId="716F894D" w14:textId="77777777" w:rsidR="00A94C29" w:rsidRPr="001F4BC0" w:rsidRDefault="00A94C29" w:rsidP="00D336F6">
            <w:pPr>
              <w:pStyle w:val="Akapitzlist"/>
              <w:spacing w:before="60" w:after="60" w:line="240" w:lineRule="auto"/>
              <w:ind w:left="0"/>
              <w:jc w:val="center"/>
              <w:rPr>
                <w:rFonts w:asciiTheme="minorHAnsi" w:hAnsiTheme="minorHAnsi" w:cstheme="minorHAnsi"/>
                <w:b/>
                <w:bCs/>
                <w:sz w:val="20"/>
                <w:szCs w:val="20"/>
              </w:rPr>
            </w:pPr>
            <w:r w:rsidRPr="001F4BC0">
              <w:rPr>
                <w:rFonts w:asciiTheme="minorHAnsi" w:hAnsiTheme="minorHAnsi" w:cstheme="minorHAnsi"/>
                <w:b/>
                <w:bCs/>
                <w:sz w:val="20"/>
                <w:szCs w:val="20"/>
              </w:rPr>
              <w:t>Fundusz</w:t>
            </w:r>
          </w:p>
        </w:tc>
        <w:tc>
          <w:tcPr>
            <w:tcW w:w="0" w:type="auto"/>
            <w:shd w:val="pct10" w:color="auto" w:fill="auto"/>
            <w:vAlign w:val="center"/>
          </w:tcPr>
          <w:p w14:paraId="5EF33C11" w14:textId="77777777" w:rsidR="00A94C29" w:rsidRPr="001F4BC0" w:rsidRDefault="00A94C29" w:rsidP="00D336F6">
            <w:pPr>
              <w:pStyle w:val="Akapitzlist"/>
              <w:spacing w:before="60" w:after="60" w:line="240" w:lineRule="auto"/>
              <w:ind w:left="0"/>
              <w:jc w:val="center"/>
              <w:rPr>
                <w:rFonts w:asciiTheme="minorHAnsi" w:hAnsiTheme="minorHAnsi" w:cstheme="minorHAnsi"/>
                <w:b/>
                <w:bCs/>
                <w:sz w:val="20"/>
                <w:szCs w:val="20"/>
              </w:rPr>
            </w:pPr>
            <w:r w:rsidRPr="001F4BC0">
              <w:rPr>
                <w:rFonts w:asciiTheme="minorHAnsi" w:hAnsiTheme="minorHAnsi" w:cstheme="minorHAnsi"/>
                <w:b/>
                <w:bCs/>
                <w:sz w:val="20"/>
                <w:szCs w:val="20"/>
              </w:rPr>
              <w:t>Indykatywna alokacja UE (EUR)</w:t>
            </w:r>
          </w:p>
        </w:tc>
        <w:tc>
          <w:tcPr>
            <w:tcW w:w="0" w:type="auto"/>
            <w:shd w:val="pct10" w:color="auto" w:fill="auto"/>
            <w:vAlign w:val="center"/>
          </w:tcPr>
          <w:p w14:paraId="34544400" w14:textId="77777777" w:rsidR="00A94C29" w:rsidRPr="001F4BC0" w:rsidRDefault="00A94C29" w:rsidP="00D336F6">
            <w:pPr>
              <w:pStyle w:val="Akapitzlist"/>
              <w:spacing w:before="60" w:after="60" w:line="240" w:lineRule="auto"/>
              <w:ind w:left="0"/>
              <w:jc w:val="center"/>
              <w:rPr>
                <w:rFonts w:asciiTheme="minorHAnsi" w:hAnsiTheme="minorHAnsi" w:cstheme="minorHAnsi"/>
                <w:b/>
                <w:bCs/>
                <w:sz w:val="20"/>
                <w:szCs w:val="20"/>
              </w:rPr>
            </w:pPr>
            <w:r w:rsidRPr="001F4BC0">
              <w:rPr>
                <w:rFonts w:asciiTheme="minorHAnsi" w:hAnsiTheme="minorHAnsi" w:cstheme="minorHAnsi"/>
                <w:b/>
                <w:bCs/>
                <w:sz w:val="20"/>
                <w:szCs w:val="20"/>
              </w:rPr>
              <w:t>Metoda preferencji</w:t>
            </w:r>
          </w:p>
        </w:tc>
      </w:tr>
      <w:tr w:rsidR="001F4BC0" w:rsidRPr="001F4BC0" w14:paraId="24F9A148" w14:textId="77777777" w:rsidTr="006E3AF3">
        <w:tc>
          <w:tcPr>
            <w:tcW w:w="1368" w:type="dxa"/>
            <w:vMerge w:val="restart"/>
            <w:vAlign w:val="center"/>
          </w:tcPr>
          <w:p w14:paraId="5BDC0BC6" w14:textId="77777777" w:rsidR="00110336" w:rsidRPr="001F4BC0" w:rsidRDefault="00110336" w:rsidP="00B051EC">
            <w:pPr>
              <w:spacing w:before="60" w:after="60" w:line="240" w:lineRule="auto"/>
              <w:jc w:val="center"/>
              <w:rPr>
                <w:rFonts w:asciiTheme="minorHAnsi" w:hAnsiTheme="minorHAnsi" w:cstheme="minorHAnsi"/>
                <w:sz w:val="20"/>
                <w:szCs w:val="20"/>
              </w:rPr>
            </w:pPr>
            <w:r w:rsidRPr="001F4BC0">
              <w:rPr>
                <w:rFonts w:asciiTheme="minorHAnsi" w:hAnsiTheme="minorHAnsi" w:cstheme="minorHAnsi"/>
                <w:sz w:val="20"/>
                <w:szCs w:val="20"/>
              </w:rPr>
              <w:t>OP 6</w:t>
            </w:r>
          </w:p>
        </w:tc>
        <w:tc>
          <w:tcPr>
            <w:tcW w:w="2090" w:type="dxa"/>
            <w:vAlign w:val="center"/>
          </w:tcPr>
          <w:p w14:paraId="23BC8658" w14:textId="77777777" w:rsidR="00110336" w:rsidRPr="001F4BC0" w:rsidRDefault="00110336" w:rsidP="00B051EC">
            <w:pPr>
              <w:spacing w:before="60" w:after="60" w:line="240" w:lineRule="auto"/>
              <w:rPr>
                <w:rFonts w:asciiTheme="minorHAnsi" w:hAnsiTheme="minorHAnsi" w:cstheme="minorHAnsi"/>
                <w:sz w:val="20"/>
                <w:szCs w:val="20"/>
              </w:rPr>
            </w:pPr>
            <w:r w:rsidRPr="001F4BC0">
              <w:rPr>
                <w:rFonts w:asciiTheme="minorHAnsi" w:hAnsiTheme="minorHAnsi" w:cstheme="minorHAnsi"/>
                <w:sz w:val="20"/>
                <w:szCs w:val="20"/>
              </w:rPr>
              <w:t>6.1.</w:t>
            </w:r>
            <w:r w:rsidRPr="001F4BC0">
              <w:rPr>
                <w:rFonts w:asciiTheme="minorHAnsi" w:hAnsiTheme="minorHAnsi" w:cstheme="minorHAnsi"/>
              </w:rPr>
              <w:t xml:space="preserve"> </w:t>
            </w:r>
            <w:r w:rsidRPr="001F4BC0">
              <w:rPr>
                <w:rFonts w:asciiTheme="minorHAnsi" w:hAnsiTheme="minorHAnsi" w:cstheme="minorHAnsi"/>
                <w:sz w:val="20"/>
                <w:szCs w:val="20"/>
              </w:rPr>
              <w:t>Aktywna integracja</w:t>
            </w:r>
          </w:p>
        </w:tc>
        <w:tc>
          <w:tcPr>
            <w:tcW w:w="0" w:type="auto"/>
            <w:vMerge w:val="restart"/>
            <w:vAlign w:val="center"/>
          </w:tcPr>
          <w:p w14:paraId="127AA887" w14:textId="77777777" w:rsidR="00110336" w:rsidRPr="001F4BC0" w:rsidRDefault="00110336" w:rsidP="00B051EC">
            <w:pPr>
              <w:spacing w:before="60" w:after="60" w:line="240" w:lineRule="auto"/>
              <w:jc w:val="center"/>
              <w:rPr>
                <w:rFonts w:asciiTheme="minorHAnsi" w:hAnsiTheme="minorHAnsi" w:cstheme="minorHAnsi"/>
                <w:sz w:val="20"/>
                <w:szCs w:val="20"/>
              </w:rPr>
            </w:pPr>
            <w:r w:rsidRPr="001F4BC0">
              <w:rPr>
                <w:rFonts w:asciiTheme="minorHAnsi" w:hAnsiTheme="minorHAnsi" w:cstheme="minorHAnsi"/>
                <w:sz w:val="20"/>
                <w:szCs w:val="20"/>
              </w:rPr>
              <w:t>EFS</w:t>
            </w:r>
          </w:p>
        </w:tc>
        <w:tc>
          <w:tcPr>
            <w:tcW w:w="0" w:type="auto"/>
            <w:vAlign w:val="center"/>
          </w:tcPr>
          <w:p w14:paraId="069FEC42" w14:textId="77777777" w:rsidR="00110336" w:rsidRPr="001F4BC0" w:rsidRDefault="00751B4A" w:rsidP="006E3AF3">
            <w:pPr>
              <w:spacing w:before="60" w:after="60" w:line="240" w:lineRule="auto"/>
              <w:jc w:val="center"/>
              <w:rPr>
                <w:rFonts w:asciiTheme="minorHAnsi" w:hAnsiTheme="minorHAnsi" w:cstheme="minorHAnsi"/>
                <w:sz w:val="20"/>
                <w:szCs w:val="20"/>
              </w:rPr>
            </w:pPr>
            <w:r w:rsidRPr="001F4BC0">
              <w:rPr>
                <w:rFonts w:asciiTheme="minorHAnsi" w:hAnsiTheme="minorHAnsi" w:cstheme="minorHAnsi"/>
                <w:sz w:val="20"/>
                <w:szCs w:val="20"/>
              </w:rPr>
              <w:t>2 279 629</w:t>
            </w:r>
          </w:p>
        </w:tc>
        <w:tc>
          <w:tcPr>
            <w:tcW w:w="0" w:type="auto"/>
            <w:vMerge w:val="restart"/>
            <w:vAlign w:val="center"/>
          </w:tcPr>
          <w:p w14:paraId="40374FB5" w14:textId="77777777" w:rsidR="00110336" w:rsidRPr="001F4BC0" w:rsidRDefault="003E1753" w:rsidP="006E3AF3">
            <w:pPr>
              <w:spacing w:before="60" w:after="60" w:line="240" w:lineRule="auto"/>
              <w:jc w:val="center"/>
              <w:rPr>
                <w:rFonts w:asciiTheme="minorHAnsi" w:hAnsiTheme="minorHAnsi" w:cstheme="minorHAnsi"/>
                <w:sz w:val="20"/>
                <w:szCs w:val="20"/>
              </w:rPr>
            </w:pPr>
            <w:r w:rsidRPr="001F4BC0">
              <w:rPr>
                <w:rFonts w:asciiTheme="minorHAnsi" w:hAnsiTheme="minorHAnsi" w:cstheme="minorHAnsi"/>
                <w:sz w:val="20"/>
                <w:szCs w:val="20"/>
              </w:rPr>
              <w:t>Uzgodnienie z IZ RPO WP</w:t>
            </w:r>
          </w:p>
        </w:tc>
      </w:tr>
      <w:tr w:rsidR="001F4BC0" w:rsidRPr="001F4BC0" w14:paraId="562B0BD7" w14:textId="77777777" w:rsidTr="006E3AF3">
        <w:tc>
          <w:tcPr>
            <w:tcW w:w="1368" w:type="dxa"/>
            <w:vMerge/>
            <w:vAlign w:val="center"/>
          </w:tcPr>
          <w:p w14:paraId="17AD086C" w14:textId="77777777" w:rsidR="00110336" w:rsidRPr="001F4BC0" w:rsidRDefault="00110336" w:rsidP="00B051EC">
            <w:pPr>
              <w:spacing w:before="60" w:after="60" w:line="240" w:lineRule="auto"/>
              <w:jc w:val="center"/>
              <w:rPr>
                <w:rFonts w:asciiTheme="minorHAnsi" w:hAnsiTheme="minorHAnsi" w:cstheme="minorHAnsi"/>
                <w:sz w:val="20"/>
                <w:szCs w:val="20"/>
              </w:rPr>
            </w:pPr>
          </w:p>
        </w:tc>
        <w:tc>
          <w:tcPr>
            <w:tcW w:w="2090" w:type="dxa"/>
            <w:vAlign w:val="center"/>
          </w:tcPr>
          <w:p w14:paraId="6428D2BA" w14:textId="77777777" w:rsidR="00110336" w:rsidRPr="001F4BC0" w:rsidRDefault="00110336" w:rsidP="00B051EC">
            <w:pPr>
              <w:spacing w:before="60" w:after="60" w:line="240" w:lineRule="auto"/>
              <w:rPr>
                <w:rFonts w:asciiTheme="minorHAnsi" w:hAnsiTheme="minorHAnsi" w:cstheme="minorHAnsi"/>
                <w:sz w:val="20"/>
                <w:szCs w:val="20"/>
              </w:rPr>
            </w:pPr>
            <w:r w:rsidRPr="001F4BC0">
              <w:rPr>
                <w:rFonts w:asciiTheme="minorHAnsi" w:hAnsiTheme="minorHAnsi" w:cstheme="minorHAnsi"/>
                <w:sz w:val="20"/>
                <w:szCs w:val="20"/>
              </w:rPr>
              <w:t>6.2.</w:t>
            </w:r>
            <w:r w:rsidRPr="001F4BC0">
              <w:rPr>
                <w:rFonts w:asciiTheme="minorHAnsi" w:hAnsiTheme="minorHAnsi" w:cstheme="minorHAnsi"/>
              </w:rPr>
              <w:t xml:space="preserve"> </w:t>
            </w:r>
            <w:r w:rsidRPr="001F4BC0">
              <w:rPr>
                <w:rFonts w:asciiTheme="minorHAnsi" w:hAnsiTheme="minorHAnsi" w:cstheme="minorHAnsi"/>
                <w:sz w:val="20"/>
                <w:szCs w:val="20"/>
              </w:rPr>
              <w:t>Usługi społeczne</w:t>
            </w:r>
          </w:p>
        </w:tc>
        <w:tc>
          <w:tcPr>
            <w:tcW w:w="0" w:type="auto"/>
            <w:vMerge/>
            <w:vAlign w:val="center"/>
          </w:tcPr>
          <w:p w14:paraId="0D290BF4" w14:textId="77777777" w:rsidR="00110336" w:rsidRPr="001F4BC0" w:rsidRDefault="00110336" w:rsidP="00B051EC">
            <w:pPr>
              <w:spacing w:before="60" w:after="60" w:line="240" w:lineRule="auto"/>
              <w:jc w:val="center"/>
              <w:rPr>
                <w:rFonts w:asciiTheme="minorHAnsi" w:hAnsiTheme="minorHAnsi" w:cstheme="minorHAnsi"/>
                <w:sz w:val="20"/>
                <w:szCs w:val="20"/>
              </w:rPr>
            </w:pPr>
          </w:p>
        </w:tc>
        <w:tc>
          <w:tcPr>
            <w:tcW w:w="0" w:type="auto"/>
            <w:vAlign w:val="center"/>
          </w:tcPr>
          <w:p w14:paraId="7ABC5612" w14:textId="77777777" w:rsidR="00110336" w:rsidRPr="001F4BC0" w:rsidRDefault="00751B4A" w:rsidP="006E3AF3">
            <w:pPr>
              <w:spacing w:before="60" w:after="60" w:line="240" w:lineRule="auto"/>
              <w:jc w:val="center"/>
              <w:rPr>
                <w:rFonts w:asciiTheme="minorHAnsi" w:hAnsiTheme="minorHAnsi" w:cstheme="minorHAnsi"/>
                <w:sz w:val="20"/>
                <w:szCs w:val="20"/>
              </w:rPr>
            </w:pPr>
            <w:r w:rsidRPr="001F4BC0">
              <w:rPr>
                <w:rFonts w:asciiTheme="minorHAnsi" w:hAnsiTheme="minorHAnsi" w:cstheme="minorHAnsi"/>
                <w:sz w:val="20"/>
                <w:szCs w:val="20"/>
              </w:rPr>
              <w:t>9 037 865</w:t>
            </w:r>
          </w:p>
        </w:tc>
        <w:tc>
          <w:tcPr>
            <w:tcW w:w="0" w:type="auto"/>
            <w:vMerge/>
            <w:vAlign w:val="center"/>
          </w:tcPr>
          <w:p w14:paraId="263EE6DA" w14:textId="77777777" w:rsidR="00110336" w:rsidRPr="001F4BC0" w:rsidRDefault="00110336" w:rsidP="006E3AF3">
            <w:pPr>
              <w:spacing w:before="60" w:after="60" w:line="240" w:lineRule="auto"/>
              <w:jc w:val="center"/>
              <w:rPr>
                <w:rFonts w:asciiTheme="minorHAnsi" w:hAnsiTheme="minorHAnsi" w:cstheme="minorHAnsi"/>
                <w:sz w:val="20"/>
                <w:szCs w:val="20"/>
              </w:rPr>
            </w:pPr>
          </w:p>
        </w:tc>
      </w:tr>
      <w:tr w:rsidR="001F4BC0" w:rsidRPr="001F4BC0" w14:paraId="7D64254B" w14:textId="77777777" w:rsidTr="006E3AF3">
        <w:trPr>
          <w:trHeight w:val="1150"/>
        </w:trPr>
        <w:tc>
          <w:tcPr>
            <w:tcW w:w="1368" w:type="dxa"/>
            <w:vMerge w:val="restart"/>
            <w:vAlign w:val="center"/>
          </w:tcPr>
          <w:p w14:paraId="4C721E5B" w14:textId="77777777" w:rsidR="006D5160" w:rsidRPr="001F4BC0" w:rsidRDefault="006D5160" w:rsidP="00B051EC">
            <w:pPr>
              <w:spacing w:before="60" w:after="60" w:line="240" w:lineRule="auto"/>
              <w:jc w:val="center"/>
              <w:rPr>
                <w:rFonts w:asciiTheme="minorHAnsi" w:hAnsiTheme="minorHAnsi" w:cstheme="minorHAnsi"/>
                <w:sz w:val="20"/>
                <w:szCs w:val="20"/>
              </w:rPr>
            </w:pPr>
            <w:r w:rsidRPr="001F4BC0">
              <w:rPr>
                <w:rFonts w:asciiTheme="minorHAnsi" w:hAnsiTheme="minorHAnsi" w:cstheme="minorHAnsi"/>
                <w:sz w:val="20"/>
                <w:szCs w:val="20"/>
              </w:rPr>
              <w:t>OP 8</w:t>
            </w:r>
          </w:p>
        </w:tc>
        <w:tc>
          <w:tcPr>
            <w:tcW w:w="2090" w:type="dxa"/>
            <w:vAlign w:val="center"/>
          </w:tcPr>
          <w:p w14:paraId="51036E70" w14:textId="77777777" w:rsidR="006D5160" w:rsidRPr="001F4BC0" w:rsidRDefault="006D5160" w:rsidP="00B051EC">
            <w:pPr>
              <w:spacing w:before="60" w:after="60" w:line="240" w:lineRule="auto"/>
              <w:rPr>
                <w:rFonts w:asciiTheme="minorHAnsi" w:hAnsiTheme="minorHAnsi" w:cstheme="minorHAnsi"/>
                <w:sz w:val="20"/>
                <w:szCs w:val="20"/>
              </w:rPr>
            </w:pPr>
            <w:r w:rsidRPr="001F4BC0">
              <w:rPr>
                <w:rFonts w:asciiTheme="minorHAnsi" w:hAnsiTheme="minorHAnsi" w:cstheme="minorHAnsi"/>
                <w:sz w:val="20"/>
                <w:szCs w:val="20"/>
              </w:rPr>
              <w:t>8.1. Kompleksowe przedsięwzięcia rewitalizacyjne – wsparcie dotacyjne</w:t>
            </w:r>
          </w:p>
        </w:tc>
        <w:tc>
          <w:tcPr>
            <w:tcW w:w="0" w:type="auto"/>
            <w:vMerge w:val="restart"/>
            <w:vAlign w:val="center"/>
          </w:tcPr>
          <w:p w14:paraId="0BB08F50" w14:textId="77777777" w:rsidR="006D5160" w:rsidRPr="001F4BC0" w:rsidRDefault="006D5160" w:rsidP="00B051EC">
            <w:pPr>
              <w:spacing w:before="60" w:after="60" w:line="240" w:lineRule="auto"/>
              <w:jc w:val="center"/>
              <w:rPr>
                <w:rFonts w:asciiTheme="minorHAnsi" w:hAnsiTheme="minorHAnsi" w:cstheme="minorHAnsi"/>
                <w:sz w:val="20"/>
                <w:szCs w:val="20"/>
              </w:rPr>
            </w:pPr>
            <w:r w:rsidRPr="001F4BC0">
              <w:rPr>
                <w:rFonts w:asciiTheme="minorHAnsi" w:hAnsiTheme="minorHAnsi" w:cstheme="minorHAnsi"/>
                <w:sz w:val="20"/>
                <w:szCs w:val="20"/>
              </w:rPr>
              <w:t>EFRR</w:t>
            </w:r>
          </w:p>
        </w:tc>
        <w:tc>
          <w:tcPr>
            <w:tcW w:w="0" w:type="auto"/>
            <w:vAlign w:val="center"/>
          </w:tcPr>
          <w:p w14:paraId="0F76B4A0" w14:textId="77777777" w:rsidR="006D5160" w:rsidRPr="001F4BC0" w:rsidRDefault="00543D54" w:rsidP="006E3AF3">
            <w:pPr>
              <w:spacing w:before="60" w:after="60" w:line="240" w:lineRule="auto"/>
              <w:jc w:val="center"/>
              <w:rPr>
                <w:rFonts w:asciiTheme="minorHAnsi" w:hAnsiTheme="minorHAnsi" w:cstheme="minorHAnsi"/>
                <w:sz w:val="20"/>
                <w:szCs w:val="20"/>
              </w:rPr>
            </w:pPr>
            <w:r w:rsidRPr="001F4BC0">
              <w:rPr>
                <w:rFonts w:asciiTheme="minorHAnsi" w:hAnsiTheme="minorHAnsi" w:cstheme="minorHAnsi"/>
                <w:sz w:val="20"/>
                <w:szCs w:val="20"/>
              </w:rPr>
              <w:t>66 149 512</w:t>
            </w:r>
          </w:p>
        </w:tc>
        <w:tc>
          <w:tcPr>
            <w:tcW w:w="0" w:type="auto"/>
            <w:vMerge/>
            <w:vAlign w:val="center"/>
          </w:tcPr>
          <w:p w14:paraId="57FC1951" w14:textId="77777777" w:rsidR="006D5160" w:rsidRPr="001F4BC0" w:rsidRDefault="006D5160" w:rsidP="006E3AF3">
            <w:pPr>
              <w:spacing w:before="60" w:after="60" w:line="240" w:lineRule="auto"/>
              <w:jc w:val="center"/>
              <w:rPr>
                <w:rFonts w:asciiTheme="minorHAnsi" w:hAnsiTheme="minorHAnsi" w:cstheme="minorHAnsi"/>
                <w:sz w:val="20"/>
                <w:szCs w:val="20"/>
              </w:rPr>
            </w:pPr>
          </w:p>
        </w:tc>
      </w:tr>
      <w:tr w:rsidR="00425160" w:rsidRPr="001F4BC0" w14:paraId="055D97FE" w14:textId="77777777" w:rsidTr="006E3AF3">
        <w:tc>
          <w:tcPr>
            <w:tcW w:w="1368" w:type="dxa"/>
            <w:vMerge/>
            <w:vAlign w:val="center"/>
          </w:tcPr>
          <w:p w14:paraId="05F7AB88" w14:textId="77777777" w:rsidR="00110336" w:rsidRPr="001F4BC0" w:rsidRDefault="00110336" w:rsidP="004E2E3B">
            <w:pPr>
              <w:spacing w:before="60" w:after="60" w:line="240" w:lineRule="auto"/>
              <w:jc w:val="center"/>
              <w:rPr>
                <w:rFonts w:asciiTheme="minorHAnsi" w:hAnsiTheme="minorHAnsi" w:cstheme="minorHAnsi"/>
                <w:sz w:val="20"/>
                <w:szCs w:val="20"/>
              </w:rPr>
            </w:pPr>
          </w:p>
        </w:tc>
        <w:tc>
          <w:tcPr>
            <w:tcW w:w="2090" w:type="dxa"/>
            <w:vAlign w:val="center"/>
          </w:tcPr>
          <w:p w14:paraId="097C287F" w14:textId="77777777" w:rsidR="00110336" w:rsidRPr="001F4BC0" w:rsidRDefault="00110336" w:rsidP="00110336">
            <w:pPr>
              <w:spacing w:before="60" w:after="60" w:line="240" w:lineRule="auto"/>
              <w:rPr>
                <w:rFonts w:asciiTheme="minorHAnsi" w:hAnsiTheme="minorHAnsi" w:cstheme="minorHAnsi"/>
                <w:sz w:val="20"/>
                <w:szCs w:val="20"/>
              </w:rPr>
            </w:pPr>
            <w:r w:rsidRPr="001F4BC0">
              <w:rPr>
                <w:rFonts w:asciiTheme="minorHAnsi" w:hAnsiTheme="minorHAnsi" w:cstheme="minorHAnsi"/>
                <w:sz w:val="20"/>
                <w:szCs w:val="20"/>
              </w:rPr>
              <w:t xml:space="preserve">8.2. Kompleksowe przedsięwzięcia rewitalizacyjne – wsparcie </w:t>
            </w:r>
            <w:proofErr w:type="spellStart"/>
            <w:r w:rsidR="0073456B" w:rsidRPr="001F4BC0">
              <w:rPr>
                <w:rFonts w:asciiTheme="minorHAnsi" w:hAnsiTheme="minorHAnsi" w:cstheme="minorHAnsi"/>
                <w:sz w:val="20"/>
                <w:szCs w:val="20"/>
              </w:rPr>
              <w:t>poza</w:t>
            </w:r>
            <w:r w:rsidRPr="001F4BC0">
              <w:rPr>
                <w:rFonts w:asciiTheme="minorHAnsi" w:hAnsiTheme="minorHAnsi" w:cstheme="minorHAnsi"/>
                <w:sz w:val="20"/>
                <w:szCs w:val="20"/>
              </w:rPr>
              <w:t>dotacyjne</w:t>
            </w:r>
            <w:proofErr w:type="spellEnd"/>
          </w:p>
        </w:tc>
        <w:tc>
          <w:tcPr>
            <w:tcW w:w="0" w:type="auto"/>
            <w:vMerge/>
            <w:vAlign w:val="center"/>
          </w:tcPr>
          <w:p w14:paraId="7B2A4A6D" w14:textId="77777777" w:rsidR="00110336" w:rsidRPr="001F4BC0" w:rsidRDefault="00110336" w:rsidP="00D336F6">
            <w:pPr>
              <w:spacing w:before="60" w:after="60" w:line="240" w:lineRule="auto"/>
              <w:jc w:val="center"/>
              <w:rPr>
                <w:rFonts w:asciiTheme="minorHAnsi" w:hAnsiTheme="minorHAnsi" w:cstheme="minorHAnsi"/>
                <w:sz w:val="20"/>
                <w:szCs w:val="20"/>
              </w:rPr>
            </w:pPr>
          </w:p>
        </w:tc>
        <w:tc>
          <w:tcPr>
            <w:tcW w:w="0" w:type="auto"/>
            <w:vAlign w:val="center"/>
          </w:tcPr>
          <w:p w14:paraId="207643F1" w14:textId="77777777" w:rsidR="00110336" w:rsidRPr="001F4BC0" w:rsidRDefault="00506EBE" w:rsidP="00506EBE">
            <w:pPr>
              <w:spacing w:before="60" w:after="60" w:line="240" w:lineRule="auto"/>
              <w:jc w:val="center"/>
              <w:rPr>
                <w:rFonts w:asciiTheme="minorHAnsi" w:hAnsiTheme="minorHAnsi" w:cstheme="minorHAnsi"/>
                <w:sz w:val="20"/>
                <w:szCs w:val="20"/>
              </w:rPr>
            </w:pPr>
            <w:r w:rsidRPr="001F4BC0">
              <w:rPr>
                <w:rFonts w:asciiTheme="minorHAnsi" w:hAnsiTheme="minorHAnsi" w:cstheme="minorHAnsi"/>
                <w:sz w:val="20"/>
                <w:szCs w:val="20"/>
              </w:rPr>
              <w:t>16 537 378</w:t>
            </w:r>
          </w:p>
        </w:tc>
        <w:tc>
          <w:tcPr>
            <w:tcW w:w="0" w:type="auto"/>
            <w:vMerge/>
            <w:vAlign w:val="center"/>
          </w:tcPr>
          <w:p w14:paraId="74193044" w14:textId="77777777" w:rsidR="00110336" w:rsidRPr="001F4BC0" w:rsidRDefault="00110336" w:rsidP="006E3AF3">
            <w:pPr>
              <w:spacing w:before="60" w:after="60" w:line="240" w:lineRule="auto"/>
              <w:jc w:val="center"/>
              <w:rPr>
                <w:rFonts w:asciiTheme="minorHAnsi" w:hAnsiTheme="minorHAnsi" w:cstheme="minorHAnsi"/>
                <w:sz w:val="20"/>
                <w:szCs w:val="20"/>
              </w:rPr>
            </w:pPr>
          </w:p>
        </w:tc>
      </w:tr>
    </w:tbl>
    <w:p w14:paraId="729CA557" w14:textId="77777777" w:rsidR="00736640" w:rsidRPr="001F4BC0" w:rsidRDefault="00736640" w:rsidP="00D93EF6">
      <w:pPr>
        <w:pStyle w:val="Nagwekspisutreci"/>
        <w:numPr>
          <w:ilvl w:val="0"/>
          <w:numId w:val="0"/>
        </w:numPr>
        <w:ind w:left="1276"/>
      </w:pPr>
    </w:p>
    <w:p w14:paraId="7E7FF20A" w14:textId="77777777" w:rsidR="00B3010C" w:rsidRPr="001F4BC0" w:rsidRDefault="00B3010C" w:rsidP="00D93EF6">
      <w:pPr>
        <w:pStyle w:val="Nagwekspisutreci"/>
      </w:pPr>
      <w:bookmarkStart w:id="24" w:name="_Toc18584349"/>
      <w:r w:rsidRPr="001F4BC0">
        <w:t>Zintegrowane Inwestycje Terytorialne</w:t>
      </w:r>
      <w:bookmarkEnd w:id="24"/>
    </w:p>
    <w:p w14:paraId="0D755828" w14:textId="77777777" w:rsidR="00DA29D1" w:rsidRPr="001F4BC0" w:rsidRDefault="00DA29D1" w:rsidP="00DA29D1">
      <w:pPr>
        <w:jc w:val="both"/>
        <w:rPr>
          <w:rFonts w:asciiTheme="minorHAnsi" w:hAnsiTheme="minorHAnsi" w:cstheme="minorHAnsi"/>
          <w:lang w:eastAsia="pl-PL"/>
        </w:rPr>
      </w:pPr>
      <w:r w:rsidRPr="001F4BC0">
        <w:rPr>
          <w:rFonts w:asciiTheme="minorHAnsi" w:hAnsiTheme="minorHAnsi" w:cstheme="minorHAnsi"/>
          <w:lang w:eastAsia="pl-PL"/>
        </w:rPr>
        <w:t xml:space="preserve">ZIT jest szczególną formą koordynacji wsparcia w ramach RPO WP 2014-2020. Rezultatem zastosowania tego narzędzia terytorialnego ukierunkowania interwencji jest wyłonienie w trybie negocjacyjnym, w dwustronnym uzgodnieniu pomiędzy IZ RPO WP a Związkiem ZIT, priorytetowych, wielotematycznych pakietów przedsięwzięć ujętych w Strategii ZIT. Uzyskują one, pod warunkiem spełnienia wynikających z RPO WP 2014-2020 kryteriów wyboru projektów, dostęp do dedykowanej alokacji wydzielonej w ramach wybranych Osi Priorytetowych RPO WP 2014-2020 oraz instrumentów wsparcia pozostających w dyspozycji IZ RPO WP. </w:t>
      </w:r>
    </w:p>
    <w:p w14:paraId="69C3A702" w14:textId="77777777" w:rsidR="00DA29D1" w:rsidRPr="001F4BC0" w:rsidRDefault="00DA29D1" w:rsidP="00DA29D1">
      <w:pPr>
        <w:jc w:val="both"/>
        <w:rPr>
          <w:rFonts w:asciiTheme="minorHAnsi" w:hAnsiTheme="minorHAnsi" w:cstheme="minorHAnsi"/>
          <w:lang w:eastAsia="pl-PL"/>
        </w:rPr>
      </w:pPr>
      <w:r w:rsidRPr="001F4BC0">
        <w:rPr>
          <w:rFonts w:asciiTheme="minorHAnsi" w:hAnsiTheme="minorHAnsi" w:cstheme="minorHAnsi"/>
          <w:lang w:eastAsia="pl-PL"/>
        </w:rPr>
        <w:t xml:space="preserve">Obszar realizacji Zintegrowanych Inwestycji Terytorialnych dla Obszaru Metropolitalnego Trójmiasta stanowią następujące jednostki terytorialne: Gmina Miasta Gdańska, Gmina Miasta Gdyni, Gmina Miasta Sopotu, Gmina Miasta Hel, Gmina Miasta Jastarnia, Gmina Miasta Pruszcz Gdański, Gmina Miasta Puck, Gmina Miasta Redy, Gmina Miasta Rumii, Gmina Miasta Tczewa, Gmina Miasta Wejherowa, Gmina Miasta Władysławowa, Gmina Cedry Wielkie, Gmina Kartuzy, Gmina Kolbudy, Gmina Kosakowo, Gmina Luzino, Gmina Pruszcz Gdański, Gmina Przywidz, Gmina Pszczółki, Gmina Przodkowo, Gmina Puck, Gmina Somonino, Gmina Stegna, Gmina Suchy Dąb, Gmina Szemud, Gmina Tczew, Gmina Trąbki Wielkie, Gmina Wejherowo, Gmina Żukowo. W uzasadnionych przypadkach projekty zidentyfikowane w ramach mechanizmu ZIT mogą wykraczać poza obszar realizacji ZIT, obejmując działania realizowane na obszarze gmin sąsiednich i angażując partnerów z obszaru tych gmin. </w:t>
      </w:r>
    </w:p>
    <w:p w14:paraId="11EAE593" w14:textId="77777777" w:rsidR="00DA29D1" w:rsidRPr="001F4BC0" w:rsidRDefault="00DA29D1" w:rsidP="00DA29D1">
      <w:pPr>
        <w:jc w:val="both"/>
        <w:rPr>
          <w:rFonts w:asciiTheme="minorHAnsi" w:hAnsiTheme="minorHAnsi" w:cstheme="minorHAnsi"/>
          <w:lang w:eastAsia="pl-PL"/>
        </w:rPr>
      </w:pPr>
      <w:r w:rsidRPr="001F4BC0">
        <w:rPr>
          <w:rFonts w:asciiTheme="minorHAnsi" w:hAnsiTheme="minorHAnsi" w:cstheme="minorHAnsi"/>
          <w:lang w:eastAsia="pl-PL"/>
        </w:rPr>
        <w:t xml:space="preserve">W Szczegółowym Opisie Osi Priorytetowych w ramach Regionalnego Programu Operacyjnego Województwa Pomorskiego na lata 2014-2020 </w:t>
      </w:r>
      <w:r w:rsidR="00AA02C7" w:rsidRPr="001F4BC0">
        <w:rPr>
          <w:rFonts w:asciiTheme="minorHAnsi" w:hAnsiTheme="minorHAnsi" w:cstheme="minorHAnsi"/>
          <w:lang w:eastAsia="pl-PL"/>
        </w:rPr>
        <w:t xml:space="preserve">wydzielone </w:t>
      </w:r>
      <w:r w:rsidRPr="001F4BC0">
        <w:rPr>
          <w:rFonts w:asciiTheme="minorHAnsi" w:hAnsiTheme="minorHAnsi" w:cstheme="minorHAnsi"/>
          <w:lang w:eastAsia="pl-PL"/>
        </w:rPr>
        <w:t xml:space="preserve">zostały w nazwie </w:t>
      </w:r>
      <w:r w:rsidR="00AA02C7" w:rsidRPr="001F4BC0">
        <w:rPr>
          <w:rFonts w:asciiTheme="minorHAnsi" w:hAnsiTheme="minorHAnsi" w:cstheme="minorHAnsi"/>
          <w:lang w:eastAsia="pl-PL"/>
        </w:rPr>
        <w:t xml:space="preserve">odrębne </w:t>
      </w:r>
      <w:r w:rsidRPr="001F4BC0">
        <w:rPr>
          <w:rFonts w:asciiTheme="minorHAnsi" w:hAnsiTheme="minorHAnsi" w:cstheme="minorHAnsi"/>
          <w:lang w:eastAsia="pl-PL"/>
        </w:rPr>
        <w:t xml:space="preserve">Poddziałania dedykowane </w:t>
      </w:r>
      <w:r w:rsidR="00AD29DE" w:rsidRPr="001F4BC0">
        <w:rPr>
          <w:rFonts w:asciiTheme="minorHAnsi" w:hAnsiTheme="minorHAnsi" w:cstheme="minorHAnsi"/>
          <w:lang w:eastAsia="pl-PL"/>
        </w:rPr>
        <w:t xml:space="preserve">mechanizmowi </w:t>
      </w:r>
      <w:r w:rsidRPr="001F4BC0">
        <w:rPr>
          <w:rFonts w:asciiTheme="minorHAnsi" w:hAnsiTheme="minorHAnsi" w:cstheme="minorHAnsi"/>
          <w:lang w:eastAsia="pl-PL"/>
        </w:rPr>
        <w:t>ZIT</w:t>
      </w:r>
      <w:r w:rsidR="00AA02C7" w:rsidRPr="001F4BC0">
        <w:rPr>
          <w:rFonts w:asciiTheme="minorHAnsi" w:hAnsiTheme="minorHAnsi" w:cstheme="minorHAnsi"/>
          <w:lang w:eastAsia="pl-PL"/>
        </w:rPr>
        <w:t xml:space="preserve"> </w:t>
      </w:r>
      <w:r w:rsidR="00CF3EBA" w:rsidRPr="001F4BC0">
        <w:rPr>
          <w:rFonts w:asciiTheme="minorHAnsi" w:hAnsiTheme="minorHAnsi" w:cstheme="minorHAnsi"/>
          <w:lang w:eastAsia="pl-PL"/>
        </w:rPr>
        <w:t>dla</w:t>
      </w:r>
      <w:r w:rsidR="00AA02C7" w:rsidRPr="001F4BC0">
        <w:rPr>
          <w:rFonts w:asciiTheme="minorHAnsi" w:hAnsiTheme="minorHAnsi" w:cstheme="minorHAnsi"/>
          <w:lang w:eastAsia="pl-PL"/>
        </w:rPr>
        <w:t xml:space="preserve"> następujących Osi Priorytetowych:</w:t>
      </w:r>
    </w:p>
    <w:p w14:paraId="7B75F6D0" w14:textId="77777777" w:rsidR="00DA29D1" w:rsidRPr="001F4BC0" w:rsidRDefault="00AA02C7" w:rsidP="00C0113A">
      <w:pPr>
        <w:pStyle w:val="Akapitzlist"/>
        <w:numPr>
          <w:ilvl w:val="0"/>
          <w:numId w:val="38"/>
        </w:numPr>
        <w:contextualSpacing/>
        <w:jc w:val="both"/>
        <w:rPr>
          <w:rFonts w:asciiTheme="minorHAnsi" w:hAnsiTheme="minorHAnsi" w:cstheme="minorHAnsi"/>
          <w:lang w:eastAsia="pl-PL"/>
        </w:rPr>
      </w:pPr>
      <w:r w:rsidRPr="001F4BC0">
        <w:rPr>
          <w:rFonts w:asciiTheme="minorHAnsi" w:hAnsiTheme="minorHAnsi" w:cstheme="minorHAnsi"/>
          <w:lang w:eastAsia="pl-PL"/>
        </w:rPr>
        <w:t xml:space="preserve">OP </w:t>
      </w:r>
      <w:r w:rsidR="00DA29D1" w:rsidRPr="001F4BC0">
        <w:rPr>
          <w:rFonts w:asciiTheme="minorHAnsi" w:hAnsiTheme="minorHAnsi" w:cstheme="minorHAnsi"/>
          <w:lang w:eastAsia="pl-PL"/>
        </w:rPr>
        <w:t>2. Przedsiębiorstwa</w:t>
      </w:r>
    </w:p>
    <w:p w14:paraId="778A9587" w14:textId="77777777" w:rsidR="00DA29D1" w:rsidRPr="001F4BC0" w:rsidRDefault="00DA29D1" w:rsidP="00C0113A">
      <w:pPr>
        <w:pStyle w:val="Akapitzlist"/>
        <w:numPr>
          <w:ilvl w:val="0"/>
          <w:numId w:val="37"/>
        </w:numPr>
        <w:ind w:left="1276"/>
        <w:contextualSpacing/>
        <w:jc w:val="both"/>
        <w:rPr>
          <w:rFonts w:asciiTheme="minorHAnsi" w:hAnsiTheme="minorHAnsi" w:cstheme="minorHAnsi"/>
          <w:i/>
          <w:lang w:eastAsia="pl-PL"/>
        </w:rPr>
      </w:pPr>
      <w:r w:rsidRPr="001F4BC0">
        <w:rPr>
          <w:rFonts w:asciiTheme="minorHAnsi" w:hAnsiTheme="minorHAnsi" w:cstheme="minorHAnsi"/>
          <w:lang w:eastAsia="pl-PL"/>
        </w:rPr>
        <w:lastRenderedPageBreak/>
        <w:t>2.4.2.</w:t>
      </w:r>
      <w:r w:rsidRPr="001F4BC0">
        <w:rPr>
          <w:rFonts w:asciiTheme="minorHAnsi" w:hAnsiTheme="minorHAnsi" w:cstheme="minorHAnsi"/>
        </w:rPr>
        <w:t xml:space="preserve"> </w:t>
      </w:r>
      <w:r w:rsidRPr="001F4BC0">
        <w:rPr>
          <w:rFonts w:asciiTheme="minorHAnsi" w:hAnsiTheme="minorHAnsi" w:cstheme="minorHAnsi"/>
          <w:i/>
          <w:lang w:eastAsia="pl-PL"/>
        </w:rPr>
        <w:t xml:space="preserve">Wsparcie Instytucji Otoczenia Biznesu </w:t>
      </w:r>
      <w:r w:rsidR="003755B3" w:rsidRPr="001F4BC0">
        <w:rPr>
          <w:rFonts w:asciiTheme="minorHAnsi" w:hAnsiTheme="minorHAnsi" w:cstheme="minorHAnsi"/>
          <w:i/>
          <w:lang w:eastAsia="pl-PL"/>
        </w:rPr>
        <w:t xml:space="preserve">na terenie Obszaru Metropolitalnego Trójmiasta </w:t>
      </w:r>
      <w:r w:rsidRPr="001F4BC0">
        <w:rPr>
          <w:rFonts w:asciiTheme="minorHAnsi" w:hAnsiTheme="minorHAnsi" w:cstheme="minorHAnsi"/>
          <w:i/>
          <w:lang w:eastAsia="pl-PL"/>
        </w:rPr>
        <w:t>– mechanizm ZIT</w:t>
      </w:r>
    </w:p>
    <w:p w14:paraId="1A974193" w14:textId="77777777" w:rsidR="00DA29D1" w:rsidRPr="001F4BC0" w:rsidRDefault="00AA02C7" w:rsidP="00C0113A">
      <w:pPr>
        <w:pStyle w:val="Akapitzlist"/>
        <w:numPr>
          <w:ilvl w:val="0"/>
          <w:numId w:val="38"/>
        </w:numPr>
        <w:contextualSpacing/>
        <w:jc w:val="both"/>
        <w:rPr>
          <w:rFonts w:asciiTheme="minorHAnsi" w:hAnsiTheme="minorHAnsi" w:cstheme="minorHAnsi"/>
          <w:lang w:eastAsia="pl-PL"/>
        </w:rPr>
      </w:pPr>
      <w:r w:rsidRPr="001F4BC0">
        <w:rPr>
          <w:rFonts w:asciiTheme="minorHAnsi" w:hAnsiTheme="minorHAnsi" w:cstheme="minorHAnsi"/>
          <w:lang w:eastAsia="pl-PL"/>
        </w:rPr>
        <w:t xml:space="preserve">OP 5 </w:t>
      </w:r>
      <w:r w:rsidR="00DA29D1" w:rsidRPr="001F4BC0">
        <w:rPr>
          <w:rFonts w:asciiTheme="minorHAnsi" w:hAnsiTheme="minorHAnsi" w:cstheme="minorHAnsi"/>
          <w:lang w:eastAsia="pl-PL"/>
        </w:rPr>
        <w:t>Zatrudnienie</w:t>
      </w:r>
    </w:p>
    <w:p w14:paraId="37BB5CAD" w14:textId="77777777" w:rsidR="00DA29D1" w:rsidRPr="001F4BC0" w:rsidRDefault="00DA29D1" w:rsidP="00C0113A">
      <w:pPr>
        <w:pStyle w:val="Akapitzlist"/>
        <w:numPr>
          <w:ilvl w:val="0"/>
          <w:numId w:val="37"/>
        </w:numPr>
        <w:ind w:left="1276"/>
        <w:contextualSpacing/>
        <w:jc w:val="both"/>
        <w:rPr>
          <w:rFonts w:asciiTheme="minorHAnsi" w:hAnsiTheme="minorHAnsi" w:cstheme="minorHAnsi"/>
          <w:lang w:eastAsia="pl-PL"/>
        </w:rPr>
      </w:pPr>
      <w:r w:rsidRPr="001F4BC0">
        <w:rPr>
          <w:rFonts w:asciiTheme="minorHAnsi" w:hAnsiTheme="minorHAnsi" w:cstheme="minorHAnsi"/>
          <w:lang w:eastAsia="pl-PL"/>
        </w:rPr>
        <w:t xml:space="preserve">5.1.1. </w:t>
      </w:r>
      <w:r w:rsidRPr="001F4BC0">
        <w:rPr>
          <w:rFonts w:asciiTheme="minorHAnsi" w:hAnsiTheme="minorHAnsi" w:cstheme="minorHAnsi"/>
          <w:i/>
          <w:lang w:eastAsia="pl-PL"/>
        </w:rPr>
        <w:t>Aktywizacja zawodowa osób bezrobotnych – mechanizm ZIT</w:t>
      </w:r>
    </w:p>
    <w:p w14:paraId="29DF1C23" w14:textId="77777777" w:rsidR="00DA29D1" w:rsidRPr="001F4BC0" w:rsidRDefault="00DA29D1" w:rsidP="00C0113A">
      <w:pPr>
        <w:pStyle w:val="Akapitzlist"/>
        <w:numPr>
          <w:ilvl w:val="0"/>
          <w:numId w:val="37"/>
        </w:numPr>
        <w:ind w:left="1276"/>
        <w:contextualSpacing/>
        <w:jc w:val="both"/>
        <w:rPr>
          <w:rFonts w:asciiTheme="minorHAnsi" w:hAnsiTheme="minorHAnsi" w:cstheme="minorHAnsi"/>
          <w:lang w:eastAsia="pl-PL"/>
        </w:rPr>
      </w:pPr>
      <w:r w:rsidRPr="001F4BC0">
        <w:rPr>
          <w:rFonts w:asciiTheme="minorHAnsi" w:hAnsiTheme="minorHAnsi" w:cstheme="minorHAnsi"/>
          <w:lang w:eastAsia="pl-PL"/>
        </w:rPr>
        <w:t>5.2.1.</w:t>
      </w:r>
      <w:r w:rsidRPr="001F4BC0">
        <w:rPr>
          <w:rFonts w:asciiTheme="minorHAnsi" w:hAnsiTheme="minorHAnsi" w:cstheme="minorHAnsi"/>
        </w:rPr>
        <w:t xml:space="preserve"> </w:t>
      </w:r>
      <w:r w:rsidRPr="001F4BC0">
        <w:rPr>
          <w:rFonts w:asciiTheme="minorHAnsi" w:hAnsiTheme="minorHAnsi" w:cstheme="minorHAnsi"/>
          <w:i/>
          <w:lang w:eastAsia="pl-PL"/>
        </w:rPr>
        <w:t>Aktywizacja zawodowa</w:t>
      </w:r>
      <w:r w:rsidR="00605045" w:rsidRPr="001F4BC0">
        <w:rPr>
          <w:rFonts w:asciiTheme="minorHAnsi" w:hAnsiTheme="minorHAnsi" w:cstheme="minorHAnsi"/>
          <w:i/>
          <w:lang w:eastAsia="pl-PL"/>
        </w:rPr>
        <w:t xml:space="preserve"> </w:t>
      </w:r>
      <w:r w:rsidRPr="001F4BC0">
        <w:rPr>
          <w:rFonts w:asciiTheme="minorHAnsi" w:hAnsiTheme="minorHAnsi" w:cstheme="minorHAnsi"/>
          <w:i/>
          <w:lang w:eastAsia="pl-PL"/>
        </w:rPr>
        <w:t>– mechanizm ZIT</w:t>
      </w:r>
    </w:p>
    <w:p w14:paraId="6F472289" w14:textId="77777777" w:rsidR="00DA29D1" w:rsidRPr="001F4BC0" w:rsidRDefault="00DA29D1" w:rsidP="00C0113A">
      <w:pPr>
        <w:pStyle w:val="Akapitzlist"/>
        <w:numPr>
          <w:ilvl w:val="0"/>
          <w:numId w:val="37"/>
        </w:numPr>
        <w:ind w:left="1276"/>
        <w:contextualSpacing/>
        <w:jc w:val="both"/>
        <w:rPr>
          <w:rFonts w:asciiTheme="minorHAnsi" w:hAnsiTheme="minorHAnsi" w:cstheme="minorHAnsi"/>
          <w:lang w:eastAsia="pl-PL"/>
        </w:rPr>
      </w:pPr>
      <w:r w:rsidRPr="001F4BC0">
        <w:rPr>
          <w:rFonts w:asciiTheme="minorHAnsi" w:hAnsiTheme="minorHAnsi" w:cstheme="minorHAnsi"/>
          <w:lang w:eastAsia="pl-PL"/>
        </w:rPr>
        <w:t xml:space="preserve">5.4.1. </w:t>
      </w:r>
      <w:r w:rsidRPr="001F4BC0">
        <w:rPr>
          <w:rFonts w:asciiTheme="minorHAnsi" w:hAnsiTheme="minorHAnsi" w:cstheme="minorHAnsi"/>
          <w:i/>
          <w:lang w:eastAsia="pl-PL"/>
        </w:rPr>
        <w:t>Zdrowie na rynku pracy – mechanizm ZIT</w:t>
      </w:r>
    </w:p>
    <w:p w14:paraId="1704C7F9" w14:textId="77777777" w:rsidR="00DA29D1" w:rsidRPr="001F4BC0" w:rsidRDefault="00AA02C7" w:rsidP="00C0113A">
      <w:pPr>
        <w:pStyle w:val="Akapitzlist"/>
        <w:numPr>
          <w:ilvl w:val="0"/>
          <w:numId w:val="38"/>
        </w:numPr>
        <w:contextualSpacing/>
        <w:jc w:val="both"/>
        <w:rPr>
          <w:rFonts w:asciiTheme="minorHAnsi" w:hAnsiTheme="minorHAnsi" w:cstheme="minorHAnsi"/>
          <w:lang w:eastAsia="pl-PL"/>
        </w:rPr>
      </w:pPr>
      <w:r w:rsidRPr="001F4BC0">
        <w:rPr>
          <w:rFonts w:asciiTheme="minorHAnsi" w:hAnsiTheme="minorHAnsi" w:cstheme="minorHAnsi"/>
          <w:lang w:eastAsia="pl-PL"/>
        </w:rPr>
        <w:t xml:space="preserve">OP 6 </w:t>
      </w:r>
      <w:r w:rsidR="00DA29D1" w:rsidRPr="001F4BC0">
        <w:rPr>
          <w:rFonts w:asciiTheme="minorHAnsi" w:hAnsiTheme="minorHAnsi" w:cstheme="minorHAnsi"/>
          <w:lang w:eastAsia="pl-PL"/>
        </w:rPr>
        <w:t>Integracja</w:t>
      </w:r>
    </w:p>
    <w:p w14:paraId="2D786C02" w14:textId="77777777" w:rsidR="00DA29D1" w:rsidRPr="001F4BC0" w:rsidRDefault="00DA29D1" w:rsidP="00C0113A">
      <w:pPr>
        <w:pStyle w:val="Akapitzlist"/>
        <w:numPr>
          <w:ilvl w:val="0"/>
          <w:numId w:val="37"/>
        </w:numPr>
        <w:ind w:left="1276"/>
        <w:contextualSpacing/>
        <w:jc w:val="both"/>
        <w:rPr>
          <w:rFonts w:asciiTheme="minorHAnsi" w:hAnsiTheme="minorHAnsi" w:cstheme="minorHAnsi"/>
          <w:lang w:eastAsia="pl-PL"/>
        </w:rPr>
      </w:pPr>
      <w:r w:rsidRPr="001F4BC0">
        <w:rPr>
          <w:rFonts w:asciiTheme="minorHAnsi" w:hAnsiTheme="minorHAnsi" w:cstheme="minorHAnsi"/>
          <w:lang w:eastAsia="pl-PL"/>
        </w:rPr>
        <w:t xml:space="preserve">6.1.1. </w:t>
      </w:r>
      <w:r w:rsidRPr="001F4BC0">
        <w:rPr>
          <w:rFonts w:asciiTheme="minorHAnsi" w:hAnsiTheme="minorHAnsi" w:cstheme="minorHAnsi"/>
          <w:i/>
          <w:lang w:eastAsia="pl-PL"/>
        </w:rPr>
        <w:t>Aktywizacja społeczno-zawodowa – mechanizm ZIT</w:t>
      </w:r>
    </w:p>
    <w:p w14:paraId="7FD44650" w14:textId="77777777" w:rsidR="00DA29D1" w:rsidRPr="001F4BC0" w:rsidRDefault="00DA29D1" w:rsidP="00C0113A">
      <w:pPr>
        <w:pStyle w:val="Akapitzlist"/>
        <w:numPr>
          <w:ilvl w:val="0"/>
          <w:numId w:val="37"/>
        </w:numPr>
        <w:ind w:left="1276"/>
        <w:contextualSpacing/>
        <w:jc w:val="both"/>
        <w:rPr>
          <w:rFonts w:asciiTheme="minorHAnsi" w:hAnsiTheme="minorHAnsi" w:cstheme="minorHAnsi"/>
          <w:lang w:eastAsia="pl-PL"/>
        </w:rPr>
      </w:pPr>
      <w:r w:rsidRPr="001F4BC0">
        <w:rPr>
          <w:rFonts w:asciiTheme="minorHAnsi" w:hAnsiTheme="minorHAnsi" w:cstheme="minorHAnsi"/>
          <w:lang w:eastAsia="pl-PL"/>
        </w:rPr>
        <w:t>6.2.1.</w:t>
      </w:r>
      <w:r w:rsidRPr="001F4BC0">
        <w:rPr>
          <w:rFonts w:asciiTheme="minorHAnsi" w:hAnsiTheme="minorHAnsi" w:cstheme="minorHAnsi"/>
          <w:i/>
        </w:rPr>
        <w:t xml:space="preserve"> </w:t>
      </w:r>
      <w:r w:rsidRPr="001F4BC0">
        <w:rPr>
          <w:rFonts w:asciiTheme="minorHAnsi" w:hAnsiTheme="minorHAnsi" w:cstheme="minorHAnsi"/>
          <w:i/>
          <w:lang w:eastAsia="pl-PL"/>
        </w:rPr>
        <w:t>Rozwój usług społecznych – mechanizm ZIT</w:t>
      </w:r>
    </w:p>
    <w:p w14:paraId="0D9A771B" w14:textId="77777777" w:rsidR="00DA29D1" w:rsidRPr="001F4BC0" w:rsidRDefault="00DA29D1" w:rsidP="00C0113A">
      <w:pPr>
        <w:pStyle w:val="Akapitzlist"/>
        <w:numPr>
          <w:ilvl w:val="0"/>
          <w:numId w:val="37"/>
        </w:numPr>
        <w:ind w:left="1276"/>
        <w:contextualSpacing/>
        <w:jc w:val="both"/>
        <w:rPr>
          <w:rFonts w:asciiTheme="minorHAnsi" w:hAnsiTheme="minorHAnsi" w:cstheme="minorHAnsi"/>
          <w:lang w:eastAsia="pl-PL"/>
        </w:rPr>
      </w:pPr>
      <w:r w:rsidRPr="001F4BC0">
        <w:rPr>
          <w:rFonts w:asciiTheme="minorHAnsi" w:hAnsiTheme="minorHAnsi" w:cstheme="minorHAnsi"/>
          <w:lang w:eastAsia="pl-PL"/>
        </w:rPr>
        <w:t xml:space="preserve">6.3.1. </w:t>
      </w:r>
      <w:r w:rsidRPr="001F4BC0">
        <w:rPr>
          <w:rFonts w:asciiTheme="minorHAnsi" w:hAnsiTheme="minorHAnsi" w:cstheme="minorHAnsi"/>
          <w:i/>
          <w:lang w:eastAsia="pl-PL"/>
        </w:rPr>
        <w:t>Podmioty ekonomii społecznej – mechanizm ZIT</w:t>
      </w:r>
    </w:p>
    <w:p w14:paraId="79D80D03" w14:textId="77777777" w:rsidR="00DA29D1" w:rsidRPr="001F4BC0" w:rsidRDefault="00AA02C7" w:rsidP="00C0113A">
      <w:pPr>
        <w:pStyle w:val="Akapitzlist"/>
        <w:numPr>
          <w:ilvl w:val="0"/>
          <w:numId w:val="38"/>
        </w:numPr>
        <w:contextualSpacing/>
        <w:jc w:val="both"/>
        <w:rPr>
          <w:rFonts w:asciiTheme="minorHAnsi" w:hAnsiTheme="minorHAnsi" w:cstheme="minorHAnsi"/>
          <w:lang w:eastAsia="pl-PL"/>
        </w:rPr>
      </w:pPr>
      <w:r w:rsidRPr="001F4BC0">
        <w:rPr>
          <w:rFonts w:asciiTheme="minorHAnsi" w:hAnsiTheme="minorHAnsi" w:cstheme="minorHAnsi"/>
          <w:lang w:eastAsia="pl-PL"/>
        </w:rPr>
        <w:t xml:space="preserve">OP 7 </w:t>
      </w:r>
      <w:r w:rsidR="00DA29D1" w:rsidRPr="001F4BC0">
        <w:rPr>
          <w:rFonts w:asciiTheme="minorHAnsi" w:hAnsiTheme="minorHAnsi" w:cstheme="minorHAnsi"/>
          <w:lang w:eastAsia="pl-PL"/>
        </w:rPr>
        <w:t>Zdrowie</w:t>
      </w:r>
      <w:r w:rsidR="005822DD" w:rsidRPr="001F4BC0">
        <w:rPr>
          <w:rFonts w:asciiTheme="minorHAnsi" w:hAnsiTheme="minorHAnsi" w:cstheme="minorHAnsi"/>
          <w:lang w:eastAsia="pl-PL"/>
        </w:rPr>
        <w:t xml:space="preserve"> i </w:t>
      </w:r>
      <w:r w:rsidR="001572C9" w:rsidRPr="001F4BC0">
        <w:rPr>
          <w:rFonts w:asciiTheme="minorHAnsi" w:hAnsiTheme="minorHAnsi" w:cstheme="minorHAnsi"/>
          <w:lang w:eastAsia="pl-PL"/>
        </w:rPr>
        <w:t>Opieka</w:t>
      </w:r>
    </w:p>
    <w:p w14:paraId="707833DB" w14:textId="77777777" w:rsidR="00DA29D1" w:rsidRPr="001F4BC0" w:rsidRDefault="00DA29D1" w:rsidP="00C0113A">
      <w:pPr>
        <w:pStyle w:val="Akapitzlist"/>
        <w:numPr>
          <w:ilvl w:val="0"/>
          <w:numId w:val="37"/>
        </w:numPr>
        <w:ind w:left="1276"/>
        <w:contextualSpacing/>
        <w:jc w:val="both"/>
        <w:rPr>
          <w:rFonts w:asciiTheme="minorHAnsi" w:hAnsiTheme="minorHAnsi" w:cstheme="minorHAnsi"/>
          <w:lang w:eastAsia="pl-PL"/>
        </w:rPr>
      </w:pPr>
      <w:r w:rsidRPr="001F4BC0">
        <w:rPr>
          <w:rFonts w:asciiTheme="minorHAnsi" w:hAnsiTheme="minorHAnsi" w:cstheme="minorHAnsi"/>
          <w:lang w:eastAsia="pl-PL"/>
        </w:rPr>
        <w:t xml:space="preserve">7.1.1. </w:t>
      </w:r>
      <w:r w:rsidRPr="001F4BC0">
        <w:rPr>
          <w:rFonts w:asciiTheme="minorHAnsi" w:hAnsiTheme="minorHAnsi" w:cstheme="minorHAnsi"/>
          <w:i/>
          <w:lang w:eastAsia="pl-PL"/>
        </w:rPr>
        <w:t>Zasoby ochrony zdrowia – mechanizm ZIT</w:t>
      </w:r>
    </w:p>
    <w:p w14:paraId="4E6A5DDB" w14:textId="77777777" w:rsidR="00DA29D1" w:rsidRPr="001F4BC0" w:rsidRDefault="00AA02C7" w:rsidP="00C0113A">
      <w:pPr>
        <w:pStyle w:val="Akapitzlist"/>
        <w:numPr>
          <w:ilvl w:val="0"/>
          <w:numId w:val="38"/>
        </w:numPr>
        <w:contextualSpacing/>
        <w:jc w:val="both"/>
        <w:rPr>
          <w:rFonts w:asciiTheme="minorHAnsi" w:hAnsiTheme="minorHAnsi" w:cstheme="minorHAnsi"/>
          <w:lang w:eastAsia="pl-PL"/>
        </w:rPr>
      </w:pPr>
      <w:r w:rsidRPr="001F4BC0">
        <w:rPr>
          <w:rFonts w:asciiTheme="minorHAnsi" w:hAnsiTheme="minorHAnsi" w:cstheme="minorHAnsi"/>
          <w:lang w:eastAsia="pl-PL"/>
        </w:rPr>
        <w:t xml:space="preserve">OP 8 </w:t>
      </w:r>
      <w:r w:rsidR="00DA29D1" w:rsidRPr="001F4BC0">
        <w:rPr>
          <w:rFonts w:asciiTheme="minorHAnsi" w:hAnsiTheme="minorHAnsi" w:cstheme="minorHAnsi"/>
          <w:lang w:eastAsia="pl-PL"/>
        </w:rPr>
        <w:t>Konwersja</w:t>
      </w:r>
    </w:p>
    <w:p w14:paraId="619F79CA" w14:textId="77777777" w:rsidR="00DA29D1" w:rsidRPr="001F4BC0" w:rsidRDefault="00DA29D1" w:rsidP="00C0113A">
      <w:pPr>
        <w:pStyle w:val="Akapitzlist"/>
        <w:numPr>
          <w:ilvl w:val="0"/>
          <w:numId w:val="37"/>
        </w:numPr>
        <w:ind w:left="1276"/>
        <w:contextualSpacing/>
        <w:jc w:val="both"/>
        <w:rPr>
          <w:rFonts w:asciiTheme="minorHAnsi" w:hAnsiTheme="minorHAnsi" w:cstheme="minorHAnsi"/>
          <w:i/>
          <w:lang w:eastAsia="pl-PL"/>
        </w:rPr>
      </w:pPr>
      <w:r w:rsidRPr="001F4BC0">
        <w:rPr>
          <w:rFonts w:asciiTheme="minorHAnsi" w:hAnsiTheme="minorHAnsi" w:cstheme="minorHAnsi"/>
          <w:lang w:eastAsia="pl-PL"/>
        </w:rPr>
        <w:t>8.1.1.</w:t>
      </w:r>
      <w:r w:rsidRPr="001F4BC0">
        <w:rPr>
          <w:rFonts w:asciiTheme="minorHAnsi" w:hAnsiTheme="minorHAnsi" w:cstheme="minorHAnsi"/>
          <w:i/>
          <w:lang w:eastAsia="pl-PL"/>
        </w:rPr>
        <w:t xml:space="preserve"> Kompleksowe przedsięwzięcia rewitalizacyjne w miastach Obszaru Metropolitalnego Trójmiasta – </w:t>
      </w:r>
      <w:r w:rsidR="00BB5396" w:rsidRPr="001F4BC0">
        <w:rPr>
          <w:rFonts w:asciiTheme="minorHAnsi" w:hAnsiTheme="minorHAnsi" w:cstheme="minorHAnsi"/>
          <w:i/>
          <w:lang w:eastAsia="pl-PL"/>
        </w:rPr>
        <w:t>mechanizm ZIT</w:t>
      </w:r>
    </w:p>
    <w:p w14:paraId="3E10356A" w14:textId="77777777" w:rsidR="00DA29D1" w:rsidRPr="001F4BC0" w:rsidRDefault="00AA02C7" w:rsidP="00C0113A">
      <w:pPr>
        <w:pStyle w:val="Akapitzlist"/>
        <w:numPr>
          <w:ilvl w:val="0"/>
          <w:numId w:val="38"/>
        </w:numPr>
        <w:contextualSpacing/>
        <w:jc w:val="both"/>
        <w:rPr>
          <w:rFonts w:asciiTheme="minorHAnsi" w:hAnsiTheme="minorHAnsi" w:cstheme="minorHAnsi"/>
          <w:lang w:eastAsia="pl-PL"/>
        </w:rPr>
      </w:pPr>
      <w:r w:rsidRPr="001F4BC0">
        <w:rPr>
          <w:rFonts w:asciiTheme="minorHAnsi" w:hAnsiTheme="minorHAnsi" w:cstheme="minorHAnsi"/>
          <w:lang w:eastAsia="pl-PL"/>
        </w:rPr>
        <w:t xml:space="preserve">OP 9 </w:t>
      </w:r>
      <w:r w:rsidR="00DA29D1" w:rsidRPr="001F4BC0">
        <w:rPr>
          <w:rFonts w:asciiTheme="minorHAnsi" w:hAnsiTheme="minorHAnsi" w:cstheme="minorHAnsi"/>
          <w:lang w:eastAsia="pl-PL"/>
        </w:rPr>
        <w:t>Mobilność</w:t>
      </w:r>
    </w:p>
    <w:p w14:paraId="0EDE0717" w14:textId="77777777" w:rsidR="00DA29D1" w:rsidRPr="001F4BC0" w:rsidRDefault="00DA29D1" w:rsidP="00C0113A">
      <w:pPr>
        <w:pStyle w:val="Akapitzlist"/>
        <w:numPr>
          <w:ilvl w:val="0"/>
          <w:numId w:val="37"/>
        </w:numPr>
        <w:ind w:left="1276"/>
        <w:contextualSpacing/>
        <w:jc w:val="both"/>
        <w:rPr>
          <w:rFonts w:asciiTheme="minorHAnsi" w:hAnsiTheme="minorHAnsi" w:cstheme="minorHAnsi"/>
          <w:lang w:eastAsia="pl-PL"/>
        </w:rPr>
      </w:pPr>
      <w:r w:rsidRPr="001F4BC0">
        <w:rPr>
          <w:rFonts w:asciiTheme="minorHAnsi" w:hAnsiTheme="minorHAnsi" w:cstheme="minorHAnsi"/>
          <w:lang w:eastAsia="pl-PL"/>
        </w:rPr>
        <w:t xml:space="preserve">9.1.1. </w:t>
      </w:r>
      <w:r w:rsidRPr="001F4BC0">
        <w:rPr>
          <w:rFonts w:asciiTheme="minorHAnsi" w:hAnsiTheme="minorHAnsi" w:cstheme="minorHAnsi"/>
          <w:i/>
          <w:lang w:eastAsia="pl-PL"/>
        </w:rPr>
        <w:t>Transport miejski – mechanizm ZIT</w:t>
      </w:r>
    </w:p>
    <w:p w14:paraId="76C2C030" w14:textId="77777777" w:rsidR="00DA29D1" w:rsidRPr="001F4BC0" w:rsidRDefault="00DA29D1" w:rsidP="00C0113A">
      <w:pPr>
        <w:pStyle w:val="Akapitzlist"/>
        <w:numPr>
          <w:ilvl w:val="0"/>
          <w:numId w:val="37"/>
        </w:numPr>
        <w:ind w:left="1276"/>
        <w:contextualSpacing/>
        <w:jc w:val="both"/>
        <w:rPr>
          <w:rFonts w:asciiTheme="minorHAnsi" w:hAnsiTheme="minorHAnsi" w:cstheme="minorHAnsi"/>
          <w:lang w:eastAsia="pl-PL"/>
        </w:rPr>
      </w:pPr>
      <w:r w:rsidRPr="001F4BC0">
        <w:rPr>
          <w:rFonts w:asciiTheme="minorHAnsi" w:hAnsiTheme="minorHAnsi" w:cstheme="minorHAnsi"/>
          <w:lang w:eastAsia="pl-PL"/>
        </w:rPr>
        <w:t xml:space="preserve">9.2.1. </w:t>
      </w:r>
      <w:r w:rsidRPr="001F4BC0">
        <w:rPr>
          <w:rFonts w:asciiTheme="minorHAnsi" w:hAnsiTheme="minorHAnsi" w:cstheme="minorHAnsi"/>
          <w:i/>
          <w:lang w:eastAsia="pl-PL"/>
        </w:rPr>
        <w:t xml:space="preserve">Regionalna infrastruktura kolejowa – mechanizm ZIT </w:t>
      </w:r>
    </w:p>
    <w:p w14:paraId="2853F28A" w14:textId="77777777" w:rsidR="00DA29D1" w:rsidRPr="001F4BC0" w:rsidRDefault="00AA02C7" w:rsidP="00C0113A">
      <w:pPr>
        <w:pStyle w:val="Akapitzlist"/>
        <w:numPr>
          <w:ilvl w:val="0"/>
          <w:numId w:val="38"/>
        </w:numPr>
        <w:contextualSpacing/>
        <w:jc w:val="both"/>
        <w:rPr>
          <w:rFonts w:asciiTheme="minorHAnsi" w:hAnsiTheme="minorHAnsi" w:cstheme="minorHAnsi"/>
          <w:lang w:eastAsia="pl-PL"/>
        </w:rPr>
      </w:pPr>
      <w:r w:rsidRPr="001F4BC0">
        <w:rPr>
          <w:rFonts w:asciiTheme="minorHAnsi" w:hAnsiTheme="minorHAnsi" w:cstheme="minorHAnsi"/>
          <w:lang w:eastAsia="pl-PL"/>
        </w:rPr>
        <w:t>OP 10</w:t>
      </w:r>
      <w:r w:rsidR="00DA29D1" w:rsidRPr="001F4BC0">
        <w:rPr>
          <w:rFonts w:asciiTheme="minorHAnsi" w:hAnsiTheme="minorHAnsi" w:cstheme="minorHAnsi"/>
          <w:lang w:eastAsia="pl-PL"/>
        </w:rPr>
        <w:t xml:space="preserve"> Energia</w:t>
      </w:r>
    </w:p>
    <w:p w14:paraId="378C70C6" w14:textId="77777777" w:rsidR="00DA29D1" w:rsidRPr="001F4BC0" w:rsidRDefault="00DA29D1" w:rsidP="00C0113A">
      <w:pPr>
        <w:pStyle w:val="Akapitzlist"/>
        <w:numPr>
          <w:ilvl w:val="0"/>
          <w:numId w:val="37"/>
        </w:numPr>
        <w:ind w:left="1276"/>
        <w:contextualSpacing/>
        <w:jc w:val="both"/>
        <w:rPr>
          <w:rFonts w:asciiTheme="minorHAnsi" w:hAnsiTheme="minorHAnsi" w:cstheme="minorHAnsi"/>
          <w:i/>
          <w:lang w:eastAsia="pl-PL"/>
        </w:rPr>
      </w:pPr>
      <w:r w:rsidRPr="001F4BC0">
        <w:rPr>
          <w:rFonts w:asciiTheme="minorHAnsi" w:hAnsiTheme="minorHAnsi" w:cstheme="minorHAnsi"/>
          <w:lang w:eastAsia="pl-PL"/>
        </w:rPr>
        <w:t xml:space="preserve">10.1.1. </w:t>
      </w:r>
      <w:r w:rsidRPr="001F4BC0">
        <w:rPr>
          <w:rFonts w:asciiTheme="minorHAnsi" w:hAnsiTheme="minorHAnsi" w:cstheme="minorHAnsi"/>
          <w:i/>
          <w:lang w:eastAsia="pl-PL"/>
        </w:rPr>
        <w:t>Efektywność energetyczna – mechanizm ZIT – wsparcie dotacyjne</w:t>
      </w:r>
    </w:p>
    <w:p w14:paraId="21CF3133" w14:textId="77777777" w:rsidR="00DA29D1" w:rsidRPr="001F4BC0" w:rsidRDefault="00DA29D1" w:rsidP="00C0113A">
      <w:pPr>
        <w:pStyle w:val="Akapitzlist"/>
        <w:numPr>
          <w:ilvl w:val="0"/>
          <w:numId w:val="37"/>
        </w:numPr>
        <w:ind w:left="1276"/>
        <w:contextualSpacing/>
        <w:jc w:val="both"/>
        <w:rPr>
          <w:rFonts w:asciiTheme="minorHAnsi" w:hAnsiTheme="minorHAnsi" w:cstheme="minorHAnsi"/>
          <w:i/>
          <w:lang w:eastAsia="pl-PL"/>
        </w:rPr>
      </w:pPr>
      <w:r w:rsidRPr="001F4BC0">
        <w:rPr>
          <w:rFonts w:asciiTheme="minorHAnsi" w:hAnsiTheme="minorHAnsi" w:cstheme="minorHAnsi"/>
          <w:lang w:eastAsia="pl-PL"/>
        </w:rPr>
        <w:t>10.</w:t>
      </w:r>
      <w:r w:rsidR="000756CD" w:rsidRPr="001F4BC0">
        <w:rPr>
          <w:rFonts w:asciiTheme="minorHAnsi" w:hAnsiTheme="minorHAnsi" w:cstheme="minorHAnsi"/>
          <w:lang w:eastAsia="pl-PL"/>
        </w:rPr>
        <w:t>5</w:t>
      </w:r>
      <w:r w:rsidRPr="001F4BC0">
        <w:rPr>
          <w:rFonts w:asciiTheme="minorHAnsi" w:hAnsiTheme="minorHAnsi" w:cstheme="minorHAnsi"/>
          <w:lang w:eastAsia="pl-PL"/>
        </w:rPr>
        <w:t>.</w:t>
      </w:r>
      <w:r w:rsidR="000756CD" w:rsidRPr="001F4BC0">
        <w:rPr>
          <w:rFonts w:asciiTheme="minorHAnsi" w:hAnsiTheme="minorHAnsi" w:cstheme="minorHAnsi"/>
          <w:lang w:eastAsia="pl-PL"/>
        </w:rPr>
        <w:t>1</w:t>
      </w:r>
      <w:r w:rsidRPr="001F4BC0">
        <w:rPr>
          <w:rFonts w:asciiTheme="minorHAnsi" w:hAnsiTheme="minorHAnsi" w:cstheme="minorHAnsi"/>
          <w:lang w:eastAsia="pl-PL"/>
        </w:rPr>
        <w:t xml:space="preserve">. </w:t>
      </w:r>
      <w:r w:rsidRPr="001F4BC0">
        <w:rPr>
          <w:rFonts w:asciiTheme="minorHAnsi" w:hAnsiTheme="minorHAnsi" w:cstheme="minorHAnsi"/>
          <w:i/>
          <w:lang w:eastAsia="pl-PL"/>
        </w:rPr>
        <w:t xml:space="preserve">Efektywność energetyczna </w:t>
      </w:r>
      <w:r w:rsidR="000756CD" w:rsidRPr="001F4BC0">
        <w:rPr>
          <w:rFonts w:asciiTheme="minorHAnsi" w:hAnsiTheme="minorHAnsi" w:cstheme="minorHAnsi"/>
          <w:i/>
          <w:lang w:eastAsia="pl-PL"/>
        </w:rPr>
        <w:t>na terenie Obszaru Metropolitalnego Trójmiasta</w:t>
      </w:r>
      <w:r w:rsidR="000756CD" w:rsidRPr="001F4BC0" w:rsidDel="000756CD">
        <w:rPr>
          <w:rFonts w:asciiTheme="minorHAnsi" w:hAnsiTheme="minorHAnsi" w:cstheme="minorHAnsi"/>
          <w:i/>
          <w:lang w:eastAsia="pl-PL"/>
        </w:rPr>
        <w:t xml:space="preserve"> </w:t>
      </w:r>
      <w:r w:rsidRPr="001F4BC0">
        <w:rPr>
          <w:rFonts w:asciiTheme="minorHAnsi" w:hAnsiTheme="minorHAnsi" w:cstheme="minorHAnsi"/>
          <w:i/>
          <w:lang w:eastAsia="pl-PL"/>
        </w:rPr>
        <w:t xml:space="preserve">– wsparcie </w:t>
      </w:r>
      <w:proofErr w:type="spellStart"/>
      <w:r w:rsidRPr="001F4BC0">
        <w:rPr>
          <w:rFonts w:asciiTheme="minorHAnsi" w:hAnsiTheme="minorHAnsi" w:cstheme="minorHAnsi"/>
          <w:i/>
          <w:lang w:eastAsia="pl-PL"/>
        </w:rPr>
        <w:t>pozadotacyjne</w:t>
      </w:r>
      <w:proofErr w:type="spellEnd"/>
    </w:p>
    <w:p w14:paraId="249F4021" w14:textId="77777777" w:rsidR="00DA29D1" w:rsidRPr="001F4BC0" w:rsidRDefault="00DA29D1" w:rsidP="00DA29D1">
      <w:pPr>
        <w:pStyle w:val="Akapitzlist"/>
        <w:ind w:left="0"/>
        <w:contextualSpacing/>
        <w:jc w:val="both"/>
        <w:rPr>
          <w:rFonts w:asciiTheme="minorHAnsi" w:hAnsiTheme="minorHAnsi" w:cstheme="minorHAnsi"/>
          <w:lang w:eastAsia="pl-PL"/>
        </w:rPr>
      </w:pPr>
    </w:p>
    <w:p w14:paraId="0C6BFA39" w14:textId="77777777" w:rsidR="00B431F8" w:rsidRPr="001F4BC0" w:rsidRDefault="00C46F07" w:rsidP="00DA29D1">
      <w:pPr>
        <w:pStyle w:val="Akapitzlist"/>
        <w:ind w:left="0"/>
        <w:contextualSpacing/>
        <w:jc w:val="both"/>
        <w:rPr>
          <w:rFonts w:asciiTheme="minorHAnsi" w:hAnsiTheme="minorHAnsi" w:cstheme="minorHAnsi"/>
          <w:b/>
          <w:bCs/>
          <w:sz w:val="24"/>
          <w:szCs w:val="24"/>
        </w:rPr>
      </w:pPr>
      <w:r w:rsidRPr="001F4BC0">
        <w:rPr>
          <w:rFonts w:asciiTheme="minorHAnsi" w:hAnsiTheme="minorHAnsi" w:cstheme="minorHAnsi"/>
          <w:b/>
          <w:bCs/>
          <w:sz w:val="24"/>
          <w:szCs w:val="24"/>
        </w:rPr>
        <w:t>Alokacja UE przeznaczona na ZIT OMT</w:t>
      </w: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5"/>
        <w:gridCol w:w="2683"/>
        <w:gridCol w:w="1080"/>
        <w:gridCol w:w="1620"/>
        <w:gridCol w:w="2700"/>
      </w:tblGrid>
      <w:tr w:rsidR="001F4BC0" w:rsidRPr="001F4BC0" w14:paraId="138997AD" w14:textId="77777777" w:rsidTr="00AE72B7">
        <w:trPr>
          <w:jc w:val="center"/>
        </w:trPr>
        <w:tc>
          <w:tcPr>
            <w:tcW w:w="0" w:type="auto"/>
            <w:shd w:val="pct10" w:color="auto" w:fill="auto"/>
            <w:vAlign w:val="center"/>
          </w:tcPr>
          <w:p w14:paraId="256B1415" w14:textId="77777777" w:rsidR="003755B3" w:rsidRPr="001F4BC0" w:rsidRDefault="003755B3"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Oś Priorytetowa</w:t>
            </w:r>
          </w:p>
        </w:tc>
        <w:tc>
          <w:tcPr>
            <w:tcW w:w="2683" w:type="dxa"/>
            <w:shd w:val="pct10" w:color="auto" w:fill="auto"/>
            <w:vAlign w:val="center"/>
          </w:tcPr>
          <w:p w14:paraId="17EE2606" w14:textId="77777777" w:rsidR="00862047" w:rsidRPr="001F4BC0" w:rsidRDefault="003755B3"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Działanie</w:t>
            </w:r>
            <w:r w:rsidR="00862047" w:rsidRPr="001F4BC0">
              <w:rPr>
                <w:rFonts w:asciiTheme="minorHAnsi" w:hAnsiTheme="minorHAnsi" w:cstheme="minorHAnsi"/>
                <w:b/>
                <w:bCs/>
                <w:sz w:val="18"/>
                <w:szCs w:val="18"/>
              </w:rPr>
              <w:t>/</w:t>
            </w:r>
            <w:r w:rsidRPr="001F4BC0">
              <w:rPr>
                <w:rFonts w:asciiTheme="minorHAnsi" w:hAnsiTheme="minorHAnsi" w:cstheme="minorHAnsi"/>
                <w:b/>
                <w:bCs/>
                <w:sz w:val="18"/>
                <w:szCs w:val="18"/>
              </w:rPr>
              <w:t xml:space="preserve"> </w:t>
            </w:r>
          </w:p>
          <w:p w14:paraId="26357718" w14:textId="77777777" w:rsidR="003755B3" w:rsidRPr="001F4BC0" w:rsidRDefault="003755B3"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Poddziałanie</w:t>
            </w:r>
          </w:p>
        </w:tc>
        <w:tc>
          <w:tcPr>
            <w:tcW w:w="1080" w:type="dxa"/>
            <w:shd w:val="pct10" w:color="auto" w:fill="auto"/>
            <w:vAlign w:val="center"/>
          </w:tcPr>
          <w:p w14:paraId="6C268F0F" w14:textId="77777777" w:rsidR="003755B3" w:rsidRPr="001F4BC0" w:rsidRDefault="003755B3"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Fundusz</w:t>
            </w:r>
          </w:p>
        </w:tc>
        <w:tc>
          <w:tcPr>
            <w:tcW w:w="1620" w:type="dxa"/>
            <w:shd w:val="pct10" w:color="auto" w:fill="auto"/>
            <w:vAlign w:val="center"/>
          </w:tcPr>
          <w:p w14:paraId="1E4B2D42" w14:textId="77777777" w:rsidR="00182F25" w:rsidRPr="001F4BC0" w:rsidRDefault="003755B3"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 xml:space="preserve">Alokacja UE </w:t>
            </w:r>
          </w:p>
          <w:p w14:paraId="45140BBA" w14:textId="77777777" w:rsidR="003755B3" w:rsidRPr="001F4BC0" w:rsidRDefault="003755B3"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w:t>
            </w:r>
            <w:r w:rsidR="00182F25" w:rsidRPr="001F4BC0">
              <w:rPr>
                <w:rFonts w:asciiTheme="minorHAnsi" w:hAnsiTheme="minorHAnsi" w:cstheme="minorHAnsi"/>
                <w:b/>
                <w:bCs/>
                <w:sz w:val="18"/>
                <w:szCs w:val="18"/>
              </w:rPr>
              <w:t xml:space="preserve">mln </w:t>
            </w:r>
            <w:r w:rsidRPr="001F4BC0">
              <w:rPr>
                <w:rFonts w:asciiTheme="minorHAnsi" w:hAnsiTheme="minorHAnsi" w:cstheme="minorHAnsi"/>
                <w:b/>
                <w:bCs/>
                <w:sz w:val="18"/>
                <w:szCs w:val="18"/>
              </w:rPr>
              <w:t>EUR)</w:t>
            </w:r>
          </w:p>
        </w:tc>
        <w:tc>
          <w:tcPr>
            <w:tcW w:w="2700" w:type="dxa"/>
            <w:shd w:val="pct10" w:color="auto" w:fill="auto"/>
            <w:vAlign w:val="center"/>
          </w:tcPr>
          <w:p w14:paraId="2D12B4BD" w14:textId="77777777" w:rsidR="00862047" w:rsidRPr="001F4BC0" w:rsidRDefault="003755B3"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 xml:space="preserve">Finansowanie ogółem </w:t>
            </w:r>
          </w:p>
          <w:p w14:paraId="41AC8C27" w14:textId="77777777" w:rsidR="003755B3" w:rsidRPr="001F4BC0" w:rsidRDefault="003755B3"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w:t>
            </w:r>
            <w:r w:rsidR="00182F25" w:rsidRPr="001F4BC0">
              <w:rPr>
                <w:rFonts w:asciiTheme="minorHAnsi" w:hAnsiTheme="minorHAnsi" w:cstheme="minorHAnsi"/>
                <w:b/>
                <w:bCs/>
                <w:sz w:val="18"/>
                <w:szCs w:val="18"/>
              </w:rPr>
              <w:t xml:space="preserve">mln </w:t>
            </w:r>
            <w:r w:rsidRPr="001F4BC0">
              <w:rPr>
                <w:rFonts w:asciiTheme="minorHAnsi" w:hAnsiTheme="minorHAnsi" w:cstheme="minorHAnsi"/>
                <w:b/>
                <w:bCs/>
                <w:sz w:val="18"/>
                <w:szCs w:val="18"/>
              </w:rPr>
              <w:t>EUR)</w:t>
            </w:r>
          </w:p>
        </w:tc>
      </w:tr>
      <w:tr w:rsidR="001F4BC0" w:rsidRPr="001F4BC0" w14:paraId="3C225A5E" w14:textId="77777777" w:rsidTr="00AE72B7">
        <w:trPr>
          <w:jc w:val="center"/>
        </w:trPr>
        <w:tc>
          <w:tcPr>
            <w:tcW w:w="0" w:type="auto"/>
            <w:vAlign w:val="center"/>
          </w:tcPr>
          <w:p w14:paraId="208C83B8"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OP 2</w:t>
            </w:r>
          </w:p>
        </w:tc>
        <w:tc>
          <w:tcPr>
            <w:tcW w:w="2683" w:type="dxa"/>
            <w:vAlign w:val="center"/>
          </w:tcPr>
          <w:p w14:paraId="49A5E257"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Poddziałanie 2.4.2.</w:t>
            </w:r>
          </w:p>
        </w:tc>
        <w:tc>
          <w:tcPr>
            <w:tcW w:w="1080" w:type="dxa"/>
            <w:vAlign w:val="center"/>
          </w:tcPr>
          <w:p w14:paraId="7BE8FBCB"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EFRR</w:t>
            </w:r>
          </w:p>
        </w:tc>
        <w:tc>
          <w:tcPr>
            <w:tcW w:w="1620" w:type="dxa"/>
            <w:vAlign w:val="center"/>
          </w:tcPr>
          <w:p w14:paraId="341092EF" w14:textId="77777777" w:rsidR="003755B3" w:rsidRPr="001F4BC0" w:rsidRDefault="00AD44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1,287</w:t>
            </w:r>
            <w:r w:rsidR="003755B3" w:rsidRPr="001F4BC0">
              <w:rPr>
                <w:rFonts w:asciiTheme="minorHAnsi" w:hAnsiTheme="minorHAnsi" w:cstheme="minorHAnsi"/>
                <w:sz w:val="18"/>
                <w:szCs w:val="18"/>
              </w:rPr>
              <w:t xml:space="preserve"> </w:t>
            </w:r>
          </w:p>
        </w:tc>
        <w:tc>
          <w:tcPr>
            <w:tcW w:w="2700" w:type="dxa"/>
            <w:vAlign w:val="center"/>
          </w:tcPr>
          <w:p w14:paraId="7AE19BC9" w14:textId="77777777" w:rsidR="003755B3" w:rsidRPr="001F4BC0" w:rsidRDefault="00AD44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1,514</w:t>
            </w:r>
          </w:p>
        </w:tc>
      </w:tr>
      <w:tr w:rsidR="001F4BC0" w:rsidRPr="001F4BC0" w14:paraId="5CACB8C4" w14:textId="77777777" w:rsidTr="00AE72B7">
        <w:trPr>
          <w:jc w:val="center"/>
        </w:trPr>
        <w:tc>
          <w:tcPr>
            <w:tcW w:w="0" w:type="auto"/>
            <w:vMerge w:val="restart"/>
            <w:vAlign w:val="center"/>
          </w:tcPr>
          <w:p w14:paraId="0CF194CE"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OP 5</w:t>
            </w:r>
          </w:p>
        </w:tc>
        <w:tc>
          <w:tcPr>
            <w:tcW w:w="2683" w:type="dxa"/>
            <w:vAlign w:val="center"/>
          </w:tcPr>
          <w:p w14:paraId="2AE64F58"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Poddziałanie 5.1.1.</w:t>
            </w:r>
          </w:p>
        </w:tc>
        <w:tc>
          <w:tcPr>
            <w:tcW w:w="1080" w:type="dxa"/>
            <w:vMerge w:val="restart"/>
            <w:vAlign w:val="center"/>
          </w:tcPr>
          <w:p w14:paraId="607EB8C3"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EFS</w:t>
            </w:r>
          </w:p>
        </w:tc>
        <w:tc>
          <w:tcPr>
            <w:tcW w:w="1620" w:type="dxa"/>
            <w:vAlign w:val="center"/>
          </w:tcPr>
          <w:p w14:paraId="7882E9DA" w14:textId="77777777" w:rsidR="003755B3" w:rsidRPr="001F4BC0" w:rsidRDefault="00BA7EEF"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23,7</w:t>
            </w:r>
          </w:p>
        </w:tc>
        <w:tc>
          <w:tcPr>
            <w:tcW w:w="2700" w:type="dxa"/>
            <w:vAlign w:val="center"/>
          </w:tcPr>
          <w:p w14:paraId="5152484E" w14:textId="77777777" w:rsidR="003755B3" w:rsidRPr="001F4BC0" w:rsidRDefault="00DD2D4B"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27,9</w:t>
            </w:r>
          </w:p>
        </w:tc>
      </w:tr>
      <w:tr w:rsidR="001F4BC0" w:rsidRPr="001F4BC0" w14:paraId="45F80C3B" w14:textId="77777777" w:rsidTr="00AE72B7">
        <w:trPr>
          <w:jc w:val="center"/>
        </w:trPr>
        <w:tc>
          <w:tcPr>
            <w:tcW w:w="0" w:type="auto"/>
            <w:vMerge/>
            <w:vAlign w:val="center"/>
          </w:tcPr>
          <w:p w14:paraId="69392EA3" w14:textId="77777777" w:rsidR="003755B3" w:rsidRPr="001F4BC0" w:rsidRDefault="003755B3" w:rsidP="00B051EC">
            <w:pPr>
              <w:spacing w:before="60" w:after="60" w:line="240" w:lineRule="auto"/>
              <w:jc w:val="center"/>
              <w:rPr>
                <w:rFonts w:asciiTheme="minorHAnsi" w:hAnsiTheme="minorHAnsi" w:cstheme="minorHAnsi"/>
                <w:sz w:val="18"/>
                <w:szCs w:val="18"/>
              </w:rPr>
            </w:pPr>
          </w:p>
        </w:tc>
        <w:tc>
          <w:tcPr>
            <w:tcW w:w="2683" w:type="dxa"/>
            <w:vAlign w:val="center"/>
          </w:tcPr>
          <w:p w14:paraId="51BF1195"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Poddziałanie 5.2.1.</w:t>
            </w:r>
          </w:p>
        </w:tc>
        <w:tc>
          <w:tcPr>
            <w:tcW w:w="1080" w:type="dxa"/>
            <w:vMerge/>
            <w:vAlign w:val="center"/>
          </w:tcPr>
          <w:p w14:paraId="2A127053" w14:textId="77777777" w:rsidR="003755B3" w:rsidRPr="001F4BC0" w:rsidRDefault="003755B3" w:rsidP="00B051EC">
            <w:pPr>
              <w:spacing w:before="60" w:after="60" w:line="240" w:lineRule="auto"/>
              <w:jc w:val="center"/>
              <w:rPr>
                <w:rFonts w:asciiTheme="minorHAnsi" w:hAnsiTheme="minorHAnsi" w:cstheme="minorHAnsi"/>
                <w:sz w:val="18"/>
                <w:szCs w:val="18"/>
              </w:rPr>
            </w:pPr>
          </w:p>
        </w:tc>
        <w:tc>
          <w:tcPr>
            <w:tcW w:w="1620" w:type="dxa"/>
            <w:vAlign w:val="center"/>
          </w:tcPr>
          <w:p w14:paraId="206BE8E9" w14:textId="77777777" w:rsidR="003755B3" w:rsidRPr="001F4BC0" w:rsidRDefault="00182F25"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12,8</w:t>
            </w:r>
          </w:p>
        </w:tc>
        <w:tc>
          <w:tcPr>
            <w:tcW w:w="2700" w:type="dxa"/>
            <w:vAlign w:val="center"/>
          </w:tcPr>
          <w:p w14:paraId="66D2F46E" w14:textId="77777777" w:rsidR="003755B3" w:rsidRPr="001F4BC0" w:rsidRDefault="00182F25"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15,</w:t>
            </w:r>
            <w:r w:rsidR="00D5335A" w:rsidRPr="001F4BC0">
              <w:rPr>
                <w:rFonts w:asciiTheme="minorHAnsi" w:hAnsiTheme="minorHAnsi" w:cstheme="minorHAnsi"/>
                <w:sz w:val="18"/>
                <w:szCs w:val="18"/>
              </w:rPr>
              <w:t>0</w:t>
            </w:r>
          </w:p>
        </w:tc>
      </w:tr>
      <w:tr w:rsidR="001F4BC0" w:rsidRPr="001F4BC0" w14:paraId="6572A342" w14:textId="77777777" w:rsidTr="00AE72B7">
        <w:trPr>
          <w:jc w:val="center"/>
        </w:trPr>
        <w:tc>
          <w:tcPr>
            <w:tcW w:w="0" w:type="auto"/>
            <w:vMerge/>
            <w:vAlign w:val="center"/>
          </w:tcPr>
          <w:p w14:paraId="57FA1F54" w14:textId="77777777" w:rsidR="003755B3" w:rsidRPr="001F4BC0" w:rsidRDefault="003755B3" w:rsidP="00B051EC">
            <w:pPr>
              <w:spacing w:before="60" w:after="60" w:line="240" w:lineRule="auto"/>
              <w:jc w:val="center"/>
              <w:rPr>
                <w:rFonts w:asciiTheme="minorHAnsi" w:hAnsiTheme="minorHAnsi" w:cstheme="minorHAnsi"/>
                <w:sz w:val="18"/>
                <w:szCs w:val="18"/>
              </w:rPr>
            </w:pPr>
          </w:p>
        </w:tc>
        <w:tc>
          <w:tcPr>
            <w:tcW w:w="2683" w:type="dxa"/>
            <w:vAlign w:val="center"/>
          </w:tcPr>
          <w:p w14:paraId="3190C8EF"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Poddziałanie 5.4.1.</w:t>
            </w:r>
          </w:p>
        </w:tc>
        <w:tc>
          <w:tcPr>
            <w:tcW w:w="1080" w:type="dxa"/>
            <w:vMerge/>
            <w:vAlign w:val="center"/>
          </w:tcPr>
          <w:p w14:paraId="1A79567D" w14:textId="77777777" w:rsidR="003755B3" w:rsidRPr="001F4BC0" w:rsidRDefault="003755B3" w:rsidP="00B051EC">
            <w:pPr>
              <w:spacing w:before="60" w:after="60" w:line="240" w:lineRule="auto"/>
              <w:jc w:val="center"/>
              <w:rPr>
                <w:rFonts w:asciiTheme="minorHAnsi" w:hAnsiTheme="minorHAnsi" w:cstheme="minorHAnsi"/>
                <w:sz w:val="18"/>
                <w:szCs w:val="18"/>
              </w:rPr>
            </w:pPr>
          </w:p>
        </w:tc>
        <w:tc>
          <w:tcPr>
            <w:tcW w:w="1620" w:type="dxa"/>
            <w:vAlign w:val="center"/>
          </w:tcPr>
          <w:p w14:paraId="3BF7AED6" w14:textId="77777777" w:rsidR="003755B3" w:rsidRPr="001F4BC0" w:rsidRDefault="00182F25"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1,8</w:t>
            </w:r>
          </w:p>
        </w:tc>
        <w:tc>
          <w:tcPr>
            <w:tcW w:w="2700" w:type="dxa"/>
            <w:vAlign w:val="center"/>
          </w:tcPr>
          <w:p w14:paraId="27FB0EC7" w14:textId="77777777" w:rsidR="003755B3" w:rsidRPr="001F4BC0" w:rsidRDefault="00182F25"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2,1</w:t>
            </w:r>
          </w:p>
        </w:tc>
      </w:tr>
      <w:tr w:rsidR="001F4BC0" w:rsidRPr="001F4BC0" w14:paraId="3354AE35" w14:textId="77777777" w:rsidTr="00AE72B7">
        <w:trPr>
          <w:jc w:val="center"/>
        </w:trPr>
        <w:tc>
          <w:tcPr>
            <w:tcW w:w="0" w:type="auto"/>
            <w:vMerge w:val="restart"/>
            <w:vAlign w:val="center"/>
          </w:tcPr>
          <w:p w14:paraId="79EE194D"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OP 6</w:t>
            </w:r>
          </w:p>
        </w:tc>
        <w:tc>
          <w:tcPr>
            <w:tcW w:w="2683" w:type="dxa"/>
            <w:vAlign w:val="center"/>
          </w:tcPr>
          <w:p w14:paraId="3E4DA89E"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Poddziałanie 6.1.1.</w:t>
            </w:r>
          </w:p>
        </w:tc>
        <w:tc>
          <w:tcPr>
            <w:tcW w:w="1080" w:type="dxa"/>
            <w:vMerge w:val="restart"/>
            <w:vAlign w:val="center"/>
          </w:tcPr>
          <w:p w14:paraId="444A82CD"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EFS</w:t>
            </w:r>
          </w:p>
        </w:tc>
        <w:tc>
          <w:tcPr>
            <w:tcW w:w="1620" w:type="dxa"/>
            <w:vAlign w:val="center"/>
          </w:tcPr>
          <w:p w14:paraId="7988BE4C" w14:textId="77777777" w:rsidR="003755B3" w:rsidRPr="001F4BC0" w:rsidRDefault="00182F25"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14,9</w:t>
            </w:r>
          </w:p>
        </w:tc>
        <w:tc>
          <w:tcPr>
            <w:tcW w:w="2700" w:type="dxa"/>
            <w:vAlign w:val="center"/>
          </w:tcPr>
          <w:p w14:paraId="0DF962EC" w14:textId="77777777" w:rsidR="003755B3" w:rsidRPr="001F4BC0" w:rsidRDefault="00182F25"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17,</w:t>
            </w:r>
            <w:r w:rsidR="00D5335A" w:rsidRPr="001F4BC0">
              <w:rPr>
                <w:rFonts w:asciiTheme="minorHAnsi" w:hAnsiTheme="minorHAnsi" w:cstheme="minorHAnsi"/>
                <w:sz w:val="18"/>
                <w:szCs w:val="18"/>
              </w:rPr>
              <w:t>5</w:t>
            </w:r>
          </w:p>
        </w:tc>
      </w:tr>
      <w:tr w:rsidR="001F4BC0" w:rsidRPr="001F4BC0" w14:paraId="307FA6B3" w14:textId="77777777" w:rsidTr="00AE72B7">
        <w:trPr>
          <w:jc w:val="center"/>
        </w:trPr>
        <w:tc>
          <w:tcPr>
            <w:tcW w:w="0" w:type="auto"/>
            <w:vMerge/>
            <w:vAlign w:val="center"/>
          </w:tcPr>
          <w:p w14:paraId="52AC031D" w14:textId="77777777" w:rsidR="003755B3" w:rsidRPr="001F4BC0" w:rsidRDefault="003755B3" w:rsidP="00B051EC">
            <w:pPr>
              <w:spacing w:before="60" w:after="60" w:line="240" w:lineRule="auto"/>
              <w:jc w:val="center"/>
              <w:rPr>
                <w:rFonts w:asciiTheme="minorHAnsi" w:hAnsiTheme="minorHAnsi" w:cstheme="minorHAnsi"/>
                <w:sz w:val="18"/>
                <w:szCs w:val="18"/>
              </w:rPr>
            </w:pPr>
          </w:p>
        </w:tc>
        <w:tc>
          <w:tcPr>
            <w:tcW w:w="2683" w:type="dxa"/>
            <w:vAlign w:val="center"/>
          </w:tcPr>
          <w:p w14:paraId="2C0063E6"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Poddziałanie 6.2.1.</w:t>
            </w:r>
          </w:p>
        </w:tc>
        <w:tc>
          <w:tcPr>
            <w:tcW w:w="1080" w:type="dxa"/>
            <w:vMerge/>
            <w:vAlign w:val="center"/>
          </w:tcPr>
          <w:p w14:paraId="26054BC4" w14:textId="77777777" w:rsidR="003755B3" w:rsidRPr="001F4BC0" w:rsidRDefault="003755B3" w:rsidP="00B051EC">
            <w:pPr>
              <w:spacing w:before="60" w:after="60" w:line="240" w:lineRule="auto"/>
              <w:jc w:val="center"/>
              <w:rPr>
                <w:rFonts w:asciiTheme="minorHAnsi" w:hAnsiTheme="minorHAnsi" w:cstheme="minorHAnsi"/>
                <w:sz w:val="18"/>
                <w:szCs w:val="18"/>
              </w:rPr>
            </w:pPr>
          </w:p>
        </w:tc>
        <w:tc>
          <w:tcPr>
            <w:tcW w:w="1620" w:type="dxa"/>
            <w:vAlign w:val="center"/>
          </w:tcPr>
          <w:p w14:paraId="3438768B"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5,0</w:t>
            </w:r>
            <w:r w:rsidR="00D60134" w:rsidRPr="001F4BC0">
              <w:rPr>
                <w:rFonts w:asciiTheme="minorHAnsi" w:hAnsiTheme="minorHAnsi" w:cstheme="minorHAnsi"/>
                <w:sz w:val="18"/>
                <w:szCs w:val="18"/>
              </w:rPr>
              <w:t>3</w:t>
            </w:r>
          </w:p>
        </w:tc>
        <w:tc>
          <w:tcPr>
            <w:tcW w:w="2700" w:type="dxa"/>
            <w:vAlign w:val="center"/>
          </w:tcPr>
          <w:p w14:paraId="75289240" w14:textId="77777777" w:rsidR="003755B3" w:rsidRPr="001F4BC0" w:rsidRDefault="00182F25" w:rsidP="00D5335A">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5,</w:t>
            </w:r>
            <w:r w:rsidR="00D5335A" w:rsidRPr="001F4BC0">
              <w:rPr>
                <w:rFonts w:asciiTheme="minorHAnsi" w:hAnsiTheme="minorHAnsi" w:cstheme="minorHAnsi"/>
                <w:sz w:val="18"/>
                <w:szCs w:val="18"/>
              </w:rPr>
              <w:t>9</w:t>
            </w:r>
          </w:p>
        </w:tc>
      </w:tr>
      <w:tr w:rsidR="001F4BC0" w:rsidRPr="001F4BC0" w14:paraId="5CCEDA4A" w14:textId="77777777" w:rsidTr="00AE72B7">
        <w:trPr>
          <w:jc w:val="center"/>
        </w:trPr>
        <w:tc>
          <w:tcPr>
            <w:tcW w:w="0" w:type="auto"/>
            <w:vMerge/>
            <w:vAlign w:val="center"/>
          </w:tcPr>
          <w:p w14:paraId="2C2AE7D6" w14:textId="77777777" w:rsidR="003755B3" w:rsidRPr="001F4BC0" w:rsidRDefault="003755B3" w:rsidP="00B051EC">
            <w:pPr>
              <w:spacing w:before="60" w:after="60" w:line="240" w:lineRule="auto"/>
              <w:jc w:val="center"/>
              <w:rPr>
                <w:rFonts w:asciiTheme="minorHAnsi" w:hAnsiTheme="minorHAnsi" w:cstheme="minorHAnsi"/>
                <w:sz w:val="18"/>
                <w:szCs w:val="18"/>
              </w:rPr>
            </w:pPr>
          </w:p>
        </w:tc>
        <w:tc>
          <w:tcPr>
            <w:tcW w:w="2683" w:type="dxa"/>
            <w:vAlign w:val="center"/>
          </w:tcPr>
          <w:p w14:paraId="050CC92C"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Poddziałanie 6.3.1.</w:t>
            </w:r>
          </w:p>
        </w:tc>
        <w:tc>
          <w:tcPr>
            <w:tcW w:w="1080" w:type="dxa"/>
            <w:vMerge/>
            <w:vAlign w:val="center"/>
          </w:tcPr>
          <w:p w14:paraId="568E5AF3" w14:textId="77777777" w:rsidR="003755B3" w:rsidRPr="001F4BC0" w:rsidRDefault="003755B3" w:rsidP="00B051EC">
            <w:pPr>
              <w:spacing w:before="60" w:after="60" w:line="240" w:lineRule="auto"/>
              <w:jc w:val="center"/>
              <w:rPr>
                <w:rFonts w:asciiTheme="minorHAnsi" w:hAnsiTheme="minorHAnsi" w:cstheme="minorHAnsi"/>
                <w:sz w:val="18"/>
                <w:szCs w:val="18"/>
              </w:rPr>
            </w:pPr>
          </w:p>
        </w:tc>
        <w:tc>
          <w:tcPr>
            <w:tcW w:w="1620" w:type="dxa"/>
            <w:vAlign w:val="center"/>
          </w:tcPr>
          <w:p w14:paraId="2E43FE6F" w14:textId="77777777" w:rsidR="003755B3" w:rsidRPr="001F4BC0" w:rsidRDefault="00182F25"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4,5</w:t>
            </w:r>
          </w:p>
        </w:tc>
        <w:tc>
          <w:tcPr>
            <w:tcW w:w="2700" w:type="dxa"/>
            <w:vAlign w:val="center"/>
          </w:tcPr>
          <w:p w14:paraId="0184C038" w14:textId="77777777" w:rsidR="003755B3" w:rsidRPr="001F4BC0" w:rsidRDefault="00182F25"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5,2</w:t>
            </w:r>
          </w:p>
        </w:tc>
      </w:tr>
      <w:tr w:rsidR="001F4BC0" w:rsidRPr="001F4BC0" w14:paraId="1748384F" w14:textId="77777777" w:rsidTr="00AE72B7">
        <w:trPr>
          <w:jc w:val="center"/>
        </w:trPr>
        <w:tc>
          <w:tcPr>
            <w:tcW w:w="0" w:type="auto"/>
            <w:vAlign w:val="center"/>
          </w:tcPr>
          <w:p w14:paraId="069940B3"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OP 7</w:t>
            </w:r>
          </w:p>
        </w:tc>
        <w:tc>
          <w:tcPr>
            <w:tcW w:w="2683" w:type="dxa"/>
            <w:vAlign w:val="center"/>
          </w:tcPr>
          <w:p w14:paraId="4053BC9D"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Poddziałanie 7.1.1.</w:t>
            </w:r>
          </w:p>
        </w:tc>
        <w:tc>
          <w:tcPr>
            <w:tcW w:w="1080" w:type="dxa"/>
            <w:vAlign w:val="center"/>
          </w:tcPr>
          <w:p w14:paraId="6777A59B"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EFRR</w:t>
            </w:r>
          </w:p>
        </w:tc>
        <w:tc>
          <w:tcPr>
            <w:tcW w:w="1620" w:type="dxa"/>
            <w:vAlign w:val="center"/>
          </w:tcPr>
          <w:p w14:paraId="74190B97" w14:textId="77777777" w:rsidR="003755B3" w:rsidRPr="001F4BC0" w:rsidRDefault="00D6013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9,63</w:t>
            </w:r>
          </w:p>
        </w:tc>
        <w:tc>
          <w:tcPr>
            <w:tcW w:w="2700" w:type="dxa"/>
            <w:vAlign w:val="center"/>
          </w:tcPr>
          <w:p w14:paraId="7FDE895A" w14:textId="77777777" w:rsidR="003755B3" w:rsidRPr="001F4BC0" w:rsidRDefault="00D6013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11,33</w:t>
            </w:r>
          </w:p>
        </w:tc>
      </w:tr>
      <w:tr w:rsidR="001F4BC0" w:rsidRPr="001F4BC0" w14:paraId="5836F0BB" w14:textId="77777777" w:rsidTr="00AE72B7">
        <w:trPr>
          <w:trHeight w:val="288"/>
          <w:jc w:val="center"/>
        </w:trPr>
        <w:tc>
          <w:tcPr>
            <w:tcW w:w="0" w:type="auto"/>
            <w:vAlign w:val="center"/>
          </w:tcPr>
          <w:p w14:paraId="48A4F6DB" w14:textId="77777777" w:rsidR="00C60B20" w:rsidRPr="001F4BC0" w:rsidRDefault="00C60B2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OP 8</w:t>
            </w:r>
          </w:p>
        </w:tc>
        <w:tc>
          <w:tcPr>
            <w:tcW w:w="2683" w:type="dxa"/>
            <w:vAlign w:val="center"/>
          </w:tcPr>
          <w:p w14:paraId="7B9F0652" w14:textId="77777777" w:rsidR="00C60B20" w:rsidRPr="001F4BC0" w:rsidRDefault="00C60B2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Poddziałanie 8.1.1.</w:t>
            </w:r>
          </w:p>
        </w:tc>
        <w:tc>
          <w:tcPr>
            <w:tcW w:w="1080" w:type="dxa"/>
            <w:vAlign w:val="center"/>
          </w:tcPr>
          <w:p w14:paraId="1EC28508" w14:textId="77777777" w:rsidR="00C60B20" w:rsidRPr="001F4BC0" w:rsidRDefault="00C60B2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EFRR</w:t>
            </w:r>
          </w:p>
        </w:tc>
        <w:tc>
          <w:tcPr>
            <w:tcW w:w="1620" w:type="dxa"/>
            <w:vAlign w:val="center"/>
          </w:tcPr>
          <w:p w14:paraId="27764685" w14:textId="77777777" w:rsidR="00C60B20" w:rsidRPr="001F4BC0" w:rsidRDefault="00C60B20" w:rsidP="007B387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41,3</w:t>
            </w:r>
          </w:p>
        </w:tc>
        <w:tc>
          <w:tcPr>
            <w:tcW w:w="2700" w:type="dxa"/>
            <w:vAlign w:val="center"/>
          </w:tcPr>
          <w:p w14:paraId="7F7C2225" w14:textId="77777777" w:rsidR="00C60B20" w:rsidRPr="001F4BC0" w:rsidRDefault="00C60B20" w:rsidP="00F50FED">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48,6</w:t>
            </w:r>
          </w:p>
        </w:tc>
      </w:tr>
      <w:tr w:rsidR="001F4BC0" w:rsidRPr="001F4BC0" w14:paraId="0D2A4905" w14:textId="77777777" w:rsidTr="00AE72B7">
        <w:trPr>
          <w:jc w:val="center"/>
        </w:trPr>
        <w:tc>
          <w:tcPr>
            <w:tcW w:w="0" w:type="auto"/>
            <w:vMerge w:val="restart"/>
            <w:vAlign w:val="center"/>
          </w:tcPr>
          <w:p w14:paraId="4EBE298C"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OP 9</w:t>
            </w:r>
          </w:p>
        </w:tc>
        <w:tc>
          <w:tcPr>
            <w:tcW w:w="2683" w:type="dxa"/>
            <w:vAlign w:val="center"/>
          </w:tcPr>
          <w:p w14:paraId="704CC41C"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Poddziałanie 9.1.1.</w:t>
            </w:r>
          </w:p>
        </w:tc>
        <w:tc>
          <w:tcPr>
            <w:tcW w:w="1080" w:type="dxa"/>
            <w:vMerge w:val="restart"/>
            <w:vAlign w:val="center"/>
          </w:tcPr>
          <w:p w14:paraId="4C0C67B9"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EFRR</w:t>
            </w:r>
          </w:p>
        </w:tc>
        <w:tc>
          <w:tcPr>
            <w:tcW w:w="1620" w:type="dxa"/>
            <w:vAlign w:val="center"/>
          </w:tcPr>
          <w:p w14:paraId="12F4004C" w14:textId="77777777" w:rsidR="003755B3" w:rsidRPr="001F4BC0" w:rsidRDefault="00AD44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65,6</w:t>
            </w:r>
          </w:p>
        </w:tc>
        <w:tc>
          <w:tcPr>
            <w:tcW w:w="2700" w:type="dxa"/>
            <w:vAlign w:val="center"/>
          </w:tcPr>
          <w:p w14:paraId="35BC2027" w14:textId="77777777" w:rsidR="003755B3" w:rsidRPr="001F4BC0" w:rsidRDefault="00AD44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77,2</w:t>
            </w:r>
          </w:p>
        </w:tc>
      </w:tr>
      <w:tr w:rsidR="001F4BC0" w:rsidRPr="001F4BC0" w14:paraId="58E697E8" w14:textId="77777777" w:rsidTr="00AE72B7">
        <w:trPr>
          <w:jc w:val="center"/>
        </w:trPr>
        <w:tc>
          <w:tcPr>
            <w:tcW w:w="0" w:type="auto"/>
            <w:vMerge/>
            <w:vAlign w:val="center"/>
          </w:tcPr>
          <w:p w14:paraId="2A3FF7EB" w14:textId="77777777" w:rsidR="003755B3" w:rsidRPr="001F4BC0" w:rsidRDefault="003755B3" w:rsidP="00B051EC">
            <w:pPr>
              <w:spacing w:before="60" w:after="60" w:line="240" w:lineRule="auto"/>
              <w:jc w:val="center"/>
              <w:rPr>
                <w:rFonts w:asciiTheme="minorHAnsi" w:hAnsiTheme="minorHAnsi" w:cstheme="minorHAnsi"/>
                <w:sz w:val="18"/>
                <w:szCs w:val="18"/>
              </w:rPr>
            </w:pPr>
          </w:p>
        </w:tc>
        <w:tc>
          <w:tcPr>
            <w:tcW w:w="2683" w:type="dxa"/>
            <w:vAlign w:val="center"/>
          </w:tcPr>
          <w:p w14:paraId="7316C790"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Poddziałanie 9.2.1.</w:t>
            </w:r>
          </w:p>
        </w:tc>
        <w:tc>
          <w:tcPr>
            <w:tcW w:w="1080" w:type="dxa"/>
            <w:vMerge/>
            <w:vAlign w:val="center"/>
          </w:tcPr>
          <w:p w14:paraId="4BF2CD4F" w14:textId="77777777" w:rsidR="003755B3" w:rsidRPr="001F4BC0" w:rsidRDefault="003755B3" w:rsidP="00B051EC">
            <w:pPr>
              <w:spacing w:before="60" w:after="60" w:line="240" w:lineRule="auto"/>
              <w:jc w:val="center"/>
              <w:rPr>
                <w:rFonts w:asciiTheme="minorHAnsi" w:hAnsiTheme="minorHAnsi" w:cstheme="minorHAnsi"/>
                <w:sz w:val="18"/>
                <w:szCs w:val="18"/>
              </w:rPr>
            </w:pPr>
          </w:p>
        </w:tc>
        <w:tc>
          <w:tcPr>
            <w:tcW w:w="1620" w:type="dxa"/>
            <w:vAlign w:val="center"/>
          </w:tcPr>
          <w:p w14:paraId="3CBB1C0D" w14:textId="77777777" w:rsidR="003755B3" w:rsidRPr="001F4BC0" w:rsidRDefault="00182F25"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15,4</w:t>
            </w:r>
          </w:p>
        </w:tc>
        <w:tc>
          <w:tcPr>
            <w:tcW w:w="2700" w:type="dxa"/>
            <w:vAlign w:val="center"/>
          </w:tcPr>
          <w:p w14:paraId="712FFC15" w14:textId="77777777" w:rsidR="003755B3" w:rsidRPr="001F4BC0" w:rsidRDefault="00AD44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18,1</w:t>
            </w:r>
          </w:p>
        </w:tc>
      </w:tr>
      <w:tr w:rsidR="001F4BC0" w:rsidRPr="001F4BC0" w14:paraId="58DB0382" w14:textId="77777777" w:rsidTr="002417E0">
        <w:trPr>
          <w:trHeight w:val="318"/>
          <w:jc w:val="center"/>
        </w:trPr>
        <w:tc>
          <w:tcPr>
            <w:tcW w:w="0" w:type="auto"/>
            <w:vMerge w:val="restart"/>
            <w:vAlign w:val="center"/>
          </w:tcPr>
          <w:p w14:paraId="215E76E0" w14:textId="77777777" w:rsidR="00D0663A" w:rsidRPr="001F4BC0" w:rsidRDefault="00D0663A"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OP 10</w:t>
            </w:r>
          </w:p>
        </w:tc>
        <w:tc>
          <w:tcPr>
            <w:tcW w:w="2683" w:type="dxa"/>
            <w:vAlign w:val="center"/>
          </w:tcPr>
          <w:p w14:paraId="40032FD0" w14:textId="77777777" w:rsidR="00D0663A" w:rsidRPr="001F4BC0" w:rsidRDefault="00D0663A" w:rsidP="00D0663A">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Poddziałanie 10.1.1.</w:t>
            </w:r>
          </w:p>
        </w:tc>
        <w:tc>
          <w:tcPr>
            <w:tcW w:w="1080" w:type="dxa"/>
            <w:vMerge w:val="restart"/>
            <w:vAlign w:val="center"/>
          </w:tcPr>
          <w:p w14:paraId="554E207E" w14:textId="77777777" w:rsidR="00D0663A" w:rsidRPr="001F4BC0" w:rsidRDefault="00D0663A"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EFRR</w:t>
            </w:r>
          </w:p>
        </w:tc>
        <w:tc>
          <w:tcPr>
            <w:tcW w:w="1620" w:type="dxa"/>
            <w:vAlign w:val="center"/>
          </w:tcPr>
          <w:p w14:paraId="31416B20" w14:textId="77777777" w:rsidR="00D0663A" w:rsidRPr="001F4BC0" w:rsidRDefault="00D0663A" w:rsidP="00D0663A">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50,3</w:t>
            </w:r>
          </w:p>
        </w:tc>
        <w:tc>
          <w:tcPr>
            <w:tcW w:w="2700" w:type="dxa"/>
            <w:vAlign w:val="center"/>
          </w:tcPr>
          <w:p w14:paraId="35B76CF0" w14:textId="77777777" w:rsidR="00D0663A" w:rsidRPr="001F4BC0" w:rsidRDefault="00D0663A" w:rsidP="00D0663A">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59,2</w:t>
            </w:r>
          </w:p>
        </w:tc>
      </w:tr>
      <w:tr w:rsidR="00425160" w:rsidRPr="001F4BC0" w14:paraId="0B6B1435" w14:textId="77777777" w:rsidTr="00AE72B7">
        <w:trPr>
          <w:trHeight w:val="245"/>
          <w:jc w:val="center"/>
        </w:trPr>
        <w:tc>
          <w:tcPr>
            <w:tcW w:w="0" w:type="auto"/>
            <w:vMerge/>
            <w:vAlign w:val="center"/>
          </w:tcPr>
          <w:p w14:paraId="652287A3" w14:textId="77777777" w:rsidR="003755B3" w:rsidRPr="001F4BC0" w:rsidRDefault="003755B3" w:rsidP="00B051EC">
            <w:pPr>
              <w:spacing w:before="60" w:after="60" w:line="240" w:lineRule="auto"/>
              <w:jc w:val="center"/>
              <w:rPr>
                <w:rFonts w:asciiTheme="minorHAnsi" w:hAnsiTheme="minorHAnsi" w:cstheme="minorHAnsi"/>
                <w:sz w:val="18"/>
                <w:szCs w:val="18"/>
              </w:rPr>
            </w:pPr>
          </w:p>
        </w:tc>
        <w:tc>
          <w:tcPr>
            <w:tcW w:w="2683" w:type="dxa"/>
            <w:vAlign w:val="center"/>
          </w:tcPr>
          <w:p w14:paraId="78BA6A41"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Poddziałanie 10.</w:t>
            </w:r>
            <w:r w:rsidR="000756CD" w:rsidRPr="001F4BC0">
              <w:rPr>
                <w:rFonts w:asciiTheme="minorHAnsi" w:hAnsiTheme="minorHAnsi" w:cstheme="minorHAnsi"/>
                <w:sz w:val="18"/>
                <w:szCs w:val="18"/>
              </w:rPr>
              <w:t>5</w:t>
            </w:r>
            <w:r w:rsidRPr="001F4BC0">
              <w:rPr>
                <w:rFonts w:asciiTheme="minorHAnsi" w:hAnsiTheme="minorHAnsi" w:cstheme="minorHAnsi"/>
                <w:sz w:val="18"/>
                <w:szCs w:val="18"/>
              </w:rPr>
              <w:t>.</w:t>
            </w:r>
            <w:r w:rsidR="000756CD" w:rsidRPr="001F4BC0">
              <w:rPr>
                <w:rFonts w:asciiTheme="minorHAnsi" w:hAnsiTheme="minorHAnsi" w:cstheme="minorHAnsi"/>
                <w:sz w:val="18"/>
                <w:szCs w:val="18"/>
              </w:rPr>
              <w:t>1</w:t>
            </w:r>
            <w:r w:rsidRPr="001F4BC0">
              <w:rPr>
                <w:rFonts w:asciiTheme="minorHAnsi" w:hAnsiTheme="minorHAnsi" w:cstheme="minorHAnsi"/>
                <w:sz w:val="18"/>
                <w:szCs w:val="18"/>
              </w:rPr>
              <w:t>.</w:t>
            </w:r>
          </w:p>
        </w:tc>
        <w:tc>
          <w:tcPr>
            <w:tcW w:w="1080" w:type="dxa"/>
            <w:vMerge/>
            <w:vAlign w:val="center"/>
          </w:tcPr>
          <w:p w14:paraId="228B2AFD" w14:textId="77777777" w:rsidR="003755B3" w:rsidRPr="001F4BC0" w:rsidRDefault="003755B3" w:rsidP="00B051EC">
            <w:pPr>
              <w:spacing w:before="60" w:after="60" w:line="240" w:lineRule="auto"/>
              <w:jc w:val="center"/>
              <w:rPr>
                <w:rFonts w:asciiTheme="minorHAnsi" w:hAnsiTheme="minorHAnsi" w:cstheme="minorHAnsi"/>
                <w:sz w:val="18"/>
                <w:szCs w:val="18"/>
              </w:rPr>
            </w:pPr>
          </w:p>
        </w:tc>
        <w:tc>
          <w:tcPr>
            <w:tcW w:w="1620" w:type="dxa"/>
            <w:vAlign w:val="center"/>
          </w:tcPr>
          <w:p w14:paraId="4FFCEAA0" w14:textId="77777777" w:rsidR="003755B3" w:rsidRPr="001F4BC0" w:rsidRDefault="006C4E35"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r w:rsidRPr="001F4BC0">
              <w:rPr>
                <w:rStyle w:val="Odwoanieprzypisudolnego"/>
                <w:rFonts w:asciiTheme="minorHAnsi" w:hAnsiTheme="minorHAnsi" w:cstheme="minorHAnsi"/>
                <w:szCs w:val="18"/>
              </w:rPr>
              <w:footnoteReference w:id="105"/>
            </w:r>
          </w:p>
        </w:tc>
        <w:tc>
          <w:tcPr>
            <w:tcW w:w="2700" w:type="dxa"/>
            <w:vAlign w:val="center"/>
          </w:tcPr>
          <w:p w14:paraId="34C1D73D" w14:textId="77777777" w:rsidR="003755B3" w:rsidRPr="001F4BC0" w:rsidRDefault="00F94E3B"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r w:rsidR="006C4E35" w:rsidRPr="001F4BC0">
              <w:rPr>
                <w:rStyle w:val="Odwoanieprzypisudolnego"/>
                <w:rFonts w:asciiTheme="minorHAnsi" w:hAnsiTheme="minorHAnsi" w:cstheme="minorHAnsi"/>
                <w:szCs w:val="18"/>
              </w:rPr>
              <w:footnoteReference w:id="106"/>
            </w:r>
          </w:p>
        </w:tc>
      </w:tr>
    </w:tbl>
    <w:p w14:paraId="25F2EEF3" w14:textId="77777777" w:rsidR="004A781E" w:rsidRPr="001F4BC0" w:rsidRDefault="004A781E" w:rsidP="00B913DF">
      <w:pPr>
        <w:spacing w:after="0"/>
        <w:rPr>
          <w:rFonts w:asciiTheme="minorHAnsi" w:hAnsiTheme="minorHAnsi" w:cstheme="minorHAnsi"/>
          <w:b/>
          <w:bCs/>
          <w:sz w:val="18"/>
          <w:szCs w:val="18"/>
        </w:rPr>
      </w:pPr>
    </w:p>
    <w:p w14:paraId="73C5B4DE" w14:textId="77777777" w:rsidR="00B913DF" w:rsidRPr="001F4BC0" w:rsidRDefault="00736640" w:rsidP="00B913DF">
      <w:pPr>
        <w:spacing w:after="0"/>
        <w:rPr>
          <w:rFonts w:asciiTheme="minorHAnsi" w:hAnsiTheme="minorHAnsi" w:cstheme="minorHAnsi"/>
          <w:b/>
          <w:bCs/>
          <w:sz w:val="24"/>
          <w:szCs w:val="24"/>
        </w:rPr>
      </w:pPr>
      <w:r w:rsidRPr="001F4BC0">
        <w:rPr>
          <w:rFonts w:asciiTheme="minorHAnsi" w:hAnsiTheme="minorHAnsi" w:cstheme="minorHAnsi"/>
          <w:b/>
          <w:bCs/>
          <w:sz w:val="24"/>
          <w:szCs w:val="24"/>
        </w:rPr>
        <w:br w:type="page"/>
      </w:r>
      <w:r w:rsidR="00B913DF" w:rsidRPr="001F4BC0">
        <w:rPr>
          <w:rFonts w:asciiTheme="minorHAnsi" w:hAnsiTheme="minorHAnsi" w:cstheme="minorHAnsi"/>
          <w:b/>
          <w:bCs/>
          <w:sz w:val="24"/>
          <w:szCs w:val="24"/>
        </w:rPr>
        <w:lastRenderedPageBreak/>
        <w:t>Zestawienie wskaźników planowanych do realizacji w ramach mechanizmu ZIT</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6"/>
        <w:gridCol w:w="2344"/>
        <w:gridCol w:w="720"/>
        <w:gridCol w:w="541"/>
        <w:gridCol w:w="1096"/>
        <w:gridCol w:w="887"/>
        <w:gridCol w:w="13"/>
        <w:gridCol w:w="1260"/>
        <w:gridCol w:w="1253"/>
      </w:tblGrid>
      <w:tr w:rsidR="001F4BC0" w:rsidRPr="001F4BC0" w14:paraId="019CE016" w14:textId="77777777" w:rsidTr="00AE72B7">
        <w:tc>
          <w:tcPr>
            <w:tcW w:w="9900" w:type="dxa"/>
            <w:gridSpan w:val="9"/>
            <w:shd w:val="clear" w:color="auto" w:fill="D9D9D9"/>
          </w:tcPr>
          <w:p w14:paraId="02B8ABA1" w14:textId="77777777" w:rsidR="00C54284" w:rsidRPr="001F4BC0" w:rsidRDefault="00C54284" w:rsidP="00C54284">
            <w:pPr>
              <w:spacing w:before="60" w:after="60"/>
              <w:jc w:val="center"/>
              <w:rPr>
                <w:rFonts w:asciiTheme="minorHAnsi" w:hAnsiTheme="minorHAnsi" w:cstheme="minorHAnsi"/>
                <w:b/>
                <w:bCs/>
                <w:sz w:val="24"/>
                <w:szCs w:val="24"/>
              </w:rPr>
            </w:pPr>
            <w:r w:rsidRPr="001F4BC0">
              <w:rPr>
                <w:rFonts w:asciiTheme="minorHAnsi" w:hAnsiTheme="minorHAnsi" w:cstheme="minorHAnsi"/>
                <w:b/>
                <w:bCs/>
                <w:smallCaps/>
                <w:sz w:val="18"/>
                <w:szCs w:val="18"/>
              </w:rPr>
              <w:t>Wskaźniki rezultatu bezpośredniego</w:t>
            </w:r>
          </w:p>
        </w:tc>
      </w:tr>
      <w:tr w:rsidR="001F4BC0" w:rsidRPr="001F4BC0" w14:paraId="072CE9A4" w14:textId="77777777" w:rsidTr="00921C96">
        <w:trPr>
          <w:cantSplit/>
          <w:trHeight w:val="974"/>
        </w:trPr>
        <w:tc>
          <w:tcPr>
            <w:tcW w:w="1786" w:type="dxa"/>
            <w:vAlign w:val="center"/>
          </w:tcPr>
          <w:p w14:paraId="7A4D5FFE" w14:textId="77777777" w:rsidR="00C54284" w:rsidRPr="001F4BC0" w:rsidRDefault="00C54284" w:rsidP="00B051EC">
            <w:pPr>
              <w:pStyle w:val="Akapitzlist"/>
              <w:spacing w:after="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Nazwa i Numer</w:t>
            </w:r>
          </w:p>
          <w:p w14:paraId="0568865D" w14:textId="77777777" w:rsidR="00C54284" w:rsidRPr="001F4BC0" w:rsidRDefault="00C54284" w:rsidP="00B051EC">
            <w:pPr>
              <w:pStyle w:val="Akapitzlist"/>
              <w:spacing w:after="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Osi Priorytetowej/</w:t>
            </w:r>
          </w:p>
          <w:p w14:paraId="15F73E3B" w14:textId="77777777" w:rsidR="00C54284" w:rsidRPr="001F4BC0" w:rsidRDefault="00C54284" w:rsidP="00B051EC">
            <w:pPr>
              <w:pStyle w:val="Akapitzlist"/>
              <w:spacing w:after="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Działania/</w:t>
            </w:r>
          </w:p>
          <w:p w14:paraId="491B29DC" w14:textId="77777777" w:rsidR="00C54284" w:rsidRPr="001F4BC0" w:rsidRDefault="00C54284" w:rsidP="00B051EC">
            <w:pPr>
              <w:spacing w:after="0" w:line="240" w:lineRule="auto"/>
              <w:jc w:val="center"/>
              <w:rPr>
                <w:rFonts w:asciiTheme="minorHAnsi" w:hAnsiTheme="minorHAnsi" w:cstheme="minorHAnsi"/>
                <w:b/>
                <w:bCs/>
                <w:sz w:val="18"/>
                <w:szCs w:val="18"/>
              </w:rPr>
            </w:pPr>
            <w:r w:rsidRPr="001F4BC0">
              <w:rPr>
                <w:rFonts w:asciiTheme="minorHAnsi" w:hAnsiTheme="minorHAnsi" w:cstheme="minorHAnsi"/>
                <w:b/>
                <w:bCs/>
                <w:sz w:val="18"/>
                <w:szCs w:val="18"/>
              </w:rPr>
              <w:t>Poddziałania</w:t>
            </w:r>
          </w:p>
        </w:tc>
        <w:tc>
          <w:tcPr>
            <w:tcW w:w="2344" w:type="dxa"/>
            <w:vAlign w:val="center"/>
          </w:tcPr>
          <w:p w14:paraId="3221C141" w14:textId="77777777" w:rsidR="00C54284" w:rsidRPr="001F4BC0" w:rsidRDefault="00C54284" w:rsidP="00B051EC">
            <w:pPr>
              <w:spacing w:after="0" w:line="240" w:lineRule="auto"/>
              <w:jc w:val="center"/>
              <w:rPr>
                <w:rFonts w:asciiTheme="minorHAnsi" w:hAnsiTheme="minorHAnsi" w:cstheme="minorHAnsi"/>
                <w:b/>
                <w:bCs/>
                <w:sz w:val="18"/>
                <w:szCs w:val="18"/>
              </w:rPr>
            </w:pPr>
            <w:r w:rsidRPr="001F4BC0">
              <w:rPr>
                <w:rFonts w:asciiTheme="minorHAnsi" w:hAnsiTheme="minorHAnsi" w:cstheme="minorHAnsi"/>
                <w:b/>
                <w:bCs/>
                <w:sz w:val="18"/>
                <w:szCs w:val="18"/>
              </w:rPr>
              <w:t>Nazwa wskaźnika</w:t>
            </w:r>
          </w:p>
        </w:tc>
        <w:tc>
          <w:tcPr>
            <w:tcW w:w="720" w:type="dxa"/>
            <w:textDirection w:val="btLr"/>
            <w:vAlign w:val="center"/>
          </w:tcPr>
          <w:p w14:paraId="53FF9668" w14:textId="77777777" w:rsidR="00C54284" w:rsidRPr="001F4BC0" w:rsidRDefault="00C54284" w:rsidP="00B051EC">
            <w:pPr>
              <w:spacing w:after="0" w:line="240" w:lineRule="auto"/>
              <w:ind w:left="113" w:right="113"/>
              <w:jc w:val="center"/>
              <w:rPr>
                <w:rFonts w:asciiTheme="minorHAnsi" w:hAnsiTheme="minorHAnsi" w:cstheme="minorHAnsi"/>
                <w:b/>
                <w:bCs/>
                <w:sz w:val="17"/>
                <w:szCs w:val="17"/>
              </w:rPr>
            </w:pPr>
            <w:r w:rsidRPr="001F4BC0">
              <w:rPr>
                <w:rFonts w:asciiTheme="minorHAnsi" w:hAnsiTheme="minorHAnsi" w:cstheme="minorHAnsi"/>
                <w:b/>
                <w:bCs/>
                <w:sz w:val="17"/>
                <w:szCs w:val="17"/>
              </w:rPr>
              <w:t>Jednostka miary</w:t>
            </w:r>
          </w:p>
        </w:tc>
        <w:tc>
          <w:tcPr>
            <w:tcW w:w="541" w:type="dxa"/>
            <w:textDirection w:val="btLr"/>
            <w:vAlign w:val="center"/>
          </w:tcPr>
          <w:p w14:paraId="0F39EBAD" w14:textId="77777777" w:rsidR="00C54284" w:rsidRPr="001F4BC0" w:rsidRDefault="00C54284" w:rsidP="00B051EC">
            <w:pPr>
              <w:spacing w:after="0" w:line="240" w:lineRule="auto"/>
              <w:ind w:left="113" w:right="113"/>
              <w:jc w:val="center"/>
              <w:rPr>
                <w:rFonts w:asciiTheme="minorHAnsi" w:hAnsiTheme="minorHAnsi" w:cstheme="minorHAnsi"/>
                <w:b/>
                <w:bCs/>
                <w:sz w:val="18"/>
                <w:szCs w:val="18"/>
              </w:rPr>
            </w:pPr>
            <w:r w:rsidRPr="001F4BC0">
              <w:rPr>
                <w:rFonts w:asciiTheme="minorHAnsi" w:hAnsiTheme="minorHAnsi" w:cstheme="minorHAnsi"/>
                <w:b/>
                <w:bCs/>
                <w:sz w:val="18"/>
                <w:szCs w:val="18"/>
              </w:rPr>
              <w:t>Kategoria regionu</w:t>
            </w:r>
          </w:p>
        </w:tc>
        <w:tc>
          <w:tcPr>
            <w:tcW w:w="1096" w:type="dxa"/>
            <w:vAlign w:val="center"/>
          </w:tcPr>
          <w:p w14:paraId="3C1301CC" w14:textId="77777777" w:rsidR="00C54284" w:rsidRPr="001F4BC0" w:rsidRDefault="00C54284" w:rsidP="00B051EC">
            <w:pPr>
              <w:spacing w:after="0" w:line="240" w:lineRule="auto"/>
              <w:jc w:val="center"/>
              <w:rPr>
                <w:rFonts w:asciiTheme="minorHAnsi" w:hAnsiTheme="minorHAnsi" w:cstheme="minorHAnsi"/>
                <w:b/>
                <w:bCs/>
                <w:sz w:val="18"/>
                <w:szCs w:val="18"/>
              </w:rPr>
            </w:pPr>
            <w:r w:rsidRPr="001F4BC0">
              <w:rPr>
                <w:rFonts w:asciiTheme="minorHAnsi" w:hAnsiTheme="minorHAnsi" w:cstheme="minorHAnsi"/>
                <w:b/>
                <w:bCs/>
                <w:sz w:val="18"/>
                <w:szCs w:val="18"/>
              </w:rPr>
              <w:t>Wartość bazowa</w:t>
            </w:r>
          </w:p>
        </w:tc>
        <w:tc>
          <w:tcPr>
            <w:tcW w:w="887" w:type="dxa"/>
            <w:vAlign w:val="center"/>
          </w:tcPr>
          <w:p w14:paraId="4038C08F" w14:textId="77777777" w:rsidR="00C54284" w:rsidRPr="001F4BC0" w:rsidRDefault="00C54284" w:rsidP="00B051EC">
            <w:pPr>
              <w:spacing w:after="0" w:line="240" w:lineRule="auto"/>
              <w:jc w:val="center"/>
              <w:rPr>
                <w:rFonts w:asciiTheme="minorHAnsi" w:hAnsiTheme="minorHAnsi" w:cstheme="minorHAnsi"/>
                <w:b/>
                <w:bCs/>
                <w:sz w:val="18"/>
                <w:szCs w:val="18"/>
              </w:rPr>
            </w:pPr>
            <w:r w:rsidRPr="001F4BC0">
              <w:rPr>
                <w:rFonts w:asciiTheme="minorHAnsi" w:hAnsiTheme="minorHAnsi" w:cstheme="minorHAnsi"/>
                <w:b/>
                <w:bCs/>
                <w:sz w:val="18"/>
                <w:szCs w:val="18"/>
              </w:rPr>
              <w:t>Rok bazowy</w:t>
            </w:r>
          </w:p>
        </w:tc>
        <w:tc>
          <w:tcPr>
            <w:tcW w:w="1273" w:type="dxa"/>
            <w:gridSpan w:val="2"/>
            <w:vAlign w:val="center"/>
          </w:tcPr>
          <w:p w14:paraId="5C3FF26F" w14:textId="77777777" w:rsidR="00C54284" w:rsidRPr="001F4BC0" w:rsidRDefault="00C54284" w:rsidP="00B051EC">
            <w:pPr>
              <w:spacing w:after="0" w:line="240" w:lineRule="auto"/>
              <w:jc w:val="center"/>
              <w:rPr>
                <w:rFonts w:asciiTheme="minorHAnsi" w:hAnsiTheme="minorHAnsi" w:cstheme="minorHAnsi"/>
                <w:b/>
                <w:bCs/>
                <w:sz w:val="18"/>
                <w:szCs w:val="18"/>
              </w:rPr>
            </w:pPr>
            <w:r w:rsidRPr="001F4BC0">
              <w:rPr>
                <w:rFonts w:asciiTheme="minorHAnsi" w:hAnsiTheme="minorHAnsi" w:cstheme="minorHAnsi"/>
                <w:b/>
                <w:bCs/>
                <w:sz w:val="18"/>
                <w:szCs w:val="18"/>
              </w:rPr>
              <w:t>Szacowana wartość docelowa (2023</w:t>
            </w:r>
            <w:r w:rsidR="005F3255" w:rsidRPr="001F4BC0">
              <w:rPr>
                <w:rFonts w:asciiTheme="minorHAnsi" w:hAnsiTheme="minorHAnsi" w:cstheme="minorHAnsi"/>
                <w:b/>
                <w:bCs/>
                <w:sz w:val="18"/>
                <w:szCs w:val="18"/>
              </w:rPr>
              <w:t xml:space="preserve"> </w:t>
            </w:r>
            <w:r w:rsidRPr="001F4BC0">
              <w:rPr>
                <w:rFonts w:asciiTheme="minorHAnsi" w:hAnsiTheme="minorHAnsi" w:cstheme="minorHAnsi"/>
                <w:b/>
                <w:bCs/>
                <w:sz w:val="18"/>
                <w:szCs w:val="18"/>
              </w:rPr>
              <w:t>r.)</w:t>
            </w:r>
          </w:p>
        </w:tc>
        <w:tc>
          <w:tcPr>
            <w:tcW w:w="1253" w:type="dxa"/>
            <w:vAlign w:val="center"/>
          </w:tcPr>
          <w:p w14:paraId="1C4466EA" w14:textId="77777777" w:rsidR="00C54284" w:rsidRPr="001F4BC0" w:rsidRDefault="00C54284" w:rsidP="00B051EC">
            <w:pPr>
              <w:spacing w:after="0" w:line="240" w:lineRule="auto"/>
              <w:jc w:val="center"/>
              <w:rPr>
                <w:rFonts w:asciiTheme="minorHAnsi" w:hAnsiTheme="minorHAnsi" w:cstheme="minorHAnsi"/>
                <w:b/>
                <w:bCs/>
                <w:sz w:val="18"/>
                <w:szCs w:val="18"/>
              </w:rPr>
            </w:pPr>
            <w:r w:rsidRPr="001F4BC0">
              <w:rPr>
                <w:rFonts w:asciiTheme="minorHAnsi" w:hAnsiTheme="minorHAnsi" w:cstheme="minorHAnsi"/>
                <w:b/>
                <w:bCs/>
                <w:sz w:val="18"/>
                <w:szCs w:val="18"/>
              </w:rPr>
              <w:t>Źródło</w:t>
            </w:r>
          </w:p>
        </w:tc>
      </w:tr>
      <w:tr w:rsidR="001F4BC0" w:rsidRPr="001F4BC0" w14:paraId="20ED2C73" w14:textId="77777777" w:rsidTr="00AE72B7">
        <w:tc>
          <w:tcPr>
            <w:tcW w:w="9900" w:type="dxa"/>
            <w:gridSpan w:val="9"/>
            <w:shd w:val="clear" w:color="auto" w:fill="E6E6E6"/>
            <w:vAlign w:val="center"/>
          </w:tcPr>
          <w:p w14:paraId="610BE8C1" w14:textId="77777777" w:rsidR="003459B5" w:rsidRPr="001F4BC0" w:rsidRDefault="003459B5"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OP 5 Zatrudnienie</w:t>
            </w:r>
          </w:p>
        </w:tc>
      </w:tr>
      <w:tr w:rsidR="001F4BC0" w:rsidRPr="001F4BC0" w14:paraId="323FFEF4" w14:textId="77777777" w:rsidTr="00AE72B7">
        <w:tc>
          <w:tcPr>
            <w:tcW w:w="9900" w:type="dxa"/>
            <w:gridSpan w:val="9"/>
            <w:shd w:val="clear" w:color="auto" w:fill="E6E6E6"/>
            <w:vAlign w:val="center"/>
          </w:tcPr>
          <w:p w14:paraId="45CF06AD" w14:textId="77777777" w:rsidR="003459B5" w:rsidRPr="001F4BC0" w:rsidRDefault="003459B5"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 xml:space="preserve">Działanie 5.1. </w:t>
            </w:r>
          </w:p>
        </w:tc>
      </w:tr>
      <w:tr w:rsidR="001F4BC0" w:rsidRPr="001F4BC0" w14:paraId="04F868D5" w14:textId="77777777" w:rsidTr="00AE72B7">
        <w:tc>
          <w:tcPr>
            <w:tcW w:w="1786" w:type="dxa"/>
            <w:vMerge w:val="restart"/>
            <w:vAlign w:val="center"/>
          </w:tcPr>
          <w:p w14:paraId="5C24A3E4" w14:textId="77777777" w:rsidR="00095D88" w:rsidRPr="001F4BC0" w:rsidRDefault="00095D88" w:rsidP="00B051EC">
            <w:pPr>
              <w:spacing w:before="60" w:after="60" w:line="240" w:lineRule="auto"/>
              <w:rPr>
                <w:rFonts w:asciiTheme="minorHAnsi" w:hAnsiTheme="minorHAnsi" w:cstheme="minorHAnsi"/>
                <w:bCs/>
                <w:sz w:val="18"/>
                <w:szCs w:val="18"/>
              </w:rPr>
            </w:pPr>
            <w:r w:rsidRPr="001F4BC0">
              <w:rPr>
                <w:rFonts w:asciiTheme="minorHAnsi" w:hAnsiTheme="minorHAnsi" w:cstheme="minorHAnsi"/>
                <w:b/>
                <w:sz w:val="18"/>
                <w:szCs w:val="18"/>
              </w:rPr>
              <w:t>Poddziałanie 5.1.1.</w:t>
            </w:r>
            <w:r w:rsidRPr="001F4BC0">
              <w:rPr>
                <w:rFonts w:asciiTheme="minorHAnsi" w:hAnsiTheme="minorHAnsi" w:cstheme="minorHAnsi"/>
                <w:bCs/>
                <w:sz w:val="18"/>
                <w:szCs w:val="18"/>
              </w:rPr>
              <w:t xml:space="preserve"> Aktywizacja zawodowa osób bezrobotnych – mechanizm ZIT</w:t>
            </w:r>
          </w:p>
          <w:p w14:paraId="04B04616" w14:textId="77777777" w:rsidR="00095D88" w:rsidRPr="001F4BC0" w:rsidRDefault="00095D88" w:rsidP="00B051EC">
            <w:pPr>
              <w:spacing w:before="60" w:after="60" w:line="240" w:lineRule="auto"/>
              <w:rPr>
                <w:rFonts w:asciiTheme="minorHAnsi" w:hAnsiTheme="minorHAnsi" w:cstheme="minorHAnsi"/>
                <w:b/>
                <w:sz w:val="18"/>
                <w:szCs w:val="18"/>
              </w:rPr>
            </w:pPr>
          </w:p>
        </w:tc>
        <w:tc>
          <w:tcPr>
            <w:tcW w:w="2344" w:type="dxa"/>
            <w:vAlign w:val="center"/>
          </w:tcPr>
          <w:p w14:paraId="797D6ED0" w14:textId="77777777" w:rsidR="00095D88" w:rsidRPr="001F4BC0" w:rsidRDefault="00095D88" w:rsidP="009F3A0D">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pracujących, łącznie z prowadzącymi działalność na własny rachunek, po opuszczeniu Programu -</w:t>
            </w:r>
            <w:r w:rsidRPr="001F4BC0">
              <w:rPr>
                <w:rFonts w:asciiTheme="minorHAnsi" w:hAnsiTheme="minorHAnsi" w:cstheme="minorHAnsi"/>
                <w:i/>
                <w:iCs/>
                <w:sz w:val="18"/>
                <w:szCs w:val="18"/>
              </w:rPr>
              <w:t xml:space="preserve"> Liczba osób bezrobotnych, w tym długotrwale bezrobotnych, objętych wsparciem w Programie</w:t>
            </w:r>
          </w:p>
        </w:tc>
        <w:tc>
          <w:tcPr>
            <w:tcW w:w="720" w:type="dxa"/>
            <w:vAlign w:val="center"/>
          </w:tcPr>
          <w:p w14:paraId="5C1123F0"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1" w:type="dxa"/>
            <w:shd w:val="clear" w:color="auto" w:fill="E6E6E6"/>
            <w:vAlign w:val="center"/>
          </w:tcPr>
          <w:p w14:paraId="189C8A21"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486BC298"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64%/59%/</w:t>
            </w:r>
          </w:p>
          <w:p w14:paraId="69151A4E"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61%</w:t>
            </w:r>
          </w:p>
        </w:tc>
        <w:tc>
          <w:tcPr>
            <w:tcW w:w="900" w:type="dxa"/>
            <w:gridSpan w:val="2"/>
            <w:vAlign w:val="center"/>
          </w:tcPr>
          <w:p w14:paraId="699F2169"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260" w:type="dxa"/>
            <w:vAlign w:val="center"/>
          </w:tcPr>
          <w:p w14:paraId="18D1BBBF"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66%/61%/</w:t>
            </w:r>
          </w:p>
          <w:p w14:paraId="411C58DE"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63%</w:t>
            </w:r>
          </w:p>
        </w:tc>
        <w:tc>
          <w:tcPr>
            <w:tcW w:w="1253" w:type="dxa"/>
            <w:vAlign w:val="center"/>
          </w:tcPr>
          <w:p w14:paraId="778A0540"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4A6E2A2" w14:textId="77777777" w:rsidTr="00AE72B7">
        <w:tc>
          <w:tcPr>
            <w:tcW w:w="1786" w:type="dxa"/>
            <w:vMerge/>
            <w:vAlign w:val="center"/>
          </w:tcPr>
          <w:p w14:paraId="48DA5B2A" w14:textId="77777777" w:rsidR="00095D88" w:rsidRPr="001F4BC0" w:rsidRDefault="00095D88" w:rsidP="00B051EC">
            <w:pPr>
              <w:spacing w:before="60" w:after="60" w:line="240" w:lineRule="auto"/>
              <w:rPr>
                <w:rFonts w:asciiTheme="minorHAnsi" w:hAnsiTheme="minorHAnsi" w:cstheme="minorHAnsi"/>
                <w:b/>
                <w:sz w:val="18"/>
                <w:szCs w:val="18"/>
              </w:rPr>
            </w:pPr>
          </w:p>
        </w:tc>
        <w:tc>
          <w:tcPr>
            <w:tcW w:w="2344" w:type="dxa"/>
            <w:vAlign w:val="center"/>
          </w:tcPr>
          <w:p w14:paraId="7BE84567" w14:textId="77777777" w:rsidR="00095D88" w:rsidRPr="001F4BC0" w:rsidRDefault="00095D88"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Liczba osób pracujących łącznie z prowadzącymi działalność na własny rachunek, po opuszczeniu Programu - </w:t>
            </w:r>
            <w:r w:rsidRPr="001F4BC0">
              <w:rPr>
                <w:rFonts w:asciiTheme="minorHAnsi" w:hAnsiTheme="minorHAnsi" w:cstheme="minorHAnsi"/>
                <w:i/>
                <w:iCs/>
                <w:sz w:val="18"/>
                <w:szCs w:val="18"/>
              </w:rPr>
              <w:t>Liczba osób długotrwale bezrobotnych objętych wsparciem w Programie</w:t>
            </w:r>
          </w:p>
        </w:tc>
        <w:tc>
          <w:tcPr>
            <w:tcW w:w="720" w:type="dxa"/>
            <w:vAlign w:val="center"/>
          </w:tcPr>
          <w:p w14:paraId="18BB76E2"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1" w:type="dxa"/>
            <w:shd w:val="clear" w:color="auto" w:fill="E6E6E6"/>
            <w:vAlign w:val="center"/>
          </w:tcPr>
          <w:p w14:paraId="6ACC7652"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40E406CC"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59%/53%/</w:t>
            </w:r>
          </w:p>
          <w:p w14:paraId="06E5A63E"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56%</w:t>
            </w:r>
          </w:p>
        </w:tc>
        <w:tc>
          <w:tcPr>
            <w:tcW w:w="900" w:type="dxa"/>
            <w:gridSpan w:val="2"/>
            <w:vAlign w:val="center"/>
          </w:tcPr>
          <w:p w14:paraId="33273BBE"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260" w:type="dxa"/>
            <w:vAlign w:val="center"/>
          </w:tcPr>
          <w:p w14:paraId="032BA9BD"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60%/55%/</w:t>
            </w:r>
          </w:p>
          <w:p w14:paraId="3D1B769A"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57%</w:t>
            </w:r>
          </w:p>
        </w:tc>
        <w:tc>
          <w:tcPr>
            <w:tcW w:w="1253" w:type="dxa"/>
            <w:vAlign w:val="center"/>
          </w:tcPr>
          <w:p w14:paraId="61A1BB9A"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E8532CC" w14:textId="77777777" w:rsidTr="00AE72B7">
        <w:tc>
          <w:tcPr>
            <w:tcW w:w="1786" w:type="dxa"/>
            <w:vMerge/>
            <w:vAlign w:val="center"/>
          </w:tcPr>
          <w:p w14:paraId="6151129A" w14:textId="77777777" w:rsidR="00095D88" w:rsidRPr="001F4BC0" w:rsidRDefault="00095D88" w:rsidP="00B051EC">
            <w:pPr>
              <w:spacing w:before="60" w:after="60" w:line="240" w:lineRule="auto"/>
              <w:rPr>
                <w:rFonts w:asciiTheme="minorHAnsi" w:hAnsiTheme="minorHAnsi" w:cstheme="minorHAnsi"/>
                <w:b/>
                <w:sz w:val="18"/>
                <w:szCs w:val="18"/>
              </w:rPr>
            </w:pPr>
          </w:p>
        </w:tc>
        <w:tc>
          <w:tcPr>
            <w:tcW w:w="2344" w:type="dxa"/>
            <w:vAlign w:val="center"/>
          </w:tcPr>
          <w:p w14:paraId="7E438F29" w14:textId="77777777" w:rsidR="00095D88" w:rsidRPr="001F4BC0" w:rsidRDefault="00095D88"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pracujących, łącznie z prowadzącymi działalność na własny rachunek, po opuszczeniu Programu -</w:t>
            </w:r>
            <w:r w:rsidRPr="001F4BC0">
              <w:rPr>
                <w:rFonts w:asciiTheme="minorHAnsi" w:hAnsiTheme="minorHAnsi" w:cstheme="minorHAnsi"/>
                <w:i/>
                <w:iCs/>
                <w:sz w:val="18"/>
                <w:szCs w:val="18"/>
              </w:rPr>
              <w:t xml:space="preserve"> Liczba osób z niepełnosprawnościami objętych wsparciem w Programie</w:t>
            </w:r>
          </w:p>
        </w:tc>
        <w:tc>
          <w:tcPr>
            <w:tcW w:w="720" w:type="dxa"/>
            <w:vAlign w:val="center"/>
          </w:tcPr>
          <w:p w14:paraId="00D80359"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1" w:type="dxa"/>
            <w:shd w:val="clear" w:color="auto" w:fill="E6E6E6"/>
            <w:vAlign w:val="center"/>
          </w:tcPr>
          <w:p w14:paraId="7A050CB9"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2EC61988"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52%/42%/</w:t>
            </w:r>
          </w:p>
          <w:p w14:paraId="00CE533F"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46%</w:t>
            </w:r>
          </w:p>
        </w:tc>
        <w:tc>
          <w:tcPr>
            <w:tcW w:w="900" w:type="dxa"/>
            <w:gridSpan w:val="2"/>
            <w:vAlign w:val="center"/>
          </w:tcPr>
          <w:p w14:paraId="065C4D64"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260" w:type="dxa"/>
            <w:vAlign w:val="center"/>
          </w:tcPr>
          <w:p w14:paraId="1E119CF8"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55%/45%/</w:t>
            </w:r>
          </w:p>
          <w:p w14:paraId="24BF9871"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49%</w:t>
            </w:r>
          </w:p>
        </w:tc>
        <w:tc>
          <w:tcPr>
            <w:tcW w:w="1253" w:type="dxa"/>
            <w:vAlign w:val="center"/>
          </w:tcPr>
          <w:p w14:paraId="6547E008"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116A8536"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308541EB" w14:textId="77777777" w:rsidTr="00AE72B7">
        <w:tc>
          <w:tcPr>
            <w:tcW w:w="1786" w:type="dxa"/>
            <w:vMerge/>
            <w:vAlign w:val="center"/>
          </w:tcPr>
          <w:p w14:paraId="16FA8F35" w14:textId="77777777" w:rsidR="00095D88" w:rsidRPr="001F4BC0" w:rsidRDefault="00095D88" w:rsidP="00B051EC">
            <w:pPr>
              <w:spacing w:before="60" w:after="60" w:line="240" w:lineRule="auto"/>
              <w:rPr>
                <w:rFonts w:asciiTheme="minorHAnsi" w:hAnsiTheme="minorHAnsi" w:cstheme="minorHAnsi"/>
                <w:b/>
                <w:sz w:val="18"/>
                <w:szCs w:val="18"/>
              </w:rPr>
            </w:pPr>
          </w:p>
        </w:tc>
        <w:tc>
          <w:tcPr>
            <w:tcW w:w="2344" w:type="dxa"/>
            <w:vAlign w:val="center"/>
          </w:tcPr>
          <w:p w14:paraId="2554A897" w14:textId="77777777" w:rsidR="00095D88" w:rsidRPr="001F4BC0" w:rsidRDefault="00095D88" w:rsidP="009F3A0D">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Liczba osób, które uzyskały kwalifikacje po opuszczeniu Programu - </w:t>
            </w:r>
            <w:r w:rsidRPr="001F4BC0">
              <w:rPr>
                <w:rFonts w:asciiTheme="minorHAnsi" w:hAnsiTheme="minorHAnsi" w:cstheme="minorHAnsi"/>
                <w:i/>
                <w:iCs/>
                <w:sz w:val="18"/>
                <w:szCs w:val="18"/>
              </w:rPr>
              <w:t>Liczba osób bezrobotnych, w tym długotrwale bezrobotnych, objętych wsparciem w Programie</w:t>
            </w:r>
          </w:p>
        </w:tc>
        <w:tc>
          <w:tcPr>
            <w:tcW w:w="720" w:type="dxa"/>
            <w:vAlign w:val="center"/>
          </w:tcPr>
          <w:p w14:paraId="3BD47582"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1" w:type="dxa"/>
            <w:shd w:val="clear" w:color="auto" w:fill="E6E6E6"/>
            <w:vAlign w:val="center"/>
          </w:tcPr>
          <w:p w14:paraId="60ACCF18"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6091C7E0"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29%/38%/</w:t>
            </w:r>
          </w:p>
          <w:p w14:paraId="53ADB564"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36%</w:t>
            </w:r>
          </w:p>
        </w:tc>
        <w:tc>
          <w:tcPr>
            <w:tcW w:w="900" w:type="dxa"/>
            <w:gridSpan w:val="2"/>
            <w:vAlign w:val="center"/>
          </w:tcPr>
          <w:p w14:paraId="4A148F13"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260" w:type="dxa"/>
            <w:vAlign w:val="center"/>
          </w:tcPr>
          <w:p w14:paraId="11C1AC43"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33%/40%/</w:t>
            </w:r>
          </w:p>
          <w:p w14:paraId="4DFA5072"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38%</w:t>
            </w:r>
          </w:p>
        </w:tc>
        <w:tc>
          <w:tcPr>
            <w:tcW w:w="1253" w:type="dxa"/>
            <w:vAlign w:val="center"/>
          </w:tcPr>
          <w:p w14:paraId="16ECF18B"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1AFB29F4"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60B81A7E" w14:textId="77777777" w:rsidTr="00AE72B7">
        <w:tc>
          <w:tcPr>
            <w:tcW w:w="1786" w:type="dxa"/>
            <w:vMerge/>
            <w:vAlign w:val="center"/>
          </w:tcPr>
          <w:p w14:paraId="033EAAC4" w14:textId="77777777" w:rsidR="00095D88" w:rsidRPr="001F4BC0" w:rsidRDefault="00095D88" w:rsidP="00B051EC">
            <w:pPr>
              <w:spacing w:before="60" w:after="60" w:line="240" w:lineRule="auto"/>
              <w:rPr>
                <w:rFonts w:asciiTheme="minorHAnsi" w:hAnsiTheme="minorHAnsi" w:cstheme="minorHAnsi"/>
                <w:b/>
                <w:sz w:val="18"/>
                <w:szCs w:val="18"/>
              </w:rPr>
            </w:pPr>
          </w:p>
        </w:tc>
        <w:tc>
          <w:tcPr>
            <w:tcW w:w="2344" w:type="dxa"/>
            <w:vAlign w:val="center"/>
          </w:tcPr>
          <w:p w14:paraId="1629E53E" w14:textId="77777777" w:rsidR="00095D88" w:rsidRPr="001F4BC0" w:rsidRDefault="00095D88"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Liczba osób, które uzyskały kwalifikacje po opuszczeniu Programu - </w:t>
            </w:r>
            <w:r w:rsidRPr="001F4BC0">
              <w:rPr>
                <w:rFonts w:asciiTheme="minorHAnsi" w:hAnsiTheme="minorHAnsi" w:cstheme="minorHAnsi"/>
                <w:i/>
                <w:iCs/>
                <w:sz w:val="18"/>
                <w:szCs w:val="18"/>
              </w:rPr>
              <w:t>Liczba osób długotrwale bezrobotnych objętych wsparciem w Programie</w:t>
            </w:r>
          </w:p>
        </w:tc>
        <w:tc>
          <w:tcPr>
            <w:tcW w:w="720" w:type="dxa"/>
            <w:vAlign w:val="center"/>
          </w:tcPr>
          <w:p w14:paraId="604C2C4D"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1" w:type="dxa"/>
            <w:shd w:val="clear" w:color="auto" w:fill="E6E6E6"/>
            <w:vAlign w:val="center"/>
          </w:tcPr>
          <w:p w14:paraId="654C8054"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42E4081B"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29%/38%/</w:t>
            </w:r>
          </w:p>
          <w:p w14:paraId="4117DBBC"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36%</w:t>
            </w:r>
          </w:p>
        </w:tc>
        <w:tc>
          <w:tcPr>
            <w:tcW w:w="900" w:type="dxa"/>
            <w:gridSpan w:val="2"/>
            <w:vAlign w:val="center"/>
          </w:tcPr>
          <w:p w14:paraId="4B5592AA"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260" w:type="dxa"/>
            <w:vAlign w:val="center"/>
          </w:tcPr>
          <w:p w14:paraId="2CE855A8"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33%/40%/</w:t>
            </w:r>
          </w:p>
          <w:p w14:paraId="682AD5F6"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38%</w:t>
            </w:r>
          </w:p>
        </w:tc>
        <w:tc>
          <w:tcPr>
            <w:tcW w:w="1253" w:type="dxa"/>
            <w:vAlign w:val="center"/>
          </w:tcPr>
          <w:p w14:paraId="4E5F2698"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33586219"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3D26E3E4" w14:textId="77777777" w:rsidTr="00AE72B7">
        <w:tc>
          <w:tcPr>
            <w:tcW w:w="1786" w:type="dxa"/>
            <w:vMerge/>
            <w:vAlign w:val="center"/>
          </w:tcPr>
          <w:p w14:paraId="11DD4392" w14:textId="77777777" w:rsidR="00095D88" w:rsidRPr="001F4BC0" w:rsidRDefault="00095D88" w:rsidP="00B051EC">
            <w:pPr>
              <w:spacing w:before="60" w:after="60" w:line="240" w:lineRule="auto"/>
              <w:rPr>
                <w:rFonts w:asciiTheme="minorHAnsi" w:hAnsiTheme="minorHAnsi" w:cstheme="minorHAnsi"/>
                <w:b/>
                <w:sz w:val="18"/>
                <w:szCs w:val="18"/>
              </w:rPr>
            </w:pPr>
          </w:p>
        </w:tc>
        <w:tc>
          <w:tcPr>
            <w:tcW w:w="2344" w:type="dxa"/>
            <w:vAlign w:val="center"/>
          </w:tcPr>
          <w:p w14:paraId="7075EBD0" w14:textId="77777777" w:rsidR="00095D88" w:rsidRPr="001F4BC0" w:rsidRDefault="00095D88"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które uzyskały kwalifikacje po opuszczeniu Programu -</w:t>
            </w:r>
            <w:r w:rsidRPr="001F4BC0">
              <w:rPr>
                <w:rFonts w:asciiTheme="minorHAnsi" w:hAnsiTheme="minorHAnsi" w:cstheme="minorHAnsi"/>
                <w:i/>
                <w:iCs/>
                <w:sz w:val="18"/>
                <w:szCs w:val="18"/>
              </w:rPr>
              <w:t xml:space="preserve"> Liczba osób z niepełnosprawnościami objętych wsparciem w Programie</w:t>
            </w:r>
          </w:p>
        </w:tc>
        <w:tc>
          <w:tcPr>
            <w:tcW w:w="720" w:type="dxa"/>
            <w:vAlign w:val="center"/>
          </w:tcPr>
          <w:p w14:paraId="76E4781B"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1" w:type="dxa"/>
            <w:shd w:val="clear" w:color="auto" w:fill="E6E6E6"/>
            <w:vAlign w:val="center"/>
          </w:tcPr>
          <w:p w14:paraId="35E0933A"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037CF5CF"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29%/38%/</w:t>
            </w:r>
          </w:p>
          <w:p w14:paraId="6BEEC297"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36%</w:t>
            </w:r>
          </w:p>
        </w:tc>
        <w:tc>
          <w:tcPr>
            <w:tcW w:w="900" w:type="dxa"/>
            <w:gridSpan w:val="2"/>
            <w:vAlign w:val="center"/>
          </w:tcPr>
          <w:p w14:paraId="41AC0421"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260" w:type="dxa"/>
            <w:vAlign w:val="center"/>
          </w:tcPr>
          <w:p w14:paraId="7F2747C4"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33%/40%/</w:t>
            </w:r>
          </w:p>
          <w:p w14:paraId="20F92BFB"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37%</w:t>
            </w:r>
          </w:p>
        </w:tc>
        <w:tc>
          <w:tcPr>
            <w:tcW w:w="1253" w:type="dxa"/>
            <w:vAlign w:val="center"/>
          </w:tcPr>
          <w:p w14:paraId="121906BE"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6524503B"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21C5772B" w14:textId="77777777" w:rsidTr="00AE72B7">
        <w:tc>
          <w:tcPr>
            <w:tcW w:w="1786" w:type="dxa"/>
            <w:vMerge/>
            <w:vAlign w:val="center"/>
          </w:tcPr>
          <w:p w14:paraId="1801705B" w14:textId="77777777" w:rsidR="00095D88" w:rsidRPr="001F4BC0" w:rsidRDefault="00095D88" w:rsidP="00B051EC">
            <w:pPr>
              <w:spacing w:before="60" w:after="60" w:line="240" w:lineRule="auto"/>
              <w:rPr>
                <w:rFonts w:asciiTheme="minorHAnsi" w:hAnsiTheme="minorHAnsi" w:cstheme="minorHAnsi"/>
                <w:b/>
                <w:sz w:val="18"/>
                <w:szCs w:val="18"/>
              </w:rPr>
            </w:pPr>
          </w:p>
        </w:tc>
        <w:tc>
          <w:tcPr>
            <w:tcW w:w="2344" w:type="dxa"/>
            <w:vAlign w:val="center"/>
          </w:tcPr>
          <w:p w14:paraId="0A401453" w14:textId="77777777" w:rsidR="00095D88" w:rsidRPr="001F4BC0" w:rsidRDefault="00095D88"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utworzonych miejsc pracy w ramach udzielonych z EFS środków na podjęcie działalności gospodarczej</w:t>
            </w:r>
          </w:p>
        </w:tc>
        <w:tc>
          <w:tcPr>
            <w:tcW w:w="720" w:type="dxa"/>
            <w:vAlign w:val="center"/>
          </w:tcPr>
          <w:p w14:paraId="57586FA5"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541" w:type="dxa"/>
            <w:shd w:val="clear" w:color="auto" w:fill="E6E6E6"/>
            <w:vAlign w:val="center"/>
          </w:tcPr>
          <w:p w14:paraId="76BFEF52"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3C4D0996"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9 300</w:t>
            </w:r>
          </w:p>
        </w:tc>
        <w:tc>
          <w:tcPr>
            <w:tcW w:w="900" w:type="dxa"/>
            <w:gridSpan w:val="2"/>
            <w:vAlign w:val="center"/>
          </w:tcPr>
          <w:p w14:paraId="72758F70"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260" w:type="dxa"/>
            <w:vAlign w:val="center"/>
          </w:tcPr>
          <w:p w14:paraId="230CB4A0"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2 993</w:t>
            </w:r>
          </w:p>
        </w:tc>
        <w:tc>
          <w:tcPr>
            <w:tcW w:w="1253" w:type="dxa"/>
            <w:vAlign w:val="center"/>
          </w:tcPr>
          <w:p w14:paraId="397A1832"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1BFF073D"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2C1E5858" w14:textId="77777777" w:rsidTr="00095D88">
        <w:tc>
          <w:tcPr>
            <w:tcW w:w="1786" w:type="dxa"/>
            <w:vMerge/>
            <w:vAlign w:val="center"/>
          </w:tcPr>
          <w:p w14:paraId="2F797574" w14:textId="77777777" w:rsidR="00095D88" w:rsidRPr="001F4BC0" w:rsidRDefault="00095D88" w:rsidP="00B051EC">
            <w:pPr>
              <w:spacing w:before="60" w:after="60" w:line="240" w:lineRule="auto"/>
              <w:rPr>
                <w:rFonts w:asciiTheme="minorHAnsi" w:hAnsiTheme="minorHAnsi" w:cstheme="minorHAnsi"/>
                <w:b/>
                <w:sz w:val="18"/>
                <w:szCs w:val="18"/>
              </w:rPr>
            </w:pPr>
          </w:p>
        </w:tc>
        <w:tc>
          <w:tcPr>
            <w:tcW w:w="8114" w:type="dxa"/>
            <w:gridSpan w:val="8"/>
            <w:vAlign w:val="center"/>
          </w:tcPr>
          <w:p w14:paraId="619BABE5" w14:textId="77777777" w:rsidR="00095D88" w:rsidRPr="001F4BC0" w:rsidRDefault="00095D88" w:rsidP="00095D88">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Wskaźniki monitorujące wsparcie w związku z epidemią COVID-19:</w:t>
            </w:r>
          </w:p>
        </w:tc>
      </w:tr>
      <w:tr w:rsidR="001F4BC0" w:rsidRPr="001F4BC0" w14:paraId="6682A4F9" w14:textId="77777777" w:rsidTr="00011A6A">
        <w:tc>
          <w:tcPr>
            <w:tcW w:w="1786" w:type="dxa"/>
            <w:vMerge/>
            <w:vAlign w:val="center"/>
          </w:tcPr>
          <w:p w14:paraId="232FEDE1" w14:textId="77777777" w:rsidR="000A056B" w:rsidRPr="001F4BC0" w:rsidRDefault="000A056B" w:rsidP="000A056B">
            <w:pPr>
              <w:spacing w:before="60" w:after="60" w:line="240" w:lineRule="auto"/>
              <w:rPr>
                <w:rFonts w:asciiTheme="minorHAnsi" w:hAnsiTheme="minorHAnsi" w:cstheme="minorHAnsi"/>
                <w:b/>
                <w:sz w:val="18"/>
                <w:szCs w:val="18"/>
              </w:rPr>
            </w:pPr>
          </w:p>
        </w:tc>
        <w:tc>
          <w:tcPr>
            <w:tcW w:w="2344" w:type="dxa"/>
            <w:vAlign w:val="center"/>
          </w:tcPr>
          <w:p w14:paraId="00C59647" w14:textId="77777777" w:rsidR="000A056B" w:rsidRPr="001F4BC0" w:rsidRDefault="000A056B" w:rsidP="000A056B">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objętych wsparciem w zakresie zwalczania lub przeciwdziałania skutkom pandemii COVID-19</w:t>
            </w:r>
          </w:p>
        </w:tc>
        <w:tc>
          <w:tcPr>
            <w:tcW w:w="720" w:type="dxa"/>
            <w:vAlign w:val="center"/>
          </w:tcPr>
          <w:p w14:paraId="3722C47C" w14:textId="77777777" w:rsidR="000A056B" w:rsidRPr="001F4BC0" w:rsidRDefault="000A056B" w:rsidP="000A056B">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1" w:type="dxa"/>
            <w:shd w:val="clear" w:color="auto" w:fill="E6E6E6"/>
            <w:vAlign w:val="center"/>
          </w:tcPr>
          <w:p w14:paraId="4BD8A6B5" w14:textId="77777777" w:rsidR="000A056B" w:rsidRPr="001F4BC0" w:rsidRDefault="000A056B" w:rsidP="000A056B">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51805501" w14:textId="77777777" w:rsidR="000A056B" w:rsidRPr="001F4BC0" w:rsidRDefault="000A056B" w:rsidP="000A056B">
            <w:pPr>
              <w:spacing w:after="0" w:line="240" w:lineRule="auto"/>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900" w:type="dxa"/>
            <w:gridSpan w:val="2"/>
            <w:shd w:val="clear" w:color="auto" w:fill="FFFFFF" w:themeFill="background1"/>
            <w:vAlign w:val="center"/>
          </w:tcPr>
          <w:p w14:paraId="4349ECBE" w14:textId="77777777" w:rsidR="000A056B" w:rsidRPr="001F4BC0" w:rsidRDefault="000A056B" w:rsidP="000A056B">
            <w:pPr>
              <w:spacing w:after="0" w:line="240" w:lineRule="auto"/>
              <w:jc w:val="center"/>
              <w:rPr>
                <w:rFonts w:asciiTheme="minorHAnsi" w:hAnsiTheme="minorHAnsi" w:cstheme="minorHAnsi"/>
                <w:sz w:val="18"/>
                <w:szCs w:val="18"/>
              </w:rPr>
            </w:pPr>
            <w:proofErr w:type="spellStart"/>
            <w:r w:rsidRPr="001F4BC0">
              <w:rPr>
                <w:sz w:val="18"/>
                <w:szCs w:val="18"/>
              </w:rPr>
              <w:t>nd</w:t>
            </w:r>
            <w:proofErr w:type="spellEnd"/>
          </w:p>
        </w:tc>
        <w:tc>
          <w:tcPr>
            <w:tcW w:w="1260" w:type="dxa"/>
            <w:shd w:val="clear" w:color="auto" w:fill="FFFFFF" w:themeFill="background1"/>
            <w:vAlign w:val="center"/>
          </w:tcPr>
          <w:p w14:paraId="060C05A6" w14:textId="77777777" w:rsidR="000A056B" w:rsidRPr="001F4BC0" w:rsidRDefault="000A056B" w:rsidP="000A056B">
            <w:pPr>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 xml:space="preserve">do </w:t>
            </w:r>
          </w:p>
          <w:p w14:paraId="164175DE" w14:textId="77777777" w:rsidR="000A056B" w:rsidRPr="001F4BC0" w:rsidRDefault="000A056B" w:rsidP="000A056B">
            <w:pPr>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1253" w:type="dxa"/>
            <w:shd w:val="clear" w:color="auto" w:fill="FFFFFF" w:themeFill="background1"/>
            <w:vAlign w:val="center"/>
          </w:tcPr>
          <w:p w14:paraId="685380D7" w14:textId="77777777" w:rsidR="000A056B" w:rsidRPr="001F4BC0" w:rsidRDefault="000A056B" w:rsidP="000A056B">
            <w:pPr>
              <w:spacing w:after="0" w:line="240" w:lineRule="auto"/>
              <w:jc w:val="center"/>
              <w:rPr>
                <w:rFonts w:asciiTheme="minorHAnsi" w:hAnsiTheme="minorHAnsi" w:cstheme="minorHAnsi"/>
                <w:sz w:val="18"/>
                <w:szCs w:val="18"/>
              </w:rPr>
            </w:pPr>
            <w:r w:rsidRPr="001F4BC0">
              <w:rPr>
                <w:sz w:val="18"/>
                <w:szCs w:val="18"/>
              </w:rPr>
              <w:t>Beneficjenci / IZ</w:t>
            </w:r>
          </w:p>
        </w:tc>
      </w:tr>
      <w:tr w:rsidR="001F4BC0" w:rsidRPr="001F4BC0" w14:paraId="635C2CA7" w14:textId="77777777" w:rsidTr="00011A6A">
        <w:tc>
          <w:tcPr>
            <w:tcW w:w="1786" w:type="dxa"/>
            <w:vMerge/>
            <w:vAlign w:val="center"/>
          </w:tcPr>
          <w:p w14:paraId="3CFFE1BD" w14:textId="77777777" w:rsidR="000A056B" w:rsidRPr="001F4BC0" w:rsidRDefault="000A056B" w:rsidP="000A056B">
            <w:pPr>
              <w:spacing w:before="60" w:after="60" w:line="240" w:lineRule="auto"/>
              <w:rPr>
                <w:rFonts w:asciiTheme="minorHAnsi" w:hAnsiTheme="minorHAnsi" w:cstheme="minorHAnsi"/>
                <w:b/>
                <w:sz w:val="18"/>
                <w:szCs w:val="18"/>
              </w:rPr>
            </w:pPr>
          </w:p>
        </w:tc>
        <w:tc>
          <w:tcPr>
            <w:tcW w:w="2344" w:type="dxa"/>
            <w:vAlign w:val="center"/>
          </w:tcPr>
          <w:p w14:paraId="3F83DE1C" w14:textId="77777777" w:rsidR="000A056B" w:rsidRPr="001F4BC0" w:rsidRDefault="00A21BEB" w:rsidP="000A056B">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Wartość wydatków kwalifikowalnych przeznaczonych na działania związane z pandemią COVID-19</w:t>
            </w:r>
          </w:p>
        </w:tc>
        <w:tc>
          <w:tcPr>
            <w:tcW w:w="720" w:type="dxa"/>
            <w:vAlign w:val="center"/>
          </w:tcPr>
          <w:p w14:paraId="40ECB8D4" w14:textId="77777777" w:rsidR="000A056B" w:rsidRPr="001F4BC0" w:rsidRDefault="000A056B" w:rsidP="000A056B">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PLN</w:t>
            </w:r>
          </w:p>
        </w:tc>
        <w:tc>
          <w:tcPr>
            <w:tcW w:w="541" w:type="dxa"/>
            <w:shd w:val="clear" w:color="auto" w:fill="E6E6E6"/>
            <w:vAlign w:val="center"/>
          </w:tcPr>
          <w:p w14:paraId="547B82FE" w14:textId="77777777" w:rsidR="000A056B" w:rsidRPr="001F4BC0" w:rsidRDefault="000A056B" w:rsidP="000A056B">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215D2C48" w14:textId="77777777" w:rsidR="000A056B" w:rsidRPr="001F4BC0" w:rsidRDefault="000A056B" w:rsidP="000A056B">
            <w:pPr>
              <w:spacing w:after="0" w:line="240" w:lineRule="auto"/>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900" w:type="dxa"/>
            <w:gridSpan w:val="2"/>
            <w:shd w:val="clear" w:color="auto" w:fill="FFFFFF" w:themeFill="background1"/>
            <w:vAlign w:val="center"/>
          </w:tcPr>
          <w:p w14:paraId="0E78901D" w14:textId="77777777" w:rsidR="000A056B" w:rsidRPr="001F4BC0" w:rsidRDefault="000A056B" w:rsidP="000A056B">
            <w:pPr>
              <w:spacing w:after="0" w:line="240" w:lineRule="auto"/>
              <w:jc w:val="center"/>
              <w:rPr>
                <w:rFonts w:asciiTheme="minorHAnsi" w:hAnsiTheme="minorHAnsi" w:cstheme="minorHAnsi"/>
                <w:sz w:val="18"/>
                <w:szCs w:val="18"/>
              </w:rPr>
            </w:pPr>
            <w:proofErr w:type="spellStart"/>
            <w:r w:rsidRPr="001F4BC0">
              <w:rPr>
                <w:sz w:val="18"/>
                <w:szCs w:val="18"/>
              </w:rPr>
              <w:t>nd</w:t>
            </w:r>
            <w:proofErr w:type="spellEnd"/>
          </w:p>
        </w:tc>
        <w:tc>
          <w:tcPr>
            <w:tcW w:w="1260" w:type="dxa"/>
            <w:shd w:val="clear" w:color="auto" w:fill="FFFFFF" w:themeFill="background1"/>
            <w:vAlign w:val="center"/>
          </w:tcPr>
          <w:p w14:paraId="423D66BA" w14:textId="77777777" w:rsidR="000A056B" w:rsidRPr="001F4BC0" w:rsidRDefault="000A056B" w:rsidP="000A056B">
            <w:pPr>
              <w:spacing w:after="0" w:line="240" w:lineRule="auto"/>
              <w:jc w:val="center"/>
              <w:rPr>
                <w:sz w:val="18"/>
                <w:szCs w:val="18"/>
              </w:rPr>
            </w:pPr>
            <w:r w:rsidRPr="001F4BC0">
              <w:rPr>
                <w:sz w:val="18"/>
                <w:szCs w:val="18"/>
              </w:rPr>
              <w:t>do</w:t>
            </w:r>
          </w:p>
          <w:p w14:paraId="489ABE45" w14:textId="77777777" w:rsidR="000A056B" w:rsidRPr="001F4BC0" w:rsidRDefault="000A056B" w:rsidP="000A056B">
            <w:pPr>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1253" w:type="dxa"/>
            <w:shd w:val="clear" w:color="auto" w:fill="FFFFFF" w:themeFill="background1"/>
            <w:vAlign w:val="center"/>
          </w:tcPr>
          <w:p w14:paraId="73822897" w14:textId="77777777" w:rsidR="000A056B" w:rsidRPr="001F4BC0" w:rsidRDefault="000A056B" w:rsidP="000A056B">
            <w:pPr>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DE89745" w14:textId="77777777" w:rsidTr="00AE72B7">
        <w:tc>
          <w:tcPr>
            <w:tcW w:w="9900" w:type="dxa"/>
            <w:gridSpan w:val="9"/>
            <w:shd w:val="clear" w:color="auto" w:fill="E6E6E6"/>
            <w:vAlign w:val="center"/>
          </w:tcPr>
          <w:p w14:paraId="6229EFFD" w14:textId="77777777" w:rsidR="00EC6680" w:rsidRPr="001F4BC0" w:rsidRDefault="00EC6680"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 xml:space="preserve">Działanie 5.2. </w:t>
            </w:r>
          </w:p>
        </w:tc>
      </w:tr>
      <w:tr w:rsidR="001F4BC0" w:rsidRPr="001F4BC0" w14:paraId="7EA389C0" w14:textId="77777777" w:rsidTr="00AE72B7">
        <w:tc>
          <w:tcPr>
            <w:tcW w:w="1786" w:type="dxa"/>
            <w:vMerge w:val="restart"/>
            <w:vAlign w:val="center"/>
          </w:tcPr>
          <w:p w14:paraId="5F003484" w14:textId="77777777" w:rsidR="00EC6680" w:rsidRPr="001F4BC0" w:rsidRDefault="00EC6680" w:rsidP="005F11B3">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Poddziałanie 5.2.1.</w:t>
            </w:r>
            <w:r w:rsidR="00F4222C" w:rsidRPr="001F4BC0">
              <w:rPr>
                <w:rFonts w:asciiTheme="minorHAnsi" w:hAnsiTheme="minorHAnsi" w:cstheme="minorHAnsi"/>
                <w:bCs/>
                <w:sz w:val="18"/>
                <w:szCs w:val="18"/>
              </w:rPr>
              <w:t xml:space="preserve"> Aktywizacja zawodowa – mechanizm ZIT</w:t>
            </w:r>
          </w:p>
        </w:tc>
        <w:tc>
          <w:tcPr>
            <w:tcW w:w="2344" w:type="dxa"/>
            <w:vAlign w:val="center"/>
          </w:tcPr>
          <w:p w14:paraId="25EB8EEF" w14:textId="77777777" w:rsidR="00EC6680" w:rsidRPr="001F4BC0" w:rsidRDefault="00C72327" w:rsidP="009F3A0D">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FF4F9D"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EC6680" w:rsidRPr="001F4BC0">
              <w:rPr>
                <w:rFonts w:asciiTheme="minorHAnsi" w:hAnsiTheme="minorHAnsi" w:cstheme="minorHAnsi"/>
                <w:sz w:val="18"/>
                <w:szCs w:val="18"/>
              </w:rPr>
              <w:t xml:space="preserve"> -</w:t>
            </w:r>
            <w:r w:rsidR="00EC6680" w:rsidRPr="001F4BC0">
              <w:rPr>
                <w:rFonts w:asciiTheme="minorHAnsi" w:hAnsiTheme="minorHAnsi" w:cstheme="minorHAnsi"/>
                <w:i/>
                <w:iCs/>
                <w:sz w:val="18"/>
                <w:szCs w:val="18"/>
              </w:rPr>
              <w:t xml:space="preserve"> Liczba osób bezrobotnych</w:t>
            </w:r>
            <w:r w:rsidR="00FF4F9D" w:rsidRPr="001F4BC0">
              <w:rPr>
                <w:rFonts w:asciiTheme="minorHAnsi" w:hAnsiTheme="minorHAnsi" w:cstheme="minorHAnsi"/>
                <w:i/>
                <w:iCs/>
                <w:sz w:val="18"/>
                <w:szCs w:val="18"/>
              </w:rPr>
              <w:t>,</w:t>
            </w:r>
            <w:r w:rsidR="00EC6680" w:rsidRPr="001F4BC0">
              <w:rPr>
                <w:rFonts w:asciiTheme="minorHAnsi" w:hAnsiTheme="minorHAnsi" w:cstheme="minorHAnsi"/>
                <w:i/>
                <w:iCs/>
                <w:sz w:val="18"/>
                <w:szCs w:val="18"/>
              </w:rPr>
              <w:t xml:space="preserve"> </w:t>
            </w:r>
            <w:r w:rsidR="009F3A0D" w:rsidRPr="001F4BC0">
              <w:rPr>
                <w:rFonts w:asciiTheme="minorHAnsi" w:hAnsiTheme="minorHAnsi" w:cstheme="minorHAnsi"/>
                <w:i/>
                <w:iCs/>
                <w:sz w:val="18"/>
                <w:szCs w:val="18"/>
              </w:rPr>
              <w:t>w tym</w:t>
            </w:r>
            <w:r w:rsidR="00EC6680" w:rsidRPr="001F4BC0">
              <w:rPr>
                <w:rFonts w:asciiTheme="minorHAnsi" w:hAnsiTheme="minorHAnsi" w:cstheme="minorHAnsi"/>
                <w:i/>
                <w:iCs/>
                <w:sz w:val="18"/>
                <w:szCs w:val="18"/>
              </w:rPr>
              <w:t xml:space="preserve"> długotrwale bezrobotny</w:t>
            </w:r>
            <w:r w:rsidR="009F3A0D" w:rsidRPr="001F4BC0">
              <w:rPr>
                <w:rFonts w:asciiTheme="minorHAnsi" w:hAnsiTheme="minorHAnsi" w:cstheme="minorHAnsi"/>
                <w:i/>
                <w:iCs/>
                <w:sz w:val="18"/>
                <w:szCs w:val="18"/>
              </w:rPr>
              <w:t>ch</w:t>
            </w:r>
            <w:r w:rsidR="00FF4F9D" w:rsidRPr="001F4BC0">
              <w:rPr>
                <w:rFonts w:asciiTheme="minorHAnsi" w:hAnsiTheme="minorHAnsi" w:cstheme="minorHAnsi"/>
                <w:i/>
                <w:iCs/>
                <w:sz w:val="18"/>
                <w:szCs w:val="18"/>
              </w:rPr>
              <w:t>,</w:t>
            </w:r>
            <w:r w:rsidR="00EC6680" w:rsidRPr="001F4BC0">
              <w:rPr>
                <w:rFonts w:asciiTheme="minorHAnsi" w:hAnsiTheme="minorHAnsi" w:cstheme="minorHAnsi"/>
                <w:i/>
                <w:iCs/>
                <w:sz w:val="18"/>
                <w:szCs w:val="18"/>
              </w:rPr>
              <w:t xml:space="preserve"> objętych wsparciem w Programie</w:t>
            </w:r>
          </w:p>
        </w:tc>
        <w:tc>
          <w:tcPr>
            <w:tcW w:w="720" w:type="dxa"/>
            <w:vAlign w:val="center"/>
          </w:tcPr>
          <w:p w14:paraId="58D73EA4" w14:textId="77777777" w:rsidR="00EC6680" w:rsidRPr="001F4BC0" w:rsidRDefault="00DD47BD"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1" w:type="dxa"/>
            <w:shd w:val="clear" w:color="auto" w:fill="E6E6E6"/>
            <w:vAlign w:val="center"/>
          </w:tcPr>
          <w:p w14:paraId="548AEEEC"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70FCA94D" w14:textId="77777777" w:rsidR="00DD47B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64</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/59</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w:t>
            </w:r>
          </w:p>
          <w:p w14:paraId="27F7D973"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61</w:t>
            </w:r>
            <w:r w:rsidR="00DD47BD" w:rsidRPr="001F4BC0">
              <w:rPr>
                <w:rFonts w:asciiTheme="minorHAnsi" w:hAnsiTheme="minorHAnsi" w:cstheme="minorHAnsi"/>
                <w:sz w:val="18"/>
                <w:szCs w:val="18"/>
              </w:rPr>
              <w:t>%</w:t>
            </w:r>
          </w:p>
        </w:tc>
        <w:tc>
          <w:tcPr>
            <w:tcW w:w="900" w:type="dxa"/>
            <w:gridSpan w:val="2"/>
            <w:vAlign w:val="center"/>
          </w:tcPr>
          <w:p w14:paraId="6A5DC899"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260" w:type="dxa"/>
            <w:vAlign w:val="center"/>
          </w:tcPr>
          <w:p w14:paraId="2AE57BC9" w14:textId="77777777" w:rsidR="00DD47B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66</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/61</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w:t>
            </w:r>
          </w:p>
          <w:p w14:paraId="40CA9E91"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63</w:t>
            </w:r>
            <w:r w:rsidR="00DD47BD" w:rsidRPr="001F4BC0">
              <w:rPr>
                <w:rFonts w:asciiTheme="minorHAnsi" w:hAnsiTheme="minorHAnsi" w:cstheme="minorHAnsi"/>
                <w:sz w:val="18"/>
                <w:szCs w:val="18"/>
              </w:rPr>
              <w:t>%</w:t>
            </w:r>
          </w:p>
        </w:tc>
        <w:tc>
          <w:tcPr>
            <w:tcW w:w="1253" w:type="dxa"/>
            <w:vAlign w:val="center"/>
          </w:tcPr>
          <w:p w14:paraId="383204A2" w14:textId="77777777" w:rsidR="001A7D1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71E87A2A"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687FA829" w14:textId="77777777" w:rsidTr="00AE72B7">
        <w:tc>
          <w:tcPr>
            <w:tcW w:w="1786" w:type="dxa"/>
            <w:vMerge/>
            <w:vAlign w:val="center"/>
          </w:tcPr>
          <w:p w14:paraId="62E88B8D" w14:textId="77777777" w:rsidR="00EC6680" w:rsidRPr="001F4BC0" w:rsidRDefault="00EC6680" w:rsidP="00B051EC">
            <w:pPr>
              <w:spacing w:before="60" w:after="60" w:line="240" w:lineRule="auto"/>
              <w:rPr>
                <w:rFonts w:asciiTheme="minorHAnsi" w:hAnsiTheme="minorHAnsi" w:cstheme="minorHAnsi"/>
                <w:b/>
                <w:sz w:val="18"/>
                <w:szCs w:val="18"/>
              </w:rPr>
            </w:pPr>
          </w:p>
        </w:tc>
        <w:tc>
          <w:tcPr>
            <w:tcW w:w="2344" w:type="dxa"/>
            <w:vAlign w:val="center"/>
          </w:tcPr>
          <w:p w14:paraId="0E3E835B" w14:textId="77777777" w:rsidR="00EC6680" w:rsidRPr="001F4BC0" w:rsidRDefault="00C72327"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FF4F9D"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EC6680" w:rsidRPr="001F4BC0">
              <w:rPr>
                <w:rFonts w:asciiTheme="minorHAnsi" w:hAnsiTheme="minorHAnsi" w:cstheme="minorHAnsi"/>
                <w:sz w:val="18"/>
                <w:szCs w:val="18"/>
              </w:rPr>
              <w:t xml:space="preserve"> - </w:t>
            </w:r>
            <w:r w:rsidR="00EC6680" w:rsidRPr="001F4BC0">
              <w:rPr>
                <w:rFonts w:asciiTheme="minorHAnsi" w:hAnsiTheme="minorHAnsi" w:cstheme="minorHAnsi"/>
                <w:i/>
                <w:iCs/>
                <w:sz w:val="18"/>
                <w:szCs w:val="18"/>
              </w:rPr>
              <w:t>Liczba osób długotrwale bezrobotnych objętych wsparciem w Programie</w:t>
            </w:r>
          </w:p>
        </w:tc>
        <w:tc>
          <w:tcPr>
            <w:tcW w:w="720" w:type="dxa"/>
            <w:vAlign w:val="center"/>
          </w:tcPr>
          <w:p w14:paraId="0F41F974" w14:textId="77777777" w:rsidR="00EC6680" w:rsidRPr="001F4BC0" w:rsidRDefault="00DD47BD"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1" w:type="dxa"/>
            <w:shd w:val="clear" w:color="auto" w:fill="E6E6E6"/>
            <w:vAlign w:val="center"/>
          </w:tcPr>
          <w:p w14:paraId="710B7DE0"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60E8F70E" w14:textId="77777777" w:rsidR="00DD47B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59</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/53</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w:t>
            </w:r>
          </w:p>
          <w:p w14:paraId="645AB784"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56</w:t>
            </w:r>
            <w:r w:rsidR="00DD47BD" w:rsidRPr="001F4BC0">
              <w:rPr>
                <w:rFonts w:asciiTheme="minorHAnsi" w:hAnsiTheme="minorHAnsi" w:cstheme="minorHAnsi"/>
                <w:sz w:val="18"/>
                <w:szCs w:val="18"/>
              </w:rPr>
              <w:t>%</w:t>
            </w:r>
          </w:p>
        </w:tc>
        <w:tc>
          <w:tcPr>
            <w:tcW w:w="900" w:type="dxa"/>
            <w:gridSpan w:val="2"/>
            <w:vAlign w:val="center"/>
          </w:tcPr>
          <w:p w14:paraId="073F1E38"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260" w:type="dxa"/>
            <w:vAlign w:val="center"/>
          </w:tcPr>
          <w:p w14:paraId="1B7706F7" w14:textId="77777777" w:rsidR="00DD47B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60</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/55</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w:t>
            </w:r>
          </w:p>
          <w:p w14:paraId="4052E32F"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57</w:t>
            </w:r>
            <w:r w:rsidR="00DD47BD" w:rsidRPr="001F4BC0">
              <w:rPr>
                <w:rFonts w:asciiTheme="minorHAnsi" w:hAnsiTheme="minorHAnsi" w:cstheme="minorHAnsi"/>
                <w:sz w:val="18"/>
                <w:szCs w:val="18"/>
              </w:rPr>
              <w:t>%</w:t>
            </w:r>
          </w:p>
        </w:tc>
        <w:tc>
          <w:tcPr>
            <w:tcW w:w="1253" w:type="dxa"/>
            <w:vAlign w:val="center"/>
          </w:tcPr>
          <w:p w14:paraId="46E2576B" w14:textId="77777777" w:rsidR="001A7D1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74407970"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6BC9ECFF" w14:textId="77777777" w:rsidTr="00AE72B7">
        <w:tc>
          <w:tcPr>
            <w:tcW w:w="1786" w:type="dxa"/>
            <w:vMerge/>
            <w:vAlign w:val="center"/>
          </w:tcPr>
          <w:p w14:paraId="04630B15" w14:textId="77777777" w:rsidR="00EC6680" w:rsidRPr="001F4BC0" w:rsidRDefault="00EC6680" w:rsidP="00B051EC">
            <w:pPr>
              <w:spacing w:before="60" w:after="60" w:line="240" w:lineRule="auto"/>
              <w:rPr>
                <w:rFonts w:asciiTheme="minorHAnsi" w:hAnsiTheme="minorHAnsi" w:cstheme="minorHAnsi"/>
                <w:b/>
                <w:sz w:val="18"/>
                <w:szCs w:val="18"/>
              </w:rPr>
            </w:pPr>
          </w:p>
        </w:tc>
        <w:tc>
          <w:tcPr>
            <w:tcW w:w="2344" w:type="dxa"/>
            <w:vAlign w:val="center"/>
          </w:tcPr>
          <w:p w14:paraId="66ACE477" w14:textId="77777777" w:rsidR="00EC6680" w:rsidRPr="001F4BC0" w:rsidRDefault="00C72327"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FF4F9D"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EC6680" w:rsidRPr="001F4BC0">
              <w:rPr>
                <w:rFonts w:asciiTheme="minorHAnsi" w:hAnsiTheme="minorHAnsi" w:cstheme="minorHAnsi"/>
                <w:sz w:val="18"/>
                <w:szCs w:val="18"/>
              </w:rPr>
              <w:t xml:space="preserve"> -</w:t>
            </w:r>
            <w:r w:rsidR="00EC6680" w:rsidRPr="001F4BC0">
              <w:rPr>
                <w:rFonts w:asciiTheme="minorHAnsi" w:hAnsiTheme="minorHAnsi" w:cstheme="minorHAnsi"/>
                <w:i/>
                <w:iCs/>
                <w:sz w:val="18"/>
                <w:szCs w:val="18"/>
              </w:rPr>
              <w:t xml:space="preserve"> Liczba osób biernych zawodowo objętych wsparciem w Programie</w:t>
            </w:r>
          </w:p>
        </w:tc>
        <w:tc>
          <w:tcPr>
            <w:tcW w:w="720" w:type="dxa"/>
            <w:vAlign w:val="center"/>
          </w:tcPr>
          <w:p w14:paraId="11C5A025" w14:textId="77777777" w:rsidR="00EC6680" w:rsidRPr="001F4BC0" w:rsidRDefault="00DD47BD"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1" w:type="dxa"/>
            <w:shd w:val="clear" w:color="auto" w:fill="E6E6E6"/>
            <w:vAlign w:val="center"/>
          </w:tcPr>
          <w:p w14:paraId="659D6908"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62D33D95" w14:textId="77777777" w:rsidR="00DD47B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52</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/42</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w:t>
            </w:r>
          </w:p>
          <w:p w14:paraId="5CEE69A0" w14:textId="77777777" w:rsidR="00EC6680" w:rsidRPr="001F4BC0" w:rsidRDefault="00EC6680" w:rsidP="00DD47BD">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46</w:t>
            </w:r>
            <w:r w:rsidR="00DD47BD" w:rsidRPr="001F4BC0">
              <w:rPr>
                <w:rFonts w:asciiTheme="minorHAnsi" w:hAnsiTheme="minorHAnsi" w:cstheme="minorHAnsi"/>
                <w:sz w:val="18"/>
                <w:szCs w:val="18"/>
              </w:rPr>
              <w:t>%</w:t>
            </w:r>
          </w:p>
        </w:tc>
        <w:tc>
          <w:tcPr>
            <w:tcW w:w="900" w:type="dxa"/>
            <w:gridSpan w:val="2"/>
            <w:vAlign w:val="center"/>
          </w:tcPr>
          <w:p w14:paraId="4156F990"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260" w:type="dxa"/>
            <w:vAlign w:val="center"/>
          </w:tcPr>
          <w:p w14:paraId="40B0EC5E" w14:textId="77777777" w:rsidR="00DD47B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55</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/45</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w:t>
            </w:r>
          </w:p>
          <w:p w14:paraId="5E68B0EE"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50</w:t>
            </w:r>
            <w:r w:rsidR="00DD47BD" w:rsidRPr="001F4BC0">
              <w:rPr>
                <w:rFonts w:asciiTheme="minorHAnsi" w:hAnsiTheme="minorHAnsi" w:cstheme="minorHAnsi"/>
                <w:sz w:val="18"/>
                <w:szCs w:val="18"/>
              </w:rPr>
              <w:t>%</w:t>
            </w:r>
          </w:p>
        </w:tc>
        <w:tc>
          <w:tcPr>
            <w:tcW w:w="1253" w:type="dxa"/>
            <w:vAlign w:val="center"/>
          </w:tcPr>
          <w:p w14:paraId="7158920B" w14:textId="77777777" w:rsidR="001A7D1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6DE7AC4D"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325E72A1" w14:textId="77777777" w:rsidTr="00AE72B7">
        <w:tc>
          <w:tcPr>
            <w:tcW w:w="1786" w:type="dxa"/>
            <w:vMerge/>
            <w:vAlign w:val="center"/>
          </w:tcPr>
          <w:p w14:paraId="3C95E98C" w14:textId="77777777" w:rsidR="00EC6680" w:rsidRPr="001F4BC0" w:rsidRDefault="00EC6680" w:rsidP="00B051EC">
            <w:pPr>
              <w:spacing w:before="60" w:after="60" w:line="240" w:lineRule="auto"/>
              <w:rPr>
                <w:rFonts w:asciiTheme="minorHAnsi" w:hAnsiTheme="minorHAnsi" w:cstheme="minorHAnsi"/>
                <w:b/>
                <w:sz w:val="18"/>
                <w:szCs w:val="18"/>
              </w:rPr>
            </w:pPr>
          </w:p>
        </w:tc>
        <w:tc>
          <w:tcPr>
            <w:tcW w:w="2344" w:type="dxa"/>
            <w:vAlign w:val="center"/>
          </w:tcPr>
          <w:p w14:paraId="5E2D83E3" w14:textId="77777777" w:rsidR="00EC6680" w:rsidRPr="001F4BC0" w:rsidRDefault="00C72327"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FF4F9D"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EC6680" w:rsidRPr="001F4BC0">
              <w:rPr>
                <w:rFonts w:asciiTheme="minorHAnsi" w:hAnsiTheme="minorHAnsi" w:cstheme="minorHAnsi"/>
                <w:sz w:val="18"/>
                <w:szCs w:val="18"/>
              </w:rPr>
              <w:t xml:space="preserve"> -</w:t>
            </w:r>
            <w:r w:rsidR="00EC6680" w:rsidRPr="001F4BC0">
              <w:rPr>
                <w:rFonts w:asciiTheme="minorHAnsi" w:hAnsiTheme="minorHAnsi" w:cstheme="minorHAnsi"/>
                <w:i/>
                <w:iCs/>
                <w:sz w:val="18"/>
                <w:szCs w:val="18"/>
              </w:rPr>
              <w:t xml:space="preserve"> Liczba osób z niepełnosprawnościami objętych wsparciem w Programie</w:t>
            </w:r>
          </w:p>
        </w:tc>
        <w:tc>
          <w:tcPr>
            <w:tcW w:w="720" w:type="dxa"/>
            <w:vAlign w:val="center"/>
          </w:tcPr>
          <w:p w14:paraId="1329881D" w14:textId="77777777" w:rsidR="00EC6680" w:rsidRPr="001F4BC0" w:rsidRDefault="00DD47BD"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1" w:type="dxa"/>
            <w:shd w:val="clear" w:color="auto" w:fill="E6E6E6"/>
            <w:vAlign w:val="center"/>
          </w:tcPr>
          <w:p w14:paraId="3B57828C"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27380FAD" w14:textId="77777777" w:rsidR="00DD47B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52</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/42</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w:t>
            </w:r>
          </w:p>
          <w:p w14:paraId="2CBE1905"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46</w:t>
            </w:r>
            <w:r w:rsidR="00DD47BD" w:rsidRPr="001F4BC0">
              <w:rPr>
                <w:rFonts w:asciiTheme="minorHAnsi" w:hAnsiTheme="minorHAnsi" w:cstheme="minorHAnsi"/>
                <w:sz w:val="18"/>
                <w:szCs w:val="18"/>
              </w:rPr>
              <w:t>%</w:t>
            </w:r>
          </w:p>
        </w:tc>
        <w:tc>
          <w:tcPr>
            <w:tcW w:w="900" w:type="dxa"/>
            <w:gridSpan w:val="2"/>
            <w:vAlign w:val="center"/>
          </w:tcPr>
          <w:p w14:paraId="13D29F00"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260" w:type="dxa"/>
            <w:vAlign w:val="center"/>
          </w:tcPr>
          <w:p w14:paraId="122A6FBC" w14:textId="77777777" w:rsidR="00DD47B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55</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/45</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w:t>
            </w:r>
          </w:p>
          <w:p w14:paraId="010D43A3"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49</w:t>
            </w:r>
            <w:r w:rsidR="00DD47BD" w:rsidRPr="001F4BC0">
              <w:rPr>
                <w:rFonts w:asciiTheme="minorHAnsi" w:hAnsiTheme="minorHAnsi" w:cstheme="minorHAnsi"/>
                <w:sz w:val="18"/>
                <w:szCs w:val="18"/>
              </w:rPr>
              <w:t>%</w:t>
            </w:r>
          </w:p>
        </w:tc>
        <w:tc>
          <w:tcPr>
            <w:tcW w:w="1253" w:type="dxa"/>
            <w:vAlign w:val="center"/>
          </w:tcPr>
          <w:p w14:paraId="74E86A80" w14:textId="77777777" w:rsidR="001A7D1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134AA9BD"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1DD7C268" w14:textId="77777777" w:rsidTr="00AE72B7">
        <w:tc>
          <w:tcPr>
            <w:tcW w:w="1786" w:type="dxa"/>
            <w:vMerge/>
            <w:vAlign w:val="center"/>
          </w:tcPr>
          <w:p w14:paraId="6C606274" w14:textId="77777777" w:rsidR="00EC6680" w:rsidRPr="001F4BC0" w:rsidRDefault="00EC6680" w:rsidP="00B051EC">
            <w:pPr>
              <w:spacing w:before="60" w:after="60" w:line="240" w:lineRule="auto"/>
              <w:rPr>
                <w:rFonts w:asciiTheme="minorHAnsi" w:hAnsiTheme="minorHAnsi" w:cstheme="minorHAnsi"/>
                <w:b/>
                <w:sz w:val="18"/>
                <w:szCs w:val="18"/>
              </w:rPr>
            </w:pPr>
          </w:p>
        </w:tc>
        <w:tc>
          <w:tcPr>
            <w:tcW w:w="2344" w:type="dxa"/>
            <w:vAlign w:val="center"/>
          </w:tcPr>
          <w:p w14:paraId="48ADDF6C" w14:textId="77777777" w:rsidR="00EC6680" w:rsidRPr="001F4BC0" w:rsidRDefault="00EC6680" w:rsidP="009F3A0D">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Liczba osób, które uzyskały kwalifikacje po opuszczeniu Programu - </w:t>
            </w:r>
            <w:r w:rsidRPr="001F4BC0">
              <w:rPr>
                <w:rFonts w:asciiTheme="minorHAnsi" w:hAnsiTheme="minorHAnsi" w:cstheme="minorHAnsi"/>
                <w:i/>
                <w:iCs/>
                <w:sz w:val="18"/>
                <w:szCs w:val="18"/>
              </w:rPr>
              <w:t>Liczba osób bezrobotnych</w:t>
            </w:r>
            <w:r w:rsidR="00FF4F9D" w:rsidRPr="001F4BC0">
              <w:rPr>
                <w:rFonts w:asciiTheme="minorHAnsi" w:hAnsiTheme="minorHAnsi" w:cstheme="minorHAnsi"/>
                <w:i/>
                <w:iCs/>
                <w:sz w:val="18"/>
                <w:szCs w:val="18"/>
              </w:rPr>
              <w:t>,</w:t>
            </w:r>
            <w:r w:rsidRPr="001F4BC0">
              <w:rPr>
                <w:rFonts w:asciiTheme="minorHAnsi" w:hAnsiTheme="minorHAnsi" w:cstheme="minorHAnsi"/>
                <w:i/>
                <w:iCs/>
                <w:sz w:val="18"/>
                <w:szCs w:val="18"/>
              </w:rPr>
              <w:t xml:space="preserve"> </w:t>
            </w:r>
            <w:r w:rsidR="009F3A0D" w:rsidRPr="001F4BC0">
              <w:rPr>
                <w:rFonts w:asciiTheme="minorHAnsi" w:hAnsiTheme="minorHAnsi" w:cstheme="minorHAnsi"/>
                <w:i/>
                <w:iCs/>
                <w:sz w:val="18"/>
                <w:szCs w:val="18"/>
              </w:rPr>
              <w:t>w tym</w:t>
            </w:r>
            <w:r w:rsidRPr="001F4BC0">
              <w:rPr>
                <w:rFonts w:asciiTheme="minorHAnsi" w:hAnsiTheme="minorHAnsi" w:cstheme="minorHAnsi"/>
                <w:i/>
                <w:iCs/>
                <w:sz w:val="18"/>
                <w:szCs w:val="18"/>
              </w:rPr>
              <w:t xml:space="preserve"> długotrwale bezrobotny</w:t>
            </w:r>
            <w:r w:rsidR="009F3A0D" w:rsidRPr="001F4BC0">
              <w:rPr>
                <w:rFonts w:asciiTheme="minorHAnsi" w:hAnsiTheme="minorHAnsi" w:cstheme="minorHAnsi"/>
                <w:i/>
                <w:iCs/>
                <w:sz w:val="18"/>
                <w:szCs w:val="18"/>
              </w:rPr>
              <w:t>ch</w:t>
            </w:r>
            <w:r w:rsidR="00FF4F9D" w:rsidRPr="001F4BC0">
              <w:rPr>
                <w:rFonts w:asciiTheme="minorHAnsi" w:hAnsiTheme="minorHAnsi" w:cstheme="minorHAnsi"/>
                <w:i/>
                <w:iCs/>
                <w:sz w:val="18"/>
                <w:szCs w:val="18"/>
              </w:rPr>
              <w:t>,</w:t>
            </w:r>
            <w:r w:rsidRPr="001F4BC0">
              <w:rPr>
                <w:rFonts w:asciiTheme="minorHAnsi" w:hAnsiTheme="minorHAnsi" w:cstheme="minorHAnsi"/>
                <w:i/>
                <w:iCs/>
                <w:sz w:val="18"/>
                <w:szCs w:val="18"/>
              </w:rPr>
              <w:t xml:space="preserve"> objętych wsparciem w Programie</w:t>
            </w:r>
          </w:p>
        </w:tc>
        <w:tc>
          <w:tcPr>
            <w:tcW w:w="720" w:type="dxa"/>
            <w:vAlign w:val="center"/>
          </w:tcPr>
          <w:p w14:paraId="5160FFA2" w14:textId="77777777" w:rsidR="00EC6680" w:rsidRPr="001F4BC0" w:rsidRDefault="00DD47BD"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1" w:type="dxa"/>
            <w:shd w:val="clear" w:color="auto" w:fill="E6E6E6"/>
            <w:vAlign w:val="center"/>
          </w:tcPr>
          <w:p w14:paraId="113BDC0C"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407564F1" w14:textId="77777777" w:rsidR="00DD47B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/38</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w:t>
            </w:r>
          </w:p>
          <w:p w14:paraId="72AE4E4F"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36</w:t>
            </w:r>
            <w:r w:rsidR="00DD47BD" w:rsidRPr="001F4BC0">
              <w:rPr>
                <w:rFonts w:asciiTheme="minorHAnsi" w:hAnsiTheme="minorHAnsi" w:cstheme="minorHAnsi"/>
                <w:sz w:val="18"/>
                <w:szCs w:val="18"/>
              </w:rPr>
              <w:t>%</w:t>
            </w:r>
          </w:p>
        </w:tc>
        <w:tc>
          <w:tcPr>
            <w:tcW w:w="900" w:type="dxa"/>
            <w:gridSpan w:val="2"/>
            <w:vAlign w:val="center"/>
          </w:tcPr>
          <w:p w14:paraId="23FF27F5"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260" w:type="dxa"/>
            <w:vAlign w:val="center"/>
          </w:tcPr>
          <w:p w14:paraId="0EACB434" w14:textId="77777777" w:rsidR="0066133F"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w:t>
            </w:r>
            <w:r w:rsidR="0066133F" w:rsidRPr="001F4BC0">
              <w:rPr>
                <w:rFonts w:asciiTheme="minorHAnsi" w:hAnsiTheme="minorHAnsi" w:cstheme="minorHAnsi"/>
                <w:sz w:val="18"/>
                <w:szCs w:val="18"/>
              </w:rPr>
              <w:t>%</w:t>
            </w:r>
            <w:r w:rsidRPr="001F4BC0">
              <w:rPr>
                <w:rFonts w:asciiTheme="minorHAnsi" w:hAnsiTheme="minorHAnsi" w:cstheme="minorHAnsi"/>
                <w:sz w:val="18"/>
                <w:szCs w:val="18"/>
              </w:rPr>
              <w:t>/40</w:t>
            </w:r>
            <w:r w:rsidR="0066133F" w:rsidRPr="001F4BC0">
              <w:rPr>
                <w:rFonts w:asciiTheme="minorHAnsi" w:hAnsiTheme="minorHAnsi" w:cstheme="minorHAnsi"/>
                <w:sz w:val="18"/>
                <w:szCs w:val="18"/>
              </w:rPr>
              <w:t>%</w:t>
            </w:r>
            <w:r w:rsidRPr="001F4BC0">
              <w:rPr>
                <w:rFonts w:asciiTheme="minorHAnsi" w:hAnsiTheme="minorHAnsi" w:cstheme="minorHAnsi"/>
                <w:sz w:val="18"/>
                <w:szCs w:val="18"/>
              </w:rPr>
              <w:t>/</w:t>
            </w:r>
          </w:p>
          <w:p w14:paraId="1289EC56"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38</w:t>
            </w:r>
            <w:r w:rsidR="0066133F" w:rsidRPr="001F4BC0">
              <w:rPr>
                <w:rFonts w:asciiTheme="minorHAnsi" w:hAnsiTheme="minorHAnsi" w:cstheme="minorHAnsi"/>
                <w:sz w:val="18"/>
                <w:szCs w:val="18"/>
              </w:rPr>
              <w:t>%</w:t>
            </w:r>
          </w:p>
        </w:tc>
        <w:tc>
          <w:tcPr>
            <w:tcW w:w="1253" w:type="dxa"/>
            <w:vAlign w:val="center"/>
          </w:tcPr>
          <w:p w14:paraId="503C509F" w14:textId="77777777" w:rsidR="001A7D1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34EDB223"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661D31AC" w14:textId="77777777" w:rsidTr="00AE72B7">
        <w:tc>
          <w:tcPr>
            <w:tcW w:w="1786" w:type="dxa"/>
            <w:vMerge/>
            <w:vAlign w:val="center"/>
          </w:tcPr>
          <w:p w14:paraId="7949D383" w14:textId="77777777" w:rsidR="00EC6680" w:rsidRPr="001F4BC0" w:rsidRDefault="00EC6680" w:rsidP="00B051EC">
            <w:pPr>
              <w:spacing w:before="60" w:after="60" w:line="240" w:lineRule="auto"/>
              <w:rPr>
                <w:rFonts w:asciiTheme="minorHAnsi" w:hAnsiTheme="minorHAnsi" w:cstheme="minorHAnsi"/>
                <w:b/>
                <w:sz w:val="18"/>
                <w:szCs w:val="18"/>
              </w:rPr>
            </w:pPr>
          </w:p>
        </w:tc>
        <w:tc>
          <w:tcPr>
            <w:tcW w:w="2344" w:type="dxa"/>
            <w:vAlign w:val="center"/>
          </w:tcPr>
          <w:p w14:paraId="20445096" w14:textId="77777777" w:rsidR="00EC6680" w:rsidRPr="001F4BC0" w:rsidRDefault="00EC6680"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Liczba osób, które uzyskały kwalifikacje po opuszczeniu Programu - </w:t>
            </w:r>
            <w:r w:rsidRPr="001F4BC0">
              <w:rPr>
                <w:rFonts w:asciiTheme="minorHAnsi" w:hAnsiTheme="minorHAnsi" w:cstheme="minorHAnsi"/>
                <w:i/>
                <w:iCs/>
                <w:sz w:val="18"/>
                <w:szCs w:val="18"/>
              </w:rPr>
              <w:t>Liczba osób długotrwale bezrobotnych objętych wsparciem w Programie</w:t>
            </w:r>
          </w:p>
        </w:tc>
        <w:tc>
          <w:tcPr>
            <w:tcW w:w="720" w:type="dxa"/>
            <w:vAlign w:val="center"/>
          </w:tcPr>
          <w:p w14:paraId="77D4580A" w14:textId="77777777" w:rsidR="00EC6680" w:rsidRPr="001F4BC0" w:rsidRDefault="00DD47BD"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1" w:type="dxa"/>
            <w:shd w:val="clear" w:color="auto" w:fill="E6E6E6"/>
            <w:vAlign w:val="center"/>
          </w:tcPr>
          <w:p w14:paraId="284277C3"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18F93EB2" w14:textId="77777777" w:rsidR="00DD47B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/38</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w:t>
            </w:r>
          </w:p>
          <w:p w14:paraId="2CE6F7C0"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36</w:t>
            </w:r>
            <w:r w:rsidR="00DD47BD" w:rsidRPr="001F4BC0">
              <w:rPr>
                <w:rFonts w:asciiTheme="minorHAnsi" w:hAnsiTheme="minorHAnsi" w:cstheme="minorHAnsi"/>
                <w:sz w:val="18"/>
                <w:szCs w:val="18"/>
              </w:rPr>
              <w:t>%</w:t>
            </w:r>
          </w:p>
        </w:tc>
        <w:tc>
          <w:tcPr>
            <w:tcW w:w="900" w:type="dxa"/>
            <w:gridSpan w:val="2"/>
            <w:vAlign w:val="center"/>
          </w:tcPr>
          <w:p w14:paraId="33BB465C"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260" w:type="dxa"/>
            <w:vAlign w:val="center"/>
          </w:tcPr>
          <w:p w14:paraId="32870772" w14:textId="77777777" w:rsidR="0066133F"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w:t>
            </w:r>
            <w:r w:rsidR="0066133F" w:rsidRPr="001F4BC0">
              <w:rPr>
                <w:rFonts w:asciiTheme="minorHAnsi" w:hAnsiTheme="minorHAnsi" w:cstheme="minorHAnsi"/>
                <w:sz w:val="18"/>
                <w:szCs w:val="18"/>
              </w:rPr>
              <w:t>%</w:t>
            </w:r>
            <w:r w:rsidRPr="001F4BC0">
              <w:rPr>
                <w:rFonts w:asciiTheme="minorHAnsi" w:hAnsiTheme="minorHAnsi" w:cstheme="minorHAnsi"/>
                <w:sz w:val="18"/>
                <w:szCs w:val="18"/>
              </w:rPr>
              <w:t>/40</w:t>
            </w:r>
            <w:r w:rsidR="0066133F" w:rsidRPr="001F4BC0">
              <w:rPr>
                <w:rFonts w:asciiTheme="minorHAnsi" w:hAnsiTheme="minorHAnsi" w:cstheme="minorHAnsi"/>
                <w:sz w:val="18"/>
                <w:szCs w:val="18"/>
              </w:rPr>
              <w:t>%</w:t>
            </w:r>
            <w:r w:rsidRPr="001F4BC0">
              <w:rPr>
                <w:rFonts w:asciiTheme="minorHAnsi" w:hAnsiTheme="minorHAnsi" w:cstheme="minorHAnsi"/>
                <w:sz w:val="18"/>
                <w:szCs w:val="18"/>
              </w:rPr>
              <w:t>/</w:t>
            </w:r>
          </w:p>
          <w:p w14:paraId="013579F5"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38</w:t>
            </w:r>
            <w:r w:rsidR="0066133F" w:rsidRPr="001F4BC0">
              <w:rPr>
                <w:rFonts w:asciiTheme="minorHAnsi" w:hAnsiTheme="minorHAnsi" w:cstheme="minorHAnsi"/>
                <w:sz w:val="18"/>
                <w:szCs w:val="18"/>
              </w:rPr>
              <w:t>%</w:t>
            </w:r>
          </w:p>
        </w:tc>
        <w:tc>
          <w:tcPr>
            <w:tcW w:w="1253" w:type="dxa"/>
            <w:vAlign w:val="center"/>
          </w:tcPr>
          <w:p w14:paraId="7B9461CD" w14:textId="77777777" w:rsidR="001A7D1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0678DF5A"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57C290E8" w14:textId="77777777" w:rsidTr="00AE72B7">
        <w:tc>
          <w:tcPr>
            <w:tcW w:w="1786" w:type="dxa"/>
            <w:vMerge/>
            <w:vAlign w:val="center"/>
          </w:tcPr>
          <w:p w14:paraId="0907733F" w14:textId="77777777" w:rsidR="00EC6680" w:rsidRPr="001F4BC0" w:rsidRDefault="00EC6680" w:rsidP="00B051EC">
            <w:pPr>
              <w:spacing w:before="60" w:after="60" w:line="240" w:lineRule="auto"/>
              <w:rPr>
                <w:rFonts w:asciiTheme="minorHAnsi" w:hAnsiTheme="minorHAnsi" w:cstheme="minorHAnsi"/>
                <w:b/>
                <w:sz w:val="18"/>
                <w:szCs w:val="18"/>
              </w:rPr>
            </w:pPr>
          </w:p>
        </w:tc>
        <w:tc>
          <w:tcPr>
            <w:tcW w:w="2344" w:type="dxa"/>
            <w:vAlign w:val="center"/>
          </w:tcPr>
          <w:p w14:paraId="7DDCF09B" w14:textId="77777777" w:rsidR="00EC6680" w:rsidRPr="001F4BC0" w:rsidRDefault="00EC6680"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które uzyskały kwalifikacje po opuszczeniu Programu -</w:t>
            </w:r>
            <w:r w:rsidRPr="001F4BC0">
              <w:rPr>
                <w:rFonts w:asciiTheme="minorHAnsi" w:hAnsiTheme="minorHAnsi" w:cstheme="minorHAnsi"/>
                <w:i/>
                <w:iCs/>
                <w:sz w:val="18"/>
                <w:szCs w:val="18"/>
              </w:rPr>
              <w:t xml:space="preserve"> Liczba osób biernych zawodowo objętych wsparciem w Programie</w:t>
            </w:r>
          </w:p>
        </w:tc>
        <w:tc>
          <w:tcPr>
            <w:tcW w:w="720" w:type="dxa"/>
            <w:vAlign w:val="center"/>
          </w:tcPr>
          <w:p w14:paraId="20075768" w14:textId="77777777" w:rsidR="00EC6680" w:rsidRPr="001F4BC0" w:rsidRDefault="00DD47BD"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1" w:type="dxa"/>
            <w:shd w:val="clear" w:color="auto" w:fill="E6E6E6"/>
            <w:vAlign w:val="center"/>
          </w:tcPr>
          <w:p w14:paraId="54B0F63D"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23E36A9D" w14:textId="77777777" w:rsidR="00DD47B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/38</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w:t>
            </w:r>
          </w:p>
          <w:p w14:paraId="667DC474"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36</w:t>
            </w:r>
            <w:r w:rsidR="00DD47BD" w:rsidRPr="001F4BC0">
              <w:rPr>
                <w:rFonts w:asciiTheme="minorHAnsi" w:hAnsiTheme="minorHAnsi" w:cstheme="minorHAnsi"/>
                <w:sz w:val="18"/>
                <w:szCs w:val="18"/>
              </w:rPr>
              <w:t>%</w:t>
            </w:r>
          </w:p>
        </w:tc>
        <w:tc>
          <w:tcPr>
            <w:tcW w:w="900" w:type="dxa"/>
            <w:gridSpan w:val="2"/>
            <w:vAlign w:val="center"/>
          </w:tcPr>
          <w:p w14:paraId="01E6718F"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260" w:type="dxa"/>
            <w:vAlign w:val="center"/>
          </w:tcPr>
          <w:p w14:paraId="009F1F25" w14:textId="77777777" w:rsidR="00DD47B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/40</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w:t>
            </w:r>
          </w:p>
          <w:p w14:paraId="737A77A7"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35</w:t>
            </w:r>
            <w:r w:rsidR="00DD47BD" w:rsidRPr="001F4BC0">
              <w:rPr>
                <w:rFonts w:asciiTheme="minorHAnsi" w:hAnsiTheme="minorHAnsi" w:cstheme="minorHAnsi"/>
                <w:sz w:val="18"/>
                <w:szCs w:val="18"/>
              </w:rPr>
              <w:t>%</w:t>
            </w:r>
          </w:p>
        </w:tc>
        <w:tc>
          <w:tcPr>
            <w:tcW w:w="1253" w:type="dxa"/>
            <w:vAlign w:val="center"/>
          </w:tcPr>
          <w:p w14:paraId="3C4D2EC2" w14:textId="77777777" w:rsidR="001A7D1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7807A143"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2DE7669A" w14:textId="77777777" w:rsidTr="00AE72B7">
        <w:tc>
          <w:tcPr>
            <w:tcW w:w="1786" w:type="dxa"/>
            <w:vMerge/>
            <w:vAlign w:val="center"/>
          </w:tcPr>
          <w:p w14:paraId="5E3E0100" w14:textId="77777777" w:rsidR="00EC6680" w:rsidRPr="001F4BC0" w:rsidRDefault="00EC6680" w:rsidP="00B051EC">
            <w:pPr>
              <w:spacing w:before="60" w:after="60" w:line="240" w:lineRule="auto"/>
              <w:rPr>
                <w:rFonts w:asciiTheme="minorHAnsi" w:hAnsiTheme="minorHAnsi" w:cstheme="minorHAnsi"/>
                <w:b/>
                <w:sz w:val="18"/>
                <w:szCs w:val="18"/>
              </w:rPr>
            </w:pPr>
          </w:p>
        </w:tc>
        <w:tc>
          <w:tcPr>
            <w:tcW w:w="2344" w:type="dxa"/>
            <w:vAlign w:val="center"/>
          </w:tcPr>
          <w:p w14:paraId="0BB94C59" w14:textId="77777777" w:rsidR="00EC6680" w:rsidRPr="001F4BC0" w:rsidRDefault="00EC6680"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które uzyskały kwalifikacje po opuszczeniu Programu -</w:t>
            </w:r>
            <w:r w:rsidRPr="001F4BC0">
              <w:rPr>
                <w:rFonts w:asciiTheme="minorHAnsi" w:hAnsiTheme="minorHAnsi" w:cstheme="minorHAnsi"/>
                <w:i/>
                <w:iCs/>
                <w:sz w:val="18"/>
                <w:szCs w:val="18"/>
              </w:rPr>
              <w:t xml:space="preserve"> Liczba osób z niepełnosprawnościami objętych wsparciem w Programie</w:t>
            </w:r>
          </w:p>
        </w:tc>
        <w:tc>
          <w:tcPr>
            <w:tcW w:w="720" w:type="dxa"/>
            <w:vAlign w:val="center"/>
          </w:tcPr>
          <w:p w14:paraId="5EB2A2A9" w14:textId="77777777" w:rsidR="00EC6680" w:rsidRPr="001F4BC0" w:rsidRDefault="00DD47BD"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1" w:type="dxa"/>
            <w:shd w:val="clear" w:color="auto" w:fill="E6E6E6"/>
            <w:vAlign w:val="center"/>
          </w:tcPr>
          <w:p w14:paraId="06170D4E"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3D662FFE" w14:textId="77777777" w:rsidR="00DD47B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/38</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w:t>
            </w:r>
          </w:p>
          <w:p w14:paraId="144C0821"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36</w:t>
            </w:r>
            <w:r w:rsidR="00DD47BD" w:rsidRPr="001F4BC0">
              <w:rPr>
                <w:rFonts w:asciiTheme="minorHAnsi" w:hAnsiTheme="minorHAnsi" w:cstheme="minorHAnsi"/>
                <w:sz w:val="18"/>
                <w:szCs w:val="18"/>
              </w:rPr>
              <w:t>%</w:t>
            </w:r>
          </w:p>
        </w:tc>
        <w:tc>
          <w:tcPr>
            <w:tcW w:w="900" w:type="dxa"/>
            <w:gridSpan w:val="2"/>
            <w:vAlign w:val="center"/>
          </w:tcPr>
          <w:p w14:paraId="43E0A032"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260" w:type="dxa"/>
            <w:vAlign w:val="center"/>
          </w:tcPr>
          <w:p w14:paraId="1B6E7F93" w14:textId="77777777" w:rsidR="00DD47B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/40</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w:t>
            </w:r>
          </w:p>
          <w:p w14:paraId="7920E2F8"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37</w:t>
            </w:r>
            <w:r w:rsidR="00DD47BD" w:rsidRPr="001F4BC0">
              <w:rPr>
                <w:rFonts w:asciiTheme="minorHAnsi" w:hAnsiTheme="minorHAnsi" w:cstheme="minorHAnsi"/>
                <w:sz w:val="18"/>
                <w:szCs w:val="18"/>
              </w:rPr>
              <w:t>%</w:t>
            </w:r>
          </w:p>
        </w:tc>
        <w:tc>
          <w:tcPr>
            <w:tcW w:w="1253" w:type="dxa"/>
            <w:vAlign w:val="center"/>
          </w:tcPr>
          <w:p w14:paraId="7DB0499D" w14:textId="77777777" w:rsidR="001A7D1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6F05003F"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bl>
    <w:p w14:paraId="2157E336" w14:textId="77777777" w:rsidR="00921C96" w:rsidRPr="001F4BC0" w:rsidRDefault="00921C96" w:rsidP="00921C96">
      <w:pPr>
        <w:spacing w:after="0"/>
        <w:rPr>
          <w:rFonts w:asciiTheme="minorHAnsi" w:hAnsiTheme="minorHAnsi" w:cstheme="minorHAnsi"/>
          <w:sz w:val="10"/>
        </w:rPr>
      </w:pPr>
      <w:r w:rsidRPr="001F4BC0">
        <w:rPr>
          <w:rFonts w:asciiTheme="minorHAnsi" w:hAnsiTheme="minorHAnsi" w:cstheme="minorHAnsi"/>
        </w:rPr>
        <w:br w:type="page"/>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2340"/>
        <w:gridCol w:w="720"/>
        <w:gridCol w:w="540"/>
        <w:gridCol w:w="1080"/>
        <w:gridCol w:w="7"/>
        <w:gridCol w:w="13"/>
        <w:gridCol w:w="655"/>
        <w:gridCol w:w="1417"/>
        <w:gridCol w:w="1328"/>
      </w:tblGrid>
      <w:tr w:rsidR="001F4BC0" w:rsidRPr="001F4BC0" w14:paraId="768BF68D" w14:textId="77777777" w:rsidTr="00AE72B7">
        <w:tc>
          <w:tcPr>
            <w:tcW w:w="9900" w:type="dxa"/>
            <w:gridSpan w:val="10"/>
            <w:shd w:val="clear" w:color="auto" w:fill="E6E6E6"/>
            <w:vAlign w:val="center"/>
          </w:tcPr>
          <w:p w14:paraId="43B44A1C" w14:textId="77777777" w:rsidR="000A0654" w:rsidRPr="001F4BC0" w:rsidRDefault="000A0654"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lastRenderedPageBreak/>
              <w:t>Działanie 5.4.</w:t>
            </w:r>
          </w:p>
        </w:tc>
      </w:tr>
      <w:tr w:rsidR="001F4BC0" w:rsidRPr="001F4BC0" w14:paraId="00BED2D9" w14:textId="77777777" w:rsidTr="007476D9">
        <w:tc>
          <w:tcPr>
            <w:tcW w:w="1800" w:type="dxa"/>
            <w:vMerge w:val="restart"/>
            <w:vAlign w:val="center"/>
          </w:tcPr>
          <w:p w14:paraId="727E6C04" w14:textId="77777777" w:rsidR="000A0654" w:rsidRPr="001F4BC0" w:rsidRDefault="000A0654"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Poddziałanie 5.4.1.</w:t>
            </w:r>
            <w:r w:rsidR="00F4222C" w:rsidRPr="001F4BC0">
              <w:rPr>
                <w:rFonts w:asciiTheme="minorHAnsi" w:hAnsiTheme="minorHAnsi" w:cstheme="minorHAnsi"/>
                <w:bCs/>
                <w:sz w:val="18"/>
                <w:szCs w:val="18"/>
              </w:rPr>
              <w:t xml:space="preserve"> Zdrowie na rynku pracy – mechanizm ZIT</w:t>
            </w:r>
          </w:p>
        </w:tc>
        <w:tc>
          <w:tcPr>
            <w:tcW w:w="2340" w:type="dxa"/>
            <w:vAlign w:val="center"/>
          </w:tcPr>
          <w:p w14:paraId="7702CBC3" w14:textId="77777777" w:rsidR="000A0654" w:rsidRPr="001F4BC0" w:rsidRDefault="000A0654" w:rsidP="00431534">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Liczba osób które </w:t>
            </w:r>
            <w:r w:rsidR="00431534" w:rsidRPr="001F4BC0">
              <w:rPr>
                <w:rFonts w:asciiTheme="minorHAnsi" w:hAnsiTheme="minorHAnsi" w:cstheme="minorHAnsi"/>
                <w:sz w:val="18"/>
                <w:szCs w:val="18"/>
              </w:rPr>
              <w:t>po opuszczeniu Programu podjęły</w:t>
            </w:r>
            <w:r w:rsidRPr="001F4BC0">
              <w:rPr>
                <w:rFonts w:asciiTheme="minorHAnsi" w:hAnsiTheme="minorHAnsi" w:cstheme="minorHAnsi"/>
                <w:sz w:val="18"/>
                <w:szCs w:val="18"/>
              </w:rPr>
              <w:t xml:space="preserve"> pracę lub </w:t>
            </w:r>
            <w:r w:rsidR="00431534" w:rsidRPr="001F4BC0">
              <w:rPr>
                <w:rFonts w:asciiTheme="minorHAnsi" w:hAnsiTheme="minorHAnsi" w:cstheme="minorHAnsi"/>
                <w:sz w:val="18"/>
                <w:szCs w:val="18"/>
              </w:rPr>
              <w:t>kontynuowały zatrudnienie</w:t>
            </w:r>
          </w:p>
        </w:tc>
        <w:tc>
          <w:tcPr>
            <w:tcW w:w="720" w:type="dxa"/>
            <w:vAlign w:val="center"/>
          </w:tcPr>
          <w:p w14:paraId="414FF0D9" w14:textId="77777777" w:rsidR="000A0654" w:rsidRPr="001F4BC0" w:rsidRDefault="0043153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0" w:type="dxa"/>
            <w:shd w:val="clear" w:color="auto" w:fill="E6E6E6"/>
            <w:vAlign w:val="center"/>
          </w:tcPr>
          <w:p w14:paraId="32D79C29" w14:textId="77777777" w:rsidR="000A0654" w:rsidRPr="001F4BC0" w:rsidRDefault="000A065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100" w:type="dxa"/>
            <w:gridSpan w:val="3"/>
            <w:vAlign w:val="center"/>
          </w:tcPr>
          <w:p w14:paraId="148E96E1" w14:textId="77777777" w:rsidR="000A0654" w:rsidRPr="001F4BC0" w:rsidRDefault="000A065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40</w:t>
            </w:r>
            <w:r w:rsidR="00431534" w:rsidRPr="001F4BC0">
              <w:rPr>
                <w:rFonts w:asciiTheme="minorHAnsi" w:hAnsiTheme="minorHAnsi" w:cstheme="minorHAnsi"/>
                <w:sz w:val="18"/>
                <w:szCs w:val="18"/>
              </w:rPr>
              <w:t>%</w:t>
            </w:r>
          </w:p>
        </w:tc>
        <w:tc>
          <w:tcPr>
            <w:tcW w:w="655" w:type="dxa"/>
            <w:vAlign w:val="center"/>
          </w:tcPr>
          <w:p w14:paraId="3D3F023E" w14:textId="77777777" w:rsidR="000A0654" w:rsidRPr="001F4BC0" w:rsidRDefault="000A065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2011</w:t>
            </w:r>
          </w:p>
        </w:tc>
        <w:tc>
          <w:tcPr>
            <w:tcW w:w="1417" w:type="dxa"/>
            <w:vAlign w:val="center"/>
          </w:tcPr>
          <w:p w14:paraId="3545C975" w14:textId="77777777" w:rsidR="000A0654" w:rsidRPr="001F4BC0" w:rsidRDefault="000A065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45</w:t>
            </w:r>
            <w:r w:rsidR="00431534" w:rsidRPr="001F4BC0">
              <w:rPr>
                <w:rFonts w:asciiTheme="minorHAnsi" w:hAnsiTheme="minorHAnsi" w:cstheme="minorHAnsi"/>
                <w:sz w:val="18"/>
                <w:szCs w:val="18"/>
              </w:rPr>
              <w:t>%</w:t>
            </w:r>
          </w:p>
        </w:tc>
        <w:tc>
          <w:tcPr>
            <w:tcW w:w="1328" w:type="dxa"/>
            <w:vAlign w:val="center"/>
          </w:tcPr>
          <w:p w14:paraId="514E6B8A" w14:textId="77777777" w:rsidR="001A7D1D" w:rsidRPr="001F4BC0" w:rsidRDefault="000A065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48806566" w14:textId="77777777" w:rsidR="000A0654" w:rsidRPr="001F4BC0" w:rsidRDefault="000A065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308F844C" w14:textId="77777777" w:rsidTr="007476D9">
        <w:tc>
          <w:tcPr>
            <w:tcW w:w="1800" w:type="dxa"/>
            <w:vMerge/>
            <w:vAlign w:val="center"/>
          </w:tcPr>
          <w:p w14:paraId="33AB8BAD" w14:textId="77777777" w:rsidR="000A0654" w:rsidRPr="001F4BC0" w:rsidRDefault="000A0654" w:rsidP="00B051EC">
            <w:pPr>
              <w:spacing w:before="60" w:after="60" w:line="240" w:lineRule="auto"/>
              <w:rPr>
                <w:rFonts w:asciiTheme="minorHAnsi" w:hAnsiTheme="minorHAnsi" w:cstheme="minorHAnsi"/>
                <w:b/>
                <w:sz w:val="18"/>
                <w:szCs w:val="18"/>
              </w:rPr>
            </w:pPr>
          </w:p>
        </w:tc>
        <w:tc>
          <w:tcPr>
            <w:tcW w:w="2340" w:type="dxa"/>
            <w:vAlign w:val="center"/>
          </w:tcPr>
          <w:p w14:paraId="571A3235" w14:textId="77777777" w:rsidR="000A0654" w:rsidRPr="001F4BC0" w:rsidRDefault="000A0654"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które dzięki interwencji EFS zgłosiły się na badanie profilaktyczne</w:t>
            </w:r>
          </w:p>
        </w:tc>
        <w:tc>
          <w:tcPr>
            <w:tcW w:w="720" w:type="dxa"/>
            <w:vAlign w:val="center"/>
          </w:tcPr>
          <w:p w14:paraId="2304EFBD" w14:textId="77777777" w:rsidR="000A0654" w:rsidRPr="001F4BC0" w:rsidRDefault="0043153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0" w:type="dxa"/>
            <w:shd w:val="clear" w:color="auto" w:fill="E6E6E6"/>
            <w:vAlign w:val="center"/>
          </w:tcPr>
          <w:p w14:paraId="0F6DE49A" w14:textId="77777777" w:rsidR="000A0654" w:rsidRPr="001F4BC0" w:rsidRDefault="000A065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100" w:type="dxa"/>
            <w:gridSpan w:val="3"/>
            <w:vAlign w:val="center"/>
          </w:tcPr>
          <w:p w14:paraId="05E7B19B" w14:textId="77777777" w:rsidR="000A0654" w:rsidRPr="001F4BC0" w:rsidRDefault="000A065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30</w:t>
            </w:r>
            <w:r w:rsidR="00431534" w:rsidRPr="001F4BC0">
              <w:rPr>
                <w:rFonts w:asciiTheme="minorHAnsi" w:hAnsiTheme="minorHAnsi" w:cstheme="minorHAnsi"/>
                <w:sz w:val="18"/>
                <w:szCs w:val="18"/>
              </w:rPr>
              <w:t>%</w:t>
            </w:r>
          </w:p>
        </w:tc>
        <w:tc>
          <w:tcPr>
            <w:tcW w:w="655" w:type="dxa"/>
            <w:vAlign w:val="center"/>
          </w:tcPr>
          <w:p w14:paraId="249529A1" w14:textId="77777777" w:rsidR="000A0654" w:rsidRPr="001F4BC0" w:rsidRDefault="000A065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417" w:type="dxa"/>
            <w:vAlign w:val="center"/>
          </w:tcPr>
          <w:p w14:paraId="096AC050" w14:textId="77777777" w:rsidR="000A0654" w:rsidRPr="001F4BC0" w:rsidRDefault="000A065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40</w:t>
            </w:r>
            <w:r w:rsidR="00431534" w:rsidRPr="001F4BC0">
              <w:rPr>
                <w:rFonts w:asciiTheme="minorHAnsi" w:hAnsiTheme="minorHAnsi" w:cstheme="minorHAnsi"/>
                <w:sz w:val="18"/>
                <w:szCs w:val="18"/>
              </w:rPr>
              <w:t>%</w:t>
            </w:r>
          </w:p>
        </w:tc>
        <w:tc>
          <w:tcPr>
            <w:tcW w:w="1328" w:type="dxa"/>
            <w:vAlign w:val="center"/>
          </w:tcPr>
          <w:p w14:paraId="5F6060BA" w14:textId="77777777" w:rsidR="001A7D1D" w:rsidRPr="001F4BC0" w:rsidRDefault="000A065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0F6BAB18" w14:textId="77777777" w:rsidR="000A0654" w:rsidRPr="001F4BC0" w:rsidRDefault="000A065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1B063282" w14:textId="77777777" w:rsidTr="00AE72B7">
        <w:tc>
          <w:tcPr>
            <w:tcW w:w="9900" w:type="dxa"/>
            <w:gridSpan w:val="10"/>
            <w:shd w:val="clear" w:color="auto" w:fill="E6E6E6"/>
            <w:vAlign w:val="center"/>
          </w:tcPr>
          <w:p w14:paraId="0CD32384" w14:textId="77777777" w:rsidR="000668A2" w:rsidRPr="001F4BC0" w:rsidRDefault="000668A2"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OP 6 Integracja</w:t>
            </w:r>
          </w:p>
        </w:tc>
      </w:tr>
      <w:tr w:rsidR="001F4BC0" w:rsidRPr="001F4BC0" w14:paraId="5545C521" w14:textId="77777777" w:rsidTr="00AE72B7">
        <w:tc>
          <w:tcPr>
            <w:tcW w:w="9900" w:type="dxa"/>
            <w:gridSpan w:val="10"/>
            <w:shd w:val="clear" w:color="auto" w:fill="E6E6E6"/>
            <w:vAlign w:val="center"/>
          </w:tcPr>
          <w:p w14:paraId="57CC5781" w14:textId="77777777" w:rsidR="000668A2" w:rsidRPr="001F4BC0" w:rsidRDefault="000668A2"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Działanie 6.1.</w:t>
            </w:r>
          </w:p>
        </w:tc>
      </w:tr>
      <w:tr w:rsidR="001F4BC0" w:rsidRPr="001F4BC0" w14:paraId="3D29321A" w14:textId="77777777" w:rsidTr="007476D9">
        <w:tc>
          <w:tcPr>
            <w:tcW w:w="1800" w:type="dxa"/>
            <w:vMerge w:val="restart"/>
            <w:vAlign w:val="center"/>
          </w:tcPr>
          <w:p w14:paraId="70A877F3" w14:textId="77777777" w:rsidR="000668A2" w:rsidRPr="001F4BC0" w:rsidRDefault="000668A2"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Poddziałanie 6.1.1.</w:t>
            </w:r>
            <w:r w:rsidR="003D71E5" w:rsidRPr="001F4BC0">
              <w:rPr>
                <w:rFonts w:asciiTheme="minorHAnsi" w:hAnsiTheme="minorHAnsi" w:cstheme="minorHAnsi"/>
                <w:bCs/>
                <w:sz w:val="18"/>
                <w:szCs w:val="18"/>
              </w:rPr>
              <w:t xml:space="preserve"> Aktywizacja </w:t>
            </w:r>
            <w:proofErr w:type="spellStart"/>
            <w:r w:rsidR="003D71E5" w:rsidRPr="001F4BC0">
              <w:rPr>
                <w:rFonts w:asciiTheme="minorHAnsi" w:hAnsiTheme="minorHAnsi" w:cstheme="minorHAnsi"/>
                <w:bCs/>
                <w:sz w:val="18"/>
                <w:szCs w:val="18"/>
              </w:rPr>
              <w:t>społeczno</w:t>
            </w:r>
            <w:proofErr w:type="spellEnd"/>
            <w:r w:rsidR="003D71E5" w:rsidRPr="001F4BC0">
              <w:rPr>
                <w:rFonts w:asciiTheme="minorHAnsi" w:hAnsiTheme="minorHAnsi" w:cstheme="minorHAnsi"/>
                <w:bCs/>
                <w:sz w:val="18"/>
                <w:szCs w:val="18"/>
              </w:rPr>
              <w:t xml:space="preserve"> - zawodowa – mechanizm ZIT</w:t>
            </w:r>
          </w:p>
        </w:tc>
        <w:tc>
          <w:tcPr>
            <w:tcW w:w="2340" w:type="dxa"/>
            <w:vAlign w:val="center"/>
          </w:tcPr>
          <w:p w14:paraId="0A0E93E0" w14:textId="77777777" w:rsidR="000668A2" w:rsidRPr="001F4BC0" w:rsidRDefault="000668A2"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pracujących po opuszczeniu Programu (łącznie z pracującymi na własny rachunek)</w:t>
            </w:r>
          </w:p>
        </w:tc>
        <w:tc>
          <w:tcPr>
            <w:tcW w:w="720" w:type="dxa"/>
            <w:vAlign w:val="center"/>
          </w:tcPr>
          <w:p w14:paraId="6C4BAFBF" w14:textId="77777777" w:rsidR="000668A2" w:rsidRPr="001F4BC0" w:rsidRDefault="00750281"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0" w:type="dxa"/>
            <w:shd w:val="clear" w:color="auto" w:fill="E6E6E6"/>
            <w:vAlign w:val="center"/>
          </w:tcPr>
          <w:p w14:paraId="2EA21525"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7" w:type="dxa"/>
            <w:gridSpan w:val="2"/>
            <w:vAlign w:val="center"/>
          </w:tcPr>
          <w:p w14:paraId="1B11EF81"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33</w:t>
            </w:r>
            <w:r w:rsidR="00750281" w:rsidRPr="001F4BC0">
              <w:rPr>
                <w:rFonts w:asciiTheme="minorHAnsi" w:hAnsiTheme="minorHAnsi" w:cstheme="minorHAnsi"/>
                <w:sz w:val="18"/>
                <w:szCs w:val="18"/>
              </w:rPr>
              <w:t>%</w:t>
            </w:r>
          </w:p>
        </w:tc>
        <w:tc>
          <w:tcPr>
            <w:tcW w:w="668" w:type="dxa"/>
            <w:gridSpan w:val="2"/>
            <w:vAlign w:val="center"/>
          </w:tcPr>
          <w:p w14:paraId="1A1DF125"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17" w:type="dxa"/>
            <w:vAlign w:val="center"/>
          </w:tcPr>
          <w:p w14:paraId="09B8E4A6"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36</w:t>
            </w:r>
            <w:r w:rsidR="00750281" w:rsidRPr="001F4BC0">
              <w:rPr>
                <w:rFonts w:asciiTheme="minorHAnsi" w:hAnsiTheme="minorHAnsi" w:cstheme="minorHAnsi"/>
                <w:sz w:val="18"/>
                <w:szCs w:val="18"/>
              </w:rPr>
              <w:t>%</w:t>
            </w:r>
          </w:p>
        </w:tc>
        <w:tc>
          <w:tcPr>
            <w:tcW w:w="1328" w:type="dxa"/>
            <w:vAlign w:val="center"/>
          </w:tcPr>
          <w:p w14:paraId="15285D5E" w14:textId="77777777" w:rsidR="001A7D1D"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4892A74E"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0682900C" w14:textId="77777777" w:rsidTr="007476D9">
        <w:tc>
          <w:tcPr>
            <w:tcW w:w="1800" w:type="dxa"/>
            <w:vMerge/>
            <w:vAlign w:val="center"/>
          </w:tcPr>
          <w:p w14:paraId="7073F652" w14:textId="77777777" w:rsidR="000668A2" w:rsidRPr="001F4BC0" w:rsidRDefault="000668A2" w:rsidP="00B051EC">
            <w:pPr>
              <w:spacing w:before="60" w:after="60" w:line="240" w:lineRule="auto"/>
              <w:rPr>
                <w:rFonts w:asciiTheme="minorHAnsi" w:hAnsiTheme="minorHAnsi" w:cstheme="minorHAnsi"/>
                <w:b/>
                <w:sz w:val="18"/>
                <w:szCs w:val="18"/>
              </w:rPr>
            </w:pPr>
          </w:p>
        </w:tc>
        <w:tc>
          <w:tcPr>
            <w:tcW w:w="2340" w:type="dxa"/>
            <w:vAlign w:val="center"/>
          </w:tcPr>
          <w:p w14:paraId="2BBD90B1" w14:textId="77777777" w:rsidR="000668A2" w:rsidRPr="001F4BC0" w:rsidRDefault="000668A2"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Liczba osób zagrożonych ubóstwem lub wykluczeniem społecznym, które uzyskały kwalifikacje </w:t>
            </w:r>
            <w:r w:rsidR="007476D9" w:rsidRPr="001F4BC0">
              <w:rPr>
                <w:rFonts w:asciiTheme="minorHAnsi" w:hAnsiTheme="minorHAnsi" w:cstheme="minorHAnsi"/>
                <w:sz w:val="18"/>
                <w:szCs w:val="18"/>
              </w:rPr>
              <w:t xml:space="preserve">lub nabyły kompetencje </w:t>
            </w:r>
            <w:r w:rsidRPr="001F4BC0">
              <w:rPr>
                <w:rFonts w:asciiTheme="minorHAnsi" w:hAnsiTheme="minorHAnsi" w:cstheme="minorHAnsi"/>
                <w:sz w:val="18"/>
                <w:szCs w:val="18"/>
              </w:rPr>
              <w:t>po opuszczeniu Programu</w:t>
            </w:r>
          </w:p>
        </w:tc>
        <w:tc>
          <w:tcPr>
            <w:tcW w:w="720" w:type="dxa"/>
            <w:vAlign w:val="center"/>
          </w:tcPr>
          <w:p w14:paraId="2264952B" w14:textId="77777777" w:rsidR="000668A2" w:rsidRPr="001F4BC0" w:rsidRDefault="00750281"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0" w:type="dxa"/>
            <w:shd w:val="clear" w:color="auto" w:fill="E6E6E6"/>
            <w:vAlign w:val="center"/>
          </w:tcPr>
          <w:p w14:paraId="07BB5550"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7" w:type="dxa"/>
            <w:gridSpan w:val="2"/>
            <w:vAlign w:val="center"/>
          </w:tcPr>
          <w:p w14:paraId="38C48480"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36</w:t>
            </w:r>
            <w:r w:rsidR="00750281" w:rsidRPr="001F4BC0">
              <w:rPr>
                <w:rFonts w:asciiTheme="minorHAnsi" w:hAnsiTheme="minorHAnsi" w:cstheme="minorHAnsi"/>
                <w:sz w:val="18"/>
                <w:szCs w:val="18"/>
              </w:rPr>
              <w:t>%</w:t>
            </w:r>
          </w:p>
        </w:tc>
        <w:tc>
          <w:tcPr>
            <w:tcW w:w="668" w:type="dxa"/>
            <w:gridSpan w:val="2"/>
            <w:vAlign w:val="center"/>
          </w:tcPr>
          <w:p w14:paraId="661C034E"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2012</w:t>
            </w:r>
          </w:p>
        </w:tc>
        <w:tc>
          <w:tcPr>
            <w:tcW w:w="1417" w:type="dxa"/>
            <w:vAlign w:val="center"/>
          </w:tcPr>
          <w:p w14:paraId="5BB7BB40"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40</w:t>
            </w:r>
            <w:r w:rsidR="00750281" w:rsidRPr="001F4BC0">
              <w:rPr>
                <w:rFonts w:asciiTheme="minorHAnsi" w:hAnsiTheme="minorHAnsi" w:cstheme="minorHAnsi"/>
                <w:sz w:val="18"/>
                <w:szCs w:val="18"/>
              </w:rPr>
              <w:t>%</w:t>
            </w:r>
          </w:p>
        </w:tc>
        <w:tc>
          <w:tcPr>
            <w:tcW w:w="1328" w:type="dxa"/>
            <w:vAlign w:val="center"/>
          </w:tcPr>
          <w:p w14:paraId="32976004" w14:textId="77777777" w:rsidR="001A7D1D"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744B4427"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35A9141A" w14:textId="77777777" w:rsidTr="007476D9">
        <w:tc>
          <w:tcPr>
            <w:tcW w:w="1800" w:type="dxa"/>
            <w:vMerge/>
            <w:vAlign w:val="center"/>
          </w:tcPr>
          <w:p w14:paraId="59DCC3D8" w14:textId="77777777" w:rsidR="000668A2" w:rsidRPr="001F4BC0" w:rsidRDefault="000668A2" w:rsidP="00B051EC">
            <w:pPr>
              <w:spacing w:before="60" w:after="60" w:line="240" w:lineRule="auto"/>
              <w:rPr>
                <w:rFonts w:asciiTheme="minorHAnsi" w:hAnsiTheme="minorHAnsi" w:cstheme="minorHAnsi"/>
                <w:b/>
                <w:sz w:val="18"/>
                <w:szCs w:val="18"/>
              </w:rPr>
            </w:pPr>
          </w:p>
        </w:tc>
        <w:tc>
          <w:tcPr>
            <w:tcW w:w="2340" w:type="dxa"/>
            <w:vAlign w:val="center"/>
          </w:tcPr>
          <w:p w14:paraId="05522B1C" w14:textId="77777777" w:rsidR="000668A2" w:rsidRPr="001F4BC0" w:rsidRDefault="000668A2"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poszukujących pracy po opuszczeniu Programu</w:t>
            </w:r>
          </w:p>
        </w:tc>
        <w:tc>
          <w:tcPr>
            <w:tcW w:w="720" w:type="dxa"/>
            <w:vAlign w:val="center"/>
          </w:tcPr>
          <w:p w14:paraId="3C4C8B64" w14:textId="77777777" w:rsidR="000668A2" w:rsidRPr="001F4BC0" w:rsidRDefault="00750281"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0" w:type="dxa"/>
            <w:shd w:val="clear" w:color="auto" w:fill="E6E6E6"/>
            <w:vAlign w:val="center"/>
          </w:tcPr>
          <w:p w14:paraId="5F8C5A56"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7" w:type="dxa"/>
            <w:gridSpan w:val="2"/>
            <w:vAlign w:val="center"/>
          </w:tcPr>
          <w:p w14:paraId="26727B5F"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16</w:t>
            </w:r>
            <w:r w:rsidR="00750281" w:rsidRPr="001F4BC0">
              <w:rPr>
                <w:rFonts w:asciiTheme="minorHAnsi" w:hAnsiTheme="minorHAnsi" w:cstheme="minorHAnsi"/>
                <w:sz w:val="18"/>
                <w:szCs w:val="18"/>
              </w:rPr>
              <w:t>%</w:t>
            </w:r>
          </w:p>
        </w:tc>
        <w:tc>
          <w:tcPr>
            <w:tcW w:w="668" w:type="dxa"/>
            <w:gridSpan w:val="2"/>
            <w:vAlign w:val="center"/>
          </w:tcPr>
          <w:p w14:paraId="10F3B518"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2012</w:t>
            </w:r>
          </w:p>
        </w:tc>
        <w:tc>
          <w:tcPr>
            <w:tcW w:w="1417" w:type="dxa"/>
            <w:vAlign w:val="center"/>
          </w:tcPr>
          <w:p w14:paraId="70771B6E"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18</w:t>
            </w:r>
            <w:r w:rsidR="00750281" w:rsidRPr="001F4BC0">
              <w:rPr>
                <w:rFonts w:asciiTheme="minorHAnsi" w:hAnsiTheme="minorHAnsi" w:cstheme="minorHAnsi"/>
                <w:sz w:val="18"/>
                <w:szCs w:val="18"/>
              </w:rPr>
              <w:t>%</w:t>
            </w:r>
          </w:p>
        </w:tc>
        <w:tc>
          <w:tcPr>
            <w:tcW w:w="1328" w:type="dxa"/>
            <w:vAlign w:val="center"/>
          </w:tcPr>
          <w:p w14:paraId="24643044" w14:textId="77777777" w:rsidR="001A7D1D"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329C6A5C"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4F258C84" w14:textId="77777777" w:rsidTr="00AE72B7">
        <w:tc>
          <w:tcPr>
            <w:tcW w:w="9900" w:type="dxa"/>
            <w:gridSpan w:val="10"/>
            <w:shd w:val="clear" w:color="auto" w:fill="E6E6E6"/>
            <w:vAlign w:val="center"/>
          </w:tcPr>
          <w:p w14:paraId="32750AA1" w14:textId="77777777" w:rsidR="000668A2" w:rsidRPr="001F4BC0" w:rsidRDefault="000668A2"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 xml:space="preserve">Działanie 6.2. </w:t>
            </w:r>
          </w:p>
        </w:tc>
      </w:tr>
      <w:tr w:rsidR="001F4BC0" w:rsidRPr="001F4BC0" w14:paraId="79A8B00C" w14:textId="77777777" w:rsidTr="007476D9">
        <w:tc>
          <w:tcPr>
            <w:tcW w:w="1800" w:type="dxa"/>
            <w:vMerge w:val="restart"/>
            <w:vAlign w:val="center"/>
          </w:tcPr>
          <w:p w14:paraId="6E8C8F79" w14:textId="77777777" w:rsidR="007476D9" w:rsidRPr="001F4BC0" w:rsidRDefault="007476D9"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Poddziałanie 6.2.1.</w:t>
            </w:r>
          </w:p>
          <w:p w14:paraId="216907E6" w14:textId="77777777" w:rsidR="007476D9" w:rsidRPr="001F4BC0" w:rsidRDefault="007476D9"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Cs/>
                <w:sz w:val="18"/>
                <w:szCs w:val="18"/>
              </w:rPr>
              <w:t>Rozwój usług społecznych – mechanizm ZIT</w:t>
            </w:r>
          </w:p>
        </w:tc>
        <w:tc>
          <w:tcPr>
            <w:tcW w:w="2340" w:type="dxa"/>
            <w:vAlign w:val="center"/>
          </w:tcPr>
          <w:p w14:paraId="5560CE9B" w14:textId="77777777" w:rsidR="007476D9" w:rsidRPr="001F4BC0" w:rsidRDefault="007476D9"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wspartych w Programie miejsc świadczenia usług społecznych istniejących po zakończeniu projektu</w:t>
            </w:r>
          </w:p>
        </w:tc>
        <w:tc>
          <w:tcPr>
            <w:tcW w:w="720" w:type="dxa"/>
            <w:vAlign w:val="center"/>
          </w:tcPr>
          <w:p w14:paraId="7DE2F828" w14:textId="77777777" w:rsidR="007476D9" w:rsidRPr="001F4BC0" w:rsidRDefault="007476D9"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540" w:type="dxa"/>
            <w:shd w:val="clear" w:color="auto" w:fill="E6E6E6"/>
            <w:vAlign w:val="center"/>
          </w:tcPr>
          <w:p w14:paraId="07570D4C" w14:textId="77777777" w:rsidR="007476D9" w:rsidRPr="001F4BC0" w:rsidRDefault="007476D9"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0" w:type="dxa"/>
            <w:vAlign w:val="center"/>
          </w:tcPr>
          <w:p w14:paraId="31A5CC57" w14:textId="77777777" w:rsidR="007476D9" w:rsidRPr="001F4BC0" w:rsidRDefault="007476D9"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240</w:t>
            </w:r>
          </w:p>
        </w:tc>
        <w:tc>
          <w:tcPr>
            <w:tcW w:w="675" w:type="dxa"/>
            <w:gridSpan w:val="3"/>
            <w:vAlign w:val="center"/>
          </w:tcPr>
          <w:p w14:paraId="409CF421" w14:textId="77777777" w:rsidR="007476D9" w:rsidRPr="001F4BC0" w:rsidRDefault="007476D9"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17" w:type="dxa"/>
            <w:vAlign w:val="center"/>
          </w:tcPr>
          <w:p w14:paraId="604E7D9D" w14:textId="77777777" w:rsidR="007476D9" w:rsidRPr="001F4BC0" w:rsidRDefault="007476D9"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96</w:t>
            </w:r>
          </w:p>
        </w:tc>
        <w:tc>
          <w:tcPr>
            <w:tcW w:w="1328" w:type="dxa"/>
            <w:vAlign w:val="center"/>
          </w:tcPr>
          <w:p w14:paraId="3E35D1E4" w14:textId="77777777" w:rsidR="007476D9" w:rsidRPr="001F4BC0" w:rsidRDefault="007476D9"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31C1FA36" w14:textId="77777777" w:rsidR="007476D9" w:rsidRPr="001F4BC0" w:rsidRDefault="007476D9"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0A6EDE58" w14:textId="77777777" w:rsidTr="007476D9">
        <w:tc>
          <w:tcPr>
            <w:tcW w:w="1800" w:type="dxa"/>
            <w:vMerge/>
            <w:vAlign w:val="center"/>
          </w:tcPr>
          <w:p w14:paraId="5776B2AC" w14:textId="77777777" w:rsidR="007476D9" w:rsidRPr="001F4BC0" w:rsidRDefault="007476D9" w:rsidP="00B051EC">
            <w:pPr>
              <w:spacing w:before="60" w:after="60" w:line="240" w:lineRule="auto"/>
              <w:rPr>
                <w:rFonts w:asciiTheme="minorHAnsi" w:hAnsiTheme="minorHAnsi" w:cstheme="minorHAnsi"/>
                <w:b/>
                <w:sz w:val="18"/>
                <w:szCs w:val="18"/>
              </w:rPr>
            </w:pPr>
          </w:p>
        </w:tc>
        <w:tc>
          <w:tcPr>
            <w:tcW w:w="2340" w:type="dxa"/>
            <w:vAlign w:val="center"/>
          </w:tcPr>
          <w:p w14:paraId="7FB14320" w14:textId="77777777" w:rsidR="007476D9" w:rsidRPr="001F4BC0" w:rsidRDefault="007476D9"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poszukujących pracy, uczestniczących w kształceniu lub szkoleniu, zdobywających kwalifikacje, pracujących (łącznie z prowadzącymi działalność na własny rachunek) po opuszczeniu Programu</w:t>
            </w:r>
          </w:p>
        </w:tc>
        <w:tc>
          <w:tcPr>
            <w:tcW w:w="720" w:type="dxa"/>
            <w:vAlign w:val="center"/>
          </w:tcPr>
          <w:p w14:paraId="4E69303D" w14:textId="77777777" w:rsidR="007476D9" w:rsidRPr="001F4BC0" w:rsidRDefault="007476D9"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0" w:type="dxa"/>
            <w:shd w:val="clear" w:color="auto" w:fill="E6E6E6"/>
            <w:vAlign w:val="center"/>
          </w:tcPr>
          <w:p w14:paraId="346C79B0" w14:textId="77777777" w:rsidR="007476D9" w:rsidRPr="001F4BC0" w:rsidRDefault="007476D9"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0" w:type="dxa"/>
            <w:vAlign w:val="center"/>
          </w:tcPr>
          <w:p w14:paraId="4085337F" w14:textId="77777777" w:rsidR="007476D9" w:rsidRPr="001F4BC0" w:rsidRDefault="007476D9"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16%</w:t>
            </w:r>
          </w:p>
        </w:tc>
        <w:tc>
          <w:tcPr>
            <w:tcW w:w="675" w:type="dxa"/>
            <w:gridSpan w:val="3"/>
            <w:vAlign w:val="center"/>
          </w:tcPr>
          <w:p w14:paraId="511571D1" w14:textId="77777777" w:rsidR="007476D9" w:rsidRPr="001F4BC0" w:rsidRDefault="007476D9"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417" w:type="dxa"/>
            <w:vAlign w:val="center"/>
          </w:tcPr>
          <w:p w14:paraId="3EBC413B" w14:textId="77777777" w:rsidR="007476D9" w:rsidRPr="001F4BC0" w:rsidRDefault="007476D9"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w:t>
            </w:r>
          </w:p>
        </w:tc>
        <w:tc>
          <w:tcPr>
            <w:tcW w:w="1328" w:type="dxa"/>
            <w:vAlign w:val="center"/>
          </w:tcPr>
          <w:p w14:paraId="571F5A43" w14:textId="77777777" w:rsidR="007476D9" w:rsidRPr="001F4BC0" w:rsidRDefault="007476D9"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68D69068" w14:textId="77777777" w:rsidR="007476D9" w:rsidRPr="001F4BC0" w:rsidRDefault="007476D9"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024FDBD3" w14:textId="77777777" w:rsidTr="007476D9">
        <w:tc>
          <w:tcPr>
            <w:tcW w:w="1800" w:type="dxa"/>
            <w:vMerge/>
            <w:vAlign w:val="center"/>
          </w:tcPr>
          <w:p w14:paraId="5A549369" w14:textId="77777777" w:rsidR="007476D9" w:rsidRPr="001F4BC0" w:rsidRDefault="007476D9" w:rsidP="007476D9">
            <w:pPr>
              <w:spacing w:before="60" w:after="60" w:line="240" w:lineRule="auto"/>
              <w:rPr>
                <w:rFonts w:asciiTheme="minorHAnsi" w:hAnsiTheme="minorHAnsi" w:cstheme="minorHAnsi"/>
                <w:b/>
                <w:sz w:val="18"/>
                <w:szCs w:val="18"/>
              </w:rPr>
            </w:pPr>
          </w:p>
        </w:tc>
        <w:tc>
          <w:tcPr>
            <w:tcW w:w="2340" w:type="dxa"/>
            <w:vAlign w:val="center"/>
          </w:tcPr>
          <w:p w14:paraId="79A7FAE2" w14:textId="77777777" w:rsidR="007476D9" w:rsidRPr="001F4BC0" w:rsidRDefault="007476D9" w:rsidP="007476D9">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które opuściły opiekę instytucjonalną na rzecz usług społecznych świadczonych w społeczności lokalnej w Programie</w:t>
            </w:r>
          </w:p>
        </w:tc>
        <w:tc>
          <w:tcPr>
            <w:tcW w:w="720" w:type="dxa"/>
            <w:vAlign w:val="center"/>
          </w:tcPr>
          <w:p w14:paraId="3C50A4D7"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0" w:type="dxa"/>
            <w:shd w:val="clear" w:color="auto" w:fill="E6E6E6"/>
            <w:vAlign w:val="center"/>
          </w:tcPr>
          <w:p w14:paraId="7CD0A5F1"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0" w:type="dxa"/>
            <w:vAlign w:val="center"/>
          </w:tcPr>
          <w:p w14:paraId="6B7B0695" w14:textId="77777777" w:rsidR="007476D9" w:rsidRPr="001F4BC0" w:rsidRDefault="007476D9" w:rsidP="007476D9">
            <w:pPr>
              <w:spacing w:before="60" w:after="60" w:line="240" w:lineRule="auto"/>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675" w:type="dxa"/>
            <w:gridSpan w:val="3"/>
            <w:vAlign w:val="center"/>
          </w:tcPr>
          <w:p w14:paraId="69B88207" w14:textId="77777777" w:rsidR="007476D9" w:rsidRPr="001F4BC0" w:rsidRDefault="007476D9" w:rsidP="007476D9">
            <w:pPr>
              <w:spacing w:before="60" w:after="60" w:line="240" w:lineRule="auto"/>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417" w:type="dxa"/>
            <w:vAlign w:val="center"/>
          </w:tcPr>
          <w:p w14:paraId="66614924"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328" w:type="dxa"/>
            <w:vAlign w:val="center"/>
          </w:tcPr>
          <w:p w14:paraId="3D3FDAEC"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55BE5857"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2E2E9F05" w14:textId="77777777" w:rsidTr="007476D9">
        <w:tc>
          <w:tcPr>
            <w:tcW w:w="1800" w:type="dxa"/>
            <w:vMerge/>
            <w:vAlign w:val="center"/>
          </w:tcPr>
          <w:p w14:paraId="4CB0D570" w14:textId="77777777" w:rsidR="007476D9" w:rsidRPr="001F4BC0" w:rsidRDefault="007476D9" w:rsidP="007476D9">
            <w:pPr>
              <w:spacing w:before="60" w:after="60" w:line="240" w:lineRule="auto"/>
              <w:rPr>
                <w:rFonts w:asciiTheme="minorHAnsi" w:hAnsiTheme="minorHAnsi" w:cstheme="minorHAnsi"/>
                <w:b/>
                <w:sz w:val="18"/>
                <w:szCs w:val="18"/>
              </w:rPr>
            </w:pPr>
          </w:p>
        </w:tc>
        <w:tc>
          <w:tcPr>
            <w:tcW w:w="2340" w:type="dxa"/>
            <w:vAlign w:val="center"/>
          </w:tcPr>
          <w:p w14:paraId="36F914D7" w14:textId="77777777" w:rsidR="007476D9" w:rsidRPr="001F4BC0" w:rsidRDefault="007476D9" w:rsidP="007476D9">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Liczba utworzonych w programie miejsc świadczenia usług asystenckich i opiekuńczych </w:t>
            </w:r>
            <w:r w:rsidRPr="001F4BC0">
              <w:rPr>
                <w:rFonts w:asciiTheme="minorHAnsi" w:hAnsiTheme="minorHAnsi" w:cstheme="minorHAnsi"/>
                <w:sz w:val="18"/>
                <w:szCs w:val="18"/>
              </w:rPr>
              <w:lastRenderedPageBreak/>
              <w:t>istniejących po zakończeniu projektu</w:t>
            </w:r>
          </w:p>
        </w:tc>
        <w:tc>
          <w:tcPr>
            <w:tcW w:w="720" w:type="dxa"/>
            <w:vAlign w:val="center"/>
          </w:tcPr>
          <w:p w14:paraId="0CA13CD9"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lastRenderedPageBreak/>
              <w:t>os.</w:t>
            </w:r>
          </w:p>
        </w:tc>
        <w:tc>
          <w:tcPr>
            <w:tcW w:w="540" w:type="dxa"/>
            <w:shd w:val="clear" w:color="auto" w:fill="E6E6E6"/>
            <w:vAlign w:val="center"/>
          </w:tcPr>
          <w:p w14:paraId="20A801EA"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0" w:type="dxa"/>
            <w:vAlign w:val="center"/>
          </w:tcPr>
          <w:p w14:paraId="685E2082" w14:textId="77777777" w:rsidR="007476D9" w:rsidRPr="001F4BC0" w:rsidRDefault="007476D9" w:rsidP="007476D9">
            <w:pPr>
              <w:spacing w:before="60" w:after="60" w:line="240" w:lineRule="auto"/>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675" w:type="dxa"/>
            <w:gridSpan w:val="3"/>
            <w:vAlign w:val="center"/>
          </w:tcPr>
          <w:p w14:paraId="7E120566" w14:textId="77777777" w:rsidR="007476D9" w:rsidRPr="001F4BC0" w:rsidRDefault="007476D9" w:rsidP="007476D9">
            <w:pPr>
              <w:spacing w:before="60" w:after="60" w:line="240" w:lineRule="auto"/>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417" w:type="dxa"/>
            <w:vAlign w:val="center"/>
          </w:tcPr>
          <w:p w14:paraId="146602A8"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328" w:type="dxa"/>
            <w:vAlign w:val="center"/>
          </w:tcPr>
          <w:p w14:paraId="2880B063"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6BFB9922"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080F0742" w14:textId="77777777" w:rsidTr="007476D9">
        <w:tc>
          <w:tcPr>
            <w:tcW w:w="1800" w:type="dxa"/>
            <w:vMerge/>
            <w:vAlign w:val="center"/>
          </w:tcPr>
          <w:p w14:paraId="4D974B6C" w14:textId="77777777" w:rsidR="007476D9" w:rsidRPr="001F4BC0" w:rsidRDefault="007476D9" w:rsidP="007476D9">
            <w:pPr>
              <w:spacing w:before="60" w:after="60" w:line="240" w:lineRule="auto"/>
              <w:rPr>
                <w:rFonts w:asciiTheme="minorHAnsi" w:hAnsiTheme="minorHAnsi" w:cstheme="minorHAnsi"/>
                <w:b/>
                <w:sz w:val="18"/>
                <w:szCs w:val="18"/>
              </w:rPr>
            </w:pPr>
          </w:p>
        </w:tc>
        <w:tc>
          <w:tcPr>
            <w:tcW w:w="2340" w:type="dxa"/>
            <w:vAlign w:val="center"/>
          </w:tcPr>
          <w:p w14:paraId="40354873" w14:textId="77777777" w:rsidR="007476D9" w:rsidRPr="001F4BC0" w:rsidRDefault="007476D9" w:rsidP="007476D9">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utworzonych w programie miejsc świadczenia usług w mieszkaniach wspomaganych i  chronionych istniejących po zakończeniu projektu</w:t>
            </w:r>
          </w:p>
        </w:tc>
        <w:tc>
          <w:tcPr>
            <w:tcW w:w="720" w:type="dxa"/>
            <w:vAlign w:val="center"/>
          </w:tcPr>
          <w:p w14:paraId="572931ED"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0" w:type="dxa"/>
            <w:shd w:val="clear" w:color="auto" w:fill="E6E6E6"/>
            <w:vAlign w:val="center"/>
          </w:tcPr>
          <w:p w14:paraId="626D3C3E"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0" w:type="dxa"/>
            <w:vAlign w:val="center"/>
          </w:tcPr>
          <w:p w14:paraId="13AD0CFD" w14:textId="77777777" w:rsidR="007476D9" w:rsidRPr="001F4BC0" w:rsidRDefault="007476D9" w:rsidP="007476D9">
            <w:pPr>
              <w:spacing w:before="60" w:after="60" w:line="240" w:lineRule="auto"/>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675" w:type="dxa"/>
            <w:gridSpan w:val="3"/>
            <w:vAlign w:val="center"/>
          </w:tcPr>
          <w:p w14:paraId="70D8000D" w14:textId="77777777" w:rsidR="007476D9" w:rsidRPr="001F4BC0" w:rsidRDefault="007476D9" w:rsidP="007476D9">
            <w:pPr>
              <w:spacing w:before="60" w:after="60" w:line="240" w:lineRule="auto"/>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417" w:type="dxa"/>
            <w:vAlign w:val="center"/>
          </w:tcPr>
          <w:p w14:paraId="2986F121"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328" w:type="dxa"/>
            <w:vAlign w:val="center"/>
          </w:tcPr>
          <w:p w14:paraId="38DD42F3"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1B5E3474"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5E336E37" w14:textId="77777777" w:rsidTr="007476D9">
        <w:tc>
          <w:tcPr>
            <w:tcW w:w="1800" w:type="dxa"/>
            <w:vMerge/>
            <w:vAlign w:val="center"/>
          </w:tcPr>
          <w:p w14:paraId="43961C88" w14:textId="77777777" w:rsidR="007476D9" w:rsidRPr="001F4BC0" w:rsidRDefault="007476D9" w:rsidP="007476D9">
            <w:pPr>
              <w:spacing w:before="60" w:after="60" w:line="240" w:lineRule="auto"/>
              <w:rPr>
                <w:rFonts w:asciiTheme="minorHAnsi" w:hAnsiTheme="minorHAnsi" w:cstheme="minorHAnsi"/>
                <w:b/>
                <w:sz w:val="18"/>
                <w:szCs w:val="18"/>
              </w:rPr>
            </w:pPr>
          </w:p>
        </w:tc>
        <w:tc>
          <w:tcPr>
            <w:tcW w:w="2340" w:type="dxa"/>
            <w:vAlign w:val="center"/>
          </w:tcPr>
          <w:p w14:paraId="70D17807" w14:textId="77777777" w:rsidR="007476D9" w:rsidRPr="001F4BC0" w:rsidRDefault="007476D9" w:rsidP="007476D9">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utworzonych w programie miejsc świadczenia usług wspierania rodziny i pieczy zastępczej istniejących po zakończeniu projektu</w:t>
            </w:r>
          </w:p>
        </w:tc>
        <w:tc>
          <w:tcPr>
            <w:tcW w:w="720" w:type="dxa"/>
            <w:vAlign w:val="center"/>
          </w:tcPr>
          <w:p w14:paraId="2EF69097"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0" w:type="dxa"/>
            <w:shd w:val="clear" w:color="auto" w:fill="E6E6E6"/>
            <w:vAlign w:val="center"/>
          </w:tcPr>
          <w:p w14:paraId="4415C7FF"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0" w:type="dxa"/>
            <w:vAlign w:val="center"/>
          </w:tcPr>
          <w:p w14:paraId="12A664FF" w14:textId="77777777" w:rsidR="007476D9" w:rsidRPr="001F4BC0" w:rsidRDefault="007476D9" w:rsidP="007476D9">
            <w:pPr>
              <w:spacing w:before="60" w:after="60" w:line="240" w:lineRule="auto"/>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675" w:type="dxa"/>
            <w:gridSpan w:val="3"/>
            <w:vAlign w:val="center"/>
          </w:tcPr>
          <w:p w14:paraId="147D3892" w14:textId="77777777" w:rsidR="007476D9" w:rsidRPr="001F4BC0" w:rsidRDefault="007476D9" w:rsidP="007476D9">
            <w:pPr>
              <w:spacing w:before="60" w:after="60" w:line="240" w:lineRule="auto"/>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417" w:type="dxa"/>
            <w:vAlign w:val="center"/>
          </w:tcPr>
          <w:p w14:paraId="22EFF9C7"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328" w:type="dxa"/>
            <w:vAlign w:val="center"/>
          </w:tcPr>
          <w:p w14:paraId="6B4E1EBB"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2EFDEB2A"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1823F16F" w14:textId="77777777" w:rsidTr="00AE72B7">
        <w:tc>
          <w:tcPr>
            <w:tcW w:w="9900" w:type="dxa"/>
            <w:gridSpan w:val="10"/>
            <w:shd w:val="clear" w:color="auto" w:fill="E6E6E6"/>
            <w:vAlign w:val="center"/>
          </w:tcPr>
          <w:p w14:paraId="76182A84" w14:textId="77777777" w:rsidR="000668A2" w:rsidRPr="001F4BC0" w:rsidRDefault="000668A2"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Działanie 6.3.</w:t>
            </w:r>
          </w:p>
        </w:tc>
      </w:tr>
      <w:tr w:rsidR="001F4BC0" w:rsidRPr="001F4BC0" w14:paraId="347A7DB1" w14:textId="77777777" w:rsidTr="007476D9">
        <w:tc>
          <w:tcPr>
            <w:tcW w:w="1800" w:type="dxa"/>
            <w:vMerge w:val="restart"/>
            <w:vAlign w:val="center"/>
          </w:tcPr>
          <w:p w14:paraId="35F1DCF5" w14:textId="77777777" w:rsidR="000668A2" w:rsidRPr="001F4BC0" w:rsidRDefault="000668A2"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Poddziałanie 6.3.1.</w:t>
            </w:r>
            <w:r w:rsidR="003D71E5" w:rsidRPr="001F4BC0">
              <w:rPr>
                <w:rFonts w:asciiTheme="minorHAnsi" w:hAnsiTheme="minorHAnsi" w:cstheme="minorHAnsi"/>
                <w:bCs/>
                <w:sz w:val="18"/>
                <w:szCs w:val="18"/>
              </w:rPr>
              <w:t xml:space="preserve"> Podmioty ekonomii społecznej – mechanizm ZIT</w:t>
            </w:r>
          </w:p>
        </w:tc>
        <w:tc>
          <w:tcPr>
            <w:tcW w:w="2340" w:type="dxa"/>
            <w:vAlign w:val="center"/>
          </w:tcPr>
          <w:p w14:paraId="1AB66E3C" w14:textId="77777777" w:rsidR="000668A2" w:rsidRPr="001F4BC0" w:rsidRDefault="000668A2"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miejsc pracy utworzonych w przedsiębiorstwach społecznych</w:t>
            </w:r>
          </w:p>
        </w:tc>
        <w:tc>
          <w:tcPr>
            <w:tcW w:w="720" w:type="dxa"/>
            <w:vAlign w:val="center"/>
          </w:tcPr>
          <w:p w14:paraId="63AFB55B"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540" w:type="dxa"/>
            <w:shd w:val="clear" w:color="auto" w:fill="E6E6E6"/>
            <w:vAlign w:val="center"/>
          </w:tcPr>
          <w:p w14:paraId="66CD61C9"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0" w:type="dxa"/>
            <w:vAlign w:val="center"/>
          </w:tcPr>
          <w:p w14:paraId="702D5447"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160</w:t>
            </w:r>
          </w:p>
        </w:tc>
        <w:tc>
          <w:tcPr>
            <w:tcW w:w="675" w:type="dxa"/>
            <w:gridSpan w:val="3"/>
            <w:vAlign w:val="center"/>
          </w:tcPr>
          <w:p w14:paraId="16071617"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17" w:type="dxa"/>
            <w:vAlign w:val="center"/>
          </w:tcPr>
          <w:p w14:paraId="28E73238"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160</w:t>
            </w:r>
          </w:p>
        </w:tc>
        <w:tc>
          <w:tcPr>
            <w:tcW w:w="1328" w:type="dxa"/>
            <w:vAlign w:val="center"/>
          </w:tcPr>
          <w:p w14:paraId="487E5B38" w14:textId="77777777" w:rsidR="001A7D1D"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327E5B1F"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244D1D28" w14:textId="77777777" w:rsidTr="007476D9">
        <w:tc>
          <w:tcPr>
            <w:tcW w:w="1800" w:type="dxa"/>
            <w:vMerge/>
            <w:vAlign w:val="center"/>
          </w:tcPr>
          <w:p w14:paraId="5A34C970" w14:textId="77777777" w:rsidR="000668A2" w:rsidRPr="001F4BC0" w:rsidRDefault="000668A2" w:rsidP="00B051EC">
            <w:pPr>
              <w:spacing w:before="60" w:after="60" w:line="240" w:lineRule="auto"/>
              <w:rPr>
                <w:rFonts w:asciiTheme="minorHAnsi" w:hAnsiTheme="minorHAnsi" w:cstheme="minorHAnsi"/>
                <w:b/>
                <w:sz w:val="18"/>
                <w:szCs w:val="18"/>
              </w:rPr>
            </w:pPr>
          </w:p>
        </w:tc>
        <w:tc>
          <w:tcPr>
            <w:tcW w:w="2340" w:type="dxa"/>
            <w:vAlign w:val="center"/>
          </w:tcPr>
          <w:p w14:paraId="3620BB3C" w14:textId="77777777" w:rsidR="000668A2" w:rsidRPr="001F4BC0" w:rsidRDefault="000668A2"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Liczba osób zagrożonych ubóstwem lub wykluczeniem społecznym pracujących po opuszczeniu Programu (łącznie z </w:t>
            </w:r>
            <w:r w:rsidR="00593A54" w:rsidRPr="001F4BC0">
              <w:rPr>
                <w:rFonts w:asciiTheme="minorHAnsi" w:hAnsiTheme="minorHAnsi" w:cstheme="minorHAnsi"/>
                <w:sz w:val="18"/>
                <w:szCs w:val="18"/>
              </w:rPr>
              <w:t xml:space="preserve">pracującymi </w:t>
            </w:r>
            <w:r w:rsidRPr="001F4BC0">
              <w:rPr>
                <w:rFonts w:asciiTheme="minorHAnsi" w:hAnsiTheme="minorHAnsi" w:cstheme="minorHAnsi"/>
                <w:sz w:val="18"/>
                <w:szCs w:val="18"/>
              </w:rPr>
              <w:t>na własny rachunek)</w:t>
            </w:r>
          </w:p>
        </w:tc>
        <w:tc>
          <w:tcPr>
            <w:tcW w:w="720" w:type="dxa"/>
            <w:vAlign w:val="center"/>
          </w:tcPr>
          <w:p w14:paraId="20BBB5B4" w14:textId="77777777" w:rsidR="000668A2" w:rsidRPr="001F4BC0" w:rsidRDefault="00847ABE"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0" w:type="dxa"/>
            <w:shd w:val="clear" w:color="auto" w:fill="E6E6E6"/>
            <w:vAlign w:val="center"/>
          </w:tcPr>
          <w:p w14:paraId="5C368A1D"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0" w:type="dxa"/>
            <w:vAlign w:val="center"/>
          </w:tcPr>
          <w:p w14:paraId="335D5E91"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30</w:t>
            </w:r>
            <w:r w:rsidR="00847ABE" w:rsidRPr="001F4BC0">
              <w:rPr>
                <w:rFonts w:asciiTheme="minorHAnsi" w:hAnsiTheme="minorHAnsi" w:cstheme="minorHAnsi"/>
                <w:sz w:val="18"/>
                <w:szCs w:val="18"/>
              </w:rPr>
              <w:t>%</w:t>
            </w:r>
          </w:p>
        </w:tc>
        <w:tc>
          <w:tcPr>
            <w:tcW w:w="675" w:type="dxa"/>
            <w:gridSpan w:val="3"/>
            <w:vAlign w:val="center"/>
          </w:tcPr>
          <w:p w14:paraId="2001A6F6"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17" w:type="dxa"/>
            <w:vAlign w:val="center"/>
          </w:tcPr>
          <w:p w14:paraId="7A6EED60"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32</w:t>
            </w:r>
            <w:r w:rsidR="00847ABE" w:rsidRPr="001F4BC0">
              <w:rPr>
                <w:rFonts w:asciiTheme="minorHAnsi" w:hAnsiTheme="minorHAnsi" w:cstheme="minorHAnsi"/>
                <w:sz w:val="18"/>
                <w:szCs w:val="18"/>
              </w:rPr>
              <w:t>%</w:t>
            </w:r>
          </w:p>
        </w:tc>
        <w:tc>
          <w:tcPr>
            <w:tcW w:w="1328" w:type="dxa"/>
            <w:vAlign w:val="center"/>
          </w:tcPr>
          <w:p w14:paraId="0C957D0E" w14:textId="77777777" w:rsidR="001A7D1D"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5DEB3B41"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4DF596D3" w14:textId="77777777" w:rsidTr="00AE72B7">
        <w:tc>
          <w:tcPr>
            <w:tcW w:w="9900" w:type="dxa"/>
            <w:gridSpan w:val="10"/>
            <w:shd w:val="clear" w:color="auto" w:fill="D9D9D9"/>
            <w:vAlign w:val="center"/>
          </w:tcPr>
          <w:p w14:paraId="3D645AA1" w14:textId="77777777" w:rsidR="00857AF4" w:rsidRPr="001F4BC0" w:rsidRDefault="00E95290" w:rsidP="001572C9">
            <w:pPr>
              <w:rPr>
                <w:rFonts w:asciiTheme="minorHAnsi" w:hAnsiTheme="minorHAnsi" w:cstheme="minorHAnsi"/>
                <w:b/>
                <w:sz w:val="18"/>
                <w:szCs w:val="18"/>
              </w:rPr>
            </w:pPr>
            <w:r w:rsidRPr="001F4BC0">
              <w:rPr>
                <w:rFonts w:asciiTheme="minorHAnsi" w:hAnsiTheme="minorHAnsi" w:cstheme="minorHAnsi"/>
                <w:b/>
                <w:sz w:val="18"/>
                <w:szCs w:val="18"/>
              </w:rPr>
              <w:t>OP 7 Zdrowie</w:t>
            </w:r>
            <w:r w:rsidR="00B93172" w:rsidRPr="001F4BC0">
              <w:rPr>
                <w:rFonts w:asciiTheme="minorHAnsi" w:hAnsiTheme="minorHAnsi" w:cstheme="minorHAnsi"/>
                <w:b/>
                <w:sz w:val="18"/>
                <w:szCs w:val="18"/>
              </w:rPr>
              <w:t xml:space="preserve"> i </w:t>
            </w:r>
            <w:r w:rsidR="001572C9" w:rsidRPr="001F4BC0">
              <w:rPr>
                <w:rFonts w:asciiTheme="minorHAnsi" w:hAnsiTheme="minorHAnsi" w:cstheme="minorHAnsi"/>
                <w:b/>
                <w:sz w:val="18"/>
                <w:szCs w:val="18"/>
              </w:rPr>
              <w:t>O</w:t>
            </w:r>
            <w:r w:rsidR="00B93172" w:rsidRPr="001F4BC0">
              <w:rPr>
                <w:rFonts w:asciiTheme="minorHAnsi" w:hAnsiTheme="minorHAnsi" w:cstheme="minorHAnsi"/>
                <w:b/>
                <w:sz w:val="18"/>
                <w:szCs w:val="18"/>
              </w:rPr>
              <w:t>pieka</w:t>
            </w:r>
          </w:p>
        </w:tc>
      </w:tr>
      <w:tr w:rsidR="001F4BC0" w:rsidRPr="001F4BC0" w14:paraId="01AE2836" w14:textId="77777777" w:rsidTr="00AE72B7">
        <w:tc>
          <w:tcPr>
            <w:tcW w:w="9900" w:type="dxa"/>
            <w:gridSpan w:val="10"/>
            <w:shd w:val="clear" w:color="auto" w:fill="D9D9D9"/>
            <w:vAlign w:val="center"/>
          </w:tcPr>
          <w:p w14:paraId="61A7E94D" w14:textId="77777777" w:rsidR="00E95290" w:rsidRPr="001F4BC0" w:rsidRDefault="00E95290" w:rsidP="00B87392">
            <w:pPr>
              <w:rPr>
                <w:rFonts w:asciiTheme="minorHAnsi" w:hAnsiTheme="minorHAnsi" w:cstheme="minorHAnsi"/>
                <w:b/>
                <w:sz w:val="18"/>
                <w:szCs w:val="18"/>
              </w:rPr>
            </w:pPr>
            <w:r w:rsidRPr="001F4BC0">
              <w:rPr>
                <w:rFonts w:asciiTheme="minorHAnsi" w:hAnsiTheme="minorHAnsi" w:cstheme="minorHAnsi"/>
                <w:b/>
                <w:sz w:val="18"/>
                <w:szCs w:val="18"/>
              </w:rPr>
              <w:t>Działanie 7.1.</w:t>
            </w:r>
          </w:p>
        </w:tc>
      </w:tr>
      <w:tr w:rsidR="001F4BC0" w:rsidRPr="001F4BC0" w14:paraId="344638E6" w14:textId="77777777" w:rsidTr="00277650">
        <w:trPr>
          <w:trHeight w:val="914"/>
        </w:trPr>
        <w:tc>
          <w:tcPr>
            <w:tcW w:w="1800" w:type="dxa"/>
            <w:tcBorders>
              <w:bottom w:val="single" w:sz="4" w:space="0" w:color="auto"/>
            </w:tcBorders>
            <w:vAlign w:val="center"/>
          </w:tcPr>
          <w:p w14:paraId="11494F0D" w14:textId="77777777" w:rsidR="004A781E" w:rsidRPr="001F4BC0" w:rsidRDefault="00982959" w:rsidP="00B87392">
            <w:pPr>
              <w:rPr>
                <w:rFonts w:asciiTheme="minorHAnsi" w:hAnsiTheme="minorHAnsi" w:cstheme="minorHAnsi"/>
                <w:b/>
                <w:sz w:val="18"/>
                <w:szCs w:val="18"/>
              </w:rPr>
            </w:pPr>
            <w:r w:rsidRPr="001F4BC0">
              <w:rPr>
                <w:rFonts w:asciiTheme="minorHAnsi" w:hAnsiTheme="minorHAnsi" w:cstheme="minorHAnsi"/>
                <w:b/>
                <w:sz w:val="18"/>
                <w:szCs w:val="18"/>
              </w:rPr>
              <w:t>Poddziałanie 7.1.1.</w:t>
            </w:r>
            <w:r w:rsidR="000B0117" w:rsidRPr="001F4BC0">
              <w:rPr>
                <w:rFonts w:asciiTheme="minorHAnsi" w:hAnsiTheme="minorHAnsi" w:cstheme="minorHAnsi"/>
                <w:b/>
                <w:sz w:val="18"/>
                <w:szCs w:val="18"/>
              </w:rPr>
              <w:t xml:space="preserve"> </w:t>
            </w:r>
            <w:r w:rsidR="004A781E" w:rsidRPr="001F4BC0">
              <w:rPr>
                <w:rFonts w:asciiTheme="minorHAnsi" w:hAnsiTheme="minorHAnsi" w:cstheme="minorHAnsi"/>
                <w:bCs/>
                <w:sz w:val="18"/>
                <w:szCs w:val="18"/>
              </w:rPr>
              <w:t>Zasoby ochrony zdrowia – mechanizm ZIT</w:t>
            </w:r>
          </w:p>
        </w:tc>
        <w:tc>
          <w:tcPr>
            <w:tcW w:w="2340" w:type="dxa"/>
            <w:tcBorders>
              <w:bottom w:val="single" w:sz="4" w:space="0" w:color="auto"/>
            </w:tcBorders>
            <w:vAlign w:val="center"/>
          </w:tcPr>
          <w:p w14:paraId="446A5860" w14:textId="77777777" w:rsidR="00982959" w:rsidRPr="001F4BC0" w:rsidRDefault="00982959" w:rsidP="00B87392">
            <w:pPr>
              <w:rPr>
                <w:rFonts w:asciiTheme="minorHAnsi" w:hAnsiTheme="minorHAnsi" w:cstheme="minorHAnsi"/>
                <w:sz w:val="18"/>
                <w:szCs w:val="18"/>
              </w:rPr>
            </w:pPr>
            <w:r w:rsidRPr="001F4BC0">
              <w:rPr>
                <w:rFonts w:asciiTheme="minorHAnsi" w:hAnsiTheme="minorHAnsi" w:cstheme="minorHAnsi"/>
                <w:sz w:val="18"/>
                <w:szCs w:val="18"/>
              </w:rPr>
              <w:t>Ludność objęta ulepszonymi usługami zdrowotnymi (CI 36)</w:t>
            </w:r>
          </w:p>
        </w:tc>
        <w:tc>
          <w:tcPr>
            <w:tcW w:w="720" w:type="dxa"/>
            <w:tcBorders>
              <w:bottom w:val="single" w:sz="4" w:space="0" w:color="auto"/>
            </w:tcBorders>
            <w:vAlign w:val="center"/>
          </w:tcPr>
          <w:p w14:paraId="3ECD43A0" w14:textId="77777777" w:rsidR="00982959" w:rsidRPr="001F4BC0" w:rsidRDefault="00982959" w:rsidP="0042248B">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0" w:type="dxa"/>
            <w:tcBorders>
              <w:bottom w:val="single" w:sz="4" w:space="0" w:color="auto"/>
            </w:tcBorders>
            <w:shd w:val="clear" w:color="auto" w:fill="E6E6E6"/>
            <w:vAlign w:val="center"/>
          </w:tcPr>
          <w:p w14:paraId="63A8286A" w14:textId="77777777" w:rsidR="00982959" w:rsidRPr="001F4BC0" w:rsidRDefault="00982959" w:rsidP="0042248B">
            <w:pPr>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0" w:type="dxa"/>
            <w:tcBorders>
              <w:bottom w:val="single" w:sz="4" w:space="0" w:color="auto"/>
            </w:tcBorders>
            <w:vAlign w:val="center"/>
          </w:tcPr>
          <w:p w14:paraId="45235BCD" w14:textId="77777777" w:rsidR="00982959" w:rsidRPr="001F4BC0" w:rsidRDefault="00982959" w:rsidP="0042248B">
            <w:pPr>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675" w:type="dxa"/>
            <w:gridSpan w:val="3"/>
            <w:tcBorders>
              <w:bottom w:val="single" w:sz="4" w:space="0" w:color="auto"/>
            </w:tcBorders>
            <w:vAlign w:val="center"/>
          </w:tcPr>
          <w:p w14:paraId="78859386" w14:textId="77777777" w:rsidR="00982959" w:rsidRPr="001F4BC0" w:rsidRDefault="00982959" w:rsidP="0042248B">
            <w:pPr>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417" w:type="dxa"/>
            <w:tcBorders>
              <w:bottom w:val="single" w:sz="4" w:space="0" w:color="auto"/>
            </w:tcBorders>
            <w:vAlign w:val="center"/>
          </w:tcPr>
          <w:p w14:paraId="37796388" w14:textId="77777777" w:rsidR="00982959" w:rsidRPr="001F4BC0" w:rsidRDefault="00867D99" w:rsidP="0042248B">
            <w:pPr>
              <w:jc w:val="center"/>
              <w:rPr>
                <w:rFonts w:asciiTheme="minorHAnsi" w:hAnsiTheme="minorHAnsi" w:cstheme="minorHAnsi"/>
                <w:sz w:val="18"/>
                <w:szCs w:val="18"/>
              </w:rPr>
            </w:pPr>
            <w:r w:rsidRPr="001F4BC0">
              <w:rPr>
                <w:rFonts w:asciiTheme="minorHAnsi" w:hAnsiTheme="minorHAnsi" w:cstheme="minorHAnsi"/>
                <w:sz w:val="18"/>
                <w:szCs w:val="18"/>
              </w:rPr>
              <w:t>290 000</w:t>
            </w:r>
          </w:p>
        </w:tc>
        <w:tc>
          <w:tcPr>
            <w:tcW w:w="1328" w:type="dxa"/>
            <w:tcBorders>
              <w:bottom w:val="single" w:sz="4" w:space="0" w:color="auto"/>
            </w:tcBorders>
            <w:vAlign w:val="center"/>
          </w:tcPr>
          <w:p w14:paraId="46EC28F4" w14:textId="77777777" w:rsidR="001A7D1D" w:rsidRPr="001F4BC0" w:rsidRDefault="00982959" w:rsidP="0042248B">
            <w:pPr>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6CEBFC98" w14:textId="77777777" w:rsidR="00982959" w:rsidRPr="001F4BC0" w:rsidRDefault="00982959" w:rsidP="0042248B">
            <w:pPr>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28DB3B40" w14:textId="77777777" w:rsidTr="000A5CDA">
        <w:tc>
          <w:tcPr>
            <w:tcW w:w="9900" w:type="dxa"/>
            <w:gridSpan w:val="10"/>
            <w:shd w:val="pct12" w:color="auto" w:fill="auto"/>
            <w:vAlign w:val="center"/>
          </w:tcPr>
          <w:p w14:paraId="050195C4" w14:textId="77777777" w:rsidR="000A5CDA" w:rsidRPr="001F4BC0" w:rsidRDefault="000A5CDA" w:rsidP="00B87392">
            <w:pPr>
              <w:rPr>
                <w:rFonts w:asciiTheme="minorHAnsi" w:hAnsiTheme="minorHAnsi" w:cstheme="minorHAnsi"/>
                <w:b/>
                <w:sz w:val="18"/>
                <w:szCs w:val="18"/>
              </w:rPr>
            </w:pPr>
            <w:r w:rsidRPr="001F4BC0">
              <w:rPr>
                <w:rFonts w:asciiTheme="minorHAnsi" w:hAnsiTheme="minorHAnsi" w:cstheme="minorHAnsi"/>
                <w:b/>
                <w:sz w:val="18"/>
                <w:szCs w:val="18"/>
              </w:rPr>
              <w:t>OP 8 Konwersja</w:t>
            </w:r>
          </w:p>
        </w:tc>
      </w:tr>
      <w:tr w:rsidR="001F4BC0" w:rsidRPr="001F4BC0" w14:paraId="35B15D73" w14:textId="77777777" w:rsidTr="000A5CDA">
        <w:tc>
          <w:tcPr>
            <w:tcW w:w="9900" w:type="dxa"/>
            <w:gridSpan w:val="10"/>
            <w:shd w:val="pct12" w:color="auto" w:fill="auto"/>
            <w:vAlign w:val="center"/>
          </w:tcPr>
          <w:p w14:paraId="7D7CBED1" w14:textId="77777777" w:rsidR="000A5CDA" w:rsidRPr="001F4BC0" w:rsidRDefault="000A5CDA" w:rsidP="00B87392">
            <w:pPr>
              <w:rPr>
                <w:rFonts w:asciiTheme="minorHAnsi" w:hAnsiTheme="minorHAnsi" w:cstheme="minorHAnsi"/>
                <w:b/>
                <w:sz w:val="18"/>
                <w:szCs w:val="18"/>
              </w:rPr>
            </w:pPr>
            <w:r w:rsidRPr="001F4BC0">
              <w:rPr>
                <w:rFonts w:asciiTheme="minorHAnsi" w:hAnsiTheme="minorHAnsi" w:cstheme="minorHAnsi"/>
                <w:b/>
                <w:sz w:val="18"/>
                <w:szCs w:val="18"/>
              </w:rPr>
              <w:t>Działanie 8.1.</w:t>
            </w:r>
            <w:r w:rsidRPr="001F4BC0">
              <w:rPr>
                <w:rFonts w:asciiTheme="minorHAnsi" w:hAnsiTheme="minorHAnsi" w:cstheme="minorHAnsi"/>
                <w:b/>
              </w:rPr>
              <w:t xml:space="preserve"> </w:t>
            </w:r>
            <w:r w:rsidRPr="001F4BC0">
              <w:rPr>
                <w:rFonts w:asciiTheme="minorHAnsi" w:hAnsiTheme="minorHAnsi" w:cstheme="minorHAnsi"/>
                <w:b/>
                <w:sz w:val="18"/>
                <w:szCs w:val="18"/>
              </w:rPr>
              <w:t>Kompleksowe przedsięwzięcia rewitalizacyjne</w:t>
            </w:r>
          </w:p>
        </w:tc>
      </w:tr>
      <w:tr w:rsidR="001F4BC0" w:rsidRPr="001F4BC0" w14:paraId="03AABE42" w14:textId="77777777" w:rsidTr="007476D9">
        <w:tc>
          <w:tcPr>
            <w:tcW w:w="1800" w:type="dxa"/>
            <w:vAlign w:val="center"/>
          </w:tcPr>
          <w:p w14:paraId="705AD2A0" w14:textId="77777777" w:rsidR="000A5CDA" w:rsidRPr="001F4BC0" w:rsidRDefault="000A5CDA" w:rsidP="00B87392">
            <w:pPr>
              <w:rPr>
                <w:rFonts w:asciiTheme="minorHAnsi" w:hAnsiTheme="minorHAnsi" w:cstheme="minorHAnsi"/>
                <w:b/>
                <w:sz w:val="18"/>
                <w:szCs w:val="18"/>
              </w:rPr>
            </w:pPr>
            <w:r w:rsidRPr="001F4BC0">
              <w:rPr>
                <w:rFonts w:asciiTheme="minorHAnsi" w:hAnsiTheme="minorHAnsi" w:cstheme="minorHAnsi"/>
                <w:b/>
                <w:sz w:val="18"/>
                <w:szCs w:val="18"/>
              </w:rPr>
              <w:t>Poddziałanie 8.1.1.</w:t>
            </w:r>
          </w:p>
          <w:p w14:paraId="674F39C3" w14:textId="77777777" w:rsidR="000A5CDA" w:rsidRPr="001F4BC0" w:rsidRDefault="000A5CDA" w:rsidP="00B87392">
            <w:pPr>
              <w:rPr>
                <w:rFonts w:asciiTheme="minorHAnsi" w:hAnsiTheme="minorHAnsi" w:cstheme="minorHAnsi"/>
                <w:sz w:val="18"/>
                <w:szCs w:val="18"/>
              </w:rPr>
            </w:pPr>
            <w:r w:rsidRPr="001F4BC0">
              <w:rPr>
                <w:rFonts w:asciiTheme="minorHAnsi" w:hAnsiTheme="minorHAnsi" w:cstheme="minorHAnsi"/>
                <w:sz w:val="18"/>
                <w:szCs w:val="18"/>
              </w:rPr>
              <w:t>Kompleksowe przedsięwzięcia rewitalizacyjne – mechanizm ZIT</w:t>
            </w:r>
          </w:p>
        </w:tc>
        <w:tc>
          <w:tcPr>
            <w:tcW w:w="2340" w:type="dxa"/>
            <w:vAlign w:val="center"/>
          </w:tcPr>
          <w:p w14:paraId="6567CE92" w14:textId="77777777" w:rsidR="000A5CDA" w:rsidRPr="001F4BC0" w:rsidRDefault="000A5CDA" w:rsidP="00B87392">
            <w:pPr>
              <w:rPr>
                <w:rFonts w:asciiTheme="minorHAnsi" w:hAnsiTheme="minorHAnsi" w:cstheme="minorHAnsi"/>
                <w:sz w:val="18"/>
                <w:szCs w:val="18"/>
              </w:rPr>
            </w:pPr>
            <w:r w:rsidRPr="001F4BC0">
              <w:rPr>
                <w:rFonts w:asciiTheme="minorHAnsi" w:hAnsiTheme="minorHAnsi" w:cstheme="minorHAnsi"/>
                <w:sz w:val="18"/>
                <w:szCs w:val="18"/>
              </w:rPr>
              <w:t>Ludność mieszkająca na obszarach objętych zintegrowanymi strategiami rozwoju obszarów miejskich (CI 37)</w:t>
            </w:r>
          </w:p>
        </w:tc>
        <w:tc>
          <w:tcPr>
            <w:tcW w:w="720" w:type="dxa"/>
            <w:vAlign w:val="center"/>
          </w:tcPr>
          <w:p w14:paraId="5A6CA3FC" w14:textId="77777777" w:rsidR="000A5CDA" w:rsidRPr="001F4BC0" w:rsidRDefault="000A5CDA" w:rsidP="0042248B">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0" w:type="dxa"/>
            <w:shd w:val="clear" w:color="auto" w:fill="E6E6E6"/>
            <w:vAlign w:val="center"/>
          </w:tcPr>
          <w:p w14:paraId="14DBD86F" w14:textId="77777777" w:rsidR="000A5CDA" w:rsidRPr="001F4BC0" w:rsidRDefault="00210DC3" w:rsidP="0042248B">
            <w:pPr>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0" w:type="dxa"/>
            <w:vAlign w:val="center"/>
          </w:tcPr>
          <w:p w14:paraId="510AE4A7" w14:textId="77777777" w:rsidR="000A5CDA" w:rsidRPr="001F4BC0" w:rsidRDefault="00210DC3" w:rsidP="0042248B">
            <w:pPr>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675" w:type="dxa"/>
            <w:gridSpan w:val="3"/>
            <w:vAlign w:val="center"/>
          </w:tcPr>
          <w:p w14:paraId="29F2BBB4" w14:textId="77777777" w:rsidR="000A5CDA" w:rsidRPr="001F4BC0" w:rsidRDefault="00210DC3" w:rsidP="0042248B">
            <w:pPr>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417" w:type="dxa"/>
            <w:vAlign w:val="center"/>
          </w:tcPr>
          <w:p w14:paraId="6017A47B" w14:textId="77777777" w:rsidR="000A5CDA" w:rsidRPr="001F4BC0" w:rsidRDefault="00210DC3" w:rsidP="0042248B">
            <w:pPr>
              <w:jc w:val="center"/>
              <w:rPr>
                <w:rFonts w:asciiTheme="minorHAnsi" w:hAnsiTheme="minorHAnsi" w:cstheme="minorHAnsi"/>
                <w:sz w:val="18"/>
                <w:szCs w:val="18"/>
              </w:rPr>
            </w:pPr>
            <w:r w:rsidRPr="001F4BC0">
              <w:rPr>
                <w:rFonts w:asciiTheme="minorHAnsi" w:hAnsiTheme="minorHAnsi" w:cstheme="minorHAnsi"/>
                <w:sz w:val="18"/>
                <w:szCs w:val="18"/>
              </w:rPr>
              <w:t>1 013 518</w:t>
            </w:r>
          </w:p>
        </w:tc>
        <w:tc>
          <w:tcPr>
            <w:tcW w:w="1328" w:type="dxa"/>
            <w:vAlign w:val="center"/>
          </w:tcPr>
          <w:p w14:paraId="060DF674" w14:textId="77777777" w:rsidR="00210DC3" w:rsidRPr="001F4BC0" w:rsidRDefault="00210DC3" w:rsidP="0042248B">
            <w:pPr>
              <w:spacing w:after="0" w:line="240" w:lineRule="auto"/>
              <w:rPr>
                <w:rFonts w:asciiTheme="minorHAnsi" w:hAnsiTheme="minorHAnsi" w:cstheme="minorHAnsi"/>
                <w:sz w:val="18"/>
                <w:szCs w:val="18"/>
              </w:rPr>
            </w:pPr>
            <w:r w:rsidRPr="001F4BC0">
              <w:rPr>
                <w:rFonts w:asciiTheme="minorHAnsi" w:hAnsiTheme="minorHAnsi" w:cstheme="minorHAnsi"/>
                <w:sz w:val="18"/>
                <w:szCs w:val="18"/>
              </w:rPr>
              <w:t>Beneficjenci /</w:t>
            </w:r>
          </w:p>
          <w:p w14:paraId="60B4659A" w14:textId="77777777" w:rsidR="000A5CDA" w:rsidRPr="001F4BC0" w:rsidRDefault="00210DC3" w:rsidP="0042248B">
            <w:pPr>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7E8257C4" w14:textId="77777777" w:rsidTr="002417E0">
        <w:tc>
          <w:tcPr>
            <w:tcW w:w="9900" w:type="dxa"/>
            <w:gridSpan w:val="10"/>
            <w:tcBorders>
              <w:bottom w:val="single" w:sz="4" w:space="0" w:color="auto"/>
            </w:tcBorders>
            <w:shd w:val="clear" w:color="auto" w:fill="D9D9D9"/>
            <w:vAlign w:val="center"/>
          </w:tcPr>
          <w:p w14:paraId="4851A060" w14:textId="77777777" w:rsidR="00653EC3" w:rsidRPr="001F4BC0" w:rsidRDefault="00E95290" w:rsidP="00B87392">
            <w:pPr>
              <w:rPr>
                <w:rFonts w:asciiTheme="minorHAnsi" w:hAnsiTheme="minorHAnsi" w:cstheme="minorHAnsi"/>
                <w:b/>
                <w:sz w:val="18"/>
                <w:szCs w:val="18"/>
              </w:rPr>
            </w:pPr>
            <w:r w:rsidRPr="001F4BC0">
              <w:rPr>
                <w:rFonts w:asciiTheme="minorHAnsi" w:hAnsiTheme="minorHAnsi" w:cstheme="minorHAnsi"/>
                <w:b/>
                <w:sz w:val="18"/>
                <w:szCs w:val="18"/>
              </w:rPr>
              <w:t>OP 10 Energia</w:t>
            </w:r>
          </w:p>
        </w:tc>
      </w:tr>
      <w:tr w:rsidR="001F4BC0" w:rsidRPr="001F4BC0" w14:paraId="3A0426C6" w14:textId="77777777" w:rsidTr="00AE72B7">
        <w:tc>
          <w:tcPr>
            <w:tcW w:w="9900" w:type="dxa"/>
            <w:gridSpan w:val="10"/>
            <w:shd w:val="clear" w:color="auto" w:fill="D9D9D9"/>
            <w:vAlign w:val="center"/>
          </w:tcPr>
          <w:p w14:paraId="696DF2B0" w14:textId="77777777" w:rsidR="00FF65C1" w:rsidRPr="001F4BC0" w:rsidRDefault="00FF65C1" w:rsidP="00B87392">
            <w:pPr>
              <w:rPr>
                <w:rFonts w:asciiTheme="minorHAnsi" w:hAnsiTheme="minorHAnsi" w:cstheme="minorHAnsi"/>
                <w:b/>
                <w:sz w:val="18"/>
                <w:szCs w:val="18"/>
              </w:rPr>
            </w:pPr>
            <w:r w:rsidRPr="001F4BC0">
              <w:rPr>
                <w:rFonts w:asciiTheme="minorHAnsi" w:hAnsiTheme="minorHAnsi" w:cstheme="minorHAnsi"/>
                <w:b/>
                <w:sz w:val="18"/>
                <w:szCs w:val="18"/>
              </w:rPr>
              <w:t>Działanie 10.1. Efektywność energetyczna – mechanizm ZIT – wsparcie dotacyjne</w:t>
            </w:r>
          </w:p>
        </w:tc>
      </w:tr>
      <w:tr w:rsidR="001F4BC0" w:rsidRPr="001F4BC0" w14:paraId="1B7C08CE" w14:textId="77777777" w:rsidTr="007476D9">
        <w:trPr>
          <w:trHeight w:val="1074"/>
        </w:trPr>
        <w:tc>
          <w:tcPr>
            <w:tcW w:w="1800" w:type="dxa"/>
            <w:vMerge w:val="restart"/>
            <w:vAlign w:val="center"/>
          </w:tcPr>
          <w:p w14:paraId="4C5055CB" w14:textId="77777777" w:rsidR="002D25E2" w:rsidRPr="001F4BC0" w:rsidRDefault="005A470D" w:rsidP="00B87392">
            <w:pPr>
              <w:rPr>
                <w:rFonts w:asciiTheme="minorHAnsi" w:hAnsiTheme="minorHAnsi" w:cstheme="minorHAnsi"/>
              </w:rPr>
            </w:pPr>
            <w:r w:rsidRPr="001F4BC0">
              <w:rPr>
                <w:rFonts w:asciiTheme="minorHAnsi" w:hAnsiTheme="minorHAnsi" w:cstheme="minorHAnsi"/>
                <w:b/>
                <w:sz w:val="18"/>
                <w:szCs w:val="18"/>
              </w:rPr>
              <w:t>Podd</w:t>
            </w:r>
            <w:r w:rsidR="00E95290" w:rsidRPr="001F4BC0">
              <w:rPr>
                <w:rFonts w:asciiTheme="minorHAnsi" w:hAnsiTheme="minorHAnsi" w:cstheme="minorHAnsi"/>
                <w:b/>
                <w:sz w:val="18"/>
                <w:szCs w:val="18"/>
              </w:rPr>
              <w:t>ziałanie 10.1.</w:t>
            </w:r>
            <w:r w:rsidRPr="001F4BC0">
              <w:rPr>
                <w:rFonts w:asciiTheme="minorHAnsi" w:hAnsiTheme="minorHAnsi" w:cstheme="minorHAnsi"/>
                <w:b/>
                <w:sz w:val="18"/>
                <w:szCs w:val="18"/>
              </w:rPr>
              <w:t>1.</w:t>
            </w:r>
            <w:r w:rsidR="004A781E" w:rsidRPr="001F4BC0">
              <w:rPr>
                <w:rFonts w:asciiTheme="minorHAnsi" w:hAnsiTheme="minorHAnsi" w:cstheme="minorHAnsi"/>
                <w:sz w:val="18"/>
                <w:szCs w:val="18"/>
              </w:rPr>
              <w:t xml:space="preserve"> Efektywność energetyczna – </w:t>
            </w:r>
            <w:r w:rsidR="004A781E" w:rsidRPr="001F4BC0">
              <w:rPr>
                <w:rFonts w:asciiTheme="minorHAnsi" w:hAnsiTheme="minorHAnsi" w:cstheme="minorHAnsi"/>
                <w:sz w:val="18"/>
                <w:szCs w:val="18"/>
              </w:rPr>
              <w:lastRenderedPageBreak/>
              <w:t xml:space="preserve">mechanizm ZIT </w:t>
            </w:r>
            <w:r w:rsidRPr="001F4BC0">
              <w:rPr>
                <w:rFonts w:asciiTheme="minorHAnsi" w:hAnsiTheme="minorHAnsi" w:cstheme="minorHAnsi"/>
                <w:sz w:val="18"/>
                <w:szCs w:val="18"/>
              </w:rPr>
              <w:t>– wsparcie dotacyjne</w:t>
            </w:r>
          </w:p>
        </w:tc>
        <w:tc>
          <w:tcPr>
            <w:tcW w:w="2340" w:type="dxa"/>
            <w:vAlign w:val="center"/>
          </w:tcPr>
          <w:p w14:paraId="40F81ABF" w14:textId="77777777" w:rsidR="002D25E2" w:rsidRPr="001F4BC0" w:rsidRDefault="002D25E2" w:rsidP="00B87392">
            <w:pPr>
              <w:rPr>
                <w:rFonts w:asciiTheme="minorHAnsi" w:hAnsiTheme="minorHAnsi" w:cstheme="minorHAnsi"/>
                <w:sz w:val="18"/>
                <w:szCs w:val="18"/>
              </w:rPr>
            </w:pPr>
            <w:r w:rsidRPr="001F4BC0">
              <w:rPr>
                <w:rFonts w:asciiTheme="minorHAnsi" w:hAnsiTheme="minorHAnsi" w:cstheme="minorHAnsi"/>
                <w:sz w:val="18"/>
                <w:szCs w:val="18"/>
              </w:rPr>
              <w:lastRenderedPageBreak/>
              <w:t>Zmniejszenie rocznego zużycia energii pierwotnej w budynkach publicznych (CI 32)</w:t>
            </w:r>
          </w:p>
        </w:tc>
        <w:tc>
          <w:tcPr>
            <w:tcW w:w="720" w:type="dxa"/>
            <w:vAlign w:val="center"/>
          </w:tcPr>
          <w:p w14:paraId="0926EE9A" w14:textId="77777777" w:rsidR="0042248B" w:rsidRPr="001F4BC0" w:rsidRDefault="002D25E2" w:rsidP="0042248B">
            <w:pPr>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kWh/</w:t>
            </w:r>
          </w:p>
          <w:p w14:paraId="359C3BEC" w14:textId="77777777" w:rsidR="002D25E2" w:rsidRPr="001F4BC0" w:rsidRDefault="002D25E2" w:rsidP="0042248B">
            <w:pPr>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rok</w:t>
            </w:r>
          </w:p>
        </w:tc>
        <w:tc>
          <w:tcPr>
            <w:tcW w:w="540" w:type="dxa"/>
            <w:shd w:val="clear" w:color="auto" w:fill="E6E6E6"/>
            <w:vAlign w:val="center"/>
          </w:tcPr>
          <w:p w14:paraId="45B3AC7E" w14:textId="77777777" w:rsidR="002D25E2" w:rsidRPr="001F4BC0" w:rsidRDefault="002D25E2" w:rsidP="0042248B">
            <w:pPr>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0" w:type="dxa"/>
            <w:vAlign w:val="center"/>
          </w:tcPr>
          <w:p w14:paraId="18ED3CDC" w14:textId="77777777" w:rsidR="002D25E2" w:rsidRPr="001F4BC0" w:rsidRDefault="002D25E2" w:rsidP="0042248B">
            <w:pPr>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675" w:type="dxa"/>
            <w:gridSpan w:val="3"/>
            <w:vAlign w:val="center"/>
          </w:tcPr>
          <w:p w14:paraId="60448AA7" w14:textId="77777777" w:rsidR="002D25E2" w:rsidRPr="001F4BC0" w:rsidRDefault="002D25E2" w:rsidP="0042248B">
            <w:pPr>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417" w:type="dxa"/>
            <w:vAlign w:val="center"/>
          </w:tcPr>
          <w:p w14:paraId="4088147D" w14:textId="77777777" w:rsidR="002D25E2" w:rsidRPr="001F4BC0" w:rsidRDefault="00867D99" w:rsidP="0042248B">
            <w:pPr>
              <w:jc w:val="center"/>
              <w:rPr>
                <w:rFonts w:asciiTheme="minorHAnsi" w:hAnsiTheme="minorHAnsi" w:cstheme="minorHAnsi"/>
                <w:sz w:val="18"/>
                <w:szCs w:val="18"/>
              </w:rPr>
            </w:pPr>
            <w:r w:rsidRPr="001F4BC0">
              <w:rPr>
                <w:rFonts w:asciiTheme="minorHAnsi" w:hAnsiTheme="minorHAnsi" w:cstheme="minorHAnsi"/>
                <w:sz w:val="18"/>
                <w:szCs w:val="18"/>
              </w:rPr>
              <w:t>11 000 000</w:t>
            </w:r>
          </w:p>
        </w:tc>
        <w:tc>
          <w:tcPr>
            <w:tcW w:w="1328" w:type="dxa"/>
            <w:vAlign w:val="center"/>
          </w:tcPr>
          <w:p w14:paraId="3F86E7DC" w14:textId="77777777" w:rsidR="001A7D1D" w:rsidRPr="001F4BC0" w:rsidRDefault="002D25E2" w:rsidP="0042248B">
            <w:pPr>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3579C4B4" w14:textId="77777777" w:rsidR="002D25E2" w:rsidRPr="001F4BC0" w:rsidRDefault="002D25E2" w:rsidP="0042248B">
            <w:pPr>
              <w:spacing w:after="0" w:line="240" w:lineRule="auto"/>
              <w:jc w:val="center"/>
              <w:rPr>
                <w:rFonts w:asciiTheme="minorHAnsi" w:hAnsiTheme="minorHAnsi" w:cstheme="minorHAnsi"/>
              </w:rPr>
            </w:pPr>
            <w:r w:rsidRPr="001F4BC0">
              <w:rPr>
                <w:rFonts w:asciiTheme="minorHAnsi" w:hAnsiTheme="minorHAnsi" w:cstheme="minorHAnsi"/>
                <w:sz w:val="18"/>
                <w:szCs w:val="18"/>
              </w:rPr>
              <w:t>IZ</w:t>
            </w:r>
          </w:p>
        </w:tc>
      </w:tr>
      <w:tr w:rsidR="001F4BC0" w:rsidRPr="001F4BC0" w14:paraId="355BA66C" w14:textId="77777777" w:rsidTr="007476D9">
        <w:tc>
          <w:tcPr>
            <w:tcW w:w="1800" w:type="dxa"/>
            <w:vMerge/>
            <w:tcBorders>
              <w:bottom w:val="single" w:sz="4" w:space="0" w:color="auto"/>
            </w:tcBorders>
            <w:vAlign w:val="center"/>
          </w:tcPr>
          <w:p w14:paraId="006A9165" w14:textId="77777777" w:rsidR="002D25E2" w:rsidRPr="001F4BC0" w:rsidRDefault="002D25E2">
            <w:pPr>
              <w:pStyle w:val="SzOOP1"/>
              <w:rPr>
                <w:rFonts w:asciiTheme="minorHAnsi" w:hAnsiTheme="minorHAnsi" w:cstheme="minorHAnsi"/>
              </w:rPr>
            </w:pPr>
            <w:bookmarkStart w:id="25" w:name="_Toc413336022"/>
            <w:bookmarkStart w:id="26" w:name="_Toc413676224"/>
            <w:bookmarkStart w:id="27" w:name="_Toc413676407"/>
            <w:bookmarkStart w:id="28" w:name="_Toc413834305"/>
            <w:bookmarkStart w:id="29" w:name="_Toc531001653"/>
            <w:bookmarkStart w:id="30" w:name="_Toc862937"/>
            <w:bookmarkStart w:id="31" w:name="_Toc11837154"/>
            <w:bookmarkStart w:id="32" w:name="_Toc18579757"/>
            <w:bookmarkStart w:id="33" w:name="_Toc18584350"/>
            <w:bookmarkEnd w:id="25"/>
            <w:bookmarkEnd w:id="26"/>
            <w:bookmarkEnd w:id="27"/>
            <w:bookmarkEnd w:id="28"/>
            <w:bookmarkEnd w:id="29"/>
            <w:bookmarkEnd w:id="30"/>
            <w:bookmarkEnd w:id="31"/>
            <w:bookmarkEnd w:id="32"/>
            <w:bookmarkEnd w:id="33"/>
          </w:p>
        </w:tc>
        <w:tc>
          <w:tcPr>
            <w:tcW w:w="2340" w:type="dxa"/>
            <w:tcBorders>
              <w:bottom w:val="single" w:sz="4" w:space="0" w:color="auto"/>
            </w:tcBorders>
            <w:vAlign w:val="center"/>
          </w:tcPr>
          <w:p w14:paraId="135878E8" w14:textId="77777777" w:rsidR="002D25E2" w:rsidRPr="001F4BC0" w:rsidRDefault="002D25E2" w:rsidP="00B8739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Szacowany roczny spadek emisji gazów cieplarnianych (CI 34)</w:t>
            </w:r>
          </w:p>
        </w:tc>
        <w:tc>
          <w:tcPr>
            <w:tcW w:w="720" w:type="dxa"/>
            <w:tcBorders>
              <w:bottom w:val="single" w:sz="4" w:space="0" w:color="auto"/>
            </w:tcBorders>
            <w:vAlign w:val="center"/>
          </w:tcPr>
          <w:p w14:paraId="44230C03" w14:textId="77777777" w:rsidR="002D25E2" w:rsidRPr="001F4BC0" w:rsidRDefault="002D25E2" w:rsidP="00B87392">
            <w:pPr>
              <w:spacing w:before="60" w:after="60" w:line="240" w:lineRule="auto"/>
              <w:jc w:val="center"/>
              <w:rPr>
                <w:rFonts w:asciiTheme="minorHAnsi" w:hAnsiTheme="minorHAnsi" w:cstheme="minorHAnsi"/>
                <w:sz w:val="18"/>
                <w:szCs w:val="18"/>
                <w:vertAlign w:val="subscript"/>
              </w:rPr>
            </w:pPr>
            <w:r w:rsidRPr="001F4BC0">
              <w:rPr>
                <w:rFonts w:asciiTheme="minorHAnsi" w:hAnsiTheme="minorHAnsi" w:cstheme="minorHAnsi"/>
                <w:sz w:val="18"/>
                <w:szCs w:val="18"/>
              </w:rPr>
              <w:t>tony równoważnika CO</w:t>
            </w:r>
            <w:r w:rsidRPr="001F4BC0">
              <w:rPr>
                <w:rFonts w:asciiTheme="minorHAnsi" w:hAnsiTheme="minorHAnsi" w:cstheme="minorHAnsi"/>
                <w:sz w:val="18"/>
                <w:szCs w:val="18"/>
                <w:vertAlign w:val="subscript"/>
              </w:rPr>
              <w:t>2</w:t>
            </w:r>
          </w:p>
        </w:tc>
        <w:tc>
          <w:tcPr>
            <w:tcW w:w="540" w:type="dxa"/>
            <w:tcBorders>
              <w:bottom w:val="single" w:sz="4" w:space="0" w:color="auto"/>
            </w:tcBorders>
            <w:shd w:val="clear" w:color="auto" w:fill="E6E6E6"/>
            <w:vAlign w:val="center"/>
          </w:tcPr>
          <w:p w14:paraId="0F90A91F" w14:textId="77777777" w:rsidR="002D25E2" w:rsidRPr="001F4BC0" w:rsidRDefault="002D25E2" w:rsidP="00C25527">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0" w:type="dxa"/>
            <w:tcBorders>
              <w:bottom w:val="single" w:sz="4" w:space="0" w:color="auto"/>
            </w:tcBorders>
            <w:vAlign w:val="center"/>
          </w:tcPr>
          <w:p w14:paraId="3BB4B3C6" w14:textId="77777777" w:rsidR="002D25E2" w:rsidRPr="001F4BC0" w:rsidRDefault="002D25E2" w:rsidP="00D26664">
            <w:pPr>
              <w:spacing w:before="60" w:after="60" w:line="240" w:lineRule="auto"/>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675" w:type="dxa"/>
            <w:gridSpan w:val="3"/>
            <w:tcBorders>
              <w:bottom w:val="single" w:sz="4" w:space="0" w:color="auto"/>
            </w:tcBorders>
            <w:vAlign w:val="center"/>
          </w:tcPr>
          <w:p w14:paraId="1E617E89" w14:textId="77777777" w:rsidR="002D25E2" w:rsidRPr="001F4BC0" w:rsidRDefault="002D25E2" w:rsidP="00AF5D0F">
            <w:pPr>
              <w:spacing w:before="60" w:after="60" w:line="240" w:lineRule="auto"/>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417" w:type="dxa"/>
            <w:tcBorders>
              <w:bottom w:val="single" w:sz="4" w:space="0" w:color="auto"/>
            </w:tcBorders>
            <w:vAlign w:val="center"/>
          </w:tcPr>
          <w:p w14:paraId="1D400BD0" w14:textId="77777777" w:rsidR="002D25E2" w:rsidRPr="001F4BC0" w:rsidRDefault="00867D99" w:rsidP="00AF5D0F">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14</w:t>
            </w:r>
            <w:r w:rsidR="00F94E3B" w:rsidRPr="001F4BC0">
              <w:rPr>
                <w:rFonts w:asciiTheme="minorHAnsi" w:hAnsiTheme="minorHAnsi" w:cstheme="minorHAnsi"/>
                <w:sz w:val="18"/>
                <w:szCs w:val="18"/>
              </w:rPr>
              <w:t> </w:t>
            </w:r>
            <w:r w:rsidRPr="001F4BC0">
              <w:rPr>
                <w:rFonts w:asciiTheme="minorHAnsi" w:hAnsiTheme="minorHAnsi" w:cstheme="minorHAnsi"/>
                <w:sz w:val="18"/>
                <w:szCs w:val="18"/>
              </w:rPr>
              <w:t>000</w:t>
            </w:r>
          </w:p>
        </w:tc>
        <w:tc>
          <w:tcPr>
            <w:tcW w:w="1328" w:type="dxa"/>
            <w:tcBorders>
              <w:bottom w:val="single" w:sz="4" w:space="0" w:color="auto"/>
            </w:tcBorders>
            <w:vAlign w:val="center"/>
          </w:tcPr>
          <w:p w14:paraId="3D11ED53" w14:textId="77777777" w:rsidR="001A7D1D" w:rsidRPr="001F4BC0" w:rsidRDefault="002D25E2" w:rsidP="0042248B">
            <w:pPr>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73CA5CEB" w14:textId="77777777" w:rsidR="002D25E2" w:rsidRPr="001F4BC0" w:rsidRDefault="002D25E2" w:rsidP="0042248B">
            <w:pPr>
              <w:spacing w:after="0" w:line="240" w:lineRule="auto"/>
              <w:jc w:val="center"/>
              <w:rPr>
                <w:rFonts w:asciiTheme="minorHAnsi" w:hAnsiTheme="minorHAnsi" w:cstheme="minorHAnsi"/>
              </w:rPr>
            </w:pPr>
            <w:r w:rsidRPr="001F4BC0">
              <w:rPr>
                <w:rFonts w:asciiTheme="minorHAnsi" w:hAnsiTheme="minorHAnsi" w:cstheme="minorHAnsi"/>
                <w:sz w:val="18"/>
                <w:szCs w:val="18"/>
              </w:rPr>
              <w:t>IZ</w:t>
            </w:r>
          </w:p>
        </w:tc>
      </w:tr>
      <w:tr w:rsidR="001F4BC0" w:rsidRPr="001F4BC0" w14:paraId="2AAF1A02" w14:textId="77777777" w:rsidTr="001E2DE6">
        <w:tc>
          <w:tcPr>
            <w:tcW w:w="9900" w:type="dxa"/>
            <w:gridSpan w:val="10"/>
            <w:shd w:val="clear" w:color="auto" w:fill="D9D9D9"/>
            <w:vAlign w:val="center"/>
          </w:tcPr>
          <w:p w14:paraId="180C4B3D" w14:textId="77777777" w:rsidR="00FF65C1" w:rsidRPr="001F4BC0" w:rsidRDefault="00FF65C1" w:rsidP="00B87392">
            <w:pPr>
              <w:rPr>
                <w:rFonts w:asciiTheme="minorHAnsi" w:hAnsiTheme="minorHAnsi" w:cstheme="minorHAnsi"/>
                <w:b/>
                <w:sz w:val="18"/>
                <w:szCs w:val="18"/>
              </w:rPr>
            </w:pPr>
            <w:r w:rsidRPr="001F4BC0">
              <w:rPr>
                <w:rFonts w:asciiTheme="minorHAnsi" w:hAnsiTheme="minorHAnsi" w:cstheme="minorHAnsi"/>
                <w:b/>
                <w:sz w:val="18"/>
                <w:szCs w:val="18"/>
              </w:rPr>
              <w:t xml:space="preserve">Działanie 10.5. Efektywność energetyczna – wsparcie </w:t>
            </w:r>
            <w:proofErr w:type="spellStart"/>
            <w:r w:rsidRPr="001F4BC0">
              <w:rPr>
                <w:rFonts w:asciiTheme="minorHAnsi" w:hAnsiTheme="minorHAnsi" w:cstheme="minorHAnsi"/>
                <w:b/>
                <w:sz w:val="18"/>
                <w:szCs w:val="18"/>
              </w:rPr>
              <w:t>pozadotacyjne</w:t>
            </w:r>
            <w:proofErr w:type="spellEnd"/>
          </w:p>
        </w:tc>
      </w:tr>
      <w:tr w:rsidR="001F4BC0" w:rsidRPr="001F4BC0" w14:paraId="71579DD6" w14:textId="77777777" w:rsidTr="007476D9">
        <w:tc>
          <w:tcPr>
            <w:tcW w:w="1800" w:type="dxa"/>
            <w:vAlign w:val="center"/>
          </w:tcPr>
          <w:p w14:paraId="1A859712" w14:textId="77777777" w:rsidR="005A470D" w:rsidRPr="001F4BC0" w:rsidRDefault="005A470D" w:rsidP="00B87392">
            <w:pPr>
              <w:rPr>
                <w:rFonts w:asciiTheme="minorHAnsi" w:hAnsiTheme="minorHAnsi" w:cstheme="minorHAnsi"/>
                <w:sz w:val="18"/>
                <w:szCs w:val="18"/>
              </w:rPr>
            </w:pPr>
            <w:r w:rsidRPr="001F4BC0">
              <w:rPr>
                <w:rFonts w:asciiTheme="minorHAnsi" w:hAnsiTheme="minorHAnsi" w:cstheme="minorHAnsi"/>
                <w:b/>
                <w:sz w:val="18"/>
                <w:szCs w:val="18"/>
              </w:rPr>
              <w:t>Poddziałanie 10.5.1.</w:t>
            </w:r>
            <w:r w:rsidRPr="001F4BC0">
              <w:rPr>
                <w:rFonts w:asciiTheme="minorHAnsi" w:hAnsiTheme="minorHAnsi" w:cstheme="minorHAnsi"/>
                <w:sz w:val="18"/>
                <w:szCs w:val="18"/>
              </w:rPr>
              <w:t xml:space="preserve"> Efektywność energetyczna na terenie Obszaru Metropolitalnego Trójmiasta – wsparcie </w:t>
            </w:r>
            <w:proofErr w:type="spellStart"/>
            <w:r w:rsidRPr="001F4BC0">
              <w:rPr>
                <w:rFonts w:asciiTheme="minorHAnsi" w:hAnsiTheme="minorHAnsi" w:cstheme="minorHAnsi"/>
                <w:sz w:val="18"/>
                <w:szCs w:val="18"/>
              </w:rPr>
              <w:t>pozadotacyjne</w:t>
            </w:r>
            <w:proofErr w:type="spellEnd"/>
          </w:p>
        </w:tc>
        <w:tc>
          <w:tcPr>
            <w:tcW w:w="2340" w:type="dxa"/>
            <w:vAlign w:val="center"/>
          </w:tcPr>
          <w:p w14:paraId="120146F0" w14:textId="77777777" w:rsidR="005A470D" w:rsidRPr="001F4BC0" w:rsidRDefault="005A470D" w:rsidP="00B87392">
            <w:pPr>
              <w:rPr>
                <w:rFonts w:asciiTheme="minorHAnsi" w:hAnsiTheme="minorHAnsi" w:cstheme="minorHAnsi"/>
                <w:sz w:val="18"/>
                <w:szCs w:val="18"/>
              </w:rPr>
            </w:pPr>
            <w:r w:rsidRPr="001F4BC0">
              <w:rPr>
                <w:rFonts w:asciiTheme="minorHAnsi" w:hAnsiTheme="minorHAnsi" w:cstheme="minorHAnsi"/>
                <w:sz w:val="18"/>
                <w:szCs w:val="18"/>
              </w:rPr>
              <w:t>Szacowany roczny spadek emisji gazów cieplarnianych (CI 34)</w:t>
            </w:r>
          </w:p>
        </w:tc>
        <w:tc>
          <w:tcPr>
            <w:tcW w:w="720" w:type="dxa"/>
            <w:vAlign w:val="center"/>
          </w:tcPr>
          <w:p w14:paraId="560B1DE8" w14:textId="77777777" w:rsidR="005A470D" w:rsidRPr="001F4BC0" w:rsidRDefault="005A470D" w:rsidP="00B87392">
            <w:pPr>
              <w:rPr>
                <w:rFonts w:asciiTheme="minorHAnsi" w:hAnsiTheme="minorHAnsi" w:cstheme="minorHAnsi"/>
                <w:sz w:val="18"/>
                <w:szCs w:val="18"/>
              </w:rPr>
            </w:pPr>
            <w:r w:rsidRPr="001F4BC0">
              <w:rPr>
                <w:rFonts w:asciiTheme="minorHAnsi" w:hAnsiTheme="minorHAnsi" w:cstheme="minorHAnsi"/>
                <w:sz w:val="18"/>
                <w:szCs w:val="18"/>
              </w:rPr>
              <w:t>tony równoważnika CO</w:t>
            </w:r>
            <w:r w:rsidRPr="001F4BC0">
              <w:rPr>
                <w:rFonts w:asciiTheme="minorHAnsi" w:hAnsiTheme="minorHAnsi" w:cstheme="minorHAnsi"/>
                <w:sz w:val="18"/>
                <w:szCs w:val="18"/>
                <w:vertAlign w:val="subscript"/>
              </w:rPr>
              <w:t>2</w:t>
            </w:r>
          </w:p>
        </w:tc>
        <w:tc>
          <w:tcPr>
            <w:tcW w:w="540" w:type="dxa"/>
            <w:shd w:val="clear" w:color="auto" w:fill="E6E6E6"/>
            <w:vAlign w:val="center"/>
          </w:tcPr>
          <w:p w14:paraId="03873A61" w14:textId="77777777" w:rsidR="005A470D" w:rsidRPr="001F4BC0" w:rsidRDefault="00114F93" w:rsidP="0042248B">
            <w:pPr>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0" w:type="dxa"/>
            <w:vAlign w:val="center"/>
          </w:tcPr>
          <w:p w14:paraId="75D760B2" w14:textId="77777777" w:rsidR="005A470D" w:rsidRPr="001F4BC0" w:rsidRDefault="005A470D" w:rsidP="0042248B">
            <w:pPr>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675" w:type="dxa"/>
            <w:gridSpan w:val="3"/>
            <w:vAlign w:val="center"/>
          </w:tcPr>
          <w:p w14:paraId="62A5751D" w14:textId="77777777" w:rsidR="005A470D" w:rsidRPr="001F4BC0" w:rsidRDefault="005A470D" w:rsidP="0042248B">
            <w:pPr>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417" w:type="dxa"/>
            <w:vAlign w:val="center"/>
          </w:tcPr>
          <w:p w14:paraId="008ABB78" w14:textId="322EA12A" w:rsidR="005A470D" w:rsidRPr="001F4BC0" w:rsidRDefault="007C2DC0" w:rsidP="0042248B">
            <w:pPr>
              <w:jc w:val="center"/>
              <w:rPr>
                <w:rFonts w:asciiTheme="minorHAnsi" w:hAnsiTheme="minorHAnsi" w:cstheme="minorHAnsi"/>
                <w:sz w:val="18"/>
                <w:szCs w:val="18"/>
              </w:rPr>
            </w:pPr>
            <w:r w:rsidRPr="001F4BC0">
              <w:rPr>
                <w:rFonts w:asciiTheme="minorHAnsi" w:hAnsiTheme="minorHAnsi" w:cstheme="minorHAnsi"/>
                <w:sz w:val="18"/>
                <w:szCs w:val="18"/>
              </w:rPr>
              <w:t>7 000</w:t>
            </w:r>
            <w:r w:rsidR="00F4282D" w:rsidRPr="001F4BC0">
              <w:rPr>
                <w:rStyle w:val="Odwoanieprzypisudolnego"/>
                <w:rFonts w:asciiTheme="minorHAnsi" w:hAnsiTheme="minorHAnsi" w:cstheme="minorHAnsi"/>
                <w:szCs w:val="18"/>
              </w:rPr>
              <w:footnoteReference w:id="107"/>
            </w:r>
          </w:p>
        </w:tc>
        <w:tc>
          <w:tcPr>
            <w:tcW w:w="1328" w:type="dxa"/>
            <w:vAlign w:val="center"/>
          </w:tcPr>
          <w:p w14:paraId="6546AD94" w14:textId="77777777" w:rsidR="005A470D" w:rsidRPr="001F4BC0" w:rsidRDefault="005A470D" w:rsidP="0042248B">
            <w:pPr>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637DEF71" w14:textId="77777777" w:rsidR="005A470D" w:rsidRPr="001F4BC0" w:rsidRDefault="005A470D" w:rsidP="0042248B">
            <w:pPr>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bl>
    <w:p w14:paraId="494F0823" w14:textId="77777777" w:rsidR="00E95290" w:rsidRPr="001F4BC0" w:rsidRDefault="00E95290" w:rsidP="00B051EC">
      <w:pPr>
        <w:spacing w:before="60" w:after="60" w:line="240" w:lineRule="auto"/>
        <w:jc w:val="both"/>
        <w:rPr>
          <w:rFonts w:asciiTheme="minorHAnsi" w:hAnsiTheme="minorHAnsi" w:cstheme="minorHAnsi"/>
          <w:b/>
          <w:bCs/>
          <w:sz w:val="24"/>
          <w:szCs w:val="24"/>
        </w:rPr>
      </w:pPr>
    </w:p>
    <w:p w14:paraId="77F8080B" w14:textId="77777777" w:rsidR="00C54284" w:rsidRPr="001F4BC0" w:rsidRDefault="00F41F64" w:rsidP="00B051EC">
      <w:pPr>
        <w:spacing w:before="60" w:after="60" w:line="240" w:lineRule="auto"/>
        <w:jc w:val="both"/>
        <w:rPr>
          <w:rFonts w:asciiTheme="minorHAnsi" w:hAnsiTheme="minorHAnsi" w:cstheme="minorHAnsi"/>
          <w:b/>
          <w:bCs/>
          <w:sz w:val="24"/>
          <w:szCs w:val="24"/>
        </w:rPr>
      </w:pPr>
      <w:r w:rsidRPr="001F4BC0">
        <w:rPr>
          <w:rFonts w:asciiTheme="minorHAnsi" w:hAnsiTheme="minorHAnsi" w:cstheme="minorHAnsi"/>
          <w:b/>
          <w:bCs/>
          <w:sz w:val="24"/>
          <w:szCs w:val="24"/>
        </w:rPr>
        <w:br w:type="page"/>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3060"/>
        <w:gridCol w:w="1080"/>
        <w:gridCol w:w="1357"/>
        <w:gridCol w:w="1343"/>
        <w:gridCol w:w="1260"/>
      </w:tblGrid>
      <w:tr w:rsidR="001F4BC0" w:rsidRPr="001F4BC0" w14:paraId="63692F95" w14:textId="77777777" w:rsidTr="00AE72B7">
        <w:tc>
          <w:tcPr>
            <w:tcW w:w="9900" w:type="dxa"/>
            <w:gridSpan w:val="6"/>
            <w:shd w:val="clear" w:color="auto" w:fill="CCCCCC"/>
            <w:vAlign w:val="center"/>
          </w:tcPr>
          <w:p w14:paraId="01598C54" w14:textId="77777777" w:rsidR="00B913DF" w:rsidRPr="001F4BC0" w:rsidRDefault="00B913DF" w:rsidP="00B051EC">
            <w:pPr>
              <w:spacing w:before="60" w:after="60" w:line="240" w:lineRule="auto"/>
              <w:jc w:val="center"/>
              <w:rPr>
                <w:rFonts w:asciiTheme="minorHAnsi" w:hAnsiTheme="minorHAnsi" w:cstheme="minorHAnsi"/>
                <w:b/>
                <w:bCs/>
                <w:smallCaps/>
                <w:sz w:val="18"/>
                <w:szCs w:val="18"/>
              </w:rPr>
            </w:pPr>
            <w:r w:rsidRPr="001F4BC0">
              <w:rPr>
                <w:rFonts w:asciiTheme="minorHAnsi" w:hAnsiTheme="minorHAnsi" w:cstheme="minorHAnsi"/>
                <w:b/>
                <w:bCs/>
                <w:smallCaps/>
                <w:sz w:val="18"/>
                <w:szCs w:val="18"/>
              </w:rPr>
              <w:lastRenderedPageBreak/>
              <w:t>Wskaźniki produktu</w:t>
            </w:r>
          </w:p>
        </w:tc>
      </w:tr>
      <w:tr w:rsidR="001F4BC0" w:rsidRPr="001F4BC0" w14:paraId="36ED71E5" w14:textId="77777777" w:rsidTr="00F81CDD">
        <w:tc>
          <w:tcPr>
            <w:tcW w:w="1800" w:type="dxa"/>
            <w:tcBorders>
              <w:bottom w:val="single" w:sz="4" w:space="0" w:color="auto"/>
            </w:tcBorders>
            <w:vAlign w:val="center"/>
          </w:tcPr>
          <w:p w14:paraId="55534264" w14:textId="77777777" w:rsidR="00B913DF" w:rsidRPr="001F4BC0" w:rsidRDefault="00B913DF"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 xml:space="preserve">Nazwa i Numer </w:t>
            </w:r>
          </w:p>
          <w:p w14:paraId="7626E4C5" w14:textId="77777777" w:rsidR="00B913DF" w:rsidRPr="001F4BC0" w:rsidRDefault="00B913DF"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Osi Priorytetowej/</w:t>
            </w:r>
          </w:p>
          <w:p w14:paraId="4D234FBA" w14:textId="77777777" w:rsidR="00B913DF" w:rsidRPr="001F4BC0" w:rsidRDefault="00B913DF"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Działania/</w:t>
            </w:r>
          </w:p>
          <w:p w14:paraId="5EB67DA4" w14:textId="77777777" w:rsidR="00B913DF" w:rsidRPr="001F4BC0" w:rsidRDefault="00B913DF"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Poddziałania</w:t>
            </w:r>
          </w:p>
        </w:tc>
        <w:tc>
          <w:tcPr>
            <w:tcW w:w="3060" w:type="dxa"/>
            <w:tcBorders>
              <w:bottom w:val="single" w:sz="4" w:space="0" w:color="auto"/>
            </w:tcBorders>
            <w:vAlign w:val="center"/>
          </w:tcPr>
          <w:p w14:paraId="19FEEC13" w14:textId="77777777" w:rsidR="00B913DF" w:rsidRPr="001F4BC0" w:rsidRDefault="00B913DF"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Nazwa wskaźnika</w:t>
            </w:r>
          </w:p>
        </w:tc>
        <w:tc>
          <w:tcPr>
            <w:tcW w:w="1080" w:type="dxa"/>
            <w:tcBorders>
              <w:bottom w:val="single" w:sz="4" w:space="0" w:color="auto"/>
            </w:tcBorders>
            <w:vAlign w:val="center"/>
          </w:tcPr>
          <w:p w14:paraId="63B3532A" w14:textId="77777777" w:rsidR="00B913DF" w:rsidRPr="001F4BC0" w:rsidRDefault="00B913DF"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Jednostka miary</w:t>
            </w:r>
          </w:p>
        </w:tc>
        <w:tc>
          <w:tcPr>
            <w:tcW w:w="1357" w:type="dxa"/>
            <w:tcBorders>
              <w:bottom w:val="single" w:sz="4" w:space="0" w:color="auto"/>
            </w:tcBorders>
            <w:vAlign w:val="center"/>
          </w:tcPr>
          <w:p w14:paraId="718A7049" w14:textId="77777777" w:rsidR="00B913DF" w:rsidRPr="001F4BC0" w:rsidRDefault="00B913DF"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Wartość pośrednia (2018r.)</w:t>
            </w:r>
            <w:r w:rsidR="00E95290" w:rsidRPr="001F4BC0">
              <w:rPr>
                <w:rStyle w:val="Odwoanieprzypisudolnego"/>
                <w:rFonts w:asciiTheme="minorHAnsi" w:hAnsiTheme="minorHAnsi" w:cstheme="minorHAnsi"/>
                <w:sz w:val="18"/>
                <w:szCs w:val="18"/>
              </w:rPr>
              <w:t xml:space="preserve"> </w:t>
            </w:r>
            <w:r w:rsidR="00E95290" w:rsidRPr="001F4BC0">
              <w:rPr>
                <w:rStyle w:val="Odwoanieprzypisudolnego"/>
                <w:rFonts w:asciiTheme="minorHAnsi" w:hAnsiTheme="minorHAnsi" w:cstheme="minorHAnsi"/>
                <w:sz w:val="18"/>
                <w:szCs w:val="18"/>
              </w:rPr>
              <w:footnoteReference w:id="108"/>
            </w:r>
          </w:p>
        </w:tc>
        <w:tc>
          <w:tcPr>
            <w:tcW w:w="1343" w:type="dxa"/>
            <w:tcBorders>
              <w:bottom w:val="single" w:sz="4" w:space="0" w:color="auto"/>
            </w:tcBorders>
            <w:vAlign w:val="center"/>
          </w:tcPr>
          <w:p w14:paraId="67028E4A" w14:textId="77777777" w:rsidR="00B913DF" w:rsidRPr="001F4BC0" w:rsidRDefault="00B913DF"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Szacowana wartość docelowa (2023r.)</w:t>
            </w:r>
            <w:r w:rsidR="00E95290" w:rsidRPr="001F4BC0">
              <w:rPr>
                <w:rStyle w:val="Odwoanieprzypisudolnego"/>
                <w:rFonts w:asciiTheme="minorHAnsi" w:hAnsiTheme="minorHAnsi" w:cstheme="minorHAnsi"/>
                <w:sz w:val="18"/>
                <w:szCs w:val="18"/>
              </w:rPr>
              <w:t xml:space="preserve"> </w:t>
            </w:r>
            <w:r w:rsidR="00E95290" w:rsidRPr="001F4BC0">
              <w:rPr>
                <w:rStyle w:val="Odwoanieprzypisudolnego"/>
                <w:rFonts w:asciiTheme="minorHAnsi" w:hAnsiTheme="minorHAnsi" w:cstheme="minorHAnsi"/>
                <w:sz w:val="18"/>
                <w:szCs w:val="18"/>
              </w:rPr>
              <w:footnoteReference w:id="109"/>
            </w:r>
          </w:p>
        </w:tc>
        <w:tc>
          <w:tcPr>
            <w:tcW w:w="1260" w:type="dxa"/>
            <w:tcBorders>
              <w:bottom w:val="single" w:sz="4" w:space="0" w:color="auto"/>
            </w:tcBorders>
            <w:vAlign w:val="center"/>
          </w:tcPr>
          <w:p w14:paraId="68198AC4" w14:textId="77777777" w:rsidR="00B913DF" w:rsidRPr="001F4BC0" w:rsidRDefault="00B913DF" w:rsidP="00B051EC">
            <w:pPr>
              <w:spacing w:before="60" w:after="60" w:line="240" w:lineRule="auto"/>
              <w:jc w:val="center"/>
              <w:rPr>
                <w:rFonts w:asciiTheme="minorHAnsi" w:hAnsiTheme="minorHAnsi" w:cstheme="minorHAnsi"/>
                <w:b/>
                <w:bCs/>
                <w:sz w:val="18"/>
                <w:szCs w:val="18"/>
              </w:rPr>
            </w:pPr>
            <w:r w:rsidRPr="001F4BC0">
              <w:rPr>
                <w:rFonts w:asciiTheme="minorHAnsi" w:hAnsiTheme="minorHAnsi" w:cstheme="minorHAnsi"/>
                <w:b/>
                <w:bCs/>
                <w:sz w:val="18"/>
                <w:szCs w:val="18"/>
              </w:rPr>
              <w:t>Źródło</w:t>
            </w:r>
          </w:p>
        </w:tc>
      </w:tr>
      <w:tr w:rsidR="001F4BC0" w:rsidRPr="001F4BC0" w14:paraId="3881502A" w14:textId="77777777" w:rsidTr="00081566">
        <w:tc>
          <w:tcPr>
            <w:tcW w:w="9900" w:type="dxa"/>
            <w:gridSpan w:val="6"/>
            <w:tcBorders>
              <w:bottom w:val="single" w:sz="4" w:space="0" w:color="auto"/>
            </w:tcBorders>
            <w:shd w:val="clear" w:color="auto" w:fill="D9D9D9" w:themeFill="background1" w:themeFillShade="D9"/>
            <w:vAlign w:val="center"/>
          </w:tcPr>
          <w:p w14:paraId="4E373F39" w14:textId="77777777" w:rsidR="00081566" w:rsidRPr="001F4BC0" w:rsidRDefault="00081566" w:rsidP="00081566">
            <w:pPr>
              <w:spacing w:before="60" w:after="60" w:line="240" w:lineRule="auto"/>
              <w:rPr>
                <w:rFonts w:asciiTheme="minorHAnsi" w:hAnsiTheme="minorHAnsi" w:cstheme="minorHAnsi"/>
                <w:b/>
                <w:bCs/>
                <w:sz w:val="18"/>
                <w:szCs w:val="18"/>
              </w:rPr>
            </w:pPr>
            <w:r w:rsidRPr="001F4BC0">
              <w:rPr>
                <w:rFonts w:asciiTheme="minorHAnsi" w:hAnsiTheme="minorHAnsi" w:cstheme="minorHAnsi"/>
                <w:b/>
                <w:sz w:val="18"/>
                <w:szCs w:val="18"/>
              </w:rPr>
              <w:t>OP 2 Przedsiębiorstwa</w:t>
            </w:r>
          </w:p>
        </w:tc>
      </w:tr>
      <w:tr w:rsidR="001F4BC0" w:rsidRPr="001F4BC0" w14:paraId="4C3DA739" w14:textId="77777777" w:rsidTr="00081566">
        <w:tc>
          <w:tcPr>
            <w:tcW w:w="9900" w:type="dxa"/>
            <w:gridSpan w:val="6"/>
            <w:shd w:val="clear" w:color="auto" w:fill="D9D9D9" w:themeFill="background1" w:themeFillShade="D9"/>
            <w:vAlign w:val="center"/>
          </w:tcPr>
          <w:p w14:paraId="53ED28A8" w14:textId="77777777" w:rsidR="00081566" w:rsidRPr="001F4BC0" w:rsidRDefault="00081566" w:rsidP="00081566">
            <w:pPr>
              <w:spacing w:before="60" w:after="60" w:line="240" w:lineRule="auto"/>
              <w:rPr>
                <w:rFonts w:asciiTheme="minorHAnsi" w:hAnsiTheme="minorHAnsi" w:cstheme="minorHAnsi"/>
                <w:b/>
                <w:bCs/>
                <w:sz w:val="18"/>
                <w:szCs w:val="18"/>
              </w:rPr>
            </w:pPr>
            <w:r w:rsidRPr="001F4BC0">
              <w:rPr>
                <w:rFonts w:asciiTheme="minorHAnsi" w:hAnsiTheme="minorHAnsi" w:cstheme="minorHAnsi"/>
                <w:b/>
                <w:bCs/>
                <w:sz w:val="18"/>
                <w:szCs w:val="18"/>
              </w:rPr>
              <w:t>Działanie 2.4.</w:t>
            </w:r>
          </w:p>
        </w:tc>
      </w:tr>
      <w:tr w:rsidR="001F4BC0" w:rsidRPr="001F4BC0" w14:paraId="18BBED73" w14:textId="77777777" w:rsidTr="00F81CDD">
        <w:tc>
          <w:tcPr>
            <w:tcW w:w="1800" w:type="dxa"/>
            <w:vAlign w:val="center"/>
          </w:tcPr>
          <w:p w14:paraId="744508A6" w14:textId="77777777" w:rsidR="00081566" w:rsidRPr="001F4BC0" w:rsidRDefault="00081566" w:rsidP="0049080A">
            <w:pPr>
              <w:pStyle w:val="Akapitzlist"/>
              <w:spacing w:before="60" w:after="60" w:line="240" w:lineRule="auto"/>
              <w:ind w:left="0"/>
              <w:rPr>
                <w:rFonts w:asciiTheme="minorHAnsi" w:hAnsiTheme="minorHAnsi" w:cstheme="minorHAnsi"/>
                <w:b/>
                <w:bCs/>
                <w:sz w:val="18"/>
                <w:szCs w:val="18"/>
              </w:rPr>
            </w:pPr>
            <w:r w:rsidRPr="001F4BC0">
              <w:rPr>
                <w:rFonts w:asciiTheme="minorHAnsi" w:hAnsiTheme="minorHAnsi" w:cstheme="minorHAnsi"/>
                <w:b/>
                <w:bCs/>
                <w:sz w:val="18"/>
                <w:szCs w:val="18"/>
              </w:rPr>
              <w:t xml:space="preserve">Podziałanie 2.4.2. </w:t>
            </w:r>
            <w:r w:rsidRPr="001F4BC0">
              <w:rPr>
                <w:rFonts w:asciiTheme="minorHAnsi" w:hAnsiTheme="minorHAnsi" w:cstheme="minorHAnsi"/>
                <w:bCs/>
                <w:sz w:val="18"/>
                <w:szCs w:val="18"/>
              </w:rPr>
              <w:t>Wsparcie Instytucji Otoczenia Biznesu na terenie Obszaru Metropolitalnego Trójmiasta – Mechanizm ZIT</w:t>
            </w:r>
          </w:p>
        </w:tc>
        <w:tc>
          <w:tcPr>
            <w:tcW w:w="3060" w:type="dxa"/>
            <w:vAlign w:val="center"/>
          </w:tcPr>
          <w:p w14:paraId="1769CB6F" w14:textId="77777777" w:rsidR="00081566" w:rsidRPr="001F4BC0" w:rsidRDefault="00081566" w:rsidP="00472F05">
            <w:pPr>
              <w:spacing w:before="60" w:after="60" w:line="240" w:lineRule="auto"/>
              <w:rPr>
                <w:rFonts w:asciiTheme="minorHAnsi" w:hAnsiTheme="minorHAnsi" w:cstheme="minorHAnsi"/>
                <w:b/>
                <w:bCs/>
                <w:sz w:val="18"/>
                <w:szCs w:val="18"/>
              </w:rPr>
            </w:pPr>
            <w:r w:rsidRPr="001F4BC0">
              <w:rPr>
                <w:rFonts w:asciiTheme="minorHAnsi" w:hAnsiTheme="minorHAnsi" w:cstheme="minorHAnsi"/>
                <w:sz w:val="18"/>
                <w:szCs w:val="18"/>
              </w:rPr>
              <w:t>Liczba zaawansowanych usług (nowych lub ulepszonych) świadczonych przez IOB</w:t>
            </w:r>
          </w:p>
        </w:tc>
        <w:tc>
          <w:tcPr>
            <w:tcW w:w="1080" w:type="dxa"/>
            <w:vAlign w:val="center"/>
          </w:tcPr>
          <w:p w14:paraId="50AE1001" w14:textId="77777777" w:rsidR="00081566" w:rsidRPr="001F4BC0" w:rsidRDefault="00081566" w:rsidP="0049080A">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357" w:type="dxa"/>
            <w:vAlign w:val="center"/>
          </w:tcPr>
          <w:p w14:paraId="40A8D66C" w14:textId="77777777" w:rsidR="00081566" w:rsidRPr="001F4BC0" w:rsidRDefault="00A31BDE" w:rsidP="0049080A">
            <w:pPr>
              <w:pStyle w:val="Akapitzlist"/>
              <w:spacing w:before="60" w:after="60" w:line="240" w:lineRule="auto"/>
              <w:ind w:left="0"/>
              <w:jc w:val="center"/>
              <w:rPr>
                <w:rFonts w:asciiTheme="minorHAnsi" w:hAnsiTheme="minorHAnsi" w:cstheme="minorHAnsi"/>
                <w:bCs/>
                <w:sz w:val="18"/>
                <w:szCs w:val="18"/>
              </w:rPr>
            </w:pPr>
            <w:proofErr w:type="spellStart"/>
            <w:r w:rsidRPr="001F4BC0">
              <w:rPr>
                <w:rFonts w:asciiTheme="minorHAnsi" w:hAnsiTheme="minorHAnsi" w:cstheme="minorHAnsi"/>
                <w:bCs/>
                <w:sz w:val="18"/>
                <w:szCs w:val="18"/>
              </w:rPr>
              <w:t>nd</w:t>
            </w:r>
            <w:proofErr w:type="spellEnd"/>
          </w:p>
        </w:tc>
        <w:tc>
          <w:tcPr>
            <w:tcW w:w="1343" w:type="dxa"/>
            <w:vAlign w:val="center"/>
          </w:tcPr>
          <w:p w14:paraId="2836C1D5" w14:textId="77777777" w:rsidR="00081566" w:rsidRPr="001F4BC0" w:rsidRDefault="00EE6C54" w:rsidP="00EE6C54">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38</w:t>
            </w:r>
            <w:r w:rsidR="00D90A94" w:rsidRPr="001F4BC0">
              <w:rPr>
                <w:rStyle w:val="Odwoanieprzypisudolnego"/>
                <w:rFonts w:asciiTheme="minorHAnsi" w:hAnsiTheme="minorHAnsi" w:cstheme="minorHAnsi"/>
                <w:bCs/>
                <w:szCs w:val="18"/>
              </w:rPr>
              <w:footnoteReference w:id="110"/>
            </w:r>
          </w:p>
        </w:tc>
        <w:tc>
          <w:tcPr>
            <w:tcW w:w="1260" w:type="dxa"/>
            <w:vAlign w:val="center"/>
          </w:tcPr>
          <w:p w14:paraId="57B6BEA0" w14:textId="77777777" w:rsidR="00081566" w:rsidRPr="001F4BC0" w:rsidRDefault="00081566" w:rsidP="0049080A">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sz w:val="18"/>
                <w:szCs w:val="18"/>
              </w:rPr>
              <w:t>Beneficjenci / IZ</w:t>
            </w:r>
          </w:p>
        </w:tc>
      </w:tr>
      <w:tr w:rsidR="001F4BC0" w:rsidRPr="001F4BC0" w14:paraId="630A9661" w14:textId="77777777" w:rsidTr="00AE72B7">
        <w:tc>
          <w:tcPr>
            <w:tcW w:w="9900" w:type="dxa"/>
            <w:gridSpan w:val="6"/>
            <w:shd w:val="clear" w:color="auto" w:fill="D9D9D9"/>
            <w:vAlign w:val="center"/>
          </w:tcPr>
          <w:p w14:paraId="7C9108C6" w14:textId="77777777" w:rsidR="00081566" w:rsidRPr="001F4BC0" w:rsidRDefault="00081566" w:rsidP="00B051EC">
            <w:pPr>
              <w:spacing w:before="60" w:after="60" w:line="240" w:lineRule="auto"/>
              <w:rPr>
                <w:rFonts w:asciiTheme="minorHAnsi" w:hAnsiTheme="minorHAnsi" w:cstheme="minorHAnsi"/>
                <w:b/>
                <w:bCs/>
                <w:sz w:val="18"/>
                <w:szCs w:val="18"/>
              </w:rPr>
            </w:pPr>
            <w:r w:rsidRPr="001F4BC0">
              <w:rPr>
                <w:rFonts w:asciiTheme="minorHAnsi" w:hAnsiTheme="minorHAnsi" w:cstheme="minorHAnsi"/>
                <w:b/>
                <w:bCs/>
                <w:sz w:val="18"/>
                <w:szCs w:val="18"/>
              </w:rPr>
              <w:t>OP 5 Zatrudnienie</w:t>
            </w:r>
          </w:p>
        </w:tc>
      </w:tr>
      <w:tr w:rsidR="001F4BC0" w:rsidRPr="001F4BC0" w14:paraId="04213E2A" w14:textId="77777777" w:rsidTr="00AE72B7">
        <w:tc>
          <w:tcPr>
            <w:tcW w:w="9900" w:type="dxa"/>
            <w:gridSpan w:val="6"/>
            <w:shd w:val="clear" w:color="auto" w:fill="D9D9D9"/>
            <w:vAlign w:val="center"/>
          </w:tcPr>
          <w:p w14:paraId="2837EA38" w14:textId="77777777" w:rsidR="007828C0" w:rsidRPr="001F4BC0" w:rsidRDefault="007828C0" w:rsidP="00B051EC">
            <w:pPr>
              <w:spacing w:before="60" w:after="60" w:line="240" w:lineRule="auto"/>
              <w:rPr>
                <w:rFonts w:asciiTheme="minorHAnsi" w:hAnsiTheme="minorHAnsi" w:cstheme="minorHAnsi"/>
                <w:b/>
                <w:bCs/>
                <w:sz w:val="18"/>
                <w:szCs w:val="18"/>
              </w:rPr>
            </w:pPr>
            <w:r w:rsidRPr="001F4BC0">
              <w:rPr>
                <w:rFonts w:asciiTheme="minorHAnsi" w:hAnsiTheme="minorHAnsi" w:cstheme="minorHAnsi"/>
                <w:b/>
                <w:bCs/>
                <w:sz w:val="18"/>
                <w:szCs w:val="18"/>
              </w:rPr>
              <w:t xml:space="preserve">Działanie 5.1. </w:t>
            </w:r>
          </w:p>
        </w:tc>
      </w:tr>
      <w:tr w:rsidR="001F4BC0" w:rsidRPr="001F4BC0" w14:paraId="713FAE44" w14:textId="77777777" w:rsidTr="00F81CDD">
        <w:tc>
          <w:tcPr>
            <w:tcW w:w="1800" w:type="dxa"/>
            <w:vMerge w:val="restart"/>
            <w:vAlign w:val="center"/>
          </w:tcPr>
          <w:p w14:paraId="0A5A803E" w14:textId="77777777" w:rsidR="00B913DF" w:rsidRPr="001F4BC0" w:rsidRDefault="00B913DF" w:rsidP="00B051EC">
            <w:pPr>
              <w:spacing w:before="60" w:after="60" w:line="240" w:lineRule="auto"/>
              <w:rPr>
                <w:rFonts w:asciiTheme="minorHAnsi" w:hAnsiTheme="minorHAnsi" w:cstheme="minorHAnsi"/>
                <w:b/>
                <w:bCs/>
                <w:sz w:val="18"/>
                <w:szCs w:val="18"/>
              </w:rPr>
            </w:pPr>
            <w:r w:rsidRPr="001F4BC0">
              <w:rPr>
                <w:rFonts w:asciiTheme="minorHAnsi" w:hAnsiTheme="minorHAnsi" w:cstheme="minorHAnsi"/>
                <w:b/>
                <w:sz w:val="18"/>
                <w:szCs w:val="18"/>
              </w:rPr>
              <w:t>Poddziałanie</w:t>
            </w:r>
            <w:r w:rsidRPr="001F4BC0">
              <w:rPr>
                <w:rFonts w:asciiTheme="minorHAnsi" w:hAnsiTheme="minorHAnsi" w:cstheme="minorHAnsi"/>
                <w:b/>
                <w:bCs/>
                <w:sz w:val="18"/>
                <w:szCs w:val="18"/>
              </w:rPr>
              <w:t xml:space="preserve"> 5.1.1.</w:t>
            </w:r>
          </w:p>
          <w:p w14:paraId="4CF679BA" w14:textId="77777777" w:rsidR="00B913DF" w:rsidRPr="001F4BC0" w:rsidRDefault="00B913DF" w:rsidP="00B051EC">
            <w:pPr>
              <w:spacing w:before="60" w:after="60" w:line="240" w:lineRule="auto"/>
              <w:rPr>
                <w:rFonts w:asciiTheme="minorHAnsi" w:hAnsiTheme="minorHAnsi" w:cstheme="minorHAnsi"/>
                <w:bCs/>
                <w:sz w:val="18"/>
                <w:szCs w:val="18"/>
              </w:rPr>
            </w:pPr>
            <w:r w:rsidRPr="001F4BC0">
              <w:rPr>
                <w:rFonts w:asciiTheme="minorHAnsi" w:hAnsiTheme="minorHAnsi" w:cstheme="minorHAnsi"/>
                <w:bCs/>
                <w:sz w:val="18"/>
                <w:szCs w:val="18"/>
              </w:rPr>
              <w:t>Aktywizacja zawodowa osób bezrobotnych – mechanizm ZIT</w:t>
            </w:r>
          </w:p>
          <w:p w14:paraId="26A8BF0C" w14:textId="77777777" w:rsidR="00B913DF" w:rsidRPr="001F4BC0" w:rsidRDefault="00B913DF" w:rsidP="00B051EC">
            <w:pPr>
              <w:spacing w:before="60" w:after="60" w:line="240" w:lineRule="auto"/>
              <w:rPr>
                <w:rFonts w:asciiTheme="minorHAnsi" w:hAnsiTheme="minorHAnsi" w:cstheme="minorHAnsi"/>
                <w:b/>
                <w:bCs/>
                <w:sz w:val="18"/>
                <w:szCs w:val="18"/>
              </w:rPr>
            </w:pPr>
          </w:p>
        </w:tc>
        <w:tc>
          <w:tcPr>
            <w:tcW w:w="3060" w:type="dxa"/>
            <w:vAlign w:val="center"/>
          </w:tcPr>
          <w:p w14:paraId="32B5E71B" w14:textId="77777777" w:rsidR="002F486D" w:rsidRPr="001F4BC0" w:rsidRDefault="00B913DF" w:rsidP="009F3A0D">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bezrobotnych</w:t>
            </w:r>
            <w:r w:rsidR="00EB381D"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r w:rsidR="009F3A0D" w:rsidRPr="001F4BC0">
              <w:rPr>
                <w:rFonts w:asciiTheme="minorHAnsi" w:hAnsiTheme="minorHAnsi" w:cstheme="minorHAnsi"/>
                <w:sz w:val="18"/>
                <w:szCs w:val="18"/>
              </w:rPr>
              <w:t>w tym</w:t>
            </w:r>
            <w:r w:rsidRPr="001F4BC0">
              <w:rPr>
                <w:rFonts w:asciiTheme="minorHAnsi" w:hAnsiTheme="minorHAnsi" w:cstheme="minorHAnsi"/>
                <w:sz w:val="18"/>
                <w:szCs w:val="18"/>
              </w:rPr>
              <w:t xml:space="preserve"> długotrwale bezrobotny</w:t>
            </w:r>
            <w:r w:rsidR="009F3A0D" w:rsidRPr="001F4BC0">
              <w:rPr>
                <w:rFonts w:asciiTheme="minorHAnsi" w:hAnsiTheme="minorHAnsi" w:cstheme="minorHAnsi"/>
                <w:sz w:val="18"/>
                <w:szCs w:val="18"/>
              </w:rPr>
              <w:t>ch</w:t>
            </w:r>
            <w:r w:rsidR="002F486D" w:rsidRPr="001F4BC0">
              <w:rPr>
                <w:rFonts w:asciiTheme="minorHAnsi" w:hAnsiTheme="minorHAnsi" w:cstheme="minorHAnsi"/>
                <w:sz w:val="18"/>
                <w:szCs w:val="18"/>
              </w:rPr>
              <w:t>,</w:t>
            </w:r>
          </w:p>
          <w:p w14:paraId="076FD60C" w14:textId="77777777" w:rsidR="00B913DF" w:rsidRPr="001F4BC0" w:rsidRDefault="00B913DF" w:rsidP="009F3A0D">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 objętych wsparciem w Programie (RW)</w:t>
            </w:r>
          </w:p>
        </w:tc>
        <w:tc>
          <w:tcPr>
            <w:tcW w:w="1080" w:type="dxa"/>
            <w:vAlign w:val="center"/>
          </w:tcPr>
          <w:p w14:paraId="687338AA" w14:textId="77777777" w:rsidR="00B913DF" w:rsidRPr="001F4BC0" w:rsidRDefault="00B913DF"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2751B557" w14:textId="77777777" w:rsidR="00B913DF" w:rsidRPr="001F4BC0" w:rsidRDefault="00E21005"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3 567</w:t>
            </w:r>
          </w:p>
        </w:tc>
        <w:tc>
          <w:tcPr>
            <w:tcW w:w="1343" w:type="dxa"/>
            <w:vAlign w:val="center"/>
          </w:tcPr>
          <w:p w14:paraId="04A68D72" w14:textId="77777777" w:rsidR="00B913DF" w:rsidRPr="001F4BC0" w:rsidRDefault="00025E23"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p>
          <w:p w14:paraId="048D02CB" w14:textId="77777777" w:rsidR="00025E23" w:rsidRPr="001F4BC0" w:rsidRDefault="00025E23"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3 536/</w:t>
            </w:r>
          </w:p>
          <w:p w14:paraId="30B0D7F3" w14:textId="77777777" w:rsidR="00025E23" w:rsidRPr="001F4BC0" w:rsidRDefault="00025E23"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6 704/10 240</w:t>
            </w:r>
          </w:p>
        </w:tc>
        <w:tc>
          <w:tcPr>
            <w:tcW w:w="1260" w:type="dxa"/>
            <w:vAlign w:val="center"/>
          </w:tcPr>
          <w:p w14:paraId="0B595395" w14:textId="77777777" w:rsidR="001A7D1D" w:rsidRPr="001F4BC0" w:rsidRDefault="001A7D1D"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w:t>
            </w:r>
            <w:r w:rsidR="00F046BB" w:rsidRPr="001F4BC0">
              <w:rPr>
                <w:rFonts w:asciiTheme="minorHAnsi" w:hAnsiTheme="minorHAnsi" w:cstheme="minorHAnsi"/>
                <w:bCs/>
                <w:sz w:val="18"/>
                <w:szCs w:val="18"/>
              </w:rPr>
              <w:t xml:space="preserve"> </w:t>
            </w:r>
            <w:r w:rsidR="00B913DF" w:rsidRPr="001F4BC0">
              <w:rPr>
                <w:rFonts w:asciiTheme="minorHAnsi" w:hAnsiTheme="minorHAnsi" w:cstheme="minorHAnsi"/>
                <w:bCs/>
                <w:sz w:val="18"/>
                <w:szCs w:val="18"/>
              </w:rPr>
              <w:t>/</w:t>
            </w:r>
          </w:p>
          <w:p w14:paraId="7CE8277C" w14:textId="77777777" w:rsidR="00B913DF" w:rsidRPr="001F4BC0" w:rsidRDefault="00B913DF"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1F4BC0" w:rsidRPr="001F4BC0" w14:paraId="355B25E3" w14:textId="77777777" w:rsidTr="00F81CDD">
        <w:tc>
          <w:tcPr>
            <w:tcW w:w="1800" w:type="dxa"/>
            <w:vMerge/>
            <w:vAlign w:val="center"/>
          </w:tcPr>
          <w:p w14:paraId="330D4809" w14:textId="77777777" w:rsidR="00B913DF" w:rsidRPr="001F4BC0" w:rsidRDefault="00B913DF" w:rsidP="00B051EC">
            <w:pPr>
              <w:spacing w:before="60" w:after="60" w:line="240" w:lineRule="auto"/>
              <w:rPr>
                <w:rFonts w:asciiTheme="minorHAnsi" w:hAnsiTheme="minorHAnsi" w:cstheme="minorHAnsi"/>
                <w:b/>
                <w:bCs/>
                <w:sz w:val="18"/>
                <w:szCs w:val="18"/>
              </w:rPr>
            </w:pPr>
          </w:p>
        </w:tc>
        <w:tc>
          <w:tcPr>
            <w:tcW w:w="3060" w:type="dxa"/>
            <w:vAlign w:val="center"/>
          </w:tcPr>
          <w:p w14:paraId="1F915950" w14:textId="77777777" w:rsidR="00B913DF" w:rsidRPr="001F4BC0" w:rsidRDefault="00B913DF" w:rsidP="00025E23">
            <w:pPr>
              <w:spacing w:before="60" w:after="60" w:line="240" w:lineRule="auto"/>
              <w:rPr>
                <w:rFonts w:asciiTheme="minorHAnsi" w:hAnsiTheme="minorHAnsi" w:cstheme="minorHAnsi"/>
                <w:b/>
                <w:sz w:val="18"/>
                <w:szCs w:val="18"/>
              </w:rPr>
            </w:pPr>
            <w:r w:rsidRPr="001F4BC0">
              <w:rPr>
                <w:rFonts w:asciiTheme="minorHAnsi" w:hAnsiTheme="minorHAnsi" w:cstheme="minorHAnsi"/>
                <w:sz w:val="18"/>
                <w:szCs w:val="18"/>
              </w:rPr>
              <w:t>Liczba osób długotrwale bezrobotnych objętych wsparciem w Programie</w:t>
            </w:r>
          </w:p>
        </w:tc>
        <w:tc>
          <w:tcPr>
            <w:tcW w:w="1080" w:type="dxa"/>
            <w:vAlign w:val="center"/>
          </w:tcPr>
          <w:p w14:paraId="261C15F3" w14:textId="77777777" w:rsidR="00B913DF" w:rsidRPr="001F4BC0" w:rsidRDefault="00B913DF"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1E82D47C" w14:textId="77777777" w:rsidR="00B913DF" w:rsidRPr="001F4BC0" w:rsidRDefault="00025E23" w:rsidP="00025E23">
            <w:pPr>
              <w:spacing w:before="60" w:after="60" w:line="240" w:lineRule="auto"/>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343" w:type="dxa"/>
            <w:vAlign w:val="center"/>
          </w:tcPr>
          <w:p w14:paraId="1C1E5E48" w14:textId="77777777" w:rsidR="00B913DF" w:rsidRPr="001F4BC0" w:rsidRDefault="00025E23"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p>
          <w:p w14:paraId="5413C3B3" w14:textId="77777777" w:rsidR="00025E23" w:rsidRPr="001F4BC0" w:rsidRDefault="00025E23"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1 230/2 275/</w:t>
            </w:r>
          </w:p>
          <w:p w14:paraId="1547982D" w14:textId="77777777" w:rsidR="00025E23" w:rsidRPr="001F4BC0" w:rsidRDefault="00025E23"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3 505</w:t>
            </w:r>
          </w:p>
        </w:tc>
        <w:tc>
          <w:tcPr>
            <w:tcW w:w="1260" w:type="dxa"/>
            <w:vAlign w:val="center"/>
          </w:tcPr>
          <w:p w14:paraId="76A5AA45" w14:textId="77777777" w:rsidR="001A7D1D" w:rsidRPr="001F4BC0" w:rsidRDefault="001A7D1D"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w:t>
            </w:r>
            <w:r w:rsidR="00F046BB" w:rsidRPr="001F4BC0">
              <w:rPr>
                <w:rFonts w:asciiTheme="minorHAnsi" w:hAnsiTheme="minorHAnsi" w:cstheme="minorHAnsi"/>
                <w:bCs/>
                <w:sz w:val="18"/>
                <w:szCs w:val="18"/>
              </w:rPr>
              <w:t xml:space="preserve"> </w:t>
            </w:r>
            <w:r w:rsidR="00B913DF" w:rsidRPr="001F4BC0">
              <w:rPr>
                <w:rFonts w:asciiTheme="minorHAnsi" w:hAnsiTheme="minorHAnsi" w:cstheme="minorHAnsi"/>
                <w:bCs/>
                <w:sz w:val="18"/>
                <w:szCs w:val="18"/>
              </w:rPr>
              <w:t>/</w:t>
            </w:r>
          </w:p>
          <w:p w14:paraId="4C82148C" w14:textId="77777777" w:rsidR="00B913DF" w:rsidRPr="001F4BC0" w:rsidRDefault="00B913DF"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1F4BC0" w:rsidRPr="001F4BC0" w14:paraId="6A513FD3" w14:textId="77777777" w:rsidTr="00F81CDD">
        <w:tc>
          <w:tcPr>
            <w:tcW w:w="1800" w:type="dxa"/>
            <w:vMerge/>
            <w:vAlign w:val="center"/>
          </w:tcPr>
          <w:p w14:paraId="04C945F1" w14:textId="77777777" w:rsidR="00025E23" w:rsidRPr="001F4BC0" w:rsidRDefault="00025E23" w:rsidP="00B051EC">
            <w:pPr>
              <w:spacing w:before="60" w:after="60" w:line="240" w:lineRule="auto"/>
              <w:rPr>
                <w:rFonts w:asciiTheme="minorHAnsi" w:hAnsiTheme="minorHAnsi" w:cstheme="minorHAnsi"/>
                <w:b/>
                <w:bCs/>
                <w:sz w:val="18"/>
                <w:szCs w:val="18"/>
              </w:rPr>
            </w:pPr>
          </w:p>
        </w:tc>
        <w:tc>
          <w:tcPr>
            <w:tcW w:w="3060" w:type="dxa"/>
            <w:vAlign w:val="center"/>
          </w:tcPr>
          <w:p w14:paraId="388CE52D" w14:textId="77777777" w:rsidR="00025E23" w:rsidRPr="001F4BC0" w:rsidRDefault="00025E23" w:rsidP="00025E23">
            <w:pPr>
              <w:spacing w:before="60" w:after="60" w:line="240" w:lineRule="auto"/>
              <w:rPr>
                <w:rFonts w:asciiTheme="minorHAnsi" w:hAnsiTheme="minorHAnsi" w:cstheme="minorHAnsi"/>
                <w:b/>
                <w:sz w:val="18"/>
                <w:szCs w:val="18"/>
              </w:rPr>
            </w:pPr>
            <w:r w:rsidRPr="001F4BC0">
              <w:rPr>
                <w:rFonts w:asciiTheme="minorHAnsi" w:hAnsiTheme="minorHAnsi" w:cstheme="minorHAnsi"/>
                <w:sz w:val="18"/>
                <w:szCs w:val="18"/>
              </w:rPr>
              <w:t>Liczba osób z niepełnosprawnościami objętych wsparciem w Programie</w:t>
            </w:r>
          </w:p>
        </w:tc>
        <w:tc>
          <w:tcPr>
            <w:tcW w:w="1080" w:type="dxa"/>
            <w:vAlign w:val="center"/>
          </w:tcPr>
          <w:p w14:paraId="1040B2C9" w14:textId="77777777" w:rsidR="00025E23" w:rsidRPr="001F4BC0" w:rsidRDefault="00025E23"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1D178EC8" w14:textId="77777777" w:rsidR="00025E23" w:rsidRPr="001F4BC0" w:rsidRDefault="00025E23" w:rsidP="00025E23">
            <w:pPr>
              <w:spacing w:before="60" w:after="60" w:line="240" w:lineRule="auto"/>
              <w:jc w:val="center"/>
              <w:rPr>
                <w:rFonts w:asciiTheme="minorHAnsi" w:hAnsiTheme="minorHAnsi" w:cstheme="minorHAnsi"/>
              </w:rPr>
            </w:pPr>
            <w:proofErr w:type="spellStart"/>
            <w:r w:rsidRPr="001F4BC0">
              <w:rPr>
                <w:rFonts w:asciiTheme="minorHAnsi" w:hAnsiTheme="minorHAnsi" w:cstheme="minorHAnsi"/>
                <w:sz w:val="18"/>
                <w:szCs w:val="18"/>
              </w:rPr>
              <w:t>nd</w:t>
            </w:r>
            <w:proofErr w:type="spellEnd"/>
          </w:p>
        </w:tc>
        <w:tc>
          <w:tcPr>
            <w:tcW w:w="1343" w:type="dxa"/>
            <w:vAlign w:val="center"/>
          </w:tcPr>
          <w:p w14:paraId="2BCD4641" w14:textId="77777777" w:rsidR="00025E23" w:rsidRPr="001F4BC0" w:rsidRDefault="00025E23"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p>
          <w:p w14:paraId="7D0CFCE8" w14:textId="77777777" w:rsidR="00025E23" w:rsidRPr="001F4BC0" w:rsidRDefault="00025E23" w:rsidP="00025E23">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308/461/769</w:t>
            </w:r>
          </w:p>
        </w:tc>
        <w:tc>
          <w:tcPr>
            <w:tcW w:w="1260" w:type="dxa"/>
            <w:vAlign w:val="center"/>
          </w:tcPr>
          <w:p w14:paraId="764F538D" w14:textId="77777777" w:rsidR="00025E23" w:rsidRPr="001F4BC0" w:rsidRDefault="00025E23"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5C45516A" w14:textId="77777777" w:rsidR="00025E23" w:rsidRPr="001F4BC0" w:rsidRDefault="00025E23"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1F4BC0" w:rsidRPr="001F4BC0" w14:paraId="6D35AC4F" w14:textId="77777777" w:rsidTr="00F81CDD">
        <w:tc>
          <w:tcPr>
            <w:tcW w:w="1800" w:type="dxa"/>
            <w:vMerge/>
            <w:vAlign w:val="center"/>
          </w:tcPr>
          <w:p w14:paraId="4A0A6635" w14:textId="77777777" w:rsidR="00025E23" w:rsidRPr="001F4BC0" w:rsidRDefault="00025E23" w:rsidP="00B051EC">
            <w:pPr>
              <w:spacing w:before="60" w:after="60" w:line="240" w:lineRule="auto"/>
              <w:rPr>
                <w:rFonts w:asciiTheme="minorHAnsi" w:hAnsiTheme="minorHAnsi" w:cstheme="minorHAnsi"/>
                <w:b/>
                <w:bCs/>
                <w:sz w:val="18"/>
                <w:szCs w:val="18"/>
              </w:rPr>
            </w:pPr>
          </w:p>
        </w:tc>
        <w:tc>
          <w:tcPr>
            <w:tcW w:w="3060" w:type="dxa"/>
            <w:vAlign w:val="center"/>
          </w:tcPr>
          <w:p w14:paraId="0BFFCFF5" w14:textId="77777777" w:rsidR="00025E23" w:rsidRPr="001F4BC0" w:rsidRDefault="00025E23" w:rsidP="00025E23">
            <w:pPr>
              <w:spacing w:before="60" w:after="60" w:line="240" w:lineRule="auto"/>
              <w:rPr>
                <w:rFonts w:asciiTheme="minorHAnsi" w:hAnsiTheme="minorHAnsi" w:cstheme="minorHAnsi"/>
                <w:b/>
                <w:sz w:val="18"/>
                <w:szCs w:val="18"/>
              </w:rPr>
            </w:pPr>
            <w:r w:rsidRPr="001F4BC0">
              <w:rPr>
                <w:rFonts w:asciiTheme="minorHAnsi" w:hAnsiTheme="minorHAnsi" w:cstheme="minorHAnsi"/>
                <w:sz w:val="18"/>
                <w:szCs w:val="18"/>
              </w:rPr>
              <w:t>Liczba osób w wieku 50 lat i więcej objętych wsparciem w Programie</w:t>
            </w:r>
          </w:p>
        </w:tc>
        <w:tc>
          <w:tcPr>
            <w:tcW w:w="1080" w:type="dxa"/>
            <w:vAlign w:val="center"/>
          </w:tcPr>
          <w:p w14:paraId="6FD98F2A" w14:textId="77777777" w:rsidR="00025E23" w:rsidRPr="001F4BC0" w:rsidRDefault="00025E23"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0856420F" w14:textId="77777777" w:rsidR="00025E23" w:rsidRPr="001F4BC0" w:rsidRDefault="00025E23" w:rsidP="00025E23">
            <w:pPr>
              <w:spacing w:before="60" w:after="60" w:line="240" w:lineRule="auto"/>
              <w:jc w:val="center"/>
              <w:rPr>
                <w:rFonts w:asciiTheme="minorHAnsi" w:hAnsiTheme="minorHAnsi" w:cstheme="minorHAnsi"/>
              </w:rPr>
            </w:pPr>
            <w:proofErr w:type="spellStart"/>
            <w:r w:rsidRPr="001F4BC0">
              <w:rPr>
                <w:rFonts w:asciiTheme="minorHAnsi" w:hAnsiTheme="minorHAnsi" w:cstheme="minorHAnsi"/>
                <w:sz w:val="18"/>
                <w:szCs w:val="18"/>
              </w:rPr>
              <w:t>nd</w:t>
            </w:r>
            <w:proofErr w:type="spellEnd"/>
          </w:p>
        </w:tc>
        <w:tc>
          <w:tcPr>
            <w:tcW w:w="1343" w:type="dxa"/>
            <w:vAlign w:val="center"/>
          </w:tcPr>
          <w:p w14:paraId="70310067" w14:textId="77777777" w:rsidR="00025E23" w:rsidRPr="001F4BC0" w:rsidRDefault="00025E23"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p>
          <w:p w14:paraId="22E97026" w14:textId="77777777" w:rsidR="00025E23" w:rsidRPr="001F4BC0" w:rsidRDefault="00025E23"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677/799/</w:t>
            </w:r>
          </w:p>
          <w:p w14:paraId="708017AD" w14:textId="77777777" w:rsidR="00025E23" w:rsidRPr="001F4BC0" w:rsidRDefault="00025E23" w:rsidP="00025E23">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1 476</w:t>
            </w:r>
          </w:p>
        </w:tc>
        <w:tc>
          <w:tcPr>
            <w:tcW w:w="1260" w:type="dxa"/>
            <w:vAlign w:val="center"/>
          </w:tcPr>
          <w:p w14:paraId="7D1938B0" w14:textId="77777777" w:rsidR="00025E23" w:rsidRPr="001F4BC0" w:rsidRDefault="00025E23"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4BA0A70E" w14:textId="77777777" w:rsidR="00025E23" w:rsidRPr="001F4BC0" w:rsidRDefault="00025E23"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1F4BC0" w:rsidRPr="001F4BC0" w14:paraId="537D94D1" w14:textId="77777777" w:rsidTr="00F81CDD">
        <w:tc>
          <w:tcPr>
            <w:tcW w:w="1800" w:type="dxa"/>
            <w:vMerge/>
            <w:vAlign w:val="center"/>
          </w:tcPr>
          <w:p w14:paraId="3F2045F0" w14:textId="77777777" w:rsidR="00025E23" w:rsidRPr="001F4BC0" w:rsidRDefault="00025E23" w:rsidP="00B051EC">
            <w:pPr>
              <w:spacing w:before="60" w:after="60" w:line="240" w:lineRule="auto"/>
              <w:rPr>
                <w:rFonts w:asciiTheme="minorHAnsi" w:hAnsiTheme="minorHAnsi" w:cstheme="minorHAnsi"/>
                <w:b/>
                <w:bCs/>
                <w:sz w:val="18"/>
                <w:szCs w:val="18"/>
              </w:rPr>
            </w:pPr>
          </w:p>
        </w:tc>
        <w:tc>
          <w:tcPr>
            <w:tcW w:w="3060" w:type="dxa"/>
            <w:vAlign w:val="center"/>
          </w:tcPr>
          <w:p w14:paraId="5427F01D" w14:textId="77777777" w:rsidR="00025E23" w:rsidRPr="001F4BC0" w:rsidRDefault="00025E23" w:rsidP="00025E23">
            <w:pPr>
              <w:spacing w:before="60" w:after="60" w:line="240" w:lineRule="auto"/>
              <w:rPr>
                <w:rFonts w:asciiTheme="minorHAnsi" w:hAnsiTheme="minorHAnsi" w:cstheme="minorHAnsi"/>
                <w:b/>
                <w:sz w:val="18"/>
                <w:szCs w:val="18"/>
              </w:rPr>
            </w:pPr>
            <w:r w:rsidRPr="001F4BC0">
              <w:rPr>
                <w:rFonts w:asciiTheme="minorHAnsi" w:hAnsiTheme="minorHAnsi" w:cstheme="minorHAnsi"/>
                <w:sz w:val="18"/>
                <w:szCs w:val="18"/>
              </w:rPr>
              <w:t>Liczba osób o niskich kwalifikacjach objętych wsparciem w Programie</w:t>
            </w:r>
          </w:p>
        </w:tc>
        <w:tc>
          <w:tcPr>
            <w:tcW w:w="1080" w:type="dxa"/>
            <w:vAlign w:val="center"/>
          </w:tcPr>
          <w:p w14:paraId="1B335FE7" w14:textId="77777777" w:rsidR="00025E23" w:rsidRPr="001F4BC0" w:rsidRDefault="00025E23"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1CF2F2D1" w14:textId="77777777" w:rsidR="00025E23" w:rsidRPr="001F4BC0" w:rsidRDefault="00025E23" w:rsidP="00025E23">
            <w:pPr>
              <w:spacing w:before="60" w:after="60" w:line="240" w:lineRule="auto"/>
              <w:jc w:val="center"/>
              <w:rPr>
                <w:rFonts w:asciiTheme="minorHAnsi" w:hAnsiTheme="minorHAnsi" w:cstheme="minorHAnsi"/>
              </w:rPr>
            </w:pPr>
            <w:proofErr w:type="spellStart"/>
            <w:r w:rsidRPr="001F4BC0">
              <w:rPr>
                <w:rFonts w:asciiTheme="minorHAnsi" w:hAnsiTheme="minorHAnsi" w:cstheme="minorHAnsi"/>
                <w:sz w:val="18"/>
                <w:szCs w:val="18"/>
              </w:rPr>
              <w:t>nd</w:t>
            </w:r>
            <w:proofErr w:type="spellEnd"/>
          </w:p>
        </w:tc>
        <w:tc>
          <w:tcPr>
            <w:tcW w:w="1343" w:type="dxa"/>
            <w:vAlign w:val="center"/>
          </w:tcPr>
          <w:p w14:paraId="2F5A03DC" w14:textId="77777777" w:rsidR="00025E23" w:rsidRPr="001F4BC0" w:rsidRDefault="00025E23"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p>
          <w:p w14:paraId="2B52D0C9" w14:textId="77777777" w:rsidR="00025E23" w:rsidRPr="001F4BC0" w:rsidRDefault="00025E23"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1 322/1 599/</w:t>
            </w:r>
          </w:p>
          <w:p w14:paraId="23207BE6" w14:textId="77777777" w:rsidR="00025E23" w:rsidRPr="001F4BC0" w:rsidRDefault="00025E23" w:rsidP="00025E23">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2 921</w:t>
            </w:r>
          </w:p>
        </w:tc>
        <w:tc>
          <w:tcPr>
            <w:tcW w:w="1260" w:type="dxa"/>
            <w:vAlign w:val="center"/>
          </w:tcPr>
          <w:p w14:paraId="303DE7F8" w14:textId="77777777" w:rsidR="00025E23" w:rsidRPr="001F4BC0" w:rsidRDefault="00025E23"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51F8DE86" w14:textId="77777777" w:rsidR="00025E23" w:rsidRPr="001F4BC0" w:rsidRDefault="00025E23"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1F4BC0" w:rsidRPr="001F4BC0" w14:paraId="2DE4D86A" w14:textId="77777777" w:rsidTr="00F81CDD">
        <w:tc>
          <w:tcPr>
            <w:tcW w:w="1800" w:type="dxa"/>
            <w:vMerge/>
            <w:vAlign w:val="center"/>
          </w:tcPr>
          <w:p w14:paraId="13C30379" w14:textId="77777777" w:rsidR="00025E23" w:rsidRPr="001F4BC0" w:rsidRDefault="00025E23" w:rsidP="00B051EC">
            <w:pPr>
              <w:spacing w:before="60" w:after="60" w:line="240" w:lineRule="auto"/>
              <w:rPr>
                <w:rFonts w:asciiTheme="minorHAnsi" w:hAnsiTheme="minorHAnsi" w:cstheme="minorHAnsi"/>
                <w:b/>
                <w:bCs/>
                <w:sz w:val="18"/>
                <w:szCs w:val="18"/>
              </w:rPr>
            </w:pPr>
          </w:p>
        </w:tc>
        <w:tc>
          <w:tcPr>
            <w:tcW w:w="3060" w:type="dxa"/>
            <w:vAlign w:val="center"/>
          </w:tcPr>
          <w:p w14:paraId="3B6901DD" w14:textId="77777777" w:rsidR="00025E23" w:rsidRPr="001F4BC0" w:rsidRDefault="00025E23" w:rsidP="00025E23">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które otrzymały bezzwrotne środki na podjęcie działalności gospodarczej w Programie</w:t>
            </w:r>
          </w:p>
        </w:tc>
        <w:tc>
          <w:tcPr>
            <w:tcW w:w="1080" w:type="dxa"/>
            <w:vAlign w:val="center"/>
          </w:tcPr>
          <w:p w14:paraId="46794B02" w14:textId="77777777" w:rsidR="00025E23" w:rsidRPr="001F4BC0" w:rsidRDefault="00025E23"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363F6FC2" w14:textId="77777777" w:rsidR="00025E23" w:rsidRPr="001F4BC0" w:rsidRDefault="00025E23" w:rsidP="00025E23">
            <w:pPr>
              <w:spacing w:before="60" w:after="60" w:line="240" w:lineRule="auto"/>
              <w:jc w:val="center"/>
              <w:rPr>
                <w:rFonts w:asciiTheme="minorHAnsi" w:hAnsiTheme="minorHAnsi" w:cstheme="minorHAnsi"/>
              </w:rPr>
            </w:pPr>
            <w:proofErr w:type="spellStart"/>
            <w:r w:rsidRPr="001F4BC0">
              <w:rPr>
                <w:rFonts w:asciiTheme="minorHAnsi" w:hAnsiTheme="minorHAnsi" w:cstheme="minorHAnsi"/>
                <w:sz w:val="18"/>
                <w:szCs w:val="18"/>
              </w:rPr>
              <w:t>nd</w:t>
            </w:r>
            <w:proofErr w:type="spellEnd"/>
          </w:p>
        </w:tc>
        <w:tc>
          <w:tcPr>
            <w:tcW w:w="1343" w:type="dxa"/>
            <w:vAlign w:val="center"/>
          </w:tcPr>
          <w:p w14:paraId="3AAF2BC3" w14:textId="77777777" w:rsidR="00025E23" w:rsidRPr="001F4BC0" w:rsidRDefault="00025E23"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p>
          <w:p w14:paraId="6D2E99D9" w14:textId="77777777" w:rsidR="00025E23" w:rsidRPr="001F4BC0" w:rsidRDefault="00025E23"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1 804/1 189/</w:t>
            </w:r>
          </w:p>
          <w:p w14:paraId="2FD11B02" w14:textId="77777777" w:rsidR="00025E23" w:rsidRPr="001F4BC0" w:rsidRDefault="00025E23" w:rsidP="00025E23">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2 993</w:t>
            </w:r>
          </w:p>
        </w:tc>
        <w:tc>
          <w:tcPr>
            <w:tcW w:w="1260" w:type="dxa"/>
            <w:vAlign w:val="center"/>
          </w:tcPr>
          <w:p w14:paraId="0405FB44" w14:textId="77777777" w:rsidR="00025E23" w:rsidRPr="001F4BC0" w:rsidRDefault="00025E23"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74850384" w14:textId="77777777" w:rsidR="00025E23" w:rsidRPr="001F4BC0" w:rsidRDefault="00025E23"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1F4BC0" w:rsidRPr="001F4BC0" w14:paraId="5961F0FD" w14:textId="77777777" w:rsidTr="00AE72B7">
        <w:tc>
          <w:tcPr>
            <w:tcW w:w="9900" w:type="dxa"/>
            <w:gridSpan w:val="6"/>
            <w:shd w:val="clear" w:color="auto" w:fill="D9D9D9"/>
            <w:vAlign w:val="center"/>
          </w:tcPr>
          <w:p w14:paraId="3F4F1EEB" w14:textId="77777777" w:rsidR="007828C0" w:rsidRPr="001F4BC0" w:rsidRDefault="007828C0" w:rsidP="00B051EC">
            <w:pPr>
              <w:spacing w:before="60" w:after="60" w:line="240" w:lineRule="auto"/>
              <w:rPr>
                <w:rFonts w:asciiTheme="minorHAnsi" w:hAnsiTheme="minorHAnsi" w:cstheme="minorHAnsi"/>
                <w:b/>
                <w:bCs/>
                <w:sz w:val="18"/>
                <w:szCs w:val="18"/>
              </w:rPr>
            </w:pPr>
            <w:r w:rsidRPr="001F4BC0">
              <w:rPr>
                <w:rFonts w:asciiTheme="minorHAnsi" w:hAnsiTheme="minorHAnsi" w:cstheme="minorHAnsi"/>
                <w:b/>
                <w:bCs/>
                <w:sz w:val="18"/>
                <w:szCs w:val="18"/>
              </w:rPr>
              <w:t xml:space="preserve">Działanie 5.2. </w:t>
            </w:r>
          </w:p>
        </w:tc>
      </w:tr>
      <w:tr w:rsidR="001F4BC0" w:rsidRPr="001F4BC0" w14:paraId="24A555CE" w14:textId="77777777" w:rsidTr="00F81CDD">
        <w:tc>
          <w:tcPr>
            <w:tcW w:w="1800" w:type="dxa"/>
            <w:vMerge w:val="restart"/>
            <w:vAlign w:val="center"/>
          </w:tcPr>
          <w:p w14:paraId="1D670F07" w14:textId="77777777" w:rsidR="007476D9" w:rsidRPr="001F4BC0" w:rsidRDefault="007476D9" w:rsidP="00B051EC">
            <w:pPr>
              <w:spacing w:before="60" w:after="60" w:line="240" w:lineRule="auto"/>
              <w:rPr>
                <w:rFonts w:asciiTheme="minorHAnsi" w:hAnsiTheme="minorHAnsi" w:cstheme="minorHAnsi"/>
                <w:b/>
                <w:bCs/>
                <w:sz w:val="18"/>
                <w:szCs w:val="18"/>
              </w:rPr>
            </w:pPr>
            <w:r w:rsidRPr="001F4BC0">
              <w:rPr>
                <w:rFonts w:asciiTheme="minorHAnsi" w:hAnsiTheme="minorHAnsi" w:cstheme="minorHAnsi"/>
                <w:b/>
                <w:sz w:val="18"/>
                <w:szCs w:val="18"/>
              </w:rPr>
              <w:t>Poddziałanie</w:t>
            </w:r>
            <w:r w:rsidRPr="001F4BC0">
              <w:rPr>
                <w:rFonts w:asciiTheme="minorHAnsi" w:hAnsiTheme="minorHAnsi" w:cstheme="minorHAnsi"/>
                <w:b/>
                <w:bCs/>
                <w:sz w:val="18"/>
                <w:szCs w:val="18"/>
              </w:rPr>
              <w:t xml:space="preserve"> 5.2.1.</w:t>
            </w:r>
          </w:p>
          <w:p w14:paraId="15B82F5A" w14:textId="77777777" w:rsidR="007476D9" w:rsidRPr="001F4BC0" w:rsidRDefault="007476D9" w:rsidP="007476D9">
            <w:pPr>
              <w:spacing w:before="60" w:after="60" w:line="240" w:lineRule="auto"/>
              <w:rPr>
                <w:rFonts w:asciiTheme="minorHAnsi" w:hAnsiTheme="minorHAnsi" w:cstheme="minorHAnsi"/>
                <w:bCs/>
                <w:sz w:val="18"/>
                <w:szCs w:val="18"/>
              </w:rPr>
            </w:pPr>
            <w:r w:rsidRPr="001F4BC0">
              <w:rPr>
                <w:rFonts w:asciiTheme="minorHAnsi" w:hAnsiTheme="minorHAnsi" w:cstheme="minorHAnsi"/>
                <w:bCs/>
                <w:sz w:val="18"/>
                <w:szCs w:val="18"/>
              </w:rPr>
              <w:t>Aktywizacja zawodowa – mechanizm ZIT</w:t>
            </w:r>
          </w:p>
        </w:tc>
        <w:tc>
          <w:tcPr>
            <w:tcW w:w="3060" w:type="dxa"/>
            <w:vAlign w:val="center"/>
          </w:tcPr>
          <w:p w14:paraId="55FD3ED3" w14:textId="77777777" w:rsidR="007476D9" w:rsidRPr="001F4BC0" w:rsidRDefault="007476D9" w:rsidP="009F3A0D">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bezrobotnych</w:t>
            </w:r>
            <w:r w:rsidR="00C1398B"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r w:rsidR="009F3A0D" w:rsidRPr="001F4BC0">
              <w:rPr>
                <w:rFonts w:asciiTheme="minorHAnsi" w:hAnsiTheme="minorHAnsi" w:cstheme="minorHAnsi"/>
                <w:sz w:val="18"/>
                <w:szCs w:val="18"/>
              </w:rPr>
              <w:t>w tym</w:t>
            </w:r>
            <w:r w:rsidRPr="001F4BC0">
              <w:rPr>
                <w:rFonts w:asciiTheme="minorHAnsi" w:hAnsiTheme="minorHAnsi" w:cstheme="minorHAnsi"/>
                <w:sz w:val="18"/>
                <w:szCs w:val="18"/>
              </w:rPr>
              <w:t xml:space="preserve"> długotrwale bezrobotny</w:t>
            </w:r>
            <w:r w:rsidR="009F3A0D" w:rsidRPr="001F4BC0">
              <w:rPr>
                <w:rFonts w:asciiTheme="minorHAnsi" w:hAnsiTheme="minorHAnsi" w:cstheme="minorHAnsi"/>
                <w:sz w:val="18"/>
                <w:szCs w:val="18"/>
              </w:rPr>
              <w:t>ch</w:t>
            </w:r>
            <w:r w:rsidR="00C1398B" w:rsidRPr="001F4BC0">
              <w:rPr>
                <w:rFonts w:asciiTheme="minorHAnsi" w:hAnsiTheme="minorHAnsi" w:cstheme="minorHAnsi"/>
                <w:sz w:val="18"/>
                <w:szCs w:val="18"/>
              </w:rPr>
              <w:t>,</w:t>
            </w:r>
            <w:r w:rsidRPr="001F4BC0">
              <w:rPr>
                <w:rFonts w:asciiTheme="minorHAnsi" w:hAnsiTheme="minorHAnsi" w:cstheme="minorHAnsi"/>
                <w:sz w:val="18"/>
                <w:szCs w:val="18"/>
              </w:rPr>
              <w:t xml:space="preserve"> objętych wsparciem w Programie (RW)</w:t>
            </w:r>
          </w:p>
        </w:tc>
        <w:tc>
          <w:tcPr>
            <w:tcW w:w="1080" w:type="dxa"/>
            <w:vAlign w:val="center"/>
          </w:tcPr>
          <w:p w14:paraId="6F600828" w14:textId="77777777" w:rsidR="007476D9" w:rsidRPr="001F4BC0" w:rsidRDefault="007476D9"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5225C8C3" w14:textId="77777777" w:rsidR="007476D9" w:rsidRPr="001F4BC0" w:rsidRDefault="007476D9" w:rsidP="00F403FE">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1 044</w:t>
            </w:r>
          </w:p>
        </w:tc>
        <w:tc>
          <w:tcPr>
            <w:tcW w:w="1343" w:type="dxa"/>
            <w:vAlign w:val="center"/>
          </w:tcPr>
          <w:p w14:paraId="0E93BFC7" w14:textId="77777777" w:rsidR="007476D9" w:rsidRPr="001F4BC0" w:rsidRDefault="007476D9" w:rsidP="00F403FE">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p>
          <w:p w14:paraId="5530EE16" w14:textId="77777777" w:rsidR="007476D9" w:rsidRPr="001F4BC0" w:rsidRDefault="007476D9" w:rsidP="00F403FE">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900/1 707/</w:t>
            </w:r>
          </w:p>
          <w:p w14:paraId="512AB60E" w14:textId="77777777" w:rsidR="007476D9" w:rsidRPr="001F4BC0" w:rsidRDefault="007476D9" w:rsidP="00F403FE">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2 607</w:t>
            </w:r>
          </w:p>
        </w:tc>
        <w:tc>
          <w:tcPr>
            <w:tcW w:w="1260" w:type="dxa"/>
            <w:vAlign w:val="center"/>
          </w:tcPr>
          <w:p w14:paraId="6E971EC9" w14:textId="77777777" w:rsidR="007476D9" w:rsidRPr="001F4BC0" w:rsidRDefault="007476D9" w:rsidP="00F403FE">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3684EDD8" w14:textId="77777777" w:rsidR="007476D9" w:rsidRPr="001F4BC0" w:rsidRDefault="007476D9" w:rsidP="00F403FE">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1F4BC0" w:rsidRPr="001F4BC0" w14:paraId="1238CAF0" w14:textId="77777777" w:rsidTr="00F81CDD">
        <w:tc>
          <w:tcPr>
            <w:tcW w:w="1800" w:type="dxa"/>
            <w:vMerge/>
            <w:vAlign w:val="center"/>
          </w:tcPr>
          <w:p w14:paraId="75D98D9C" w14:textId="77777777" w:rsidR="007476D9" w:rsidRPr="001F4BC0" w:rsidRDefault="007476D9" w:rsidP="00B051EC">
            <w:pPr>
              <w:spacing w:before="60" w:after="60" w:line="240" w:lineRule="auto"/>
              <w:rPr>
                <w:rFonts w:asciiTheme="minorHAnsi" w:hAnsiTheme="minorHAnsi" w:cstheme="minorHAnsi"/>
                <w:b/>
                <w:bCs/>
                <w:sz w:val="18"/>
                <w:szCs w:val="18"/>
              </w:rPr>
            </w:pPr>
          </w:p>
        </w:tc>
        <w:tc>
          <w:tcPr>
            <w:tcW w:w="3060" w:type="dxa"/>
            <w:vAlign w:val="center"/>
          </w:tcPr>
          <w:p w14:paraId="361A8858" w14:textId="77777777" w:rsidR="007476D9" w:rsidRPr="001F4BC0" w:rsidRDefault="007476D9"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długotrwale bezrobotnych objętych wsparciem w Programie</w:t>
            </w:r>
          </w:p>
        </w:tc>
        <w:tc>
          <w:tcPr>
            <w:tcW w:w="1080" w:type="dxa"/>
            <w:vAlign w:val="center"/>
          </w:tcPr>
          <w:p w14:paraId="32ED5663" w14:textId="77777777" w:rsidR="007476D9" w:rsidRPr="001F4BC0" w:rsidRDefault="007476D9" w:rsidP="00F403FE">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5617D334" w14:textId="77777777" w:rsidR="007476D9" w:rsidRPr="001F4BC0" w:rsidRDefault="007476D9" w:rsidP="00F403FE">
            <w:pPr>
              <w:spacing w:before="60" w:after="60" w:line="240" w:lineRule="auto"/>
              <w:jc w:val="center"/>
              <w:rPr>
                <w:rFonts w:asciiTheme="minorHAnsi" w:hAnsiTheme="minorHAnsi" w:cstheme="minorHAnsi"/>
              </w:rPr>
            </w:pPr>
            <w:proofErr w:type="spellStart"/>
            <w:r w:rsidRPr="001F4BC0">
              <w:rPr>
                <w:rFonts w:asciiTheme="minorHAnsi" w:hAnsiTheme="minorHAnsi" w:cstheme="minorHAnsi"/>
                <w:sz w:val="18"/>
                <w:szCs w:val="18"/>
              </w:rPr>
              <w:t>nd</w:t>
            </w:r>
            <w:proofErr w:type="spellEnd"/>
          </w:p>
        </w:tc>
        <w:tc>
          <w:tcPr>
            <w:tcW w:w="1343" w:type="dxa"/>
            <w:vAlign w:val="center"/>
          </w:tcPr>
          <w:p w14:paraId="6B0E576B" w14:textId="77777777" w:rsidR="007476D9" w:rsidRPr="001F4BC0" w:rsidRDefault="007476D9" w:rsidP="00F403FE">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p>
          <w:p w14:paraId="203C826F" w14:textId="77777777" w:rsidR="007476D9" w:rsidRPr="001F4BC0" w:rsidRDefault="007476D9" w:rsidP="00F403FE">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360/666/</w:t>
            </w:r>
          </w:p>
          <w:p w14:paraId="4C6498CA" w14:textId="77777777" w:rsidR="007476D9" w:rsidRPr="001F4BC0" w:rsidRDefault="007476D9" w:rsidP="00F403FE">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1 026</w:t>
            </w:r>
          </w:p>
        </w:tc>
        <w:tc>
          <w:tcPr>
            <w:tcW w:w="1260" w:type="dxa"/>
            <w:vAlign w:val="center"/>
          </w:tcPr>
          <w:p w14:paraId="4A466DA0" w14:textId="77777777" w:rsidR="007476D9" w:rsidRPr="001F4BC0" w:rsidRDefault="007476D9" w:rsidP="00F403FE">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0AE870B7" w14:textId="77777777" w:rsidR="007476D9" w:rsidRPr="001F4BC0" w:rsidRDefault="007476D9" w:rsidP="00F403FE">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1F4BC0" w:rsidRPr="001F4BC0" w14:paraId="6115D373" w14:textId="77777777" w:rsidTr="00F81CDD">
        <w:tc>
          <w:tcPr>
            <w:tcW w:w="1800" w:type="dxa"/>
            <w:vMerge/>
            <w:vAlign w:val="center"/>
          </w:tcPr>
          <w:p w14:paraId="27CE2458" w14:textId="77777777" w:rsidR="007476D9" w:rsidRPr="001F4BC0" w:rsidRDefault="007476D9" w:rsidP="00B051EC">
            <w:pPr>
              <w:spacing w:before="60" w:after="60" w:line="240" w:lineRule="auto"/>
              <w:rPr>
                <w:rFonts w:asciiTheme="minorHAnsi" w:hAnsiTheme="minorHAnsi" w:cstheme="minorHAnsi"/>
                <w:b/>
                <w:bCs/>
                <w:sz w:val="18"/>
                <w:szCs w:val="18"/>
              </w:rPr>
            </w:pPr>
          </w:p>
        </w:tc>
        <w:tc>
          <w:tcPr>
            <w:tcW w:w="3060" w:type="dxa"/>
            <w:vAlign w:val="center"/>
          </w:tcPr>
          <w:p w14:paraId="2A54FE90" w14:textId="77777777" w:rsidR="007476D9" w:rsidRPr="001F4BC0" w:rsidRDefault="007476D9"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biernych zawodowo objętych wsparciem w Programie</w:t>
            </w:r>
          </w:p>
        </w:tc>
        <w:tc>
          <w:tcPr>
            <w:tcW w:w="1080" w:type="dxa"/>
            <w:vAlign w:val="center"/>
          </w:tcPr>
          <w:p w14:paraId="19B6B5CD" w14:textId="77777777" w:rsidR="007476D9" w:rsidRPr="001F4BC0" w:rsidRDefault="007476D9" w:rsidP="00F403FE">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11694AFF" w14:textId="77777777" w:rsidR="007476D9" w:rsidRPr="001F4BC0" w:rsidRDefault="007476D9" w:rsidP="00F403FE">
            <w:pPr>
              <w:spacing w:before="60" w:after="60" w:line="240" w:lineRule="auto"/>
              <w:jc w:val="center"/>
              <w:rPr>
                <w:rFonts w:asciiTheme="minorHAnsi" w:hAnsiTheme="minorHAnsi" w:cstheme="minorHAnsi"/>
              </w:rPr>
            </w:pPr>
            <w:proofErr w:type="spellStart"/>
            <w:r w:rsidRPr="001F4BC0">
              <w:rPr>
                <w:rFonts w:asciiTheme="minorHAnsi" w:hAnsiTheme="minorHAnsi" w:cstheme="minorHAnsi"/>
                <w:sz w:val="18"/>
                <w:szCs w:val="18"/>
              </w:rPr>
              <w:t>nd</w:t>
            </w:r>
            <w:proofErr w:type="spellEnd"/>
          </w:p>
        </w:tc>
        <w:tc>
          <w:tcPr>
            <w:tcW w:w="1343" w:type="dxa"/>
            <w:vAlign w:val="center"/>
          </w:tcPr>
          <w:p w14:paraId="0F6EE418" w14:textId="77777777" w:rsidR="007476D9" w:rsidRPr="001F4BC0" w:rsidRDefault="007476D9" w:rsidP="00F403FE">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p>
          <w:p w14:paraId="2C311CD3" w14:textId="77777777" w:rsidR="007476D9" w:rsidRPr="001F4BC0" w:rsidRDefault="007476D9" w:rsidP="00F403FE">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65/79/144</w:t>
            </w:r>
          </w:p>
        </w:tc>
        <w:tc>
          <w:tcPr>
            <w:tcW w:w="1260" w:type="dxa"/>
            <w:vAlign w:val="center"/>
          </w:tcPr>
          <w:p w14:paraId="732B95A7" w14:textId="77777777" w:rsidR="007476D9" w:rsidRPr="001F4BC0" w:rsidRDefault="007476D9" w:rsidP="00F403FE">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6A19210D" w14:textId="77777777" w:rsidR="007476D9" w:rsidRPr="001F4BC0" w:rsidRDefault="007476D9" w:rsidP="00F403FE">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1F4BC0" w:rsidRPr="001F4BC0" w14:paraId="67F4AEBE" w14:textId="77777777" w:rsidTr="00F81CDD">
        <w:tc>
          <w:tcPr>
            <w:tcW w:w="1800" w:type="dxa"/>
            <w:vMerge/>
            <w:vAlign w:val="center"/>
          </w:tcPr>
          <w:p w14:paraId="1D5DD9EA" w14:textId="77777777" w:rsidR="007476D9" w:rsidRPr="001F4BC0" w:rsidRDefault="007476D9" w:rsidP="00B051EC">
            <w:pPr>
              <w:spacing w:before="60" w:after="60" w:line="240" w:lineRule="auto"/>
              <w:rPr>
                <w:rFonts w:asciiTheme="minorHAnsi" w:hAnsiTheme="minorHAnsi" w:cstheme="minorHAnsi"/>
                <w:b/>
                <w:bCs/>
                <w:sz w:val="18"/>
                <w:szCs w:val="18"/>
              </w:rPr>
            </w:pPr>
          </w:p>
        </w:tc>
        <w:tc>
          <w:tcPr>
            <w:tcW w:w="3060" w:type="dxa"/>
            <w:vAlign w:val="center"/>
          </w:tcPr>
          <w:p w14:paraId="347DB881" w14:textId="77777777" w:rsidR="007476D9" w:rsidRPr="001F4BC0" w:rsidRDefault="007476D9"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z niepełnosprawnościami objętych wsparciem w Programie</w:t>
            </w:r>
          </w:p>
        </w:tc>
        <w:tc>
          <w:tcPr>
            <w:tcW w:w="1080" w:type="dxa"/>
            <w:vAlign w:val="center"/>
          </w:tcPr>
          <w:p w14:paraId="561C062D" w14:textId="77777777" w:rsidR="007476D9" w:rsidRPr="001F4BC0" w:rsidRDefault="007476D9" w:rsidP="00F403FE">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0C25D9F9" w14:textId="77777777" w:rsidR="007476D9" w:rsidRPr="001F4BC0" w:rsidRDefault="007476D9" w:rsidP="00F403FE">
            <w:pPr>
              <w:spacing w:before="60" w:after="60" w:line="240" w:lineRule="auto"/>
              <w:jc w:val="center"/>
              <w:rPr>
                <w:rFonts w:asciiTheme="minorHAnsi" w:hAnsiTheme="minorHAnsi" w:cstheme="minorHAnsi"/>
              </w:rPr>
            </w:pPr>
            <w:proofErr w:type="spellStart"/>
            <w:r w:rsidRPr="001F4BC0">
              <w:rPr>
                <w:rFonts w:asciiTheme="minorHAnsi" w:hAnsiTheme="minorHAnsi" w:cstheme="minorHAnsi"/>
                <w:sz w:val="18"/>
                <w:szCs w:val="18"/>
              </w:rPr>
              <w:t>nd</w:t>
            </w:r>
            <w:proofErr w:type="spellEnd"/>
          </w:p>
        </w:tc>
        <w:tc>
          <w:tcPr>
            <w:tcW w:w="1343" w:type="dxa"/>
            <w:vAlign w:val="center"/>
          </w:tcPr>
          <w:p w14:paraId="2327CEF8" w14:textId="77777777" w:rsidR="007476D9" w:rsidRPr="001F4BC0" w:rsidRDefault="007476D9" w:rsidP="00F403FE">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p>
          <w:p w14:paraId="493BCBB2" w14:textId="77777777" w:rsidR="007476D9" w:rsidRPr="001F4BC0" w:rsidRDefault="007476D9" w:rsidP="00F403FE">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90/135/225</w:t>
            </w:r>
          </w:p>
        </w:tc>
        <w:tc>
          <w:tcPr>
            <w:tcW w:w="1260" w:type="dxa"/>
            <w:vAlign w:val="center"/>
          </w:tcPr>
          <w:p w14:paraId="16025012" w14:textId="77777777" w:rsidR="007476D9" w:rsidRPr="001F4BC0" w:rsidRDefault="007476D9" w:rsidP="00F403FE">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71C6854C" w14:textId="77777777" w:rsidR="007476D9" w:rsidRPr="001F4BC0" w:rsidRDefault="007476D9" w:rsidP="00F403FE">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1F4BC0" w:rsidRPr="001F4BC0" w14:paraId="45171732" w14:textId="77777777" w:rsidTr="00F81CDD">
        <w:tc>
          <w:tcPr>
            <w:tcW w:w="1800" w:type="dxa"/>
            <w:vMerge/>
            <w:vAlign w:val="center"/>
          </w:tcPr>
          <w:p w14:paraId="30E08BDC" w14:textId="77777777" w:rsidR="007476D9" w:rsidRPr="001F4BC0" w:rsidRDefault="007476D9" w:rsidP="00B051EC">
            <w:pPr>
              <w:spacing w:before="60" w:after="60" w:line="240" w:lineRule="auto"/>
              <w:rPr>
                <w:rFonts w:asciiTheme="minorHAnsi" w:hAnsiTheme="minorHAnsi" w:cstheme="minorHAnsi"/>
                <w:b/>
                <w:bCs/>
                <w:sz w:val="18"/>
                <w:szCs w:val="18"/>
              </w:rPr>
            </w:pPr>
          </w:p>
        </w:tc>
        <w:tc>
          <w:tcPr>
            <w:tcW w:w="3060" w:type="dxa"/>
            <w:vAlign w:val="center"/>
          </w:tcPr>
          <w:p w14:paraId="316252C9" w14:textId="77777777" w:rsidR="007476D9" w:rsidRPr="001F4BC0" w:rsidRDefault="007476D9"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w wieku 50 lat i więcej objętych wsparciem w Programie</w:t>
            </w:r>
          </w:p>
        </w:tc>
        <w:tc>
          <w:tcPr>
            <w:tcW w:w="1080" w:type="dxa"/>
            <w:vAlign w:val="center"/>
          </w:tcPr>
          <w:p w14:paraId="240EB706" w14:textId="77777777" w:rsidR="007476D9" w:rsidRPr="001F4BC0" w:rsidRDefault="007476D9" w:rsidP="00F403FE">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63901806" w14:textId="77777777" w:rsidR="007476D9" w:rsidRPr="001F4BC0" w:rsidRDefault="007476D9" w:rsidP="00F403FE">
            <w:pPr>
              <w:spacing w:before="60" w:after="60" w:line="240" w:lineRule="auto"/>
              <w:jc w:val="center"/>
              <w:rPr>
                <w:rFonts w:asciiTheme="minorHAnsi" w:hAnsiTheme="minorHAnsi" w:cstheme="minorHAnsi"/>
              </w:rPr>
            </w:pPr>
            <w:proofErr w:type="spellStart"/>
            <w:r w:rsidRPr="001F4BC0">
              <w:rPr>
                <w:rFonts w:asciiTheme="minorHAnsi" w:hAnsiTheme="minorHAnsi" w:cstheme="minorHAnsi"/>
                <w:sz w:val="18"/>
                <w:szCs w:val="18"/>
              </w:rPr>
              <w:t>nd</w:t>
            </w:r>
            <w:proofErr w:type="spellEnd"/>
          </w:p>
        </w:tc>
        <w:tc>
          <w:tcPr>
            <w:tcW w:w="1343" w:type="dxa"/>
            <w:vAlign w:val="center"/>
          </w:tcPr>
          <w:p w14:paraId="29F69CE3" w14:textId="77777777" w:rsidR="007476D9" w:rsidRPr="001F4BC0" w:rsidRDefault="007476D9" w:rsidP="00F403FE">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p>
          <w:p w14:paraId="74ED69DB" w14:textId="77777777" w:rsidR="007476D9" w:rsidRPr="001F4BC0" w:rsidRDefault="007476D9" w:rsidP="00F403FE">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198/234/432</w:t>
            </w:r>
          </w:p>
        </w:tc>
        <w:tc>
          <w:tcPr>
            <w:tcW w:w="1260" w:type="dxa"/>
            <w:vAlign w:val="center"/>
          </w:tcPr>
          <w:p w14:paraId="5302FC01" w14:textId="77777777" w:rsidR="007476D9" w:rsidRPr="001F4BC0" w:rsidRDefault="007476D9" w:rsidP="00F403FE">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348A9F89" w14:textId="77777777" w:rsidR="007476D9" w:rsidRPr="001F4BC0" w:rsidRDefault="007476D9" w:rsidP="00F403FE">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1F4BC0" w:rsidRPr="001F4BC0" w14:paraId="2835D5E6" w14:textId="77777777" w:rsidTr="00F81CDD">
        <w:tc>
          <w:tcPr>
            <w:tcW w:w="1800" w:type="dxa"/>
            <w:vMerge/>
            <w:vAlign w:val="center"/>
          </w:tcPr>
          <w:p w14:paraId="21E1BD7F" w14:textId="77777777" w:rsidR="007476D9" w:rsidRPr="001F4BC0" w:rsidRDefault="007476D9" w:rsidP="00B051EC">
            <w:pPr>
              <w:spacing w:before="60" w:after="60" w:line="240" w:lineRule="auto"/>
              <w:rPr>
                <w:rFonts w:asciiTheme="minorHAnsi" w:hAnsiTheme="minorHAnsi" w:cstheme="minorHAnsi"/>
                <w:b/>
                <w:bCs/>
                <w:sz w:val="18"/>
                <w:szCs w:val="18"/>
              </w:rPr>
            </w:pPr>
          </w:p>
        </w:tc>
        <w:tc>
          <w:tcPr>
            <w:tcW w:w="3060" w:type="dxa"/>
            <w:vAlign w:val="center"/>
          </w:tcPr>
          <w:p w14:paraId="6C2F6CED" w14:textId="77777777" w:rsidR="007476D9" w:rsidRPr="001F4BC0" w:rsidRDefault="007476D9"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o niskich kwalifikacjach objętych wsparciem w Programie</w:t>
            </w:r>
          </w:p>
        </w:tc>
        <w:tc>
          <w:tcPr>
            <w:tcW w:w="1080" w:type="dxa"/>
            <w:vAlign w:val="center"/>
          </w:tcPr>
          <w:p w14:paraId="7272BE59" w14:textId="77777777" w:rsidR="007476D9" w:rsidRPr="001F4BC0" w:rsidRDefault="007476D9" w:rsidP="00F403FE">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36FD5F15" w14:textId="77777777" w:rsidR="007476D9" w:rsidRPr="001F4BC0" w:rsidRDefault="007476D9" w:rsidP="00F403FE">
            <w:pPr>
              <w:spacing w:before="60" w:after="60" w:line="240" w:lineRule="auto"/>
              <w:jc w:val="center"/>
              <w:rPr>
                <w:rFonts w:asciiTheme="minorHAnsi" w:hAnsiTheme="minorHAnsi" w:cstheme="minorHAnsi"/>
              </w:rPr>
            </w:pPr>
            <w:proofErr w:type="spellStart"/>
            <w:r w:rsidRPr="001F4BC0">
              <w:rPr>
                <w:rFonts w:asciiTheme="minorHAnsi" w:hAnsiTheme="minorHAnsi" w:cstheme="minorHAnsi"/>
                <w:sz w:val="18"/>
                <w:szCs w:val="18"/>
              </w:rPr>
              <w:t>nd</w:t>
            </w:r>
            <w:proofErr w:type="spellEnd"/>
          </w:p>
        </w:tc>
        <w:tc>
          <w:tcPr>
            <w:tcW w:w="1343" w:type="dxa"/>
            <w:vAlign w:val="center"/>
          </w:tcPr>
          <w:p w14:paraId="3135811F" w14:textId="77777777" w:rsidR="007476D9" w:rsidRPr="001F4BC0" w:rsidRDefault="007476D9" w:rsidP="00F403FE">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p>
          <w:p w14:paraId="6CA74997" w14:textId="77777777" w:rsidR="007476D9" w:rsidRPr="001F4BC0" w:rsidRDefault="007476D9" w:rsidP="00F403FE">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387/468/855</w:t>
            </w:r>
          </w:p>
        </w:tc>
        <w:tc>
          <w:tcPr>
            <w:tcW w:w="1260" w:type="dxa"/>
            <w:vAlign w:val="center"/>
          </w:tcPr>
          <w:p w14:paraId="68BF230F" w14:textId="77777777" w:rsidR="007476D9" w:rsidRPr="001F4BC0" w:rsidRDefault="007476D9" w:rsidP="00F403FE">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07B0E45F" w14:textId="77777777" w:rsidR="007476D9" w:rsidRPr="001F4BC0" w:rsidRDefault="007476D9" w:rsidP="00F403FE">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1F4BC0" w:rsidRPr="001F4BC0" w14:paraId="082E721D" w14:textId="77777777" w:rsidTr="00F81CDD">
        <w:tc>
          <w:tcPr>
            <w:tcW w:w="1800" w:type="dxa"/>
            <w:vMerge/>
            <w:vAlign w:val="center"/>
          </w:tcPr>
          <w:p w14:paraId="345B93AD" w14:textId="77777777" w:rsidR="007476D9" w:rsidRPr="001F4BC0" w:rsidRDefault="007476D9" w:rsidP="007476D9">
            <w:pPr>
              <w:spacing w:before="60" w:after="60" w:line="240" w:lineRule="auto"/>
              <w:rPr>
                <w:rFonts w:asciiTheme="minorHAnsi" w:hAnsiTheme="minorHAnsi" w:cstheme="minorHAnsi"/>
                <w:b/>
                <w:bCs/>
                <w:sz w:val="18"/>
                <w:szCs w:val="18"/>
              </w:rPr>
            </w:pPr>
          </w:p>
        </w:tc>
        <w:tc>
          <w:tcPr>
            <w:tcW w:w="3060" w:type="dxa"/>
            <w:vAlign w:val="center"/>
          </w:tcPr>
          <w:p w14:paraId="383D1363" w14:textId="77777777" w:rsidR="007476D9" w:rsidRPr="001F4BC0" w:rsidRDefault="007476D9" w:rsidP="007476D9">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pracujących znajdujących się w niekorzystnej sytuacji na rynku pracy objętych wsparciem w Programie</w:t>
            </w:r>
          </w:p>
        </w:tc>
        <w:tc>
          <w:tcPr>
            <w:tcW w:w="1080" w:type="dxa"/>
            <w:vAlign w:val="center"/>
          </w:tcPr>
          <w:p w14:paraId="1A1D9801"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7C5D2C6F" w14:textId="77777777" w:rsidR="007476D9" w:rsidRPr="001F4BC0" w:rsidRDefault="007476D9" w:rsidP="007476D9">
            <w:pPr>
              <w:spacing w:before="60" w:after="60" w:line="240" w:lineRule="auto"/>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343" w:type="dxa"/>
            <w:vAlign w:val="center"/>
          </w:tcPr>
          <w:p w14:paraId="1D7EA8DE"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p>
          <w:p w14:paraId="1F2120F2"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143/247/390</w:t>
            </w:r>
          </w:p>
        </w:tc>
        <w:tc>
          <w:tcPr>
            <w:tcW w:w="1260" w:type="dxa"/>
            <w:vAlign w:val="center"/>
          </w:tcPr>
          <w:p w14:paraId="54F9A4A7" w14:textId="77777777" w:rsidR="007476D9" w:rsidRPr="001F4BC0" w:rsidRDefault="007476D9" w:rsidP="007476D9">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 IZ</w:t>
            </w:r>
          </w:p>
        </w:tc>
      </w:tr>
      <w:tr w:rsidR="001F4BC0" w:rsidRPr="001F4BC0" w14:paraId="3C82C472" w14:textId="77777777" w:rsidTr="00AE72B7">
        <w:tc>
          <w:tcPr>
            <w:tcW w:w="9900" w:type="dxa"/>
            <w:gridSpan w:val="6"/>
            <w:shd w:val="clear" w:color="auto" w:fill="D9D9D9"/>
            <w:vAlign w:val="center"/>
          </w:tcPr>
          <w:p w14:paraId="78DC7509" w14:textId="77777777" w:rsidR="007828C0" w:rsidRPr="001F4BC0" w:rsidRDefault="00921C96" w:rsidP="00B051EC">
            <w:pPr>
              <w:spacing w:before="60" w:after="60" w:line="240" w:lineRule="auto"/>
              <w:rPr>
                <w:rFonts w:asciiTheme="minorHAnsi" w:hAnsiTheme="minorHAnsi" w:cstheme="minorHAnsi"/>
                <w:b/>
                <w:bCs/>
                <w:sz w:val="18"/>
                <w:szCs w:val="18"/>
              </w:rPr>
            </w:pPr>
            <w:r w:rsidRPr="001F4BC0">
              <w:rPr>
                <w:rFonts w:asciiTheme="minorHAnsi" w:hAnsiTheme="minorHAnsi" w:cstheme="minorHAnsi"/>
              </w:rPr>
              <w:br w:type="page"/>
            </w:r>
            <w:r w:rsidR="007828C0" w:rsidRPr="001F4BC0">
              <w:rPr>
                <w:rFonts w:asciiTheme="minorHAnsi" w:hAnsiTheme="minorHAnsi" w:cstheme="minorHAnsi"/>
                <w:b/>
                <w:bCs/>
                <w:sz w:val="18"/>
                <w:szCs w:val="18"/>
              </w:rPr>
              <w:t xml:space="preserve">Działanie 5.4. </w:t>
            </w:r>
          </w:p>
        </w:tc>
      </w:tr>
      <w:tr w:rsidR="001F4BC0" w:rsidRPr="001F4BC0" w14:paraId="07EA3BFE" w14:textId="77777777" w:rsidTr="00F81CDD">
        <w:tc>
          <w:tcPr>
            <w:tcW w:w="1800" w:type="dxa"/>
            <w:vMerge w:val="restart"/>
            <w:vAlign w:val="center"/>
          </w:tcPr>
          <w:p w14:paraId="7FB70BB9" w14:textId="77777777" w:rsidR="007828C0" w:rsidRPr="001F4BC0" w:rsidRDefault="007828C0" w:rsidP="00B051EC">
            <w:pPr>
              <w:spacing w:before="60" w:after="60" w:line="240" w:lineRule="auto"/>
              <w:rPr>
                <w:rFonts w:asciiTheme="minorHAnsi" w:hAnsiTheme="minorHAnsi" w:cstheme="minorHAnsi"/>
                <w:b/>
                <w:bCs/>
                <w:sz w:val="18"/>
                <w:szCs w:val="18"/>
              </w:rPr>
            </w:pPr>
            <w:r w:rsidRPr="001F4BC0">
              <w:rPr>
                <w:rFonts w:asciiTheme="minorHAnsi" w:hAnsiTheme="minorHAnsi" w:cstheme="minorHAnsi"/>
                <w:b/>
                <w:sz w:val="18"/>
                <w:szCs w:val="18"/>
              </w:rPr>
              <w:t>Poddziałanie</w:t>
            </w:r>
            <w:r w:rsidRPr="001F4BC0">
              <w:rPr>
                <w:rFonts w:asciiTheme="minorHAnsi" w:hAnsiTheme="minorHAnsi" w:cstheme="minorHAnsi"/>
                <w:b/>
                <w:bCs/>
                <w:sz w:val="18"/>
                <w:szCs w:val="18"/>
              </w:rPr>
              <w:t xml:space="preserve"> 5.4.1.</w:t>
            </w:r>
          </w:p>
          <w:p w14:paraId="2C49AEE5" w14:textId="77777777" w:rsidR="007828C0" w:rsidRPr="001F4BC0" w:rsidRDefault="007828C0" w:rsidP="00B051EC">
            <w:pPr>
              <w:spacing w:before="60" w:after="60" w:line="240" w:lineRule="auto"/>
              <w:rPr>
                <w:rFonts w:asciiTheme="minorHAnsi" w:hAnsiTheme="minorHAnsi" w:cstheme="minorHAnsi"/>
                <w:bCs/>
                <w:sz w:val="18"/>
                <w:szCs w:val="18"/>
              </w:rPr>
            </w:pPr>
            <w:r w:rsidRPr="001F4BC0">
              <w:rPr>
                <w:rFonts w:asciiTheme="minorHAnsi" w:hAnsiTheme="minorHAnsi" w:cstheme="minorHAnsi"/>
                <w:bCs/>
                <w:sz w:val="18"/>
                <w:szCs w:val="18"/>
              </w:rPr>
              <w:t>Zdrowie na rynku pracy – mechanizm ZIT</w:t>
            </w:r>
          </w:p>
        </w:tc>
        <w:tc>
          <w:tcPr>
            <w:tcW w:w="3060" w:type="dxa"/>
            <w:vAlign w:val="center"/>
          </w:tcPr>
          <w:p w14:paraId="21C7563E" w14:textId="77777777" w:rsidR="007828C0" w:rsidRPr="001F4BC0" w:rsidRDefault="007828C0"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objęty</w:t>
            </w:r>
            <w:r w:rsidR="00711463" w:rsidRPr="001F4BC0">
              <w:rPr>
                <w:rFonts w:asciiTheme="minorHAnsi" w:hAnsiTheme="minorHAnsi" w:cstheme="minorHAnsi"/>
                <w:sz w:val="18"/>
                <w:szCs w:val="18"/>
              </w:rPr>
              <w:t xml:space="preserve">ch programem zdrowotnym dzięki </w:t>
            </w:r>
            <w:r w:rsidRPr="001F4BC0">
              <w:rPr>
                <w:rFonts w:asciiTheme="minorHAnsi" w:hAnsiTheme="minorHAnsi" w:cstheme="minorHAnsi"/>
                <w:sz w:val="18"/>
                <w:szCs w:val="18"/>
              </w:rPr>
              <w:t>EFS</w:t>
            </w:r>
          </w:p>
        </w:tc>
        <w:tc>
          <w:tcPr>
            <w:tcW w:w="1080" w:type="dxa"/>
            <w:vAlign w:val="center"/>
          </w:tcPr>
          <w:p w14:paraId="77445433" w14:textId="77777777" w:rsidR="007828C0" w:rsidRPr="001F4BC0" w:rsidRDefault="007828C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135F13E7" w14:textId="77777777" w:rsidR="007828C0" w:rsidRPr="001F4BC0" w:rsidRDefault="00F403FE" w:rsidP="00B051EC">
            <w:pPr>
              <w:spacing w:before="60" w:after="60" w:line="240" w:lineRule="auto"/>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343" w:type="dxa"/>
            <w:vAlign w:val="center"/>
          </w:tcPr>
          <w:p w14:paraId="418B43A2" w14:textId="77777777" w:rsidR="007828C0" w:rsidRPr="001F4BC0" w:rsidRDefault="007828C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4 850</w:t>
            </w:r>
          </w:p>
        </w:tc>
        <w:tc>
          <w:tcPr>
            <w:tcW w:w="1260" w:type="dxa"/>
            <w:vAlign w:val="center"/>
          </w:tcPr>
          <w:p w14:paraId="16AE78F8" w14:textId="77777777" w:rsidR="001A7D1D" w:rsidRPr="001F4BC0" w:rsidRDefault="001A7D1D"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w:t>
            </w:r>
            <w:r w:rsidR="00F046BB" w:rsidRPr="001F4BC0">
              <w:rPr>
                <w:rFonts w:asciiTheme="minorHAnsi" w:hAnsiTheme="minorHAnsi" w:cstheme="minorHAnsi"/>
                <w:bCs/>
                <w:sz w:val="18"/>
                <w:szCs w:val="18"/>
              </w:rPr>
              <w:t xml:space="preserve"> </w:t>
            </w:r>
            <w:r w:rsidR="007828C0" w:rsidRPr="001F4BC0">
              <w:rPr>
                <w:rFonts w:asciiTheme="minorHAnsi" w:hAnsiTheme="minorHAnsi" w:cstheme="minorHAnsi"/>
                <w:bCs/>
                <w:sz w:val="18"/>
                <w:szCs w:val="18"/>
              </w:rPr>
              <w:t>/</w:t>
            </w:r>
          </w:p>
          <w:p w14:paraId="3E6370C6" w14:textId="77777777" w:rsidR="007828C0" w:rsidRPr="001F4BC0" w:rsidRDefault="007828C0"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1F4BC0" w:rsidRPr="001F4BC0" w14:paraId="78504E89" w14:textId="77777777" w:rsidTr="00F81CDD">
        <w:tc>
          <w:tcPr>
            <w:tcW w:w="1800" w:type="dxa"/>
            <w:vMerge/>
            <w:vAlign w:val="center"/>
          </w:tcPr>
          <w:p w14:paraId="400C2D81" w14:textId="77777777" w:rsidR="007828C0" w:rsidRPr="001F4BC0" w:rsidRDefault="007828C0" w:rsidP="00B051EC">
            <w:pPr>
              <w:spacing w:before="60" w:after="60" w:line="240" w:lineRule="auto"/>
              <w:rPr>
                <w:rFonts w:asciiTheme="minorHAnsi" w:hAnsiTheme="minorHAnsi" w:cstheme="minorHAnsi"/>
                <w:b/>
                <w:bCs/>
                <w:sz w:val="18"/>
                <w:szCs w:val="18"/>
              </w:rPr>
            </w:pPr>
          </w:p>
        </w:tc>
        <w:tc>
          <w:tcPr>
            <w:tcW w:w="3060" w:type="dxa"/>
            <w:vAlign w:val="center"/>
          </w:tcPr>
          <w:p w14:paraId="2E3A8A7A" w14:textId="77777777" w:rsidR="007828C0" w:rsidRPr="001F4BC0" w:rsidRDefault="007828C0" w:rsidP="007476D9">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wdrożonych programów zdrowotnych istotnych z punktu widzenia potrzeb zdrowotnych regionu, w tym pracodawców</w:t>
            </w:r>
          </w:p>
        </w:tc>
        <w:tc>
          <w:tcPr>
            <w:tcW w:w="1080" w:type="dxa"/>
            <w:vAlign w:val="center"/>
          </w:tcPr>
          <w:p w14:paraId="16DF3148" w14:textId="77777777" w:rsidR="007828C0" w:rsidRPr="001F4BC0" w:rsidRDefault="007828C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357" w:type="dxa"/>
            <w:vAlign w:val="center"/>
          </w:tcPr>
          <w:p w14:paraId="0B724B29" w14:textId="77777777" w:rsidR="007828C0" w:rsidRPr="001F4BC0" w:rsidRDefault="00F403FE" w:rsidP="00B051EC">
            <w:pPr>
              <w:spacing w:before="60" w:after="60" w:line="240" w:lineRule="auto"/>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343" w:type="dxa"/>
            <w:vAlign w:val="center"/>
          </w:tcPr>
          <w:p w14:paraId="3ABA199E" w14:textId="77777777" w:rsidR="007828C0" w:rsidRPr="001F4BC0" w:rsidRDefault="007828C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w:t>
            </w:r>
          </w:p>
        </w:tc>
        <w:tc>
          <w:tcPr>
            <w:tcW w:w="1260" w:type="dxa"/>
            <w:vAlign w:val="center"/>
          </w:tcPr>
          <w:p w14:paraId="1075A54F" w14:textId="77777777" w:rsidR="00756837" w:rsidRPr="001F4BC0" w:rsidRDefault="00756837"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w:t>
            </w:r>
            <w:r w:rsidR="00F046BB" w:rsidRPr="001F4BC0">
              <w:rPr>
                <w:rFonts w:asciiTheme="minorHAnsi" w:hAnsiTheme="minorHAnsi" w:cstheme="minorHAnsi"/>
                <w:bCs/>
                <w:sz w:val="18"/>
                <w:szCs w:val="18"/>
              </w:rPr>
              <w:t xml:space="preserve"> </w:t>
            </w:r>
            <w:r w:rsidR="007828C0" w:rsidRPr="001F4BC0">
              <w:rPr>
                <w:rFonts w:asciiTheme="minorHAnsi" w:hAnsiTheme="minorHAnsi" w:cstheme="minorHAnsi"/>
                <w:bCs/>
                <w:sz w:val="18"/>
                <w:szCs w:val="18"/>
              </w:rPr>
              <w:t>/</w:t>
            </w:r>
          </w:p>
          <w:p w14:paraId="0C537230" w14:textId="77777777" w:rsidR="007828C0" w:rsidRPr="001F4BC0" w:rsidRDefault="007828C0"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1F4BC0" w:rsidRPr="001F4BC0" w14:paraId="625B3338" w14:textId="77777777" w:rsidTr="00AE72B7">
        <w:tc>
          <w:tcPr>
            <w:tcW w:w="9900" w:type="dxa"/>
            <w:gridSpan w:val="6"/>
            <w:shd w:val="clear" w:color="auto" w:fill="D9D9D9"/>
            <w:vAlign w:val="center"/>
          </w:tcPr>
          <w:p w14:paraId="3BE1D954" w14:textId="77777777" w:rsidR="007828C0" w:rsidRPr="001F4BC0" w:rsidRDefault="007828C0" w:rsidP="00B051EC">
            <w:pPr>
              <w:spacing w:before="60" w:after="60" w:line="240" w:lineRule="auto"/>
              <w:rPr>
                <w:rFonts w:asciiTheme="minorHAnsi" w:hAnsiTheme="minorHAnsi" w:cstheme="minorHAnsi"/>
                <w:b/>
                <w:bCs/>
                <w:sz w:val="18"/>
                <w:szCs w:val="18"/>
              </w:rPr>
            </w:pPr>
            <w:r w:rsidRPr="001F4BC0">
              <w:rPr>
                <w:rFonts w:asciiTheme="minorHAnsi" w:hAnsiTheme="minorHAnsi" w:cstheme="minorHAnsi"/>
                <w:b/>
                <w:bCs/>
                <w:sz w:val="18"/>
                <w:szCs w:val="18"/>
              </w:rPr>
              <w:t>OP 6 Integracja</w:t>
            </w:r>
          </w:p>
        </w:tc>
      </w:tr>
      <w:tr w:rsidR="001F4BC0" w:rsidRPr="001F4BC0" w14:paraId="390716C9" w14:textId="77777777" w:rsidTr="00AE72B7">
        <w:tc>
          <w:tcPr>
            <w:tcW w:w="9900" w:type="dxa"/>
            <w:gridSpan w:val="6"/>
            <w:shd w:val="clear" w:color="auto" w:fill="D9D9D9"/>
            <w:vAlign w:val="center"/>
          </w:tcPr>
          <w:p w14:paraId="5FC8E507" w14:textId="77777777" w:rsidR="007828C0" w:rsidRPr="001F4BC0" w:rsidRDefault="007828C0" w:rsidP="00B051EC">
            <w:pPr>
              <w:spacing w:before="60" w:after="60" w:line="240" w:lineRule="auto"/>
              <w:rPr>
                <w:rFonts w:asciiTheme="minorHAnsi" w:hAnsiTheme="minorHAnsi" w:cstheme="minorHAnsi"/>
                <w:b/>
                <w:bCs/>
                <w:sz w:val="18"/>
                <w:szCs w:val="18"/>
              </w:rPr>
            </w:pPr>
            <w:r w:rsidRPr="001F4BC0">
              <w:rPr>
                <w:rFonts w:asciiTheme="minorHAnsi" w:hAnsiTheme="minorHAnsi" w:cstheme="minorHAnsi"/>
                <w:b/>
                <w:bCs/>
                <w:sz w:val="18"/>
                <w:szCs w:val="18"/>
              </w:rPr>
              <w:t xml:space="preserve">Działanie 6.1. </w:t>
            </w:r>
          </w:p>
        </w:tc>
      </w:tr>
      <w:tr w:rsidR="001F4BC0" w:rsidRPr="001F4BC0" w14:paraId="7A4E8BB9" w14:textId="77777777" w:rsidTr="00F81CDD">
        <w:tc>
          <w:tcPr>
            <w:tcW w:w="1800" w:type="dxa"/>
            <w:vMerge w:val="restart"/>
            <w:vAlign w:val="center"/>
          </w:tcPr>
          <w:p w14:paraId="6001DD4E" w14:textId="77777777" w:rsidR="007828C0" w:rsidRPr="001F4BC0" w:rsidRDefault="007828C0" w:rsidP="00B051EC">
            <w:pPr>
              <w:spacing w:before="60" w:after="60" w:line="240" w:lineRule="auto"/>
              <w:rPr>
                <w:rFonts w:asciiTheme="minorHAnsi" w:hAnsiTheme="minorHAnsi" w:cstheme="minorHAnsi"/>
                <w:b/>
                <w:bCs/>
                <w:sz w:val="18"/>
                <w:szCs w:val="18"/>
              </w:rPr>
            </w:pPr>
            <w:r w:rsidRPr="001F4BC0">
              <w:rPr>
                <w:rFonts w:asciiTheme="minorHAnsi" w:hAnsiTheme="minorHAnsi" w:cstheme="minorHAnsi"/>
                <w:b/>
                <w:sz w:val="18"/>
                <w:szCs w:val="18"/>
              </w:rPr>
              <w:t>Poddziałanie</w:t>
            </w:r>
            <w:r w:rsidRPr="001F4BC0">
              <w:rPr>
                <w:rFonts w:asciiTheme="minorHAnsi" w:hAnsiTheme="minorHAnsi" w:cstheme="minorHAnsi"/>
                <w:b/>
                <w:bCs/>
                <w:sz w:val="18"/>
                <w:szCs w:val="18"/>
              </w:rPr>
              <w:t xml:space="preserve"> 6.1.1.</w:t>
            </w:r>
          </w:p>
          <w:p w14:paraId="4293F3B2" w14:textId="77777777" w:rsidR="007828C0" w:rsidRPr="001F4BC0" w:rsidRDefault="007828C0" w:rsidP="00B051EC">
            <w:pPr>
              <w:spacing w:before="60" w:after="60" w:line="240" w:lineRule="auto"/>
              <w:rPr>
                <w:rFonts w:asciiTheme="minorHAnsi" w:hAnsiTheme="minorHAnsi" w:cstheme="minorHAnsi"/>
                <w:bCs/>
                <w:sz w:val="18"/>
                <w:szCs w:val="18"/>
              </w:rPr>
            </w:pPr>
            <w:r w:rsidRPr="001F4BC0">
              <w:rPr>
                <w:rFonts w:asciiTheme="minorHAnsi" w:hAnsiTheme="minorHAnsi" w:cstheme="minorHAnsi"/>
                <w:bCs/>
                <w:sz w:val="18"/>
                <w:szCs w:val="18"/>
              </w:rPr>
              <w:t xml:space="preserve">Aktywizacja </w:t>
            </w:r>
            <w:proofErr w:type="spellStart"/>
            <w:r w:rsidRPr="001F4BC0">
              <w:rPr>
                <w:rFonts w:asciiTheme="minorHAnsi" w:hAnsiTheme="minorHAnsi" w:cstheme="minorHAnsi"/>
                <w:bCs/>
                <w:sz w:val="18"/>
                <w:szCs w:val="18"/>
              </w:rPr>
              <w:t>społeczno</w:t>
            </w:r>
            <w:proofErr w:type="spellEnd"/>
            <w:r w:rsidRPr="001F4BC0">
              <w:rPr>
                <w:rFonts w:asciiTheme="minorHAnsi" w:hAnsiTheme="minorHAnsi" w:cstheme="minorHAnsi"/>
                <w:bCs/>
                <w:sz w:val="18"/>
                <w:szCs w:val="18"/>
              </w:rPr>
              <w:t xml:space="preserve"> - zawodowa – mechanizm ZIT</w:t>
            </w:r>
          </w:p>
        </w:tc>
        <w:tc>
          <w:tcPr>
            <w:tcW w:w="3060" w:type="dxa"/>
            <w:vAlign w:val="center"/>
          </w:tcPr>
          <w:p w14:paraId="40F8BEE4" w14:textId="77777777" w:rsidR="007828C0" w:rsidRPr="001F4BC0" w:rsidRDefault="007828C0"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wsparciem w Programie (RW)</w:t>
            </w:r>
          </w:p>
        </w:tc>
        <w:tc>
          <w:tcPr>
            <w:tcW w:w="1080" w:type="dxa"/>
            <w:vAlign w:val="center"/>
          </w:tcPr>
          <w:p w14:paraId="21C018C1" w14:textId="77777777" w:rsidR="007828C0" w:rsidRPr="001F4BC0" w:rsidRDefault="007828C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61827B7A" w14:textId="77777777" w:rsidR="007828C0" w:rsidRPr="001F4BC0" w:rsidRDefault="000A170F"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1 350</w:t>
            </w:r>
          </w:p>
        </w:tc>
        <w:tc>
          <w:tcPr>
            <w:tcW w:w="1343" w:type="dxa"/>
            <w:vAlign w:val="center"/>
          </w:tcPr>
          <w:p w14:paraId="65C7EF94" w14:textId="77777777" w:rsidR="007828C0" w:rsidRPr="001F4BC0" w:rsidRDefault="007828C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4 500</w:t>
            </w:r>
          </w:p>
        </w:tc>
        <w:tc>
          <w:tcPr>
            <w:tcW w:w="1260" w:type="dxa"/>
            <w:vAlign w:val="center"/>
          </w:tcPr>
          <w:p w14:paraId="423EEF0F" w14:textId="77777777" w:rsidR="00756837" w:rsidRPr="001F4BC0" w:rsidRDefault="00756837"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w:t>
            </w:r>
            <w:r w:rsidR="00F046BB" w:rsidRPr="001F4BC0">
              <w:rPr>
                <w:rFonts w:asciiTheme="minorHAnsi" w:hAnsiTheme="minorHAnsi" w:cstheme="minorHAnsi"/>
                <w:bCs/>
                <w:sz w:val="18"/>
                <w:szCs w:val="18"/>
              </w:rPr>
              <w:t xml:space="preserve"> </w:t>
            </w:r>
            <w:r w:rsidR="007828C0" w:rsidRPr="001F4BC0">
              <w:rPr>
                <w:rFonts w:asciiTheme="minorHAnsi" w:hAnsiTheme="minorHAnsi" w:cstheme="minorHAnsi"/>
                <w:bCs/>
                <w:sz w:val="18"/>
                <w:szCs w:val="18"/>
              </w:rPr>
              <w:t>/</w:t>
            </w:r>
          </w:p>
          <w:p w14:paraId="0365FAAE" w14:textId="77777777" w:rsidR="007828C0" w:rsidRPr="001F4BC0" w:rsidRDefault="007828C0"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1F4BC0" w:rsidRPr="001F4BC0" w14:paraId="055D7A57" w14:textId="77777777" w:rsidTr="00F81CDD">
        <w:tc>
          <w:tcPr>
            <w:tcW w:w="1800" w:type="dxa"/>
            <w:vMerge/>
            <w:vAlign w:val="center"/>
          </w:tcPr>
          <w:p w14:paraId="32531FFC" w14:textId="77777777" w:rsidR="007828C0" w:rsidRPr="001F4BC0" w:rsidRDefault="007828C0" w:rsidP="00B051EC">
            <w:pPr>
              <w:spacing w:before="60" w:after="60" w:line="240" w:lineRule="auto"/>
              <w:rPr>
                <w:rFonts w:asciiTheme="minorHAnsi" w:hAnsiTheme="minorHAnsi" w:cstheme="minorHAnsi"/>
                <w:b/>
                <w:bCs/>
                <w:sz w:val="18"/>
                <w:szCs w:val="18"/>
              </w:rPr>
            </w:pPr>
          </w:p>
        </w:tc>
        <w:tc>
          <w:tcPr>
            <w:tcW w:w="3060" w:type="dxa"/>
            <w:vAlign w:val="center"/>
          </w:tcPr>
          <w:p w14:paraId="39FED00D" w14:textId="77777777" w:rsidR="007828C0" w:rsidRPr="001F4BC0" w:rsidRDefault="007828C0"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z niepełnosprawnościami objętych wsparciem w Programie</w:t>
            </w:r>
          </w:p>
        </w:tc>
        <w:tc>
          <w:tcPr>
            <w:tcW w:w="1080" w:type="dxa"/>
            <w:vAlign w:val="center"/>
          </w:tcPr>
          <w:p w14:paraId="7F8063D3" w14:textId="77777777" w:rsidR="007828C0" w:rsidRPr="001F4BC0" w:rsidRDefault="007828C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7B82A570" w14:textId="77777777" w:rsidR="007828C0" w:rsidRPr="001F4BC0" w:rsidRDefault="00997F95" w:rsidP="00B051EC">
            <w:pPr>
              <w:spacing w:before="60" w:after="60" w:line="240" w:lineRule="auto"/>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343" w:type="dxa"/>
            <w:vAlign w:val="center"/>
          </w:tcPr>
          <w:p w14:paraId="5E11A967" w14:textId="77777777" w:rsidR="007828C0" w:rsidRPr="001F4BC0" w:rsidRDefault="007828C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660</w:t>
            </w:r>
          </w:p>
        </w:tc>
        <w:tc>
          <w:tcPr>
            <w:tcW w:w="1260" w:type="dxa"/>
            <w:vAlign w:val="center"/>
          </w:tcPr>
          <w:p w14:paraId="669CCE06" w14:textId="77777777" w:rsidR="00756837" w:rsidRPr="001F4BC0" w:rsidRDefault="00756837"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w:t>
            </w:r>
            <w:r w:rsidR="00F046BB" w:rsidRPr="001F4BC0">
              <w:rPr>
                <w:rFonts w:asciiTheme="minorHAnsi" w:hAnsiTheme="minorHAnsi" w:cstheme="minorHAnsi"/>
                <w:bCs/>
                <w:sz w:val="18"/>
                <w:szCs w:val="18"/>
              </w:rPr>
              <w:t xml:space="preserve"> </w:t>
            </w:r>
            <w:r w:rsidR="007828C0" w:rsidRPr="001F4BC0">
              <w:rPr>
                <w:rFonts w:asciiTheme="minorHAnsi" w:hAnsiTheme="minorHAnsi" w:cstheme="minorHAnsi"/>
                <w:bCs/>
                <w:sz w:val="18"/>
                <w:szCs w:val="18"/>
              </w:rPr>
              <w:t>/</w:t>
            </w:r>
          </w:p>
          <w:p w14:paraId="2898B4D1" w14:textId="77777777" w:rsidR="007828C0" w:rsidRPr="001F4BC0" w:rsidRDefault="007828C0"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1F4BC0" w:rsidRPr="001F4BC0" w14:paraId="03FFD50A" w14:textId="77777777" w:rsidTr="00AE72B7">
        <w:tc>
          <w:tcPr>
            <w:tcW w:w="9900" w:type="dxa"/>
            <w:gridSpan w:val="6"/>
            <w:shd w:val="clear" w:color="auto" w:fill="D9D9D9"/>
            <w:vAlign w:val="center"/>
          </w:tcPr>
          <w:p w14:paraId="6E2B08DC" w14:textId="77777777" w:rsidR="007828C0" w:rsidRPr="001F4BC0" w:rsidRDefault="007828C0" w:rsidP="00B051EC">
            <w:pPr>
              <w:spacing w:before="60" w:after="60" w:line="240" w:lineRule="auto"/>
              <w:rPr>
                <w:rFonts w:asciiTheme="minorHAnsi" w:hAnsiTheme="minorHAnsi" w:cstheme="minorHAnsi"/>
                <w:b/>
                <w:bCs/>
                <w:sz w:val="18"/>
                <w:szCs w:val="18"/>
              </w:rPr>
            </w:pPr>
            <w:r w:rsidRPr="001F4BC0">
              <w:rPr>
                <w:rFonts w:asciiTheme="minorHAnsi" w:hAnsiTheme="minorHAnsi" w:cstheme="minorHAnsi"/>
                <w:b/>
                <w:bCs/>
                <w:sz w:val="18"/>
                <w:szCs w:val="18"/>
              </w:rPr>
              <w:t xml:space="preserve">Działanie 6.2. </w:t>
            </w:r>
          </w:p>
        </w:tc>
      </w:tr>
      <w:tr w:rsidR="001F4BC0" w:rsidRPr="001F4BC0" w14:paraId="0E387677" w14:textId="77777777" w:rsidTr="00F81CDD">
        <w:tc>
          <w:tcPr>
            <w:tcW w:w="1800" w:type="dxa"/>
            <w:vMerge w:val="restart"/>
            <w:vAlign w:val="center"/>
          </w:tcPr>
          <w:p w14:paraId="089C9084" w14:textId="77777777" w:rsidR="00F81CDD" w:rsidRPr="001F4BC0" w:rsidRDefault="00F81CDD" w:rsidP="00B051EC">
            <w:pPr>
              <w:spacing w:before="60" w:after="60" w:line="240" w:lineRule="auto"/>
              <w:rPr>
                <w:rFonts w:asciiTheme="minorHAnsi" w:hAnsiTheme="minorHAnsi" w:cstheme="minorHAnsi"/>
                <w:b/>
                <w:bCs/>
                <w:sz w:val="18"/>
                <w:szCs w:val="18"/>
              </w:rPr>
            </w:pPr>
            <w:r w:rsidRPr="001F4BC0">
              <w:rPr>
                <w:rFonts w:asciiTheme="minorHAnsi" w:hAnsiTheme="minorHAnsi" w:cstheme="minorHAnsi"/>
                <w:b/>
                <w:sz w:val="18"/>
                <w:szCs w:val="18"/>
              </w:rPr>
              <w:t>Poddziałanie</w:t>
            </w:r>
            <w:r w:rsidRPr="001F4BC0">
              <w:rPr>
                <w:rFonts w:asciiTheme="minorHAnsi" w:hAnsiTheme="minorHAnsi" w:cstheme="minorHAnsi"/>
                <w:b/>
                <w:bCs/>
                <w:sz w:val="18"/>
                <w:szCs w:val="18"/>
              </w:rPr>
              <w:t xml:space="preserve"> 6.2.1.</w:t>
            </w:r>
          </w:p>
          <w:p w14:paraId="7960CE0C" w14:textId="77777777" w:rsidR="00F81CDD" w:rsidRPr="001F4BC0" w:rsidRDefault="00F81CDD" w:rsidP="00B051EC">
            <w:pPr>
              <w:spacing w:before="60" w:after="60" w:line="240" w:lineRule="auto"/>
              <w:rPr>
                <w:rFonts w:asciiTheme="minorHAnsi" w:hAnsiTheme="minorHAnsi" w:cstheme="minorHAnsi"/>
                <w:bCs/>
                <w:sz w:val="18"/>
                <w:szCs w:val="18"/>
              </w:rPr>
            </w:pPr>
            <w:r w:rsidRPr="001F4BC0">
              <w:rPr>
                <w:rFonts w:asciiTheme="minorHAnsi" w:hAnsiTheme="minorHAnsi" w:cstheme="minorHAnsi"/>
                <w:bCs/>
                <w:sz w:val="18"/>
                <w:szCs w:val="18"/>
              </w:rPr>
              <w:t>Rozwój usług społecznych – mechanizm ZIT</w:t>
            </w:r>
          </w:p>
        </w:tc>
        <w:tc>
          <w:tcPr>
            <w:tcW w:w="3060" w:type="dxa"/>
            <w:vAlign w:val="center"/>
          </w:tcPr>
          <w:p w14:paraId="11CDA81C" w14:textId="77777777" w:rsidR="00F81CDD" w:rsidRPr="001F4BC0" w:rsidRDefault="00F81CDD"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społecznymi świadczonymi w interesie ogólnym w Programie</w:t>
            </w:r>
          </w:p>
        </w:tc>
        <w:tc>
          <w:tcPr>
            <w:tcW w:w="1080" w:type="dxa"/>
            <w:vAlign w:val="center"/>
          </w:tcPr>
          <w:p w14:paraId="19B6F67E" w14:textId="77777777" w:rsidR="00F81CDD" w:rsidRPr="001F4BC0" w:rsidRDefault="00F81CDD"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1B1AFBB8" w14:textId="77777777" w:rsidR="00F81CDD" w:rsidRPr="001F4BC0" w:rsidRDefault="00F81CDD" w:rsidP="00B051EC">
            <w:pPr>
              <w:spacing w:before="60" w:after="60" w:line="240" w:lineRule="auto"/>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343" w:type="dxa"/>
            <w:vAlign w:val="center"/>
          </w:tcPr>
          <w:p w14:paraId="7537814E" w14:textId="77777777" w:rsidR="00F81CDD" w:rsidRPr="001F4BC0" w:rsidRDefault="00F81CDD"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1 080</w:t>
            </w:r>
          </w:p>
        </w:tc>
        <w:tc>
          <w:tcPr>
            <w:tcW w:w="1260" w:type="dxa"/>
            <w:vAlign w:val="center"/>
          </w:tcPr>
          <w:p w14:paraId="6D6887C4" w14:textId="77777777" w:rsidR="00F81CDD" w:rsidRPr="001F4BC0" w:rsidRDefault="00F81CDD" w:rsidP="00B051EC">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5E2D62E9" w14:textId="77777777" w:rsidR="00F81CDD" w:rsidRPr="001F4BC0" w:rsidRDefault="00F81CDD"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1F4BC0" w:rsidRPr="001F4BC0" w14:paraId="43BE5FEB" w14:textId="77777777" w:rsidTr="00F81CDD">
        <w:tc>
          <w:tcPr>
            <w:tcW w:w="1800" w:type="dxa"/>
            <w:vMerge/>
            <w:vAlign w:val="center"/>
          </w:tcPr>
          <w:p w14:paraId="27256356" w14:textId="77777777" w:rsidR="00F81CDD" w:rsidRPr="001F4BC0" w:rsidRDefault="00F81CDD" w:rsidP="00F81CDD">
            <w:pPr>
              <w:spacing w:before="60" w:after="60" w:line="240" w:lineRule="auto"/>
              <w:rPr>
                <w:rFonts w:asciiTheme="minorHAnsi" w:hAnsiTheme="minorHAnsi" w:cstheme="minorHAnsi"/>
                <w:b/>
                <w:sz w:val="18"/>
                <w:szCs w:val="18"/>
              </w:rPr>
            </w:pPr>
          </w:p>
        </w:tc>
        <w:tc>
          <w:tcPr>
            <w:tcW w:w="3060" w:type="dxa"/>
            <w:vAlign w:val="center"/>
          </w:tcPr>
          <w:p w14:paraId="6060A53E" w14:textId="77777777" w:rsidR="00F81CDD" w:rsidRPr="001F4BC0" w:rsidRDefault="00F81CDD" w:rsidP="00F81CDD">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asystenckimi i opiekuńczymi świadczonymi w społeczności lokalnej w Programie</w:t>
            </w:r>
          </w:p>
        </w:tc>
        <w:tc>
          <w:tcPr>
            <w:tcW w:w="1080" w:type="dxa"/>
            <w:vAlign w:val="center"/>
          </w:tcPr>
          <w:p w14:paraId="76B034E7" w14:textId="77777777" w:rsidR="00F81CDD" w:rsidRPr="001F4BC0" w:rsidRDefault="00F81CDD" w:rsidP="00F81CDD">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60EA8C02" w14:textId="77777777" w:rsidR="00F81CDD" w:rsidRPr="001F4BC0" w:rsidRDefault="00F81CDD" w:rsidP="00F81CDD">
            <w:pPr>
              <w:spacing w:before="60" w:after="60" w:line="240" w:lineRule="auto"/>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343" w:type="dxa"/>
            <w:vAlign w:val="center"/>
          </w:tcPr>
          <w:p w14:paraId="210A1FF1" w14:textId="77777777" w:rsidR="00F81CDD" w:rsidRPr="001F4BC0" w:rsidRDefault="00F81CDD" w:rsidP="00F81CDD">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260" w:type="dxa"/>
            <w:vAlign w:val="center"/>
          </w:tcPr>
          <w:p w14:paraId="1C7813A8" w14:textId="77777777" w:rsidR="00F81CDD" w:rsidRPr="001F4BC0" w:rsidRDefault="00F81CDD" w:rsidP="00F81CDD">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4596C2DD" w14:textId="77777777" w:rsidR="00F81CDD" w:rsidRPr="001F4BC0" w:rsidRDefault="00F81CDD" w:rsidP="00F81CDD">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1F4BC0" w:rsidRPr="001F4BC0" w14:paraId="36D9EF7E" w14:textId="77777777" w:rsidTr="00F81CDD">
        <w:tc>
          <w:tcPr>
            <w:tcW w:w="1800" w:type="dxa"/>
            <w:vMerge/>
            <w:vAlign w:val="center"/>
          </w:tcPr>
          <w:p w14:paraId="797286B8" w14:textId="77777777" w:rsidR="00F81CDD" w:rsidRPr="001F4BC0" w:rsidRDefault="00F81CDD" w:rsidP="00F81CDD">
            <w:pPr>
              <w:spacing w:before="60" w:after="60" w:line="240" w:lineRule="auto"/>
              <w:rPr>
                <w:rFonts w:asciiTheme="minorHAnsi" w:hAnsiTheme="minorHAnsi" w:cstheme="minorHAnsi"/>
                <w:b/>
                <w:sz w:val="18"/>
                <w:szCs w:val="18"/>
              </w:rPr>
            </w:pPr>
          </w:p>
        </w:tc>
        <w:tc>
          <w:tcPr>
            <w:tcW w:w="3060" w:type="dxa"/>
            <w:vAlign w:val="center"/>
          </w:tcPr>
          <w:p w14:paraId="39A74492" w14:textId="77777777" w:rsidR="00F81CDD" w:rsidRPr="001F4BC0" w:rsidRDefault="00F81CDD" w:rsidP="00F81CDD">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w  postaci mieszkań chronionych i wspomaganych w Programie</w:t>
            </w:r>
          </w:p>
        </w:tc>
        <w:tc>
          <w:tcPr>
            <w:tcW w:w="1080" w:type="dxa"/>
            <w:vAlign w:val="center"/>
          </w:tcPr>
          <w:p w14:paraId="60FE551A" w14:textId="77777777" w:rsidR="00F81CDD" w:rsidRPr="001F4BC0" w:rsidRDefault="00F81CDD" w:rsidP="00F81CDD">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1813ABE7" w14:textId="77777777" w:rsidR="00F81CDD" w:rsidRPr="001F4BC0" w:rsidRDefault="00F81CDD" w:rsidP="00F81CDD">
            <w:pPr>
              <w:spacing w:before="60" w:after="60" w:line="240" w:lineRule="auto"/>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343" w:type="dxa"/>
            <w:vAlign w:val="center"/>
          </w:tcPr>
          <w:p w14:paraId="45B66E25" w14:textId="77777777" w:rsidR="00F81CDD" w:rsidRPr="001F4BC0" w:rsidRDefault="00F81CDD" w:rsidP="00F81CDD">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260" w:type="dxa"/>
            <w:vAlign w:val="center"/>
          </w:tcPr>
          <w:p w14:paraId="02AC683F" w14:textId="77777777" w:rsidR="00F81CDD" w:rsidRPr="001F4BC0" w:rsidRDefault="00F81CDD" w:rsidP="00F81CDD">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2B27F475" w14:textId="77777777" w:rsidR="00F81CDD" w:rsidRPr="001F4BC0" w:rsidRDefault="00F81CDD" w:rsidP="00F81CDD">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1F4BC0" w:rsidRPr="001F4BC0" w14:paraId="497B4790" w14:textId="77777777" w:rsidTr="00F81CDD">
        <w:tc>
          <w:tcPr>
            <w:tcW w:w="1800" w:type="dxa"/>
            <w:vMerge/>
            <w:vAlign w:val="center"/>
          </w:tcPr>
          <w:p w14:paraId="61C58E16" w14:textId="77777777" w:rsidR="00F81CDD" w:rsidRPr="001F4BC0" w:rsidRDefault="00F81CDD" w:rsidP="00F81CDD">
            <w:pPr>
              <w:spacing w:before="60" w:after="60" w:line="240" w:lineRule="auto"/>
              <w:rPr>
                <w:rFonts w:asciiTheme="minorHAnsi" w:hAnsiTheme="minorHAnsi" w:cstheme="minorHAnsi"/>
                <w:b/>
                <w:sz w:val="18"/>
                <w:szCs w:val="18"/>
              </w:rPr>
            </w:pPr>
          </w:p>
        </w:tc>
        <w:tc>
          <w:tcPr>
            <w:tcW w:w="3060" w:type="dxa"/>
            <w:vAlign w:val="center"/>
          </w:tcPr>
          <w:p w14:paraId="72E8CF9C" w14:textId="77777777" w:rsidR="00F81CDD" w:rsidRPr="001F4BC0" w:rsidRDefault="00F81CDD" w:rsidP="00F81CDD">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wspierania rodziny i pieczy zastępczej w Programie</w:t>
            </w:r>
          </w:p>
        </w:tc>
        <w:tc>
          <w:tcPr>
            <w:tcW w:w="1080" w:type="dxa"/>
            <w:vAlign w:val="center"/>
          </w:tcPr>
          <w:p w14:paraId="687189E8" w14:textId="77777777" w:rsidR="00F81CDD" w:rsidRPr="001F4BC0" w:rsidRDefault="00F81CDD" w:rsidP="00F81CDD">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66C47B65" w14:textId="77777777" w:rsidR="00F81CDD" w:rsidRPr="001F4BC0" w:rsidRDefault="00F81CDD" w:rsidP="00F81CDD">
            <w:pPr>
              <w:spacing w:before="60" w:after="60" w:line="240" w:lineRule="auto"/>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343" w:type="dxa"/>
            <w:vAlign w:val="center"/>
          </w:tcPr>
          <w:p w14:paraId="1ABEC409" w14:textId="77777777" w:rsidR="00F81CDD" w:rsidRPr="001F4BC0" w:rsidRDefault="00F81CDD" w:rsidP="00F81CDD">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260" w:type="dxa"/>
            <w:vAlign w:val="center"/>
          </w:tcPr>
          <w:p w14:paraId="237347CA" w14:textId="77777777" w:rsidR="00F81CDD" w:rsidRPr="001F4BC0" w:rsidRDefault="00F81CDD" w:rsidP="00F81CDD">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1895E4E8" w14:textId="77777777" w:rsidR="00F81CDD" w:rsidRPr="001F4BC0" w:rsidRDefault="00F81CDD" w:rsidP="00F81CDD">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1F4BC0" w:rsidRPr="001F4BC0" w14:paraId="3EE81851" w14:textId="77777777" w:rsidTr="00AE72B7">
        <w:tc>
          <w:tcPr>
            <w:tcW w:w="9900" w:type="dxa"/>
            <w:gridSpan w:val="6"/>
            <w:shd w:val="clear" w:color="auto" w:fill="D9D9D9"/>
            <w:vAlign w:val="center"/>
          </w:tcPr>
          <w:p w14:paraId="19752A65" w14:textId="77777777" w:rsidR="007828C0" w:rsidRPr="001F4BC0" w:rsidRDefault="007828C0" w:rsidP="00B051EC">
            <w:pPr>
              <w:spacing w:before="60" w:after="60" w:line="240" w:lineRule="auto"/>
              <w:rPr>
                <w:rFonts w:asciiTheme="minorHAnsi" w:hAnsiTheme="minorHAnsi" w:cstheme="minorHAnsi"/>
                <w:b/>
                <w:bCs/>
                <w:sz w:val="18"/>
                <w:szCs w:val="18"/>
              </w:rPr>
            </w:pPr>
            <w:r w:rsidRPr="001F4BC0">
              <w:rPr>
                <w:rFonts w:asciiTheme="minorHAnsi" w:hAnsiTheme="minorHAnsi" w:cstheme="minorHAnsi"/>
                <w:b/>
                <w:bCs/>
                <w:sz w:val="18"/>
                <w:szCs w:val="18"/>
              </w:rPr>
              <w:t xml:space="preserve">Działanie 6.3. </w:t>
            </w:r>
          </w:p>
        </w:tc>
      </w:tr>
      <w:tr w:rsidR="001F4BC0" w:rsidRPr="001F4BC0" w14:paraId="26E2AC84" w14:textId="77777777" w:rsidTr="00F81CDD">
        <w:tc>
          <w:tcPr>
            <w:tcW w:w="1800" w:type="dxa"/>
            <w:vMerge w:val="restart"/>
            <w:vAlign w:val="center"/>
          </w:tcPr>
          <w:p w14:paraId="68F9BB08" w14:textId="77777777" w:rsidR="007828C0" w:rsidRPr="001F4BC0" w:rsidRDefault="007828C0" w:rsidP="00B051EC">
            <w:pPr>
              <w:spacing w:before="60" w:after="60" w:line="240" w:lineRule="auto"/>
              <w:rPr>
                <w:rFonts w:asciiTheme="minorHAnsi" w:hAnsiTheme="minorHAnsi" w:cstheme="minorHAnsi"/>
                <w:b/>
                <w:bCs/>
                <w:sz w:val="18"/>
                <w:szCs w:val="18"/>
              </w:rPr>
            </w:pPr>
            <w:r w:rsidRPr="001F4BC0">
              <w:rPr>
                <w:rFonts w:asciiTheme="minorHAnsi" w:hAnsiTheme="minorHAnsi" w:cstheme="minorHAnsi"/>
                <w:b/>
                <w:sz w:val="18"/>
                <w:szCs w:val="18"/>
              </w:rPr>
              <w:t>Poddziałanie</w:t>
            </w:r>
            <w:r w:rsidRPr="001F4BC0">
              <w:rPr>
                <w:rFonts w:asciiTheme="minorHAnsi" w:hAnsiTheme="minorHAnsi" w:cstheme="minorHAnsi"/>
                <w:b/>
                <w:bCs/>
                <w:sz w:val="18"/>
                <w:szCs w:val="18"/>
              </w:rPr>
              <w:t xml:space="preserve"> 6.3.1.</w:t>
            </w:r>
          </w:p>
          <w:p w14:paraId="4F89196B" w14:textId="77777777" w:rsidR="007828C0" w:rsidRPr="001F4BC0" w:rsidRDefault="007828C0" w:rsidP="00B051EC">
            <w:pPr>
              <w:spacing w:before="60" w:after="60" w:line="240" w:lineRule="auto"/>
              <w:rPr>
                <w:rFonts w:asciiTheme="minorHAnsi" w:hAnsiTheme="minorHAnsi" w:cstheme="minorHAnsi"/>
                <w:bCs/>
                <w:sz w:val="18"/>
                <w:szCs w:val="18"/>
              </w:rPr>
            </w:pPr>
            <w:r w:rsidRPr="001F4BC0">
              <w:rPr>
                <w:rFonts w:asciiTheme="minorHAnsi" w:hAnsiTheme="minorHAnsi" w:cstheme="minorHAnsi"/>
                <w:bCs/>
                <w:sz w:val="18"/>
                <w:szCs w:val="18"/>
              </w:rPr>
              <w:t>Podmioty ekonomii społecznej – mechanizm ZIT</w:t>
            </w:r>
          </w:p>
        </w:tc>
        <w:tc>
          <w:tcPr>
            <w:tcW w:w="3060" w:type="dxa"/>
            <w:vAlign w:val="center"/>
          </w:tcPr>
          <w:p w14:paraId="59A0ECD8" w14:textId="77777777" w:rsidR="007828C0" w:rsidRPr="001F4BC0" w:rsidRDefault="007828C0"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podmiotów ekonomii społecznej objętych wsparciem</w:t>
            </w:r>
          </w:p>
        </w:tc>
        <w:tc>
          <w:tcPr>
            <w:tcW w:w="1080" w:type="dxa"/>
            <w:vAlign w:val="center"/>
          </w:tcPr>
          <w:p w14:paraId="0DAB058B" w14:textId="77777777" w:rsidR="007828C0" w:rsidRPr="001F4BC0" w:rsidRDefault="007828C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357" w:type="dxa"/>
            <w:vAlign w:val="center"/>
          </w:tcPr>
          <w:p w14:paraId="75006EA0" w14:textId="77777777" w:rsidR="007828C0" w:rsidRPr="001F4BC0" w:rsidRDefault="00997F95" w:rsidP="00B051EC">
            <w:pPr>
              <w:spacing w:before="60" w:after="60" w:line="240" w:lineRule="auto"/>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343" w:type="dxa"/>
            <w:vAlign w:val="center"/>
          </w:tcPr>
          <w:p w14:paraId="2CA0D4C1" w14:textId="77777777" w:rsidR="007828C0" w:rsidRPr="001F4BC0" w:rsidRDefault="005C4245"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115</w:t>
            </w:r>
          </w:p>
        </w:tc>
        <w:tc>
          <w:tcPr>
            <w:tcW w:w="1260" w:type="dxa"/>
            <w:vAlign w:val="center"/>
          </w:tcPr>
          <w:p w14:paraId="310EC7DB" w14:textId="77777777" w:rsidR="00756837" w:rsidRPr="001F4BC0" w:rsidRDefault="00756837"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w:t>
            </w:r>
            <w:r w:rsidR="00F046BB" w:rsidRPr="001F4BC0">
              <w:rPr>
                <w:rFonts w:asciiTheme="minorHAnsi" w:hAnsiTheme="minorHAnsi" w:cstheme="minorHAnsi"/>
                <w:bCs/>
                <w:sz w:val="18"/>
                <w:szCs w:val="18"/>
              </w:rPr>
              <w:t xml:space="preserve"> </w:t>
            </w:r>
            <w:r w:rsidR="007828C0" w:rsidRPr="001F4BC0">
              <w:rPr>
                <w:rFonts w:asciiTheme="minorHAnsi" w:hAnsiTheme="minorHAnsi" w:cstheme="minorHAnsi"/>
                <w:bCs/>
                <w:sz w:val="18"/>
                <w:szCs w:val="18"/>
              </w:rPr>
              <w:t>/</w:t>
            </w:r>
          </w:p>
          <w:p w14:paraId="1F15EAF0" w14:textId="77777777" w:rsidR="007828C0" w:rsidRPr="001F4BC0" w:rsidRDefault="007828C0"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1F4BC0" w:rsidRPr="001F4BC0" w14:paraId="2136FEB0" w14:textId="77777777" w:rsidTr="00F81CDD">
        <w:tc>
          <w:tcPr>
            <w:tcW w:w="1800" w:type="dxa"/>
            <w:vMerge/>
            <w:vAlign w:val="center"/>
          </w:tcPr>
          <w:p w14:paraId="610107B0" w14:textId="77777777" w:rsidR="007828C0" w:rsidRPr="001F4BC0" w:rsidRDefault="007828C0" w:rsidP="00B051EC">
            <w:pPr>
              <w:spacing w:before="60" w:after="60" w:line="240" w:lineRule="auto"/>
              <w:rPr>
                <w:rFonts w:asciiTheme="minorHAnsi" w:hAnsiTheme="minorHAnsi" w:cstheme="minorHAnsi"/>
                <w:b/>
                <w:bCs/>
                <w:sz w:val="18"/>
                <w:szCs w:val="18"/>
              </w:rPr>
            </w:pPr>
          </w:p>
        </w:tc>
        <w:tc>
          <w:tcPr>
            <w:tcW w:w="3060" w:type="dxa"/>
            <w:vAlign w:val="center"/>
          </w:tcPr>
          <w:p w14:paraId="7F90CC91" w14:textId="77777777" w:rsidR="007828C0" w:rsidRPr="001F4BC0" w:rsidRDefault="007828C0"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Liczba osób zagrożonych ubóstwem lub wykluczeniem społecznym </w:t>
            </w:r>
            <w:r w:rsidRPr="001F4BC0">
              <w:rPr>
                <w:rFonts w:asciiTheme="minorHAnsi" w:hAnsiTheme="minorHAnsi" w:cstheme="minorHAnsi"/>
                <w:sz w:val="18"/>
                <w:szCs w:val="18"/>
              </w:rPr>
              <w:lastRenderedPageBreak/>
              <w:t>objętych</w:t>
            </w:r>
            <w:r w:rsidR="00942250" w:rsidRPr="001F4BC0">
              <w:rPr>
                <w:rFonts w:asciiTheme="minorHAnsi" w:hAnsiTheme="minorHAnsi" w:cstheme="minorHAnsi"/>
                <w:sz w:val="18"/>
                <w:szCs w:val="18"/>
              </w:rPr>
              <w:t xml:space="preserve"> wsparciem w Programie</w:t>
            </w:r>
            <w:r w:rsidR="00F81CDD" w:rsidRPr="001F4BC0">
              <w:rPr>
                <w:rFonts w:asciiTheme="minorHAnsi" w:hAnsiTheme="minorHAnsi" w:cstheme="minorHAnsi"/>
                <w:sz w:val="18"/>
                <w:szCs w:val="18"/>
              </w:rPr>
              <w:t xml:space="preserve"> (RW)</w:t>
            </w:r>
          </w:p>
        </w:tc>
        <w:tc>
          <w:tcPr>
            <w:tcW w:w="1080" w:type="dxa"/>
            <w:vAlign w:val="center"/>
          </w:tcPr>
          <w:p w14:paraId="7104CA83" w14:textId="77777777" w:rsidR="007828C0" w:rsidRPr="001F4BC0" w:rsidRDefault="007828C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lastRenderedPageBreak/>
              <w:t>os.</w:t>
            </w:r>
          </w:p>
        </w:tc>
        <w:tc>
          <w:tcPr>
            <w:tcW w:w="1357" w:type="dxa"/>
            <w:vAlign w:val="center"/>
          </w:tcPr>
          <w:p w14:paraId="5FD9FCE6" w14:textId="77777777" w:rsidR="007828C0" w:rsidRPr="001F4BC0" w:rsidRDefault="00F81CDD"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130</w:t>
            </w:r>
          </w:p>
        </w:tc>
        <w:tc>
          <w:tcPr>
            <w:tcW w:w="1343" w:type="dxa"/>
            <w:vAlign w:val="center"/>
          </w:tcPr>
          <w:p w14:paraId="48C7E064" w14:textId="77777777" w:rsidR="007828C0" w:rsidRPr="001F4BC0" w:rsidRDefault="005C4245"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448</w:t>
            </w:r>
          </w:p>
        </w:tc>
        <w:tc>
          <w:tcPr>
            <w:tcW w:w="1260" w:type="dxa"/>
            <w:vAlign w:val="center"/>
          </w:tcPr>
          <w:p w14:paraId="36F83831" w14:textId="77777777" w:rsidR="00756837" w:rsidRPr="001F4BC0" w:rsidRDefault="007828C0"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w:t>
            </w:r>
            <w:r w:rsidR="00756837" w:rsidRPr="001F4BC0">
              <w:rPr>
                <w:rFonts w:asciiTheme="minorHAnsi" w:hAnsiTheme="minorHAnsi" w:cstheme="minorHAnsi"/>
                <w:bCs/>
                <w:sz w:val="18"/>
                <w:szCs w:val="18"/>
              </w:rPr>
              <w:t>nci</w:t>
            </w:r>
            <w:r w:rsidR="00F046BB" w:rsidRPr="001F4BC0">
              <w:rPr>
                <w:rFonts w:asciiTheme="minorHAnsi" w:hAnsiTheme="minorHAnsi" w:cstheme="minorHAnsi"/>
                <w:bCs/>
                <w:sz w:val="18"/>
                <w:szCs w:val="18"/>
              </w:rPr>
              <w:t xml:space="preserve"> </w:t>
            </w:r>
            <w:r w:rsidRPr="001F4BC0">
              <w:rPr>
                <w:rFonts w:asciiTheme="minorHAnsi" w:hAnsiTheme="minorHAnsi" w:cstheme="minorHAnsi"/>
                <w:bCs/>
                <w:sz w:val="18"/>
                <w:szCs w:val="18"/>
              </w:rPr>
              <w:t>/</w:t>
            </w:r>
          </w:p>
          <w:p w14:paraId="6B907DCC" w14:textId="77777777" w:rsidR="007828C0" w:rsidRPr="001F4BC0" w:rsidRDefault="007828C0"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1F4BC0" w:rsidRPr="001F4BC0" w14:paraId="749A8BC3" w14:textId="77777777" w:rsidTr="00AE72B7">
        <w:tc>
          <w:tcPr>
            <w:tcW w:w="9900" w:type="dxa"/>
            <w:gridSpan w:val="6"/>
            <w:shd w:val="clear" w:color="auto" w:fill="D9D9D9"/>
            <w:vAlign w:val="center"/>
          </w:tcPr>
          <w:p w14:paraId="55D557EA" w14:textId="77777777" w:rsidR="007828C0" w:rsidRPr="001F4BC0" w:rsidRDefault="007828C0" w:rsidP="00FF25F2">
            <w:pPr>
              <w:spacing w:before="60" w:after="60" w:line="240" w:lineRule="auto"/>
              <w:rPr>
                <w:rFonts w:asciiTheme="minorHAnsi" w:hAnsiTheme="minorHAnsi" w:cstheme="minorHAnsi"/>
                <w:b/>
                <w:bCs/>
                <w:sz w:val="18"/>
                <w:szCs w:val="18"/>
              </w:rPr>
            </w:pPr>
            <w:r w:rsidRPr="001F4BC0">
              <w:rPr>
                <w:rFonts w:asciiTheme="minorHAnsi" w:hAnsiTheme="minorHAnsi" w:cstheme="minorHAnsi"/>
                <w:b/>
                <w:sz w:val="18"/>
                <w:szCs w:val="18"/>
              </w:rPr>
              <w:t>OP 7 Zdrowie</w:t>
            </w:r>
            <w:r w:rsidR="00B93172" w:rsidRPr="001F4BC0">
              <w:rPr>
                <w:rFonts w:asciiTheme="minorHAnsi" w:hAnsiTheme="minorHAnsi" w:cstheme="minorHAnsi"/>
                <w:b/>
                <w:sz w:val="18"/>
                <w:szCs w:val="18"/>
              </w:rPr>
              <w:t xml:space="preserve"> i </w:t>
            </w:r>
            <w:r w:rsidR="00FF25F2" w:rsidRPr="001F4BC0">
              <w:rPr>
                <w:rFonts w:asciiTheme="minorHAnsi" w:hAnsiTheme="minorHAnsi" w:cstheme="minorHAnsi"/>
                <w:b/>
                <w:sz w:val="18"/>
                <w:szCs w:val="18"/>
              </w:rPr>
              <w:t>O</w:t>
            </w:r>
            <w:r w:rsidR="00B93172" w:rsidRPr="001F4BC0">
              <w:rPr>
                <w:rFonts w:asciiTheme="minorHAnsi" w:hAnsiTheme="minorHAnsi" w:cstheme="minorHAnsi"/>
                <w:b/>
                <w:sz w:val="18"/>
                <w:szCs w:val="18"/>
              </w:rPr>
              <w:t>pieka</w:t>
            </w:r>
          </w:p>
        </w:tc>
      </w:tr>
      <w:tr w:rsidR="001F4BC0" w:rsidRPr="001F4BC0" w14:paraId="199A86B1" w14:textId="77777777" w:rsidTr="00AE72B7">
        <w:tc>
          <w:tcPr>
            <w:tcW w:w="9900" w:type="dxa"/>
            <w:gridSpan w:val="6"/>
            <w:shd w:val="clear" w:color="auto" w:fill="D9D9D9"/>
            <w:vAlign w:val="center"/>
          </w:tcPr>
          <w:p w14:paraId="67F0BD49" w14:textId="77777777" w:rsidR="007828C0" w:rsidRPr="001F4BC0" w:rsidRDefault="007828C0"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 xml:space="preserve">Działanie 7.1. </w:t>
            </w:r>
          </w:p>
        </w:tc>
      </w:tr>
      <w:tr w:rsidR="001F4BC0" w:rsidRPr="001F4BC0" w14:paraId="336037DD" w14:textId="77777777" w:rsidTr="00F81CDD">
        <w:tc>
          <w:tcPr>
            <w:tcW w:w="1800" w:type="dxa"/>
            <w:vMerge w:val="restart"/>
            <w:vAlign w:val="center"/>
          </w:tcPr>
          <w:p w14:paraId="582E00BA" w14:textId="77777777" w:rsidR="007828C0" w:rsidRPr="001F4BC0" w:rsidRDefault="007828C0" w:rsidP="00B051EC">
            <w:pPr>
              <w:spacing w:before="60" w:after="60" w:line="240" w:lineRule="auto"/>
              <w:rPr>
                <w:rFonts w:asciiTheme="minorHAnsi" w:hAnsiTheme="minorHAnsi" w:cstheme="minorHAnsi"/>
                <w:b/>
                <w:bCs/>
                <w:sz w:val="18"/>
                <w:szCs w:val="18"/>
              </w:rPr>
            </w:pPr>
            <w:r w:rsidRPr="001F4BC0">
              <w:rPr>
                <w:rFonts w:asciiTheme="minorHAnsi" w:hAnsiTheme="minorHAnsi" w:cstheme="minorHAnsi"/>
                <w:b/>
                <w:sz w:val="18"/>
                <w:szCs w:val="18"/>
              </w:rPr>
              <w:t>Poddziałanie</w:t>
            </w:r>
            <w:r w:rsidRPr="001F4BC0">
              <w:rPr>
                <w:rFonts w:asciiTheme="minorHAnsi" w:hAnsiTheme="minorHAnsi" w:cstheme="minorHAnsi"/>
                <w:b/>
                <w:bCs/>
                <w:sz w:val="18"/>
                <w:szCs w:val="18"/>
              </w:rPr>
              <w:t xml:space="preserve"> 7.1.1.</w:t>
            </w:r>
          </w:p>
          <w:p w14:paraId="77DEC3E5" w14:textId="77777777" w:rsidR="007828C0" w:rsidRPr="001F4BC0" w:rsidRDefault="007828C0" w:rsidP="00B051EC">
            <w:pPr>
              <w:spacing w:before="60" w:after="60" w:line="240" w:lineRule="auto"/>
              <w:rPr>
                <w:rFonts w:asciiTheme="minorHAnsi" w:hAnsiTheme="minorHAnsi" w:cstheme="minorHAnsi"/>
                <w:bCs/>
                <w:sz w:val="18"/>
                <w:szCs w:val="18"/>
              </w:rPr>
            </w:pPr>
            <w:r w:rsidRPr="001F4BC0">
              <w:rPr>
                <w:rFonts w:asciiTheme="minorHAnsi" w:hAnsiTheme="minorHAnsi" w:cstheme="minorHAnsi"/>
                <w:bCs/>
                <w:sz w:val="18"/>
                <w:szCs w:val="18"/>
              </w:rPr>
              <w:t>Zasoby ochrony zdrowia – mechanizm ZIT</w:t>
            </w:r>
          </w:p>
        </w:tc>
        <w:tc>
          <w:tcPr>
            <w:tcW w:w="3060" w:type="dxa"/>
            <w:vAlign w:val="center"/>
          </w:tcPr>
          <w:p w14:paraId="380E30B6" w14:textId="77777777" w:rsidR="007828C0" w:rsidRPr="001F4BC0" w:rsidRDefault="007828C0" w:rsidP="00B051EC">
            <w:pPr>
              <w:tabs>
                <w:tab w:val="left" w:pos="0"/>
                <w:tab w:val="left" w:pos="439"/>
              </w:tabs>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wspartych podmiotów leczniczych (RW)</w:t>
            </w:r>
          </w:p>
        </w:tc>
        <w:tc>
          <w:tcPr>
            <w:tcW w:w="1080" w:type="dxa"/>
            <w:vAlign w:val="center"/>
          </w:tcPr>
          <w:p w14:paraId="136F8E29" w14:textId="77777777" w:rsidR="007828C0" w:rsidRPr="001F4BC0" w:rsidRDefault="007828C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357" w:type="dxa"/>
            <w:vAlign w:val="center"/>
          </w:tcPr>
          <w:p w14:paraId="39AD7EC8" w14:textId="77777777" w:rsidR="007828C0" w:rsidRPr="001F4BC0" w:rsidRDefault="00F76E8B"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0</w:t>
            </w:r>
          </w:p>
        </w:tc>
        <w:tc>
          <w:tcPr>
            <w:tcW w:w="1343" w:type="dxa"/>
            <w:vAlign w:val="center"/>
          </w:tcPr>
          <w:p w14:paraId="4FE587DC" w14:textId="77777777" w:rsidR="007828C0" w:rsidRPr="001F4BC0" w:rsidRDefault="005406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w:t>
            </w:r>
          </w:p>
        </w:tc>
        <w:tc>
          <w:tcPr>
            <w:tcW w:w="1260" w:type="dxa"/>
            <w:vAlign w:val="center"/>
          </w:tcPr>
          <w:p w14:paraId="3399EE85" w14:textId="77777777" w:rsidR="007828C0" w:rsidRPr="001F4BC0" w:rsidRDefault="007828C0"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1F4BC0" w:rsidRPr="001F4BC0" w14:paraId="67703490" w14:textId="77777777" w:rsidTr="00F81CDD">
        <w:tc>
          <w:tcPr>
            <w:tcW w:w="1800" w:type="dxa"/>
            <w:vMerge/>
            <w:vAlign w:val="center"/>
          </w:tcPr>
          <w:p w14:paraId="0D4BE112" w14:textId="77777777" w:rsidR="007828C0" w:rsidRPr="001F4BC0" w:rsidRDefault="007828C0" w:rsidP="00B051EC">
            <w:pPr>
              <w:spacing w:before="60" w:after="60" w:line="240" w:lineRule="auto"/>
              <w:rPr>
                <w:rFonts w:asciiTheme="minorHAnsi" w:hAnsiTheme="minorHAnsi" w:cstheme="minorHAnsi"/>
                <w:b/>
                <w:bCs/>
                <w:sz w:val="18"/>
                <w:szCs w:val="18"/>
              </w:rPr>
            </w:pPr>
          </w:p>
        </w:tc>
        <w:tc>
          <w:tcPr>
            <w:tcW w:w="3060" w:type="dxa"/>
            <w:vAlign w:val="center"/>
          </w:tcPr>
          <w:p w14:paraId="33062377" w14:textId="77777777" w:rsidR="007828C0" w:rsidRPr="001F4BC0" w:rsidRDefault="007828C0"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nowo zakupionego wysokospecjalistycznego sprzętu medycznego</w:t>
            </w:r>
            <w:r w:rsidR="00243ED2" w:rsidRPr="001F4BC0">
              <w:rPr>
                <w:rStyle w:val="Odwoanieprzypisudolnego"/>
                <w:rFonts w:asciiTheme="minorHAnsi" w:hAnsiTheme="minorHAnsi" w:cstheme="minorHAnsi"/>
                <w:szCs w:val="18"/>
              </w:rPr>
              <w:footnoteReference w:id="111"/>
            </w:r>
          </w:p>
        </w:tc>
        <w:tc>
          <w:tcPr>
            <w:tcW w:w="1080" w:type="dxa"/>
            <w:vAlign w:val="center"/>
          </w:tcPr>
          <w:p w14:paraId="0D8B615A" w14:textId="77777777" w:rsidR="007828C0" w:rsidRPr="001F4BC0" w:rsidRDefault="007828C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357" w:type="dxa"/>
            <w:vAlign w:val="center"/>
          </w:tcPr>
          <w:p w14:paraId="37227A5C" w14:textId="77777777" w:rsidR="007828C0" w:rsidRPr="001F4BC0" w:rsidRDefault="005406B3" w:rsidP="00B051EC">
            <w:pPr>
              <w:spacing w:before="60" w:after="60" w:line="240" w:lineRule="auto"/>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343" w:type="dxa"/>
            <w:vAlign w:val="center"/>
          </w:tcPr>
          <w:p w14:paraId="40BCEBE5" w14:textId="77777777" w:rsidR="006F742E" w:rsidRPr="001F4BC0" w:rsidRDefault="00EF5E21" w:rsidP="005406B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w:t>
            </w:r>
          </w:p>
        </w:tc>
        <w:tc>
          <w:tcPr>
            <w:tcW w:w="1260" w:type="dxa"/>
            <w:vAlign w:val="center"/>
          </w:tcPr>
          <w:p w14:paraId="2AB28D2E" w14:textId="77777777" w:rsidR="00756837" w:rsidRPr="001F4BC0" w:rsidRDefault="00756837"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w:t>
            </w:r>
            <w:r w:rsidR="00605C1A" w:rsidRPr="001F4BC0">
              <w:rPr>
                <w:rFonts w:asciiTheme="minorHAnsi" w:hAnsiTheme="minorHAnsi" w:cstheme="minorHAnsi"/>
                <w:bCs/>
                <w:sz w:val="18"/>
                <w:szCs w:val="18"/>
              </w:rPr>
              <w:t xml:space="preserve"> </w:t>
            </w:r>
            <w:r w:rsidR="007828C0" w:rsidRPr="001F4BC0">
              <w:rPr>
                <w:rFonts w:asciiTheme="minorHAnsi" w:hAnsiTheme="minorHAnsi" w:cstheme="minorHAnsi"/>
                <w:bCs/>
                <w:sz w:val="18"/>
                <w:szCs w:val="18"/>
              </w:rPr>
              <w:t>/</w:t>
            </w:r>
          </w:p>
          <w:p w14:paraId="1EDEE126" w14:textId="77777777" w:rsidR="007828C0" w:rsidRPr="001F4BC0" w:rsidRDefault="007828C0"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1F4BC0" w:rsidRPr="001F4BC0" w14:paraId="6D038CB9" w14:textId="77777777" w:rsidTr="00AE72B7">
        <w:tc>
          <w:tcPr>
            <w:tcW w:w="9900" w:type="dxa"/>
            <w:gridSpan w:val="6"/>
            <w:shd w:val="clear" w:color="auto" w:fill="D9D9D9"/>
            <w:vAlign w:val="center"/>
          </w:tcPr>
          <w:p w14:paraId="569D5646" w14:textId="77777777" w:rsidR="007828C0" w:rsidRPr="001F4BC0" w:rsidRDefault="007828C0" w:rsidP="00B051EC">
            <w:pPr>
              <w:spacing w:before="60" w:after="60" w:line="240" w:lineRule="auto"/>
              <w:rPr>
                <w:rFonts w:asciiTheme="minorHAnsi" w:hAnsiTheme="minorHAnsi" w:cstheme="minorHAnsi"/>
                <w:b/>
                <w:bCs/>
                <w:sz w:val="18"/>
                <w:szCs w:val="18"/>
              </w:rPr>
            </w:pPr>
            <w:r w:rsidRPr="001F4BC0">
              <w:rPr>
                <w:rFonts w:asciiTheme="minorHAnsi" w:hAnsiTheme="minorHAnsi" w:cstheme="minorHAnsi"/>
                <w:b/>
                <w:sz w:val="18"/>
                <w:szCs w:val="18"/>
              </w:rPr>
              <w:t>OP 8 Konwersja</w:t>
            </w:r>
          </w:p>
        </w:tc>
      </w:tr>
      <w:tr w:rsidR="001F4BC0" w:rsidRPr="001F4BC0" w14:paraId="2EF88984" w14:textId="77777777" w:rsidTr="00AE72B7">
        <w:tc>
          <w:tcPr>
            <w:tcW w:w="9900" w:type="dxa"/>
            <w:gridSpan w:val="6"/>
            <w:shd w:val="clear" w:color="auto" w:fill="D9D9D9"/>
            <w:vAlign w:val="center"/>
          </w:tcPr>
          <w:p w14:paraId="3C3A987B" w14:textId="77777777" w:rsidR="007828C0" w:rsidRPr="001F4BC0" w:rsidRDefault="007828C0" w:rsidP="00B051EC">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b/>
                <w:bCs/>
                <w:sz w:val="18"/>
                <w:szCs w:val="18"/>
              </w:rPr>
              <w:t xml:space="preserve">Działanie 8.1.  </w:t>
            </w:r>
          </w:p>
        </w:tc>
      </w:tr>
      <w:tr w:rsidR="001F4BC0" w:rsidRPr="001F4BC0" w14:paraId="3FA71F90" w14:textId="77777777" w:rsidTr="00F81CDD">
        <w:tc>
          <w:tcPr>
            <w:tcW w:w="1800" w:type="dxa"/>
            <w:vMerge w:val="restart"/>
            <w:vAlign w:val="center"/>
          </w:tcPr>
          <w:p w14:paraId="0FC056D6" w14:textId="77777777" w:rsidR="007828C0" w:rsidRPr="001F4BC0" w:rsidRDefault="007828C0" w:rsidP="00B051EC">
            <w:pPr>
              <w:spacing w:before="60" w:after="60" w:line="240" w:lineRule="auto"/>
              <w:rPr>
                <w:rFonts w:asciiTheme="minorHAnsi" w:hAnsiTheme="minorHAnsi" w:cstheme="minorHAnsi"/>
                <w:b/>
                <w:bCs/>
                <w:sz w:val="18"/>
                <w:szCs w:val="18"/>
              </w:rPr>
            </w:pPr>
            <w:r w:rsidRPr="001F4BC0">
              <w:rPr>
                <w:rFonts w:asciiTheme="minorHAnsi" w:hAnsiTheme="minorHAnsi" w:cstheme="minorHAnsi"/>
                <w:b/>
                <w:sz w:val="18"/>
                <w:szCs w:val="18"/>
              </w:rPr>
              <w:t xml:space="preserve">Poddziałanie </w:t>
            </w:r>
            <w:r w:rsidRPr="001F4BC0">
              <w:rPr>
                <w:rFonts w:asciiTheme="minorHAnsi" w:hAnsiTheme="minorHAnsi" w:cstheme="minorHAnsi"/>
                <w:b/>
                <w:bCs/>
                <w:sz w:val="18"/>
                <w:szCs w:val="18"/>
              </w:rPr>
              <w:t xml:space="preserve">8.1.1. </w:t>
            </w:r>
          </w:p>
          <w:p w14:paraId="60D006F6" w14:textId="77777777" w:rsidR="007828C0" w:rsidRPr="001F4BC0" w:rsidRDefault="007828C0" w:rsidP="00B051EC">
            <w:pPr>
              <w:spacing w:before="60" w:after="60" w:line="240" w:lineRule="auto"/>
              <w:rPr>
                <w:rFonts w:asciiTheme="minorHAnsi" w:hAnsiTheme="minorHAnsi" w:cstheme="minorHAnsi"/>
                <w:bCs/>
                <w:sz w:val="18"/>
                <w:szCs w:val="18"/>
              </w:rPr>
            </w:pPr>
            <w:r w:rsidRPr="001F4BC0">
              <w:rPr>
                <w:rFonts w:asciiTheme="minorHAnsi" w:hAnsiTheme="minorHAnsi" w:cstheme="minorHAnsi"/>
                <w:bCs/>
                <w:sz w:val="18"/>
                <w:szCs w:val="18"/>
              </w:rPr>
              <w:t>Kompleksowe przedsięwzięcia rewitalizacyjne w miastach Obszaru Metropolitalnego Trójmiasta – mechanizm ZIT</w:t>
            </w:r>
          </w:p>
        </w:tc>
        <w:tc>
          <w:tcPr>
            <w:tcW w:w="3060" w:type="dxa"/>
            <w:vAlign w:val="center"/>
          </w:tcPr>
          <w:p w14:paraId="27A8068D" w14:textId="77777777" w:rsidR="007828C0" w:rsidRPr="001F4BC0" w:rsidRDefault="007828C0"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Powierzchnia obszarów objętych rewitalizacją (RW)</w:t>
            </w:r>
          </w:p>
        </w:tc>
        <w:tc>
          <w:tcPr>
            <w:tcW w:w="1080" w:type="dxa"/>
            <w:vAlign w:val="center"/>
          </w:tcPr>
          <w:p w14:paraId="74101A5F" w14:textId="77777777" w:rsidR="007828C0" w:rsidRPr="001F4BC0" w:rsidRDefault="007828C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ha</w:t>
            </w:r>
          </w:p>
        </w:tc>
        <w:tc>
          <w:tcPr>
            <w:tcW w:w="1357" w:type="dxa"/>
            <w:vAlign w:val="center"/>
          </w:tcPr>
          <w:p w14:paraId="28D0B5D5" w14:textId="77777777" w:rsidR="007828C0" w:rsidRPr="001F4BC0" w:rsidRDefault="00E44844" w:rsidP="00B051EC">
            <w:pPr>
              <w:spacing w:before="60" w:after="60" w:line="240" w:lineRule="auto"/>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343" w:type="dxa"/>
            <w:vAlign w:val="center"/>
          </w:tcPr>
          <w:p w14:paraId="69DC8804" w14:textId="77777777" w:rsidR="007828C0" w:rsidRPr="001F4BC0" w:rsidRDefault="003E1753" w:rsidP="00B051EC">
            <w:pPr>
              <w:spacing w:before="60" w:after="60" w:line="240" w:lineRule="auto"/>
              <w:jc w:val="center"/>
              <w:rPr>
                <w:rFonts w:asciiTheme="minorHAnsi" w:hAnsiTheme="minorHAnsi" w:cstheme="minorHAnsi"/>
                <w:b/>
                <w:sz w:val="18"/>
                <w:szCs w:val="18"/>
              </w:rPr>
            </w:pPr>
            <w:r w:rsidRPr="001F4BC0">
              <w:rPr>
                <w:rFonts w:asciiTheme="minorHAnsi" w:hAnsiTheme="minorHAnsi" w:cstheme="minorHAnsi"/>
                <w:sz w:val="18"/>
                <w:szCs w:val="18"/>
              </w:rPr>
              <w:t>x</w:t>
            </w:r>
            <w:r w:rsidRPr="001F4BC0">
              <w:rPr>
                <w:rStyle w:val="Odwoanieprzypisudolnego"/>
                <w:rFonts w:asciiTheme="minorHAnsi" w:hAnsiTheme="minorHAnsi" w:cstheme="minorHAnsi"/>
                <w:sz w:val="18"/>
                <w:szCs w:val="18"/>
              </w:rPr>
              <w:footnoteReference w:id="112"/>
            </w:r>
          </w:p>
        </w:tc>
        <w:tc>
          <w:tcPr>
            <w:tcW w:w="1260" w:type="dxa"/>
            <w:vAlign w:val="center"/>
          </w:tcPr>
          <w:p w14:paraId="4C5AE0E9" w14:textId="77777777" w:rsidR="00756837" w:rsidRPr="001F4BC0" w:rsidRDefault="00756837"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w:t>
            </w:r>
            <w:r w:rsidR="00F046BB" w:rsidRPr="001F4BC0">
              <w:rPr>
                <w:rFonts w:asciiTheme="minorHAnsi" w:hAnsiTheme="minorHAnsi" w:cstheme="minorHAnsi"/>
                <w:bCs/>
                <w:sz w:val="18"/>
                <w:szCs w:val="18"/>
              </w:rPr>
              <w:t xml:space="preserve"> </w:t>
            </w:r>
            <w:r w:rsidR="007828C0" w:rsidRPr="001F4BC0">
              <w:rPr>
                <w:rFonts w:asciiTheme="minorHAnsi" w:hAnsiTheme="minorHAnsi" w:cstheme="minorHAnsi"/>
                <w:bCs/>
                <w:sz w:val="18"/>
                <w:szCs w:val="18"/>
              </w:rPr>
              <w:t>/</w:t>
            </w:r>
          </w:p>
          <w:p w14:paraId="55733438" w14:textId="77777777" w:rsidR="007828C0" w:rsidRPr="001F4BC0" w:rsidRDefault="007828C0" w:rsidP="00B051EC">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1F4BC0" w:rsidRPr="001F4BC0" w14:paraId="2A3DF8FD" w14:textId="77777777" w:rsidTr="00F81CDD">
        <w:tc>
          <w:tcPr>
            <w:tcW w:w="1800" w:type="dxa"/>
            <w:vMerge/>
            <w:vAlign w:val="center"/>
          </w:tcPr>
          <w:p w14:paraId="09729B47" w14:textId="77777777" w:rsidR="007828C0" w:rsidRPr="001F4BC0" w:rsidRDefault="007828C0" w:rsidP="00B051EC">
            <w:pPr>
              <w:spacing w:before="60" w:after="60" w:line="240" w:lineRule="auto"/>
              <w:rPr>
                <w:rFonts w:asciiTheme="minorHAnsi" w:hAnsiTheme="minorHAnsi" w:cstheme="minorHAnsi"/>
                <w:b/>
                <w:sz w:val="18"/>
                <w:szCs w:val="18"/>
              </w:rPr>
            </w:pPr>
          </w:p>
        </w:tc>
        <w:tc>
          <w:tcPr>
            <w:tcW w:w="3060" w:type="dxa"/>
            <w:vAlign w:val="center"/>
          </w:tcPr>
          <w:p w14:paraId="0CBB9C9B" w14:textId="77777777" w:rsidR="007828C0" w:rsidRPr="001F4BC0" w:rsidRDefault="007828C0"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Ludność mieszkająca na obszarach objętych zintegrowanymi strategiami rozwoju obszarów miejskich</w:t>
            </w:r>
          </w:p>
          <w:p w14:paraId="1473A76D" w14:textId="77777777" w:rsidR="007828C0" w:rsidRPr="001F4BC0" w:rsidRDefault="007828C0"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(CI 37)</w:t>
            </w:r>
          </w:p>
        </w:tc>
        <w:tc>
          <w:tcPr>
            <w:tcW w:w="1080" w:type="dxa"/>
            <w:vAlign w:val="center"/>
          </w:tcPr>
          <w:p w14:paraId="33EAAE28" w14:textId="77777777" w:rsidR="007828C0" w:rsidRPr="001F4BC0" w:rsidRDefault="007828C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4D27F8CA" w14:textId="77777777" w:rsidR="007828C0" w:rsidRPr="001F4BC0" w:rsidRDefault="00E44844" w:rsidP="00B051EC">
            <w:pPr>
              <w:spacing w:before="60" w:after="60" w:line="240" w:lineRule="auto"/>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343" w:type="dxa"/>
            <w:vAlign w:val="center"/>
          </w:tcPr>
          <w:p w14:paraId="1180496F" w14:textId="77777777" w:rsidR="007828C0" w:rsidRPr="001F4BC0" w:rsidRDefault="007828C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1 013 518</w:t>
            </w:r>
          </w:p>
        </w:tc>
        <w:tc>
          <w:tcPr>
            <w:tcW w:w="1260" w:type="dxa"/>
            <w:vAlign w:val="center"/>
          </w:tcPr>
          <w:p w14:paraId="018DD7F5" w14:textId="77777777" w:rsidR="00756837" w:rsidRPr="001F4BC0" w:rsidRDefault="00756837"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w:t>
            </w:r>
            <w:r w:rsidR="00F046BB" w:rsidRPr="001F4BC0">
              <w:rPr>
                <w:rFonts w:asciiTheme="minorHAnsi" w:hAnsiTheme="minorHAnsi" w:cstheme="minorHAnsi"/>
                <w:bCs/>
                <w:sz w:val="18"/>
                <w:szCs w:val="18"/>
              </w:rPr>
              <w:t xml:space="preserve"> </w:t>
            </w:r>
            <w:r w:rsidR="007828C0" w:rsidRPr="001F4BC0">
              <w:rPr>
                <w:rFonts w:asciiTheme="minorHAnsi" w:hAnsiTheme="minorHAnsi" w:cstheme="minorHAnsi"/>
                <w:bCs/>
                <w:sz w:val="18"/>
                <w:szCs w:val="18"/>
              </w:rPr>
              <w:t>/</w:t>
            </w:r>
          </w:p>
          <w:p w14:paraId="39A2810F" w14:textId="77777777" w:rsidR="007828C0" w:rsidRPr="001F4BC0" w:rsidRDefault="007828C0"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1F4BC0" w:rsidRPr="001F4BC0" w14:paraId="76243F40" w14:textId="77777777" w:rsidTr="00AE72B7">
        <w:tc>
          <w:tcPr>
            <w:tcW w:w="9900" w:type="dxa"/>
            <w:gridSpan w:val="6"/>
            <w:shd w:val="clear" w:color="auto" w:fill="D9D9D9"/>
            <w:vAlign w:val="center"/>
          </w:tcPr>
          <w:p w14:paraId="2685CD5D" w14:textId="77777777" w:rsidR="007828C0" w:rsidRPr="001F4BC0" w:rsidRDefault="007828C0" w:rsidP="00C10412">
            <w:pPr>
              <w:spacing w:before="60" w:after="60"/>
              <w:rPr>
                <w:rFonts w:asciiTheme="minorHAnsi" w:hAnsiTheme="minorHAnsi" w:cstheme="minorHAnsi"/>
                <w:b/>
                <w:bCs/>
                <w:sz w:val="18"/>
                <w:szCs w:val="18"/>
              </w:rPr>
            </w:pPr>
            <w:r w:rsidRPr="001F4BC0">
              <w:rPr>
                <w:rFonts w:asciiTheme="minorHAnsi" w:hAnsiTheme="minorHAnsi" w:cstheme="minorHAnsi"/>
                <w:b/>
                <w:sz w:val="18"/>
                <w:szCs w:val="18"/>
              </w:rPr>
              <w:t>OP 9 Mobilność</w:t>
            </w:r>
          </w:p>
        </w:tc>
      </w:tr>
      <w:tr w:rsidR="001F4BC0" w:rsidRPr="001F4BC0" w14:paraId="507C5F7E" w14:textId="77777777" w:rsidTr="00AE72B7">
        <w:tc>
          <w:tcPr>
            <w:tcW w:w="9900" w:type="dxa"/>
            <w:gridSpan w:val="6"/>
            <w:shd w:val="clear" w:color="auto" w:fill="D9D9D9"/>
            <w:vAlign w:val="center"/>
          </w:tcPr>
          <w:p w14:paraId="679B6B9D" w14:textId="77777777" w:rsidR="007828C0" w:rsidRPr="001F4BC0" w:rsidRDefault="007828C0" w:rsidP="00C10412">
            <w:pPr>
              <w:spacing w:before="60" w:after="60"/>
              <w:rPr>
                <w:rFonts w:asciiTheme="minorHAnsi" w:hAnsiTheme="minorHAnsi" w:cstheme="minorHAnsi"/>
                <w:b/>
                <w:sz w:val="18"/>
                <w:szCs w:val="18"/>
              </w:rPr>
            </w:pPr>
            <w:r w:rsidRPr="001F4BC0">
              <w:rPr>
                <w:rFonts w:asciiTheme="minorHAnsi" w:hAnsiTheme="minorHAnsi" w:cstheme="minorHAnsi"/>
                <w:b/>
                <w:sz w:val="18"/>
                <w:szCs w:val="18"/>
              </w:rPr>
              <w:t xml:space="preserve">Działanie 9.1. </w:t>
            </w:r>
          </w:p>
        </w:tc>
      </w:tr>
      <w:tr w:rsidR="001F4BC0" w:rsidRPr="001F4BC0" w14:paraId="63A995AC" w14:textId="77777777" w:rsidTr="00F81CDD">
        <w:tc>
          <w:tcPr>
            <w:tcW w:w="1800" w:type="dxa"/>
            <w:vMerge w:val="restart"/>
            <w:vAlign w:val="center"/>
          </w:tcPr>
          <w:p w14:paraId="4E684F79" w14:textId="77777777" w:rsidR="007828C0" w:rsidRPr="001F4BC0" w:rsidRDefault="007828C0"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Poddziałanie 9.1.1.</w:t>
            </w:r>
          </w:p>
          <w:p w14:paraId="12BDA19D" w14:textId="77777777" w:rsidR="007828C0" w:rsidRPr="001F4BC0" w:rsidRDefault="007828C0"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Transport miejski – mechanizm ZIT</w:t>
            </w:r>
          </w:p>
        </w:tc>
        <w:tc>
          <w:tcPr>
            <w:tcW w:w="3060" w:type="dxa"/>
            <w:vAlign w:val="center"/>
          </w:tcPr>
          <w:p w14:paraId="0FEDB08C" w14:textId="77777777" w:rsidR="007828C0" w:rsidRPr="001F4BC0" w:rsidRDefault="007828C0"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wybudowanych zintegrowanych węzłów przesiadkowych</w:t>
            </w:r>
          </w:p>
        </w:tc>
        <w:tc>
          <w:tcPr>
            <w:tcW w:w="1080" w:type="dxa"/>
            <w:vAlign w:val="center"/>
          </w:tcPr>
          <w:p w14:paraId="2C9A9A4A" w14:textId="77777777" w:rsidR="007828C0" w:rsidRPr="001F4BC0" w:rsidRDefault="007828C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357" w:type="dxa"/>
            <w:vAlign w:val="center"/>
          </w:tcPr>
          <w:p w14:paraId="421DE1E6" w14:textId="77777777" w:rsidR="007828C0" w:rsidRPr="001F4BC0" w:rsidRDefault="00E44844" w:rsidP="00B051EC">
            <w:pPr>
              <w:spacing w:before="60" w:after="60" w:line="240" w:lineRule="auto"/>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343" w:type="dxa"/>
            <w:vAlign w:val="center"/>
          </w:tcPr>
          <w:p w14:paraId="0F70064E" w14:textId="77777777" w:rsidR="007828C0" w:rsidRPr="001F4BC0" w:rsidRDefault="00AC0107" w:rsidP="006971D6">
            <w:pPr>
              <w:spacing w:before="60" w:after="60" w:line="240" w:lineRule="auto"/>
              <w:jc w:val="center"/>
              <w:rPr>
                <w:rFonts w:asciiTheme="minorHAnsi" w:hAnsiTheme="minorHAnsi" w:cstheme="minorHAnsi"/>
                <w:b/>
                <w:sz w:val="18"/>
                <w:szCs w:val="18"/>
              </w:rPr>
            </w:pPr>
            <w:r w:rsidRPr="001F4BC0">
              <w:rPr>
                <w:rFonts w:asciiTheme="minorHAnsi" w:hAnsiTheme="minorHAnsi" w:cstheme="minorHAnsi"/>
                <w:sz w:val="18"/>
                <w:szCs w:val="18"/>
              </w:rPr>
              <w:t>30</w:t>
            </w:r>
          </w:p>
        </w:tc>
        <w:tc>
          <w:tcPr>
            <w:tcW w:w="1260" w:type="dxa"/>
            <w:vAlign w:val="center"/>
          </w:tcPr>
          <w:p w14:paraId="57AE9854" w14:textId="77777777" w:rsidR="00756837" w:rsidRPr="001F4BC0" w:rsidRDefault="00756837" w:rsidP="00522642">
            <w:pPr>
              <w:suppressAutoHyphens/>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007828C0" w:rsidRPr="001F4BC0">
              <w:rPr>
                <w:rFonts w:asciiTheme="minorHAnsi" w:hAnsiTheme="minorHAnsi" w:cstheme="minorHAnsi"/>
                <w:sz w:val="18"/>
                <w:szCs w:val="18"/>
              </w:rPr>
              <w:t>/</w:t>
            </w:r>
          </w:p>
          <w:p w14:paraId="6016BEFB" w14:textId="77777777" w:rsidR="007828C0" w:rsidRPr="001F4BC0" w:rsidRDefault="007828C0" w:rsidP="00522642">
            <w:pPr>
              <w:suppressAutoHyphens/>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2E655A00" w14:textId="77777777" w:rsidTr="00F81CDD">
        <w:tc>
          <w:tcPr>
            <w:tcW w:w="1800" w:type="dxa"/>
            <w:vMerge/>
            <w:vAlign w:val="center"/>
          </w:tcPr>
          <w:p w14:paraId="7BDFD64D" w14:textId="77777777" w:rsidR="007828C0" w:rsidRPr="001F4BC0" w:rsidRDefault="007828C0" w:rsidP="00B051EC">
            <w:pPr>
              <w:spacing w:before="60" w:after="60" w:line="240" w:lineRule="auto"/>
              <w:rPr>
                <w:rFonts w:asciiTheme="minorHAnsi" w:hAnsiTheme="minorHAnsi" w:cstheme="minorHAnsi"/>
                <w:sz w:val="18"/>
                <w:szCs w:val="18"/>
              </w:rPr>
            </w:pPr>
          </w:p>
        </w:tc>
        <w:tc>
          <w:tcPr>
            <w:tcW w:w="3060" w:type="dxa"/>
            <w:vAlign w:val="center"/>
          </w:tcPr>
          <w:p w14:paraId="552D3A9D" w14:textId="77777777" w:rsidR="007828C0" w:rsidRPr="001F4BC0" w:rsidRDefault="007828C0"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wybudowanych obiektów „parkuj i jedź”</w:t>
            </w:r>
          </w:p>
        </w:tc>
        <w:tc>
          <w:tcPr>
            <w:tcW w:w="1080" w:type="dxa"/>
            <w:vAlign w:val="center"/>
          </w:tcPr>
          <w:p w14:paraId="432E6F94" w14:textId="77777777" w:rsidR="007828C0" w:rsidRPr="001F4BC0" w:rsidRDefault="007828C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357" w:type="dxa"/>
            <w:vAlign w:val="center"/>
          </w:tcPr>
          <w:p w14:paraId="677B52BC" w14:textId="77777777" w:rsidR="007828C0" w:rsidRPr="001F4BC0" w:rsidRDefault="00E44844" w:rsidP="00B051EC">
            <w:pPr>
              <w:spacing w:before="60" w:after="60" w:line="240" w:lineRule="auto"/>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343" w:type="dxa"/>
            <w:vAlign w:val="center"/>
          </w:tcPr>
          <w:p w14:paraId="0121EB90" w14:textId="77777777" w:rsidR="007828C0" w:rsidRPr="001F4BC0" w:rsidRDefault="00AC0107" w:rsidP="006971D6">
            <w:pPr>
              <w:spacing w:before="60" w:after="60" w:line="240" w:lineRule="auto"/>
              <w:jc w:val="center"/>
              <w:rPr>
                <w:rFonts w:asciiTheme="minorHAnsi" w:hAnsiTheme="minorHAnsi" w:cstheme="minorHAnsi"/>
                <w:b/>
                <w:sz w:val="18"/>
                <w:szCs w:val="18"/>
              </w:rPr>
            </w:pPr>
            <w:r w:rsidRPr="001F4BC0">
              <w:rPr>
                <w:rFonts w:asciiTheme="minorHAnsi" w:hAnsiTheme="minorHAnsi" w:cstheme="minorHAnsi"/>
                <w:sz w:val="18"/>
                <w:szCs w:val="18"/>
              </w:rPr>
              <w:t>40</w:t>
            </w:r>
          </w:p>
        </w:tc>
        <w:tc>
          <w:tcPr>
            <w:tcW w:w="1260" w:type="dxa"/>
            <w:vAlign w:val="center"/>
          </w:tcPr>
          <w:p w14:paraId="0D56B10F" w14:textId="77777777" w:rsidR="00756837" w:rsidRPr="001F4BC0" w:rsidRDefault="00756837" w:rsidP="00522642">
            <w:pPr>
              <w:suppressAutoHyphens/>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007828C0" w:rsidRPr="001F4BC0">
              <w:rPr>
                <w:rFonts w:asciiTheme="minorHAnsi" w:hAnsiTheme="minorHAnsi" w:cstheme="minorHAnsi"/>
                <w:sz w:val="18"/>
                <w:szCs w:val="18"/>
              </w:rPr>
              <w:t>/</w:t>
            </w:r>
          </w:p>
          <w:p w14:paraId="51D33356" w14:textId="77777777" w:rsidR="007828C0" w:rsidRPr="001F4BC0" w:rsidRDefault="007828C0" w:rsidP="00522642">
            <w:pPr>
              <w:suppressAutoHyphens/>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3AB80F72" w14:textId="77777777" w:rsidTr="00AE72B7">
        <w:tc>
          <w:tcPr>
            <w:tcW w:w="9900" w:type="dxa"/>
            <w:gridSpan w:val="6"/>
            <w:shd w:val="clear" w:color="auto" w:fill="D9D9D9"/>
            <w:vAlign w:val="center"/>
          </w:tcPr>
          <w:p w14:paraId="013A7571" w14:textId="77777777" w:rsidR="007828C0" w:rsidRPr="001F4BC0" w:rsidRDefault="007828C0"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 xml:space="preserve">Działanie 9.2. </w:t>
            </w:r>
          </w:p>
        </w:tc>
      </w:tr>
      <w:tr w:rsidR="001F4BC0" w:rsidRPr="001F4BC0" w14:paraId="3BA5AED9" w14:textId="77777777" w:rsidTr="00F81CDD">
        <w:trPr>
          <w:trHeight w:val="1279"/>
        </w:trPr>
        <w:tc>
          <w:tcPr>
            <w:tcW w:w="1800" w:type="dxa"/>
            <w:vAlign w:val="center"/>
          </w:tcPr>
          <w:p w14:paraId="42356660" w14:textId="77777777" w:rsidR="00E8725C" w:rsidRPr="001F4BC0" w:rsidRDefault="00E8725C"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Poddziałanie 9.2.1.</w:t>
            </w:r>
          </w:p>
          <w:p w14:paraId="15A54DA4" w14:textId="77777777" w:rsidR="00E8725C" w:rsidRPr="001F4BC0" w:rsidRDefault="00E8725C"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Regionalna infrastruktura kolejowa – mechanizm ZIT</w:t>
            </w:r>
          </w:p>
        </w:tc>
        <w:tc>
          <w:tcPr>
            <w:tcW w:w="3060" w:type="dxa"/>
            <w:vAlign w:val="center"/>
          </w:tcPr>
          <w:p w14:paraId="01A03B1D" w14:textId="77777777" w:rsidR="00E8725C" w:rsidRPr="001F4BC0" w:rsidRDefault="00E8725C" w:rsidP="00B051EC">
            <w:pPr>
              <w:spacing w:before="60" w:after="60" w:line="240" w:lineRule="auto"/>
              <w:rPr>
                <w:rFonts w:asciiTheme="minorHAnsi" w:hAnsiTheme="minorHAnsi" w:cstheme="minorHAnsi"/>
                <w:sz w:val="18"/>
                <w:szCs w:val="18"/>
                <w:lang w:eastAsia="pl-PL"/>
              </w:rPr>
            </w:pPr>
            <w:r w:rsidRPr="001F4BC0">
              <w:rPr>
                <w:rFonts w:asciiTheme="minorHAnsi" w:hAnsiTheme="minorHAnsi" w:cstheme="minorHAnsi"/>
                <w:sz w:val="18"/>
                <w:szCs w:val="18"/>
                <w:lang w:eastAsia="pl-PL"/>
              </w:rPr>
              <w:t>Liczba wspartych dworców/przystanków kolejowych</w:t>
            </w:r>
          </w:p>
        </w:tc>
        <w:tc>
          <w:tcPr>
            <w:tcW w:w="1080" w:type="dxa"/>
            <w:vAlign w:val="center"/>
          </w:tcPr>
          <w:p w14:paraId="7B08734A" w14:textId="77777777" w:rsidR="00E8725C" w:rsidRPr="001F4BC0" w:rsidRDefault="00E8725C" w:rsidP="00B051EC">
            <w:pPr>
              <w:spacing w:before="60" w:after="60" w:line="240" w:lineRule="auto"/>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357" w:type="dxa"/>
            <w:vAlign w:val="center"/>
          </w:tcPr>
          <w:p w14:paraId="0E3BE116" w14:textId="77777777" w:rsidR="00E8725C" w:rsidRPr="001F4BC0" w:rsidRDefault="00E44844" w:rsidP="00B051EC">
            <w:pPr>
              <w:spacing w:before="60" w:after="60" w:line="240" w:lineRule="auto"/>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343" w:type="dxa"/>
            <w:vAlign w:val="center"/>
          </w:tcPr>
          <w:p w14:paraId="2A36CA1B" w14:textId="77777777" w:rsidR="00E8725C" w:rsidRPr="001F4BC0" w:rsidRDefault="004A1E60" w:rsidP="006971D6">
            <w:pPr>
              <w:spacing w:before="60" w:after="60" w:line="240" w:lineRule="auto"/>
              <w:jc w:val="center"/>
              <w:rPr>
                <w:rFonts w:asciiTheme="minorHAnsi" w:hAnsiTheme="minorHAnsi" w:cstheme="minorHAnsi"/>
                <w:b/>
                <w:sz w:val="18"/>
                <w:szCs w:val="18"/>
              </w:rPr>
            </w:pPr>
            <w:r w:rsidRPr="001F4BC0">
              <w:rPr>
                <w:rFonts w:asciiTheme="minorHAnsi" w:hAnsiTheme="minorHAnsi" w:cstheme="minorHAnsi"/>
                <w:sz w:val="18"/>
                <w:szCs w:val="18"/>
              </w:rPr>
              <w:t>30</w:t>
            </w:r>
          </w:p>
        </w:tc>
        <w:tc>
          <w:tcPr>
            <w:tcW w:w="1260" w:type="dxa"/>
            <w:vAlign w:val="center"/>
          </w:tcPr>
          <w:p w14:paraId="12F441BB" w14:textId="77777777" w:rsidR="00E8725C" w:rsidRPr="001F4BC0" w:rsidRDefault="00E8725C" w:rsidP="00522642">
            <w:pPr>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3F8A6732" w14:textId="77777777" w:rsidR="00E8725C" w:rsidRPr="001F4BC0" w:rsidRDefault="00E8725C" w:rsidP="00522642">
            <w:pPr>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2EB42112" w14:textId="77777777" w:rsidTr="00AE72B7">
        <w:tc>
          <w:tcPr>
            <w:tcW w:w="9900" w:type="dxa"/>
            <w:gridSpan w:val="6"/>
            <w:shd w:val="clear" w:color="auto" w:fill="D9D9D9"/>
            <w:vAlign w:val="center"/>
          </w:tcPr>
          <w:p w14:paraId="5E3191D2" w14:textId="77777777" w:rsidR="007828C0" w:rsidRPr="001F4BC0" w:rsidRDefault="007828C0" w:rsidP="00B051EC">
            <w:pPr>
              <w:spacing w:before="60" w:after="60" w:line="240" w:lineRule="auto"/>
              <w:rPr>
                <w:rFonts w:asciiTheme="minorHAnsi" w:hAnsiTheme="minorHAnsi" w:cstheme="minorHAnsi"/>
                <w:b/>
                <w:bCs/>
                <w:sz w:val="18"/>
                <w:szCs w:val="18"/>
              </w:rPr>
            </w:pPr>
            <w:r w:rsidRPr="001F4BC0">
              <w:rPr>
                <w:rFonts w:asciiTheme="minorHAnsi" w:hAnsiTheme="minorHAnsi" w:cstheme="minorHAnsi"/>
                <w:b/>
                <w:sz w:val="18"/>
                <w:szCs w:val="18"/>
              </w:rPr>
              <w:t>OP 10 Energia</w:t>
            </w:r>
          </w:p>
        </w:tc>
      </w:tr>
      <w:tr w:rsidR="001F4BC0" w:rsidRPr="001F4BC0" w14:paraId="05BB9B42" w14:textId="77777777" w:rsidTr="00AE72B7">
        <w:tc>
          <w:tcPr>
            <w:tcW w:w="9900" w:type="dxa"/>
            <w:gridSpan w:val="6"/>
            <w:shd w:val="clear" w:color="auto" w:fill="D9D9D9"/>
            <w:vAlign w:val="center"/>
          </w:tcPr>
          <w:p w14:paraId="4F658C13" w14:textId="77777777" w:rsidR="007828C0" w:rsidRPr="001F4BC0" w:rsidRDefault="007828C0"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Działanie 10.1.</w:t>
            </w:r>
          </w:p>
        </w:tc>
      </w:tr>
      <w:tr w:rsidR="001F4BC0" w:rsidRPr="001F4BC0" w14:paraId="02E67DD4" w14:textId="77777777" w:rsidTr="00F81CDD">
        <w:tc>
          <w:tcPr>
            <w:tcW w:w="1800" w:type="dxa"/>
            <w:tcBorders>
              <w:bottom w:val="single" w:sz="4" w:space="0" w:color="auto"/>
            </w:tcBorders>
            <w:vAlign w:val="center"/>
          </w:tcPr>
          <w:p w14:paraId="093FEB1A" w14:textId="77777777" w:rsidR="007828C0" w:rsidRPr="001F4BC0" w:rsidRDefault="007828C0"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Poddziałanie 10.1.1.</w:t>
            </w:r>
          </w:p>
          <w:p w14:paraId="742AF9CB" w14:textId="77777777" w:rsidR="007828C0" w:rsidRPr="001F4BC0" w:rsidRDefault="007828C0"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Efektywność energetyczna – mechanizm ZIT – wsparcie dotacyjne</w:t>
            </w:r>
          </w:p>
        </w:tc>
        <w:tc>
          <w:tcPr>
            <w:tcW w:w="3060" w:type="dxa"/>
            <w:tcBorders>
              <w:bottom w:val="single" w:sz="4" w:space="0" w:color="auto"/>
            </w:tcBorders>
            <w:vAlign w:val="center"/>
          </w:tcPr>
          <w:p w14:paraId="2FBDC72D" w14:textId="77777777" w:rsidR="007828C0" w:rsidRPr="001F4BC0" w:rsidRDefault="007828C0"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zmodernizowanych energetycznie budynków (RW)</w:t>
            </w:r>
          </w:p>
        </w:tc>
        <w:tc>
          <w:tcPr>
            <w:tcW w:w="1080" w:type="dxa"/>
            <w:tcBorders>
              <w:bottom w:val="single" w:sz="4" w:space="0" w:color="auto"/>
            </w:tcBorders>
            <w:vAlign w:val="center"/>
          </w:tcPr>
          <w:p w14:paraId="1E8EC884" w14:textId="77777777" w:rsidR="007828C0" w:rsidRPr="001F4BC0" w:rsidRDefault="007828C0" w:rsidP="00B051EC">
            <w:pPr>
              <w:suppressAutoHyphens/>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357" w:type="dxa"/>
            <w:tcBorders>
              <w:bottom w:val="single" w:sz="4" w:space="0" w:color="auto"/>
            </w:tcBorders>
            <w:vAlign w:val="center"/>
          </w:tcPr>
          <w:p w14:paraId="66AF2826" w14:textId="77777777" w:rsidR="007828C0" w:rsidRPr="001F4BC0" w:rsidRDefault="006971D6"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65</w:t>
            </w:r>
            <w:r w:rsidR="00E44844" w:rsidRPr="001F4BC0">
              <w:rPr>
                <w:rStyle w:val="Odwoanieprzypisudolnego"/>
                <w:rFonts w:asciiTheme="minorHAnsi" w:hAnsiTheme="minorHAnsi" w:cstheme="minorHAnsi"/>
                <w:szCs w:val="18"/>
              </w:rPr>
              <w:footnoteReference w:id="113"/>
            </w:r>
          </w:p>
        </w:tc>
        <w:tc>
          <w:tcPr>
            <w:tcW w:w="1343" w:type="dxa"/>
            <w:tcBorders>
              <w:bottom w:val="single" w:sz="4" w:space="0" w:color="auto"/>
            </w:tcBorders>
            <w:vAlign w:val="center"/>
          </w:tcPr>
          <w:p w14:paraId="68A41C7C" w14:textId="77777777" w:rsidR="007828C0" w:rsidRPr="001F4BC0" w:rsidRDefault="006971D6" w:rsidP="00114F93">
            <w:pPr>
              <w:spacing w:before="60" w:after="60" w:line="240" w:lineRule="auto"/>
              <w:jc w:val="center"/>
              <w:rPr>
                <w:rFonts w:asciiTheme="minorHAnsi" w:hAnsiTheme="minorHAnsi" w:cstheme="minorHAnsi"/>
                <w:b/>
                <w:sz w:val="18"/>
                <w:szCs w:val="18"/>
              </w:rPr>
            </w:pPr>
            <w:r w:rsidRPr="001F4BC0">
              <w:rPr>
                <w:rFonts w:asciiTheme="minorHAnsi" w:hAnsiTheme="minorHAnsi" w:cstheme="minorHAnsi"/>
                <w:sz w:val="18"/>
                <w:szCs w:val="18"/>
              </w:rPr>
              <w:t>230</w:t>
            </w:r>
          </w:p>
        </w:tc>
        <w:tc>
          <w:tcPr>
            <w:tcW w:w="1260" w:type="dxa"/>
            <w:tcBorders>
              <w:bottom w:val="single" w:sz="4" w:space="0" w:color="auto"/>
            </w:tcBorders>
            <w:vAlign w:val="center"/>
          </w:tcPr>
          <w:p w14:paraId="7AE5A359" w14:textId="77777777" w:rsidR="00756837" w:rsidRPr="001F4BC0" w:rsidRDefault="00756837" w:rsidP="00B051EC">
            <w:pPr>
              <w:suppressAutoHyphens/>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007828C0" w:rsidRPr="001F4BC0">
              <w:rPr>
                <w:rFonts w:asciiTheme="minorHAnsi" w:hAnsiTheme="minorHAnsi" w:cstheme="minorHAnsi"/>
                <w:sz w:val="18"/>
                <w:szCs w:val="18"/>
              </w:rPr>
              <w:t>/</w:t>
            </w:r>
          </w:p>
          <w:p w14:paraId="56B89986" w14:textId="77777777" w:rsidR="007828C0" w:rsidRPr="001F4BC0" w:rsidRDefault="007828C0" w:rsidP="00B051EC">
            <w:pPr>
              <w:suppressAutoHyphens/>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483E919D" w14:textId="77777777" w:rsidTr="002417E0">
        <w:tc>
          <w:tcPr>
            <w:tcW w:w="9900" w:type="dxa"/>
            <w:gridSpan w:val="6"/>
            <w:shd w:val="clear" w:color="auto" w:fill="D9D9D9"/>
            <w:vAlign w:val="center"/>
          </w:tcPr>
          <w:p w14:paraId="5F75E0D1" w14:textId="77777777" w:rsidR="00205696" w:rsidRPr="001F4BC0" w:rsidRDefault="00205696" w:rsidP="00205696">
            <w:pPr>
              <w:suppressAutoHyphens/>
              <w:spacing w:before="60" w:after="60" w:line="240" w:lineRule="auto"/>
              <w:rPr>
                <w:rFonts w:asciiTheme="minorHAnsi" w:hAnsiTheme="minorHAnsi" w:cstheme="minorHAnsi"/>
                <w:sz w:val="18"/>
                <w:szCs w:val="18"/>
              </w:rPr>
            </w:pPr>
            <w:r w:rsidRPr="001F4BC0">
              <w:rPr>
                <w:rFonts w:asciiTheme="minorHAnsi" w:hAnsiTheme="minorHAnsi" w:cstheme="minorHAnsi"/>
                <w:b/>
                <w:sz w:val="18"/>
                <w:szCs w:val="18"/>
              </w:rPr>
              <w:t>Działanie 10.5.</w:t>
            </w:r>
          </w:p>
        </w:tc>
      </w:tr>
      <w:tr w:rsidR="001F4BC0" w:rsidRPr="001F4BC0" w14:paraId="6B1D8130" w14:textId="77777777" w:rsidTr="00F81CDD">
        <w:tc>
          <w:tcPr>
            <w:tcW w:w="1800" w:type="dxa"/>
            <w:vAlign w:val="center"/>
          </w:tcPr>
          <w:p w14:paraId="2364FCCB" w14:textId="77777777" w:rsidR="00205696" w:rsidRPr="001F4BC0" w:rsidRDefault="00205696" w:rsidP="00205696">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Poddziałanie 10.5.1.</w:t>
            </w:r>
          </w:p>
          <w:p w14:paraId="7442B988" w14:textId="77777777" w:rsidR="00205696" w:rsidRPr="001F4BC0" w:rsidRDefault="00205696" w:rsidP="00205696">
            <w:pPr>
              <w:spacing w:before="60" w:after="60" w:line="240" w:lineRule="auto"/>
              <w:rPr>
                <w:rFonts w:asciiTheme="minorHAnsi" w:hAnsiTheme="minorHAnsi" w:cstheme="minorHAnsi"/>
                <w:b/>
                <w:sz w:val="18"/>
                <w:szCs w:val="18"/>
              </w:rPr>
            </w:pPr>
            <w:r w:rsidRPr="001F4BC0">
              <w:rPr>
                <w:rFonts w:asciiTheme="minorHAnsi" w:hAnsiTheme="minorHAnsi" w:cstheme="minorHAnsi"/>
                <w:sz w:val="18"/>
                <w:szCs w:val="18"/>
              </w:rPr>
              <w:t xml:space="preserve">Efektywność energetyczna na terenie Obszaru Metropolitalnego Trójmiasta – </w:t>
            </w:r>
            <w:r w:rsidRPr="001F4BC0">
              <w:rPr>
                <w:rFonts w:asciiTheme="minorHAnsi" w:hAnsiTheme="minorHAnsi" w:cstheme="minorHAnsi"/>
                <w:sz w:val="18"/>
                <w:szCs w:val="18"/>
              </w:rPr>
              <w:lastRenderedPageBreak/>
              <w:t xml:space="preserve">wsparcie </w:t>
            </w:r>
            <w:proofErr w:type="spellStart"/>
            <w:r w:rsidRPr="001F4BC0">
              <w:rPr>
                <w:rFonts w:asciiTheme="minorHAnsi" w:hAnsiTheme="minorHAnsi" w:cstheme="minorHAnsi"/>
                <w:sz w:val="18"/>
                <w:szCs w:val="18"/>
              </w:rPr>
              <w:t>pozadotacyjne</w:t>
            </w:r>
            <w:proofErr w:type="spellEnd"/>
          </w:p>
        </w:tc>
        <w:tc>
          <w:tcPr>
            <w:tcW w:w="3060" w:type="dxa"/>
            <w:vAlign w:val="center"/>
          </w:tcPr>
          <w:p w14:paraId="3ED482AE" w14:textId="77777777" w:rsidR="00205696" w:rsidRPr="001F4BC0" w:rsidRDefault="00205696"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lastRenderedPageBreak/>
              <w:t>Liczba zmodernizowanych energetycznie budynków (RW)</w:t>
            </w:r>
          </w:p>
        </w:tc>
        <w:tc>
          <w:tcPr>
            <w:tcW w:w="1080" w:type="dxa"/>
            <w:vAlign w:val="center"/>
          </w:tcPr>
          <w:p w14:paraId="79A612D1" w14:textId="77777777" w:rsidR="00205696" w:rsidRPr="001F4BC0" w:rsidRDefault="00205696" w:rsidP="00B051EC">
            <w:pPr>
              <w:suppressAutoHyphens/>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357" w:type="dxa"/>
            <w:vAlign w:val="center"/>
          </w:tcPr>
          <w:p w14:paraId="732CD24F" w14:textId="77777777" w:rsidR="00205696" w:rsidRPr="001F4BC0" w:rsidRDefault="00BD7A97"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w:t>
            </w:r>
            <w:r w:rsidR="00205696" w:rsidRPr="001F4BC0">
              <w:rPr>
                <w:rFonts w:asciiTheme="minorHAnsi" w:hAnsiTheme="minorHAnsi" w:cstheme="minorHAnsi"/>
                <w:sz w:val="18"/>
                <w:szCs w:val="18"/>
              </w:rPr>
              <w:t>5</w:t>
            </w:r>
            <w:r w:rsidRPr="001F4BC0">
              <w:rPr>
                <w:rStyle w:val="Odwoanieprzypisudolnego"/>
                <w:rFonts w:asciiTheme="minorHAnsi" w:hAnsiTheme="minorHAnsi" w:cstheme="minorHAnsi"/>
                <w:szCs w:val="18"/>
              </w:rPr>
              <w:footnoteReference w:id="114"/>
            </w:r>
          </w:p>
        </w:tc>
        <w:tc>
          <w:tcPr>
            <w:tcW w:w="1343" w:type="dxa"/>
            <w:vAlign w:val="center"/>
          </w:tcPr>
          <w:p w14:paraId="198D209B" w14:textId="77777777" w:rsidR="00205696" w:rsidRPr="001F4BC0" w:rsidRDefault="00BD7A97" w:rsidP="00205696">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90</w:t>
            </w:r>
            <w:r w:rsidRPr="001F4BC0">
              <w:rPr>
                <w:rStyle w:val="Odwoanieprzypisudolnego"/>
                <w:rFonts w:asciiTheme="minorHAnsi" w:hAnsiTheme="minorHAnsi" w:cstheme="minorHAnsi"/>
                <w:szCs w:val="18"/>
              </w:rPr>
              <w:footnoteReference w:id="115"/>
            </w:r>
          </w:p>
        </w:tc>
        <w:tc>
          <w:tcPr>
            <w:tcW w:w="1260" w:type="dxa"/>
            <w:vAlign w:val="center"/>
          </w:tcPr>
          <w:p w14:paraId="5628902E" w14:textId="77777777" w:rsidR="00205696" w:rsidRPr="001F4BC0" w:rsidRDefault="00205696" w:rsidP="00C30A93">
            <w:pPr>
              <w:suppressAutoHyphens/>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6D30258D" w14:textId="77777777" w:rsidR="00205696" w:rsidRPr="001F4BC0" w:rsidRDefault="00205696" w:rsidP="00B051EC">
            <w:pPr>
              <w:suppressAutoHyphens/>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bl>
    <w:p w14:paraId="65F20F16" w14:textId="77777777" w:rsidR="00C230C5" w:rsidRPr="001F4BC0" w:rsidRDefault="00C230C5" w:rsidP="00B051EC">
      <w:pPr>
        <w:spacing w:before="60" w:after="60" w:line="240" w:lineRule="auto"/>
        <w:jc w:val="both"/>
        <w:rPr>
          <w:rFonts w:asciiTheme="minorHAnsi" w:hAnsiTheme="minorHAnsi" w:cstheme="minorHAnsi"/>
          <w:b/>
          <w:bCs/>
          <w:sz w:val="18"/>
          <w:szCs w:val="18"/>
        </w:rPr>
      </w:pPr>
    </w:p>
    <w:p w14:paraId="1239BA8D" w14:textId="77777777" w:rsidR="00B3010C" w:rsidRPr="001F4BC0" w:rsidRDefault="002B73D4" w:rsidP="00D93EF6">
      <w:pPr>
        <w:pStyle w:val="Nagwekspisutreci"/>
      </w:pPr>
      <w:r w:rsidRPr="001F4BC0">
        <w:rPr>
          <w:highlight w:val="yellow"/>
        </w:rPr>
        <w:br w:type="page"/>
      </w:r>
      <w:bookmarkStart w:id="34" w:name="_Toc18584351"/>
      <w:r w:rsidR="00B3010C" w:rsidRPr="001F4BC0">
        <w:lastRenderedPageBreak/>
        <w:t>Obszary wiejskie</w:t>
      </w:r>
      <w:bookmarkEnd w:id="34"/>
    </w:p>
    <w:p w14:paraId="4BB67ADB" w14:textId="77777777" w:rsidR="009B525B" w:rsidRPr="001F4BC0" w:rsidRDefault="009B525B" w:rsidP="00BF5D6D">
      <w:pPr>
        <w:jc w:val="both"/>
        <w:rPr>
          <w:rFonts w:asciiTheme="minorHAnsi" w:hAnsiTheme="minorHAnsi" w:cstheme="minorHAnsi"/>
        </w:rPr>
      </w:pPr>
    </w:p>
    <w:p w14:paraId="3293EFE9" w14:textId="77777777" w:rsidR="00B051EC" w:rsidRPr="001F4BC0" w:rsidRDefault="00977B51" w:rsidP="00BF5D6D">
      <w:pPr>
        <w:jc w:val="both"/>
        <w:rPr>
          <w:rFonts w:asciiTheme="minorHAnsi" w:hAnsiTheme="minorHAnsi" w:cstheme="minorHAnsi"/>
        </w:rPr>
      </w:pPr>
      <w:r w:rsidRPr="001F4BC0">
        <w:rPr>
          <w:rFonts w:asciiTheme="minorHAnsi" w:hAnsiTheme="minorHAnsi" w:cstheme="minorHAnsi"/>
        </w:rPr>
        <w:t xml:space="preserve">W ramach </w:t>
      </w:r>
      <w:r w:rsidR="00AC2EE5" w:rsidRPr="001F4BC0">
        <w:rPr>
          <w:rFonts w:asciiTheme="minorHAnsi" w:hAnsiTheme="minorHAnsi" w:cstheme="minorHAnsi"/>
        </w:rPr>
        <w:t>RPO WP</w:t>
      </w:r>
      <w:r w:rsidRPr="001F4BC0">
        <w:rPr>
          <w:rFonts w:asciiTheme="minorHAnsi" w:hAnsiTheme="minorHAnsi" w:cstheme="minorHAnsi"/>
        </w:rPr>
        <w:t xml:space="preserve"> nie przewiduje się zastosowania instrumentu </w:t>
      </w:r>
      <w:r w:rsidR="0082386F" w:rsidRPr="001F4BC0">
        <w:rPr>
          <w:rFonts w:asciiTheme="minorHAnsi" w:hAnsiTheme="minorHAnsi" w:cstheme="minorHAnsi"/>
        </w:rPr>
        <w:t>RLKS</w:t>
      </w:r>
      <w:r w:rsidR="00AC2EE5" w:rsidRPr="001F4BC0">
        <w:rPr>
          <w:rFonts w:asciiTheme="minorHAnsi" w:hAnsiTheme="minorHAnsi" w:cstheme="minorHAnsi"/>
        </w:rPr>
        <w:t xml:space="preserve">. </w:t>
      </w:r>
    </w:p>
    <w:p w14:paraId="70679B01" w14:textId="77777777" w:rsidR="00B3010C" w:rsidRPr="001F4BC0" w:rsidRDefault="00361D37" w:rsidP="00BF5D6D">
      <w:pPr>
        <w:jc w:val="both"/>
        <w:rPr>
          <w:rFonts w:asciiTheme="minorHAnsi" w:hAnsiTheme="minorHAnsi" w:cstheme="minorHAnsi"/>
        </w:rPr>
      </w:pPr>
      <w:r w:rsidRPr="001F4BC0">
        <w:rPr>
          <w:rFonts w:asciiTheme="minorHAnsi" w:hAnsiTheme="minorHAnsi" w:cstheme="minorHAnsi"/>
        </w:rPr>
        <w:t>W ramach opisu wybranych Działań i Poddziałań wskazane zostały przekładające się na kryteria wyboru projektów ukierunkowanie</w:t>
      </w:r>
      <w:r w:rsidR="00671953" w:rsidRPr="001F4BC0">
        <w:rPr>
          <w:rFonts w:asciiTheme="minorHAnsi" w:hAnsiTheme="minorHAnsi" w:cstheme="minorHAnsi"/>
        </w:rPr>
        <w:t xml:space="preserve"> terytorialne lub preferencje (</w:t>
      </w:r>
      <w:r w:rsidRPr="001F4BC0">
        <w:rPr>
          <w:rFonts w:asciiTheme="minorHAnsi" w:hAnsiTheme="minorHAnsi" w:cstheme="minorHAnsi"/>
        </w:rPr>
        <w:t>w tym dotyczące podejścia oddolnego), które prowadzą do premiowania projektów realizowanych lub skierowanych do społeczności zamieszkującej obszary wiejskie.</w:t>
      </w:r>
    </w:p>
    <w:p w14:paraId="51B25BA4" w14:textId="77777777" w:rsidR="006E64FB" w:rsidRPr="001F4BC0" w:rsidRDefault="006E64FB" w:rsidP="00BF5D6D">
      <w:pPr>
        <w:jc w:val="both"/>
        <w:rPr>
          <w:rFonts w:asciiTheme="minorHAnsi" w:hAnsiTheme="minorHAnsi" w:cstheme="minorHAnsi"/>
        </w:rPr>
      </w:pPr>
      <w:r w:rsidRPr="001F4BC0">
        <w:rPr>
          <w:rFonts w:asciiTheme="minorHAnsi" w:hAnsiTheme="minorHAnsi" w:cstheme="minorHAnsi"/>
        </w:rPr>
        <w:t xml:space="preserve">Zgodnie z zapisami RPO WP, biorąc pod uwagę specyfikę poszczególnych Osi Priorytetowych i Działań Programu, przewidywany szacunkowy udział wydatków przeznaczonych na przedsięwzięcia zlokalizowane na obszarach wiejskich wyniesie około </w:t>
      </w:r>
      <w:r w:rsidR="001E7356" w:rsidRPr="001F4BC0">
        <w:rPr>
          <w:rFonts w:asciiTheme="minorHAnsi" w:hAnsiTheme="minorHAnsi" w:cstheme="minorHAnsi"/>
        </w:rPr>
        <w:t>2</w:t>
      </w:r>
      <w:r w:rsidR="002C00D6" w:rsidRPr="001F4BC0">
        <w:rPr>
          <w:rFonts w:asciiTheme="minorHAnsi" w:hAnsiTheme="minorHAnsi" w:cstheme="minorHAnsi"/>
        </w:rPr>
        <w:t>3</w:t>
      </w:r>
      <w:r w:rsidRPr="001F4BC0">
        <w:rPr>
          <w:rFonts w:asciiTheme="minorHAnsi" w:hAnsiTheme="minorHAnsi" w:cstheme="minorHAnsi"/>
        </w:rPr>
        <w:t>% ogólnej alokacji</w:t>
      </w:r>
      <w:r w:rsidR="008F637D" w:rsidRPr="001F4BC0">
        <w:rPr>
          <w:rFonts w:asciiTheme="minorHAnsi" w:hAnsiTheme="minorHAnsi" w:cstheme="minorHAnsi"/>
        </w:rPr>
        <w:t xml:space="preserve"> RPO WP, tj. około </w:t>
      </w:r>
      <w:r w:rsidR="002C00D6" w:rsidRPr="001F4BC0">
        <w:rPr>
          <w:rFonts w:asciiTheme="minorHAnsi" w:hAnsiTheme="minorHAnsi" w:cstheme="minorHAnsi"/>
        </w:rPr>
        <w:t> 434 499 172 </w:t>
      </w:r>
      <w:r w:rsidRPr="001F4BC0">
        <w:rPr>
          <w:rFonts w:asciiTheme="minorHAnsi" w:hAnsiTheme="minorHAnsi" w:cstheme="minorHAnsi"/>
        </w:rPr>
        <w:t>EUR.</w:t>
      </w:r>
    </w:p>
    <w:p w14:paraId="42727A2B" w14:textId="77777777" w:rsidR="00B3010C" w:rsidRPr="001F4BC0" w:rsidRDefault="00B3010C" w:rsidP="00B3010C">
      <w:pPr>
        <w:jc w:val="both"/>
        <w:rPr>
          <w:rFonts w:asciiTheme="minorHAnsi" w:hAnsiTheme="minorHAnsi" w:cstheme="minorHAnsi"/>
          <w:b/>
          <w:bCs/>
          <w:sz w:val="24"/>
          <w:szCs w:val="24"/>
        </w:rPr>
      </w:pPr>
    </w:p>
    <w:p w14:paraId="3CC5AA6C" w14:textId="77777777" w:rsidR="00160A51" w:rsidRPr="001F4BC0" w:rsidRDefault="00C33DCD" w:rsidP="00160A51">
      <w:pPr>
        <w:pStyle w:val="SzOOP1"/>
        <w:rPr>
          <w:rFonts w:asciiTheme="minorHAnsi" w:hAnsiTheme="minorHAnsi" w:cstheme="minorHAnsi"/>
        </w:rPr>
      </w:pPr>
      <w:r w:rsidRPr="001F4BC0">
        <w:rPr>
          <w:rFonts w:asciiTheme="minorHAnsi" w:hAnsiTheme="minorHAnsi" w:cstheme="minorHAnsi"/>
          <w:b w:val="0"/>
          <w:bCs w:val="0"/>
          <w:smallCaps w:val="0"/>
          <w:sz w:val="24"/>
          <w:szCs w:val="24"/>
        </w:rPr>
        <w:br w:type="page"/>
      </w:r>
      <w:bookmarkStart w:id="35" w:name="_Toc18584352"/>
      <w:r w:rsidR="00B35DA5" w:rsidRPr="001F4BC0">
        <w:rPr>
          <w:rFonts w:asciiTheme="minorHAnsi" w:hAnsiTheme="minorHAnsi" w:cstheme="minorHAnsi"/>
        </w:rPr>
        <w:lastRenderedPageBreak/>
        <w:t>Wykaz dokumentów służących realizacji Programu</w:t>
      </w:r>
      <w:bookmarkEnd w:id="35"/>
    </w:p>
    <w:p w14:paraId="0627D32B" w14:textId="77777777" w:rsidR="00AC2EE5" w:rsidRPr="001F4BC0" w:rsidRDefault="00AC2EE5" w:rsidP="00160A51">
      <w:pPr>
        <w:jc w:val="both"/>
        <w:rPr>
          <w:rFonts w:asciiTheme="minorHAnsi" w:hAnsiTheme="minorHAnsi" w:cstheme="minorHAnsi"/>
          <w:i/>
        </w:rPr>
      </w:pPr>
      <w:r w:rsidRPr="001F4BC0">
        <w:rPr>
          <w:rFonts w:asciiTheme="minorHAnsi" w:hAnsiTheme="minorHAnsi" w:cstheme="minorHAnsi"/>
        </w:rPr>
        <w:t xml:space="preserve">Wymienione poniżej akty prawne, wytyczne i programy są zdaniem </w:t>
      </w:r>
      <w:r w:rsidR="00614325" w:rsidRPr="001F4BC0">
        <w:rPr>
          <w:rFonts w:asciiTheme="minorHAnsi" w:hAnsiTheme="minorHAnsi" w:cstheme="minorHAnsi"/>
        </w:rPr>
        <w:t>IZ</w:t>
      </w:r>
      <w:r w:rsidRPr="001F4BC0">
        <w:rPr>
          <w:rFonts w:asciiTheme="minorHAnsi" w:hAnsiTheme="minorHAnsi" w:cstheme="minorHAnsi"/>
        </w:rPr>
        <w:t xml:space="preserve"> RPO WP najważniejsze z punktu widzenia beneficjentów i nie stanowią zamkniętego katalogu dokumentów służących realizacji RPO WP.</w:t>
      </w:r>
    </w:p>
    <w:p w14:paraId="40DCDB9B" w14:textId="77777777" w:rsidR="00117321" w:rsidRPr="001F4BC0" w:rsidRDefault="006B1CBF" w:rsidP="00D93EF6">
      <w:pPr>
        <w:pStyle w:val="Nagwekspisutreci"/>
      </w:pPr>
      <w:bookmarkStart w:id="36" w:name="_Toc18584353"/>
      <w:r w:rsidRPr="001F4BC0">
        <w:t>Wykaz rozporządzeń UE oraz krajowych ustaw i rozporządzeń</w:t>
      </w:r>
      <w:bookmarkEnd w:id="36"/>
    </w:p>
    <w:p w14:paraId="73E1B1FB" w14:textId="77777777" w:rsidR="000F3EE5" w:rsidRPr="001F4BC0" w:rsidRDefault="000F3EE5" w:rsidP="00160A51">
      <w:pPr>
        <w:pStyle w:val="Akapitzlist"/>
        <w:spacing w:before="60" w:after="60" w:line="240" w:lineRule="auto"/>
        <w:ind w:left="357"/>
        <w:jc w:val="both"/>
        <w:rPr>
          <w:rFonts w:asciiTheme="minorHAnsi" w:hAnsiTheme="minorHAnsi" w:cstheme="minorHAnsi"/>
          <w:b/>
        </w:rPr>
      </w:pPr>
      <w:r w:rsidRPr="001F4BC0">
        <w:rPr>
          <w:rFonts w:asciiTheme="minorHAnsi" w:hAnsiTheme="minorHAnsi" w:cstheme="minorHAnsi"/>
          <w:b/>
        </w:rPr>
        <w:t>Rozporządzenia UE</w:t>
      </w:r>
      <w:r w:rsidR="00805E9E" w:rsidRPr="001F4BC0">
        <w:rPr>
          <w:rFonts w:asciiTheme="minorHAnsi" w:hAnsiTheme="minorHAnsi" w:cstheme="minorHAnsi"/>
          <w:b/>
        </w:rPr>
        <w:t xml:space="preserve"> </w:t>
      </w:r>
    </w:p>
    <w:p w14:paraId="3475E0DF" w14:textId="77777777" w:rsidR="00D048FF" w:rsidRPr="001F4BC0" w:rsidRDefault="00D048FF" w:rsidP="00832D9C">
      <w:pPr>
        <w:pStyle w:val="Akapitzlist"/>
        <w:numPr>
          <w:ilvl w:val="0"/>
          <w:numId w:val="4"/>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r w:rsidR="00EE3997" w:rsidRPr="001F4BC0">
        <w:rPr>
          <w:rFonts w:asciiTheme="minorHAnsi" w:hAnsiTheme="minorHAnsi" w:cstheme="minorHAnsi"/>
        </w:rPr>
        <w:t xml:space="preserve"> (Dz. U</w:t>
      </w:r>
      <w:r w:rsidR="006D4DEE" w:rsidRPr="001F4BC0">
        <w:rPr>
          <w:rFonts w:asciiTheme="minorHAnsi" w:hAnsiTheme="minorHAnsi" w:cstheme="minorHAnsi"/>
        </w:rPr>
        <w:t>rz</w:t>
      </w:r>
      <w:r w:rsidR="00EE3997" w:rsidRPr="001F4BC0">
        <w:rPr>
          <w:rFonts w:asciiTheme="minorHAnsi" w:hAnsiTheme="minorHAnsi" w:cstheme="minorHAnsi"/>
        </w:rPr>
        <w:t>. UE L 347 z 20.12.2013 r.</w:t>
      </w:r>
      <w:r w:rsidR="00F73C2D" w:rsidRPr="001F4BC0">
        <w:rPr>
          <w:rFonts w:asciiTheme="minorHAnsi" w:hAnsiTheme="minorHAnsi" w:cstheme="minorHAnsi"/>
        </w:rPr>
        <w:t>, str. 320,</w:t>
      </w:r>
      <w:r w:rsidR="007245FA" w:rsidRPr="001F4BC0">
        <w:rPr>
          <w:rFonts w:asciiTheme="minorHAnsi" w:hAnsiTheme="minorHAnsi" w:cstheme="minorHAnsi"/>
        </w:rPr>
        <w:t xml:space="preserve"> ze zm.</w:t>
      </w:r>
      <w:r w:rsidR="00F97F22" w:rsidRPr="001F4BC0">
        <w:rPr>
          <w:rFonts w:asciiTheme="minorHAnsi" w:hAnsiTheme="minorHAnsi" w:cstheme="minorHAnsi"/>
        </w:rPr>
        <w:t>)</w:t>
      </w:r>
      <w:r w:rsidR="002A1C08" w:rsidRPr="001F4BC0">
        <w:rPr>
          <w:rFonts w:asciiTheme="minorHAnsi" w:hAnsiTheme="minorHAnsi" w:cstheme="minorHAnsi"/>
        </w:rPr>
        <w:t xml:space="preserve"> – tzw. „rozporządzenie ogólne”</w:t>
      </w:r>
      <w:r w:rsidRPr="001F4BC0">
        <w:rPr>
          <w:rFonts w:asciiTheme="minorHAnsi" w:hAnsiTheme="minorHAnsi" w:cstheme="minorHAnsi"/>
        </w:rPr>
        <w:t>,</w:t>
      </w:r>
    </w:p>
    <w:p w14:paraId="29409A10" w14:textId="77777777" w:rsidR="00D048FF" w:rsidRPr="001F4BC0" w:rsidRDefault="00D048FF" w:rsidP="00832D9C">
      <w:pPr>
        <w:pStyle w:val="Akapitzlist"/>
        <w:numPr>
          <w:ilvl w:val="0"/>
          <w:numId w:val="4"/>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Rozporządzenie Parlamentu Europejskiego i Rady (UE) nr 1301/2013 z dnia 17 grudnia 2013 r. w sprawie Europejskiego Funduszu Rozwoju Regionalnego i przepisów szczególnych dotyczących celu „Inwestycje na rzecz wzrostu i zatrudnienia” oraz w sprawie uchylenia rozporządzenia (WE) nr 1080/200</w:t>
      </w:r>
      <w:r w:rsidR="007245FA" w:rsidRPr="001F4BC0">
        <w:rPr>
          <w:rFonts w:asciiTheme="minorHAnsi" w:hAnsiTheme="minorHAnsi" w:cstheme="minorHAnsi"/>
        </w:rPr>
        <w:t>6</w:t>
      </w:r>
      <w:r w:rsidR="006D4DEE" w:rsidRPr="001F4BC0">
        <w:rPr>
          <w:rFonts w:asciiTheme="minorHAnsi" w:hAnsiTheme="minorHAnsi" w:cstheme="minorHAnsi"/>
        </w:rPr>
        <w:t xml:space="preserve"> (Dz. Urz. UE L 347 z 20.12.2013 r.</w:t>
      </w:r>
      <w:r w:rsidR="00F73C2D" w:rsidRPr="001F4BC0">
        <w:rPr>
          <w:rFonts w:asciiTheme="minorHAnsi" w:hAnsiTheme="minorHAnsi" w:cstheme="minorHAnsi"/>
        </w:rPr>
        <w:t>, str. 289,</w:t>
      </w:r>
      <w:r w:rsidR="007245FA" w:rsidRPr="001F4BC0">
        <w:rPr>
          <w:rFonts w:asciiTheme="minorHAnsi" w:hAnsiTheme="minorHAnsi" w:cstheme="minorHAnsi"/>
        </w:rPr>
        <w:t xml:space="preserve"> ze zm.</w:t>
      </w:r>
      <w:r w:rsidR="006D4DEE" w:rsidRPr="001F4BC0">
        <w:rPr>
          <w:rFonts w:asciiTheme="minorHAnsi" w:hAnsiTheme="minorHAnsi" w:cstheme="minorHAnsi"/>
        </w:rPr>
        <w:t>)</w:t>
      </w:r>
      <w:r w:rsidRPr="001F4BC0">
        <w:rPr>
          <w:rFonts w:asciiTheme="minorHAnsi" w:hAnsiTheme="minorHAnsi" w:cstheme="minorHAnsi"/>
        </w:rPr>
        <w:t>,</w:t>
      </w:r>
    </w:p>
    <w:p w14:paraId="2E63237E" w14:textId="77777777" w:rsidR="00D048FF" w:rsidRPr="001F4BC0" w:rsidRDefault="00D048FF" w:rsidP="00832D9C">
      <w:pPr>
        <w:pStyle w:val="Akapitzlist"/>
        <w:numPr>
          <w:ilvl w:val="0"/>
          <w:numId w:val="4"/>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Rozporządzenie Parlamentu Europejskiego i Rady (UE) nr 1304/2013 z dnia 17 grudnia 2013 r. w sprawie Europejskiego Funduszu Społecznego i uchylające rozporządzenie Rady (WE) nr 1081/2006</w:t>
      </w:r>
      <w:r w:rsidR="006D4DEE" w:rsidRPr="001F4BC0">
        <w:rPr>
          <w:rFonts w:asciiTheme="minorHAnsi" w:hAnsiTheme="minorHAnsi" w:cstheme="minorHAnsi"/>
        </w:rPr>
        <w:t xml:space="preserve"> (Dz. Urz. UE L 347 z 20.12.2013 r.</w:t>
      </w:r>
      <w:r w:rsidR="00F73C2D" w:rsidRPr="001F4BC0">
        <w:rPr>
          <w:rFonts w:asciiTheme="minorHAnsi" w:hAnsiTheme="minorHAnsi" w:cstheme="minorHAnsi"/>
        </w:rPr>
        <w:t>, str. 470,</w:t>
      </w:r>
      <w:r w:rsidR="007245FA" w:rsidRPr="001F4BC0">
        <w:rPr>
          <w:rFonts w:asciiTheme="minorHAnsi" w:hAnsiTheme="minorHAnsi" w:cstheme="minorHAnsi"/>
        </w:rPr>
        <w:t xml:space="preserve"> ze zm.</w:t>
      </w:r>
      <w:r w:rsidR="006D4DEE" w:rsidRPr="001F4BC0">
        <w:rPr>
          <w:rFonts w:asciiTheme="minorHAnsi" w:hAnsiTheme="minorHAnsi" w:cstheme="minorHAnsi"/>
        </w:rPr>
        <w:t>)</w:t>
      </w:r>
      <w:r w:rsidRPr="001F4BC0">
        <w:rPr>
          <w:rFonts w:asciiTheme="minorHAnsi" w:hAnsiTheme="minorHAnsi" w:cstheme="minorHAnsi"/>
        </w:rPr>
        <w:t>,</w:t>
      </w:r>
    </w:p>
    <w:p w14:paraId="2C555DC9" w14:textId="77777777" w:rsidR="00D048FF" w:rsidRPr="001F4BC0" w:rsidRDefault="00D048FF" w:rsidP="0036687B">
      <w:pPr>
        <w:pStyle w:val="Akapitzlist"/>
        <w:numPr>
          <w:ilvl w:val="0"/>
          <w:numId w:val="4"/>
        </w:numPr>
        <w:spacing w:before="60" w:after="60" w:line="240" w:lineRule="auto"/>
        <w:jc w:val="both"/>
        <w:rPr>
          <w:rFonts w:asciiTheme="minorHAnsi" w:hAnsiTheme="minorHAnsi" w:cstheme="minorHAnsi"/>
        </w:rPr>
      </w:pPr>
      <w:r w:rsidRPr="001F4BC0">
        <w:rPr>
          <w:rFonts w:asciiTheme="minorHAnsi" w:hAnsiTheme="minorHAnsi" w:cstheme="minorHAnsi"/>
        </w:rPr>
        <w:t xml:space="preserve">Rozporządzenie Parlamentu Europejskiego i Rady (UE, EURATOM) </w:t>
      </w:r>
      <w:r w:rsidR="006D4DEE" w:rsidRPr="001F4BC0">
        <w:rPr>
          <w:rFonts w:asciiTheme="minorHAnsi" w:hAnsiTheme="minorHAnsi" w:cstheme="minorHAnsi"/>
        </w:rPr>
        <w:t>nr</w:t>
      </w:r>
      <w:r w:rsidRPr="001F4BC0">
        <w:rPr>
          <w:rFonts w:asciiTheme="minorHAnsi" w:hAnsiTheme="minorHAnsi" w:cstheme="minorHAnsi"/>
        </w:rPr>
        <w:t xml:space="preserve"> </w:t>
      </w:r>
      <w:r w:rsidR="0036687B" w:rsidRPr="001F4BC0">
        <w:rPr>
          <w:rFonts w:asciiTheme="minorHAnsi" w:hAnsiTheme="minorHAnsi" w:cstheme="minorHAnsi"/>
        </w:rPr>
        <w:t xml:space="preserve">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 rozporządzenie (UE, </w:t>
      </w:r>
      <w:proofErr w:type="spellStart"/>
      <w:r w:rsidR="0036687B" w:rsidRPr="001F4BC0">
        <w:rPr>
          <w:rFonts w:asciiTheme="minorHAnsi" w:hAnsiTheme="minorHAnsi" w:cstheme="minorHAnsi"/>
        </w:rPr>
        <w:t>Euratom</w:t>
      </w:r>
      <w:proofErr w:type="spellEnd"/>
      <w:r w:rsidR="0036687B" w:rsidRPr="001F4BC0">
        <w:rPr>
          <w:rFonts w:asciiTheme="minorHAnsi" w:hAnsiTheme="minorHAnsi" w:cstheme="minorHAnsi"/>
        </w:rPr>
        <w:t>) nr 966/2012 (Dz. Urz. UE L 193</w:t>
      </w:r>
      <w:r w:rsidR="00E61D3A" w:rsidRPr="001F4BC0">
        <w:rPr>
          <w:rFonts w:asciiTheme="minorHAnsi" w:hAnsiTheme="minorHAnsi" w:cstheme="minorHAnsi"/>
        </w:rPr>
        <w:t xml:space="preserve"> </w:t>
      </w:r>
      <w:r w:rsidR="0036687B" w:rsidRPr="001F4BC0">
        <w:rPr>
          <w:rFonts w:asciiTheme="minorHAnsi" w:hAnsiTheme="minorHAnsi" w:cstheme="minorHAnsi"/>
        </w:rPr>
        <w:t>z 30.07.2018 r., str. 1)</w:t>
      </w:r>
      <w:r w:rsidRPr="001F4BC0">
        <w:rPr>
          <w:rFonts w:asciiTheme="minorHAnsi" w:hAnsiTheme="minorHAnsi" w:cstheme="minorHAnsi"/>
        </w:rPr>
        <w:t>,</w:t>
      </w:r>
    </w:p>
    <w:p w14:paraId="61FBA6A8" w14:textId="77777777" w:rsidR="00F83608" w:rsidRPr="001F4BC0" w:rsidRDefault="00F83608" w:rsidP="00F83608">
      <w:pPr>
        <w:pStyle w:val="Akapitzlist"/>
        <w:numPr>
          <w:ilvl w:val="0"/>
          <w:numId w:val="4"/>
        </w:numPr>
        <w:spacing w:before="60" w:after="60" w:line="240" w:lineRule="auto"/>
        <w:jc w:val="both"/>
        <w:rPr>
          <w:rFonts w:asciiTheme="minorHAnsi" w:hAnsiTheme="minorHAnsi" w:cstheme="minorHAnsi"/>
        </w:rPr>
      </w:pPr>
      <w:r w:rsidRPr="001F4BC0">
        <w:rPr>
          <w:rFonts w:asciiTheme="minorHAnsi" w:hAnsiTheme="minorHAnsi" w:cstheme="minorHAnsi"/>
        </w:rPr>
        <w:t xml:space="preserve">Rozporządzenia Parlamentu Europejskiego i Rady (UE) 2020/460 z dnia 30 marca 2020 r. zmieniające rozporządzenia (UE) nr 1301/2013, (UE) nr 1303/2013 oraz (UE) nr 508/2014 w odniesieniu do szczególnych środków w celu uruchomienia inwestycji w systemach ochrony zdrowia państw członkowskich oraz w innych sektorach ich gospodarek w odpowiedzi na epidemię COVID-19, (Inicjatywa inwestycyjna w odpowiedzi na </w:t>
      </w:r>
      <w:proofErr w:type="spellStart"/>
      <w:r w:rsidRPr="001F4BC0">
        <w:rPr>
          <w:rFonts w:asciiTheme="minorHAnsi" w:hAnsiTheme="minorHAnsi" w:cstheme="minorHAnsi"/>
        </w:rPr>
        <w:t>koronawirusa</w:t>
      </w:r>
      <w:proofErr w:type="spellEnd"/>
      <w:r w:rsidRPr="001F4BC0">
        <w:rPr>
          <w:rFonts w:asciiTheme="minorHAnsi" w:hAnsiTheme="minorHAnsi" w:cstheme="minorHAnsi"/>
        </w:rPr>
        <w:t>),</w:t>
      </w:r>
    </w:p>
    <w:p w14:paraId="0E35758B" w14:textId="77777777" w:rsidR="006B3D49" w:rsidRPr="001F4BC0" w:rsidRDefault="006B3D49" w:rsidP="006B3D49">
      <w:pPr>
        <w:pStyle w:val="Akapitzlist"/>
        <w:numPr>
          <w:ilvl w:val="0"/>
          <w:numId w:val="4"/>
        </w:numPr>
        <w:spacing w:before="60" w:after="60" w:line="240" w:lineRule="auto"/>
        <w:jc w:val="both"/>
        <w:rPr>
          <w:rFonts w:asciiTheme="minorHAnsi" w:hAnsiTheme="minorHAnsi" w:cstheme="minorHAnsi"/>
        </w:rPr>
      </w:pPr>
      <w:r w:rsidRPr="001F4BC0">
        <w:rPr>
          <w:rFonts w:asciiTheme="minorHAnsi" w:hAnsiTheme="minorHAnsi" w:cstheme="minorHAnsi"/>
        </w:rPr>
        <w:t>Rozporządzenie Parlamentu Europejskiego i Rady (UE) 2020/558 z dnia 23 kwietnia 2020 r. zmieniające rozporządzenia (UE) nr 1301/2013 i (UE) nr 1303/2013 w odniesieniu do szczególnych środków zapewniających wyjątkową elastyczność na potrzeby wykorzystania europejskich funduszy strukturalnych i inwestycyjnych w odpowiedzi na epidemię COVID-19,</w:t>
      </w:r>
    </w:p>
    <w:p w14:paraId="33EB084C" w14:textId="77777777" w:rsidR="00042EEC" w:rsidRPr="001F4BC0" w:rsidRDefault="00042EEC" w:rsidP="00832D9C">
      <w:pPr>
        <w:pStyle w:val="Akapitzlist"/>
        <w:numPr>
          <w:ilvl w:val="0"/>
          <w:numId w:val="4"/>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Rozporządzenie Komisji (UE) nr 651/2014 z dnia 17 czerwca 2014 r. uznające niektóre rodzaje pomocy za zgodne z rynkiem wewnętrznym w zastosowaniu </w:t>
      </w:r>
      <w:r w:rsidR="00715352" w:rsidRPr="001F4BC0">
        <w:rPr>
          <w:rFonts w:asciiTheme="minorHAnsi" w:hAnsiTheme="minorHAnsi" w:cstheme="minorHAnsi"/>
        </w:rPr>
        <w:t>art.</w:t>
      </w:r>
      <w:r w:rsidRPr="001F4BC0">
        <w:rPr>
          <w:rFonts w:asciiTheme="minorHAnsi" w:hAnsiTheme="minorHAnsi" w:cstheme="minorHAnsi"/>
        </w:rPr>
        <w:t xml:space="preserve"> 107 i 108 Traktatu</w:t>
      </w:r>
      <w:r w:rsidR="007245FA" w:rsidRPr="001F4BC0">
        <w:rPr>
          <w:rFonts w:asciiTheme="minorHAnsi" w:hAnsiTheme="minorHAnsi" w:cstheme="minorHAnsi"/>
        </w:rPr>
        <w:t xml:space="preserve"> (Dz. Urz. UE L 187 z 26.06.2014 r.</w:t>
      </w:r>
      <w:r w:rsidR="00C16D59" w:rsidRPr="001F4BC0">
        <w:rPr>
          <w:rFonts w:asciiTheme="minorHAnsi" w:hAnsiTheme="minorHAnsi" w:cstheme="minorHAnsi"/>
        </w:rPr>
        <w:t>,</w:t>
      </w:r>
      <w:r w:rsidR="007245FA" w:rsidRPr="001F4BC0">
        <w:rPr>
          <w:rFonts w:asciiTheme="minorHAnsi" w:hAnsiTheme="minorHAnsi" w:cstheme="minorHAnsi"/>
        </w:rPr>
        <w:t xml:space="preserve"> ze zm.)</w:t>
      </w:r>
    </w:p>
    <w:p w14:paraId="5AAA2B4B" w14:textId="76675EDD" w:rsidR="00FC24E6" w:rsidRPr="001F4BC0" w:rsidRDefault="00042EEC" w:rsidP="00832D9C">
      <w:pPr>
        <w:pStyle w:val="Akapitzlist"/>
        <w:numPr>
          <w:ilvl w:val="0"/>
          <w:numId w:val="4"/>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Rozporządzenie Komisji (UE) nr 1407/2013 z dnia </w:t>
      </w:r>
      <w:r w:rsidR="006412BA" w:rsidRPr="001F4BC0">
        <w:rPr>
          <w:rFonts w:asciiTheme="minorHAnsi" w:hAnsiTheme="minorHAnsi" w:cstheme="minorHAnsi"/>
        </w:rPr>
        <w:t xml:space="preserve">18 </w:t>
      </w:r>
      <w:r w:rsidRPr="001F4BC0">
        <w:rPr>
          <w:rFonts w:asciiTheme="minorHAnsi" w:hAnsiTheme="minorHAnsi" w:cstheme="minorHAnsi"/>
        </w:rPr>
        <w:t xml:space="preserve">grudnia 2013 r. w sprawie stosowania </w:t>
      </w:r>
      <w:r w:rsidR="00715352" w:rsidRPr="001F4BC0">
        <w:rPr>
          <w:rFonts w:asciiTheme="minorHAnsi" w:hAnsiTheme="minorHAnsi" w:cstheme="minorHAnsi"/>
        </w:rPr>
        <w:t xml:space="preserve">art. </w:t>
      </w:r>
      <w:r w:rsidRPr="001F4BC0">
        <w:rPr>
          <w:rFonts w:asciiTheme="minorHAnsi" w:hAnsiTheme="minorHAnsi" w:cstheme="minorHAnsi"/>
        </w:rPr>
        <w:t xml:space="preserve">107 i 108 Traktatu o funkcjonowaniu Unii Europejskiej do pomocy </w:t>
      </w:r>
      <w:r w:rsidRPr="001F4BC0">
        <w:rPr>
          <w:rFonts w:asciiTheme="minorHAnsi" w:hAnsiTheme="minorHAnsi" w:cstheme="minorHAnsi"/>
          <w:i/>
        </w:rPr>
        <w:t xml:space="preserve">de </w:t>
      </w:r>
      <w:proofErr w:type="spellStart"/>
      <w:r w:rsidRPr="001F4BC0">
        <w:rPr>
          <w:rFonts w:asciiTheme="minorHAnsi" w:hAnsiTheme="minorHAnsi" w:cstheme="minorHAnsi"/>
          <w:i/>
        </w:rPr>
        <w:t>minimis</w:t>
      </w:r>
      <w:proofErr w:type="spellEnd"/>
      <w:r w:rsidR="007245FA" w:rsidRPr="001F4BC0">
        <w:rPr>
          <w:rFonts w:asciiTheme="minorHAnsi" w:hAnsiTheme="minorHAnsi" w:cstheme="minorHAnsi"/>
          <w:i/>
        </w:rPr>
        <w:t xml:space="preserve"> </w:t>
      </w:r>
      <w:r w:rsidR="007245FA" w:rsidRPr="001F4BC0">
        <w:rPr>
          <w:rFonts w:asciiTheme="minorHAnsi" w:hAnsiTheme="minorHAnsi" w:cstheme="minorHAnsi"/>
        </w:rPr>
        <w:t>(Dz. Urz. UE L 352 z 24.12.2013 r.</w:t>
      </w:r>
      <w:r w:rsidR="006D1D24" w:rsidRPr="001F4BC0">
        <w:rPr>
          <w:rFonts w:asciiTheme="minorHAnsi" w:hAnsiTheme="minorHAnsi" w:cstheme="minorHAnsi"/>
        </w:rPr>
        <w:t>, ze zm.</w:t>
      </w:r>
      <w:r w:rsidR="007245FA" w:rsidRPr="001F4BC0">
        <w:rPr>
          <w:rFonts w:asciiTheme="minorHAnsi" w:hAnsiTheme="minorHAnsi" w:cstheme="minorHAnsi"/>
        </w:rPr>
        <w:t>)</w:t>
      </w:r>
      <w:r w:rsidR="006412BA" w:rsidRPr="001F4BC0">
        <w:rPr>
          <w:rFonts w:asciiTheme="minorHAnsi" w:hAnsiTheme="minorHAnsi" w:cstheme="minorHAnsi"/>
        </w:rPr>
        <w:t>.</w:t>
      </w:r>
    </w:p>
    <w:p w14:paraId="4D4BB45C" w14:textId="77777777" w:rsidR="00FC24E6" w:rsidRPr="001F4BC0" w:rsidRDefault="00FC24E6" w:rsidP="00117321">
      <w:pPr>
        <w:pStyle w:val="Akapitzlist"/>
        <w:spacing w:before="60" w:after="60" w:line="240" w:lineRule="auto"/>
        <w:ind w:left="357"/>
        <w:jc w:val="both"/>
        <w:rPr>
          <w:rFonts w:asciiTheme="minorHAnsi" w:hAnsiTheme="minorHAnsi" w:cstheme="minorHAnsi"/>
          <w:b/>
        </w:rPr>
      </w:pPr>
    </w:p>
    <w:p w14:paraId="6C531EA3" w14:textId="77777777" w:rsidR="00117321" w:rsidRPr="001F4BC0" w:rsidRDefault="00D048FF" w:rsidP="00E30B16">
      <w:pPr>
        <w:pStyle w:val="Akapitzlist"/>
        <w:spacing w:before="60" w:after="60" w:line="240" w:lineRule="auto"/>
        <w:ind w:left="357"/>
        <w:jc w:val="both"/>
        <w:rPr>
          <w:rFonts w:asciiTheme="minorHAnsi" w:hAnsiTheme="minorHAnsi" w:cstheme="minorHAnsi"/>
          <w:b/>
          <w:bCs/>
          <w:sz w:val="24"/>
          <w:szCs w:val="24"/>
        </w:rPr>
      </w:pPr>
      <w:r w:rsidRPr="001F4BC0">
        <w:rPr>
          <w:rFonts w:asciiTheme="minorHAnsi" w:hAnsiTheme="minorHAnsi" w:cstheme="minorHAnsi"/>
          <w:b/>
        </w:rPr>
        <w:t xml:space="preserve">Rozporządzenia delegowane </w:t>
      </w:r>
    </w:p>
    <w:p w14:paraId="4BCB3EA9" w14:textId="77777777" w:rsidR="006B2E09" w:rsidRPr="001F4BC0" w:rsidRDefault="006B2E09" w:rsidP="006B2E09">
      <w:pPr>
        <w:pStyle w:val="Akapitzlist"/>
        <w:numPr>
          <w:ilvl w:val="0"/>
          <w:numId w:val="4"/>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lastRenderedPageBreak/>
        <w:t>Rozporządzenie delegowane KE (UE) nr 240/2014 z dnia 7 stycznia 2014 r. w sprawie europejskiego kodeksu postępowania w zakresie partnerstwa w ramach europejskich funduszy strukturalnych i inwestycyjnych (Dz. Urz. UE L 74 z 14.03.2014 r.),</w:t>
      </w:r>
    </w:p>
    <w:p w14:paraId="4F2FC584" w14:textId="77777777" w:rsidR="00D048FF" w:rsidRPr="001F4BC0" w:rsidRDefault="00D048FF" w:rsidP="00832D9C">
      <w:pPr>
        <w:pStyle w:val="Akapitzlist"/>
        <w:numPr>
          <w:ilvl w:val="0"/>
          <w:numId w:val="4"/>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Rozporządzenie delegowane KE (UE) nr 480/2014 z dnia 3 marca 2014 r. uzupełniające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w:t>
      </w:r>
      <w:r w:rsidR="006D4DEE" w:rsidRPr="001F4BC0">
        <w:rPr>
          <w:rFonts w:asciiTheme="minorHAnsi" w:hAnsiTheme="minorHAnsi" w:cstheme="minorHAnsi"/>
        </w:rPr>
        <w:t xml:space="preserve"> (Dz. Urz. UE L 138 z 13.05.2014 r.</w:t>
      </w:r>
      <w:r w:rsidR="0064362C" w:rsidRPr="001F4BC0">
        <w:rPr>
          <w:rFonts w:asciiTheme="minorHAnsi" w:hAnsiTheme="minorHAnsi" w:cstheme="minorHAnsi"/>
        </w:rPr>
        <w:t>, ze zm.</w:t>
      </w:r>
      <w:r w:rsidR="006D4DEE" w:rsidRPr="001F4BC0">
        <w:rPr>
          <w:rFonts w:asciiTheme="minorHAnsi" w:hAnsiTheme="minorHAnsi" w:cstheme="minorHAnsi"/>
        </w:rPr>
        <w:t>)</w:t>
      </w:r>
      <w:r w:rsidRPr="001F4BC0">
        <w:rPr>
          <w:rFonts w:asciiTheme="minorHAnsi" w:hAnsiTheme="minorHAnsi" w:cstheme="minorHAnsi"/>
        </w:rPr>
        <w:t>,</w:t>
      </w:r>
    </w:p>
    <w:p w14:paraId="76B936E9" w14:textId="77777777" w:rsidR="006B2E09" w:rsidRPr="001F4BC0" w:rsidRDefault="006B2E09" w:rsidP="00832D9C">
      <w:pPr>
        <w:pStyle w:val="Akapitzlist"/>
        <w:numPr>
          <w:ilvl w:val="0"/>
          <w:numId w:val="4"/>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Rozporządzenie delegowane KE (UE) nr 522/2014 z dnia 11 marca 2014 r. uzupełniające rozporządzenie Parlamentu Europejskiego i Rady (UE) nr 1301/2013</w:t>
      </w:r>
      <w:r w:rsidR="00916164" w:rsidRPr="001F4BC0">
        <w:rPr>
          <w:rFonts w:asciiTheme="minorHAnsi" w:hAnsiTheme="minorHAnsi" w:cstheme="minorHAnsi"/>
        </w:rPr>
        <w:t xml:space="preserve"> w odniesieniu do szczegółowych przepisów dotyczących zasad wyboru przeznaczonych do wsparcia przez EFRR innowacyjnych działań na rzecz zrównoważonego rozwoju obszarów miejskich i zarządzania tymi działaniami (Dz. Urz. UE L 148 z 20.05.2014 r.</w:t>
      </w:r>
      <w:r w:rsidR="00F44893" w:rsidRPr="001F4BC0">
        <w:rPr>
          <w:rFonts w:asciiTheme="minorHAnsi" w:hAnsiTheme="minorHAnsi" w:cstheme="minorHAnsi"/>
        </w:rPr>
        <w:t>, ze zm.</w:t>
      </w:r>
      <w:r w:rsidR="00916164" w:rsidRPr="001F4BC0">
        <w:rPr>
          <w:rFonts w:asciiTheme="minorHAnsi" w:hAnsiTheme="minorHAnsi" w:cstheme="minorHAnsi"/>
        </w:rPr>
        <w:t>),</w:t>
      </w:r>
    </w:p>
    <w:p w14:paraId="3A7C804E" w14:textId="77777777" w:rsidR="00AC680C" w:rsidRPr="001F4BC0" w:rsidRDefault="00AC680C" w:rsidP="00832D9C">
      <w:pPr>
        <w:pStyle w:val="Akapitzlist"/>
        <w:numPr>
          <w:ilvl w:val="0"/>
          <w:numId w:val="4"/>
        </w:numPr>
        <w:spacing w:before="60" w:after="60" w:line="240" w:lineRule="auto"/>
        <w:ind w:left="714" w:hanging="357"/>
        <w:jc w:val="both"/>
        <w:rPr>
          <w:rFonts w:asciiTheme="minorHAnsi" w:hAnsiTheme="minorHAnsi" w:cstheme="minorHAnsi"/>
          <w:i/>
          <w:iCs/>
        </w:rPr>
      </w:pPr>
      <w:r w:rsidRPr="001F4BC0">
        <w:rPr>
          <w:rFonts w:asciiTheme="minorHAnsi" w:hAnsiTheme="minorHAnsi" w:cstheme="minorHAnsi"/>
        </w:rPr>
        <w:t>Rozporządzenie delegowane KE (UE)</w:t>
      </w:r>
      <w:r w:rsidR="00300366" w:rsidRPr="001F4BC0">
        <w:rPr>
          <w:rFonts w:asciiTheme="minorHAnsi" w:hAnsiTheme="minorHAnsi" w:cstheme="minorHAnsi"/>
        </w:rPr>
        <w:t xml:space="preserve"> </w:t>
      </w:r>
      <w:r w:rsidR="00C95566" w:rsidRPr="001F4BC0">
        <w:rPr>
          <w:rFonts w:asciiTheme="minorHAnsi" w:hAnsiTheme="minorHAnsi" w:cstheme="minorHAnsi"/>
        </w:rPr>
        <w:t xml:space="preserve">nr </w:t>
      </w:r>
      <w:r w:rsidR="00300366" w:rsidRPr="001F4BC0">
        <w:rPr>
          <w:rFonts w:asciiTheme="minorHAnsi" w:hAnsiTheme="minorHAnsi" w:cstheme="minorHAnsi"/>
        </w:rPr>
        <w:t>2015/1076 z dnia 28 kwietnia 2015 r. ustanawiające na mocy rozporządzenia Parlamentu Europejskiego i Rady (UE) nr 1303/2013 dodatkowe przepisy dotyczące zastąpienia beneficjenta i stosownych obowiązków oraz minimalne wymogi, które mają być zawarte w umowach partnerstwa publiczno-prywatnego finansowanych z europejskich funduszy strukturalnych i inwestycyjnych</w:t>
      </w:r>
      <w:r w:rsidR="00721844" w:rsidRPr="001F4BC0">
        <w:rPr>
          <w:rFonts w:asciiTheme="minorHAnsi" w:hAnsiTheme="minorHAnsi" w:cstheme="minorHAnsi"/>
        </w:rPr>
        <w:t xml:space="preserve"> (Dz. Urz. UE L 175 z 04.07.2015 r.)</w:t>
      </w:r>
      <w:r w:rsidR="00300366" w:rsidRPr="001F4BC0">
        <w:rPr>
          <w:rFonts w:asciiTheme="minorHAnsi" w:hAnsiTheme="minorHAnsi" w:cstheme="minorHAnsi"/>
        </w:rPr>
        <w:t xml:space="preserve">, </w:t>
      </w:r>
    </w:p>
    <w:p w14:paraId="55530D52" w14:textId="77777777" w:rsidR="00721844" w:rsidRPr="001F4BC0" w:rsidRDefault="00721844" w:rsidP="00721844">
      <w:pPr>
        <w:pStyle w:val="Akapitzlist"/>
        <w:numPr>
          <w:ilvl w:val="0"/>
          <w:numId w:val="4"/>
        </w:numPr>
        <w:spacing w:before="60" w:after="60" w:line="240" w:lineRule="auto"/>
        <w:jc w:val="both"/>
        <w:rPr>
          <w:rFonts w:asciiTheme="minorHAnsi" w:hAnsiTheme="minorHAnsi" w:cstheme="minorHAnsi"/>
          <w:iCs/>
        </w:rPr>
      </w:pPr>
      <w:r w:rsidRPr="001F4BC0">
        <w:rPr>
          <w:rFonts w:asciiTheme="minorHAnsi" w:hAnsiTheme="minorHAnsi" w:cstheme="minorHAnsi"/>
          <w:iCs/>
        </w:rPr>
        <w:t xml:space="preserve">Rozporządzenie delegowane KE (UE) </w:t>
      </w:r>
      <w:r w:rsidR="00C95566" w:rsidRPr="001F4BC0">
        <w:rPr>
          <w:rFonts w:asciiTheme="minorHAnsi" w:hAnsiTheme="minorHAnsi" w:cstheme="minorHAnsi"/>
          <w:iCs/>
        </w:rPr>
        <w:t xml:space="preserve">nr </w:t>
      </w:r>
      <w:r w:rsidRPr="001F4BC0">
        <w:rPr>
          <w:rFonts w:asciiTheme="minorHAnsi" w:hAnsiTheme="minorHAnsi" w:cstheme="minorHAnsi"/>
          <w:iCs/>
        </w:rPr>
        <w:t>2015/1516 z dnia 10 czerwca 2015 r. ustanawiające, na mocy rozporządzenia (UE) nr 1303/2013 Parlamentu Europejskiego i Rady, stawki zryczałtowane dla operacji finansowanych w europejskich funduszy strukturalnych i inwestycyjnych w sektorze badań, rozwoju i innowacji (Dz. Urz. UE L 239 z 15.09.2015 r.),</w:t>
      </w:r>
    </w:p>
    <w:p w14:paraId="6E32EC96" w14:textId="77777777" w:rsidR="00C16A31" w:rsidRPr="001F4BC0" w:rsidRDefault="00C16A31" w:rsidP="00717B4E">
      <w:pPr>
        <w:pStyle w:val="Akapitzlist"/>
        <w:numPr>
          <w:ilvl w:val="0"/>
          <w:numId w:val="4"/>
        </w:numPr>
        <w:spacing w:after="0" w:line="240" w:lineRule="auto"/>
        <w:jc w:val="both"/>
        <w:rPr>
          <w:rFonts w:asciiTheme="minorHAnsi" w:hAnsiTheme="minorHAnsi" w:cstheme="minorHAnsi"/>
          <w:iCs/>
        </w:rPr>
      </w:pPr>
      <w:r w:rsidRPr="001F4BC0">
        <w:rPr>
          <w:rFonts w:asciiTheme="minorHAnsi" w:hAnsiTheme="minorHAnsi" w:cstheme="minorHAnsi"/>
          <w:iCs/>
        </w:rPr>
        <w:t xml:space="preserve">Rozporządzenie delegowane KE (UE) </w:t>
      </w:r>
      <w:r w:rsidR="00C95566" w:rsidRPr="001F4BC0">
        <w:rPr>
          <w:rFonts w:asciiTheme="minorHAnsi" w:hAnsiTheme="minorHAnsi" w:cstheme="minorHAnsi"/>
          <w:iCs/>
        </w:rPr>
        <w:t xml:space="preserve">nr </w:t>
      </w:r>
      <w:r w:rsidRPr="001F4BC0">
        <w:rPr>
          <w:rFonts w:asciiTheme="minorHAnsi" w:hAnsiTheme="minorHAnsi" w:cstheme="minorHAnsi"/>
          <w:iCs/>
        </w:rPr>
        <w:t xml:space="preserve">2015/1970 z dnia 8 lipca 2015 r. uzupełniające rozporządzenie Parlamentu Europejskiego i Rady (UE) nr 1303/2013 przepisami szczegółowymi dotyczącymi zgłaszania nieprawidłowości w odniesieniu do Europejskiego Funduszu Rozwoju Regionalnego, Europejskiego Funduszu Społecznego, Funduszu Spójności oraz </w:t>
      </w:r>
      <w:r w:rsidR="00717B4E" w:rsidRPr="001F4BC0">
        <w:rPr>
          <w:rFonts w:asciiTheme="minorHAnsi" w:hAnsiTheme="minorHAnsi" w:cstheme="minorHAnsi"/>
          <w:iCs/>
        </w:rPr>
        <w:t>Europejskiego Funduszu Morskiego i Rybackiego (Dz. Urz. UE L 293 z 10.11.2015 r.),</w:t>
      </w:r>
    </w:p>
    <w:p w14:paraId="32AB229D" w14:textId="77777777" w:rsidR="00717B4E" w:rsidRPr="001F4BC0" w:rsidRDefault="00717B4E" w:rsidP="00433EDB">
      <w:pPr>
        <w:pStyle w:val="Akapitzlist"/>
        <w:numPr>
          <w:ilvl w:val="0"/>
          <w:numId w:val="4"/>
        </w:numPr>
        <w:spacing w:before="60" w:after="60" w:line="240" w:lineRule="auto"/>
        <w:ind w:left="714" w:hanging="357"/>
        <w:jc w:val="both"/>
        <w:rPr>
          <w:rFonts w:asciiTheme="minorHAnsi" w:hAnsiTheme="minorHAnsi" w:cstheme="minorHAnsi"/>
          <w:iCs/>
        </w:rPr>
      </w:pPr>
      <w:r w:rsidRPr="001F4BC0">
        <w:rPr>
          <w:rFonts w:asciiTheme="minorHAnsi" w:hAnsiTheme="minorHAnsi" w:cstheme="minorHAnsi"/>
          <w:iCs/>
        </w:rPr>
        <w:t>Rozporządzenie delegowane Komisji (UE) nr 2015/2195 z dnia 9 lipca 2015 r. uzupełniające rozporządzenie Parlamentu Europejskiego i Rady (UE) nr 1304/2013 w sprawie Europejskiego Funduszu Społecznego w odniesieniu do definicji standardowych stawek jednostkowych i kwot ryczałtowych stosowanych w celu refundacji przez Komisję wydatków poniesionych przez państwa członkowskie (Dz. Urz. UE L 313 z 28.11.2015 r.</w:t>
      </w:r>
      <w:r w:rsidR="006B0401" w:rsidRPr="001F4BC0">
        <w:rPr>
          <w:rFonts w:asciiTheme="minorHAnsi" w:hAnsiTheme="minorHAnsi" w:cstheme="minorHAnsi"/>
          <w:iCs/>
        </w:rPr>
        <w:t>,</w:t>
      </w:r>
      <w:r w:rsidR="00376C3F" w:rsidRPr="001F4BC0">
        <w:rPr>
          <w:rFonts w:asciiTheme="minorHAnsi" w:hAnsiTheme="minorHAnsi" w:cstheme="minorHAnsi"/>
          <w:iCs/>
        </w:rPr>
        <w:t xml:space="preserve"> ze zm</w:t>
      </w:r>
      <w:r w:rsidR="00AC247B" w:rsidRPr="001F4BC0">
        <w:rPr>
          <w:rFonts w:asciiTheme="minorHAnsi" w:hAnsiTheme="minorHAnsi" w:cstheme="minorHAnsi"/>
          <w:iCs/>
        </w:rPr>
        <w:t>.</w:t>
      </w:r>
      <w:r w:rsidRPr="001F4BC0">
        <w:rPr>
          <w:rFonts w:asciiTheme="minorHAnsi" w:hAnsiTheme="minorHAnsi" w:cstheme="minorHAnsi"/>
          <w:iCs/>
        </w:rPr>
        <w:t>),</w:t>
      </w:r>
    </w:p>
    <w:p w14:paraId="6A5BBF11" w14:textId="77777777" w:rsidR="004E0FA9" w:rsidRPr="001F4BC0" w:rsidRDefault="004E0FA9" w:rsidP="004E0FA9">
      <w:pPr>
        <w:pStyle w:val="Akapitzlist"/>
        <w:numPr>
          <w:ilvl w:val="0"/>
          <w:numId w:val="4"/>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Rozporządzenie delegowane Komisji (UE) </w:t>
      </w:r>
      <w:r w:rsidR="00C95566" w:rsidRPr="001F4BC0">
        <w:rPr>
          <w:rFonts w:asciiTheme="minorHAnsi" w:hAnsiTheme="minorHAnsi" w:cstheme="minorHAnsi"/>
        </w:rPr>
        <w:t xml:space="preserve">nr </w:t>
      </w:r>
      <w:r w:rsidRPr="001F4BC0">
        <w:rPr>
          <w:rFonts w:asciiTheme="minorHAnsi" w:hAnsiTheme="minorHAnsi" w:cstheme="minorHAnsi"/>
        </w:rPr>
        <w:t xml:space="preserve">2016/568 z dnia 29 stycznia 2016 r. uzupełniające rozporządzenie Parlamentu Europejskiego i Rady (UE) nr 1303/2013 w odniesieniu do warunków i procedur stosowanych w celu ustalenia, czy kwoty, których nie można odzyskać, mają być zwracane przez państwa członkowskie, w przypadku Europejskiego Funduszu Rozwoju Regionalnego, Europejskiego Funduszu Społecznego, Funduszu Spójności i Europejskiego Funduszu Morskiego i Rybackiego </w:t>
      </w:r>
      <w:r w:rsidRPr="001F4BC0">
        <w:rPr>
          <w:rFonts w:asciiTheme="minorHAnsi" w:hAnsiTheme="minorHAnsi" w:cstheme="minorHAnsi"/>
          <w:iCs/>
        </w:rPr>
        <w:t>(Dz. Urz. UE L 97 z 13.04.2016 r.),</w:t>
      </w:r>
    </w:p>
    <w:p w14:paraId="5CBDEDCE" w14:textId="77777777" w:rsidR="00FC24E6" w:rsidRPr="001F4BC0" w:rsidRDefault="00FC24E6" w:rsidP="00117321">
      <w:pPr>
        <w:pStyle w:val="Akapitzlist"/>
        <w:spacing w:before="60" w:after="60" w:line="240" w:lineRule="auto"/>
        <w:ind w:left="357"/>
        <w:jc w:val="both"/>
        <w:rPr>
          <w:rFonts w:asciiTheme="minorHAnsi" w:hAnsiTheme="minorHAnsi" w:cstheme="minorHAnsi"/>
        </w:rPr>
      </w:pPr>
    </w:p>
    <w:p w14:paraId="7D58D09F" w14:textId="77777777" w:rsidR="00D048FF" w:rsidRPr="001F4BC0" w:rsidRDefault="00D048FF" w:rsidP="00E30B16">
      <w:pPr>
        <w:pStyle w:val="Akapitzlist"/>
        <w:spacing w:before="60" w:after="60" w:line="240" w:lineRule="auto"/>
        <w:ind w:left="360"/>
        <w:jc w:val="both"/>
        <w:rPr>
          <w:rFonts w:asciiTheme="minorHAnsi" w:hAnsiTheme="minorHAnsi" w:cstheme="minorHAnsi"/>
          <w:b/>
          <w:bCs/>
          <w:sz w:val="24"/>
          <w:szCs w:val="24"/>
        </w:rPr>
      </w:pPr>
      <w:r w:rsidRPr="001F4BC0">
        <w:rPr>
          <w:rFonts w:asciiTheme="minorHAnsi" w:hAnsiTheme="minorHAnsi" w:cstheme="minorHAnsi"/>
          <w:b/>
        </w:rPr>
        <w:t>Rozporządzenia wykonawcze</w:t>
      </w:r>
    </w:p>
    <w:p w14:paraId="53486D54" w14:textId="77777777" w:rsidR="00FC24E6" w:rsidRPr="001F4BC0" w:rsidRDefault="00FC24E6" w:rsidP="00117321">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 xml:space="preserve">Rozporządzenie wykonawcze KE </w:t>
      </w:r>
      <w:r w:rsidR="00C95566" w:rsidRPr="001F4BC0">
        <w:rPr>
          <w:rFonts w:asciiTheme="minorHAnsi" w:hAnsiTheme="minorHAnsi" w:cstheme="minorHAnsi"/>
        </w:rPr>
        <w:t xml:space="preserve">(UE) </w:t>
      </w:r>
      <w:r w:rsidRPr="001F4BC0">
        <w:rPr>
          <w:rFonts w:asciiTheme="minorHAnsi" w:hAnsiTheme="minorHAnsi" w:cstheme="minorHAnsi"/>
        </w:rPr>
        <w:t xml:space="preserve">nr 184/2014 z dnia 25 lutego 2014 ustanawiające, zgodnie z rozporządzeniem Parlamentu Europejskiego i Rady (UE) nr 1303/2013 ustanawiającym wspólne przepisy dotyczące Europejskiego Funduszu Rozwoju Regionalnego, Europejskiego Funduszu Społecznego, Funduszu Spójności, Europejskiego Funduszu Rolnego na rzecz Rozwoju Obszarów Wiejskich oraz Europejskiego Funduszu Morskiego i Rybackiego </w:t>
      </w:r>
      <w:r w:rsidRPr="001F4BC0">
        <w:rPr>
          <w:rFonts w:asciiTheme="minorHAnsi" w:hAnsiTheme="minorHAnsi" w:cstheme="minorHAnsi"/>
        </w:rPr>
        <w:lastRenderedPageBreak/>
        <w:t>oraz ustanawiającym przepisy ogólne dotyczące Europejskiego Funduszu Rozwoju Regionalnego, Europejskiego Funduszu Społecznego, Funduszu Spójności i Europejskiego Funduszu Morskiego i Rybackiego, warunki mające zastosowanie do systemu elektronicznej wymiany danych między państwami członkowskimi a Komisją oraz przyjmujące, zgodnie z rozporządzeniem Parlamentu Europejskiego i Rady (UE) nr 1299/2013 w sprawie przepisów szczegółowych dotyczących wsparcia z Europejskiego Funduszu Rozwoju Regionalnego w ramach celu „Europejska współpraca terytorialna”, klasyfikację kategorii interwencji dla wsparcia z Europejskiego Funduszu Rozwoju Regionalnego w ramach celu „Europejska współpraca terytorialna”</w:t>
      </w:r>
      <w:r w:rsidR="002212B5" w:rsidRPr="001F4BC0">
        <w:rPr>
          <w:rFonts w:asciiTheme="minorHAnsi" w:hAnsiTheme="minorHAnsi" w:cstheme="minorHAnsi"/>
        </w:rPr>
        <w:t xml:space="preserve"> </w:t>
      </w:r>
      <w:r w:rsidR="006D4DEE" w:rsidRPr="001F4BC0">
        <w:rPr>
          <w:rFonts w:asciiTheme="minorHAnsi" w:hAnsiTheme="minorHAnsi" w:cstheme="minorHAnsi"/>
        </w:rPr>
        <w:t>(Dz. Urz. UE L 57 z 27.02.2014 r.)</w:t>
      </w:r>
      <w:r w:rsidRPr="001F4BC0">
        <w:rPr>
          <w:rFonts w:asciiTheme="minorHAnsi" w:hAnsiTheme="minorHAnsi" w:cstheme="minorHAnsi"/>
        </w:rPr>
        <w:t>,</w:t>
      </w:r>
    </w:p>
    <w:p w14:paraId="1C971C3D" w14:textId="77777777" w:rsidR="00FC24E6" w:rsidRPr="001F4BC0" w:rsidRDefault="00FC24E6" w:rsidP="00117321">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 xml:space="preserve">Rozporządzenie wykonawcze Komisji (UE) </w:t>
      </w:r>
      <w:r w:rsidR="00241D64" w:rsidRPr="001F4BC0">
        <w:rPr>
          <w:rFonts w:asciiTheme="minorHAnsi" w:hAnsiTheme="minorHAnsi" w:cstheme="minorHAnsi"/>
        </w:rPr>
        <w:t xml:space="preserve">nr </w:t>
      </w:r>
      <w:r w:rsidRPr="001F4BC0">
        <w:rPr>
          <w:rFonts w:asciiTheme="minorHAnsi" w:hAnsiTheme="minorHAnsi" w:cstheme="minorHAnsi"/>
        </w:rPr>
        <w:t>215/2014 z dnia 7 marca 2014 r. ustanawiające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w zakresie metod wsparcia w odniesieniu do zmian klimatu, określania celów pośrednich i końcowych na potrzeby ram wykonania oraz klasyfikacji kategorii interwencji w odniesieniu do europejskich funduszy strukturalnych i inwestycyjnych</w:t>
      </w:r>
      <w:r w:rsidR="00241D64" w:rsidRPr="001F4BC0">
        <w:rPr>
          <w:rFonts w:asciiTheme="minorHAnsi" w:hAnsiTheme="minorHAnsi" w:cstheme="minorHAnsi"/>
        </w:rPr>
        <w:t xml:space="preserve"> (Dz. Urz. UE L 69 z 08.03.2014 r.</w:t>
      </w:r>
      <w:r w:rsidR="006B0401" w:rsidRPr="001F4BC0">
        <w:rPr>
          <w:rFonts w:asciiTheme="minorHAnsi" w:hAnsiTheme="minorHAnsi" w:cstheme="minorHAnsi"/>
        </w:rPr>
        <w:t>,</w:t>
      </w:r>
      <w:r w:rsidR="00717B4E" w:rsidRPr="001F4BC0">
        <w:rPr>
          <w:rFonts w:asciiTheme="minorHAnsi" w:hAnsiTheme="minorHAnsi" w:cstheme="minorHAnsi"/>
        </w:rPr>
        <w:t xml:space="preserve"> ze zm.</w:t>
      </w:r>
      <w:r w:rsidR="00241D64" w:rsidRPr="001F4BC0">
        <w:rPr>
          <w:rFonts w:asciiTheme="minorHAnsi" w:hAnsiTheme="minorHAnsi" w:cstheme="minorHAnsi"/>
        </w:rPr>
        <w:t>)</w:t>
      </w:r>
      <w:r w:rsidRPr="001F4BC0">
        <w:rPr>
          <w:rFonts w:asciiTheme="minorHAnsi" w:hAnsiTheme="minorHAnsi" w:cstheme="minorHAnsi"/>
        </w:rPr>
        <w:t>,</w:t>
      </w:r>
    </w:p>
    <w:p w14:paraId="6C231923" w14:textId="77777777" w:rsidR="00FC24E6" w:rsidRPr="001F4BC0" w:rsidRDefault="00FC24E6" w:rsidP="00117321">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 xml:space="preserve">Rozporządzenie wykonawcze Komisji (UE) </w:t>
      </w:r>
      <w:r w:rsidR="00241D64" w:rsidRPr="001F4BC0">
        <w:rPr>
          <w:rFonts w:asciiTheme="minorHAnsi" w:hAnsiTheme="minorHAnsi" w:cstheme="minorHAnsi"/>
        </w:rPr>
        <w:t xml:space="preserve">nr </w:t>
      </w:r>
      <w:r w:rsidRPr="001F4BC0">
        <w:rPr>
          <w:rFonts w:asciiTheme="minorHAnsi" w:hAnsiTheme="minorHAnsi" w:cstheme="minorHAnsi"/>
        </w:rPr>
        <w:t>288/2014 z dnia 25 lutego 2014 r. ustanawiające zasady, zgodnie z rozporządzeniem (UE) nr 1303/2013 Parlamentu Europejskiego i Rady ustanawiającym wspólne przepisy dotyczące Europejskiego Funduszu Rozwoju Regionalnego, Europejskiego Funduszu Społecznego, Funduszu Spójności, Europejskiego Funduszu Rolnego na rzecz Rozwoju Obszarów Wiejskich oraz Europejskiego Funduszu Morskiego i Rybackiego oraz ustanawiającym przepisy ogólne dotyczące Europejskiego Funduszu Rozwoju Regionalnego, Europejskiego Funduszu Społecznego, Funduszu Spójności i Europejskiego Funduszu Morskiego i Rybackiego, w odniesieniu do wzoru dla programów operacyjnych w ramach celu „Inwestycje na rzecz wzrostu i zatrudnienia” oraz zgodnie z rozporządzeniem (UE) nr 1299/2013 Parlamentu Europejskiego i Rady w sprawie przepisów szczegółowych dotyczących wsparcia z Europejskiego Funduszu Rozwoju Regionalnego w ramach celu „Europejska współpraca terytorialna” w odniesieniu do wzoru dla programów EWT w ramach celu „Europejska współpraca terytorialna”</w:t>
      </w:r>
      <w:r w:rsidR="00241D64" w:rsidRPr="001F4BC0">
        <w:rPr>
          <w:rFonts w:asciiTheme="minorHAnsi" w:hAnsiTheme="minorHAnsi" w:cstheme="minorHAnsi"/>
        </w:rPr>
        <w:t xml:space="preserve"> (Dz. Urz. UE L 87 z 22.03.2014 r.)</w:t>
      </w:r>
      <w:r w:rsidRPr="001F4BC0">
        <w:rPr>
          <w:rFonts w:asciiTheme="minorHAnsi" w:hAnsiTheme="minorHAnsi" w:cstheme="minorHAnsi"/>
        </w:rPr>
        <w:t>,</w:t>
      </w:r>
    </w:p>
    <w:p w14:paraId="198850C6" w14:textId="77777777" w:rsidR="0081707D" w:rsidRPr="001F4BC0" w:rsidRDefault="0081707D" w:rsidP="00117321">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 xml:space="preserve">Rozporządzenie wykonawcze KE (UE) nr </w:t>
      </w:r>
      <w:r w:rsidR="008014C6" w:rsidRPr="001F4BC0">
        <w:rPr>
          <w:rFonts w:asciiTheme="minorHAnsi" w:hAnsiTheme="minorHAnsi" w:cstheme="minorHAnsi"/>
        </w:rPr>
        <w:t>821</w:t>
      </w:r>
      <w:r w:rsidRPr="001F4BC0">
        <w:rPr>
          <w:rFonts w:asciiTheme="minorHAnsi" w:hAnsiTheme="minorHAnsi" w:cstheme="minorHAnsi"/>
        </w:rPr>
        <w:t xml:space="preserve">/2014 z dnia </w:t>
      </w:r>
      <w:r w:rsidR="008014C6" w:rsidRPr="001F4BC0">
        <w:rPr>
          <w:rFonts w:asciiTheme="minorHAnsi" w:hAnsiTheme="minorHAnsi" w:cstheme="minorHAnsi"/>
        </w:rPr>
        <w:t>28</w:t>
      </w:r>
      <w:r w:rsidRPr="001F4BC0">
        <w:rPr>
          <w:rFonts w:asciiTheme="minorHAnsi" w:hAnsiTheme="minorHAnsi" w:cstheme="minorHAnsi"/>
        </w:rPr>
        <w:t xml:space="preserve"> </w:t>
      </w:r>
      <w:r w:rsidR="008014C6" w:rsidRPr="001F4BC0">
        <w:rPr>
          <w:rFonts w:asciiTheme="minorHAnsi" w:hAnsiTheme="minorHAnsi" w:cstheme="minorHAnsi"/>
        </w:rPr>
        <w:t>lipca</w:t>
      </w:r>
      <w:r w:rsidRPr="001F4BC0">
        <w:rPr>
          <w:rFonts w:asciiTheme="minorHAnsi" w:hAnsiTheme="minorHAnsi" w:cstheme="minorHAnsi"/>
        </w:rPr>
        <w:t xml:space="preserve"> 2014 r. ustanawiające</w:t>
      </w:r>
      <w:r w:rsidR="008014C6" w:rsidRPr="001F4BC0">
        <w:rPr>
          <w:rFonts w:asciiTheme="minorHAnsi" w:hAnsiTheme="minorHAnsi" w:cstheme="minorHAnsi"/>
        </w:rPr>
        <w:t xml:space="preserve">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 odniesieniu do operacji oraz systemu rejestracji i przechowywania danych (Dz. Urz. UE L 223 z 29.07.2014 r.</w:t>
      </w:r>
      <w:r w:rsidR="006B0401" w:rsidRPr="001F4BC0">
        <w:rPr>
          <w:rFonts w:asciiTheme="minorHAnsi" w:hAnsiTheme="minorHAnsi" w:cstheme="minorHAnsi"/>
        </w:rPr>
        <w:t>, ze zm.</w:t>
      </w:r>
      <w:r w:rsidR="008014C6" w:rsidRPr="001F4BC0">
        <w:rPr>
          <w:rFonts w:asciiTheme="minorHAnsi" w:hAnsiTheme="minorHAnsi" w:cstheme="minorHAnsi"/>
        </w:rPr>
        <w:t>)</w:t>
      </w:r>
      <w:r w:rsidR="00C95566" w:rsidRPr="001F4BC0">
        <w:rPr>
          <w:rFonts w:asciiTheme="minorHAnsi" w:hAnsiTheme="minorHAnsi" w:cstheme="minorHAnsi"/>
        </w:rPr>
        <w:t>,</w:t>
      </w:r>
    </w:p>
    <w:p w14:paraId="1D8F758D" w14:textId="77777777" w:rsidR="008014C6" w:rsidRPr="001F4BC0" w:rsidRDefault="008014C6" w:rsidP="00117321">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Rozporządzenie wykonawcze KE (UE) nr 964/2014 z dnia 11 września 2014 r. ustanawiające zasady stosowania rozporządzenia Parlamentu Europejskiego i Rady (UE) nr 1303/2013 w odniesieniu do standardowych warunków dotyczących instrumentów finansowych (Dz. Urz. UE L 271 z 12.09.2014 r.</w:t>
      </w:r>
      <w:r w:rsidR="006B0401" w:rsidRPr="001F4BC0">
        <w:rPr>
          <w:rFonts w:asciiTheme="minorHAnsi" w:hAnsiTheme="minorHAnsi" w:cstheme="minorHAnsi"/>
        </w:rPr>
        <w:t>,</w:t>
      </w:r>
      <w:r w:rsidR="009701BC" w:rsidRPr="001F4BC0">
        <w:rPr>
          <w:rFonts w:asciiTheme="minorHAnsi" w:hAnsiTheme="minorHAnsi" w:cstheme="minorHAnsi"/>
        </w:rPr>
        <w:t xml:space="preserve"> ze zm.</w:t>
      </w:r>
      <w:r w:rsidRPr="001F4BC0">
        <w:rPr>
          <w:rFonts w:asciiTheme="minorHAnsi" w:hAnsiTheme="minorHAnsi" w:cstheme="minorHAnsi"/>
        </w:rPr>
        <w:t>),</w:t>
      </w:r>
    </w:p>
    <w:p w14:paraId="239D6FDA" w14:textId="77777777" w:rsidR="00FC24E6" w:rsidRPr="001F4BC0" w:rsidRDefault="00FC24E6" w:rsidP="00117321">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 xml:space="preserve">Rozporządzenie wykonawcze KE </w:t>
      </w:r>
      <w:r w:rsidR="00241D64" w:rsidRPr="001F4BC0">
        <w:rPr>
          <w:rFonts w:asciiTheme="minorHAnsi" w:hAnsiTheme="minorHAnsi" w:cstheme="minorHAnsi"/>
        </w:rPr>
        <w:t xml:space="preserve">(UE) </w:t>
      </w:r>
      <w:r w:rsidRPr="001F4BC0">
        <w:rPr>
          <w:rFonts w:asciiTheme="minorHAnsi" w:hAnsiTheme="minorHAnsi" w:cstheme="minorHAnsi"/>
        </w:rPr>
        <w:t xml:space="preserve">nr 1011/2014 </w:t>
      </w:r>
      <w:r w:rsidR="00241D64" w:rsidRPr="001F4BC0">
        <w:rPr>
          <w:rFonts w:asciiTheme="minorHAnsi" w:hAnsiTheme="minorHAnsi" w:cstheme="minorHAnsi"/>
        </w:rPr>
        <w:t xml:space="preserve">z dnia 22 września 2014 r. </w:t>
      </w:r>
      <w:r w:rsidRPr="001F4BC0">
        <w:rPr>
          <w:rFonts w:asciiTheme="minorHAnsi" w:hAnsiTheme="minorHAnsi" w:cstheme="minorHAnsi"/>
        </w:rPr>
        <w:t>ustanawiające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w:t>
      </w:r>
      <w:r w:rsidR="00241D64" w:rsidRPr="001F4BC0">
        <w:rPr>
          <w:rFonts w:asciiTheme="minorHAnsi" w:hAnsiTheme="minorHAnsi" w:cstheme="minorHAnsi"/>
        </w:rPr>
        <w:t xml:space="preserve"> (Dz. Urz. UE L 286 z 30.09.2014 r.</w:t>
      </w:r>
      <w:r w:rsidR="00C1297D" w:rsidRPr="001F4BC0">
        <w:rPr>
          <w:rFonts w:asciiTheme="minorHAnsi" w:hAnsiTheme="minorHAnsi" w:cstheme="minorHAnsi"/>
        </w:rPr>
        <w:t>, ze zm.</w:t>
      </w:r>
      <w:r w:rsidR="00241D64" w:rsidRPr="001F4BC0">
        <w:rPr>
          <w:rFonts w:asciiTheme="minorHAnsi" w:hAnsiTheme="minorHAnsi" w:cstheme="minorHAnsi"/>
        </w:rPr>
        <w:t>)</w:t>
      </w:r>
      <w:r w:rsidRPr="001F4BC0">
        <w:rPr>
          <w:rFonts w:asciiTheme="minorHAnsi" w:hAnsiTheme="minorHAnsi" w:cstheme="minorHAnsi"/>
        </w:rPr>
        <w:t>,</w:t>
      </w:r>
    </w:p>
    <w:p w14:paraId="69D8B890" w14:textId="77777777" w:rsidR="00D7125A" w:rsidRPr="001F4BC0" w:rsidRDefault="00163825" w:rsidP="00117321">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bCs/>
        </w:rPr>
        <w:lastRenderedPageBreak/>
        <w:t>Rozporządzenie wykonawcze Komisji (UE) nr 2015/207 z dnia 20 stycznia 2015 r. ustanawiające szczegółowe zasady wykonania rozporządzenia Parlamentu Europejskiego i Rady (UE) nr 1303/2013 w odniesieniu do wzoru sprawozdania z postępów, formatu dokumentu służącego przekazywaniu informacji na temat dużych projektów, wzorów wspólnego planu działania, sprawozdań z wdrażania w ramach celu „Inwestycje na rzecz wzrostu i zatrudnienia”, deklaracji zarządczej, strategii audytu, opinii audytowej i rocznego sprawozdania z kontroli oraz metodyki przeprowadzania analizy kosztów i korzyści, a także zgodnie z rozporządzeniem Parlamentu Europejskiego i Rady (UE) nr 1299/2013 w odniesieniu do wzoru sprawozdań z wdrażania w ramach celu „Europejska współpraca terytorialna” (Dz. Urz. UE L 38 z 13.02.2015 r.</w:t>
      </w:r>
      <w:r w:rsidR="00C1297D" w:rsidRPr="001F4BC0">
        <w:rPr>
          <w:rFonts w:asciiTheme="minorHAnsi" w:hAnsiTheme="minorHAnsi" w:cstheme="minorHAnsi"/>
          <w:bCs/>
        </w:rPr>
        <w:t>,</w:t>
      </w:r>
      <w:r w:rsidR="009701BC" w:rsidRPr="001F4BC0">
        <w:rPr>
          <w:rFonts w:asciiTheme="minorHAnsi" w:hAnsiTheme="minorHAnsi" w:cstheme="minorHAnsi"/>
          <w:bCs/>
        </w:rPr>
        <w:t xml:space="preserve"> ze zm.</w:t>
      </w:r>
      <w:r w:rsidRPr="001F4BC0">
        <w:rPr>
          <w:rFonts w:asciiTheme="minorHAnsi" w:hAnsiTheme="minorHAnsi" w:cstheme="minorHAnsi"/>
          <w:bCs/>
        </w:rPr>
        <w:t>),</w:t>
      </w:r>
    </w:p>
    <w:p w14:paraId="3A2D5942" w14:textId="77777777" w:rsidR="00717B4E" w:rsidRPr="001F4BC0" w:rsidRDefault="00717B4E" w:rsidP="00117321">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bCs/>
        </w:rPr>
        <w:t>Rozporządzenie wykonawcze Komisji (UE) nr 2015/1974 z dnia 8 lipca 2015 r. określające częstotliwość i format zgłaszania nieprawidłowości w odniesieniu do Europejskiego Funduszu Rozwoju Regionalnego, Europejskiego Funduszu Społecznego, Funduszu Spójności oraz Europejskiego Funduszu Morskiego i Rybackiego na podstawie rozporządzenia Parlamentu Europejskiego i Rady (UE) nr 1303/2013 (Dz. Urz. UE L 293 z 10.11.2015 r.)</w:t>
      </w:r>
      <w:r w:rsidRPr="001F4BC0">
        <w:rPr>
          <w:rFonts w:asciiTheme="minorHAnsi" w:hAnsiTheme="minorHAnsi" w:cstheme="minorHAnsi"/>
          <w:bCs/>
          <w:i/>
        </w:rPr>
        <w:t>,</w:t>
      </w:r>
    </w:p>
    <w:p w14:paraId="78C616DC" w14:textId="77777777" w:rsidR="00FC24E6" w:rsidRPr="001F4BC0" w:rsidRDefault="00FC24E6" w:rsidP="004D2C02">
      <w:pPr>
        <w:numPr>
          <w:ilvl w:val="0"/>
          <w:numId w:val="3"/>
        </w:numPr>
        <w:spacing w:before="60" w:after="6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Decyzja wykonawcza KE </w:t>
      </w:r>
      <w:r w:rsidR="004D2C02" w:rsidRPr="001F4BC0">
        <w:rPr>
          <w:rFonts w:asciiTheme="minorHAnsi" w:hAnsiTheme="minorHAnsi" w:cstheme="minorHAnsi"/>
          <w:lang w:eastAsia="pl-PL"/>
        </w:rPr>
        <w:t>nr 2014/99/</w:t>
      </w:r>
      <w:r w:rsidR="00F767D7" w:rsidRPr="001F4BC0">
        <w:rPr>
          <w:rFonts w:asciiTheme="minorHAnsi" w:hAnsiTheme="minorHAnsi" w:cstheme="minorHAnsi"/>
          <w:lang w:eastAsia="pl-PL"/>
        </w:rPr>
        <w:t>UE</w:t>
      </w:r>
      <w:r w:rsidR="004D2C02" w:rsidRPr="001F4BC0">
        <w:rPr>
          <w:rFonts w:asciiTheme="minorHAnsi" w:hAnsiTheme="minorHAnsi" w:cstheme="minorHAnsi"/>
          <w:lang w:eastAsia="pl-PL"/>
        </w:rPr>
        <w:t xml:space="preserve"> </w:t>
      </w:r>
      <w:r w:rsidRPr="001F4BC0">
        <w:rPr>
          <w:rFonts w:asciiTheme="minorHAnsi" w:hAnsiTheme="minorHAnsi" w:cstheme="minorHAnsi"/>
          <w:lang w:eastAsia="pl-PL"/>
        </w:rPr>
        <w:t xml:space="preserve">z 18 lutego 2014 </w:t>
      </w:r>
      <w:r w:rsidR="00F767D7" w:rsidRPr="001F4BC0">
        <w:rPr>
          <w:rFonts w:asciiTheme="minorHAnsi" w:hAnsiTheme="minorHAnsi" w:cstheme="minorHAnsi"/>
          <w:lang w:eastAsia="pl-PL"/>
        </w:rPr>
        <w:t xml:space="preserve">r. </w:t>
      </w:r>
      <w:r w:rsidRPr="001F4BC0">
        <w:rPr>
          <w:rFonts w:asciiTheme="minorHAnsi" w:hAnsiTheme="minorHAnsi" w:cstheme="minorHAnsi"/>
          <w:lang w:eastAsia="pl-PL"/>
        </w:rPr>
        <w:t>ustanawiająca wykaz regionów kwalifikujących się do finansowania z Europejskiego Funduszu Rozwoju Regionalnego i Europejskiego Funduszu Społecznego oraz państw członkowskich kwalifikujących się do finansowania z Funduszu Spójności</w:t>
      </w:r>
      <w:r w:rsidR="004D2C02" w:rsidRPr="001F4BC0">
        <w:rPr>
          <w:rFonts w:asciiTheme="minorHAnsi" w:hAnsiTheme="minorHAnsi" w:cstheme="minorHAnsi"/>
        </w:rPr>
        <w:t xml:space="preserve"> </w:t>
      </w:r>
      <w:r w:rsidR="004D2C02" w:rsidRPr="001F4BC0">
        <w:rPr>
          <w:rFonts w:asciiTheme="minorHAnsi" w:hAnsiTheme="minorHAnsi" w:cstheme="minorHAnsi"/>
          <w:lang w:eastAsia="pl-PL"/>
        </w:rPr>
        <w:t>w latach 2014</w:t>
      </w:r>
      <w:r w:rsidR="009701BC" w:rsidRPr="001F4BC0">
        <w:rPr>
          <w:rFonts w:asciiTheme="minorHAnsi" w:hAnsiTheme="minorHAnsi" w:cstheme="minorHAnsi"/>
          <w:lang w:eastAsia="pl-PL"/>
        </w:rPr>
        <w:t>-</w:t>
      </w:r>
      <w:r w:rsidR="004D2C02" w:rsidRPr="001F4BC0">
        <w:rPr>
          <w:rFonts w:asciiTheme="minorHAnsi" w:hAnsiTheme="minorHAnsi" w:cstheme="minorHAnsi"/>
          <w:lang w:eastAsia="pl-PL"/>
        </w:rPr>
        <w:t>2020</w:t>
      </w:r>
      <w:r w:rsidR="004D2C02" w:rsidRPr="001F4BC0">
        <w:rPr>
          <w:rFonts w:asciiTheme="minorHAnsi" w:hAnsiTheme="minorHAnsi" w:cstheme="minorHAnsi"/>
        </w:rPr>
        <w:t xml:space="preserve"> (</w:t>
      </w:r>
      <w:r w:rsidR="004D2C02" w:rsidRPr="001F4BC0">
        <w:rPr>
          <w:rFonts w:asciiTheme="minorHAnsi" w:hAnsiTheme="minorHAnsi" w:cstheme="minorHAnsi"/>
          <w:lang w:eastAsia="pl-PL"/>
        </w:rPr>
        <w:t>Dz. Urz. UE L 50 z 20.02.2014 r.</w:t>
      </w:r>
      <w:r w:rsidR="00F767D7" w:rsidRPr="001F4BC0">
        <w:rPr>
          <w:rFonts w:asciiTheme="minorHAnsi" w:hAnsiTheme="minorHAnsi" w:cstheme="minorHAnsi"/>
          <w:lang w:eastAsia="pl-PL"/>
        </w:rPr>
        <w:t>,</w:t>
      </w:r>
      <w:r w:rsidR="009701BC" w:rsidRPr="001F4BC0">
        <w:rPr>
          <w:rFonts w:asciiTheme="minorHAnsi" w:hAnsiTheme="minorHAnsi" w:cstheme="minorHAnsi"/>
          <w:lang w:eastAsia="pl-PL"/>
        </w:rPr>
        <w:t xml:space="preserve"> ze zm.</w:t>
      </w:r>
      <w:r w:rsidR="004D2C02" w:rsidRPr="001F4BC0">
        <w:rPr>
          <w:rFonts w:asciiTheme="minorHAnsi" w:hAnsiTheme="minorHAnsi" w:cstheme="minorHAnsi"/>
          <w:lang w:eastAsia="pl-PL"/>
        </w:rPr>
        <w:t>)</w:t>
      </w:r>
      <w:r w:rsidRPr="001F4BC0">
        <w:rPr>
          <w:rFonts w:asciiTheme="minorHAnsi" w:hAnsiTheme="minorHAnsi" w:cstheme="minorHAnsi"/>
          <w:lang w:eastAsia="pl-PL"/>
        </w:rPr>
        <w:t xml:space="preserve">, </w:t>
      </w:r>
    </w:p>
    <w:p w14:paraId="6267E69D" w14:textId="77777777" w:rsidR="00750A8F" w:rsidRPr="001F4BC0" w:rsidRDefault="00FC24E6" w:rsidP="004D2C02">
      <w:pPr>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lang w:eastAsia="pl-PL"/>
        </w:rPr>
        <w:t xml:space="preserve">Decyzja wykonawcza Komisji </w:t>
      </w:r>
      <w:r w:rsidR="004D2C02" w:rsidRPr="001F4BC0">
        <w:rPr>
          <w:rFonts w:asciiTheme="minorHAnsi" w:hAnsiTheme="minorHAnsi" w:cstheme="minorHAnsi"/>
          <w:lang w:eastAsia="pl-PL"/>
        </w:rPr>
        <w:t xml:space="preserve">nr 2014/190/UE </w:t>
      </w:r>
      <w:r w:rsidRPr="001F4BC0">
        <w:rPr>
          <w:rFonts w:asciiTheme="minorHAnsi" w:hAnsiTheme="minorHAnsi" w:cstheme="minorHAnsi"/>
          <w:lang w:eastAsia="pl-PL"/>
        </w:rPr>
        <w:t>z dnia 3 kwietnia 2014 r. w sprawie rocznego podziału między państwa członkowskie zasobów ogólnych przydzielonych na Europejski Fundusz Rozwoju Regionalnego, Europejski Fundusz Społeczny oraz Fundusz Spójności w ramach celu „Inwestycje na rzecz wzrostu i zatrudnienia” i celu „Europejska współpraca terytorialna”, a także rocznego podziału między państwa członkowskie zasobów ze szczególnej alokacji na Inicjatywę na rzecz zatrudnienia ludzi młodych, wraz z wykazem kwalifikujących się regionów oraz kwotami, które mają zostać przeniesione z alokacji Funduszu Spójności i funduszy strukturalnych dla każdego państwa członkowskiego do instrumentu „Łącząc Europę” oraz na pomoc najbardziej potrzebującym na okres 2014–2020 (</w:t>
      </w:r>
      <w:r w:rsidR="004D2C02" w:rsidRPr="001F4BC0">
        <w:rPr>
          <w:rFonts w:asciiTheme="minorHAnsi" w:hAnsiTheme="minorHAnsi" w:cstheme="minorHAnsi"/>
          <w:lang w:eastAsia="pl-PL"/>
        </w:rPr>
        <w:t>Dz. Urz. UE L 104 z 08.04.2014 r.</w:t>
      </w:r>
      <w:r w:rsidR="00F767D7" w:rsidRPr="001F4BC0">
        <w:rPr>
          <w:rFonts w:asciiTheme="minorHAnsi" w:hAnsiTheme="minorHAnsi" w:cstheme="minorHAnsi"/>
          <w:lang w:eastAsia="pl-PL"/>
        </w:rPr>
        <w:t>,</w:t>
      </w:r>
      <w:r w:rsidR="009701BC" w:rsidRPr="001F4BC0">
        <w:rPr>
          <w:rFonts w:asciiTheme="minorHAnsi" w:hAnsiTheme="minorHAnsi" w:cstheme="minorHAnsi"/>
          <w:lang w:eastAsia="pl-PL"/>
        </w:rPr>
        <w:t xml:space="preserve"> ze zm.</w:t>
      </w:r>
      <w:r w:rsidRPr="001F4BC0">
        <w:rPr>
          <w:rFonts w:asciiTheme="minorHAnsi" w:hAnsiTheme="minorHAnsi" w:cstheme="minorHAnsi"/>
          <w:lang w:eastAsia="pl-PL"/>
        </w:rPr>
        <w:t xml:space="preserve">). </w:t>
      </w:r>
    </w:p>
    <w:p w14:paraId="4706F611" w14:textId="77777777" w:rsidR="00FC24E6" w:rsidRPr="001F4BC0" w:rsidRDefault="00FC24E6" w:rsidP="00117321">
      <w:pPr>
        <w:spacing w:before="60" w:after="60" w:line="240" w:lineRule="auto"/>
        <w:ind w:left="357"/>
        <w:jc w:val="both"/>
        <w:rPr>
          <w:rFonts w:asciiTheme="minorHAnsi" w:hAnsiTheme="minorHAnsi" w:cstheme="minorHAnsi"/>
          <w:lang w:eastAsia="pl-PL"/>
        </w:rPr>
      </w:pPr>
    </w:p>
    <w:p w14:paraId="711ACCA1" w14:textId="77777777" w:rsidR="000F3EE5" w:rsidRPr="001F4BC0" w:rsidRDefault="000F3EE5" w:rsidP="00E30B16">
      <w:pPr>
        <w:pStyle w:val="Akapitzlist"/>
        <w:spacing w:before="60" w:after="60" w:line="240" w:lineRule="auto"/>
        <w:ind w:left="0"/>
        <w:jc w:val="both"/>
        <w:rPr>
          <w:rFonts w:asciiTheme="minorHAnsi" w:hAnsiTheme="minorHAnsi" w:cstheme="minorHAnsi"/>
          <w:b/>
          <w:bCs/>
        </w:rPr>
      </w:pPr>
      <w:r w:rsidRPr="001F4BC0">
        <w:rPr>
          <w:rFonts w:asciiTheme="minorHAnsi" w:hAnsiTheme="minorHAnsi" w:cstheme="minorHAnsi"/>
          <w:b/>
          <w:bCs/>
        </w:rPr>
        <w:t>Ustawy krajowe</w:t>
      </w:r>
    </w:p>
    <w:p w14:paraId="2C293041" w14:textId="77777777" w:rsidR="00242C7A" w:rsidRPr="001F4BC0" w:rsidRDefault="00242C7A" w:rsidP="00117321">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Ustawa z dnia 30 kwietnia 2004 r. </w:t>
      </w:r>
      <w:r w:rsidRPr="001F4BC0">
        <w:rPr>
          <w:rFonts w:asciiTheme="minorHAnsi" w:hAnsiTheme="minorHAnsi" w:cstheme="minorHAnsi"/>
          <w:i/>
        </w:rPr>
        <w:t>o postępowaniu w sprawach dotyczących pomocy publicznej</w:t>
      </w:r>
      <w:r w:rsidRPr="001F4BC0">
        <w:rPr>
          <w:rFonts w:asciiTheme="minorHAnsi" w:hAnsiTheme="minorHAnsi" w:cstheme="minorHAnsi"/>
        </w:rPr>
        <w:t xml:space="preserve"> (</w:t>
      </w:r>
      <w:proofErr w:type="spellStart"/>
      <w:r w:rsidR="003C4B5B" w:rsidRPr="001F4BC0">
        <w:rPr>
          <w:rFonts w:asciiTheme="minorHAnsi" w:hAnsiTheme="minorHAnsi" w:cstheme="minorHAnsi"/>
        </w:rPr>
        <w:t>t</w:t>
      </w:r>
      <w:r w:rsidR="009701BC" w:rsidRPr="001F4BC0">
        <w:rPr>
          <w:rFonts w:asciiTheme="minorHAnsi" w:hAnsiTheme="minorHAnsi" w:cstheme="minorHAnsi"/>
        </w:rPr>
        <w:t>.j</w:t>
      </w:r>
      <w:proofErr w:type="spellEnd"/>
      <w:r w:rsidR="009701BC" w:rsidRPr="001F4BC0">
        <w:rPr>
          <w:rFonts w:asciiTheme="minorHAnsi" w:hAnsiTheme="minorHAnsi" w:cstheme="minorHAnsi"/>
        </w:rPr>
        <w:t xml:space="preserve">. </w:t>
      </w:r>
      <w:r w:rsidRPr="001F4BC0">
        <w:rPr>
          <w:rFonts w:asciiTheme="minorHAnsi" w:hAnsiTheme="minorHAnsi" w:cstheme="minorHAnsi"/>
        </w:rPr>
        <w:t xml:space="preserve">Dz. U. </w:t>
      </w:r>
      <w:r w:rsidR="003C4B5B" w:rsidRPr="001F4BC0">
        <w:rPr>
          <w:rFonts w:asciiTheme="minorHAnsi" w:hAnsiTheme="minorHAnsi" w:cstheme="minorHAnsi"/>
        </w:rPr>
        <w:t xml:space="preserve">z </w:t>
      </w:r>
      <w:r w:rsidRPr="001F4BC0">
        <w:rPr>
          <w:rFonts w:asciiTheme="minorHAnsi" w:hAnsiTheme="minorHAnsi" w:cstheme="minorHAnsi"/>
        </w:rPr>
        <w:t>20</w:t>
      </w:r>
      <w:r w:rsidR="00A63943" w:rsidRPr="001F4BC0">
        <w:rPr>
          <w:rFonts w:asciiTheme="minorHAnsi" w:hAnsiTheme="minorHAnsi" w:cstheme="minorHAnsi"/>
        </w:rPr>
        <w:t>1</w:t>
      </w:r>
      <w:r w:rsidR="000169CF" w:rsidRPr="001F4BC0">
        <w:rPr>
          <w:rFonts w:asciiTheme="minorHAnsi" w:hAnsiTheme="minorHAnsi" w:cstheme="minorHAnsi"/>
        </w:rPr>
        <w:t>8</w:t>
      </w:r>
      <w:r w:rsidR="003C4B5B" w:rsidRPr="001F4BC0">
        <w:rPr>
          <w:rFonts w:asciiTheme="minorHAnsi" w:hAnsiTheme="minorHAnsi" w:cstheme="minorHAnsi"/>
        </w:rPr>
        <w:t xml:space="preserve"> r. </w:t>
      </w:r>
      <w:r w:rsidRPr="001F4BC0">
        <w:rPr>
          <w:rFonts w:asciiTheme="minorHAnsi" w:hAnsiTheme="minorHAnsi" w:cstheme="minorHAnsi"/>
        </w:rPr>
        <w:t xml:space="preserve">poz. </w:t>
      </w:r>
      <w:r w:rsidR="000169CF" w:rsidRPr="001F4BC0">
        <w:rPr>
          <w:rFonts w:asciiTheme="minorHAnsi" w:hAnsiTheme="minorHAnsi" w:cstheme="minorHAnsi"/>
        </w:rPr>
        <w:t>362</w:t>
      </w:r>
      <w:r w:rsidR="003B471F" w:rsidRPr="001F4BC0">
        <w:rPr>
          <w:rFonts w:asciiTheme="minorHAnsi" w:hAnsiTheme="minorHAnsi" w:cstheme="minorHAnsi"/>
        </w:rPr>
        <w:t>, ze zm.</w:t>
      </w:r>
      <w:r w:rsidRPr="001F4BC0">
        <w:rPr>
          <w:rFonts w:asciiTheme="minorHAnsi" w:hAnsiTheme="minorHAnsi" w:cstheme="minorHAnsi"/>
        </w:rPr>
        <w:t>)</w:t>
      </w:r>
      <w:r w:rsidR="006D55BE" w:rsidRPr="001F4BC0">
        <w:rPr>
          <w:rFonts w:asciiTheme="minorHAnsi" w:hAnsiTheme="minorHAnsi" w:cstheme="minorHAnsi"/>
        </w:rPr>
        <w:t>,</w:t>
      </w:r>
    </w:p>
    <w:p w14:paraId="432CF984" w14:textId="76B13C6E" w:rsidR="00D048FF" w:rsidRPr="001F4BC0" w:rsidRDefault="00D048FF" w:rsidP="00117321">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Ustawa z dnia 6 grudnia 2006 r. </w:t>
      </w:r>
      <w:r w:rsidRPr="001F4BC0">
        <w:rPr>
          <w:rFonts w:asciiTheme="minorHAnsi" w:hAnsiTheme="minorHAnsi" w:cstheme="minorHAnsi"/>
          <w:i/>
        </w:rPr>
        <w:t>o zasadach prowadzenia polityki rozwoju</w:t>
      </w:r>
      <w:r w:rsidRPr="001F4BC0">
        <w:rPr>
          <w:rFonts w:asciiTheme="minorHAnsi" w:hAnsiTheme="minorHAnsi" w:cstheme="minorHAnsi"/>
        </w:rPr>
        <w:t xml:space="preserve"> (</w:t>
      </w:r>
      <w:proofErr w:type="spellStart"/>
      <w:r w:rsidR="003C4B5B" w:rsidRPr="001F4BC0">
        <w:rPr>
          <w:rFonts w:asciiTheme="minorHAnsi" w:hAnsiTheme="minorHAnsi" w:cstheme="minorHAnsi"/>
        </w:rPr>
        <w:t>t</w:t>
      </w:r>
      <w:r w:rsidR="009701BC" w:rsidRPr="001F4BC0">
        <w:rPr>
          <w:rFonts w:asciiTheme="minorHAnsi" w:hAnsiTheme="minorHAnsi" w:cstheme="minorHAnsi"/>
        </w:rPr>
        <w:t>.j</w:t>
      </w:r>
      <w:proofErr w:type="spellEnd"/>
      <w:r w:rsidR="009701BC" w:rsidRPr="001F4BC0">
        <w:rPr>
          <w:rFonts w:asciiTheme="minorHAnsi" w:hAnsiTheme="minorHAnsi" w:cstheme="minorHAnsi"/>
        </w:rPr>
        <w:t xml:space="preserve">. </w:t>
      </w:r>
      <w:r w:rsidRPr="001F4BC0">
        <w:rPr>
          <w:rFonts w:asciiTheme="minorHAnsi" w:hAnsiTheme="minorHAnsi" w:cstheme="minorHAnsi"/>
        </w:rPr>
        <w:t xml:space="preserve">Dz. U. </w:t>
      </w:r>
      <w:r w:rsidR="003C4B5B" w:rsidRPr="001F4BC0">
        <w:rPr>
          <w:rFonts w:asciiTheme="minorHAnsi" w:hAnsiTheme="minorHAnsi" w:cstheme="minorHAnsi"/>
        </w:rPr>
        <w:t xml:space="preserve">z </w:t>
      </w:r>
      <w:r w:rsidR="009701BC" w:rsidRPr="001F4BC0">
        <w:rPr>
          <w:rFonts w:asciiTheme="minorHAnsi" w:hAnsiTheme="minorHAnsi" w:cstheme="minorHAnsi"/>
        </w:rPr>
        <w:t>201</w:t>
      </w:r>
      <w:r w:rsidR="008C1040" w:rsidRPr="001F4BC0">
        <w:rPr>
          <w:rFonts w:asciiTheme="minorHAnsi" w:hAnsiTheme="minorHAnsi" w:cstheme="minorHAnsi"/>
        </w:rPr>
        <w:t>9</w:t>
      </w:r>
      <w:r w:rsidR="00F1180C" w:rsidRPr="001F4BC0">
        <w:rPr>
          <w:rFonts w:asciiTheme="minorHAnsi" w:hAnsiTheme="minorHAnsi" w:cstheme="minorHAnsi"/>
        </w:rPr>
        <w:t xml:space="preserve"> r.</w:t>
      </w:r>
      <w:r w:rsidRPr="001F4BC0">
        <w:rPr>
          <w:rFonts w:asciiTheme="minorHAnsi" w:hAnsiTheme="minorHAnsi" w:cstheme="minorHAnsi"/>
        </w:rPr>
        <w:t xml:space="preserve"> poz.</w:t>
      </w:r>
      <w:r w:rsidR="009701BC" w:rsidRPr="001F4BC0">
        <w:rPr>
          <w:rFonts w:asciiTheme="minorHAnsi" w:hAnsiTheme="minorHAnsi" w:cstheme="minorHAnsi"/>
        </w:rPr>
        <w:t xml:space="preserve"> </w:t>
      </w:r>
      <w:r w:rsidR="008C1040" w:rsidRPr="001F4BC0">
        <w:rPr>
          <w:rFonts w:asciiTheme="minorHAnsi" w:hAnsiTheme="minorHAnsi" w:cstheme="minorHAnsi"/>
        </w:rPr>
        <w:t>1295</w:t>
      </w:r>
      <w:r w:rsidR="000C796D" w:rsidRPr="001F4BC0">
        <w:rPr>
          <w:rFonts w:asciiTheme="minorHAnsi" w:hAnsiTheme="minorHAnsi" w:cstheme="minorHAnsi"/>
        </w:rPr>
        <w:t>,</w:t>
      </w:r>
      <w:r w:rsidR="00050616" w:rsidRPr="001F4BC0">
        <w:rPr>
          <w:rFonts w:asciiTheme="minorHAnsi" w:hAnsiTheme="minorHAnsi" w:cstheme="minorHAnsi"/>
        </w:rPr>
        <w:t xml:space="preserve"> ze zm.</w:t>
      </w:r>
      <w:r w:rsidRPr="001F4BC0">
        <w:rPr>
          <w:rFonts w:asciiTheme="minorHAnsi" w:hAnsiTheme="minorHAnsi" w:cstheme="minorHAnsi"/>
        </w:rPr>
        <w:t>),</w:t>
      </w:r>
    </w:p>
    <w:p w14:paraId="2F6D16DE" w14:textId="77777777" w:rsidR="00D048FF" w:rsidRPr="001F4BC0" w:rsidRDefault="00D048FF" w:rsidP="00117321">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Ustawa z dnia 11 lipca 2014 r. </w:t>
      </w:r>
      <w:r w:rsidRPr="001F4BC0">
        <w:rPr>
          <w:rFonts w:asciiTheme="minorHAnsi" w:hAnsiTheme="minorHAnsi" w:cstheme="minorHAnsi"/>
          <w:i/>
        </w:rPr>
        <w:t>o zasadach realizacji programów w zakresie polityki spójności finansowanych w perspektywie finansowej 2014-2020</w:t>
      </w:r>
      <w:r w:rsidRPr="001F4BC0">
        <w:rPr>
          <w:rFonts w:asciiTheme="minorHAnsi" w:hAnsiTheme="minorHAnsi" w:cstheme="minorHAnsi"/>
        </w:rPr>
        <w:t xml:space="preserve"> (</w:t>
      </w:r>
      <w:proofErr w:type="spellStart"/>
      <w:r w:rsidR="00717B4E" w:rsidRPr="001F4BC0">
        <w:rPr>
          <w:rFonts w:asciiTheme="minorHAnsi" w:hAnsiTheme="minorHAnsi" w:cstheme="minorHAnsi"/>
        </w:rPr>
        <w:t>t</w:t>
      </w:r>
      <w:r w:rsidR="00740D74" w:rsidRPr="001F4BC0">
        <w:rPr>
          <w:rFonts w:asciiTheme="minorHAnsi" w:hAnsiTheme="minorHAnsi" w:cstheme="minorHAnsi"/>
        </w:rPr>
        <w:t>.j</w:t>
      </w:r>
      <w:proofErr w:type="spellEnd"/>
      <w:r w:rsidR="00740D74" w:rsidRPr="001F4BC0">
        <w:rPr>
          <w:rFonts w:asciiTheme="minorHAnsi" w:hAnsiTheme="minorHAnsi" w:cstheme="minorHAnsi"/>
        </w:rPr>
        <w:t>.</w:t>
      </w:r>
      <w:r w:rsidR="00717B4E" w:rsidRPr="001F4BC0">
        <w:rPr>
          <w:rFonts w:asciiTheme="minorHAnsi" w:hAnsiTheme="minorHAnsi" w:cstheme="minorHAnsi"/>
        </w:rPr>
        <w:t xml:space="preserve"> </w:t>
      </w:r>
      <w:r w:rsidRPr="001F4BC0">
        <w:rPr>
          <w:rFonts w:asciiTheme="minorHAnsi" w:hAnsiTheme="minorHAnsi" w:cstheme="minorHAnsi"/>
        </w:rPr>
        <w:t>Dz.</w:t>
      </w:r>
      <w:r w:rsidR="001E1A14" w:rsidRPr="001F4BC0">
        <w:rPr>
          <w:rFonts w:asciiTheme="minorHAnsi" w:hAnsiTheme="minorHAnsi" w:cstheme="minorHAnsi"/>
        </w:rPr>
        <w:t xml:space="preserve"> </w:t>
      </w:r>
      <w:r w:rsidRPr="001F4BC0">
        <w:rPr>
          <w:rFonts w:asciiTheme="minorHAnsi" w:hAnsiTheme="minorHAnsi" w:cstheme="minorHAnsi"/>
        </w:rPr>
        <w:t>U.</w:t>
      </w:r>
      <w:r w:rsidR="00717B4E" w:rsidRPr="001F4BC0">
        <w:rPr>
          <w:rFonts w:asciiTheme="minorHAnsi" w:hAnsiTheme="minorHAnsi" w:cstheme="minorHAnsi"/>
        </w:rPr>
        <w:t xml:space="preserve"> z </w:t>
      </w:r>
      <w:r w:rsidR="008F3ABB" w:rsidRPr="001F4BC0">
        <w:rPr>
          <w:rFonts w:asciiTheme="minorHAnsi" w:hAnsiTheme="minorHAnsi" w:cstheme="minorHAnsi"/>
        </w:rPr>
        <w:t xml:space="preserve">2020 </w:t>
      </w:r>
      <w:r w:rsidR="00717B4E" w:rsidRPr="001F4BC0">
        <w:rPr>
          <w:rFonts w:asciiTheme="minorHAnsi" w:hAnsiTheme="minorHAnsi" w:cstheme="minorHAnsi"/>
        </w:rPr>
        <w:t>r.</w:t>
      </w:r>
      <w:r w:rsidRPr="001F4BC0">
        <w:rPr>
          <w:rFonts w:asciiTheme="minorHAnsi" w:hAnsiTheme="minorHAnsi" w:cstheme="minorHAnsi"/>
        </w:rPr>
        <w:t xml:space="preserve"> poz. </w:t>
      </w:r>
      <w:r w:rsidR="008F3ABB" w:rsidRPr="001F4BC0">
        <w:rPr>
          <w:rFonts w:asciiTheme="minorHAnsi" w:hAnsiTheme="minorHAnsi" w:cstheme="minorHAnsi"/>
        </w:rPr>
        <w:t>818</w:t>
      </w:r>
      <w:r w:rsidR="00F97F22" w:rsidRPr="001F4BC0">
        <w:rPr>
          <w:rFonts w:asciiTheme="minorHAnsi" w:hAnsiTheme="minorHAnsi" w:cstheme="minorHAnsi"/>
        </w:rPr>
        <w:t>)</w:t>
      </w:r>
      <w:r w:rsidR="00717B4E" w:rsidRPr="001F4BC0">
        <w:rPr>
          <w:rFonts w:asciiTheme="minorHAnsi" w:hAnsiTheme="minorHAnsi" w:cstheme="minorHAnsi"/>
        </w:rPr>
        <w:t xml:space="preserve"> – tzw. „ustawa wdrożeniowa”</w:t>
      </w:r>
      <w:r w:rsidRPr="001F4BC0">
        <w:rPr>
          <w:rFonts w:asciiTheme="minorHAnsi" w:hAnsiTheme="minorHAnsi" w:cstheme="minorHAnsi"/>
        </w:rPr>
        <w:t>,</w:t>
      </w:r>
    </w:p>
    <w:p w14:paraId="07131B4B" w14:textId="77777777" w:rsidR="00AC2EE5" w:rsidRPr="001F4BC0" w:rsidRDefault="00D048FF" w:rsidP="00117321">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Ustawa z dnia 27 sierpnia 2009 r. </w:t>
      </w:r>
      <w:r w:rsidRPr="001F4BC0">
        <w:rPr>
          <w:rFonts w:asciiTheme="minorHAnsi" w:hAnsiTheme="minorHAnsi" w:cstheme="minorHAnsi"/>
          <w:i/>
        </w:rPr>
        <w:t>o finansach publicznych</w:t>
      </w:r>
      <w:r w:rsidRPr="001F4BC0">
        <w:rPr>
          <w:rFonts w:asciiTheme="minorHAnsi" w:hAnsiTheme="minorHAnsi" w:cstheme="minorHAnsi"/>
        </w:rPr>
        <w:t xml:space="preserve"> (</w:t>
      </w:r>
      <w:proofErr w:type="spellStart"/>
      <w:r w:rsidR="004B36DA" w:rsidRPr="001F4BC0">
        <w:rPr>
          <w:rFonts w:asciiTheme="minorHAnsi" w:hAnsiTheme="minorHAnsi" w:cstheme="minorHAnsi"/>
        </w:rPr>
        <w:t>t</w:t>
      </w:r>
      <w:r w:rsidR="00740D74" w:rsidRPr="001F4BC0">
        <w:rPr>
          <w:rFonts w:asciiTheme="minorHAnsi" w:hAnsiTheme="minorHAnsi" w:cstheme="minorHAnsi"/>
        </w:rPr>
        <w:t>.j</w:t>
      </w:r>
      <w:proofErr w:type="spellEnd"/>
      <w:r w:rsidR="00740D74" w:rsidRPr="001F4BC0">
        <w:rPr>
          <w:rFonts w:asciiTheme="minorHAnsi" w:hAnsiTheme="minorHAnsi" w:cstheme="minorHAnsi"/>
        </w:rPr>
        <w:t>.</w:t>
      </w:r>
      <w:r w:rsidR="004B36DA" w:rsidRPr="001F4BC0">
        <w:rPr>
          <w:rFonts w:asciiTheme="minorHAnsi" w:hAnsiTheme="minorHAnsi" w:cstheme="minorHAnsi"/>
        </w:rPr>
        <w:t xml:space="preserve"> </w:t>
      </w:r>
      <w:r w:rsidRPr="001F4BC0">
        <w:rPr>
          <w:rFonts w:asciiTheme="minorHAnsi" w:hAnsiTheme="minorHAnsi" w:cstheme="minorHAnsi"/>
        </w:rPr>
        <w:t xml:space="preserve">Dz. U. </w:t>
      </w:r>
      <w:r w:rsidR="00241D64" w:rsidRPr="001F4BC0">
        <w:rPr>
          <w:rFonts w:asciiTheme="minorHAnsi" w:hAnsiTheme="minorHAnsi" w:cstheme="minorHAnsi"/>
        </w:rPr>
        <w:t xml:space="preserve">z </w:t>
      </w:r>
      <w:r w:rsidR="009B2FFC" w:rsidRPr="001F4BC0">
        <w:rPr>
          <w:rFonts w:asciiTheme="minorHAnsi" w:hAnsiTheme="minorHAnsi" w:cstheme="minorHAnsi"/>
        </w:rPr>
        <w:t>201</w:t>
      </w:r>
      <w:r w:rsidR="003B471F" w:rsidRPr="001F4BC0">
        <w:rPr>
          <w:rFonts w:asciiTheme="minorHAnsi" w:hAnsiTheme="minorHAnsi" w:cstheme="minorHAnsi"/>
        </w:rPr>
        <w:t>9</w:t>
      </w:r>
      <w:r w:rsidR="009B2FFC" w:rsidRPr="001F4BC0">
        <w:rPr>
          <w:rFonts w:asciiTheme="minorHAnsi" w:hAnsiTheme="minorHAnsi" w:cstheme="minorHAnsi"/>
        </w:rPr>
        <w:t xml:space="preserve"> </w:t>
      </w:r>
      <w:r w:rsidR="00241D64" w:rsidRPr="001F4BC0">
        <w:rPr>
          <w:rFonts w:asciiTheme="minorHAnsi" w:hAnsiTheme="minorHAnsi" w:cstheme="minorHAnsi"/>
        </w:rPr>
        <w:t>r.</w:t>
      </w:r>
      <w:r w:rsidRPr="001F4BC0">
        <w:rPr>
          <w:rFonts w:asciiTheme="minorHAnsi" w:hAnsiTheme="minorHAnsi" w:cstheme="minorHAnsi"/>
        </w:rPr>
        <w:t xml:space="preserve"> poz. </w:t>
      </w:r>
      <w:r w:rsidR="003B471F" w:rsidRPr="001F4BC0">
        <w:rPr>
          <w:rFonts w:asciiTheme="minorHAnsi" w:hAnsiTheme="minorHAnsi" w:cstheme="minorHAnsi"/>
        </w:rPr>
        <w:t>869</w:t>
      </w:r>
      <w:r w:rsidR="008C1040" w:rsidRPr="001F4BC0">
        <w:rPr>
          <w:rFonts w:asciiTheme="minorHAnsi" w:hAnsiTheme="minorHAnsi" w:cstheme="minorHAnsi"/>
        </w:rPr>
        <w:t>, ze zm.</w:t>
      </w:r>
      <w:r w:rsidRPr="001F4BC0">
        <w:rPr>
          <w:rFonts w:asciiTheme="minorHAnsi" w:hAnsiTheme="minorHAnsi" w:cstheme="minorHAnsi"/>
        </w:rPr>
        <w:t>)</w:t>
      </w:r>
      <w:r w:rsidR="00AC2EE5" w:rsidRPr="001F4BC0">
        <w:rPr>
          <w:rFonts w:asciiTheme="minorHAnsi" w:hAnsiTheme="minorHAnsi" w:cstheme="minorHAnsi"/>
        </w:rPr>
        <w:t>,</w:t>
      </w:r>
    </w:p>
    <w:p w14:paraId="030ABB28" w14:textId="722F4B5D" w:rsidR="002F334C" w:rsidRPr="001F4BC0" w:rsidRDefault="002F334C" w:rsidP="00195FAC">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Ustawa z dnia 7 lipca 1994 r. </w:t>
      </w:r>
      <w:r w:rsidRPr="001F4BC0">
        <w:rPr>
          <w:rFonts w:asciiTheme="minorHAnsi" w:hAnsiTheme="minorHAnsi" w:cstheme="minorHAnsi"/>
          <w:i/>
        </w:rPr>
        <w:t>Prawo budowlane</w:t>
      </w:r>
      <w:r w:rsidRPr="001F4BC0">
        <w:rPr>
          <w:rFonts w:asciiTheme="minorHAnsi" w:hAnsiTheme="minorHAnsi" w:cstheme="minorHAnsi"/>
        </w:rPr>
        <w:t xml:space="preserve"> (</w:t>
      </w:r>
      <w:proofErr w:type="spellStart"/>
      <w:r w:rsidR="003C4B5B" w:rsidRPr="001F4BC0">
        <w:rPr>
          <w:rFonts w:asciiTheme="minorHAnsi" w:hAnsiTheme="minorHAnsi" w:cstheme="minorHAnsi"/>
        </w:rPr>
        <w:t>t</w:t>
      </w:r>
      <w:r w:rsidR="000C1B24" w:rsidRPr="001F4BC0">
        <w:rPr>
          <w:rFonts w:asciiTheme="minorHAnsi" w:hAnsiTheme="minorHAnsi" w:cstheme="minorHAnsi"/>
        </w:rPr>
        <w:t>.j</w:t>
      </w:r>
      <w:proofErr w:type="spellEnd"/>
      <w:r w:rsidR="000C1B24" w:rsidRPr="001F4BC0">
        <w:rPr>
          <w:rFonts w:asciiTheme="minorHAnsi" w:hAnsiTheme="minorHAnsi" w:cstheme="minorHAnsi"/>
        </w:rPr>
        <w:t>.</w:t>
      </w:r>
      <w:r w:rsidR="003C4B5B" w:rsidRPr="001F4BC0">
        <w:rPr>
          <w:rFonts w:asciiTheme="minorHAnsi" w:hAnsiTheme="minorHAnsi" w:cstheme="minorHAnsi"/>
        </w:rPr>
        <w:t xml:space="preserve"> </w:t>
      </w:r>
      <w:r w:rsidRPr="001F4BC0">
        <w:rPr>
          <w:rFonts w:asciiTheme="minorHAnsi" w:hAnsiTheme="minorHAnsi" w:cstheme="minorHAnsi"/>
        </w:rPr>
        <w:t xml:space="preserve">Dz. U. z </w:t>
      </w:r>
      <w:r w:rsidR="000C796D" w:rsidRPr="001F4BC0">
        <w:rPr>
          <w:rFonts w:asciiTheme="minorHAnsi" w:hAnsiTheme="minorHAnsi" w:cstheme="minorHAnsi"/>
        </w:rPr>
        <w:t xml:space="preserve">2020 </w:t>
      </w:r>
      <w:r w:rsidRPr="001F4BC0">
        <w:rPr>
          <w:rFonts w:asciiTheme="minorHAnsi" w:hAnsiTheme="minorHAnsi" w:cstheme="minorHAnsi"/>
        </w:rPr>
        <w:t>r. poz.</w:t>
      </w:r>
      <w:r w:rsidR="00AB3FE9" w:rsidRPr="001F4BC0">
        <w:rPr>
          <w:rFonts w:asciiTheme="minorHAnsi" w:hAnsiTheme="minorHAnsi" w:cstheme="minorHAnsi"/>
        </w:rPr>
        <w:t xml:space="preserve"> </w:t>
      </w:r>
      <w:r w:rsidR="000C796D" w:rsidRPr="001F4BC0">
        <w:rPr>
          <w:rFonts w:asciiTheme="minorHAnsi" w:hAnsiTheme="minorHAnsi" w:cstheme="minorHAnsi"/>
        </w:rPr>
        <w:t>1333</w:t>
      </w:r>
      <w:r w:rsidRPr="001F4BC0">
        <w:rPr>
          <w:rFonts w:asciiTheme="minorHAnsi" w:hAnsiTheme="minorHAnsi" w:cstheme="minorHAnsi"/>
        </w:rPr>
        <w:t>),</w:t>
      </w:r>
    </w:p>
    <w:p w14:paraId="4DBA95C4" w14:textId="588FC54C" w:rsidR="00FC24E6" w:rsidRPr="001F4BC0" w:rsidRDefault="00195FAC" w:rsidP="00195FAC">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Ustawa z dnia 3 października 2008 r. </w:t>
      </w:r>
      <w:r w:rsidRPr="001F4BC0">
        <w:rPr>
          <w:rFonts w:asciiTheme="minorHAnsi" w:hAnsiTheme="minorHAnsi" w:cstheme="minorHAnsi"/>
          <w:i/>
        </w:rPr>
        <w:t>o udostępnianiu informacji o środowisku i jego ochronie, udziale społeczeństwa w ochronie środowiska oraz o ocenach oddziaływania na środowisko</w:t>
      </w:r>
      <w:r w:rsidRPr="001F4BC0">
        <w:rPr>
          <w:rFonts w:asciiTheme="minorHAnsi" w:hAnsiTheme="minorHAnsi" w:cstheme="minorHAnsi"/>
        </w:rPr>
        <w:t xml:space="preserve"> (</w:t>
      </w:r>
      <w:proofErr w:type="spellStart"/>
      <w:r w:rsidR="003C4B5B" w:rsidRPr="001F4BC0">
        <w:rPr>
          <w:rFonts w:asciiTheme="minorHAnsi" w:hAnsiTheme="minorHAnsi" w:cstheme="minorHAnsi"/>
        </w:rPr>
        <w:t>t</w:t>
      </w:r>
      <w:r w:rsidR="00E92178" w:rsidRPr="001F4BC0">
        <w:rPr>
          <w:rFonts w:asciiTheme="minorHAnsi" w:hAnsiTheme="minorHAnsi" w:cstheme="minorHAnsi"/>
        </w:rPr>
        <w:t>.j</w:t>
      </w:r>
      <w:proofErr w:type="spellEnd"/>
      <w:r w:rsidR="00E92178" w:rsidRPr="001F4BC0">
        <w:rPr>
          <w:rFonts w:asciiTheme="minorHAnsi" w:hAnsiTheme="minorHAnsi" w:cstheme="minorHAnsi"/>
        </w:rPr>
        <w:t>.</w:t>
      </w:r>
      <w:r w:rsidR="003C4B5B" w:rsidRPr="001F4BC0">
        <w:rPr>
          <w:rFonts w:asciiTheme="minorHAnsi" w:hAnsiTheme="minorHAnsi" w:cstheme="minorHAnsi"/>
        </w:rPr>
        <w:t xml:space="preserve"> </w:t>
      </w:r>
      <w:r w:rsidRPr="001F4BC0">
        <w:rPr>
          <w:rFonts w:asciiTheme="minorHAnsi" w:hAnsiTheme="minorHAnsi" w:cstheme="minorHAnsi"/>
        </w:rPr>
        <w:t>Dz.</w:t>
      </w:r>
      <w:r w:rsidR="0083327A" w:rsidRPr="001F4BC0">
        <w:rPr>
          <w:rFonts w:asciiTheme="minorHAnsi" w:hAnsiTheme="minorHAnsi" w:cstheme="minorHAnsi"/>
        </w:rPr>
        <w:t xml:space="preserve"> U. z </w:t>
      </w:r>
      <w:r w:rsidR="000C796D" w:rsidRPr="001F4BC0">
        <w:rPr>
          <w:rFonts w:asciiTheme="minorHAnsi" w:hAnsiTheme="minorHAnsi" w:cstheme="minorHAnsi"/>
        </w:rPr>
        <w:t xml:space="preserve">2020 </w:t>
      </w:r>
      <w:r w:rsidR="0083327A" w:rsidRPr="001F4BC0">
        <w:rPr>
          <w:rFonts w:asciiTheme="minorHAnsi" w:hAnsiTheme="minorHAnsi" w:cstheme="minorHAnsi"/>
        </w:rPr>
        <w:t xml:space="preserve">r. poz. </w:t>
      </w:r>
      <w:r w:rsidR="000C796D" w:rsidRPr="001F4BC0">
        <w:rPr>
          <w:rFonts w:asciiTheme="minorHAnsi" w:hAnsiTheme="minorHAnsi" w:cstheme="minorHAnsi"/>
        </w:rPr>
        <w:t>283</w:t>
      </w:r>
      <w:r w:rsidR="003B471F" w:rsidRPr="001F4BC0">
        <w:rPr>
          <w:rFonts w:asciiTheme="minorHAnsi" w:hAnsiTheme="minorHAnsi" w:cstheme="minorHAnsi"/>
        </w:rPr>
        <w:t>, ze zm.</w:t>
      </w:r>
      <w:r w:rsidR="0083327A" w:rsidRPr="001F4BC0">
        <w:rPr>
          <w:rFonts w:asciiTheme="minorHAnsi" w:hAnsiTheme="minorHAnsi" w:cstheme="minorHAnsi"/>
        </w:rPr>
        <w:t>),</w:t>
      </w:r>
    </w:p>
    <w:p w14:paraId="0A106ECE" w14:textId="77777777" w:rsidR="00D74B9D" w:rsidRPr="001F4BC0" w:rsidRDefault="00D74B9D" w:rsidP="00D74B9D">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 xml:space="preserve">Ustawa z dnia 2 marca 2020 r. </w:t>
      </w:r>
      <w:r w:rsidRPr="001F4BC0">
        <w:rPr>
          <w:rFonts w:asciiTheme="minorHAnsi" w:hAnsiTheme="minorHAnsi" w:cstheme="minorHAnsi"/>
          <w:i/>
        </w:rPr>
        <w:t xml:space="preserve">o szczególnych rozwiązaniach związanych z zapobieganiem, przeciwdziałaniem i zwalczaniem COVID-19, innych chorób zakaźnych oraz wywołanych nimi sytuacji kryzysowych </w:t>
      </w:r>
      <w:r w:rsidRPr="001F4BC0">
        <w:rPr>
          <w:rFonts w:asciiTheme="minorHAnsi" w:hAnsiTheme="minorHAnsi" w:cstheme="minorHAnsi"/>
        </w:rPr>
        <w:t>(</w:t>
      </w:r>
      <w:proofErr w:type="spellStart"/>
      <w:r w:rsidRPr="001F4BC0">
        <w:rPr>
          <w:rFonts w:asciiTheme="minorHAnsi" w:hAnsiTheme="minorHAnsi" w:cstheme="minorHAnsi"/>
        </w:rPr>
        <w:t>t.j</w:t>
      </w:r>
      <w:proofErr w:type="spellEnd"/>
      <w:r w:rsidRPr="001F4BC0">
        <w:rPr>
          <w:rFonts w:asciiTheme="minorHAnsi" w:hAnsiTheme="minorHAnsi" w:cstheme="minorHAnsi"/>
        </w:rPr>
        <w:t xml:space="preserve">. Dz.U. z 2020 roku poz. 374 </w:t>
      </w:r>
      <w:r w:rsidR="00A53DE2" w:rsidRPr="001F4BC0">
        <w:rPr>
          <w:rFonts w:asciiTheme="minorHAnsi" w:hAnsiTheme="minorHAnsi" w:cstheme="minorHAnsi"/>
        </w:rPr>
        <w:t xml:space="preserve">i 567 </w:t>
      </w:r>
      <w:r w:rsidRPr="001F4BC0">
        <w:rPr>
          <w:rFonts w:asciiTheme="minorHAnsi" w:hAnsiTheme="minorHAnsi" w:cstheme="minorHAnsi"/>
        </w:rPr>
        <w:t>ze zm.),</w:t>
      </w:r>
    </w:p>
    <w:p w14:paraId="49144A1B" w14:textId="77777777" w:rsidR="006643F9" w:rsidRPr="001F4BC0" w:rsidRDefault="000068F0" w:rsidP="000068F0">
      <w:pPr>
        <w:pStyle w:val="Akapitzlist"/>
        <w:numPr>
          <w:ilvl w:val="0"/>
          <w:numId w:val="3"/>
        </w:numPr>
        <w:spacing w:before="60" w:after="60" w:line="240" w:lineRule="auto"/>
        <w:jc w:val="both"/>
        <w:rPr>
          <w:rFonts w:asciiTheme="minorHAnsi" w:hAnsiTheme="minorHAnsi" w:cstheme="minorHAnsi"/>
          <w:b/>
          <w:bCs/>
        </w:rPr>
      </w:pPr>
      <w:r w:rsidRPr="001F4BC0">
        <w:rPr>
          <w:rFonts w:asciiTheme="minorHAnsi" w:hAnsiTheme="minorHAnsi" w:cstheme="minorHAnsi"/>
        </w:rPr>
        <w:lastRenderedPageBreak/>
        <w:t xml:space="preserve">Ustawa z dnia 3 kwietnia 2020 r. </w:t>
      </w:r>
      <w:r w:rsidRPr="001F4BC0">
        <w:rPr>
          <w:rFonts w:asciiTheme="minorHAnsi" w:hAnsiTheme="minorHAnsi" w:cstheme="minorHAnsi"/>
          <w:i/>
        </w:rPr>
        <w:t>o szczególnych rozwiązaniach wspierających realizację programów operacyjnych w związku z wystąpieniem COVID-19 w 2020 r</w:t>
      </w:r>
      <w:r w:rsidRPr="001F4BC0">
        <w:rPr>
          <w:rFonts w:asciiTheme="minorHAnsi" w:hAnsiTheme="minorHAnsi" w:cstheme="minorHAnsi"/>
        </w:rPr>
        <w:t>. (Dz. U. z 2020 r. poz. 694 ),</w:t>
      </w:r>
    </w:p>
    <w:p w14:paraId="33777CD9" w14:textId="53C85FE9" w:rsidR="00534F5D" w:rsidRPr="001F4BC0" w:rsidRDefault="008071D6" w:rsidP="000068F0">
      <w:pPr>
        <w:pStyle w:val="Akapitzlist"/>
        <w:numPr>
          <w:ilvl w:val="0"/>
          <w:numId w:val="3"/>
        </w:numPr>
        <w:spacing w:before="60" w:after="60" w:line="240" w:lineRule="auto"/>
        <w:jc w:val="both"/>
        <w:rPr>
          <w:rFonts w:asciiTheme="minorHAnsi" w:hAnsiTheme="minorHAnsi" w:cstheme="minorHAnsi"/>
          <w:b/>
          <w:bCs/>
        </w:rPr>
      </w:pPr>
      <w:r w:rsidRPr="001F4BC0">
        <w:rPr>
          <w:rFonts w:asciiTheme="minorHAnsi" w:hAnsiTheme="minorHAnsi" w:cstheme="minorHAnsi"/>
        </w:rPr>
        <w:t xml:space="preserve">Inne, niezbędne </w:t>
      </w:r>
      <w:r w:rsidR="003C4B5B" w:rsidRPr="001F4BC0">
        <w:rPr>
          <w:rFonts w:asciiTheme="minorHAnsi" w:hAnsiTheme="minorHAnsi" w:cstheme="minorHAnsi"/>
        </w:rPr>
        <w:t>u</w:t>
      </w:r>
      <w:r w:rsidRPr="001F4BC0">
        <w:rPr>
          <w:rFonts w:asciiTheme="minorHAnsi" w:hAnsiTheme="minorHAnsi" w:cstheme="minorHAnsi"/>
        </w:rPr>
        <w:t>stawy do prawidłowej realizacji projektów – w przypadku projektów infrastrukturalnych.</w:t>
      </w:r>
    </w:p>
    <w:p w14:paraId="09FD6A86" w14:textId="77777777" w:rsidR="00277650" w:rsidRPr="001F4BC0" w:rsidRDefault="00277650" w:rsidP="00E30B16">
      <w:pPr>
        <w:pStyle w:val="Akapitzlist"/>
        <w:spacing w:before="60" w:after="60" w:line="240" w:lineRule="auto"/>
        <w:ind w:left="0"/>
        <w:jc w:val="both"/>
        <w:rPr>
          <w:rFonts w:asciiTheme="minorHAnsi" w:hAnsiTheme="minorHAnsi" w:cstheme="minorHAnsi"/>
          <w:b/>
          <w:bCs/>
        </w:rPr>
      </w:pPr>
    </w:p>
    <w:p w14:paraId="59EC5A6A" w14:textId="77777777" w:rsidR="000F3EE5" w:rsidRPr="001F4BC0" w:rsidRDefault="000F3EE5" w:rsidP="00334A83">
      <w:pPr>
        <w:rPr>
          <w:rFonts w:asciiTheme="minorHAnsi" w:hAnsiTheme="minorHAnsi" w:cstheme="minorHAnsi"/>
          <w:b/>
          <w:bCs/>
        </w:rPr>
      </w:pPr>
      <w:r w:rsidRPr="001F4BC0">
        <w:rPr>
          <w:rFonts w:asciiTheme="minorHAnsi" w:hAnsiTheme="minorHAnsi" w:cstheme="minorHAnsi"/>
          <w:b/>
          <w:bCs/>
        </w:rPr>
        <w:t xml:space="preserve">Rozporządzenia krajowe </w:t>
      </w:r>
    </w:p>
    <w:p w14:paraId="5B557623" w14:textId="77777777" w:rsidR="00750A8F" w:rsidRPr="001F4BC0" w:rsidRDefault="00120B1B" w:rsidP="00117321">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Rozporządzenie Ministra Rozwoju z dnia 29 stycznia 2016 r. </w:t>
      </w:r>
      <w:r w:rsidRPr="001F4BC0">
        <w:rPr>
          <w:rFonts w:asciiTheme="minorHAnsi" w:hAnsiTheme="minorHAnsi" w:cstheme="minorHAnsi"/>
          <w:i/>
        </w:rPr>
        <w:t>w sprawie warunków obniżania wartości korekt finansowych oraz wydatków poniesionych nieprawidłowo związanych z udzielaniem zamówień</w:t>
      </w:r>
      <w:r w:rsidRPr="001F4BC0">
        <w:rPr>
          <w:rFonts w:asciiTheme="minorHAnsi" w:hAnsiTheme="minorHAnsi" w:cstheme="minorHAnsi"/>
        </w:rPr>
        <w:t xml:space="preserve"> (</w:t>
      </w:r>
      <w:proofErr w:type="spellStart"/>
      <w:r w:rsidR="003B662B" w:rsidRPr="001F4BC0">
        <w:rPr>
          <w:rFonts w:asciiTheme="minorHAnsi" w:hAnsiTheme="minorHAnsi" w:cstheme="minorHAnsi"/>
        </w:rPr>
        <w:t>t.j</w:t>
      </w:r>
      <w:proofErr w:type="spellEnd"/>
      <w:r w:rsidR="003B662B" w:rsidRPr="001F4BC0">
        <w:rPr>
          <w:rFonts w:asciiTheme="minorHAnsi" w:hAnsiTheme="minorHAnsi" w:cstheme="minorHAnsi"/>
        </w:rPr>
        <w:t xml:space="preserve">. </w:t>
      </w:r>
      <w:r w:rsidRPr="001F4BC0">
        <w:rPr>
          <w:rFonts w:asciiTheme="minorHAnsi" w:hAnsiTheme="minorHAnsi" w:cstheme="minorHAnsi"/>
        </w:rPr>
        <w:t>Dz.</w:t>
      </w:r>
      <w:r w:rsidR="001E1A14" w:rsidRPr="001F4BC0">
        <w:rPr>
          <w:rFonts w:asciiTheme="minorHAnsi" w:hAnsiTheme="minorHAnsi" w:cstheme="minorHAnsi"/>
        </w:rPr>
        <w:t xml:space="preserve"> </w:t>
      </w:r>
      <w:r w:rsidRPr="001F4BC0">
        <w:rPr>
          <w:rFonts w:asciiTheme="minorHAnsi" w:hAnsiTheme="minorHAnsi" w:cstheme="minorHAnsi"/>
        </w:rPr>
        <w:t>U. z 201</w:t>
      </w:r>
      <w:r w:rsidR="001E1A14" w:rsidRPr="001F4BC0">
        <w:rPr>
          <w:rFonts w:asciiTheme="minorHAnsi" w:hAnsiTheme="minorHAnsi" w:cstheme="minorHAnsi"/>
        </w:rPr>
        <w:t>8</w:t>
      </w:r>
      <w:r w:rsidRPr="001F4BC0">
        <w:rPr>
          <w:rFonts w:asciiTheme="minorHAnsi" w:hAnsiTheme="minorHAnsi" w:cstheme="minorHAnsi"/>
        </w:rPr>
        <w:t xml:space="preserve"> r. poz. </w:t>
      </w:r>
      <w:r w:rsidR="001E1A14" w:rsidRPr="001F4BC0">
        <w:rPr>
          <w:rFonts w:asciiTheme="minorHAnsi" w:hAnsiTheme="minorHAnsi" w:cstheme="minorHAnsi"/>
        </w:rPr>
        <w:t>971</w:t>
      </w:r>
      <w:r w:rsidRPr="001F4BC0">
        <w:rPr>
          <w:rFonts w:asciiTheme="minorHAnsi" w:hAnsiTheme="minorHAnsi" w:cstheme="minorHAnsi"/>
        </w:rPr>
        <w:t>)</w:t>
      </w:r>
      <w:r w:rsidR="00750A8F" w:rsidRPr="001F4BC0">
        <w:rPr>
          <w:rFonts w:asciiTheme="minorHAnsi" w:hAnsiTheme="minorHAnsi" w:cstheme="minorHAnsi"/>
        </w:rPr>
        <w:t>,</w:t>
      </w:r>
    </w:p>
    <w:p w14:paraId="78A2108D" w14:textId="77777777" w:rsidR="00750A8F" w:rsidRPr="001F4BC0" w:rsidRDefault="000458D1" w:rsidP="00B51774">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 xml:space="preserve">Rozporządzenia Ministra Rozwoju i Finansów z dnia 19 grudnia 2017 r. </w:t>
      </w:r>
      <w:r w:rsidRPr="001F4BC0">
        <w:rPr>
          <w:rFonts w:asciiTheme="minorHAnsi" w:hAnsiTheme="minorHAnsi" w:cstheme="minorHAnsi"/>
          <w:i/>
        </w:rPr>
        <w:t>w sprawie zaliczek w ramach programów finansowanych z udziałem środków europejskich</w:t>
      </w:r>
      <w:r w:rsidRPr="001F4BC0" w:rsidDel="00B51774">
        <w:rPr>
          <w:rFonts w:asciiTheme="minorHAnsi" w:hAnsiTheme="minorHAnsi" w:cstheme="minorHAnsi"/>
        </w:rPr>
        <w:t xml:space="preserve"> </w:t>
      </w:r>
      <w:r w:rsidRPr="001F4BC0">
        <w:rPr>
          <w:rFonts w:asciiTheme="minorHAnsi" w:hAnsiTheme="minorHAnsi" w:cstheme="minorHAnsi"/>
        </w:rPr>
        <w:t>(Dz. U. z 2017 r. poz. 2367),</w:t>
      </w:r>
    </w:p>
    <w:p w14:paraId="7C61EA61" w14:textId="3DBFD4C5" w:rsidR="005D7C40" w:rsidRPr="001F4BC0" w:rsidRDefault="005D7C40" w:rsidP="005D7C40">
      <w:pPr>
        <w:pStyle w:val="Akapitzlist"/>
        <w:numPr>
          <w:ilvl w:val="0"/>
          <w:numId w:val="3"/>
        </w:numPr>
        <w:spacing w:before="60" w:after="60" w:line="240" w:lineRule="auto"/>
        <w:rPr>
          <w:rFonts w:asciiTheme="minorHAnsi" w:hAnsiTheme="minorHAnsi" w:cstheme="minorHAnsi"/>
          <w:i/>
        </w:rPr>
      </w:pPr>
      <w:r w:rsidRPr="001F4BC0">
        <w:rPr>
          <w:rFonts w:asciiTheme="minorHAnsi" w:hAnsiTheme="minorHAnsi" w:cstheme="minorHAnsi"/>
        </w:rPr>
        <w:t xml:space="preserve">Rozporządzenia Ministra Zdrowia z dnia 20 marca 2020 r. </w:t>
      </w:r>
      <w:r w:rsidRPr="001F4BC0">
        <w:rPr>
          <w:rFonts w:asciiTheme="minorHAnsi" w:hAnsiTheme="minorHAnsi" w:cstheme="minorHAnsi"/>
          <w:i/>
        </w:rPr>
        <w:t>w sprawie ogłoszenia na obszarze Rzeczypospolitej Polskiej stanu epidemii</w:t>
      </w:r>
      <w:r w:rsidR="006643F9" w:rsidRPr="001F4BC0">
        <w:rPr>
          <w:rFonts w:asciiTheme="minorHAnsi" w:hAnsiTheme="minorHAnsi" w:cstheme="minorHAnsi"/>
          <w:i/>
        </w:rPr>
        <w:t xml:space="preserve"> </w:t>
      </w:r>
      <w:r w:rsidR="006643F9" w:rsidRPr="001F4BC0">
        <w:rPr>
          <w:rFonts w:asciiTheme="minorHAnsi" w:hAnsiTheme="minorHAnsi" w:cstheme="minorHAnsi"/>
        </w:rPr>
        <w:t>(Dz.U. 2020 poz. 291)</w:t>
      </w:r>
      <w:r w:rsidRPr="001F4BC0">
        <w:rPr>
          <w:rFonts w:asciiTheme="minorHAnsi" w:hAnsiTheme="minorHAnsi" w:cstheme="minorHAnsi"/>
          <w:i/>
        </w:rPr>
        <w:t xml:space="preserve">,  </w:t>
      </w:r>
    </w:p>
    <w:p w14:paraId="53698080" w14:textId="7750E93D" w:rsidR="00750A8F" w:rsidRPr="001F4BC0" w:rsidRDefault="00750A8F" w:rsidP="005D7C40">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Pakiet Rozporządzeń </w:t>
      </w:r>
      <w:r w:rsidR="00B05108" w:rsidRPr="001F4BC0">
        <w:rPr>
          <w:rFonts w:asciiTheme="minorHAnsi" w:hAnsiTheme="minorHAnsi" w:cstheme="minorHAnsi"/>
        </w:rPr>
        <w:t>ministra właściwego do spraw rozwoju</w:t>
      </w:r>
      <w:r w:rsidR="001E1A14" w:rsidRPr="001F4BC0">
        <w:rPr>
          <w:rFonts w:asciiTheme="minorHAnsi" w:hAnsiTheme="minorHAnsi" w:cstheme="minorHAnsi"/>
        </w:rPr>
        <w:t xml:space="preserve"> </w:t>
      </w:r>
      <w:r w:rsidRPr="001F4BC0">
        <w:rPr>
          <w:rFonts w:asciiTheme="minorHAnsi" w:hAnsiTheme="minorHAnsi" w:cstheme="minorHAnsi"/>
        </w:rPr>
        <w:t xml:space="preserve">dot. </w:t>
      </w:r>
      <w:r w:rsidR="00534F5D" w:rsidRPr="001F4BC0">
        <w:rPr>
          <w:rFonts w:asciiTheme="minorHAnsi" w:hAnsiTheme="minorHAnsi" w:cstheme="minorHAnsi"/>
        </w:rPr>
        <w:t>p</w:t>
      </w:r>
      <w:r w:rsidRPr="001F4BC0">
        <w:rPr>
          <w:rFonts w:asciiTheme="minorHAnsi" w:hAnsiTheme="minorHAnsi" w:cstheme="minorHAnsi"/>
        </w:rPr>
        <w:t>omocy publicznej</w:t>
      </w:r>
      <w:r w:rsidR="00534F5D" w:rsidRPr="001F4BC0">
        <w:rPr>
          <w:rFonts w:asciiTheme="minorHAnsi" w:hAnsiTheme="minorHAnsi" w:cstheme="minorHAnsi"/>
        </w:rPr>
        <w:t>,</w:t>
      </w:r>
    </w:p>
    <w:p w14:paraId="117392AF" w14:textId="77777777" w:rsidR="00334A83" w:rsidRPr="001F4BC0" w:rsidRDefault="00534F5D" w:rsidP="005D7C40">
      <w:pPr>
        <w:pStyle w:val="Akapitzlist"/>
        <w:numPr>
          <w:ilvl w:val="0"/>
          <w:numId w:val="3"/>
        </w:numPr>
        <w:spacing w:before="60" w:after="60" w:line="240" w:lineRule="auto"/>
        <w:ind w:left="714" w:hanging="357"/>
        <w:jc w:val="both"/>
        <w:rPr>
          <w:rFonts w:asciiTheme="minorHAnsi" w:hAnsiTheme="minorHAnsi" w:cstheme="minorHAnsi"/>
          <w:b/>
          <w:smallCaps/>
          <w:sz w:val="24"/>
          <w:szCs w:val="24"/>
          <w:lang w:eastAsia="pl-PL"/>
        </w:rPr>
      </w:pPr>
      <w:r w:rsidRPr="001F4BC0">
        <w:rPr>
          <w:rFonts w:asciiTheme="minorHAnsi" w:hAnsiTheme="minorHAnsi" w:cstheme="minorHAnsi"/>
        </w:rPr>
        <w:t>Pakiet Rozporządzeń Rady Ministrów dot. pomocy publicznej (formularze, sprawozdawczość)</w:t>
      </w:r>
      <w:r w:rsidR="00334A83" w:rsidRPr="001F4BC0">
        <w:rPr>
          <w:rFonts w:asciiTheme="minorHAnsi" w:hAnsiTheme="minorHAnsi" w:cstheme="minorHAnsi"/>
        </w:rPr>
        <w:t>,</w:t>
      </w:r>
    </w:p>
    <w:p w14:paraId="19CEF16F" w14:textId="7610B74D" w:rsidR="00277650" w:rsidRPr="001F4BC0" w:rsidRDefault="00321D10" w:rsidP="00973079">
      <w:pPr>
        <w:pStyle w:val="Akapitzlist"/>
        <w:numPr>
          <w:ilvl w:val="0"/>
          <w:numId w:val="3"/>
        </w:numPr>
        <w:spacing w:before="60" w:after="60" w:line="240" w:lineRule="auto"/>
        <w:jc w:val="both"/>
        <w:rPr>
          <w:rFonts w:asciiTheme="minorHAnsi" w:hAnsiTheme="minorHAnsi" w:cstheme="minorHAnsi"/>
          <w:smallCaps/>
          <w:sz w:val="24"/>
          <w:szCs w:val="24"/>
          <w:lang w:eastAsia="pl-PL"/>
        </w:rPr>
      </w:pPr>
      <w:r w:rsidRPr="001F4BC0">
        <w:rPr>
          <w:rFonts w:asciiTheme="minorHAnsi" w:hAnsiTheme="minorHAnsi" w:cstheme="minorHAnsi"/>
        </w:rPr>
        <w:t>Pakiet</w:t>
      </w:r>
      <w:r w:rsidR="00334A83" w:rsidRPr="001F4BC0">
        <w:rPr>
          <w:rFonts w:asciiTheme="minorHAnsi" w:hAnsiTheme="minorHAnsi" w:cstheme="minorHAnsi"/>
        </w:rPr>
        <w:t xml:space="preserve"> Rozporządzeń Ministra Funduszy i Polityki Regionalnej</w:t>
      </w:r>
      <w:r w:rsidRPr="001F4BC0">
        <w:t xml:space="preserve"> </w:t>
      </w:r>
      <w:r w:rsidRPr="001F4BC0">
        <w:rPr>
          <w:rFonts w:asciiTheme="minorHAnsi" w:hAnsiTheme="minorHAnsi" w:cstheme="minorHAnsi"/>
          <w:i/>
        </w:rPr>
        <w:t>w sprawie udzielania pomocy w formie dotacji lub pomocy zwrotnej w ramach programów operacyjnych na lata 2014-2020 w celu wspierania polskiej gospodarki w związku z wystąpieniem pandemii COVID-</w:t>
      </w:r>
      <w:r w:rsidRPr="001F4BC0">
        <w:rPr>
          <w:rFonts w:asciiTheme="minorHAnsi" w:hAnsiTheme="minorHAnsi" w:cstheme="minorHAnsi"/>
        </w:rPr>
        <w:t>19</w:t>
      </w:r>
      <w:r w:rsidR="00973079" w:rsidRPr="001F4BC0">
        <w:rPr>
          <w:rFonts w:asciiTheme="minorHAnsi" w:hAnsiTheme="minorHAnsi" w:cstheme="minorHAnsi"/>
        </w:rPr>
        <w:t>.</w:t>
      </w:r>
      <w:r w:rsidR="00277650" w:rsidRPr="001F4BC0">
        <w:rPr>
          <w:rFonts w:asciiTheme="minorHAnsi" w:hAnsiTheme="minorHAnsi" w:cstheme="minorHAnsi"/>
        </w:rPr>
        <w:br w:type="page"/>
      </w:r>
    </w:p>
    <w:p w14:paraId="3310E918" w14:textId="77777777" w:rsidR="006B1CBF" w:rsidRPr="001F4BC0" w:rsidRDefault="006B1CBF" w:rsidP="00D93EF6">
      <w:pPr>
        <w:pStyle w:val="Nagwekspisutreci"/>
      </w:pPr>
      <w:bookmarkStart w:id="37" w:name="_Toc18584354"/>
      <w:r w:rsidRPr="001F4BC0">
        <w:lastRenderedPageBreak/>
        <w:t>Wykaz wytycznych UE</w:t>
      </w:r>
      <w:bookmarkEnd w:id="37"/>
    </w:p>
    <w:p w14:paraId="2ACB1948" w14:textId="77777777" w:rsidR="00FC24E6" w:rsidRPr="001F4BC0" w:rsidRDefault="00FC24E6" w:rsidP="00117321">
      <w:pPr>
        <w:numPr>
          <w:ilvl w:val="0"/>
          <w:numId w:val="3"/>
        </w:numPr>
        <w:spacing w:before="60" w:after="60" w:line="240" w:lineRule="auto"/>
        <w:ind w:left="714" w:hanging="357"/>
        <w:jc w:val="both"/>
        <w:rPr>
          <w:rFonts w:asciiTheme="minorHAnsi" w:hAnsiTheme="minorHAnsi" w:cstheme="minorHAnsi"/>
          <w:lang w:eastAsia="pl-PL"/>
        </w:rPr>
      </w:pPr>
      <w:r w:rsidRPr="001F4BC0">
        <w:rPr>
          <w:rFonts w:asciiTheme="minorHAnsi" w:hAnsiTheme="minorHAnsi" w:cstheme="minorHAnsi"/>
          <w:lang w:eastAsia="pl-PL"/>
        </w:rPr>
        <w:t xml:space="preserve">Wytyczne </w:t>
      </w:r>
      <w:r w:rsidR="00B773FF" w:rsidRPr="001F4BC0">
        <w:rPr>
          <w:rFonts w:asciiTheme="minorHAnsi" w:hAnsiTheme="minorHAnsi" w:cstheme="minorHAnsi"/>
          <w:lang w:eastAsia="pl-PL"/>
        </w:rPr>
        <w:t xml:space="preserve">KE </w:t>
      </w:r>
      <w:r w:rsidRPr="001F4BC0">
        <w:rPr>
          <w:rFonts w:asciiTheme="minorHAnsi" w:hAnsiTheme="minorHAnsi" w:cstheme="minorHAnsi"/>
          <w:lang w:eastAsia="pl-PL"/>
        </w:rPr>
        <w:t xml:space="preserve">dla państw członkowskich i instytucji dotyczące programów operacyjnych, </w:t>
      </w:r>
    </w:p>
    <w:p w14:paraId="4C95B7A5" w14:textId="77777777" w:rsidR="00FC24E6" w:rsidRPr="001F4BC0" w:rsidRDefault="00FC24E6" w:rsidP="00117321">
      <w:pPr>
        <w:numPr>
          <w:ilvl w:val="0"/>
          <w:numId w:val="3"/>
        </w:numPr>
        <w:spacing w:before="60" w:after="60" w:line="240" w:lineRule="auto"/>
        <w:ind w:left="714" w:hanging="357"/>
        <w:jc w:val="both"/>
        <w:rPr>
          <w:rFonts w:asciiTheme="minorHAnsi" w:hAnsiTheme="minorHAnsi" w:cstheme="minorHAnsi"/>
          <w:lang w:eastAsia="pl-PL"/>
        </w:rPr>
      </w:pPr>
      <w:r w:rsidRPr="001F4BC0">
        <w:rPr>
          <w:rFonts w:asciiTheme="minorHAnsi" w:hAnsiTheme="minorHAnsi" w:cstheme="minorHAnsi"/>
          <w:lang w:eastAsia="pl-PL"/>
        </w:rPr>
        <w:t xml:space="preserve">Wytyczne </w:t>
      </w:r>
      <w:r w:rsidR="00B773FF" w:rsidRPr="001F4BC0">
        <w:rPr>
          <w:rFonts w:asciiTheme="minorHAnsi" w:hAnsiTheme="minorHAnsi" w:cstheme="minorHAnsi"/>
          <w:lang w:eastAsia="pl-PL"/>
        </w:rPr>
        <w:t xml:space="preserve">KE </w:t>
      </w:r>
      <w:r w:rsidRPr="001F4BC0">
        <w:rPr>
          <w:rFonts w:asciiTheme="minorHAnsi" w:hAnsiTheme="minorHAnsi" w:cstheme="minorHAnsi"/>
          <w:lang w:eastAsia="pl-PL"/>
        </w:rPr>
        <w:t xml:space="preserve">dla państw członkowskich i instytucji dotyczące ewaluacji i monitoringu (wskaźniki), </w:t>
      </w:r>
    </w:p>
    <w:p w14:paraId="26B322A3" w14:textId="77777777" w:rsidR="00FC24E6" w:rsidRPr="001F4BC0" w:rsidRDefault="00FC24E6" w:rsidP="00117321">
      <w:pPr>
        <w:numPr>
          <w:ilvl w:val="0"/>
          <w:numId w:val="3"/>
        </w:numPr>
        <w:spacing w:before="60" w:after="60" w:line="240" w:lineRule="auto"/>
        <w:ind w:left="714" w:hanging="357"/>
        <w:jc w:val="both"/>
        <w:rPr>
          <w:rFonts w:asciiTheme="minorHAnsi" w:hAnsiTheme="minorHAnsi" w:cstheme="minorHAnsi"/>
          <w:lang w:eastAsia="pl-PL"/>
        </w:rPr>
      </w:pPr>
      <w:r w:rsidRPr="001F4BC0">
        <w:rPr>
          <w:rFonts w:asciiTheme="minorHAnsi" w:hAnsiTheme="minorHAnsi" w:cstheme="minorHAnsi"/>
          <w:lang w:eastAsia="pl-PL"/>
        </w:rPr>
        <w:t xml:space="preserve">Wytyczne </w:t>
      </w:r>
      <w:r w:rsidR="00B773FF" w:rsidRPr="001F4BC0">
        <w:rPr>
          <w:rFonts w:asciiTheme="minorHAnsi" w:hAnsiTheme="minorHAnsi" w:cstheme="minorHAnsi"/>
          <w:lang w:eastAsia="pl-PL"/>
        </w:rPr>
        <w:t xml:space="preserve">KE </w:t>
      </w:r>
      <w:r w:rsidRPr="001F4BC0">
        <w:rPr>
          <w:rFonts w:asciiTheme="minorHAnsi" w:hAnsiTheme="minorHAnsi" w:cstheme="minorHAnsi"/>
          <w:lang w:eastAsia="pl-PL"/>
        </w:rPr>
        <w:t xml:space="preserve">dla państw członkowskich i instytucji dotyczące planu ewaluacji, </w:t>
      </w:r>
    </w:p>
    <w:p w14:paraId="41449E0F" w14:textId="77777777" w:rsidR="00FC24E6" w:rsidRPr="001F4BC0" w:rsidRDefault="00FC24E6" w:rsidP="00117321">
      <w:pPr>
        <w:numPr>
          <w:ilvl w:val="0"/>
          <w:numId w:val="3"/>
        </w:numPr>
        <w:spacing w:before="60" w:after="60" w:line="240" w:lineRule="auto"/>
        <w:ind w:left="714" w:hanging="357"/>
        <w:jc w:val="both"/>
        <w:rPr>
          <w:rFonts w:asciiTheme="minorHAnsi" w:hAnsiTheme="minorHAnsi" w:cstheme="minorHAnsi"/>
          <w:lang w:eastAsia="pl-PL"/>
        </w:rPr>
      </w:pPr>
      <w:r w:rsidRPr="001F4BC0">
        <w:rPr>
          <w:rFonts w:asciiTheme="minorHAnsi" w:hAnsiTheme="minorHAnsi" w:cstheme="minorHAnsi"/>
          <w:lang w:eastAsia="pl-PL"/>
        </w:rPr>
        <w:t xml:space="preserve">Wytyczne </w:t>
      </w:r>
      <w:r w:rsidR="00B773FF" w:rsidRPr="001F4BC0">
        <w:rPr>
          <w:rFonts w:asciiTheme="minorHAnsi" w:hAnsiTheme="minorHAnsi" w:cstheme="minorHAnsi"/>
          <w:lang w:eastAsia="pl-PL"/>
        </w:rPr>
        <w:t xml:space="preserve">KE </w:t>
      </w:r>
      <w:r w:rsidRPr="001F4BC0">
        <w:rPr>
          <w:rFonts w:asciiTheme="minorHAnsi" w:hAnsiTheme="minorHAnsi" w:cstheme="minorHAnsi"/>
          <w:lang w:eastAsia="pl-PL"/>
        </w:rPr>
        <w:t>dla państw członkowskich i instytucji dot</w:t>
      </w:r>
      <w:r w:rsidR="00B773FF" w:rsidRPr="001F4BC0">
        <w:rPr>
          <w:rFonts w:asciiTheme="minorHAnsi" w:hAnsiTheme="minorHAnsi" w:cstheme="minorHAnsi"/>
          <w:lang w:eastAsia="pl-PL"/>
        </w:rPr>
        <w:t>yczące ewaluacji ex-</w:t>
      </w:r>
      <w:proofErr w:type="spellStart"/>
      <w:r w:rsidRPr="001F4BC0">
        <w:rPr>
          <w:rFonts w:asciiTheme="minorHAnsi" w:hAnsiTheme="minorHAnsi" w:cstheme="minorHAnsi"/>
          <w:lang w:eastAsia="pl-PL"/>
        </w:rPr>
        <w:t>ante</w:t>
      </w:r>
      <w:proofErr w:type="spellEnd"/>
      <w:r w:rsidRPr="001F4BC0">
        <w:rPr>
          <w:rFonts w:asciiTheme="minorHAnsi" w:hAnsiTheme="minorHAnsi" w:cstheme="minorHAnsi"/>
          <w:lang w:eastAsia="pl-PL"/>
        </w:rPr>
        <w:t xml:space="preserve">, </w:t>
      </w:r>
    </w:p>
    <w:p w14:paraId="00706CEF" w14:textId="77777777" w:rsidR="00FC24E6" w:rsidRPr="001F4BC0" w:rsidRDefault="00FC24E6" w:rsidP="00117321">
      <w:pPr>
        <w:numPr>
          <w:ilvl w:val="0"/>
          <w:numId w:val="3"/>
        </w:numPr>
        <w:spacing w:before="60" w:after="60" w:line="240" w:lineRule="auto"/>
        <w:ind w:left="714" w:hanging="357"/>
        <w:jc w:val="both"/>
        <w:rPr>
          <w:rFonts w:asciiTheme="minorHAnsi" w:hAnsiTheme="minorHAnsi" w:cstheme="minorHAnsi"/>
          <w:lang w:eastAsia="pl-PL"/>
        </w:rPr>
      </w:pPr>
      <w:r w:rsidRPr="001F4BC0">
        <w:rPr>
          <w:rFonts w:asciiTheme="minorHAnsi" w:hAnsiTheme="minorHAnsi" w:cstheme="minorHAnsi"/>
          <w:lang w:eastAsia="pl-PL"/>
        </w:rPr>
        <w:t>Wytyczne KE dla państw członkowskich w zakresie oceny ryzyka wystąpienia nadużyć finansowych</w:t>
      </w:r>
      <w:r w:rsidR="000D0855" w:rsidRPr="001F4BC0">
        <w:rPr>
          <w:rFonts w:asciiTheme="minorHAnsi" w:hAnsiTheme="minorHAnsi" w:cstheme="minorHAnsi"/>
          <w:lang w:eastAsia="pl-PL"/>
        </w:rPr>
        <w:t xml:space="preserve"> oraz skutecznych i proporcjonalnych środków zwalczania nadużyć finansowych</w:t>
      </w:r>
      <w:r w:rsidRPr="001F4BC0">
        <w:rPr>
          <w:rFonts w:asciiTheme="minorHAnsi" w:hAnsiTheme="minorHAnsi" w:cstheme="minorHAnsi"/>
          <w:lang w:eastAsia="pl-PL"/>
        </w:rPr>
        <w:t xml:space="preserve">, </w:t>
      </w:r>
    </w:p>
    <w:p w14:paraId="740FCB3D" w14:textId="77777777" w:rsidR="00FC24E6" w:rsidRPr="001F4BC0" w:rsidRDefault="00FC24E6" w:rsidP="00117321">
      <w:pPr>
        <w:numPr>
          <w:ilvl w:val="0"/>
          <w:numId w:val="3"/>
        </w:numPr>
        <w:spacing w:before="60" w:after="60" w:line="240" w:lineRule="auto"/>
        <w:ind w:left="714" w:hanging="357"/>
        <w:jc w:val="both"/>
        <w:rPr>
          <w:rFonts w:asciiTheme="minorHAnsi" w:hAnsiTheme="minorHAnsi" w:cstheme="minorHAnsi"/>
          <w:lang w:eastAsia="pl-PL"/>
        </w:rPr>
      </w:pPr>
      <w:r w:rsidRPr="001F4BC0">
        <w:rPr>
          <w:rFonts w:asciiTheme="minorHAnsi" w:hAnsiTheme="minorHAnsi" w:cstheme="minorHAnsi"/>
          <w:lang w:eastAsia="pl-PL"/>
        </w:rPr>
        <w:t xml:space="preserve">Wytyczne </w:t>
      </w:r>
      <w:r w:rsidR="00B773FF" w:rsidRPr="001F4BC0">
        <w:rPr>
          <w:rFonts w:asciiTheme="minorHAnsi" w:hAnsiTheme="minorHAnsi" w:cstheme="minorHAnsi"/>
          <w:lang w:eastAsia="pl-PL"/>
        </w:rPr>
        <w:t xml:space="preserve">KE </w:t>
      </w:r>
      <w:r w:rsidRPr="001F4BC0">
        <w:rPr>
          <w:rFonts w:asciiTheme="minorHAnsi" w:hAnsiTheme="minorHAnsi" w:cstheme="minorHAnsi"/>
          <w:lang w:eastAsia="pl-PL"/>
        </w:rPr>
        <w:t xml:space="preserve">dla państw członkowskich </w:t>
      </w:r>
      <w:r w:rsidR="000D0855" w:rsidRPr="001F4BC0">
        <w:rPr>
          <w:rFonts w:asciiTheme="minorHAnsi" w:hAnsiTheme="minorHAnsi" w:cstheme="minorHAnsi"/>
          <w:lang w:eastAsia="pl-PL"/>
        </w:rPr>
        <w:t>dotyczące</w:t>
      </w:r>
      <w:r w:rsidRPr="001F4BC0">
        <w:rPr>
          <w:rFonts w:asciiTheme="minorHAnsi" w:hAnsiTheme="minorHAnsi" w:cstheme="minorHAnsi"/>
          <w:lang w:eastAsia="pl-PL"/>
        </w:rPr>
        <w:t xml:space="preserve"> procedury desygnacji,</w:t>
      </w:r>
    </w:p>
    <w:p w14:paraId="1CF4C8C4" w14:textId="77777777" w:rsidR="00AC5705" w:rsidRPr="001F4BC0" w:rsidRDefault="00AC5705" w:rsidP="00117321">
      <w:pPr>
        <w:numPr>
          <w:ilvl w:val="0"/>
          <w:numId w:val="3"/>
        </w:numPr>
        <w:spacing w:before="60" w:after="60" w:line="240" w:lineRule="auto"/>
        <w:ind w:left="714" w:hanging="357"/>
        <w:jc w:val="both"/>
        <w:rPr>
          <w:rFonts w:asciiTheme="minorHAnsi" w:hAnsiTheme="minorHAnsi" w:cstheme="minorHAnsi"/>
          <w:lang w:eastAsia="pl-PL"/>
        </w:rPr>
      </w:pPr>
      <w:r w:rsidRPr="001F4BC0">
        <w:rPr>
          <w:rFonts w:asciiTheme="minorHAnsi" w:hAnsiTheme="minorHAnsi" w:cstheme="minorHAnsi"/>
          <w:lang w:eastAsia="pl-PL"/>
        </w:rPr>
        <w:t>Wytyczne dotyczące pomocy państwowej w ramach instrumentów</w:t>
      </w:r>
      <w:r w:rsidR="0038712B" w:rsidRPr="001F4BC0">
        <w:rPr>
          <w:rFonts w:asciiTheme="minorHAnsi" w:hAnsiTheme="minorHAnsi" w:cstheme="minorHAnsi"/>
          <w:lang w:eastAsia="pl-PL"/>
        </w:rPr>
        <w:t xml:space="preserve"> finansowych europejskich funduszy strukturalnych i inwestycyjnych</w:t>
      </w:r>
      <w:r w:rsidR="00835DE3" w:rsidRPr="001F4BC0">
        <w:rPr>
          <w:rFonts w:asciiTheme="minorHAnsi" w:hAnsiTheme="minorHAnsi" w:cstheme="minorHAnsi"/>
          <w:lang w:eastAsia="pl-PL"/>
        </w:rPr>
        <w:t xml:space="preserve"> w okresie programowania 2014-2020,</w:t>
      </w:r>
    </w:p>
    <w:p w14:paraId="75C6D1E7" w14:textId="77777777" w:rsidR="008225C3" w:rsidRPr="001F4BC0" w:rsidRDefault="008225C3" w:rsidP="00117321">
      <w:pPr>
        <w:numPr>
          <w:ilvl w:val="0"/>
          <w:numId w:val="3"/>
        </w:numPr>
        <w:spacing w:before="60" w:after="60" w:line="240" w:lineRule="auto"/>
        <w:ind w:left="714" w:hanging="357"/>
        <w:jc w:val="both"/>
        <w:rPr>
          <w:rFonts w:asciiTheme="minorHAnsi" w:hAnsiTheme="minorHAnsi" w:cstheme="minorHAnsi"/>
          <w:lang w:eastAsia="pl-PL"/>
        </w:rPr>
      </w:pPr>
      <w:r w:rsidRPr="001F4BC0">
        <w:rPr>
          <w:rFonts w:asciiTheme="minorHAnsi" w:hAnsiTheme="minorHAnsi" w:cstheme="minorHAnsi"/>
          <w:lang w:eastAsia="pl-PL"/>
        </w:rPr>
        <w:t xml:space="preserve">Wytyczne dla państw członkowskich dotyczące sporządzania deklaracji zarządczej i rocznego podsumowania, </w:t>
      </w:r>
    </w:p>
    <w:p w14:paraId="676F8ECA" w14:textId="77777777" w:rsidR="00FC24E6" w:rsidRPr="001F4BC0" w:rsidRDefault="00FC24E6" w:rsidP="00117321">
      <w:pPr>
        <w:numPr>
          <w:ilvl w:val="0"/>
          <w:numId w:val="3"/>
        </w:numPr>
        <w:spacing w:before="60" w:after="60" w:line="240" w:lineRule="auto"/>
        <w:ind w:left="714" w:hanging="357"/>
        <w:jc w:val="both"/>
        <w:rPr>
          <w:rFonts w:asciiTheme="minorHAnsi" w:hAnsiTheme="minorHAnsi" w:cstheme="minorHAnsi"/>
          <w:lang w:eastAsia="pl-PL"/>
        </w:rPr>
      </w:pPr>
      <w:r w:rsidRPr="001F4BC0">
        <w:rPr>
          <w:rFonts w:asciiTheme="minorHAnsi" w:hAnsiTheme="minorHAnsi" w:cstheme="minorHAnsi"/>
          <w:lang w:eastAsia="pl-PL"/>
        </w:rPr>
        <w:t>Wytyczne wewnętrzne KE dot</w:t>
      </w:r>
      <w:r w:rsidR="00B773FF" w:rsidRPr="001F4BC0">
        <w:rPr>
          <w:rFonts w:asciiTheme="minorHAnsi" w:hAnsiTheme="minorHAnsi" w:cstheme="minorHAnsi"/>
          <w:lang w:eastAsia="pl-PL"/>
        </w:rPr>
        <w:t>yczące</w:t>
      </w:r>
      <w:r w:rsidRPr="001F4BC0">
        <w:rPr>
          <w:rFonts w:asciiTheme="minorHAnsi" w:hAnsiTheme="minorHAnsi" w:cstheme="minorHAnsi"/>
          <w:lang w:eastAsia="pl-PL"/>
        </w:rPr>
        <w:t xml:space="preserve"> warunków wstępnych – cz</w:t>
      </w:r>
      <w:r w:rsidR="00B773FF" w:rsidRPr="001F4BC0">
        <w:rPr>
          <w:rFonts w:asciiTheme="minorHAnsi" w:hAnsiTheme="minorHAnsi" w:cstheme="minorHAnsi"/>
          <w:lang w:eastAsia="pl-PL"/>
        </w:rPr>
        <w:t>.</w:t>
      </w:r>
      <w:r w:rsidRPr="001F4BC0">
        <w:rPr>
          <w:rFonts w:asciiTheme="minorHAnsi" w:hAnsiTheme="minorHAnsi" w:cstheme="minorHAnsi"/>
          <w:lang w:eastAsia="pl-PL"/>
        </w:rPr>
        <w:t xml:space="preserve"> I (ogól</w:t>
      </w:r>
      <w:r w:rsidR="00B773FF" w:rsidRPr="001F4BC0">
        <w:rPr>
          <w:rFonts w:asciiTheme="minorHAnsi" w:hAnsiTheme="minorHAnsi" w:cstheme="minorHAnsi"/>
          <w:lang w:eastAsia="pl-PL"/>
        </w:rPr>
        <w:t xml:space="preserve">ne spostrzeżenia) i cz. II (dotycząca </w:t>
      </w:r>
      <w:r w:rsidRPr="001F4BC0">
        <w:rPr>
          <w:rFonts w:asciiTheme="minorHAnsi" w:hAnsiTheme="minorHAnsi" w:cstheme="minorHAnsi"/>
          <w:lang w:eastAsia="pl-PL"/>
        </w:rPr>
        <w:t>poszczególnych warunków) oraz Q&amp;A dot</w:t>
      </w:r>
      <w:r w:rsidR="00B773FF" w:rsidRPr="001F4BC0">
        <w:rPr>
          <w:rFonts w:asciiTheme="minorHAnsi" w:hAnsiTheme="minorHAnsi" w:cstheme="minorHAnsi"/>
          <w:lang w:eastAsia="pl-PL"/>
        </w:rPr>
        <w:t>yczące</w:t>
      </w:r>
      <w:r w:rsidRPr="001F4BC0">
        <w:rPr>
          <w:rFonts w:asciiTheme="minorHAnsi" w:hAnsiTheme="minorHAnsi" w:cstheme="minorHAnsi"/>
          <w:lang w:eastAsia="pl-PL"/>
        </w:rPr>
        <w:t xml:space="preserve"> wybranych CT, </w:t>
      </w:r>
    </w:p>
    <w:p w14:paraId="3DC5CF99" w14:textId="77777777" w:rsidR="00FC24E6" w:rsidRPr="001F4BC0" w:rsidRDefault="00FC24E6" w:rsidP="00117321">
      <w:pPr>
        <w:numPr>
          <w:ilvl w:val="0"/>
          <w:numId w:val="3"/>
        </w:numPr>
        <w:spacing w:before="60" w:after="60" w:line="240" w:lineRule="auto"/>
        <w:ind w:left="714" w:hanging="357"/>
        <w:jc w:val="both"/>
        <w:rPr>
          <w:rFonts w:asciiTheme="minorHAnsi" w:hAnsiTheme="minorHAnsi" w:cstheme="minorHAnsi"/>
          <w:lang w:eastAsia="pl-PL"/>
        </w:rPr>
      </w:pPr>
      <w:r w:rsidRPr="001F4BC0">
        <w:rPr>
          <w:rFonts w:asciiTheme="minorHAnsi" w:hAnsiTheme="minorHAnsi" w:cstheme="minorHAnsi"/>
          <w:lang w:eastAsia="pl-PL"/>
        </w:rPr>
        <w:t xml:space="preserve">Wytyczne wewnętrzne KE </w:t>
      </w:r>
      <w:r w:rsidR="00B773FF" w:rsidRPr="001F4BC0">
        <w:rPr>
          <w:rFonts w:asciiTheme="minorHAnsi" w:hAnsiTheme="minorHAnsi" w:cstheme="minorHAnsi"/>
          <w:lang w:eastAsia="pl-PL"/>
        </w:rPr>
        <w:t>dotyczące</w:t>
      </w:r>
      <w:r w:rsidRPr="001F4BC0">
        <w:rPr>
          <w:rFonts w:asciiTheme="minorHAnsi" w:hAnsiTheme="minorHAnsi" w:cstheme="minorHAnsi"/>
          <w:lang w:eastAsia="pl-PL"/>
        </w:rPr>
        <w:t xml:space="preserve"> ram i rezerwy wykonania</w:t>
      </w:r>
      <w:r w:rsidR="00176C0E" w:rsidRPr="001F4BC0">
        <w:rPr>
          <w:rFonts w:asciiTheme="minorHAnsi" w:hAnsiTheme="minorHAnsi" w:cstheme="minorHAnsi"/>
          <w:lang w:eastAsia="pl-PL"/>
        </w:rPr>
        <w:t xml:space="preserve"> (</w:t>
      </w:r>
      <w:proofErr w:type="spellStart"/>
      <w:r w:rsidR="00176C0E" w:rsidRPr="001F4BC0">
        <w:rPr>
          <w:rFonts w:asciiTheme="minorHAnsi" w:hAnsiTheme="minorHAnsi" w:cstheme="minorHAnsi"/>
          <w:i/>
        </w:rPr>
        <w:t>Guidance</w:t>
      </w:r>
      <w:proofErr w:type="spellEnd"/>
      <w:r w:rsidR="00176C0E" w:rsidRPr="001F4BC0">
        <w:rPr>
          <w:rFonts w:asciiTheme="minorHAnsi" w:hAnsiTheme="minorHAnsi" w:cstheme="minorHAnsi"/>
          <w:i/>
        </w:rPr>
        <w:t xml:space="preserve"> on the performance </w:t>
      </w:r>
      <w:proofErr w:type="spellStart"/>
      <w:r w:rsidR="00176C0E" w:rsidRPr="001F4BC0">
        <w:rPr>
          <w:rFonts w:asciiTheme="minorHAnsi" w:hAnsiTheme="minorHAnsi" w:cstheme="minorHAnsi"/>
          <w:i/>
        </w:rPr>
        <w:t>framework</w:t>
      </w:r>
      <w:proofErr w:type="spellEnd"/>
      <w:r w:rsidR="00176C0E" w:rsidRPr="001F4BC0">
        <w:rPr>
          <w:rFonts w:asciiTheme="minorHAnsi" w:hAnsiTheme="minorHAnsi" w:cstheme="minorHAnsi"/>
          <w:i/>
        </w:rPr>
        <w:t xml:space="preserve"> </w:t>
      </w:r>
      <w:proofErr w:type="spellStart"/>
      <w:r w:rsidR="00176C0E" w:rsidRPr="001F4BC0">
        <w:rPr>
          <w:rFonts w:asciiTheme="minorHAnsi" w:hAnsiTheme="minorHAnsi" w:cstheme="minorHAnsi"/>
          <w:i/>
        </w:rPr>
        <w:t>review</w:t>
      </w:r>
      <w:proofErr w:type="spellEnd"/>
      <w:r w:rsidR="00176C0E" w:rsidRPr="001F4BC0">
        <w:rPr>
          <w:rFonts w:asciiTheme="minorHAnsi" w:hAnsiTheme="minorHAnsi" w:cstheme="minorHAnsi"/>
          <w:i/>
        </w:rPr>
        <w:t xml:space="preserve"> and </w:t>
      </w:r>
      <w:proofErr w:type="spellStart"/>
      <w:r w:rsidR="00176C0E" w:rsidRPr="001F4BC0">
        <w:rPr>
          <w:rFonts w:asciiTheme="minorHAnsi" w:hAnsiTheme="minorHAnsi" w:cstheme="minorHAnsi"/>
          <w:i/>
        </w:rPr>
        <w:t>reserve</w:t>
      </w:r>
      <w:proofErr w:type="spellEnd"/>
      <w:r w:rsidR="00176C0E" w:rsidRPr="001F4BC0">
        <w:rPr>
          <w:rFonts w:asciiTheme="minorHAnsi" w:hAnsiTheme="minorHAnsi" w:cstheme="minorHAnsi"/>
          <w:i/>
        </w:rPr>
        <w:t xml:space="preserve"> in 2014-2020</w:t>
      </w:r>
      <w:r w:rsidR="00176C0E" w:rsidRPr="001F4BC0">
        <w:rPr>
          <w:rFonts w:asciiTheme="minorHAnsi" w:hAnsiTheme="minorHAnsi" w:cstheme="minorHAnsi"/>
          <w:lang w:eastAsia="pl-PL"/>
        </w:rPr>
        <w:t>)</w:t>
      </w:r>
      <w:r w:rsidRPr="001F4BC0">
        <w:rPr>
          <w:rFonts w:asciiTheme="minorHAnsi" w:hAnsiTheme="minorHAnsi" w:cstheme="minorHAnsi"/>
          <w:lang w:eastAsia="pl-PL"/>
        </w:rPr>
        <w:t xml:space="preserve">, </w:t>
      </w:r>
    </w:p>
    <w:p w14:paraId="68B9EFDB" w14:textId="77777777" w:rsidR="00B773FF" w:rsidRPr="001F4BC0" w:rsidRDefault="008225C3" w:rsidP="00AB36A9">
      <w:pPr>
        <w:numPr>
          <w:ilvl w:val="0"/>
          <w:numId w:val="3"/>
        </w:numPr>
        <w:spacing w:before="60" w:after="60" w:line="240" w:lineRule="auto"/>
        <w:ind w:left="714" w:hanging="357"/>
        <w:jc w:val="both"/>
        <w:rPr>
          <w:rFonts w:asciiTheme="minorHAnsi" w:hAnsiTheme="minorHAnsi" w:cstheme="minorHAnsi"/>
          <w:lang w:eastAsia="pl-PL"/>
        </w:rPr>
      </w:pPr>
      <w:r w:rsidRPr="001F4BC0">
        <w:rPr>
          <w:rFonts w:asciiTheme="minorHAnsi" w:hAnsiTheme="minorHAnsi" w:cstheme="minorHAnsi"/>
          <w:lang w:eastAsia="pl-PL"/>
        </w:rPr>
        <w:t>Wytyczne dotyczące form kosztów uproszczonych finansowanie w oparciu o stawki ryczałtowe, standardowe stawki jednostkowe, kwoty ryczałtowe,</w:t>
      </w:r>
    </w:p>
    <w:p w14:paraId="40338524" w14:textId="77777777" w:rsidR="00650EB3" w:rsidRPr="001F4BC0" w:rsidRDefault="00650EB3" w:rsidP="00117321">
      <w:pPr>
        <w:numPr>
          <w:ilvl w:val="0"/>
          <w:numId w:val="3"/>
        </w:numPr>
        <w:spacing w:before="60" w:after="60" w:line="240" w:lineRule="auto"/>
        <w:ind w:left="714" w:hanging="357"/>
        <w:jc w:val="both"/>
        <w:rPr>
          <w:rFonts w:asciiTheme="minorHAnsi" w:hAnsiTheme="minorHAnsi" w:cstheme="minorHAnsi"/>
          <w:lang w:eastAsia="pl-PL"/>
        </w:rPr>
      </w:pPr>
      <w:r w:rsidRPr="001F4BC0">
        <w:rPr>
          <w:rFonts w:asciiTheme="minorHAnsi" w:hAnsiTheme="minorHAnsi" w:cstheme="minorHAnsi"/>
        </w:rPr>
        <w:t>Zasady ramowe dotyczące pomocy państwa na działalność ba</w:t>
      </w:r>
      <w:r w:rsidR="00176C0E" w:rsidRPr="001F4BC0">
        <w:rPr>
          <w:rFonts w:asciiTheme="minorHAnsi" w:hAnsiTheme="minorHAnsi" w:cstheme="minorHAnsi"/>
        </w:rPr>
        <w:t>dawczą, rozwojową i innowacyjną (Dz. Urz. UE C 198 z 27.06.2014 r.,</w:t>
      </w:r>
    </w:p>
    <w:p w14:paraId="13879517" w14:textId="77777777" w:rsidR="00FC24E6" w:rsidRPr="001F4BC0" w:rsidRDefault="00FC24E6" w:rsidP="00117321">
      <w:pPr>
        <w:numPr>
          <w:ilvl w:val="0"/>
          <w:numId w:val="3"/>
        </w:numPr>
        <w:spacing w:before="60" w:after="60" w:line="240" w:lineRule="auto"/>
        <w:ind w:left="714" w:hanging="357"/>
        <w:jc w:val="both"/>
        <w:rPr>
          <w:rFonts w:asciiTheme="minorHAnsi" w:hAnsiTheme="minorHAnsi" w:cstheme="minorHAnsi"/>
          <w:lang w:eastAsia="pl-PL"/>
        </w:rPr>
      </w:pPr>
      <w:r w:rsidRPr="001F4BC0">
        <w:rPr>
          <w:rFonts w:asciiTheme="minorHAnsi" w:hAnsiTheme="minorHAnsi" w:cstheme="minorHAnsi"/>
          <w:lang w:eastAsia="pl-PL"/>
        </w:rPr>
        <w:t xml:space="preserve">Zielone Zamówienia Publiczne: Zbiór dobrych praktyk (wyd. ang. </w:t>
      </w:r>
      <w:r w:rsidR="00650EB3" w:rsidRPr="001F4BC0">
        <w:rPr>
          <w:rFonts w:asciiTheme="minorHAnsi" w:hAnsiTheme="minorHAnsi" w:cstheme="minorHAnsi"/>
          <w:lang w:eastAsia="pl-PL"/>
        </w:rPr>
        <w:t>pn</w:t>
      </w:r>
      <w:r w:rsidRPr="001F4BC0">
        <w:rPr>
          <w:rFonts w:asciiTheme="minorHAnsi" w:hAnsiTheme="minorHAnsi" w:cstheme="minorHAnsi"/>
          <w:lang w:eastAsia="pl-PL"/>
        </w:rPr>
        <w:t xml:space="preserve">. </w:t>
      </w:r>
      <w:r w:rsidRPr="001F4BC0">
        <w:rPr>
          <w:rFonts w:asciiTheme="minorHAnsi" w:hAnsiTheme="minorHAnsi" w:cstheme="minorHAnsi"/>
          <w:lang w:val="en-US" w:eastAsia="pl-PL"/>
        </w:rPr>
        <w:t>„GPP Green Public Procurement</w:t>
      </w:r>
      <w:r w:rsidR="00650EB3" w:rsidRPr="001F4BC0">
        <w:rPr>
          <w:rFonts w:asciiTheme="minorHAnsi" w:hAnsiTheme="minorHAnsi" w:cstheme="minorHAnsi"/>
          <w:lang w:val="en-US" w:eastAsia="pl-PL"/>
        </w:rPr>
        <w:t>.</w:t>
      </w:r>
      <w:r w:rsidRPr="001F4BC0">
        <w:rPr>
          <w:rFonts w:asciiTheme="minorHAnsi" w:hAnsiTheme="minorHAnsi" w:cstheme="minorHAnsi"/>
          <w:lang w:val="en-US" w:eastAsia="pl-PL"/>
        </w:rPr>
        <w:t xml:space="preserve"> A collection of good practices”, </w:t>
      </w:r>
      <w:proofErr w:type="spellStart"/>
      <w:r w:rsidRPr="001F4BC0">
        <w:rPr>
          <w:rFonts w:asciiTheme="minorHAnsi" w:hAnsiTheme="minorHAnsi" w:cstheme="minorHAnsi"/>
          <w:lang w:val="en-US" w:eastAsia="pl-PL"/>
        </w:rPr>
        <w:t>Dyrekcja</w:t>
      </w:r>
      <w:proofErr w:type="spellEnd"/>
      <w:r w:rsidRPr="001F4BC0">
        <w:rPr>
          <w:rFonts w:asciiTheme="minorHAnsi" w:hAnsiTheme="minorHAnsi" w:cstheme="minorHAnsi"/>
          <w:lang w:val="en-US" w:eastAsia="pl-PL"/>
        </w:rPr>
        <w:t xml:space="preserve"> </w:t>
      </w:r>
      <w:proofErr w:type="spellStart"/>
      <w:r w:rsidRPr="001F4BC0">
        <w:rPr>
          <w:rFonts w:asciiTheme="minorHAnsi" w:hAnsiTheme="minorHAnsi" w:cstheme="minorHAnsi"/>
          <w:lang w:val="en-US" w:eastAsia="pl-PL"/>
        </w:rPr>
        <w:t>Generalna</w:t>
      </w:r>
      <w:proofErr w:type="spellEnd"/>
      <w:r w:rsidRPr="001F4BC0">
        <w:rPr>
          <w:rFonts w:asciiTheme="minorHAnsi" w:hAnsiTheme="minorHAnsi" w:cstheme="minorHAnsi"/>
          <w:lang w:val="en-US" w:eastAsia="pl-PL"/>
        </w:rPr>
        <w:t xml:space="preserve"> ds. </w:t>
      </w:r>
      <w:r w:rsidRPr="001F4BC0">
        <w:rPr>
          <w:rFonts w:asciiTheme="minorHAnsi" w:hAnsiTheme="minorHAnsi" w:cstheme="minorHAnsi"/>
          <w:lang w:eastAsia="pl-PL"/>
        </w:rPr>
        <w:t xml:space="preserve">Środowiska Komisji Europejskiej), </w:t>
      </w:r>
    </w:p>
    <w:p w14:paraId="536F531E" w14:textId="77777777" w:rsidR="00042EEC" w:rsidRPr="001F4BC0" w:rsidRDefault="00FC24E6" w:rsidP="00117321">
      <w:pPr>
        <w:numPr>
          <w:ilvl w:val="0"/>
          <w:numId w:val="3"/>
        </w:numPr>
        <w:spacing w:before="60" w:after="60" w:line="240" w:lineRule="auto"/>
        <w:ind w:left="714" w:hanging="357"/>
        <w:jc w:val="both"/>
        <w:rPr>
          <w:rFonts w:asciiTheme="minorHAnsi" w:hAnsiTheme="minorHAnsi" w:cstheme="minorHAnsi"/>
          <w:lang w:eastAsia="pl-PL"/>
        </w:rPr>
      </w:pPr>
      <w:r w:rsidRPr="001F4BC0">
        <w:rPr>
          <w:rFonts w:asciiTheme="minorHAnsi" w:hAnsiTheme="minorHAnsi" w:cstheme="minorHAnsi"/>
          <w:lang w:eastAsia="pl-PL"/>
        </w:rPr>
        <w:t xml:space="preserve">Wytyczne techniczne </w:t>
      </w:r>
      <w:r w:rsidRPr="001F4BC0">
        <w:rPr>
          <w:rFonts w:asciiTheme="minorHAnsi" w:hAnsiTheme="minorHAnsi" w:cstheme="minorHAnsi"/>
          <w:i/>
        </w:rPr>
        <w:t xml:space="preserve">Finansowanie termomodernizacji budynków ze środków dostępnych w ramach polityki spójności </w:t>
      </w:r>
      <w:r w:rsidRPr="001F4BC0">
        <w:rPr>
          <w:rFonts w:asciiTheme="minorHAnsi" w:hAnsiTheme="minorHAnsi" w:cstheme="minorHAnsi"/>
        </w:rPr>
        <w:t>(Raport końcowy, analiza przygotowana dla Komisji Europejskiej</w:t>
      </w:r>
      <w:r w:rsidRPr="001F4BC0">
        <w:rPr>
          <w:rStyle w:val="Teksttreci3"/>
          <w:rFonts w:asciiTheme="minorHAnsi" w:hAnsiTheme="minorHAnsi" w:cstheme="minorHAnsi"/>
          <w:lang w:eastAsia="pl-PL"/>
        </w:rPr>
        <w:t xml:space="preserve"> </w:t>
      </w:r>
      <w:r w:rsidRPr="001F4BC0">
        <w:rPr>
          <w:rFonts w:asciiTheme="minorHAnsi" w:hAnsiTheme="minorHAnsi" w:cstheme="minorHAnsi"/>
        </w:rPr>
        <w:t xml:space="preserve">DG </w:t>
      </w:r>
      <w:r w:rsidR="00FF451E" w:rsidRPr="001F4BC0">
        <w:rPr>
          <w:rFonts w:asciiTheme="minorHAnsi" w:hAnsiTheme="minorHAnsi" w:cstheme="minorHAnsi"/>
        </w:rPr>
        <w:t>ds.</w:t>
      </w:r>
      <w:r w:rsidRPr="001F4BC0">
        <w:rPr>
          <w:rFonts w:asciiTheme="minorHAnsi" w:hAnsiTheme="minorHAnsi" w:cstheme="minorHAnsi"/>
        </w:rPr>
        <w:t xml:space="preserve"> Energii</w:t>
      </w:r>
      <w:r w:rsidR="00C1746F" w:rsidRPr="001F4BC0">
        <w:rPr>
          <w:rFonts w:asciiTheme="minorHAnsi" w:hAnsiTheme="minorHAnsi" w:cstheme="minorHAnsi"/>
        </w:rPr>
        <w:t>),</w:t>
      </w:r>
    </w:p>
    <w:p w14:paraId="70D495D7" w14:textId="77777777" w:rsidR="00C1746F" w:rsidRPr="001F4BC0" w:rsidRDefault="00C1746F" w:rsidP="00C1746F">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Obwieszczenie Komisji w sprawie zastosowania art. 87 i 88 Traktatu WE do pomocy państwa w formie gwarancji (Dz.</w:t>
      </w:r>
      <w:r w:rsidR="004A784C" w:rsidRPr="001F4BC0">
        <w:rPr>
          <w:rFonts w:asciiTheme="minorHAnsi" w:hAnsiTheme="minorHAnsi" w:cstheme="minorHAnsi"/>
        </w:rPr>
        <w:t xml:space="preserve"> </w:t>
      </w:r>
      <w:r w:rsidRPr="001F4BC0">
        <w:rPr>
          <w:rFonts w:asciiTheme="minorHAnsi" w:hAnsiTheme="minorHAnsi" w:cstheme="minorHAnsi"/>
        </w:rPr>
        <w:t>Urz. UE</w:t>
      </w:r>
      <w:r w:rsidR="00BB1E6A" w:rsidRPr="001F4BC0">
        <w:rPr>
          <w:rFonts w:asciiTheme="minorHAnsi" w:hAnsiTheme="minorHAnsi" w:cstheme="minorHAnsi"/>
        </w:rPr>
        <w:t xml:space="preserve"> C 155 z 20</w:t>
      </w:r>
      <w:r w:rsidR="00650EB3" w:rsidRPr="001F4BC0">
        <w:rPr>
          <w:rFonts w:asciiTheme="minorHAnsi" w:hAnsiTheme="minorHAnsi" w:cstheme="minorHAnsi"/>
        </w:rPr>
        <w:t>.06.</w:t>
      </w:r>
      <w:r w:rsidR="00BB1E6A" w:rsidRPr="001F4BC0">
        <w:rPr>
          <w:rFonts w:asciiTheme="minorHAnsi" w:hAnsiTheme="minorHAnsi" w:cstheme="minorHAnsi"/>
        </w:rPr>
        <w:t>2008 r.)</w:t>
      </w:r>
      <w:r w:rsidRPr="001F4BC0">
        <w:rPr>
          <w:rFonts w:asciiTheme="minorHAnsi" w:hAnsiTheme="minorHAnsi" w:cstheme="minorHAnsi"/>
        </w:rPr>
        <w:t>,</w:t>
      </w:r>
    </w:p>
    <w:p w14:paraId="2685412F" w14:textId="77777777" w:rsidR="00C1746F" w:rsidRPr="001F4BC0" w:rsidRDefault="00C1746F" w:rsidP="00C1746F">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Komunikat Komisji w sprawie zmiany metody ustalania stóp referencyjnych i dyskontowych (Dz.</w:t>
      </w:r>
      <w:r w:rsidR="004A784C" w:rsidRPr="001F4BC0">
        <w:rPr>
          <w:rFonts w:asciiTheme="minorHAnsi" w:hAnsiTheme="minorHAnsi" w:cstheme="minorHAnsi"/>
        </w:rPr>
        <w:t xml:space="preserve"> </w:t>
      </w:r>
      <w:r w:rsidRPr="001F4BC0">
        <w:rPr>
          <w:rFonts w:asciiTheme="minorHAnsi" w:hAnsiTheme="minorHAnsi" w:cstheme="minorHAnsi"/>
        </w:rPr>
        <w:t>Urz. U</w:t>
      </w:r>
      <w:r w:rsidR="00BB1E6A" w:rsidRPr="001F4BC0">
        <w:rPr>
          <w:rFonts w:asciiTheme="minorHAnsi" w:hAnsiTheme="minorHAnsi" w:cstheme="minorHAnsi"/>
        </w:rPr>
        <w:t xml:space="preserve">E C </w:t>
      </w:r>
      <w:r w:rsidR="00C95D46" w:rsidRPr="001F4BC0">
        <w:rPr>
          <w:rFonts w:asciiTheme="minorHAnsi" w:hAnsiTheme="minorHAnsi" w:cstheme="minorHAnsi"/>
        </w:rPr>
        <w:t xml:space="preserve">14 </w:t>
      </w:r>
      <w:r w:rsidR="00BB1E6A" w:rsidRPr="001F4BC0">
        <w:rPr>
          <w:rFonts w:asciiTheme="minorHAnsi" w:hAnsiTheme="minorHAnsi" w:cstheme="minorHAnsi"/>
        </w:rPr>
        <w:t>z 19</w:t>
      </w:r>
      <w:r w:rsidR="00C95D46" w:rsidRPr="001F4BC0">
        <w:rPr>
          <w:rFonts w:asciiTheme="minorHAnsi" w:hAnsiTheme="minorHAnsi" w:cstheme="minorHAnsi"/>
        </w:rPr>
        <w:t>.01.</w:t>
      </w:r>
      <w:r w:rsidR="00BB1E6A" w:rsidRPr="001F4BC0">
        <w:rPr>
          <w:rFonts w:asciiTheme="minorHAnsi" w:hAnsiTheme="minorHAnsi" w:cstheme="minorHAnsi"/>
        </w:rPr>
        <w:t>2008 r.)</w:t>
      </w:r>
      <w:r w:rsidRPr="001F4BC0">
        <w:rPr>
          <w:rFonts w:asciiTheme="minorHAnsi" w:hAnsiTheme="minorHAnsi" w:cstheme="minorHAnsi"/>
        </w:rPr>
        <w:t>,</w:t>
      </w:r>
    </w:p>
    <w:p w14:paraId="61226716" w14:textId="77777777" w:rsidR="00C1746F" w:rsidRPr="001F4BC0" w:rsidRDefault="00176C0E" w:rsidP="00C1746F">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Wytyczne Unii w sprawie pomocy państwa na rzecz promowania inwestycji w zakresie finansowania ryzyka (Dz. Urz. UE C 19 z 22.01.2014),</w:t>
      </w:r>
    </w:p>
    <w:p w14:paraId="7FD9ADFA" w14:textId="77777777" w:rsidR="00C1746F" w:rsidRPr="001F4BC0" w:rsidRDefault="00C1746F" w:rsidP="00C1746F">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Poradnik KE: Zamówienia publiczne. Porady dla osób odpowiedzialnych za udzielanie zamówień publicznych dotyczących unikania najczęstszych błędów popełnianych w projektach finansowanych z europejskich funduszy strukturalnych i inwestycyjnych,</w:t>
      </w:r>
    </w:p>
    <w:p w14:paraId="5CF43ABE" w14:textId="77777777" w:rsidR="005F0E74" w:rsidRPr="001F4BC0" w:rsidRDefault="005F0E74" w:rsidP="009305FA">
      <w:pPr>
        <w:pStyle w:val="Akapitzlist"/>
        <w:numPr>
          <w:ilvl w:val="0"/>
          <w:numId w:val="3"/>
        </w:numPr>
        <w:spacing w:before="60" w:after="60"/>
        <w:jc w:val="both"/>
        <w:rPr>
          <w:rFonts w:asciiTheme="minorHAnsi" w:hAnsiTheme="minorHAnsi" w:cstheme="minorHAnsi"/>
        </w:rPr>
      </w:pPr>
      <w:r w:rsidRPr="001F4BC0">
        <w:rPr>
          <w:rFonts w:asciiTheme="minorHAnsi" w:hAnsiTheme="minorHAnsi" w:cstheme="minorHAnsi"/>
        </w:rPr>
        <w:t>Wytyczne dla państw członkowskich w zakresie sporządzania, analizy i zatwierdzania zestawień wydatków,</w:t>
      </w:r>
    </w:p>
    <w:p w14:paraId="207E6CA8" w14:textId="77777777" w:rsidR="005F0E74" w:rsidRPr="001F4BC0" w:rsidRDefault="005F0E74" w:rsidP="009305FA">
      <w:pPr>
        <w:pStyle w:val="Akapitzlist"/>
        <w:numPr>
          <w:ilvl w:val="0"/>
          <w:numId w:val="3"/>
        </w:numPr>
        <w:spacing w:before="60" w:after="60"/>
        <w:jc w:val="both"/>
        <w:rPr>
          <w:rFonts w:asciiTheme="minorHAnsi" w:hAnsiTheme="minorHAnsi" w:cstheme="minorHAnsi"/>
        </w:rPr>
      </w:pPr>
      <w:r w:rsidRPr="001F4BC0">
        <w:rPr>
          <w:rFonts w:asciiTheme="minorHAnsi" w:hAnsiTheme="minorHAnsi" w:cstheme="minorHAnsi"/>
        </w:rPr>
        <w:t>Wytyczne dla państw członkowskich dotyczące kwot wycofanych, kwot odzyskanych, kwot, które mają zostać odzyskane, oraz nieściągalnych należności,</w:t>
      </w:r>
    </w:p>
    <w:p w14:paraId="2D1B3682" w14:textId="77777777" w:rsidR="004D2C02" w:rsidRPr="001F4BC0" w:rsidRDefault="005F0E74" w:rsidP="009305FA">
      <w:pPr>
        <w:pStyle w:val="Akapitzlist"/>
        <w:numPr>
          <w:ilvl w:val="0"/>
          <w:numId w:val="3"/>
        </w:numPr>
        <w:spacing w:before="60" w:after="60"/>
        <w:jc w:val="both"/>
        <w:rPr>
          <w:rFonts w:asciiTheme="minorHAnsi" w:hAnsiTheme="minorHAnsi" w:cstheme="minorHAnsi"/>
        </w:rPr>
      </w:pPr>
      <w:r w:rsidRPr="001F4BC0">
        <w:rPr>
          <w:rFonts w:asciiTheme="minorHAnsi" w:hAnsiTheme="minorHAnsi" w:cstheme="minorHAnsi"/>
        </w:rPr>
        <w:t>Wytyczne dla państw członkowskich dotyczące audytu zestawień wydatków</w:t>
      </w:r>
      <w:r w:rsidR="004D2C02" w:rsidRPr="001F4BC0">
        <w:rPr>
          <w:rFonts w:asciiTheme="minorHAnsi" w:hAnsiTheme="minorHAnsi" w:cstheme="minorHAnsi"/>
        </w:rPr>
        <w:t>,</w:t>
      </w:r>
    </w:p>
    <w:p w14:paraId="0806EC07" w14:textId="77777777" w:rsidR="00504AAE" w:rsidRPr="001F4BC0" w:rsidRDefault="00023827" w:rsidP="00023827">
      <w:pPr>
        <w:pStyle w:val="Akapitzlist"/>
        <w:numPr>
          <w:ilvl w:val="0"/>
          <w:numId w:val="3"/>
        </w:numPr>
        <w:spacing w:before="60" w:after="60"/>
        <w:jc w:val="both"/>
        <w:rPr>
          <w:rFonts w:asciiTheme="minorHAnsi" w:hAnsiTheme="minorHAnsi" w:cstheme="minorHAnsi"/>
        </w:rPr>
      </w:pPr>
      <w:r w:rsidRPr="001F4BC0">
        <w:rPr>
          <w:rFonts w:asciiTheme="minorHAnsi" w:hAnsiTheme="minorHAnsi" w:cstheme="minorHAnsi"/>
        </w:rPr>
        <w:t xml:space="preserve">Komunikat Komisji – </w:t>
      </w:r>
      <w:r w:rsidR="00504AAE" w:rsidRPr="001F4BC0">
        <w:rPr>
          <w:rFonts w:asciiTheme="minorHAnsi" w:hAnsiTheme="minorHAnsi" w:cstheme="minorHAnsi"/>
        </w:rPr>
        <w:t>Zawiadomienie Komisji w sprawie pojęcia pomocy państwa w rozumieniu art. 107 ust. 1 TFUE (Dz.</w:t>
      </w:r>
      <w:r w:rsidR="004A784C" w:rsidRPr="001F4BC0">
        <w:rPr>
          <w:rFonts w:asciiTheme="minorHAnsi" w:hAnsiTheme="minorHAnsi" w:cstheme="minorHAnsi"/>
        </w:rPr>
        <w:t xml:space="preserve"> </w:t>
      </w:r>
      <w:r w:rsidR="00504AAE" w:rsidRPr="001F4BC0">
        <w:rPr>
          <w:rFonts w:asciiTheme="minorHAnsi" w:hAnsiTheme="minorHAnsi" w:cstheme="minorHAnsi"/>
        </w:rPr>
        <w:t>Urz. UE C 262 z 19</w:t>
      </w:r>
      <w:r w:rsidR="001D450D" w:rsidRPr="001F4BC0">
        <w:rPr>
          <w:rFonts w:asciiTheme="minorHAnsi" w:hAnsiTheme="minorHAnsi" w:cstheme="minorHAnsi"/>
        </w:rPr>
        <w:t>.07.</w:t>
      </w:r>
      <w:r w:rsidR="00504AAE" w:rsidRPr="001F4BC0">
        <w:rPr>
          <w:rFonts w:asciiTheme="minorHAnsi" w:hAnsiTheme="minorHAnsi" w:cstheme="minorHAnsi"/>
        </w:rPr>
        <w:t>2016 r.).</w:t>
      </w:r>
    </w:p>
    <w:p w14:paraId="0C997102" w14:textId="77777777" w:rsidR="00752EB2" w:rsidRPr="001F4BC0" w:rsidRDefault="004D2C02" w:rsidP="009074DF">
      <w:pPr>
        <w:pStyle w:val="Akapitzlist"/>
        <w:numPr>
          <w:ilvl w:val="0"/>
          <w:numId w:val="3"/>
        </w:numPr>
        <w:spacing w:before="60" w:after="60"/>
        <w:jc w:val="both"/>
        <w:rPr>
          <w:rFonts w:asciiTheme="minorHAnsi" w:hAnsiTheme="minorHAnsi" w:cstheme="minorHAnsi"/>
        </w:rPr>
      </w:pPr>
      <w:r w:rsidRPr="001F4BC0">
        <w:rPr>
          <w:rFonts w:asciiTheme="minorHAnsi" w:hAnsiTheme="minorHAnsi" w:cstheme="minorHAnsi"/>
          <w:bCs/>
        </w:rPr>
        <w:lastRenderedPageBreak/>
        <w:t xml:space="preserve">Wytyczne dla państw członkowskich w sprawie wyboru podmiotów wdrażających instrumenty finansowe </w:t>
      </w:r>
      <w:r w:rsidRPr="001F4BC0">
        <w:rPr>
          <w:rFonts w:asciiTheme="minorHAnsi" w:hAnsiTheme="minorHAnsi" w:cstheme="minorHAnsi"/>
        </w:rPr>
        <w:t>(</w:t>
      </w:r>
      <w:r w:rsidR="002D387E" w:rsidRPr="001F4BC0">
        <w:rPr>
          <w:rFonts w:asciiTheme="minorHAnsi" w:hAnsiTheme="minorHAnsi" w:cstheme="minorHAnsi"/>
        </w:rPr>
        <w:t>Dz.</w:t>
      </w:r>
      <w:r w:rsidR="004A784C" w:rsidRPr="001F4BC0">
        <w:rPr>
          <w:rFonts w:asciiTheme="minorHAnsi" w:hAnsiTheme="minorHAnsi" w:cstheme="minorHAnsi"/>
        </w:rPr>
        <w:t xml:space="preserve"> </w:t>
      </w:r>
      <w:r w:rsidR="002D387E" w:rsidRPr="001F4BC0">
        <w:rPr>
          <w:rFonts w:asciiTheme="minorHAnsi" w:hAnsiTheme="minorHAnsi" w:cstheme="minorHAnsi"/>
        </w:rPr>
        <w:t>Urz. UE C 276 z 29</w:t>
      </w:r>
      <w:r w:rsidR="001D450D" w:rsidRPr="001F4BC0">
        <w:rPr>
          <w:rFonts w:asciiTheme="minorHAnsi" w:hAnsiTheme="minorHAnsi" w:cstheme="minorHAnsi"/>
        </w:rPr>
        <w:t>.07.</w:t>
      </w:r>
      <w:r w:rsidR="002D387E" w:rsidRPr="001F4BC0">
        <w:rPr>
          <w:rFonts w:asciiTheme="minorHAnsi" w:hAnsiTheme="minorHAnsi" w:cstheme="minorHAnsi"/>
        </w:rPr>
        <w:t>2016 r.</w:t>
      </w:r>
      <w:r w:rsidRPr="001F4BC0">
        <w:rPr>
          <w:rFonts w:asciiTheme="minorHAnsi" w:hAnsiTheme="minorHAnsi" w:cstheme="minorHAnsi"/>
        </w:rPr>
        <w:t>)</w:t>
      </w:r>
      <w:r w:rsidR="001D450D" w:rsidRPr="001F4BC0">
        <w:rPr>
          <w:rFonts w:asciiTheme="minorHAnsi" w:hAnsiTheme="minorHAnsi" w:cstheme="minorHAnsi"/>
        </w:rPr>
        <w:t>.</w:t>
      </w:r>
    </w:p>
    <w:p w14:paraId="7591107F" w14:textId="77777777" w:rsidR="006B1CBF" w:rsidRPr="001F4BC0" w:rsidRDefault="006B1CBF" w:rsidP="00D93EF6">
      <w:pPr>
        <w:pStyle w:val="Nagwekspisutreci"/>
      </w:pPr>
      <w:bookmarkStart w:id="38" w:name="_Toc18584355"/>
      <w:r w:rsidRPr="001F4BC0">
        <w:t>Wykaz wytycznych</w:t>
      </w:r>
      <w:bookmarkEnd w:id="38"/>
      <w:r w:rsidR="00244490" w:rsidRPr="001F4BC0">
        <w:t xml:space="preserve"> </w:t>
      </w:r>
    </w:p>
    <w:p w14:paraId="5932CFDF" w14:textId="77777777" w:rsidR="000B09BE" w:rsidRPr="001F4BC0" w:rsidRDefault="009D130B" w:rsidP="000B09BE">
      <w:pPr>
        <w:pStyle w:val="Akapitzlist"/>
        <w:numPr>
          <w:ilvl w:val="0"/>
          <w:numId w:val="5"/>
        </w:numPr>
        <w:spacing w:before="60" w:after="60" w:line="240" w:lineRule="auto"/>
        <w:jc w:val="both"/>
        <w:rPr>
          <w:rFonts w:asciiTheme="minorHAnsi" w:hAnsiTheme="minorHAnsi" w:cstheme="minorHAnsi"/>
        </w:rPr>
      </w:pPr>
      <w:r w:rsidRPr="001F4BC0">
        <w:rPr>
          <w:rFonts w:asciiTheme="minorHAnsi" w:hAnsiTheme="minorHAnsi" w:cstheme="minorHAnsi"/>
        </w:rPr>
        <w:t>Wytyczne w zakresie dofinansowania z programów operacyjnych podmiotów realizujących obowiązek świadczenia usług publicznych w transporcie zbiorowym,</w:t>
      </w:r>
    </w:p>
    <w:p w14:paraId="0D5D820B" w14:textId="77777777" w:rsidR="00A85462" w:rsidRPr="001F4BC0" w:rsidRDefault="00A85462"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ewaluacji polityki spójności na lata 2014-2020,</w:t>
      </w:r>
    </w:p>
    <w:p w14:paraId="5752A647" w14:textId="77777777" w:rsidR="00FC24E6" w:rsidRPr="001F4BC0" w:rsidRDefault="00FC24E6"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informacji i promocji programów operacyjnych polityki spójności na lata 2014-2020,</w:t>
      </w:r>
    </w:p>
    <w:p w14:paraId="18C1DA2C" w14:textId="77777777" w:rsidR="00FC24E6" w:rsidRPr="001F4BC0" w:rsidRDefault="00FC24E6"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komitetów monitorujących na lata 2014-2020,</w:t>
      </w:r>
    </w:p>
    <w:p w14:paraId="5FDB7E6F" w14:textId="77777777" w:rsidR="00E7085D" w:rsidRPr="001F4BC0" w:rsidRDefault="00E7085D"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kontroli realizacji programów operacyjnych</w:t>
      </w:r>
      <w:r w:rsidR="00A85462" w:rsidRPr="001F4BC0">
        <w:rPr>
          <w:rFonts w:asciiTheme="minorHAnsi" w:hAnsiTheme="minorHAnsi" w:cstheme="minorHAnsi"/>
        </w:rPr>
        <w:t xml:space="preserve"> na lata 2014-2020</w:t>
      </w:r>
      <w:r w:rsidRPr="001F4BC0">
        <w:rPr>
          <w:rFonts w:asciiTheme="minorHAnsi" w:hAnsiTheme="minorHAnsi" w:cstheme="minorHAnsi"/>
        </w:rPr>
        <w:t>,</w:t>
      </w:r>
    </w:p>
    <w:p w14:paraId="028E47DD" w14:textId="77777777" w:rsidR="00FC24E6" w:rsidRPr="001F4BC0" w:rsidRDefault="00FC24E6"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kwalifikowalności wydatków w ramach Europejskieg</w:t>
      </w:r>
      <w:r w:rsidR="00717B4E" w:rsidRPr="001F4BC0">
        <w:rPr>
          <w:rFonts w:asciiTheme="minorHAnsi" w:hAnsiTheme="minorHAnsi" w:cstheme="minorHAnsi"/>
        </w:rPr>
        <w:t>o Funduszu Rozwoju Regionalnego</w:t>
      </w:r>
      <w:r w:rsidR="004A7D32" w:rsidRPr="001F4BC0">
        <w:rPr>
          <w:rFonts w:asciiTheme="minorHAnsi" w:hAnsiTheme="minorHAnsi" w:cstheme="minorHAnsi"/>
        </w:rPr>
        <w:t>,</w:t>
      </w:r>
      <w:r w:rsidRPr="001F4BC0">
        <w:rPr>
          <w:rFonts w:asciiTheme="minorHAnsi" w:hAnsiTheme="minorHAnsi" w:cstheme="minorHAnsi"/>
        </w:rPr>
        <w:t xml:space="preserve"> Europejskiego Funduszu Społecznego oraz Funduszu Spójności na lata 2014-2020</w:t>
      </w:r>
      <w:r w:rsidR="00A85462" w:rsidRPr="001F4BC0">
        <w:rPr>
          <w:rFonts w:asciiTheme="minorHAnsi" w:hAnsiTheme="minorHAnsi" w:cstheme="minorHAnsi"/>
        </w:rPr>
        <w:t>,</w:t>
      </w:r>
    </w:p>
    <w:p w14:paraId="27678D1A" w14:textId="77777777" w:rsidR="00A85462" w:rsidRPr="001F4BC0" w:rsidRDefault="00A85462" w:rsidP="00A85462">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monitorowania postępu rzeczowego realizacji programów operacyjnych na lata 2014-2020,</w:t>
      </w:r>
    </w:p>
    <w:p w14:paraId="4A9CF18B" w14:textId="77777777" w:rsidR="00FC24E6" w:rsidRPr="001F4BC0" w:rsidRDefault="00FC24E6"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procesu desygnacji na lata 2014-2020,</w:t>
      </w:r>
    </w:p>
    <w:p w14:paraId="01EB3CD6" w14:textId="77777777" w:rsidR="00FC24E6" w:rsidRPr="001F4BC0" w:rsidRDefault="00FC24E6"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Wytyczne w zakresie realizacji projektów finansowanych ze środków Funduszu Pracy w ramach programów operacyjnych współfinansowanych z Europejskiego Funduszu Społecznego na lata 2014-2020, </w:t>
      </w:r>
    </w:p>
    <w:p w14:paraId="3889A154" w14:textId="77777777" w:rsidR="00FC24E6" w:rsidRPr="001F4BC0" w:rsidRDefault="00FC24E6"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realizacji przedsięwzięć w obszarze włączenia społecznego i zwalczania ubóstwa z wykorzystaniem środków Europejskiego Funduszu Społecznego i Europejskiego Funduszu Rozwoju Regionalnego na lata 2014-2020,</w:t>
      </w:r>
    </w:p>
    <w:p w14:paraId="12FEE737" w14:textId="77777777" w:rsidR="00FC24E6" w:rsidRPr="001F4BC0" w:rsidRDefault="00FC24E6"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realizacji przedsięwzięć z udziałem środków Europejskiego Funduszu Społecznego w obszarze edukacji na lata 2014-2020,</w:t>
      </w:r>
    </w:p>
    <w:p w14:paraId="57F8EF56" w14:textId="77777777" w:rsidR="00FC24E6" w:rsidRPr="001F4BC0" w:rsidRDefault="00FC24E6"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realizacji przedsięwzięć z udziałem środków Europejskiego Funduszu Społecznego w obszarze przystosowania przedsiębiorstw i pracowników do zmian na lata 2014-2020,</w:t>
      </w:r>
    </w:p>
    <w:p w14:paraId="0402A597" w14:textId="77777777" w:rsidR="00A85462" w:rsidRPr="001F4BC0" w:rsidRDefault="00A85462"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realizacji przedsięwzięć z udziałem środków Europejskiego Funduszu Społecznego w obszarze rynku pracy na lata 2014-2020,</w:t>
      </w:r>
    </w:p>
    <w:p w14:paraId="7497422E" w14:textId="77777777" w:rsidR="00E7085D" w:rsidRPr="001F4BC0" w:rsidRDefault="00E7085D"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realizacji przedsięwzięć z udziałem środków Europejskiego Funduszu Społecznego w obszarze zdrowia na lata 2014-2020,</w:t>
      </w:r>
    </w:p>
    <w:p w14:paraId="69D2E4FB" w14:textId="77777777" w:rsidR="00FC24E6" w:rsidRPr="001F4BC0" w:rsidRDefault="00FC24E6"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realizacji zasady partnerstwa na lata 2014-2020,</w:t>
      </w:r>
    </w:p>
    <w:p w14:paraId="5AA75E34" w14:textId="77777777" w:rsidR="00FC24E6" w:rsidRPr="001F4BC0" w:rsidRDefault="00FC24E6"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Wytyczne w zakresie realizacji zasady równości szans i niedyskryminacji, w tym dostępności dla osób z niepełnosprawnościami </w:t>
      </w:r>
      <w:r w:rsidR="00A85462" w:rsidRPr="001F4BC0">
        <w:rPr>
          <w:rFonts w:asciiTheme="minorHAnsi" w:hAnsiTheme="minorHAnsi" w:cstheme="minorHAnsi"/>
        </w:rPr>
        <w:t>oraz</w:t>
      </w:r>
      <w:r w:rsidRPr="001F4BC0">
        <w:rPr>
          <w:rFonts w:asciiTheme="minorHAnsi" w:hAnsiTheme="minorHAnsi" w:cstheme="minorHAnsi"/>
        </w:rPr>
        <w:t xml:space="preserve"> zasady równości szans kobiet i mężczyzn w ramach funduszy unijnych na lata 2014-2020,</w:t>
      </w:r>
    </w:p>
    <w:p w14:paraId="61D5D5BE" w14:textId="77777777" w:rsidR="000B09BE" w:rsidRPr="001F4BC0" w:rsidRDefault="009D130B" w:rsidP="000B09BE">
      <w:pPr>
        <w:pStyle w:val="Akapitzlist"/>
        <w:numPr>
          <w:ilvl w:val="0"/>
          <w:numId w:val="5"/>
        </w:numPr>
        <w:spacing w:before="60" w:after="60" w:line="240" w:lineRule="auto"/>
        <w:jc w:val="both"/>
        <w:rPr>
          <w:rFonts w:asciiTheme="minorHAnsi" w:hAnsiTheme="minorHAnsi" w:cstheme="minorHAnsi"/>
        </w:rPr>
      </w:pPr>
      <w:r w:rsidRPr="001F4BC0">
        <w:rPr>
          <w:rFonts w:asciiTheme="minorHAnsi" w:hAnsiTheme="minorHAnsi" w:cstheme="minorHAnsi"/>
        </w:rPr>
        <w:t>Wytyczne w zakresie reguł dofinansowania z programów operacyjnych podmiotów realizujących obowiązek świadczenia usług w ogólnym interesie gospodarczym w ramach zadań własnych samorządu gminy w gospodarce odpadami komunalnymi</w:t>
      </w:r>
      <w:r w:rsidR="00961C78" w:rsidRPr="001F4BC0">
        <w:rPr>
          <w:rFonts w:asciiTheme="minorHAnsi" w:hAnsiTheme="minorHAnsi" w:cstheme="minorHAnsi"/>
        </w:rPr>
        <w:t>,</w:t>
      </w:r>
    </w:p>
    <w:p w14:paraId="6375C698" w14:textId="77777777" w:rsidR="0009249B" w:rsidRPr="001F4BC0" w:rsidRDefault="0009249B"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rewitalizacji w programach operacyjnych na lata 2014-2020,</w:t>
      </w:r>
    </w:p>
    <w:p w14:paraId="385096A0" w14:textId="77777777" w:rsidR="0009249B" w:rsidRPr="001F4BC0" w:rsidRDefault="0009249B"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sposobu korygowania i odzyskiwania nieprawidłowych wydatków oraz raportowania nieprawidłowości w ramach programów operacyjnych polityki spójności na lata 2014-2020,</w:t>
      </w:r>
    </w:p>
    <w:p w14:paraId="06AF5710" w14:textId="77777777" w:rsidR="00E7085D" w:rsidRPr="001F4BC0" w:rsidRDefault="00E7085D"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sprawozdawczości</w:t>
      </w:r>
      <w:r w:rsidR="00CC40B8" w:rsidRPr="001F4BC0">
        <w:rPr>
          <w:rFonts w:asciiTheme="minorHAnsi" w:hAnsiTheme="minorHAnsi" w:cstheme="minorHAnsi"/>
        </w:rPr>
        <w:t xml:space="preserve"> na lata 2014-2020,</w:t>
      </w:r>
    </w:p>
    <w:p w14:paraId="0FABB99D" w14:textId="77777777" w:rsidR="00CC40B8" w:rsidRPr="001F4BC0" w:rsidRDefault="00CC40B8" w:rsidP="00CC40B8">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lastRenderedPageBreak/>
        <w:t>Wytyczne w zakresie szczegółowego opisu osi priorytetowych krajowych i regionalnych programów operacyjnych na lata 2014-2020,</w:t>
      </w:r>
    </w:p>
    <w:p w14:paraId="49FC635F" w14:textId="77777777" w:rsidR="00FC24E6" w:rsidRPr="001F4BC0" w:rsidRDefault="00FC24E6"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Wytyczne w zakresie trybów wyboru projektów na lata 2014-2020, </w:t>
      </w:r>
    </w:p>
    <w:p w14:paraId="727D1B36" w14:textId="77777777" w:rsidR="008F637D" w:rsidRPr="001F4BC0" w:rsidRDefault="008F637D" w:rsidP="008F637D">
      <w:pPr>
        <w:pStyle w:val="Akapitzlist"/>
        <w:numPr>
          <w:ilvl w:val="0"/>
          <w:numId w:val="5"/>
        </w:numPr>
        <w:spacing w:before="60" w:after="60" w:line="240" w:lineRule="auto"/>
        <w:jc w:val="both"/>
        <w:rPr>
          <w:rFonts w:asciiTheme="minorHAnsi" w:hAnsiTheme="minorHAnsi" w:cstheme="minorHAnsi"/>
        </w:rPr>
      </w:pPr>
      <w:r w:rsidRPr="001F4BC0">
        <w:rPr>
          <w:rFonts w:asciiTheme="minorHAnsi" w:hAnsiTheme="minorHAnsi" w:cstheme="minorHAnsi"/>
        </w:rPr>
        <w:t>Wytyczne w zakresie korzystania z usług ekspertów w ramach programów operacyjnych na lata 2014-2020,</w:t>
      </w:r>
    </w:p>
    <w:p w14:paraId="4489CF71" w14:textId="77777777" w:rsidR="00701897" w:rsidRPr="001F4BC0" w:rsidRDefault="00701897" w:rsidP="00701897">
      <w:pPr>
        <w:numPr>
          <w:ilvl w:val="0"/>
          <w:numId w:val="5"/>
        </w:numPr>
        <w:spacing w:before="60" w:after="6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Wytyczne w zakresie warunków certyfikacji oraz przygotowania prognoz wniosków o płatność do Komisji Europejskiej w ramach programów operacyjnych na lata 2014-2020, </w:t>
      </w:r>
    </w:p>
    <w:p w14:paraId="75E80062" w14:textId="77777777" w:rsidR="00FC24E6" w:rsidRPr="001F4BC0" w:rsidRDefault="00FC24E6"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warunków gromadzenia i przekazywania danych w postaci elektronicznej na lata 2014-2020,</w:t>
      </w:r>
    </w:p>
    <w:p w14:paraId="6063A3BD" w14:textId="77777777" w:rsidR="00FC24E6" w:rsidRPr="001F4BC0" w:rsidRDefault="00FC24E6"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Wytyczne w zakresie wykorzystania środków pomocy technicznej na lata 2014-2020, </w:t>
      </w:r>
    </w:p>
    <w:p w14:paraId="698D787A" w14:textId="77777777" w:rsidR="00804A78" w:rsidRPr="001F4BC0" w:rsidRDefault="00FC24E6" w:rsidP="009074DF">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zagadnień związanych z przygotowaniem projektów inwestycyjnych, w tym projektów generujących dochód i projektó</w:t>
      </w:r>
      <w:r w:rsidR="007F2859" w:rsidRPr="001F4BC0">
        <w:rPr>
          <w:rFonts w:asciiTheme="minorHAnsi" w:hAnsiTheme="minorHAnsi" w:cstheme="minorHAnsi"/>
        </w:rPr>
        <w:t>w hybrydowych na lata 2014-2020.</w:t>
      </w:r>
    </w:p>
    <w:p w14:paraId="7353D2F5" w14:textId="77777777" w:rsidR="006B1CBF" w:rsidRPr="001F4BC0" w:rsidRDefault="006B1CBF" w:rsidP="00D93EF6">
      <w:pPr>
        <w:pStyle w:val="Nagwekspisutreci"/>
      </w:pPr>
      <w:bookmarkStart w:id="39" w:name="_Ref496864993"/>
      <w:bookmarkStart w:id="40" w:name="_Toc18584356"/>
      <w:r w:rsidRPr="001F4BC0">
        <w:t>Inne dokumenty towarzyszące realizacji PO</w:t>
      </w:r>
      <w:bookmarkEnd w:id="39"/>
      <w:bookmarkEnd w:id="40"/>
    </w:p>
    <w:p w14:paraId="71D0FDC2" w14:textId="77777777" w:rsidR="00804A78" w:rsidRPr="001F4BC0" w:rsidRDefault="00804A78" w:rsidP="00804A78">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i/>
        </w:rPr>
        <w:t>Zasady wdrażania Regionalnego Programu Operacyjnego Województwa Pomorskiego na lata 2014-2020</w:t>
      </w:r>
      <w:r w:rsidRPr="001F4BC0">
        <w:rPr>
          <w:rFonts w:asciiTheme="minorHAnsi" w:hAnsiTheme="minorHAnsi" w:cstheme="minorHAnsi"/>
        </w:rPr>
        <w:t xml:space="preserve"> wraz z załącznikami, </w:t>
      </w:r>
    </w:p>
    <w:p w14:paraId="79A3E5F2" w14:textId="77777777" w:rsidR="003C2CCC" w:rsidRPr="001F4BC0" w:rsidRDefault="003C2CCC" w:rsidP="00804A78">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 xml:space="preserve">Umowa Partnerstwa </w:t>
      </w:r>
      <w:r w:rsidR="00120B1B" w:rsidRPr="001F4BC0">
        <w:rPr>
          <w:rFonts w:asciiTheme="minorHAnsi" w:hAnsiTheme="minorHAnsi" w:cstheme="minorHAnsi"/>
        </w:rPr>
        <w:t xml:space="preserve">(UP) </w:t>
      </w:r>
      <w:r w:rsidRPr="001F4BC0">
        <w:rPr>
          <w:rFonts w:asciiTheme="minorHAnsi" w:hAnsiTheme="minorHAnsi" w:cstheme="minorHAnsi"/>
        </w:rPr>
        <w:t>przyjęta Decyzją K</w:t>
      </w:r>
      <w:r w:rsidR="00120B1B" w:rsidRPr="001F4BC0">
        <w:rPr>
          <w:rFonts w:asciiTheme="minorHAnsi" w:hAnsiTheme="minorHAnsi" w:cstheme="minorHAnsi"/>
        </w:rPr>
        <w:t xml:space="preserve">omisji </w:t>
      </w:r>
      <w:r w:rsidRPr="001F4BC0">
        <w:rPr>
          <w:rFonts w:asciiTheme="minorHAnsi" w:hAnsiTheme="minorHAnsi" w:cstheme="minorHAnsi"/>
        </w:rPr>
        <w:t>E</w:t>
      </w:r>
      <w:r w:rsidR="00120B1B" w:rsidRPr="001F4BC0">
        <w:rPr>
          <w:rFonts w:asciiTheme="minorHAnsi" w:hAnsiTheme="minorHAnsi" w:cstheme="minorHAnsi"/>
        </w:rPr>
        <w:t>uropejskiej</w:t>
      </w:r>
      <w:r w:rsidRPr="001F4BC0">
        <w:rPr>
          <w:rFonts w:asciiTheme="minorHAnsi" w:hAnsiTheme="minorHAnsi" w:cstheme="minorHAnsi"/>
        </w:rPr>
        <w:t xml:space="preserve"> z 23 maja 2014 r.,</w:t>
      </w:r>
      <w:r w:rsidR="00120B1B" w:rsidRPr="001F4BC0">
        <w:rPr>
          <w:rFonts w:asciiTheme="minorHAnsi" w:hAnsiTheme="minorHAnsi" w:cstheme="minorHAnsi"/>
        </w:rPr>
        <w:t xml:space="preserve"> a następnie </w:t>
      </w:r>
      <w:r w:rsidR="008F637D" w:rsidRPr="001F4BC0">
        <w:rPr>
          <w:rFonts w:asciiTheme="minorHAnsi" w:hAnsiTheme="minorHAnsi" w:cstheme="minorHAnsi"/>
        </w:rPr>
        <w:t xml:space="preserve">zaktualizowana </w:t>
      </w:r>
      <w:r w:rsidR="00120B1B" w:rsidRPr="001F4BC0">
        <w:rPr>
          <w:rFonts w:asciiTheme="minorHAnsi" w:hAnsiTheme="minorHAnsi" w:cstheme="minorHAnsi"/>
        </w:rPr>
        <w:t>17 grudnia 2015 r.</w:t>
      </w:r>
      <w:r w:rsidR="008F637D" w:rsidRPr="001F4BC0">
        <w:rPr>
          <w:rFonts w:asciiTheme="minorHAnsi" w:hAnsiTheme="minorHAnsi" w:cstheme="minorHAnsi"/>
        </w:rPr>
        <w:t xml:space="preserve"> oraz 23 października 2017</w:t>
      </w:r>
      <w:r w:rsidR="0059099A" w:rsidRPr="001F4BC0">
        <w:rPr>
          <w:rFonts w:asciiTheme="minorHAnsi" w:hAnsiTheme="minorHAnsi" w:cstheme="minorHAnsi"/>
        </w:rPr>
        <w:t xml:space="preserve"> </w:t>
      </w:r>
      <w:r w:rsidR="008F637D" w:rsidRPr="001F4BC0">
        <w:rPr>
          <w:rFonts w:asciiTheme="minorHAnsi" w:hAnsiTheme="minorHAnsi" w:cstheme="minorHAnsi"/>
        </w:rPr>
        <w:t>r.</w:t>
      </w:r>
      <w:r w:rsidR="00120B1B" w:rsidRPr="001F4BC0">
        <w:rPr>
          <w:rFonts w:asciiTheme="minorHAnsi" w:hAnsiTheme="minorHAnsi" w:cstheme="minorHAnsi"/>
        </w:rPr>
        <w:t>,</w:t>
      </w:r>
    </w:p>
    <w:p w14:paraId="1FB97977" w14:textId="77777777" w:rsidR="00750A8F" w:rsidRPr="001F4BC0" w:rsidRDefault="00750A8F" w:rsidP="003C2CCC">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Strategia Rozwoju Województwa Pomorskiego 2020 (SRWP)</w:t>
      </w:r>
      <w:r w:rsidR="007E27BD" w:rsidRPr="001F4BC0">
        <w:rPr>
          <w:rFonts w:asciiTheme="minorHAnsi" w:hAnsiTheme="minorHAnsi" w:cstheme="minorHAnsi"/>
        </w:rPr>
        <w:t>,</w:t>
      </w:r>
    </w:p>
    <w:p w14:paraId="29758A25" w14:textId="77777777" w:rsidR="00750A8F" w:rsidRPr="001F4BC0" w:rsidRDefault="00750A8F" w:rsidP="003C2CCC">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R</w:t>
      </w:r>
      <w:r w:rsidR="00D71EF9" w:rsidRPr="001F4BC0">
        <w:rPr>
          <w:rFonts w:asciiTheme="minorHAnsi" w:hAnsiTheme="minorHAnsi" w:cstheme="minorHAnsi"/>
        </w:rPr>
        <w:t>egionalny Program Strategiczny</w:t>
      </w:r>
      <w:r w:rsidRPr="001F4BC0">
        <w:rPr>
          <w:rFonts w:asciiTheme="minorHAnsi" w:hAnsiTheme="minorHAnsi" w:cstheme="minorHAnsi"/>
        </w:rPr>
        <w:t xml:space="preserve"> w zakresie rozwoju gospodarczego (</w:t>
      </w:r>
      <w:r w:rsidRPr="001F4BC0">
        <w:rPr>
          <w:rFonts w:asciiTheme="minorHAnsi" w:hAnsiTheme="minorHAnsi" w:cstheme="minorHAnsi"/>
          <w:i/>
          <w:iCs/>
        </w:rPr>
        <w:t>Pomorski Port Kreatywności</w:t>
      </w:r>
      <w:r w:rsidRPr="001F4BC0">
        <w:rPr>
          <w:rFonts w:asciiTheme="minorHAnsi" w:hAnsiTheme="minorHAnsi" w:cstheme="minorHAnsi"/>
        </w:rPr>
        <w:t xml:space="preserve">), </w:t>
      </w:r>
    </w:p>
    <w:p w14:paraId="1D4184F6" w14:textId="77777777" w:rsidR="00750A8F" w:rsidRPr="001F4BC0" w:rsidRDefault="00750A8F" w:rsidP="003C2CCC">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R</w:t>
      </w:r>
      <w:r w:rsidR="00D71EF9" w:rsidRPr="001F4BC0">
        <w:rPr>
          <w:rFonts w:asciiTheme="minorHAnsi" w:hAnsiTheme="minorHAnsi" w:cstheme="minorHAnsi"/>
        </w:rPr>
        <w:t>egionalny Program Strategiczny</w:t>
      </w:r>
      <w:r w:rsidRPr="001F4BC0">
        <w:rPr>
          <w:rFonts w:asciiTheme="minorHAnsi" w:hAnsiTheme="minorHAnsi" w:cstheme="minorHAnsi"/>
        </w:rPr>
        <w:t xml:space="preserve"> w zakresie aktywności zawodowej i społecznej (</w:t>
      </w:r>
      <w:r w:rsidRPr="001F4BC0">
        <w:rPr>
          <w:rFonts w:asciiTheme="minorHAnsi" w:hAnsiTheme="minorHAnsi" w:cstheme="minorHAnsi"/>
          <w:i/>
          <w:iCs/>
        </w:rPr>
        <w:t>Aktywni Pomorzanie</w:t>
      </w:r>
      <w:r w:rsidRPr="001F4BC0">
        <w:rPr>
          <w:rFonts w:asciiTheme="minorHAnsi" w:hAnsiTheme="minorHAnsi" w:cstheme="minorHAnsi"/>
        </w:rPr>
        <w:t xml:space="preserve">), </w:t>
      </w:r>
    </w:p>
    <w:p w14:paraId="75968AD6" w14:textId="77777777" w:rsidR="00750A8F" w:rsidRPr="001F4BC0" w:rsidRDefault="00750A8F" w:rsidP="003C2CCC">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R</w:t>
      </w:r>
      <w:r w:rsidR="00D71EF9" w:rsidRPr="001F4BC0">
        <w:rPr>
          <w:rFonts w:asciiTheme="minorHAnsi" w:hAnsiTheme="minorHAnsi" w:cstheme="minorHAnsi"/>
        </w:rPr>
        <w:t>egionalny Program Strategiczny</w:t>
      </w:r>
      <w:r w:rsidRPr="001F4BC0">
        <w:rPr>
          <w:rFonts w:asciiTheme="minorHAnsi" w:hAnsiTheme="minorHAnsi" w:cstheme="minorHAnsi"/>
        </w:rPr>
        <w:t xml:space="preserve"> w zakresie transportu (</w:t>
      </w:r>
      <w:r w:rsidRPr="001F4BC0">
        <w:rPr>
          <w:rFonts w:asciiTheme="minorHAnsi" w:hAnsiTheme="minorHAnsi" w:cstheme="minorHAnsi"/>
          <w:i/>
          <w:iCs/>
        </w:rPr>
        <w:t>Mobilne Pomorze</w:t>
      </w:r>
      <w:r w:rsidRPr="001F4BC0">
        <w:rPr>
          <w:rFonts w:asciiTheme="minorHAnsi" w:hAnsiTheme="minorHAnsi" w:cstheme="minorHAnsi"/>
        </w:rPr>
        <w:t xml:space="preserve">), </w:t>
      </w:r>
    </w:p>
    <w:p w14:paraId="2B5919CC" w14:textId="77777777" w:rsidR="00750A8F" w:rsidRPr="001F4BC0" w:rsidRDefault="00D71EF9" w:rsidP="00117321">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Regionalny Program Strategiczny</w:t>
      </w:r>
      <w:r w:rsidR="00750A8F" w:rsidRPr="001F4BC0">
        <w:rPr>
          <w:rFonts w:asciiTheme="minorHAnsi" w:hAnsiTheme="minorHAnsi" w:cstheme="minorHAnsi"/>
        </w:rPr>
        <w:t xml:space="preserve"> w zakresie energetyki i środowiska (</w:t>
      </w:r>
      <w:proofErr w:type="spellStart"/>
      <w:r w:rsidR="00750A8F" w:rsidRPr="001F4BC0">
        <w:rPr>
          <w:rFonts w:asciiTheme="minorHAnsi" w:hAnsiTheme="minorHAnsi" w:cstheme="minorHAnsi"/>
          <w:i/>
          <w:iCs/>
        </w:rPr>
        <w:t>Ekoefektywne</w:t>
      </w:r>
      <w:proofErr w:type="spellEnd"/>
      <w:r w:rsidR="00750A8F" w:rsidRPr="001F4BC0">
        <w:rPr>
          <w:rFonts w:asciiTheme="minorHAnsi" w:hAnsiTheme="minorHAnsi" w:cstheme="minorHAnsi"/>
          <w:i/>
          <w:iCs/>
        </w:rPr>
        <w:t xml:space="preserve"> Pomorze</w:t>
      </w:r>
      <w:r w:rsidR="00750A8F" w:rsidRPr="001F4BC0">
        <w:rPr>
          <w:rFonts w:asciiTheme="minorHAnsi" w:hAnsiTheme="minorHAnsi" w:cstheme="minorHAnsi"/>
        </w:rPr>
        <w:t xml:space="preserve">), </w:t>
      </w:r>
    </w:p>
    <w:p w14:paraId="143F69E0" w14:textId="77777777" w:rsidR="00750A8F" w:rsidRPr="001F4BC0" w:rsidRDefault="00D71EF9" w:rsidP="00117321">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Regionalny Program Strategiczny</w:t>
      </w:r>
      <w:r w:rsidR="00750A8F" w:rsidRPr="001F4BC0">
        <w:rPr>
          <w:rFonts w:asciiTheme="minorHAnsi" w:hAnsiTheme="minorHAnsi" w:cstheme="minorHAnsi"/>
        </w:rPr>
        <w:t xml:space="preserve"> w zakresie atrakcyjności kulturalnej i turystycznej (</w:t>
      </w:r>
      <w:r w:rsidR="00750A8F" w:rsidRPr="001F4BC0">
        <w:rPr>
          <w:rFonts w:asciiTheme="minorHAnsi" w:hAnsiTheme="minorHAnsi" w:cstheme="minorHAnsi"/>
          <w:i/>
          <w:iCs/>
        </w:rPr>
        <w:t>Pomorska Podróż</w:t>
      </w:r>
      <w:r w:rsidR="00750A8F" w:rsidRPr="001F4BC0">
        <w:rPr>
          <w:rFonts w:asciiTheme="minorHAnsi" w:hAnsiTheme="minorHAnsi" w:cstheme="minorHAnsi"/>
        </w:rPr>
        <w:t>)</w:t>
      </w:r>
      <w:r w:rsidR="007E27BD" w:rsidRPr="001F4BC0">
        <w:rPr>
          <w:rFonts w:asciiTheme="minorHAnsi" w:hAnsiTheme="minorHAnsi" w:cstheme="minorHAnsi"/>
        </w:rPr>
        <w:t>,</w:t>
      </w:r>
      <w:r w:rsidR="00750A8F" w:rsidRPr="001F4BC0">
        <w:rPr>
          <w:rFonts w:asciiTheme="minorHAnsi" w:hAnsiTheme="minorHAnsi" w:cstheme="minorHAnsi"/>
        </w:rPr>
        <w:t xml:space="preserve"> </w:t>
      </w:r>
    </w:p>
    <w:p w14:paraId="5FCD63C8" w14:textId="77777777" w:rsidR="00750A8F" w:rsidRPr="001F4BC0" w:rsidRDefault="00D71EF9" w:rsidP="00117321">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Regionalny Program Strategiczny</w:t>
      </w:r>
      <w:r w:rsidR="00750A8F" w:rsidRPr="001F4BC0">
        <w:rPr>
          <w:rFonts w:asciiTheme="minorHAnsi" w:hAnsiTheme="minorHAnsi" w:cstheme="minorHAnsi"/>
        </w:rPr>
        <w:t xml:space="preserve"> w zakresie ochrony zdrowia (</w:t>
      </w:r>
      <w:r w:rsidR="00750A8F" w:rsidRPr="001F4BC0">
        <w:rPr>
          <w:rFonts w:asciiTheme="minorHAnsi" w:hAnsiTheme="minorHAnsi" w:cstheme="minorHAnsi"/>
          <w:i/>
          <w:iCs/>
        </w:rPr>
        <w:t>Zdrowie dla Pomorzan</w:t>
      </w:r>
      <w:r w:rsidR="00750A8F" w:rsidRPr="001F4BC0">
        <w:rPr>
          <w:rFonts w:asciiTheme="minorHAnsi" w:hAnsiTheme="minorHAnsi" w:cstheme="minorHAnsi"/>
        </w:rPr>
        <w:t>)</w:t>
      </w:r>
      <w:r w:rsidR="002A2D5D" w:rsidRPr="001F4BC0">
        <w:rPr>
          <w:rFonts w:asciiTheme="minorHAnsi" w:hAnsiTheme="minorHAnsi" w:cstheme="minorHAnsi"/>
        </w:rPr>
        <w:t>,</w:t>
      </w:r>
    </w:p>
    <w:p w14:paraId="6579CC57" w14:textId="77777777" w:rsidR="00B0615B" w:rsidRPr="001F4BC0" w:rsidRDefault="00B0615B" w:rsidP="00B0615B">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„Strategia na rzecz inteligentnego i zrównoważonego rozwoju sprzyjającego włączeniu społecznemu – Europa 2020” (Strategia Europa 2020) zatwierdzona w dniu 17 czerwca 2010 r. przez Radę Europejską,</w:t>
      </w:r>
    </w:p>
    <w:p w14:paraId="0CA119E6" w14:textId="77777777" w:rsidR="00B0615B" w:rsidRPr="001F4BC0" w:rsidRDefault="00B0615B" w:rsidP="00B0615B">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Strategia Unii Europejskiej dla Regionu Morza Bałtyckiego (SUERMB) zatwierdzona przez Radę Europejską w październiku 2009 r.,</w:t>
      </w:r>
    </w:p>
    <w:p w14:paraId="1B6B3C70" w14:textId="77777777" w:rsidR="00F44893" w:rsidRPr="001F4BC0" w:rsidRDefault="00B0615B">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Wspólne Ramy Strategiczne (WRS) przedstawione w marcu 2012 roku przez Komisję Europejską,</w:t>
      </w:r>
      <w:r w:rsidR="001617AD" w:rsidRPr="001F4BC0">
        <w:rPr>
          <w:rFonts w:asciiTheme="minorHAnsi" w:hAnsiTheme="minorHAnsi" w:cstheme="minorHAnsi"/>
        </w:rPr>
        <w:t xml:space="preserve"> </w:t>
      </w:r>
    </w:p>
    <w:p w14:paraId="7BFA4AC8" w14:textId="77777777" w:rsidR="00F44893" w:rsidRPr="001F4BC0" w:rsidRDefault="00B0615B">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Stanowisko służb Komisji w sprawie opracowania umowy o partnerstwie i programów w Polsce na lata 2014-2020 (</w:t>
      </w:r>
      <w:proofErr w:type="spellStart"/>
      <w:r w:rsidRPr="001F4BC0">
        <w:rPr>
          <w:rFonts w:asciiTheme="minorHAnsi" w:hAnsiTheme="minorHAnsi" w:cstheme="minorHAnsi"/>
        </w:rPr>
        <w:t>Position</w:t>
      </w:r>
      <w:proofErr w:type="spellEnd"/>
      <w:r w:rsidRPr="001F4BC0">
        <w:rPr>
          <w:rFonts w:asciiTheme="minorHAnsi" w:hAnsiTheme="minorHAnsi" w:cstheme="minorHAnsi"/>
        </w:rPr>
        <w:t xml:space="preserve"> Paper) – wewnętrzny dokument Komisji Europejskiej opublikowany 26 września 2012 r. i przekazany stronie polskiej w październiku 2012 r.</w:t>
      </w:r>
      <w:r w:rsidR="003A2445" w:rsidRPr="001F4BC0">
        <w:rPr>
          <w:rFonts w:asciiTheme="minorHAnsi" w:hAnsiTheme="minorHAnsi" w:cstheme="minorHAnsi"/>
        </w:rPr>
        <w:t>,</w:t>
      </w:r>
    </w:p>
    <w:p w14:paraId="4C13E067" w14:textId="77777777" w:rsidR="00C51A22" w:rsidRPr="001F4BC0" w:rsidRDefault="00C51A22">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 xml:space="preserve">Kontrakt Terytorialny dla Województwa Pomorskiego, umowa zawarta pomiędzy Rządem Polskim a Samorządem Województwa Pomorskiego w dniu 19 </w:t>
      </w:r>
      <w:r w:rsidR="00611B26" w:rsidRPr="001F4BC0">
        <w:rPr>
          <w:rFonts w:asciiTheme="minorHAnsi" w:hAnsiTheme="minorHAnsi" w:cstheme="minorHAnsi"/>
        </w:rPr>
        <w:t xml:space="preserve">grudnia 2014 r. (ze zmianami - </w:t>
      </w:r>
      <w:r w:rsidRPr="001F4BC0">
        <w:rPr>
          <w:rFonts w:asciiTheme="minorHAnsi" w:hAnsiTheme="minorHAnsi" w:cstheme="minorHAnsi"/>
        </w:rPr>
        <w:t xml:space="preserve">aneks z dnia </w:t>
      </w:r>
      <w:r w:rsidR="00A116A6" w:rsidRPr="001F4BC0">
        <w:rPr>
          <w:rFonts w:asciiTheme="minorHAnsi" w:hAnsiTheme="minorHAnsi" w:cstheme="minorHAnsi"/>
        </w:rPr>
        <w:t>06</w:t>
      </w:r>
      <w:r w:rsidRPr="001F4BC0">
        <w:rPr>
          <w:rFonts w:asciiTheme="minorHAnsi" w:hAnsiTheme="minorHAnsi" w:cstheme="minorHAnsi"/>
        </w:rPr>
        <w:t xml:space="preserve">.08.2015 r. oraz </w:t>
      </w:r>
      <w:r w:rsidR="00A116A6" w:rsidRPr="001F4BC0">
        <w:rPr>
          <w:rFonts w:asciiTheme="minorHAnsi" w:hAnsiTheme="minorHAnsi" w:cstheme="minorHAnsi"/>
        </w:rPr>
        <w:t>27</w:t>
      </w:r>
      <w:r w:rsidRPr="001F4BC0">
        <w:rPr>
          <w:rFonts w:asciiTheme="minorHAnsi" w:hAnsiTheme="minorHAnsi" w:cstheme="minorHAnsi"/>
        </w:rPr>
        <w:t>.0</w:t>
      </w:r>
      <w:r w:rsidR="00A116A6" w:rsidRPr="001F4BC0">
        <w:rPr>
          <w:rFonts w:asciiTheme="minorHAnsi" w:hAnsiTheme="minorHAnsi" w:cstheme="minorHAnsi"/>
        </w:rPr>
        <w:t>4</w:t>
      </w:r>
      <w:r w:rsidRPr="001F4BC0">
        <w:rPr>
          <w:rFonts w:asciiTheme="minorHAnsi" w:hAnsiTheme="minorHAnsi" w:cstheme="minorHAnsi"/>
        </w:rPr>
        <w:t>.2017 r.</w:t>
      </w:r>
      <w:r w:rsidR="008F637D" w:rsidRPr="001F4BC0">
        <w:rPr>
          <w:rFonts w:asciiTheme="minorHAnsi" w:hAnsiTheme="minorHAnsi" w:cstheme="minorHAnsi"/>
        </w:rPr>
        <w:t>)</w:t>
      </w:r>
      <w:r w:rsidR="001617AD" w:rsidRPr="001F4BC0">
        <w:rPr>
          <w:rFonts w:asciiTheme="minorHAnsi" w:hAnsiTheme="minorHAnsi" w:cstheme="minorHAnsi"/>
        </w:rPr>
        <w:t>.</w:t>
      </w:r>
    </w:p>
    <w:p w14:paraId="3194B21A" w14:textId="77777777" w:rsidR="00B0615B" w:rsidRPr="001F4BC0" w:rsidRDefault="00B0615B" w:rsidP="00C651E1">
      <w:pPr>
        <w:pStyle w:val="Akapitzlist"/>
        <w:spacing w:before="60" w:after="60" w:line="240" w:lineRule="auto"/>
        <w:ind w:left="360"/>
        <w:jc w:val="both"/>
        <w:rPr>
          <w:rFonts w:asciiTheme="minorHAnsi" w:hAnsiTheme="minorHAnsi" w:cstheme="minorHAnsi"/>
        </w:rPr>
      </w:pPr>
    </w:p>
    <w:p w14:paraId="30814B64" w14:textId="77777777" w:rsidR="00481865" w:rsidRPr="001F4BC0" w:rsidRDefault="00481865" w:rsidP="00117321">
      <w:pPr>
        <w:pStyle w:val="Akapitzlist"/>
        <w:spacing w:before="60" w:after="60" w:line="240" w:lineRule="auto"/>
        <w:ind w:left="1080"/>
        <w:jc w:val="both"/>
        <w:rPr>
          <w:rFonts w:asciiTheme="minorHAnsi" w:hAnsiTheme="minorHAnsi" w:cstheme="minorHAnsi"/>
          <w:b/>
          <w:bCs/>
          <w:smallCaps/>
          <w:sz w:val="24"/>
          <w:szCs w:val="24"/>
        </w:rPr>
      </w:pPr>
    </w:p>
    <w:p w14:paraId="6B35FACA" w14:textId="77777777" w:rsidR="004F4C5D" w:rsidRPr="001F4BC0" w:rsidRDefault="00E30B16" w:rsidP="00921C96">
      <w:pPr>
        <w:pStyle w:val="SzOOP1"/>
        <w:spacing w:after="240"/>
        <w:rPr>
          <w:rFonts w:asciiTheme="minorHAnsi" w:hAnsiTheme="minorHAnsi" w:cstheme="minorHAnsi"/>
        </w:rPr>
      </w:pPr>
      <w:r w:rsidRPr="001F4BC0">
        <w:rPr>
          <w:rFonts w:asciiTheme="minorHAnsi" w:hAnsiTheme="minorHAnsi" w:cstheme="minorHAnsi"/>
          <w:b w:val="0"/>
          <w:bCs w:val="0"/>
          <w:smallCaps w:val="0"/>
          <w:sz w:val="24"/>
          <w:szCs w:val="24"/>
        </w:rPr>
        <w:br w:type="page"/>
      </w:r>
      <w:bookmarkStart w:id="41" w:name="_Toc18584357"/>
      <w:r w:rsidR="00B35DA5" w:rsidRPr="001F4BC0">
        <w:rPr>
          <w:rFonts w:asciiTheme="minorHAnsi" w:hAnsiTheme="minorHAnsi" w:cstheme="minorHAnsi"/>
        </w:rPr>
        <w:lastRenderedPageBreak/>
        <w:t>Wykaz stosowanych pojęć</w:t>
      </w:r>
      <w:bookmarkEnd w:id="41"/>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6285"/>
      </w:tblGrid>
      <w:tr w:rsidR="001F4BC0" w:rsidRPr="001F4BC0" w14:paraId="1C4DB5CF" w14:textId="77777777" w:rsidTr="00F86B04">
        <w:tc>
          <w:tcPr>
            <w:tcW w:w="2739" w:type="dxa"/>
            <w:vAlign w:val="center"/>
          </w:tcPr>
          <w:p w14:paraId="10E311D2" w14:textId="77777777" w:rsidR="00D21AAD" w:rsidRPr="001F4BC0" w:rsidRDefault="008F2538" w:rsidP="005225BF">
            <w:pPr>
              <w:spacing w:before="60" w:after="60" w:line="240" w:lineRule="auto"/>
              <w:rPr>
                <w:rFonts w:asciiTheme="minorHAnsi" w:hAnsiTheme="minorHAnsi" w:cstheme="minorHAnsi"/>
                <w:b/>
              </w:rPr>
            </w:pPr>
            <w:r w:rsidRPr="001F4BC0">
              <w:rPr>
                <w:rFonts w:asciiTheme="minorHAnsi" w:hAnsiTheme="minorHAnsi" w:cstheme="minorHAnsi"/>
                <w:b/>
              </w:rPr>
              <w:t>A</w:t>
            </w:r>
            <w:r w:rsidR="0020205D" w:rsidRPr="001F4BC0">
              <w:rPr>
                <w:rFonts w:asciiTheme="minorHAnsi" w:hAnsiTheme="minorHAnsi" w:cstheme="minorHAnsi"/>
                <w:b/>
              </w:rPr>
              <w:t>mortyzacja</w:t>
            </w:r>
          </w:p>
        </w:tc>
        <w:tc>
          <w:tcPr>
            <w:tcW w:w="6285" w:type="dxa"/>
            <w:vAlign w:val="center"/>
          </w:tcPr>
          <w:p w14:paraId="722F5145" w14:textId="77777777" w:rsidR="00D21AAD" w:rsidRPr="001F4BC0" w:rsidRDefault="00D21AAD"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Zmniejszenie lub utrata wartości środka trwałego na skutek jego zużyci</w:t>
            </w:r>
            <w:r w:rsidR="0020205D" w:rsidRPr="001F4BC0">
              <w:rPr>
                <w:rFonts w:asciiTheme="minorHAnsi" w:hAnsiTheme="minorHAnsi" w:cstheme="minorHAnsi"/>
                <w:lang w:eastAsia="pl-PL"/>
              </w:rPr>
              <w:t>a w wyniku normalnego używania.</w:t>
            </w:r>
          </w:p>
        </w:tc>
      </w:tr>
      <w:tr w:rsidR="001F4BC0" w:rsidRPr="001F4BC0" w14:paraId="05EB55C0" w14:textId="77777777" w:rsidTr="00F86B04">
        <w:tc>
          <w:tcPr>
            <w:tcW w:w="2739" w:type="dxa"/>
            <w:vAlign w:val="center"/>
          </w:tcPr>
          <w:p w14:paraId="6C4495D8" w14:textId="77777777" w:rsidR="00FF3DF2" w:rsidRPr="001F4BC0" w:rsidRDefault="00FF3DF2" w:rsidP="00FF3DF2">
            <w:pPr>
              <w:spacing w:before="60" w:after="60" w:line="240" w:lineRule="auto"/>
              <w:rPr>
                <w:rFonts w:asciiTheme="minorHAnsi" w:hAnsiTheme="minorHAnsi" w:cstheme="minorHAnsi"/>
                <w:b/>
              </w:rPr>
            </w:pPr>
            <w:r w:rsidRPr="001F4BC0">
              <w:rPr>
                <w:rFonts w:asciiTheme="minorHAnsi" w:hAnsiTheme="minorHAnsi" w:cstheme="minorHAnsi"/>
                <w:b/>
              </w:rPr>
              <w:t>Asystent osoby z niepełnosprawnościami</w:t>
            </w:r>
          </w:p>
        </w:tc>
        <w:tc>
          <w:tcPr>
            <w:tcW w:w="6285" w:type="dxa"/>
            <w:vAlign w:val="center"/>
          </w:tcPr>
          <w:p w14:paraId="1E3582E5" w14:textId="77777777" w:rsidR="00FF3DF2" w:rsidRPr="001F4BC0" w:rsidRDefault="00FF3DF2" w:rsidP="00FF3DF2">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Osoba wspierająca osoby z niepełnosprawnościami, która ma ukończone kształcenie w zawodzie asystenta osoby z niepełnosprawnościami zgodnie z </w:t>
            </w:r>
            <w:r w:rsidRPr="001F4BC0">
              <w:rPr>
                <w:rFonts w:asciiTheme="minorHAnsi" w:hAnsiTheme="minorHAnsi" w:cstheme="minorHAnsi"/>
                <w:i/>
                <w:lang w:eastAsia="pl-PL"/>
              </w:rPr>
              <w:t>rozporządzeniem Ministra Edukacji Narodowej z dnia 7 lutego 2012 r. w sprawie podstawy programowej kształcenia w zawodach</w:t>
            </w:r>
            <w:r w:rsidRPr="001F4BC0">
              <w:rPr>
                <w:rFonts w:asciiTheme="minorHAnsi" w:hAnsiTheme="minorHAnsi" w:cstheme="minorHAnsi"/>
                <w:lang w:eastAsia="pl-PL"/>
              </w:rPr>
              <w:t>.</w:t>
            </w:r>
          </w:p>
        </w:tc>
      </w:tr>
      <w:tr w:rsidR="001F4BC0" w:rsidRPr="001F4BC0" w14:paraId="5F7C8B64" w14:textId="77777777" w:rsidTr="00F86B04">
        <w:tc>
          <w:tcPr>
            <w:tcW w:w="2739" w:type="dxa"/>
            <w:vAlign w:val="center"/>
          </w:tcPr>
          <w:p w14:paraId="30454FF6" w14:textId="77777777" w:rsidR="00D21AAD" w:rsidRPr="001F4BC0" w:rsidRDefault="00500D1B" w:rsidP="005225BF">
            <w:pPr>
              <w:spacing w:before="60" w:after="60" w:line="240" w:lineRule="auto"/>
              <w:rPr>
                <w:rFonts w:asciiTheme="minorHAnsi" w:hAnsiTheme="minorHAnsi" w:cstheme="minorHAnsi"/>
                <w:b/>
              </w:rPr>
            </w:pPr>
            <w:r w:rsidRPr="001F4BC0">
              <w:rPr>
                <w:rFonts w:asciiTheme="minorHAnsi" w:hAnsiTheme="minorHAnsi" w:cstheme="minorHAnsi"/>
                <w:b/>
              </w:rPr>
              <w:t>A</w:t>
            </w:r>
            <w:r w:rsidR="0020205D" w:rsidRPr="001F4BC0">
              <w:rPr>
                <w:rFonts w:asciiTheme="minorHAnsi" w:hAnsiTheme="minorHAnsi" w:cstheme="minorHAnsi"/>
                <w:b/>
              </w:rPr>
              <w:t>udyt energetyczny</w:t>
            </w:r>
          </w:p>
        </w:tc>
        <w:tc>
          <w:tcPr>
            <w:tcW w:w="6285" w:type="dxa"/>
            <w:vAlign w:val="center"/>
          </w:tcPr>
          <w:p w14:paraId="6E196675" w14:textId="77777777" w:rsidR="00D21AAD" w:rsidRPr="001F4BC0" w:rsidRDefault="004F0D8D" w:rsidP="00751067">
            <w:pPr>
              <w:spacing w:after="0" w:line="240" w:lineRule="auto"/>
              <w:jc w:val="both"/>
              <w:rPr>
                <w:rFonts w:asciiTheme="minorHAnsi" w:hAnsiTheme="minorHAnsi" w:cstheme="minorHAnsi"/>
                <w:lang w:eastAsia="pl-PL"/>
              </w:rPr>
            </w:pPr>
            <w:r w:rsidRPr="001F4BC0">
              <w:rPr>
                <w:rFonts w:asciiTheme="minorHAnsi" w:eastAsia="Univers-PL" w:hAnsiTheme="minorHAnsi" w:cstheme="minorHAnsi"/>
              </w:rPr>
              <w:t>O</w:t>
            </w:r>
            <w:r w:rsidR="00C97458" w:rsidRPr="001F4BC0">
              <w:rPr>
                <w:rFonts w:asciiTheme="minorHAnsi" w:eastAsia="Univers-PL" w:hAnsiTheme="minorHAnsi" w:cstheme="minorHAnsi"/>
              </w:rPr>
              <w:t>pracowanie określające zakres oraz parametry techniczne i ekonomiczne przedsięwzięcia termomodernizacyjnego, ze wskazaniem rozwiązania optymalnego, w szczególności z punktu widzenia kosztów realizacji tego przedsięwzięcia oraz oszczędności energii, stanowiące jednocześnie za</w:t>
            </w:r>
            <w:r w:rsidR="00E95807" w:rsidRPr="001F4BC0">
              <w:rPr>
                <w:rFonts w:asciiTheme="minorHAnsi" w:eastAsia="Univers-PL" w:hAnsiTheme="minorHAnsi" w:cstheme="minorHAnsi"/>
              </w:rPr>
              <w:t>łożenia do projektu budowlanego.</w:t>
            </w:r>
          </w:p>
        </w:tc>
      </w:tr>
      <w:tr w:rsidR="001F4BC0" w:rsidRPr="001F4BC0" w14:paraId="4A854684" w14:textId="77777777" w:rsidTr="00F86B04">
        <w:tc>
          <w:tcPr>
            <w:tcW w:w="2739" w:type="dxa"/>
            <w:vAlign w:val="center"/>
          </w:tcPr>
          <w:p w14:paraId="47FC62F4" w14:textId="77777777" w:rsidR="00D21AAD" w:rsidRPr="001F4BC0" w:rsidRDefault="00500D1B" w:rsidP="005225BF">
            <w:pPr>
              <w:spacing w:before="60" w:after="60" w:line="240" w:lineRule="auto"/>
              <w:rPr>
                <w:rFonts w:asciiTheme="minorHAnsi" w:hAnsiTheme="minorHAnsi" w:cstheme="minorHAnsi"/>
                <w:b/>
              </w:rPr>
            </w:pPr>
            <w:r w:rsidRPr="001F4BC0">
              <w:rPr>
                <w:rFonts w:asciiTheme="minorHAnsi" w:hAnsiTheme="minorHAnsi" w:cstheme="minorHAnsi"/>
                <w:b/>
              </w:rPr>
              <w:t>A</w:t>
            </w:r>
            <w:r w:rsidR="0020205D" w:rsidRPr="001F4BC0">
              <w:rPr>
                <w:rFonts w:asciiTheme="minorHAnsi" w:hAnsiTheme="minorHAnsi" w:cstheme="minorHAnsi"/>
                <w:b/>
              </w:rPr>
              <w:t>udyt efektywności energetycznej</w:t>
            </w:r>
          </w:p>
        </w:tc>
        <w:tc>
          <w:tcPr>
            <w:tcW w:w="6285" w:type="dxa"/>
            <w:vAlign w:val="center"/>
          </w:tcPr>
          <w:p w14:paraId="386D0C7F" w14:textId="77777777" w:rsidR="00D21AAD" w:rsidRPr="001F4BC0" w:rsidRDefault="004F0D8D" w:rsidP="00751067">
            <w:pPr>
              <w:spacing w:after="0" w:line="240" w:lineRule="auto"/>
              <w:jc w:val="both"/>
              <w:rPr>
                <w:rFonts w:asciiTheme="minorHAnsi" w:hAnsiTheme="minorHAnsi" w:cstheme="minorHAnsi"/>
                <w:b/>
              </w:rPr>
            </w:pPr>
            <w:r w:rsidRPr="001F4BC0">
              <w:rPr>
                <w:rFonts w:asciiTheme="minorHAnsi" w:hAnsiTheme="minorHAnsi" w:cstheme="minorHAnsi"/>
              </w:rPr>
              <w:t>O</w:t>
            </w:r>
            <w:r w:rsidR="00C97458" w:rsidRPr="001F4BC0">
              <w:rPr>
                <w:rFonts w:asciiTheme="minorHAnsi" w:hAnsiTheme="minorHAnsi" w:cstheme="minorHAnsi"/>
              </w:rPr>
              <w:t>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w:t>
            </w:r>
            <w:r w:rsidR="00E95807" w:rsidRPr="001F4BC0">
              <w:rPr>
                <w:rFonts w:asciiTheme="minorHAnsi" w:hAnsiTheme="minorHAnsi" w:cstheme="minorHAnsi"/>
              </w:rPr>
              <w:t>nia oszczędności energii.</w:t>
            </w:r>
          </w:p>
        </w:tc>
      </w:tr>
      <w:tr w:rsidR="001F4BC0" w:rsidRPr="001F4BC0" w14:paraId="283C78AD" w14:textId="77777777" w:rsidTr="00F86B04">
        <w:tc>
          <w:tcPr>
            <w:tcW w:w="2739" w:type="dxa"/>
            <w:vAlign w:val="center"/>
          </w:tcPr>
          <w:p w14:paraId="75EF22BF" w14:textId="77777777" w:rsidR="006B71CB" w:rsidRPr="001F4BC0" w:rsidRDefault="006B71CB" w:rsidP="005225BF">
            <w:pPr>
              <w:spacing w:before="60" w:after="60" w:line="240" w:lineRule="auto"/>
              <w:rPr>
                <w:rFonts w:asciiTheme="minorHAnsi" w:hAnsiTheme="minorHAnsi" w:cstheme="minorHAnsi"/>
                <w:b/>
              </w:rPr>
            </w:pPr>
            <w:r w:rsidRPr="001F4BC0">
              <w:rPr>
                <w:rFonts w:asciiTheme="minorHAnsi" w:hAnsiTheme="minorHAnsi" w:cstheme="minorHAnsi"/>
                <w:b/>
              </w:rPr>
              <w:t>Badania podstawowe</w:t>
            </w:r>
          </w:p>
        </w:tc>
        <w:tc>
          <w:tcPr>
            <w:tcW w:w="6285" w:type="dxa"/>
            <w:vAlign w:val="center"/>
          </w:tcPr>
          <w:p w14:paraId="7214EFB2" w14:textId="77777777" w:rsidR="006B71CB" w:rsidRPr="001F4BC0" w:rsidRDefault="006B71CB"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Oryginalne prace badawcze eksperymentalne lub teoretyczne podejmowane przede wszystkim w celu zdobywania nowej wiedzy o podstawach zjawisk i obserwowalnych faktów bez nastawienia na bezpośrednie praktyczne zastosowanie lub użytkowanie.</w:t>
            </w:r>
          </w:p>
        </w:tc>
      </w:tr>
      <w:tr w:rsidR="001F4BC0" w:rsidRPr="001F4BC0" w14:paraId="60E3815C" w14:textId="77777777" w:rsidTr="00F86B04">
        <w:tc>
          <w:tcPr>
            <w:tcW w:w="2739" w:type="dxa"/>
            <w:vAlign w:val="center"/>
          </w:tcPr>
          <w:p w14:paraId="32EE45D0" w14:textId="77777777" w:rsidR="006B71CB" w:rsidRPr="001F4BC0" w:rsidRDefault="006B71CB" w:rsidP="005225BF">
            <w:pPr>
              <w:spacing w:before="60" w:after="60" w:line="240" w:lineRule="auto"/>
              <w:rPr>
                <w:rFonts w:asciiTheme="minorHAnsi" w:hAnsiTheme="minorHAnsi" w:cstheme="minorHAnsi"/>
                <w:b/>
              </w:rPr>
            </w:pPr>
            <w:r w:rsidRPr="001F4BC0">
              <w:rPr>
                <w:rFonts w:asciiTheme="minorHAnsi" w:hAnsiTheme="minorHAnsi" w:cstheme="minorHAnsi"/>
                <w:b/>
              </w:rPr>
              <w:t>Badania przemysłowe</w:t>
            </w:r>
          </w:p>
        </w:tc>
        <w:tc>
          <w:tcPr>
            <w:tcW w:w="6285" w:type="dxa"/>
            <w:vAlign w:val="center"/>
          </w:tcPr>
          <w:p w14:paraId="79F9028B" w14:textId="77777777" w:rsidR="006B71CB" w:rsidRPr="001F4BC0" w:rsidRDefault="006B71CB"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Badania mające na celu zdobycie nowej wiedzy oraz umiejętności w celu opracowywania nowych produktów, procesów i usług lub wprowadzania znaczących ulepszeń do istniejących produktów, procesów i usług; badania te obejmują tworzenie elementów składowych systemów złożonych, szczególnie do oceny przydatności technologii rodzajowych, z wyjątkiem prototypów objętych zakresem prac rozwojowych.</w:t>
            </w:r>
          </w:p>
        </w:tc>
      </w:tr>
      <w:tr w:rsidR="001F4BC0" w:rsidRPr="001F4BC0" w14:paraId="26DA82E5" w14:textId="77777777" w:rsidTr="00F86B04">
        <w:tc>
          <w:tcPr>
            <w:tcW w:w="2739" w:type="dxa"/>
            <w:vAlign w:val="center"/>
          </w:tcPr>
          <w:p w14:paraId="12E691CC" w14:textId="77777777" w:rsidR="00D21AAD" w:rsidRPr="001F4BC0" w:rsidRDefault="00500D1B" w:rsidP="005225BF">
            <w:pPr>
              <w:spacing w:before="60" w:after="60" w:line="240" w:lineRule="auto"/>
              <w:rPr>
                <w:rFonts w:asciiTheme="minorHAnsi" w:hAnsiTheme="minorHAnsi" w:cstheme="minorHAnsi"/>
                <w:b/>
              </w:rPr>
            </w:pPr>
            <w:r w:rsidRPr="001F4BC0">
              <w:rPr>
                <w:rFonts w:asciiTheme="minorHAnsi" w:hAnsiTheme="minorHAnsi" w:cstheme="minorHAnsi"/>
                <w:b/>
              </w:rPr>
              <w:t>B</w:t>
            </w:r>
            <w:r w:rsidR="00A52BB9" w:rsidRPr="001F4BC0">
              <w:rPr>
                <w:rFonts w:asciiTheme="minorHAnsi" w:hAnsiTheme="minorHAnsi" w:cstheme="minorHAnsi"/>
                <w:b/>
              </w:rPr>
              <w:t>eneficjent projektu grantowego</w:t>
            </w:r>
          </w:p>
        </w:tc>
        <w:tc>
          <w:tcPr>
            <w:tcW w:w="6285" w:type="dxa"/>
            <w:vAlign w:val="center"/>
          </w:tcPr>
          <w:p w14:paraId="3273FDC0" w14:textId="77777777" w:rsidR="00C332F8" w:rsidRPr="001F4BC0" w:rsidRDefault="00C332F8" w:rsidP="00751067">
            <w:pPr>
              <w:spacing w:after="0" w:line="240" w:lineRule="auto"/>
              <w:jc w:val="both"/>
              <w:rPr>
                <w:rFonts w:asciiTheme="minorHAnsi" w:hAnsiTheme="minorHAnsi" w:cstheme="minorHAnsi"/>
                <w:lang w:eastAsia="pl-PL"/>
              </w:rPr>
            </w:pPr>
            <w:r w:rsidRPr="001F4BC0">
              <w:rPr>
                <w:rFonts w:asciiTheme="minorHAnsi" w:hAnsiTheme="minorHAnsi" w:cstheme="minorHAnsi"/>
              </w:rPr>
              <w:t xml:space="preserve">Beneficjent projektu grantowego to podmiot będący stroną umowy o dofinansowanie z </w:t>
            </w:r>
            <w:r w:rsidR="00C46FB8" w:rsidRPr="001F4BC0">
              <w:rPr>
                <w:rFonts w:asciiTheme="minorHAnsi" w:hAnsiTheme="minorHAnsi" w:cstheme="minorHAnsi"/>
              </w:rPr>
              <w:t>IZ</w:t>
            </w:r>
            <w:r w:rsidRPr="001F4BC0">
              <w:rPr>
                <w:rFonts w:asciiTheme="minorHAnsi" w:hAnsiTheme="minorHAnsi" w:cstheme="minorHAnsi"/>
              </w:rPr>
              <w:t xml:space="preserve"> RPO WP, udzielający grantów na realizację zadań służących osiągnieciu celu projektu przez </w:t>
            </w:r>
            <w:proofErr w:type="spellStart"/>
            <w:r w:rsidRPr="001F4BC0">
              <w:rPr>
                <w:rFonts w:asciiTheme="minorHAnsi" w:hAnsiTheme="minorHAnsi" w:cstheme="minorHAnsi"/>
              </w:rPr>
              <w:t>grantobiorców</w:t>
            </w:r>
            <w:proofErr w:type="spellEnd"/>
            <w:r w:rsidRPr="001F4BC0">
              <w:rPr>
                <w:rFonts w:asciiTheme="minorHAnsi" w:hAnsiTheme="minorHAnsi" w:cstheme="minorHAnsi"/>
              </w:rPr>
              <w:t>, wybieranych w drodze otwartego naboru ogłoszonego przez beneficjenta projektu grantowego.</w:t>
            </w:r>
          </w:p>
        </w:tc>
      </w:tr>
      <w:tr w:rsidR="001F4BC0" w:rsidRPr="001F4BC0" w14:paraId="00F50F25" w14:textId="77777777" w:rsidTr="00F86B04">
        <w:tc>
          <w:tcPr>
            <w:tcW w:w="2739" w:type="dxa"/>
            <w:vAlign w:val="center"/>
          </w:tcPr>
          <w:p w14:paraId="27DC645C" w14:textId="77777777" w:rsidR="00BF6067" w:rsidRPr="001F4BC0" w:rsidRDefault="00500D1B" w:rsidP="005225BF">
            <w:pPr>
              <w:spacing w:before="60" w:after="60" w:line="240" w:lineRule="auto"/>
              <w:rPr>
                <w:rFonts w:asciiTheme="minorHAnsi" w:hAnsiTheme="minorHAnsi" w:cstheme="minorHAnsi"/>
                <w:b/>
                <w:bCs/>
              </w:rPr>
            </w:pPr>
            <w:r w:rsidRPr="001F4BC0">
              <w:rPr>
                <w:rFonts w:asciiTheme="minorHAnsi" w:hAnsiTheme="minorHAnsi" w:cstheme="minorHAnsi"/>
                <w:b/>
              </w:rPr>
              <w:t>B</w:t>
            </w:r>
            <w:r w:rsidR="00BF6067" w:rsidRPr="001F4BC0">
              <w:rPr>
                <w:rFonts w:asciiTheme="minorHAnsi" w:hAnsiTheme="minorHAnsi" w:cstheme="minorHAnsi"/>
                <w:b/>
              </w:rPr>
              <w:t>udynek</w:t>
            </w:r>
          </w:p>
        </w:tc>
        <w:tc>
          <w:tcPr>
            <w:tcW w:w="6285" w:type="dxa"/>
            <w:vAlign w:val="center"/>
          </w:tcPr>
          <w:p w14:paraId="4D02D6BE" w14:textId="77777777" w:rsidR="00BF6067" w:rsidRPr="001F4BC0" w:rsidRDefault="00BF6067"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Taki obiekt budowlany, który jest trwale związany z gruntem, wydzielony z przestrzeni za pomocą przegród budowlanych </w:t>
            </w:r>
            <w:r w:rsidR="0020205D" w:rsidRPr="001F4BC0">
              <w:rPr>
                <w:rFonts w:asciiTheme="minorHAnsi" w:hAnsiTheme="minorHAnsi" w:cstheme="minorHAnsi"/>
                <w:lang w:eastAsia="pl-PL"/>
              </w:rPr>
              <w:t>oraz posiada fundamenty i dach.</w:t>
            </w:r>
          </w:p>
        </w:tc>
      </w:tr>
      <w:tr w:rsidR="001F4BC0" w:rsidRPr="001F4BC0" w14:paraId="466F0EB8" w14:textId="77777777" w:rsidTr="00F86B04">
        <w:tc>
          <w:tcPr>
            <w:tcW w:w="2739" w:type="dxa"/>
            <w:vAlign w:val="center"/>
          </w:tcPr>
          <w:p w14:paraId="5452A2EE" w14:textId="77777777" w:rsidR="00BF6067" w:rsidRPr="001F4BC0" w:rsidRDefault="00500D1B" w:rsidP="005225BF">
            <w:pPr>
              <w:spacing w:before="60" w:after="60" w:line="240" w:lineRule="auto"/>
              <w:rPr>
                <w:rFonts w:asciiTheme="minorHAnsi" w:hAnsiTheme="minorHAnsi" w:cstheme="minorHAnsi"/>
                <w:b/>
              </w:rPr>
            </w:pPr>
            <w:r w:rsidRPr="001F4BC0">
              <w:rPr>
                <w:rFonts w:asciiTheme="minorHAnsi" w:hAnsiTheme="minorHAnsi" w:cstheme="minorHAnsi"/>
                <w:b/>
                <w:bCs/>
                <w:lang w:eastAsia="pl-PL"/>
              </w:rPr>
              <w:t>B</w:t>
            </w:r>
            <w:r w:rsidR="00BF6067" w:rsidRPr="001F4BC0">
              <w:rPr>
                <w:rFonts w:asciiTheme="minorHAnsi" w:hAnsiTheme="minorHAnsi" w:cstheme="minorHAnsi"/>
                <w:b/>
                <w:bCs/>
                <w:lang w:eastAsia="pl-PL"/>
              </w:rPr>
              <w:t>udowa</w:t>
            </w:r>
          </w:p>
        </w:tc>
        <w:tc>
          <w:tcPr>
            <w:tcW w:w="6285" w:type="dxa"/>
            <w:vAlign w:val="center"/>
          </w:tcPr>
          <w:p w14:paraId="01416FEA" w14:textId="77777777" w:rsidR="00BF6067" w:rsidRPr="001F4BC0" w:rsidRDefault="00BF6067"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Wykonywanie obiektu budowlanego w określonym miejscu, a także odbudowa, rozbudowa</w:t>
            </w:r>
            <w:r w:rsidR="0020205D" w:rsidRPr="001F4BC0">
              <w:rPr>
                <w:rFonts w:asciiTheme="minorHAnsi" w:hAnsiTheme="minorHAnsi" w:cstheme="minorHAnsi"/>
                <w:lang w:eastAsia="pl-PL"/>
              </w:rPr>
              <w:t>, nadbudowa obiektu budowlanego</w:t>
            </w:r>
            <w:r w:rsidR="008F2538" w:rsidRPr="001F4BC0">
              <w:rPr>
                <w:rFonts w:asciiTheme="minorHAnsi" w:hAnsiTheme="minorHAnsi" w:cstheme="minorHAnsi"/>
                <w:lang w:eastAsia="pl-PL"/>
              </w:rPr>
              <w:t>.</w:t>
            </w:r>
          </w:p>
        </w:tc>
      </w:tr>
      <w:tr w:rsidR="001F4BC0" w:rsidRPr="001F4BC0" w14:paraId="2BBCB583" w14:textId="77777777" w:rsidTr="00F86B04">
        <w:tc>
          <w:tcPr>
            <w:tcW w:w="2739" w:type="dxa"/>
            <w:vAlign w:val="center"/>
          </w:tcPr>
          <w:p w14:paraId="2D9470DA" w14:textId="77777777" w:rsidR="00BF6067" w:rsidRPr="001F4BC0" w:rsidRDefault="008F2538" w:rsidP="005225BF">
            <w:pPr>
              <w:spacing w:before="60" w:after="60" w:line="240" w:lineRule="auto"/>
              <w:rPr>
                <w:rFonts w:asciiTheme="minorHAnsi" w:hAnsiTheme="minorHAnsi" w:cstheme="minorHAnsi"/>
                <w:b/>
                <w:lang w:eastAsia="pl-PL"/>
              </w:rPr>
            </w:pPr>
            <w:r w:rsidRPr="001F4BC0">
              <w:rPr>
                <w:rFonts w:asciiTheme="minorHAnsi" w:hAnsiTheme="minorHAnsi" w:cstheme="minorHAnsi"/>
                <w:b/>
              </w:rPr>
              <w:t>B</w:t>
            </w:r>
            <w:r w:rsidR="00BF6067" w:rsidRPr="001F4BC0">
              <w:rPr>
                <w:rFonts w:asciiTheme="minorHAnsi" w:hAnsiTheme="minorHAnsi" w:cstheme="minorHAnsi"/>
                <w:b/>
              </w:rPr>
              <w:t>udowla</w:t>
            </w:r>
          </w:p>
        </w:tc>
        <w:tc>
          <w:tcPr>
            <w:tcW w:w="6285" w:type="dxa"/>
            <w:vAlign w:val="center"/>
          </w:tcPr>
          <w:p w14:paraId="32BA2F7E" w14:textId="77777777" w:rsidR="00BF6067" w:rsidRPr="001F4BC0" w:rsidRDefault="00BF6067"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Każdy obiekt budowlany nie będący budynkiem lub obiektem małej architektury, tj.: lotniska, drogi, linie kolejowe, mosty, estakady, tunele, sieci techniczne, wolnostojące maszty antenowe, wolno stojące trwale związane z gruntem urządzenia reklamowe, budowle ziemne, obronne (fortyfikacje), ochronne, hydrotechniczne, zbiorniki, wolnostojące instalacje przemysłowe lub urządzenia techniczne, oczyszczalnie ścieków, składowiska odpadów, stacje uzdatniania wody, konstrukcje oporowe, nadziemne i podziemne przejścia dla pieszych, sieci uzbrojenia terenu, budowle sportowe, </w:t>
            </w:r>
            <w:r w:rsidRPr="001F4BC0">
              <w:rPr>
                <w:rFonts w:asciiTheme="minorHAnsi" w:hAnsiTheme="minorHAnsi" w:cstheme="minorHAnsi"/>
                <w:lang w:eastAsia="pl-PL"/>
              </w:rPr>
              <w:lastRenderedPageBreak/>
              <w:t>cmentarze, pomniki, a także części budowlane urządzeń technicznych (kotłów, pieców przemysłowych i innych urządzeń) oraz fundamenty pod maszyny i urządzenia, jako odrębne pod względem technicznym części przedmiotów składających się n</w:t>
            </w:r>
            <w:r w:rsidR="0020205D" w:rsidRPr="001F4BC0">
              <w:rPr>
                <w:rFonts w:asciiTheme="minorHAnsi" w:hAnsiTheme="minorHAnsi" w:cstheme="minorHAnsi"/>
                <w:lang w:eastAsia="pl-PL"/>
              </w:rPr>
              <w:t>a całość użytkową</w:t>
            </w:r>
            <w:r w:rsidR="008F2538" w:rsidRPr="001F4BC0">
              <w:rPr>
                <w:rFonts w:asciiTheme="minorHAnsi" w:hAnsiTheme="minorHAnsi" w:cstheme="minorHAnsi"/>
                <w:lang w:eastAsia="pl-PL"/>
              </w:rPr>
              <w:t>.</w:t>
            </w:r>
          </w:p>
        </w:tc>
      </w:tr>
      <w:tr w:rsidR="001F4BC0" w:rsidRPr="001F4BC0" w14:paraId="7A405EDF" w14:textId="77777777" w:rsidTr="00F86B04">
        <w:tc>
          <w:tcPr>
            <w:tcW w:w="2739" w:type="dxa"/>
            <w:vAlign w:val="center"/>
          </w:tcPr>
          <w:p w14:paraId="018C3A09" w14:textId="77777777" w:rsidR="00A55182" w:rsidRPr="001F4BC0" w:rsidRDefault="00A55182" w:rsidP="005225BF">
            <w:pPr>
              <w:spacing w:before="60" w:after="60" w:line="240" w:lineRule="auto"/>
              <w:rPr>
                <w:rFonts w:asciiTheme="minorHAnsi" w:hAnsiTheme="minorHAnsi" w:cstheme="minorHAnsi"/>
                <w:b/>
              </w:rPr>
            </w:pPr>
            <w:r w:rsidRPr="001F4BC0">
              <w:rPr>
                <w:rFonts w:asciiTheme="minorHAnsi" w:hAnsiTheme="minorHAnsi" w:cstheme="minorHAnsi"/>
                <w:b/>
              </w:rPr>
              <w:lastRenderedPageBreak/>
              <w:t>Certyfik</w:t>
            </w:r>
            <w:r w:rsidR="003B30D5" w:rsidRPr="001F4BC0">
              <w:rPr>
                <w:rFonts w:asciiTheme="minorHAnsi" w:hAnsiTheme="minorHAnsi" w:cstheme="minorHAnsi"/>
                <w:b/>
              </w:rPr>
              <w:t>acja</w:t>
            </w:r>
          </w:p>
          <w:p w14:paraId="7B9B1DC5" w14:textId="77777777" w:rsidR="005F3B4D" w:rsidRPr="001F4BC0" w:rsidRDefault="005F3B4D" w:rsidP="00E87066">
            <w:pPr>
              <w:spacing w:before="60" w:after="60" w:line="240" w:lineRule="auto"/>
              <w:rPr>
                <w:rFonts w:asciiTheme="minorHAnsi" w:hAnsiTheme="minorHAnsi" w:cstheme="minorHAnsi"/>
                <w:b/>
              </w:rPr>
            </w:pPr>
            <w:r w:rsidRPr="001F4BC0">
              <w:rPr>
                <w:rFonts w:asciiTheme="minorHAnsi" w:hAnsiTheme="minorHAnsi" w:cstheme="minorHAnsi"/>
                <w:b/>
              </w:rPr>
              <w:t>(dot</w:t>
            </w:r>
            <w:r w:rsidR="00E87066" w:rsidRPr="001F4BC0">
              <w:rPr>
                <w:rFonts w:asciiTheme="minorHAnsi" w:hAnsiTheme="minorHAnsi" w:cstheme="minorHAnsi"/>
                <w:b/>
              </w:rPr>
              <w:t>yczy</w:t>
            </w:r>
            <w:r w:rsidRPr="001F4BC0">
              <w:rPr>
                <w:rFonts w:asciiTheme="minorHAnsi" w:hAnsiTheme="minorHAnsi" w:cstheme="minorHAnsi"/>
                <w:b/>
              </w:rPr>
              <w:t xml:space="preserve"> EFS)</w:t>
            </w:r>
          </w:p>
        </w:tc>
        <w:tc>
          <w:tcPr>
            <w:tcW w:w="6285" w:type="dxa"/>
            <w:vAlign w:val="center"/>
          </w:tcPr>
          <w:p w14:paraId="08D1F8BF" w14:textId="77777777" w:rsidR="00A55182" w:rsidRPr="001F4BC0" w:rsidRDefault="003B30D5"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Procedura, w wyniku której osoba ucząca się otrzymuje od upoważnionej instytucji formalny dokument, stwierdzający, że osiągnęła określoną kwalifikację. Certyfikacja następuje po walidacji, w wyniku wydania pozytywnej decyzji stwierdzającej, że wszystkie efekty uczenia się wymagane dla danej kwalifikacji zostały osiągnięte.</w:t>
            </w:r>
          </w:p>
        </w:tc>
      </w:tr>
      <w:tr w:rsidR="001F4BC0" w:rsidRPr="001F4BC0" w14:paraId="1410B0DF" w14:textId="77777777" w:rsidTr="00F86B04">
        <w:tc>
          <w:tcPr>
            <w:tcW w:w="2739" w:type="dxa"/>
            <w:vAlign w:val="center"/>
          </w:tcPr>
          <w:p w14:paraId="128486A7" w14:textId="77777777" w:rsidR="00361D37" w:rsidRPr="001F4BC0" w:rsidRDefault="00361D37" w:rsidP="005225BF">
            <w:pPr>
              <w:spacing w:before="60" w:after="60" w:line="240" w:lineRule="auto"/>
              <w:rPr>
                <w:rFonts w:asciiTheme="minorHAnsi" w:hAnsiTheme="minorHAnsi" w:cstheme="minorHAnsi"/>
                <w:b/>
              </w:rPr>
            </w:pPr>
            <w:r w:rsidRPr="001F4BC0">
              <w:rPr>
                <w:rFonts w:asciiTheme="minorHAnsi" w:hAnsiTheme="minorHAnsi" w:cstheme="minorHAnsi"/>
                <w:b/>
              </w:rPr>
              <w:t>CIS</w:t>
            </w:r>
          </w:p>
          <w:p w14:paraId="012E6F0B" w14:textId="77777777" w:rsidR="003338ED" w:rsidRPr="001F4BC0" w:rsidRDefault="00361D37" w:rsidP="005225BF">
            <w:pPr>
              <w:spacing w:before="60" w:after="60" w:line="240" w:lineRule="auto"/>
              <w:rPr>
                <w:rFonts w:asciiTheme="minorHAnsi" w:hAnsiTheme="minorHAnsi" w:cstheme="minorHAnsi"/>
                <w:b/>
                <w:highlight w:val="yellow"/>
              </w:rPr>
            </w:pPr>
            <w:r w:rsidRPr="001F4BC0">
              <w:rPr>
                <w:rFonts w:asciiTheme="minorHAnsi" w:hAnsiTheme="minorHAnsi" w:cstheme="minorHAnsi"/>
                <w:b/>
              </w:rPr>
              <w:t>(</w:t>
            </w:r>
            <w:r w:rsidR="003338ED" w:rsidRPr="001F4BC0">
              <w:rPr>
                <w:rFonts w:asciiTheme="minorHAnsi" w:hAnsiTheme="minorHAnsi" w:cstheme="minorHAnsi"/>
                <w:b/>
              </w:rPr>
              <w:t>Centrum Integracji Społecznej</w:t>
            </w:r>
            <w:r w:rsidRPr="001F4BC0">
              <w:rPr>
                <w:rFonts w:asciiTheme="minorHAnsi" w:hAnsiTheme="minorHAnsi" w:cstheme="minorHAnsi"/>
                <w:b/>
              </w:rPr>
              <w:t>)</w:t>
            </w:r>
          </w:p>
        </w:tc>
        <w:tc>
          <w:tcPr>
            <w:tcW w:w="6285" w:type="dxa"/>
            <w:vAlign w:val="center"/>
          </w:tcPr>
          <w:p w14:paraId="6D669936" w14:textId="77777777" w:rsidR="003338ED" w:rsidRPr="001F4BC0" w:rsidRDefault="00B83CD5" w:rsidP="003B30D5">
            <w:pPr>
              <w:spacing w:after="0" w:line="240" w:lineRule="auto"/>
              <w:jc w:val="both"/>
              <w:rPr>
                <w:rFonts w:asciiTheme="minorHAnsi" w:hAnsiTheme="minorHAnsi" w:cstheme="minorHAnsi"/>
                <w:highlight w:val="yellow"/>
                <w:lang w:eastAsia="pl-PL"/>
              </w:rPr>
            </w:pPr>
            <w:r w:rsidRPr="001F4BC0">
              <w:rPr>
                <w:rFonts w:asciiTheme="minorHAnsi" w:hAnsiTheme="minorHAnsi" w:cstheme="minorHAnsi"/>
                <w:lang w:eastAsia="pl-PL"/>
              </w:rPr>
              <w:t xml:space="preserve">Podmiot reintegracji społecznej i zawodowej utworzony na podstawie przepisów </w:t>
            </w:r>
            <w:r w:rsidRPr="001F4BC0">
              <w:rPr>
                <w:rFonts w:asciiTheme="minorHAnsi" w:hAnsiTheme="minorHAnsi" w:cstheme="minorHAnsi"/>
                <w:i/>
                <w:lang w:eastAsia="pl-PL"/>
              </w:rPr>
              <w:t>ustawy z dnia 13 czerwca 2003 r. o zatrudnieniu socjalnym</w:t>
            </w:r>
            <w:r w:rsidR="003B30D5" w:rsidRPr="001F4BC0">
              <w:rPr>
                <w:rFonts w:asciiTheme="minorHAnsi" w:hAnsiTheme="minorHAnsi" w:cstheme="minorHAnsi"/>
                <w:lang w:eastAsia="pl-PL"/>
              </w:rPr>
              <w:t xml:space="preserve">, posiadający aktualny wpis do rejestru CIS </w:t>
            </w:r>
            <w:r w:rsidR="00A91668" w:rsidRPr="001F4BC0">
              <w:rPr>
                <w:rFonts w:asciiTheme="minorHAnsi" w:hAnsiTheme="minorHAnsi" w:cstheme="minorHAnsi"/>
                <w:lang w:eastAsia="pl-PL"/>
              </w:rPr>
              <w:t>prowadzonego przez właściwego wojewodę.</w:t>
            </w:r>
          </w:p>
        </w:tc>
      </w:tr>
      <w:tr w:rsidR="001F4BC0" w:rsidRPr="001F4BC0" w14:paraId="4FDBE17F" w14:textId="77777777" w:rsidTr="00F86B04">
        <w:tc>
          <w:tcPr>
            <w:tcW w:w="2739" w:type="dxa"/>
            <w:vAlign w:val="center"/>
          </w:tcPr>
          <w:p w14:paraId="5F5E0A97" w14:textId="77777777" w:rsidR="006C3BFD" w:rsidRPr="001F4BC0" w:rsidRDefault="006C3BFD" w:rsidP="005225BF">
            <w:pPr>
              <w:spacing w:before="60" w:after="60" w:line="240" w:lineRule="auto"/>
              <w:rPr>
                <w:rFonts w:asciiTheme="minorHAnsi" w:hAnsiTheme="minorHAnsi" w:cstheme="minorHAnsi"/>
                <w:b/>
              </w:rPr>
            </w:pPr>
            <w:proofErr w:type="spellStart"/>
            <w:r w:rsidRPr="001F4BC0">
              <w:rPr>
                <w:rFonts w:asciiTheme="minorHAnsi" w:hAnsiTheme="minorHAnsi" w:cstheme="minorHAnsi"/>
                <w:b/>
                <w:i/>
              </w:rPr>
              <w:t>Common</w:t>
            </w:r>
            <w:proofErr w:type="spellEnd"/>
            <w:r w:rsidRPr="001F4BC0">
              <w:rPr>
                <w:rFonts w:asciiTheme="minorHAnsi" w:hAnsiTheme="minorHAnsi" w:cstheme="minorHAnsi"/>
                <w:b/>
                <w:i/>
              </w:rPr>
              <w:t xml:space="preserve"> </w:t>
            </w:r>
            <w:proofErr w:type="spellStart"/>
            <w:r w:rsidRPr="001F4BC0">
              <w:rPr>
                <w:rFonts w:asciiTheme="minorHAnsi" w:hAnsiTheme="minorHAnsi" w:cstheme="minorHAnsi"/>
                <w:b/>
                <w:i/>
              </w:rPr>
              <w:t>Indicator</w:t>
            </w:r>
            <w:proofErr w:type="spellEnd"/>
            <w:r w:rsidRPr="001F4BC0">
              <w:rPr>
                <w:rFonts w:asciiTheme="minorHAnsi" w:hAnsiTheme="minorHAnsi" w:cstheme="minorHAnsi"/>
                <w:b/>
              </w:rPr>
              <w:t xml:space="preserve"> (CI)</w:t>
            </w:r>
          </w:p>
          <w:p w14:paraId="35C929CF" w14:textId="77777777" w:rsidR="00F47053" w:rsidRPr="001F4BC0" w:rsidRDefault="00F47053" w:rsidP="005225BF">
            <w:pPr>
              <w:spacing w:before="60" w:after="60" w:line="240" w:lineRule="auto"/>
              <w:rPr>
                <w:rFonts w:asciiTheme="minorHAnsi" w:hAnsiTheme="minorHAnsi" w:cstheme="minorHAnsi"/>
                <w:b/>
              </w:rPr>
            </w:pPr>
            <w:r w:rsidRPr="001F4BC0">
              <w:rPr>
                <w:rFonts w:asciiTheme="minorHAnsi" w:hAnsiTheme="minorHAnsi" w:cstheme="minorHAnsi"/>
                <w:b/>
              </w:rPr>
              <w:t>Wspólny wskaźnik</w:t>
            </w:r>
          </w:p>
        </w:tc>
        <w:tc>
          <w:tcPr>
            <w:tcW w:w="6285" w:type="dxa"/>
            <w:vAlign w:val="center"/>
          </w:tcPr>
          <w:p w14:paraId="0155B3B5" w14:textId="77777777" w:rsidR="006C3BFD" w:rsidRPr="001F4BC0" w:rsidRDefault="006C3BFD"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CI to wskaźnik produktu lub rezultatu bezpośredniego pochodzący z </w:t>
            </w:r>
            <w:r w:rsidR="003C6609" w:rsidRPr="001F4BC0">
              <w:rPr>
                <w:rFonts w:asciiTheme="minorHAnsi" w:hAnsiTheme="minorHAnsi" w:cstheme="minorHAnsi"/>
                <w:lang w:eastAsia="pl-PL"/>
              </w:rPr>
              <w:t>listy w</w:t>
            </w:r>
            <w:r w:rsidRPr="001F4BC0">
              <w:rPr>
                <w:rFonts w:asciiTheme="minorHAnsi" w:hAnsiTheme="minorHAnsi" w:cstheme="minorHAnsi"/>
                <w:lang w:eastAsia="pl-PL"/>
              </w:rPr>
              <w:t>skaźników wspólnych</w:t>
            </w:r>
            <w:r w:rsidR="00625B6F" w:rsidRPr="001F4BC0">
              <w:rPr>
                <w:rFonts w:asciiTheme="minorHAnsi" w:hAnsiTheme="minorHAnsi" w:cstheme="minorHAnsi"/>
                <w:lang w:eastAsia="pl-PL"/>
              </w:rPr>
              <w:t>, o których mowa w art. 27 ust 4. rozporządzenia ogólnego, które wymienione zostały w załączniku I do ro</w:t>
            </w:r>
            <w:r w:rsidR="00D54745" w:rsidRPr="001F4BC0">
              <w:rPr>
                <w:rFonts w:asciiTheme="minorHAnsi" w:hAnsiTheme="minorHAnsi" w:cstheme="minorHAnsi"/>
                <w:lang w:eastAsia="pl-PL"/>
              </w:rPr>
              <w:t>zpo</w:t>
            </w:r>
            <w:r w:rsidR="00625B6F" w:rsidRPr="001F4BC0">
              <w:rPr>
                <w:rFonts w:asciiTheme="minorHAnsi" w:hAnsiTheme="minorHAnsi" w:cstheme="minorHAnsi"/>
                <w:lang w:eastAsia="pl-PL"/>
              </w:rPr>
              <w:t>rządzenia</w:t>
            </w:r>
            <w:r w:rsidR="00D54745" w:rsidRPr="001F4BC0">
              <w:rPr>
                <w:rFonts w:asciiTheme="minorHAnsi" w:hAnsiTheme="minorHAnsi" w:cstheme="minorHAnsi"/>
                <w:lang w:eastAsia="pl-PL"/>
              </w:rPr>
              <w:t xml:space="preserve"> </w:t>
            </w:r>
            <w:r w:rsidR="00625B6F" w:rsidRPr="001F4BC0">
              <w:rPr>
                <w:rFonts w:asciiTheme="minorHAnsi" w:hAnsiTheme="minorHAnsi" w:cstheme="minorHAnsi"/>
                <w:lang w:eastAsia="pl-PL"/>
              </w:rPr>
              <w:t>1301/2013 i załącznikach I </w:t>
            </w:r>
            <w:proofErr w:type="spellStart"/>
            <w:r w:rsidR="00625B6F" w:rsidRPr="001F4BC0">
              <w:rPr>
                <w:rFonts w:asciiTheme="minorHAnsi" w:hAnsiTheme="minorHAnsi" w:cstheme="minorHAnsi"/>
                <w:lang w:eastAsia="pl-PL"/>
              </w:rPr>
              <w:t>i</w:t>
            </w:r>
            <w:proofErr w:type="spellEnd"/>
            <w:r w:rsidR="00625B6F" w:rsidRPr="001F4BC0">
              <w:rPr>
                <w:rFonts w:asciiTheme="minorHAnsi" w:hAnsiTheme="minorHAnsi" w:cstheme="minorHAnsi"/>
                <w:lang w:eastAsia="pl-PL"/>
              </w:rPr>
              <w:t> II do rozporządzenia</w:t>
            </w:r>
            <w:r w:rsidR="00D54745" w:rsidRPr="001F4BC0">
              <w:rPr>
                <w:rFonts w:asciiTheme="minorHAnsi" w:hAnsiTheme="minorHAnsi" w:cstheme="minorHAnsi"/>
                <w:lang w:eastAsia="pl-PL"/>
              </w:rPr>
              <w:t xml:space="preserve"> </w:t>
            </w:r>
            <w:r w:rsidR="00625B6F" w:rsidRPr="001F4BC0">
              <w:rPr>
                <w:rFonts w:asciiTheme="minorHAnsi" w:hAnsiTheme="minorHAnsi" w:cstheme="minorHAnsi"/>
                <w:lang w:eastAsia="pl-PL"/>
              </w:rPr>
              <w:t>1304/2013</w:t>
            </w:r>
            <w:r w:rsidRPr="001F4BC0">
              <w:rPr>
                <w:rFonts w:asciiTheme="minorHAnsi" w:hAnsiTheme="minorHAnsi" w:cstheme="minorHAnsi"/>
                <w:lang w:eastAsia="pl-PL"/>
              </w:rPr>
              <w:t>.</w:t>
            </w:r>
            <w:r w:rsidR="00346C79" w:rsidRPr="001F4BC0">
              <w:rPr>
                <w:rFonts w:asciiTheme="minorHAnsi" w:hAnsiTheme="minorHAnsi" w:cstheme="minorHAnsi"/>
                <w:lang w:eastAsia="pl-PL"/>
              </w:rPr>
              <w:t xml:space="preserve"> Numer CI oznacza numer wskaźnika </w:t>
            </w:r>
            <w:r w:rsidR="00D54745" w:rsidRPr="001F4BC0">
              <w:rPr>
                <w:rFonts w:asciiTheme="minorHAnsi" w:hAnsiTheme="minorHAnsi" w:cstheme="minorHAnsi"/>
                <w:lang w:eastAsia="pl-PL"/>
              </w:rPr>
              <w:t>w danym załączniku</w:t>
            </w:r>
            <w:r w:rsidR="00346C79" w:rsidRPr="001F4BC0">
              <w:rPr>
                <w:rFonts w:asciiTheme="minorHAnsi" w:hAnsiTheme="minorHAnsi" w:cstheme="minorHAnsi"/>
                <w:lang w:eastAsia="pl-PL"/>
              </w:rPr>
              <w:t>.</w:t>
            </w:r>
          </w:p>
        </w:tc>
      </w:tr>
      <w:tr w:rsidR="001F4BC0" w:rsidRPr="001F4BC0" w14:paraId="1F8619EF" w14:textId="77777777" w:rsidTr="00F86B04">
        <w:tc>
          <w:tcPr>
            <w:tcW w:w="2739" w:type="dxa"/>
            <w:vAlign w:val="center"/>
          </w:tcPr>
          <w:p w14:paraId="4166AE90" w14:textId="77777777" w:rsidR="00BF6067" w:rsidRPr="001F4BC0" w:rsidRDefault="00BF6067" w:rsidP="005225BF">
            <w:pPr>
              <w:spacing w:before="60" w:after="60" w:line="240" w:lineRule="auto"/>
              <w:rPr>
                <w:rFonts w:asciiTheme="minorHAnsi" w:hAnsiTheme="minorHAnsi" w:cstheme="minorHAnsi"/>
                <w:b/>
                <w:lang w:eastAsia="pl-PL"/>
              </w:rPr>
            </w:pPr>
            <w:proofErr w:type="spellStart"/>
            <w:r w:rsidRPr="001F4BC0">
              <w:rPr>
                <w:rFonts w:asciiTheme="minorHAnsi" w:hAnsiTheme="minorHAnsi" w:cstheme="minorHAnsi"/>
                <w:b/>
                <w:lang w:eastAsia="pl-PL"/>
              </w:rPr>
              <w:t>CKZiU</w:t>
            </w:r>
            <w:proofErr w:type="spellEnd"/>
            <w:r w:rsidRPr="001F4BC0">
              <w:rPr>
                <w:rFonts w:asciiTheme="minorHAnsi" w:hAnsiTheme="minorHAnsi" w:cstheme="minorHAnsi"/>
                <w:b/>
                <w:lang w:eastAsia="pl-PL"/>
              </w:rPr>
              <w:t xml:space="preserve"> </w:t>
            </w:r>
          </w:p>
          <w:p w14:paraId="1B439F0F" w14:textId="77777777" w:rsidR="00BF6067" w:rsidRPr="001F4BC0" w:rsidRDefault="00BF6067" w:rsidP="005225BF">
            <w:pPr>
              <w:spacing w:before="60" w:after="60" w:line="240" w:lineRule="auto"/>
              <w:rPr>
                <w:rFonts w:asciiTheme="minorHAnsi" w:hAnsiTheme="minorHAnsi" w:cstheme="minorHAnsi"/>
                <w:b/>
              </w:rPr>
            </w:pPr>
            <w:r w:rsidRPr="001F4BC0">
              <w:rPr>
                <w:rFonts w:asciiTheme="minorHAnsi" w:hAnsiTheme="minorHAnsi" w:cstheme="minorHAnsi"/>
                <w:b/>
              </w:rPr>
              <w:t xml:space="preserve">(Centrum Kształcenia Zawodowego i Ustawicznego) </w:t>
            </w:r>
            <w:r w:rsidRPr="001F4BC0">
              <w:rPr>
                <w:rFonts w:asciiTheme="minorHAnsi" w:hAnsiTheme="minorHAnsi" w:cstheme="minorHAnsi"/>
              </w:rPr>
              <w:t xml:space="preserve"> </w:t>
            </w:r>
          </w:p>
        </w:tc>
        <w:tc>
          <w:tcPr>
            <w:tcW w:w="6285" w:type="dxa"/>
            <w:vAlign w:val="center"/>
          </w:tcPr>
          <w:p w14:paraId="0C39C6A3" w14:textId="77777777" w:rsidR="00BF6067" w:rsidRPr="001F4BC0" w:rsidRDefault="0031120C" w:rsidP="00A91668">
            <w:pPr>
              <w:spacing w:after="0" w:line="240" w:lineRule="auto"/>
              <w:jc w:val="both"/>
              <w:rPr>
                <w:rFonts w:asciiTheme="minorHAnsi" w:hAnsiTheme="minorHAnsi" w:cstheme="minorHAnsi"/>
                <w:lang w:eastAsia="pl-PL"/>
              </w:rPr>
            </w:pPr>
            <w:r w:rsidRPr="001F4BC0">
              <w:rPr>
                <w:rFonts w:asciiTheme="minorHAnsi" w:hAnsiTheme="minorHAnsi" w:cstheme="minorHAnsi"/>
              </w:rPr>
              <w:t xml:space="preserve">Zespół szkół i placówek systemu oświaty, o którym mowa w art. </w:t>
            </w:r>
            <w:r w:rsidR="00A91668" w:rsidRPr="001F4BC0">
              <w:rPr>
                <w:rFonts w:asciiTheme="minorHAnsi" w:hAnsiTheme="minorHAnsi" w:cstheme="minorHAnsi"/>
              </w:rPr>
              <w:t>93</w:t>
            </w:r>
            <w:r w:rsidRPr="001F4BC0">
              <w:rPr>
                <w:rFonts w:asciiTheme="minorHAnsi" w:hAnsiTheme="minorHAnsi" w:cstheme="minorHAnsi"/>
              </w:rPr>
              <w:t xml:space="preserve"> </w:t>
            </w:r>
            <w:r w:rsidR="00A91668" w:rsidRPr="001F4BC0">
              <w:rPr>
                <w:rFonts w:asciiTheme="minorHAnsi" w:hAnsiTheme="minorHAnsi" w:cstheme="minorHAnsi"/>
                <w:i/>
              </w:rPr>
              <w:t>u</w:t>
            </w:r>
            <w:r w:rsidRPr="001F4BC0">
              <w:rPr>
                <w:rFonts w:asciiTheme="minorHAnsi" w:hAnsiTheme="minorHAnsi" w:cstheme="minorHAnsi"/>
                <w:i/>
              </w:rPr>
              <w:t xml:space="preserve">stawy z dnia </w:t>
            </w:r>
            <w:r w:rsidR="00A91668" w:rsidRPr="001F4BC0">
              <w:rPr>
                <w:rFonts w:asciiTheme="minorHAnsi" w:hAnsiTheme="minorHAnsi" w:cstheme="minorHAnsi"/>
                <w:i/>
              </w:rPr>
              <w:t>14 grudnia 2016 roku Prawo oświatowe</w:t>
            </w:r>
            <w:r w:rsidR="00A91668" w:rsidRPr="001F4BC0">
              <w:rPr>
                <w:rFonts w:asciiTheme="minorHAnsi" w:hAnsiTheme="minorHAnsi" w:cstheme="minorHAnsi"/>
              </w:rPr>
              <w:t xml:space="preserve"> oraz w art. 310 </w:t>
            </w:r>
            <w:r w:rsidR="00A91668" w:rsidRPr="001F4BC0">
              <w:rPr>
                <w:rFonts w:asciiTheme="minorHAnsi" w:hAnsiTheme="minorHAnsi" w:cstheme="minorHAnsi"/>
                <w:i/>
              </w:rPr>
              <w:t>ustawy z dnia</w:t>
            </w:r>
            <w:r w:rsidRPr="001F4BC0">
              <w:rPr>
                <w:rFonts w:asciiTheme="minorHAnsi" w:hAnsiTheme="minorHAnsi" w:cstheme="minorHAnsi"/>
                <w:i/>
              </w:rPr>
              <w:t xml:space="preserve"> </w:t>
            </w:r>
            <w:r w:rsidR="00A91668" w:rsidRPr="001F4BC0">
              <w:rPr>
                <w:rFonts w:asciiTheme="minorHAnsi" w:hAnsiTheme="minorHAnsi" w:cstheme="minorHAnsi"/>
                <w:i/>
              </w:rPr>
              <w:t>14 grudnia 2016 roku Przepisy wprowadzające ustawę Prawo oświatowe</w:t>
            </w:r>
            <w:r w:rsidR="00A91668" w:rsidRPr="001F4BC0">
              <w:rPr>
                <w:rFonts w:asciiTheme="minorHAnsi" w:hAnsiTheme="minorHAnsi" w:cstheme="minorHAnsi"/>
              </w:rPr>
              <w:t>.</w:t>
            </w:r>
          </w:p>
        </w:tc>
      </w:tr>
      <w:tr w:rsidR="001F4BC0" w:rsidRPr="001F4BC0" w14:paraId="05DFCB8D" w14:textId="77777777" w:rsidTr="00F86B04">
        <w:tc>
          <w:tcPr>
            <w:tcW w:w="2739" w:type="dxa"/>
            <w:vAlign w:val="center"/>
          </w:tcPr>
          <w:p w14:paraId="769D9A92" w14:textId="77777777" w:rsidR="00557B4F" w:rsidRPr="001F4BC0" w:rsidRDefault="00557B4F" w:rsidP="005225BF">
            <w:pPr>
              <w:spacing w:before="60" w:after="60" w:line="240" w:lineRule="auto"/>
              <w:rPr>
                <w:rFonts w:asciiTheme="minorHAnsi" w:hAnsiTheme="minorHAnsi" w:cstheme="minorHAnsi"/>
                <w:b/>
                <w:lang w:eastAsia="pl-PL"/>
              </w:rPr>
            </w:pPr>
            <w:r w:rsidRPr="001F4BC0">
              <w:rPr>
                <w:rFonts w:asciiTheme="minorHAnsi" w:hAnsiTheme="minorHAnsi" w:cstheme="minorHAnsi"/>
                <w:b/>
              </w:rPr>
              <w:t>COVID-19</w:t>
            </w:r>
          </w:p>
        </w:tc>
        <w:tc>
          <w:tcPr>
            <w:tcW w:w="6285" w:type="dxa"/>
            <w:vAlign w:val="center"/>
          </w:tcPr>
          <w:p w14:paraId="173FCE73" w14:textId="77777777" w:rsidR="00557B4F" w:rsidRPr="001F4BC0" w:rsidRDefault="00557B4F" w:rsidP="00A91668">
            <w:pPr>
              <w:spacing w:after="0" w:line="240" w:lineRule="auto"/>
              <w:jc w:val="both"/>
              <w:rPr>
                <w:rFonts w:asciiTheme="minorHAnsi" w:hAnsiTheme="minorHAnsi" w:cstheme="minorHAnsi"/>
              </w:rPr>
            </w:pPr>
            <w:r w:rsidRPr="001F4BC0">
              <w:rPr>
                <w:rFonts w:asciiTheme="minorHAnsi" w:hAnsiTheme="minorHAnsi" w:cstheme="minorHAnsi"/>
              </w:rPr>
              <w:t xml:space="preserve">z ang. </w:t>
            </w:r>
            <w:proofErr w:type="spellStart"/>
            <w:r w:rsidRPr="001F4BC0">
              <w:rPr>
                <w:rFonts w:asciiTheme="minorHAnsi" w:hAnsiTheme="minorHAnsi" w:cstheme="minorHAnsi"/>
              </w:rPr>
              <w:t>Coronavirus</w:t>
            </w:r>
            <w:proofErr w:type="spellEnd"/>
            <w:r w:rsidRPr="001F4BC0">
              <w:rPr>
                <w:rFonts w:asciiTheme="minorHAnsi" w:hAnsiTheme="minorHAnsi" w:cstheme="minorHAnsi"/>
              </w:rPr>
              <w:t xml:space="preserve"> </w:t>
            </w:r>
            <w:proofErr w:type="spellStart"/>
            <w:r w:rsidRPr="001F4BC0">
              <w:rPr>
                <w:rFonts w:asciiTheme="minorHAnsi" w:hAnsiTheme="minorHAnsi" w:cstheme="minorHAnsi"/>
              </w:rPr>
              <w:t>Disease</w:t>
            </w:r>
            <w:proofErr w:type="spellEnd"/>
            <w:r w:rsidRPr="001F4BC0">
              <w:rPr>
                <w:rFonts w:asciiTheme="minorHAnsi" w:hAnsiTheme="minorHAnsi" w:cstheme="minorHAnsi"/>
              </w:rPr>
              <w:t xml:space="preserve"> 2019 – ostra choroba zakaźna układu oddechowego wywołana zakażeniem wirusem SARS-CoV-2.</w:t>
            </w:r>
          </w:p>
        </w:tc>
      </w:tr>
      <w:tr w:rsidR="001F4BC0" w:rsidRPr="001F4BC0" w14:paraId="3BD278C6" w14:textId="77777777" w:rsidTr="00F86B04">
        <w:tc>
          <w:tcPr>
            <w:tcW w:w="2739" w:type="dxa"/>
            <w:vAlign w:val="center"/>
          </w:tcPr>
          <w:p w14:paraId="7590956B" w14:textId="77777777" w:rsidR="00BF6067" w:rsidRPr="001F4BC0" w:rsidRDefault="00500D1B" w:rsidP="005225BF">
            <w:pPr>
              <w:spacing w:before="60" w:after="60" w:line="240" w:lineRule="auto"/>
              <w:rPr>
                <w:rFonts w:asciiTheme="minorHAnsi" w:hAnsiTheme="minorHAnsi" w:cstheme="minorHAnsi"/>
                <w:b/>
                <w:lang w:eastAsia="pl-PL"/>
              </w:rPr>
            </w:pPr>
            <w:r w:rsidRPr="001F4BC0">
              <w:rPr>
                <w:rFonts w:asciiTheme="minorHAnsi" w:hAnsiTheme="minorHAnsi" w:cstheme="minorHAnsi"/>
                <w:b/>
                <w:bCs/>
              </w:rPr>
              <w:t>C</w:t>
            </w:r>
            <w:r w:rsidR="00BF6067" w:rsidRPr="001F4BC0">
              <w:rPr>
                <w:rFonts w:asciiTheme="minorHAnsi" w:hAnsiTheme="minorHAnsi" w:cstheme="minorHAnsi"/>
                <w:b/>
                <w:lang w:eastAsia="pl-PL"/>
              </w:rPr>
              <w:t>ross</w:t>
            </w:r>
            <w:r w:rsidR="00BF6067" w:rsidRPr="001F4BC0">
              <w:rPr>
                <w:rFonts w:asciiTheme="minorHAnsi" w:hAnsiTheme="minorHAnsi" w:cstheme="minorHAnsi"/>
                <w:b/>
                <w:bCs/>
              </w:rPr>
              <w:t>-</w:t>
            </w:r>
            <w:proofErr w:type="spellStart"/>
            <w:r w:rsidR="00BF6067" w:rsidRPr="001F4BC0">
              <w:rPr>
                <w:rFonts w:asciiTheme="minorHAnsi" w:hAnsiTheme="minorHAnsi" w:cstheme="minorHAnsi"/>
                <w:b/>
                <w:bCs/>
              </w:rPr>
              <w:t>financing</w:t>
            </w:r>
            <w:proofErr w:type="spellEnd"/>
            <w:r w:rsidR="00BF6067" w:rsidRPr="001F4BC0">
              <w:rPr>
                <w:rFonts w:asciiTheme="minorHAnsi" w:hAnsiTheme="minorHAnsi" w:cstheme="minorHAnsi"/>
                <w:b/>
                <w:lang w:eastAsia="pl-PL"/>
              </w:rPr>
              <w:t xml:space="preserve"> </w:t>
            </w:r>
          </w:p>
          <w:p w14:paraId="46C128B9" w14:textId="77777777" w:rsidR="00BF6067" w:rsidRPr="001F4BC0" w:rsidRDefault="00BF6067" w:rsidP="005225BF">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(finansowanie krzyżowe) /</w:t>
            </w:r>
          </w:p>
          <w:p w14:paraId="7B442EF9" w14:textId="77777777" w:rsidR="00BF6067" w:rsidRPr="001F4BC0" w:rsidRDefault="00BF6067" w:rsidP="005225BF">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 xml:space="preserve">instrument </w:t>
            </w:r>
          </w:p>
          <w:p w14:paraId="01CB0AA2" w14:textId="77777777" w:rsidR="00BF6067" w:rsidRPr="001F4BC0" w:rsidRDefault="00BF6067" w:rsidP="005225BF">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elastyczności</w:t>
            </w:r>
          </w:p>
        </w:tc>
        <w:tc>
          <w:tcPr>
            <w:tcW w:w="6285" w:type="dxa"/>
            <w:vAlign w:val="center"/>
          </w:tcPr>
          <w:p w14:paraId="6563AC36" w14:textId="77777777" w:rsidR="00BF6067" w:rsidRPr="001F4BC0" w:rsidRDefault="00BF6067"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Zasada finansowania krzyżowego mająca na celu ułatwienie wdrażania </w:t>
            </w:r>
            <w:r w:rsidR="003338ED" w:rsidRPr="001F4BC0">
              <w:rPr>
                <w:rFonts w:asciiTheme="minorHAnsi" w:hAnsiTheme="minorHAnsi" w:cstheme="minorHAnsi"/>
                <w:lang w:eastAsia="pl-PL"/>
              </w:rPr>
              <w:t>dwu</w:t>
            </w:r>
            <w:r w:rsidRPr="001F4BC0">
              <w:rPr>
                <w:rFonts w:asciiTheme="minorHAnsi" w:hAnsiTheme="minorHAnsi" w:cstheme="minorHAnsi"/>
                <w:lang w:eastAsia="pl-PL"/>
              </w:rPr>
              <w:t xml:space="preserve">funduszowych programów operacyjnych, polegająca na finansowaniu działań, które należą do obszaru interwencji innego funduszu strukturalnego, zgodnie z </w:t>
            </w:r>
            <w:r w:rsidR="00663AD5" w:rsidRPr="001F4BC0">
              <w:rPr>
                <w:rFonts w:asciiTheme="minorHAnsi" w:hAnsiTheme="minorHAnsi" w:cstheme="minorHAnsi"/>
                <w:lang w:eastAsia="pl-PL"/>
              </w:rPr>
              <w:t>art.</w:t>
            </w:r>
            <w:r w:rsidRPr="001F4BC0">
              <w:rPr>
                <w:rFonts w:asciiTheme="minorHAnsi" w:hAnsiTheme="minorHAnsi" w:cstheme="minorHAnsi"/>
                <w:lang w:eastAsia="pl-PL"/>
              </w:rPr>
              <w:t xml:space="preserve"> 33 Rozporządzenia Rady (WE) 1083/2006. EFRR i EFS mogą finansować, w sposób komplementarny i z zastrzeżeniem pułapu 10% finansowania wspólnotowego każdej osi priorytetowej programu operacyjnego, działania objęte zakresem pomocy z innego funduszu, pod warunkiem, że są one konieczne do odpowiedniej realizacji operacji i </w:t>
            </w:r>
            <w:r w:rsidR="0020205D" w:rsidRPr="001F4BC0">
              <w:rPr>
                <w:rFonts w:asciiTheme="minorHAnsi" w:hAnsiTheme="minorHAnsi" w:cstheme="minorHAnsi"/>
                <w:lang w:eastAsia="pl-PL"/>
              </w:rPr>
              <w:t>są bezpośrednio z nią powiązane</w:t>
            </w:r>
            <w:r w:rsidR="008F2538" w:rsidRPr="001F4BC0">
              <w:rPr>
                <w:rFonts w:asciiTheme="minorHAnsi" w:hAnsiTheme="minorHAnsi" w:cstheme="minorHAnsi"/>
                <w:lang w:eastAsia="pl-PL"/>
              </w:rPr>
              <w:t>.</w:t>
            </w:r>
          </w:p>
        </w:tc>
      </w:tr>
      <w:tr w:rsidR="001F4BC0" w:rsidRPr="001F4BC0" w14:paraId="4AB011F0" w14:textId="77777777" w:rsidTr="00F86B04">
        <w:tc>
          <w:tcPr>
            <w:tcW w:w="2739" w:type="dxa"/>
            <w:vAlign w:val="center"/>
          </w:tcPr>
          <w:p w14:paraId="147016A7" w14:textId="77777777" w:rsidR="00BF6067" w:rsidRPr="001F4BC0" w:rsidRDefault="008F2538" w:rsidP="005225BF">
            <w:pPr>
              <w:spacing w:before="60" w:after="60" w:line="240" w:lineRule="auto"/>
              <w:rPr>
                <w:rFonts w:asciiTheme="minorHAnsi" w:hAnsiTheme="minorHAnsi" w:cstheme="minorHAnsi"/>
                <w:b/>
                <w:bCs/>
              </w:rPr>
            </w:pPr>
            <w:proofErr w:type="spellStart"/>
            <w:r w:rsidRPr="001F4BC0">
              <w:rPr>
                <w:rFonts w:asciiTheme="minorHAnsi" w:hAnsiTheme="minorHAnsi" w:cstheme="minorHAnsi"/>
                <w:b/>
                <w:bCs/>
              </w:rPr>
              <w:t>D</w:t>
            </w:r>
            <w:r w:rsidR="0020205D" w:rsidRPr="001F4BC0">
              <w:rPr>
                <w:rFonts w:asciiTheme="minorHAnsi" w:hAnsiTheme="minorHAnsi" w:cstheme="minorHAnsi"/>
                <w:b/>
                <w:bCs/>
              </w:rPr>
              <w:t>einstytucjonalizacja</w:t>
            </w:r>
            <w:proofErr w:type="spellEnd"/>
            <w:r w:rsidR="0020205D" w:rsidRPr="001F4BC0">
              <w:rPr>
                <w:rFonts w:asciiTheme="minorHAnsi" w:hAnsiTheme="minorHAnsi" w:cstheme="minorHAnsi"/>
                <w:b/>
                <w:bCs/>
              </w:rPr>
              <w:t xml:space="preserve"> usług</w:t>
            </w:r>
          </w:p>
        </w:tc>
        <w:tc>
          <w:tcPr>
            <w:tcW w:w="6285" w:type="dxa"/>
            <w:vAlign w:val="center"/>
          </w:tcPr>
          <w:p w14:paraId="2B21CC87" w14:textId="77777777" w:rsidR="00BF6067" w:rsidRPr="001F4BC0" w:rsidRDefault="00975BE6" w:rsidP="00975BE6">
            <w:pPr>
              <w:spacing w:after="0" w:line="240" w:lineRule="auto"/>
              <w:jc w:val="both"/>
              <w:rPr>
                <w:rFonts w:asciiTheme="minorHAnsi" w:hAnsiTheme="minorHAnsi" w:cstheme="minorHAnsi"/>
                <w:lang w:eastAsia="pl-PL"/>
              </w:rPr>
            </w:pPr>
            <w:r w:rsidRPr="001F4BC0">
              <w:rPr>
                <w:rFonts w:asciiTheme="minorHAnsi" w:hAnsiTheme="minorHAnsi" w:cstheme="minorHAnsi"/>
              </w:rPr>
              <w:t xml:space="preserve">Proces przejścia od opieki instytucjonalnej do usług świadczonych w społeczności lokalnej, realizowany w oparciu o „Ogólnoeuropejskie wytyczne dotyczące przejścia od opieki instytucjonalnej do opieki świadczonej na poziomie lokalnych społeczności” i wymagający z jednej strony rozwoju usług świadczonych w społeczności lokalnej, z drugiej – stopniowego ograniczenia usług w ramach opieki instytucjonalnej. Integralnym elementem </w:t>
            </w:r>
            <w:proofErr w:type="spellStart"/>
            <w:r w:rsidRPr="001F4BC0">
              <w:rPr>
                <w:rFonts w:asciiTheme="minorHAnsi" w:hAnsiTheme="minorHAnsi" w:cstheme="minorHAnsi"/>
              </w:rPr>
              <w:t>deinstytucjonalizacji</w:t>
            </w:r>
            <w:proofErr w:type="spellEnd"/>
            <w:r w:rsidRPr="001F4BC0">
              <w:rPr>
                <w:rFonts w:asciiTheme="minorHAnsi" w:hAnsiTheme="minorHAnsi" w:cstheme="minorHAnsi"/>
              </w:rPr>
              <w:t xml:space="preserve"> usług jest profilaktyka, która obejmuje różnorodne rodzaje wsparcia, mające zapobiegać umieszczaniu osób w opiece instytucjonalnej, a w przypadku dzieci zapobiegać rozdzieleniu dziecka z rodziną i umieszczeniu w pieczy zastępczej.</w:t>
            </w:r>
          </w:p>
        </w:tc>
      </w:tr>
      <w:tr w:rsidR="001F4BC0" w:rsidRPr="001F4BC0" w14:paraId="01F75C47" w14:textId="77777777" w:rsidTr="00F86B04">
        <w:trPr>
          <w:trHeight w:val="2223"/>
        </w:trPr>
        <w:tc>
          <w:tcPr>
            <w:tcW w:w="2739" w:type="dxa"/>
            <w:vAlign w:val="center"/>
          </w:tcPr>
          <w:p w14:paraId="5FACF52F" w14:textId="77777777" w:rsidR="00BF6067" w:rsidRPr="001F4BC0" w:rsidRDefault="00500D1B" w:rsidP="005225BF">
            <w:pPr>
              <w:spacing w:before="60" w:after="60" w:line="240" w:lineRule="auto"/>
              <w:rPr>
                <w:rFonts w:asciiTheme="minorHAnsi" w:hAnsiTheme="minorHAnsi" w:cstheme="minorHAnsi"/>
                <w:b/>
                <w:bCs/>
              </w:rPr>
            </w:pPr>
            <w:r w:rsidRPr="001F4BC0">
              <w:rPr>
                <w:rFonts w:asciiTheme="minorHAnsi" w:hAnsiTheme="minorHAnsi" w:cstheme="minorHAnsi"/>
                <w:b/>
                <w:bCs/>
              </w:rPr>
              <w:lastRenderedPageBreak/>
              <w:t>D</w:t>
            </w:r>
            <w:r w:rsidR="00BF6067" w:rsidRPr="001F4BC0">
              <w:rPr>
                <w:rFonts w:asciiTheme="minorHAnsi" w:hAnsiTheme="minorHAnsi" w:cstheme="minorHAnsi"/>
                <w:b/>
                <w:bCs/>
              </w:rPr>
              <w:t>ialog edukacyjny</w:t>
            </w:r>
          </w:p>
        </w:tc>
        <w:tc>
          <w:tcPr>
            <w:tcW w:w="6285" w:type="dxa"/>
            <w:vAlign w:val="center"/>
          </w:tcPr>
          <w:p w14:paraId="0946F37B" w14:textId="77777777" w:rsidR="00BF6067" w:rsidRPr="001F4BC0" w:rsidRDefault="00C475B0"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Dialog między wszystkimi podmiotami zainteresowanymi rozwojem edukacji w kontekście zapewnienia dzieciom i młodzieży możli</w:t>
            </w:r>
            <w:r w:rsidR="00D54745" w:rsidRPr="001F4BC0">
              <w:rPr>
                <w:rFonts w:asciiTheme="minorHAnsi" w:hAnsiTheme="minorHAnsi" w:cstheme="minorHAnsi"/>
                <w:lang w:eastAsia="pl-PL"/>
              </w:rPr>
              <w:t xml:space="preserve">wości wszechstronnego rozwoju, </w:t>
            </w:r>
            <w:r w:rsidRPr="001F4BC0">
              <w:rPr>
                <w:rFonts w:asciiTheme="minorHAnsi" w:hAnsiTheme="minorHAnsi" w:cstheme="minorHAnsi"/>
                <w:lang w:eastAsia="pl-PL"/>
              </w:rPr>
              <w:t>w tym</w:t>
            </w:r>
            <w:r w:rsidR="003338ED" w:rsidRPr="001F4BC0">
              <w:rPr>
                <w:rFonts w:asciiTheme="minorHAnsi" w:hAnsiTheme="minorHAnsi" w:cstheme="minorHAnsi"/>
                <w:lang w:eastAsia="pl-PL"/>
              </w:rPr>
              <w:t xml:space="preserve"> rozwoju kompetencji zawodowych</w:t>
            </w:r>
            <w:r w:rsidRPr="001F4BC0">
              <w:rPr>
                <w:rFonts w:asciiTheme="minorHAnsi" w:hAnsiTheme="minorHAnsi" w:cstheme="minorHAnsi"/>
                <w:lang w:eastAsia="pl-PL"/>
              </w:rPr>
              <w:t xml:space="preserve">, społecznych i kulturowych. Inicjatorem dialogu edukacyjnego mogą być </w:t>
            </w:r>
            <w:r w:rsidR="00756837" w:rsidRPr="001F4BC0">
              <w:rPr>
                <w:rFonts w:asciiTheme="minorHAnsi" w:hAnsiTheme="minorHAnsi" w:cstheme="minorHAnsi"/>
                <w:lang w:eastAsia="pl-PL"/>
              </w:rPr>
              <w:t>m.in</w:t>
            </w:r>
            <w:r w:rsidRPr="001F4BC0">
              <w:rPr>
                <w:rFonts w:asciiTheme="minorHAnsi" w:hAnsiTheme="minorHAnsi" w:cstheme="minorHAnsi"/>
                <w:lang w:eastAsia="pl-PL"/>
              </w:rPr>
              <w:t xml:space="preserve">. organizacje pozarządowe, władze samorządowe, pracodawcy i ich organizacje oraz instytucje edukacyjne. Prowadzone w ramach </w:t>
            </w:r>
            <w:r w:rsidR="00D54745" w:rsidRPr="001F4BC0">
              <w:rPr>
                <w:rFonts w:asciiTheme="minorHAnsi" w:hAnsiTheme="minorHAnsi" w:cstheme="minorHAnsi"/>
                <w:lang w:eastAsia="pl-PL"/>
              </w:rPr>
              <w:t xml:space="preserve">dialogu edukacyjnego działania </w:t>
            </w:r>
            <w:r w:rsidRPr="001F4BC0">
              <w:rPr>
                <w:rFonts w:asciiTheme="minorHAnsi" w:hAnsiTheme="minorHAnsi" w:cstheme="minorHAnsi"/>
                <w:lang w:eastAsia="pl-PL"/>
              </w:rPr>
              <w:t>mogą mieć charakter sformalizowany i niesformalizowany.</w:t>
            </w:r>
          </w:p>
        </w:tc>
      </w:tr>
      <w:tr w:rsidR="001F4BC0" w:rsidRPr="001F4BC0" w14:paraId="0BAF8586" w14:textId="77777777" w:rsidTr="00F86B04">
        <w:trPr>
          <w:trHeight w:val="992"/>
        </w:trPr>
        <w:tc>
          <w:tcPr>
            <w:tcW w:w="2739" w:type="dxa"/>
            <w:vAlign w:val="center"/>
          </w:tcPr>
          <w:p w14:paraId="099BB1D0" w14:textId="77777777" w:rsidR="00461CF0" w:rsidRPr="001F4BC0" w:rsidRDefault="00461CF0" w:rsidP="00EF4E55">
            <w:pPr>
              <w:spacing w:before="60" w:after="60" w:line="240" w:lineRule="auto"/>
              <w:rPr>
                <w:rFonts w:asciiTheme="minorHAnsi" w:hAnsiTheme="minorHAnsi" w:cstheme="minorHAnsi"/>
                <w:b/>
                <w:bCs/>
              </w:rPr>
            </w:pPr>
            <w:r w:rsidRPr="001F4BC0">
              <w:rPr>
                <w:rFonts w:asciiTheme="minorHAnsi" w:hAnsiTheme="minorHAnsi" w:cstheme="minorHAnsi"/>
                <w:b/>
                <w:bCs/>
              </w:rPr>
              <w:t xml:space="preserve">Działalność bieżąca przedszkola </w:t>
            </w:r>
          </w:p>
        </w:tc>
        <w:tc>
          <w:tcPr>
            <w:tcW w:w="6285" w:type="dxa"/>
            <w:vAlign w:val="center"/>
          </w:tcPr>
          <w:p w14:paraId="35013DE0" w14:textId="77777777" w:rsidR="00461CF0" w:rsidRPr="001F4BC0" w:rsidRDefault="00461CF0" w:rsidP="00EF4E55">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Działalność polegająca na realizacji zadań statutowych przedszkola, na którą ponoszone są wydatki bieżące. </w:t>
            </w:r>
          </w:p>
        </w:tc>
      </w:tr>
      <w:tr w:rsidR="001F4BC0" w:rsidRPr="001F4BC0" w14:paraId="29191BBD" w14:textId="77777777" w:rsidTr="00F86B04">
        <w:trPr>
          <w:trHeight w:val="2223"/>
        </w:trPr>
        <w:tc>
          <w:tcPr>
            <w:tcW w:w="2739" w:type="dxa"/>
            <w:vAlign w:val="center"/>
          </w:tcPr>
          <w:p w14:paraId="67A21106" w14:textId="77777777" w:rsidR="00DE21BA" w:rsidRPr="001F4BC0" w:rsidRDefault="00DE21BA" w:rsidP="005225BF">
            <w:pPr>
              <w:spacing w:before="60" w:after="60" w:line="240" w:lineRule="auto"/>
              <w:rPr>
                <w:rFonts w:asciiTheme="minorHAnsi" w:hAnsiTheme="minorHAnsi" w:cstheme="minorHAnsi"/>
                <w:b/>
                <w:bCs/>
              </w:rPr>
            </w:pPr>
            <w:r w:rsidRPr="001F4BC0">
              <w:rPr>
                <w:rFonts w:asciiTheme="minorHAnsi" w:hAnsiTheme="minorHAnsi" w:cstheme="minorHAnsi"/>
                <w:b/>
                <w:bCs/>
              </w:rPr>
              <w:t>Eksperymentalne prace rozwojowe</w:t>
            </w:r>
          </w:p>
        </w:tc>
        <w:tc>
          <w:tcPr>
            <w:tcW w:w="6285" w:type="dxa"/>
            <w:vAlign w:val="center"/>
          </w:tcPr>
          <w:p w14:paraId="4F74033C" w14:textId="77777777" w:rsidR="00DE21BA" w:rsidRPr="001F4BC0" w:rsidRDefault="00DE21BA" w:rsidP="00751067">
            <w:pPr>
              <w:spacing w:after="0" w:line="240" w:lineRule="auto"/>
              <w:jc w:val="both"/>
              <w:rPr>
                <w:rFonts w:asciiTheme="minorHAnsi" w:hAnsiTheme="minorHAnsi" w:cstheme="minorHAnsi"/>
              </w:rPr>
            </w:pPr>
            <w:r w:rsidRPr="001F4BC0">
              <w:rPr>
                <w:rFonts w:asciiTheme="minorHAnsi" w:hAnsiTheme="minorHAnsi" w:cstheme="minorHAnsi"/>
              </w:rPr>
              <w:t xml:space="preserve">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procesów i usług. </w:t>
            </w:r>
          </w:p>
          <w:p w14:paraId="30ACF41B" w14:textId="77777777" w:rsidR="00DE21BA" w:rsidRPr="001F4BC0" w:rsidRDefault="00DE21BA" w:rsidP="00751067">
            <w:pPr>
              <w:spacing w:after="0" w:line="240" w:lineRule="auto"/>
              <w:jc w:val="both"/>
              <w:rPr>
                <w:rFonts w:asciiTheme="minorHAnsi" w:hAnsiTheme="minorHAnsi" w:cstheme="minorHAnsi"/>
              </w:rPr>
            </w:pPr>
            <w:r w:rsidRPr="001F4BC0">
              <w:rPr>
                <w:rFonts w:asciiTheme="minorHAnsi" w:hAnsiTheme="minorHAnsi" w:cstheme="minorHAnsi"/>
              </w:rPr>
              <w:t xml:space="preserve">Eksperymentalne 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w:t>
            </w:r>
          </w:p>
          <w:p w14:paraId="761D8B71" w14:textId="77777777" w:rsidR="00DE21BA" w:rsidRPr="001F4BC0" w:rsidRDefault="00200A80" w:rsidP="00751067">
            <w:pPr>
              <w:spacing w:after="0" w:line="240" w:lineRule="auto"/>
              <w:jc w:val="both"/>
              <w:rPr>
                <w:rFonts w:asciiTheme="minorHAnsi" w:hAnsiTheme="minorHAnsi" w:cstheme="minorHAnsi"/>
              </w:rPr>
            </w:pPr>
            <w:r w:rsidRPr="001F4BC0">
              <w:rPr>
                <w:rFonts w:asciiTheme="minorHAnsi" w:hAnsiTheme="minorHAnsi" w:cstheme="minorHAnsi"/>
              </w:rPr>
              <w:t>Eksperymentalne prace rozwojowe m</w:t>
            </w:r>
            <w:r w:rsidR="00DE21BA" w:rsidRPr="001F4BC0">
              <w:rPr>
                <w:rFonts w:asciiTheme="minorHAnsi" w:hAnsiTheme="minorHAnsi" w:cstheme="minorHAnsi"/>
              </w:rPr>
              <w:t xml:space="preserve">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w:t>
            </w:r>
          </w:p>
          <w:p w14:paraId="667B73DF" w14:textId="77777777" w:rsidR="00DE21BA" w:rsidRPr="001F4BC0" w:rsidRDefault="00DE21BA" w:rsidP="00751067">
            <w:pPr>
              <w:spacing w:after="0" w:line="240" w:lineRule="auto"/>
              <w:jc w:val="both"/>
              <w:rPr>
                <w:rFonts w:asciiTheme="minorHAnsi" w:hAnsiTheme="minorHAnsi" w:cstheme="minorHAnsi"/>
                <w:lang w:eastAsia="pl-PL"/>
              </w:rPr>
            </w:pPr>
            <w:r w:rsidRPr="001F4BC0">
              <w:rPr>
                <w:rFonts w:asciiTheme="minorHAnsi" w:hAnsiTheme="minorHAnsi" w:cstheme="minorHAnsi"/>
              </w:rPr>
              <w:t>Eksperymentalne prace rozwojowe nie obejmują rutynowych i okresowych zmian wprowadzanych do istniejących produktów, linii produkcyjnych, procesów wytwórczych, usług oraz innych operacji w toku, nawet jeśli takie zmiany mają charakter ulepszeń;</w:t>
            </w:r>
          </w:p>
        </w:tc>
      </w:tr>
      <w:tr w:rsidR="001F4BC0" w:rsidRPr="001F4BC0" w14:paraId="16FE0BE8" w14:textId="77777777" w:rsidTr="00F86B04">
        <w:tc>
          <w:tcPr>
            <w:tcW w:w="2739" w:type="dxa"/>
            <w:vAlign w:val="center"/>
          </w:tcPr>
          <w:p w14:paraId="4349E073" w14:textId="77777777" w:rsidR="00BF6067" w:rsidRPr="001F4BC0" w:rsidRDefault="00071987" w:rsidP="005225BF">
            <w:pPr>
              <w:spacing w:before="60" w:after="60" w:line="240" w:lineRule="auto"/>
              <w:rPr>
                <w:rFonts w:asciiTheme="minorHAnsi" w:hAnsiTheme="minorHAnsi" w:cstheme="minorHAnsi"/>
                <w:b/>
                <w:lang w:eastAsia="pl-PL"/>
              </w:rPr>
            </w:pPr>
            <w:r w:rsidRPr="001F4BC0">
              <w:rPr>
                <w:rFonts w:asciiTheme="minorHAnsi" w:hAnsiTheme="minorHAnsi" w:cstheme="minorHAnsi"/>
                <w:b/>
                <w:bCs/>
              </w:rPr>
              <w:t>„</w:t>
            </w:r>
            <w:r w:rsidR="008F2538" w:rsidRPr="001F4BC0">
              <w:rPr>
                <w:rFonts w:asciiTheme="minorHAnsi" w:hAnsiTheme="minorHAnsi" w:cstheme="minorHAnsi"/>
                <w:b/>
                <w:bCs/>
              </w:rPr>
              <w:t>G</w:t>
            </w:r>
            <w:r w:rsidR="00BF6067" w:rsidRPr="001F4BC0">
              <w:rPr>
                <w:rFonts w:asciiTheme="minorHAnsi" w:hAnsiTheme="minorHAnsi" w:cstheme="minorHAnsi"/>
                <w:b/>
                <w:bCs/>
              </w:rPr>
              <w:t>łęboka</w:t>
            </w:r>
            <w:r w:rsidRPr="001F4BC0">
              <w:rPr>
                <w:rFonts w:asciiTheme="minorHAnsi" w:hAnsiTheme="minorHAnsi" w:cstheme="minorHAnsi"/>
                <w:b/>
                <w:bCs/>
              </w:rPr>
              <w:t>”</w:t>
            </w:r>
            <w:r w:rsidR="00BF6067" w:rsidRPr="001F4BC0">
              <w:rPr>
                <w:rFonts w:asciiTheme="minorHAnsi" w:hAnsiTheme="minorHAnsi" w:cstheme="minorHAnsi"/>
                <w:b/>
                <w:bCs/>
              </w:rPr>
              <w:t xml:space="preserve"> modernizacja</w:t>
            </w:r>
          </w:p>
        </w:tc>
        <w:tc>
          <w:tcPr>
            <w:tcW w:w="6285" w:type="dxa"/>
            <w:vAlign w:val="center"/>
          </w:tcPr>
          <w:p w14:paraId="04347DDD" w14:textId="77777777" w:rsidR="00071987" w:rsidRPr="001F4BC0" w:rsidRDefault="00903F46" w:rsidP="00751067">
            <w:pPr>
              <w:spacing w:after="0" w:line="240" w:lineRule="auto"/>
              <w:jc w:val="both"/>
              <w:rPr>
                <w:rFonts w:asciiTheme="minorHAnsi" w:hAnsiTheme="minorHAnsi" w:cstheme="minorHAnsi"/>
              </w:rPr>
            </w:pPr>
            <w:r w:rsidRPr="001F4BC0">
              <w:rPr>
                <w:rFonts w:asciiTheme="minorHAnsi" w:hAnsiTheme="minorHAnsi" w:cstheme="minorHAnsi"/>
              </w:rPr>
              <w:t>Kompleksową, głęboką modernizację energetyczną budynku stanowi przedsięwzięcie wpływające na poprawę efektywności energetycznej budynku, które ma na celu zmniejszenie wartości rocznego zapotrzebowania na energię użytkową, rocznego zapotrzebowania na energię końcową lub rocznego zapotrzebowania na nieodnawialną energię pierwotną budynku.</w:t>
            </w:r>
            <w:r w:rsidR="003338ED" w:rsidRPr="001F4BC0">
              <w:rPr>
                <w:rFonts w:asciiTheme="minorHAnsi" w:hAnsiTheme="minorHAnsi" w:cstheme="minorHAnsi"/>
              </w:rPr>
              <w:t xml:space="preserve"> </w:t>
            </w:r>
            <w:r w:rsidRPr="001F4BC0">
              <w:rPr>
                <w:rFonts w:asciiTheme="minorHAnsi" w:hAnsiTheme="minorHAnsi" w:cstheme="minorHAnsi"/>
              </w:rPr>
              <w:t>W przypadku ulepszenia polegającego na poprawie izolacyjności cieplnej przegród, powinny być spełnione minimalne wymagania dotyczące oszczędności energii i izolacyjności cieplnej określone w przepisach techniczno-budowlanych. Przez przepisy techniczno-budowlane rozumie się rozporządzenie Ministra Infrastruktury z dnia 12 kwietnia 2002 r. w sprawie warunków technicznych, jakim powinny odpowiadać budynki i ich usytuowanie.</w:t>
            </w:r>
          </w:p>
          <w:p w14:paraId="6CCD31D8" w14:textId="77777777" w:rsidR="00DD34DF" w:rsidRPr="001F4BC0" w:rsidRDefault="00DD34DF" w:rsidP="00751067">
            <w:pPr>
              <w:spacing w:after="0" w:line="240" w:lineRule="auto"/>
              <w:jc w:val="both"/>
              <w:rPr>
                <w:rFonts w:asciiTheme="minorHAnsi" w:hAnsiTheme="minorHAnsi" w:cstheme="minorHAnsi"/>
              </w:rPr>
            </w:pPr>
            <w:r w:rsidRPr="001F4BC0">
              <w:rPr>
                <w:rFonts w:asciiTheme="minorHAnsi" w:hAnsiTheme="minorHAnsi" w:cstheme="minorHAnsi"/>
              </w:rPr>
              <w:t xml:space="preserve">W „głęboką” modernizację wpisują się działania z zakresu „głębokiej” (kompleksowej) termomodernizacji.  </w:t>
            </w:r>
          </w:p>
        </w:tc>
      </w:tr>
      <w:tr w:rsidR="001F4BC0" w:rsidRPr="001F4BC0" w14:paraId="4CBC6E3D" w14:textId="77777777" w:rsidTr="00F86B04">
        <w:tc>
          <w:tcPr>
            <w:tcW w:w="2739" w:type="dxa"/>
            <w:vAlign w:val="center"/>
          </w:tcPr>
          <w:p w14:paraId="2B1B6E11" w14:textId="77777777" w:rsidR="00975BE6" w:rsidRPr="001F4BC0" w:rsidRDefault="00975BE6" w:rsidP="00975BE6">
            <w:pPr>
              <w:spacing w:before="60" w:after="60" w:line="240" w:lineRule="auto"/>
              <w:rPr>
                <w:rFonts w:asciiTheme="minorHAnsi" w:hAnsiTheme="minorHAnsi" w:cstheme="minorHAnsi"/>
                <w:b/>
                <w:bCs/>
              </w:rPr>
            </w:pPr>
            <w:r w:rsidRPr="001F4BC0">
              <w:rPr>
                <w:rFonts w:asciiTheme="minorHAnsi" w:hAnsiTheme="minorHAnsi" w:cstheme="minorHAnsi"/>
                <w:b/>
                <w:bCs/>
                <w:lang w:eastAsia="pl-PL"/>
              </w:rPr>
              <w:lastRenderedPageBreak/>
              <w:t>Gospodarstwo</w:t>
            </w:r>
            <w:r w:rsidRPr="001F4BC0">
              <w:rPr>
                <w:rFonts w:asciiTheme="minorHAnsi" w:hAnsiTheme="minorHAnsi" w:cstheme="minorHAnsi"/>
              </w:rPr>
              <w:t xml:space="preserve"> </w:t>
            </w:r>
            <w:r w:rsidRPr="001F4BC0">
              <w:rPr>
                <w:rFonts w:asciiTheme="minorHAnsi" w:hAnsiTheme="minorHAnsi" w:cstheme="minorHAnsi"/>
                <w:b/>
                <w:bCs/>
                <w:lang w:eastAsia="pl-PL"/>
              </w:rPr>
              <w:t>domowe</w:t>
            </w:r>
          </w:p>
        </w:tc>
        <w:tc>
          <w:tcPr>
            <w:tcW w:w="6285" w:type="dxa"/>
            <w:vAlign w:val="center"/>
          </w:tcPr>
          <w:p w14:paraId="565A5126" w14:textId="77777777" w:rsidR="00975BE6" w:rsidRPr="001F4BC0" w:rsidRDefault="00975BE6" w:rsidP="00975BE6">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Jednostka (ekonomiczna, społeczna) spełniająca łącznie poniższe warunki:</w:t>
            </w:r>
          </w:p>
          <w:p w14:paraId="61E809E0" w14:textId="77777777" w:rsidR="00975BE6" w:rsidRPr="001F4BC0" w:rsidRDefault="00975BE6" w:rsidP="00CE664B">
            <w:pPr>
              <w:pStyle w:val="Akapitzlist"/>
              <w:numPr>
                <w:ilvl w:val="0"/>
                <w:numId w:val="401"/>
              </w:numPr>
              <w:spacing w:after="0" w:line="240" w:lineRule="auto"/>
              <w:ind w:left="373" w:hanging="284"/>
              <w:jc w:val="both"/>
              <w:rPr>
                <w:rFonts w:asciiTheme="minorHAnsi" w:hAnsiTheme="minorHAnsi" w:cstheme="minorHAnsi"/>
                <w:lang w:eastAsia="pl-PL"/>
              </w:rPr>
            </w:pPr>
            <w:r w:rsidRPr="001F4BC0">
              <w:rPr>
                <w:rFonts w:asciiTheme="minorHAnsi" w:hAnsiTheme="minorHAnsi" w:cstheme="minorHAnsi"/>
                <w:lang w:eastAsia="pl-PL"/>
              </w:rPr>
              <w:t>posiadająca wspólne zobowiązania;</w:t>
            </w:r>
          </w:p>
          <w:p w14:paraId="1DCFC5DF" w14:textId="77777777" w:rsidR="00975BE6" w:rsidRPr="001F4BC0" w:rsidRDefault="00975BE6" w:rsidP="00CE664B">
            <w:pPr>
              <w:pStyle w:val="Akapitzlist"/>
              <w:numPr>
                <w:ilvl w:val="0"/>
                <w:numId w:val="401"/>
              </w:numPr>
              <w:spacing w:after="0" w:line="240" w:lineRule="auto"/>
              <w:ind w:left="373" w:hanging="284"/>
              <w:jc w:val="both"/>
              <w:rPr>
                <w:rFonts w:asciiTheme="minorHAnsi" w:hAnsiTheme="minorHAnsi" w:cstheme="minorHAnsi"/>
                <w:lang w:eastAsia="pl-PL"/>
              </w:rPr>
            </w:pPr>
            <w:r w:rsidRPr="001F4BC0">
              <w:rPr>
                <w:rFonts w:asciiTheme="minorHAnsi" w:hAnsiTheme="minorHAnsi" w:cstheme="minorHAnsi"/>
                <w:lang w:eastAsia="pl-PL"/>
              </w:rPr>
              <w:t>dzieląca wydatki domowe lub codzienne potrzeby;</w:t>
            </w:r>
          </w:p>
          <w:p w14:paraId="46E6BA47" w14:textId="77777777" w:rsidR="00975BE6" w:rsidRPr="001F4BC0" w:rsidRDefault="00975BE6" w:rsidP="00CE664B">
            <w:pPr>
              <w:pStyle w:val="Akapitzlist"/>
              <w:numPr>
                <w:ilvl w:val="0"/>
                <w:numId w:val="401"/>
              </w:numPr>
              <w:spacing w:after="0" w:line="240" w:lineRule="auto"/>
              <w:ind w:left="373" w:hanging="284"/>
              <w:jc w:val="both"/>
              <w:rPr>
                <w:rFonts w:asciiTheme="minorHAnsi" w:hAnsiTheme="minorHAnsi" w:cstheme="minorHAnsi"/>
                <w:lang w:eastAsia="pl-PL"/>
              </w:rPr>
            </w:pPr>
            <w:r w:rsidRPr="001F4BC0">
              <w:rPr>
                <w:rFonts w:asciiTheme="minorHAnsi" w:hAnsiTheme="minorHAnsi" w:cstheme="minorHAnsi"/>
                <w:lang w:eastAsia="pl-PL"/>
              </w:rPr>
              <w:t>wspólnie zamieszkująca.</w:t>
            </w:r>
          </w:p>
          <w:p w14:paraId="1C850D76" w14:textId="77777777" w:rsidR="00975BE6" w:rsidRPr="001F4BC0" w:rsidRDefault="00975BE6" w:rsidP="00975BE6">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Gospodarstwo domowe to zarówno osoba zamieszkująca samotnie, jak również grupa ludzi (niekoniecznie spokrewniona) mieszkająca pod tym samym adresem wspólnie prowadząca dom, np. mająca przynajmniej jeden wspólny posiłek dziennie lub wspólny pokój dzienny.</w:t>
            </w:r>
          </w:p>
          <w:p w14:paraId="37622F46" w14:textId="77777777" w:rsidR="00975BE6" w:rsidRPr="001F4BC0" w:rsidRDefault="00975BE6" w:rsidP="00975BE6">
            <w:pPr>
              <w:spacing w:after="0" w:line="240" w:lineRule="auto"/>
              <w:jc w:val="both"/>
              <w:rPr>
                <w:rFonts w:asciiTheme="minorHAnsi" w:hAnsiTheme="minorHAnsi" w:cstheme="minorHAnsi"/>
              </w:rPr>
            </w:pPr>
            <w:r w:rsidRPr="001F4BC0">
              <w:rPr>
                <w:rFonts w:asciiTheme="minorHAnsi" w:hAnsiTheme="minorHAnsi" w:cstheme="minorHAnsi"/>
                <w:lang w:eastAsia="pl-PL"/>
              </w:rPr>
              <w:t>Gospodarstwem domowym nie jest gospodarstwo zbiorowe lub gospodarstwo instytucjonalne (jako przeciwieństwo prywatnego), a więc szpital, dom opieki dla osób starszych, więzienie, koszary wojskowe, instytucja religijna, szkoła z internatem, pensjonat, hotel robotniczy itp.</w:t>
            </w:r>
          </w:p>
        </w:tc>
      </w:tr>
      <w:tr w:rsidR="001F4BC0" w:rsidRPr="001F4BC0" w14:paraId="0A8CD1D9" w14:textId="77777777" w:rsidTr="00F86B04">
        <w:tc>
          <w:tcPr>
            <w:tcW w:w="2739" w:type="dxa"/>
            <w:vAlign w:val="center"/>
          </w:tcPr>
          <w:p w14:paraId="73DE03E2" w14:textId="77777777" w:rsidR="00BF6067" w:rsidRPr="001F4BC0" w:rsidRDefault="00F26352" w:rsidP="00B051EC">
            <w:pPr>
              <w:spacing w:before="60" w:after="60" w:line="240" w:lineRule="auto"/>
              <w:rPr>
                <w:rFonts w:asciiTheme="minorHAnsi" w:hAnsiTheme="minorHAnsi" w:cstheme="minorHAnsi"/>
                <w:b/>
                <w:lang w:eastAsia="pl-PL"/>
              </w:rPr>
            </w:pPr>
            <w:r w:rsidRPr="001F4BC0">
              <w:rPr>
                <w:rFonts w:asciiTheme="minorHAnsi" w:hAnsiTheme="minorHAnsi" w:cstheme="minorHAnsi"/>
              </w:rPr>
              <w:br w:type="page"/>
            </w:r>
            <w:r w:rsidR="00500D1B" w:rsidRPr="001F4BC0">
              <w:rPr>
                <w:rFonts w:asciiTheme="minorHAnsi" w:hAnsiTheme="minorHAnsi" w:cstheme="minorHAnsi"/>
                <w:b/>
                <w:bCs/>
                <w:lang w:eastAsia="pl-PL"/>
              </w:rPr>
              <w:t>G</w:t>
            </w:r>
            <w:r w:rsidR="00BF6067" w:rsidRPr="001F4BC0">
              <w:rPr>
                <w:rFonts w:asciiTheme="minorHAnsi" w:hAnsiTheme="minorHAnsi" w:cstheme="minorHAnsi"/>
                <w:b/>
                <w:bCs/>
                <w:lang w:eastAsia="pl-PL"/>
              </w:rPr>
              <w:t>rant</w:t>
            </w:r>
          </w:p>
        </w:tc>
        <w:tc>
          <w:tcPr>
            <w:tcW w:w="6285" w:type="dxa"/>
            <w:vAlign w:val="center"/>
          </w:tcPr>
          <w:p w14:paraId="2747DA42" w14:textId="77777777" w:rsidR="00BF6067" w:rsidRPr="001F4BC0" w:rsidRDefault="001D78D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Grantem są środki finansowe programu operacyjnego, które beneficjent projektu grantowego powierzył </w:t>
            </w:r>
            <w:proofErr w:type="spellStart"/>
            <w:r w:rsidRPr="001F4BC0">
              <w:rPr>
                <w:rFonts w:asciiTheme="minorHAnsi" w:hAnsiTheme="minorHAnsi" w:cstheme="minorHAnsi"/>
                <w:lang w:eastAsia="pl-PL"/>
              </w:rPr>
              <w:t>grantobiorcy</w:t>
            </w:r>
            <w:proofErr w:type="spellEnd"/>
            <w:r w:rsidRPr="001F4BC0">
              <w:rPr>
                <w:rFonts w:asciiTheme="minorHAnsi" w:hAnsiTheme="minorHAnsi" w:cstheme="minorHAnsi"/>
                <w:lang w:eastAsia="pl-PL"/>
              </w:rPr>
              <w:t xml:space="preserve"> na realizację zadań służących osiągnięciu celu tego projektu.</w:t>
            </w:r>
          </w:p>
        </w:tc>
      </w:tr>
      <w:tr w:rsidR="001F4BC0" w:rsidRPr="001F4BC0" w14:paraId="744EE193" w14:textId="77777777" w:rsidTr="00F86B04">
        <w:tc>
          <w:tcPr>
            <w:tcW w:w="2739" w:type="dxa"/>
            <w:vAlign w:val="center"/>
          </w:tcPr>
          <w:p w14:paraId="575B2A54" w14:textId="77777777" w:rsidR="00EA24CE" w:rsidRPr="001F4BC0" w:rsidRDefault="00500D1B" w:rsidP="00B051EC">
            <w:pPr>
              <w:spacing w:before="60" w:after="60" w:line="240" w:lineRule="auto"/>
              <w:rPr>
                <w:rFonts w:asciiTheme="minorHAnsi" w:hAnsiTheme="minorHAnsi" w:cstheme="minorHAnsi"/>
                <w:b/>
                <w:bCs/>
                <w:lang w:eastAsia="pl-PL"/>
              </w:rPr>
            </w:pPr>
            <w:proofErr w:type="spellStart"/>
            <w:r w:rsidRPr="001F4BC0">
              <w:rPr>
                <w:rFonts w:asciiTheme="minorHAnsi" w:hAnsiTheme="minorHAnsi" w:cstheme="minorHAnsi"/>
                <w:b/>
                <w:bCs/>
                <w:lang w:eastAsia="pl-PL"/>
              </w:rPr>
              <w:t>G</w:t>
            </w:r>
            <w:r w:rsidR="00EA24CE" w:rsidRPr="001F4BC0">
              <w:rPr>
                <w:rFonts w:asciiTheme="minorHAnsi" w:hAnsiTheme="minorHAnsi" w:cstheme="minorHAnsi"/>
                <w:b/>
                <w:bCs/>
                <w:lang w:eastAsia="pl-PL"/>
              </w:rPr>
              <w:t>rantobiorca</w:t>
            </w:r>
            <w:proofErr w:type="spellEnd"/>
          </w:p>
        </w:tc>
        <w:tc>
          <w:tcPr>
            <w:tcW w:w="6285" w:type="dxa"/>
            <w:vAlign w:val="center"/>
          </w:tcPr>
          <w:p w14:paraId="5F73B0B4" w14:textId="77777777" w:rsidR="00EA24CE" w:rsidRPr="001F4BC0" w:rsidRDefault="00EA24CE" w:rsidP="00751067">
            <w:pPr>
              <w:spacing w:after="0" w:line="240" w:lineRule="auto"/>
              <w:jc w:val="both"/>
              <w:rPr>
                <w:rFonts w:asciiTheme="minorHAnsi" w:hAnsiTheme="minorHAnsi" w:cstheme="minorHAnsi"/>
                <w:lang w:eastAsia="pl-PL"/>
              </w:rPr>
            </w:pPr>
            <w:proofErr w:type="spellStart"/>
            <w:r w:rsidRPr="001F4BC0">
              <w:rPr>
                <w:rFonts w:asciiTheme="minorHAnsi" w:hAnsiTheme="minorHAnsi" w:cstheme="minorHAnsi"/>
                <w:lang w:eastAsia="pl-PL"/>
              </w:rPr>
              <w:t>Grantobiorcą</w:t>
            </w:r>
            <w:proofErr w:type="spellEnd"/>
            <w:r w:rsidRPr="001F4BC0">
              <w:rPr>
                <w:rFonts w:asciiTheme="minorHAnsi" w:hAnsiTheme="minorHAnsi" w:cstheme="minorHAnsi"/>
                <w:lang w:eastAsia="pl-PL"/>
              </w:rPr>
              <w:t xml:space="preserve"> jest podmiot publiczny albo prywatny, inny niż beneficjent projektu grantowego, wybrany w drodze otwartego naboru ogłoszonego przez beneficjenta projektu grantowego w ramach realizacji projektu grantowego.</w:t>
            </w:r>
          </w:p>
        </w:tc>
      </w:tr>
      <w:tr w:rsidR="001F4BC0" w:rsidRPr="001F4BC0" w14:paraId="099BE5BF" w14:textId="77777777" w:rsidTr="00F86B04">
        <w:tc>
          <w:tcPr>
            <w:tcW w:w="2739" w:type="dxa"/>
            <w:vAlign w:val="center"/>
          </w:tcPr>
          <w:p w14:paraId="1130ABBB" w14:textId="77777777" w:rsidR="00AD5B18" w:rsidRPr="001F4BC0" w:rsidRDefault="00AD5B18" w:rsidP="00AD5B18">
            <w:pPr>
              <w:spacing w:before="60" w:after="60" w:line="240" w:lineRule="auto"/>
              <w:rPr>
                <w:rFonts w:asciiTheme="minorHAnsi" w:hAnsiTheme="minorHAnsi" w:cstheme="minorHAnsi"/>
                <w:b/>
                <w:bCs/>
                <w:lang w:eastAsia="pl-PL"/>
              </w:rPr>
            </w:pPr>
            <w:r w:rsidRPr="001F4BC0">
              <w:rPr>
                <w:rFonts w:asciiTheme="minorHAnsi" w:hAnsiTheme="minorHAnsi" w:cstheme="minorHAnsi"/>
                <w:b/>
              </w:rPr>
              <w:t>Infrastruktura badawcza</w:t>
            </w:r>
          </w:p>
        </w:tc>
        <w:tc>
          <w:tcPr>
            <w:tcW w:w="6285" w:type="dxa"/>
            <w:vAlign w:val="center"/>
          </w:tcPr>
          <w:p w14:paraId="1338EAFF" w14:textId="77777777" w:rsidR="00AD5B18" w:rsidRPr="001F4BC0" w:rsidRDefault="00EF0005"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Oznacza obiekty, zasoby i powiązane z nimi usługi</w:t>
            </w:r>
            <w:r w:rsidR="00263A38" w:rsidRPr="001F4BC0">
              <w:rPr>
                <w:rFonts w:asciiTheme="minorHAnsi" w:hAnsiTheme="minorHAnsi" w:cstheme="minorHAnsi"/>
                <w:lang w:eastAsia="pl-PL"/>
              </w:rPr>
              <w:t>, które są wykorzystywane przez środowisko naukowe do prowadzenia badań naukowych w swoich dziedzinach, i obejmuje wyposażenie naukowe lub zestaw przyrządów, zasoby oparte na wiedzy, takie jak zbiory, archiw</w:t>
            </w:r>
            <w:r w:rsidR="00525168" w:rsidRPr="001F4BC0">
              <w:rPr>
                <w:rFonts w:asciiTheme="minorHAnsi" w:hAnsiTheme="minorHAnsi" w:cstheme="minorHAnsi"/>
                <w:lang w:eastAsia="pl-PL"/>
              </w:rPr>
              <w:t xml:space="preserve">a lub uporządkowane informacje </w:t>
            </w:r>
            <w:r w:rsidR="00263A38" w:rsidRPr="001F4BC0">
              <w:rPr>
                <w:rFonts w:asciiTheme="minorHAnsi" w:hAnsiTheme="minorHAnsi" w:cstheme="minorHAnsi"/>
                <w:lang w:eastAsia="pl-PL"/>
              </w:rPr>
              <w:t xml:space="preserve">naukowe, infrastrukturę opartą na technologiach </w:t>
            </w:r>
            <w:proofErr w:type="spellStart"/>
            <w:r w:rsidR="00263A38" w:rsidRPr="001F4BC0">
              <w:rPr>
                <w:rFonts w:asciiTheme="minorHAnsi" w:hAnsiTheme="minorHAnsi" w:cstheme="minorHAnsi"/>
                <w:lang w:eastAsia="pl-PL"/>
              </w:rPr>
              <w:t>informacyjno</w:t>
            </w:r>
            <w:proofErr w:type="spellEnd"/>
            <w:r w:rsidR="00263A38" w:rsidRPr="001F4BC0">
              <w:rPr>
                <w:rFonts w:asciiTheme="minorHAnsi" w:hAnsiTheme="minorHAnsi" w:cstheme="minorHAnsi"/>
                <w:lang w:eastAsia="pl-PL"/>
              </w:rPr>
              <w:t xml:space="preserve"> – komunikacyjnych, taką jak sieć, infrastrukturę komputerową, oprogramowanie i infrastrukturę łączności lub wszelki inny podmiot o wyjątkowym charakterze niezbędny do prowadzenia badań naukowych. Takie różne rodzaje infrastruktury badawczej mogą być zlokalizowane w jednej placówce lub „rozproszone” (zorganizowana sieć zasobów) zgodnie z art. 2 lit. </w:t>
            </w:r>
            <w:r w:rsidR="00525168" w:rsidRPr="001F4BC0">
              <w:rPr>
                <w:rFonts w:asciiTheme="minorHAnsi" w:hAnsiTheme="minorHAnsi" w:cstheme="minorHAnsi"/>
                <w:lang w:eastAsia="pl-PL"/>
              </w:rPr>
              <w:t>a</w:t>
            </w:r>
            <w:r w:rsidR="00263A38" w:rsidRPr="001F4BC0">
              <w:rPr>
                <w:rFonts w:asciiTheme="minorHAnsi" w:hAnsiTheme="minorHAnsi" w:cstheme="minorHAnsi"/>
                <w:lang w:eastAsia="pl-PL"/>
              </w:rPr>
              <w:t>)</w:t>
            </w:r>
            <w:r w:rsidR="00425498" w:rsidRPr="001F4BC0">
              <w:rPr>
                <w:rFonts w:asciiTheme="minorHAnsi" w:hAnsiTheme="minorHAnsi" w:cstheme="minorHAnsi"/>
                <w:lang w:eastAsia="pl-PL"/>
              </w:rPr>
              <w:t xml:space="preserve"> rozporządzenia R</w:t>
            </w:r>
            <w:r w:rsidR="00263A38" w:rsidRPr="001F4BC0">
              <w:rPr>
                <w:rFonts w:asciiTheme="minorHAnsi" w:hAnsiTheme="minorHAnsi" w:cstheme="minorHAnsi"/>
                <w:lang w:eastAsia="pl-PL"/>
              </w:rPr>
              <w:t xml:space="preserve">ady (WE) nr 723/2009 z dnia 25 czerwca 2009 r. </w:t>
            </w:r>
            <w:r w:rsidR="00263A38" w:rsidRPr="001F4BC0">
              <w:rPr>
                <w:rFonts w:asciiTheme="minorHAnsi" w:hAnsiTheme="minorHAnsi" w:cstheme="minorHAnsi"/>
                <w:i/>
                <w:lang w:eastAsia="pl-PL"/>
              </w:rPr>
              <w:t xml:space="preserve">w sprawie wspólnotowych ram prawnych konsorcjum na rzecz europejskiej infrastruktury badawczej </w:t>
            </w:r>
            <w:r w:rsidR="00263A38" w:rsidRPr="001F4BC0">
              <w:rPr>
                <w:rFonts w:asciiTheme="minorHAnsi" w:hAnsiTheme="minorHAnsi" w:cstheme="minorHAnsi"/>
                <w:lang w:eastAsia="pl-PL"/>
              </w:rPr>
              <w:t>(ERIC).</w:t>
            </w:r>
          </w:p>
        </w:tc>
      </w:tr>
      <w:tr w:rsidR="001F4BC0" w:rsidRPr="001F4BC0" w14:paraId="363FDEEF" w14:textId="77777777" w:rsidTr="00F86B04">
        <w:tc>
          <w:tcPr>
            <w:tcW w:w="2739" w:type="dxa"/>
            <w:vAlign w:val="center"/>
          </w:tcPr>
          <w:p w14:paraId="3CC99133" w14:textId="77777777" w:rsidR="002762D5" w:rsidRPr="001F4BC0" w:rsidRDefault="002762D5" w:rsidP="00B051EC">
            <w:pPr>
              <w:spacing w:before="60" w:after="60" w:line="240" w:lineRule="auto"/>
              <w:rPr>
                <w:rFonts w:asciiTheme="minorHAnsi" w:hAnsiTheme="minorHAnsi" w:cstheme="minorHAnsi"/>
                <w:b/>
                <w:bCs/>
                <w:lang w:eastAsia="pl-PL"/>
              </w:rPr>
            </w:pPr>
            <w:r w:rsidRPr="001F4BC0">
              <w:rPr>
                <w:rFonts w:asciiTheme="minorHAnsi" w:hAnsiTheme="minorHAnsi" w:cstheme="minorHAnsi"/>
                <w:b/>
              </w:rPr>
              <w:t>Instruktor praktycznej nauki zawodu</w:t>
            </w:r>
          </w:p>
        </w:tc>
        <w:tc>
          <w:tcPr>
            <w:tcW w:w="6285" w:type="dxa"/>
            <w:vAlign w:val="center"/>
          </w:tcPr>
          <w:p w14:paraId="1BD42FF1" w14:textId="77777777" w:rsidR="002762D5" w:rsidRPr="001F4BC0" w:rsidRDefault="002762D5" w:rsidP="007C1AD7">
            <w:pPr>
              <w:spacing w:after="0" w:line="240" w:lineRule="auto"/>
              <w:jc w:val="both"/>
              <w:rPr>
                <w:rFonts w:asciiTheme="minorHAnsi" w:hAnsiTheme="minorHAnsi" w:cstheme="minorHAnsi"/>
                <w:lang w:eastAsia="pl-PL"/>
              </w:rPr>
            </w:pPr>
            <w:r w:rsidRPr="001F4BC0">
              <w:rPr>
                <w:rFonts w:asciiTheme="minorHAnsi" w:hAnsiTheme="minorHAnsi" w:cstheme="minorHAnsi"/>
              </w:rPr>
              <w:t xml:space="preserve">Instruktor praktycznej nauki zawodu, o którym mowa </w:t>
            </w:r>
            <w:r w:rsidRPr="001F4BC0">
              <w:rPr>
                <w:rFonts w:asciiTheme="minorHAnsi" w:hAnsiTheme="minorHAnsi" w:cstheme="minorHAnsi"/>
              </w:rPr>
              <w:br/>
              <w:t>w § 10 ust. 2 rozporządzenia Ministra Edukacji Narodowej z dnia 15 grudnia 2010 r. w sprawie praktycznej nauki zawodu</w:t>
            </w:r>
            <w:r w:rsidR="007C1AD7" w:rsidRPr="001F4BC0">
              <w:rPr>
                <w:rFonts w:asciiTheme="minorHAnsi" w:hAnsiTheme="minorHAnsi" w:cstheme="minorHAnsi"/>
              </w:rPr>
              <w:t xml:space="preserve"> oraz w § 10 ust. 2 </w:t>
            </w:r>
            <w:r w:rsidR="007C1AD7" w:rsidRPr="001F4BC0">
              <w:rPr>
                <w:rFonts w:asciiTheme="minorHAnsi" w:hAnsiTheme="minorHAnsi" w:cstheme="minorHAnsi"/>
                <w:i/>
              </w:rPr>
              <w:t>rozporządzenia Ministra Edukacji Narodowej z dnia 24 sierpnia 2017 r. w sprawie praktycznej nauki zawodu</w:t>
            </w:r>
            <w:r w:rsidR="007C1AD7" w:rsidRPr="001F4BC0">
              <w:rPr>
                <w:rFonts w:asciiTheme="minorHAnsi" w:hAnsiTheme="minorHAnsi" w:cstheme="minorHAnsi"/>
              </w:rPr>
              <w:t>.</w:t>
            </w:r>
          </w:p>
        </w:tc>
      </w:tr>
      <w:tr w:rsidR="001F4BC0" w:rsidRPr="001F4BC0" w14:paraId="3511D9F3" w14:textId="77777777" w:rsidTr="00F86B04">
        <w:tc>
          <w:tcPr>
            <w:tcW w:w="2739" w:type="dxa"/>
            <w:vAlign w:val="center"/>
          </w:tcPr>
          <w:p w14:paraId="4B583B02" w14:textId="77777777" w:rsidR="002E1D62" w:rsidRPr="001F4BC0" w:rsidRDefault="002E1D62" w:rsidP="001F33A8">
            <w:pPr>
              <w:spacing w:before="60" w:after="60" w:line="240" w:lineRule="auto"/>
              <w:rPr>
                <w:rFonts w:asciiTheme="minorHAnsi" w:hAnsiTheme="minorHAnsi" w:cstheme="minorHAnsi"/>
                <w:b/>
              </w:rPr>
            </w:pPr>
            <w:r w:rsidRPr="001F4BC0">
              <w:rPr>
                <w:rFonts w:asciiTheme="minorHAnsi" w:hAnsiTheme="minorHAnsi" w:cstheme="minorHAnsi"/>
                <w:b/>
              </w:rPr>
              <w:t>Instrumenty finansowe</w:t>
            </w:r>
          </w:p>
        </w:tc>
        <w:tc>
          <w:tcPr>
            <w:tcW w:w="6285" w:type="dxa"/>
            <w:vAlign w:val="center"/>
          </w:tcPr>
          <w:p w14:paraId="12DCA0CF" w14:textId="77777777" w:rsidR="002E1D62" w:rsidRPr="001F4BC0" w:rsidRDefault="009119EB" w:rsidP="00930B67">
            <w:pPr>
              <w:spacing w:after="0" w:line="240" w:lineRule="auto"/>
              <w:jc w:val="both"/>
              <w:rPr>
                <w:rFonts w:asciiTheme="minorHAnsi" w:hAnsiTheme="minorHAnsi" w:cstheme="minorHAnsi"/>
              </w:rPr>
            </w:pPr>
            <w:r w:rsidRPr="001F4BC0">
              <w:rPr>
                <w:rFonts w:asciiTheme="minorHAnsi" w:hAnsiTheme="minorHAnsi" w:cstheme="minorHAnsi"/>
              </w:rPr>
              <w:t>Instrumenty, o których mowa</w:t>
            </w:r>
            <w:r w:rsidR="002E1D62" w:rsidRPr="001F4BC0">
              <w:rPr>
                <w:rFonts w:asciiTheme="minorHAnsi" w:hAnsiTheme="minorHAnsi" w:cstheme="minorHAnsi"/>
              </w:rPr>
              <w:t xml:space="preserve"> w tytule IV Rozporządzenia </w:t>
            </w:r>
            <w:r w:rsidRPr="001F4BC0">
              <w:rPr>
                <w:rFonts w:asciiTheme="minorHAnsi" w:hAnsiTheme="minorHAnsi" w:cstheme="minorHAnsi"/>
              </w:rPr>
              <w:t>ogólnego</w:t>
            </w:r>
            <w:r w:rsidR="00930B67" w:rsidRPr="001F4BC0">
              <w:rPr>
                <w:rFonts w:asciiTheme="minorHAnsi" w:hAnsiTheme="minorHAnsi" w:cstheme="minorHAnsi"/>
              </w:rPr>
              <w:t>.</w:t>
            </w:r>
          </w:p>
        </w:tc>
      </w:tr>
      <w:tr w:rsidR="001F4BC0" w:rsidRPr="001F4BC0" w14:paraId="3B75F26D" w14:textId="77777777" w:rsidTr="00E34F58">
        <w:trPr>
          <w:trHeight w:val="1154"/>
        </w:trPr>
        <w:tc>
          <w:tcPr>
            <w:tcW w:w="2739" w:type="dxa"/>
            <w:vAlign w:val="center"/>
          </w:tcPr>
          <w:p w14:paraId="08E31453" w14:textId="77777777" w:rsidR="002E1D62" w:rsidRPr="001F4BC0" w:rsidRDefault="002E1D62" w:rsidP="00B051EC">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Instytucje edukacyjne</w:t>
            </w:r>
          </w:p>
        </w:tc>
        <w:tc>
          <w:tcPr>
            <w:tcW w:w="6285" w:type="dxa"/>
            <w:vAlign w:val="center"/>
          </w:tcPr>
          <w:p w14:paraId="0A8F6DDA" w14:textId="77777777" w:rsidR="002E1D62" w:rsidRPr="001F4BC0" w:rsidRDefault="002E1D62" w:rsidP="00E34F58">
            <w:pPr>
              <w:spacing w:after="0" w:line="240" w:lineRule="auto"/>
              <w:jc w:val="both"/>
              <w:rPr>
                <w:rFonts w:asciiTheme="minorHAnsi" w:hAnsiTheme="minorHAnsi" w:cstheme="minorHAnsi"/>
                <w:lang w:eastAsia="pl-PL"/>
              </w:rPr>
            </w:pPr>
            <w:r w:rsidRPr="001F4BC0">
              <w:rPr>
                <w:rFonts w:asciiTheme="minorHAnsi" w:hAnsiTheme="minorHAnsi" w:cstheme="minorHAnsi"/>
              </w:rPr>
              <w:t xml:space="preserve">Publiczny lub niepubliczny podmiot wymieniony w art. 2 </w:t>
            </w:r>
            <w:r w:rsidR="00461CF0" w:rsidRPr="001F4BC0">
              <w:rPr>
                <w:rFonts w:asciiTheme="minorHAnsi" w:hAnsiTheme="minorHAnsi" w:cstheme="minorHAnsi"/>
              </w:rPr>
              <w:t>u</w:t>
            </w:r>
            <w:r w:rsidRPr="001F4BC0">
              <w:rPr>
                <w:rFonts w:asciiTheme="minorHAnsi" w:hAnsiTheme="minorHAnsi" w:cstheme="minorHAnsi"/>
              </w:rPr>
              <w:t xml:space="preserve">stawy z dnia </w:t>
            </w:r>
            <w:r w:rsidR="00461CF0" w:rsidRPr="001F4BC0">
              <w:rPr>
                <w:rFonts w:asciiTheme="minorHAnsi" w:hAnsiTheme="minorHAnsi" w:cstheme="minorHAnsi"/>
              </w:rPr>
              <w:t xml:space="preserve">14 grudnia 2016 roku </w:t>
            </w:r>
            <w:r w:rsidR="00461CF0" w:rsidRPr="001F4BC0">
              <w:rPr>
                <w:rFonts w:asciiTheme="minorHAnsi" w:hAnsiTheme="minorHAnsi" w:cstheme="minorHAnsi"/>
                <w:i/>
              </w:rPr>
              <w:t>Prawo oświatowe</w:t>
            </w:r>
            <w:r w:rsidR="00461CF0" w:rsidRPr="001F4BC0">
              <w:rPr>
                <w:rFonts w:asciiTheme="minorHAnsi" w:hAnsiTheme="minorHAnsi" w:cstheme="minorHAnsi"/>
              </w:rPr>
              <w:t xml:space="preserve">, </w:t>
            </w:r>
            <w:r w:rsidRPr="001F4BC0">
              <w:rPr>
                <w:rFonts w:asciiTheme="minorHAnsi" w:hAnsiTheme="minorHAnsi" w:cstheme="minorHAnsi"/>
              </w:rPr>
              <w:t xml:space="preserve">a także publiczne i niepubliczne szkoły wyższe działające zgodnie z </w:t>
            </w:r>
            <w:r w:rsidR="00891140" w:rsidRPr="001F4BC0">
              <w:rPr>
                <w:rFonts w:asciiTheme="minorHAnsi" w:hAnsiTheme="minorHAnsi" w:cstheme="minorHAnsi"/>
                <w:bCs/>
                <w:i/>
              </w:rPr>
              <w:t>ustawą z dnia 20 lipca 2018 r</w:t>
            </w:r>
            <w:r w:rsidR="007F3601" w:rsidRPr="001F4BC0">
              <w:rPr>
                <w:rFonts w:asciiTheme="minorHAnsi" w:hAnsiTheme="minorHAnsi" w:cstheme="minorHAnsi"/>
                <w:bCs/>
                <w:i/>
              </w:rPr>
              <w:t>.</w:t>
            </w:r>
            <w:r w:rsidR="00891140" w:rsidRPr="001F4BC0">
              <w:rPr>
                <w:rFonts w:asciiTheme="minorHAnsi" w:hAnsiTheme="minorHAnsi" w:cstheme="minorHAnsi"/>
                <w:bCs/>
                <w:i/>
              </w:rPr>
              <w:t xml:space="preserve"> Prawo o szkolnictwie wyższym i nauce</w:t>
            </w:r>
            <w:r w:rsidR="002F0831" w:rsidRPr="001F4BC0">
              <w:rPr>
                <w:rFonts w:asciiTheme="minorHAnsi" w:hAnsiTheme="minorHAnsi" w:cstheme="minorHAnsi"/>
                <w:bCs/>
              </w:rPr>
              <w:t xml:space="preserve"> (Dz. U. z 2018 r. poz. 1668, ze zm.)</w:t>
            </w:r>
            <w:r w:rsidR="00891140" w:rsidRPr="001F4BC0">
              <w:rPr>
                <w:rFonts w:asciiTheme="minorHAnsi" w:hAnsiTheme="minorHAnsi" w:cstheme="minorHAnsi"/>
              </w:rPr>
              <w:t>.</w:t>
            </w:r>
          </w:p>
        </w:tc>
      </w:tr>
      <w:tr w:rsidR="001F4BC0" w:rsidRPr="001F4BC0" w14:paraId="74DF83C3" w14:textId="77777777" w:rsidTr="00F86B04">
        <w:tc>
          <w:tcPr>
            <w:tcW w:w="2739" w:type="dxa"/>
            <w:vAlign w:val="center"/>
          </w:tcPr>
          <w:p w14:paraId="36E21C36" w14:textId="77777777" w:rsidR="002E1D62" w:rsidRPr="001F4BC0" w:rsidRDefault="002E1D62" w:rsidP="00B051EC">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Instytucje integracji i pomocy społecznej</w:t>
            </w:r>
          </w:p>
        </w:tc>
        <w:tc>
          <w:tcPr>
            <w:tcW w:w="6285" w:type="dxa"/>
            <w:vAlign w:val="center"/>
          </w:tcPr>
          <w:p w14:paraId="1B610A94" w14:textId="77777777" w:rsidR="002E1D62" w:rsidRPr="001F4BC0" w:rsidRDefault="002E1D62" w:rsidP="00E34F58">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Jednostki organizacyjne pomocy społecznej określone w </w:t>
            </w:r>
            <w:r w:rsidRPr="001F4BC0">
              <w:rPr>
                <w:rFonts w:asciiTheme="minorHAnsi" w:hAnsiTheme="minorHAnsi" w:cstheme="minorHAnsi"/>
                <w:i/>
                <w:lang w:eastAsia="pl-PL"/>
              </w:rPr>
              <w:t>ustawie z dnia 12 marca 2004 r</w:t>
            </w:r>
            <w:r w:rsidR="00E34F58" w:rsidRPr="001F4BC0">
              <w:rPr>
                <w:rFonts w:asciiTheme="minorHAnsi" w:hAnsiTheme="minorHAnsi" w:cstheme="minorHAnsi"/>
                <w:i/>
                <w:lang w:eastAsia="pl-PL"/>
              </w:rPr>
              <w:t>oku o pomocy społecznej</w:t>
            </w:r>
            <w:r w:rsidRPr="001F4BC0">
              <w:rPr>
                <w:rFonts w:asciiTheme="minorHAnsi" w:hAnsiTheme="minorHAnsi" w:cstheme="minorHAnsi"/>
                <w:i/>
                <w:lang w:eastAsia="pl-PL"/>
              </w:rPr>
              <w:t xml:space="preserve"> jednostki organizacyjne wspierania rodziny i systemu pieczy zastępczej</w:t>
            </w:r>
            <w:r w:rsidRPr="001F4BC0">
              <w:rPr>
                <w:rFonts w:asciiTheme="minorHAnsi" w:hAnsiTheme="minorHAnsi" w:cstheme="minorHAnsi"/>
                <w:lang w:eastAsia="pl-PL"/>
              </w:rPr>
              <w:t xml:space="preserve"> określone w </w:t>
            </w:r>
            <w:r w:rsidRPr="001F4BC0">
              <w:rPr>
                <w:rFonts w:asciiTheme="minorHAnsi" w:hAnsiTheme="minorHAnsi" w:cstheme="minorHAnsi"/>
                <w:i/>
                <w:lang w:eastAsia="pl-PL"/>
              </w:rPr>
              <w:t xml:space="preserve">ustawie </w:t>
            </w:r>
            <w:r w:rsidR="009858CA" w:rsidRPr="001F4BC0">
              <w:rPr>
                <w:rFonts w:asciiTheme="minorHAnsi" w:hAnsiTheme="minorHAnsi" w:cstheme="minorHAnsi"/>
                <w:i/>
                <w:lang w:eastAsia="pl-PL"/>
              </w:rPr>
              <w:t>z dnia 9 czerwca 2011 r</w:t>
            </w:r>
            <w:r w:rsidR="00137CDF" w:rsidRPr="001F4BC0">
              <w:rPr>
                <w:rFonts w:asciiTheme="minorHAnsi" w:hAnsiTheme="minorHAnsi" w:cstheme="minorHAnsi"/>
                <w:i/>
                <w:lang w:eastAsia="pl-PL"/>
              </w:rPr>
              <w:t>oku</w:t>
            </w:r>
            <w:r w:rsidR="009858CA" w:rsidRPr="001F4BC0">
              <w:rPr>
                <w:rFonts w:asciiTheme="minorHAnsi" w:hAnsiTheme="minorHAnsi" w:cstheme="minorHAnsi"/>
                <w:i/>
                <w:lang w:eastAsia="pl-PL"/>
              </w:rPr>
              <w:t xml:space="preserve"> </w:t>
            </w:r>
            <w:r w:rsidRPr="001F4BC0">
              <w:rPr>
                <w:rFonts w:asciiTheme="minorHAnsi" w:hAnsiTheme="minorHAnsi" w:cstheme="minorHAnsi"/>
                <w:i/>
                <w:lang w:eastAsia="pl-PL"/>
              </w:rPr>
              <w:t xml:space="preserve">o wspieraniu rodziny </w:t>
            </w:r>
            <w:r w:rsidRPr="001F4BC0">
              <w:rPr>
                <w:rFonts w:asciiTheme="minorHAnsi" w:hAnsiTheme="minorHAnsi" w:cstheme="minorHAnsi"/>
                <w:i/>
                <w:lang w:eastAsia="pl-PL"/>
              </w:rPr>
              <w:lastRenderedPageBreak/>
              <w:t>i systemie pieczy zastępczej</w:t>
            </w:r>
            <w:r w:rsidRPr="001F4BC0">
              <w:rPr>
                <w:rFonts w:asciiTheme="minorHAnsi" w:hAnsiTheme="minorHAnsi" w:cstheme="minorHAnsi"/>
                <w:lang w:eastAsia="pl-PL"/>
              </w:rPr>
              <w:t xml:space="preserve"> oraz jednostki zatrudnienia socjalnego, organizacje pozarządowe, działające w sferze pomocy i integracji społecznej, zakłady aktywności zawodowej, podmioty wymienione w art. 3 ust. 3 pkt 1 ustawy </w:t>
            </w:r>
            <w:r w:rsidR="00137CDF" w:rsidRPr="001F4BC0">
              <w:rPr>
                <w:rFonts w:asciiTheme="minorHAnsi" w:hAnsiTheme="minorHAnsi" w:cstheme="minorHAnsi"/>
                <w:lang w:eastAsia="pl-PL"/>
              </w:rPr>
              <w:t xml:space="preserve">z dnia 23 kwietnia 2003 roku o </w:t>
            </w:r>
            <w:r w:rsidR="00137CDF" w:rsidRPr="001F4BC0">
              <w:rPr>
                <w:rFonts w:asciiTheme="minorHAnsi" w:hAnsiTheme="minorHAnsi" w:cstheme="minorHAnsi"/>
                <w:i/>
                <w:lang w:eastAsia="pl-PL"/>
              </w:rPr>
              <w:t>działalności</w:t>
            </w:r>
            <w:r w:rsidRPr="001F4BC0">
              <w:rPr>
                <w:rFonts w:asciiTheme="minorHAnsi" w:hAnsiTheme="minorHAnsi" w:cstheme="minorHAnsi"/>
                <w:i/>
                <w:lang w:eastAsia="pl-PL"/>
              </w:rPr>
              <w:t xml:space="preserve"> pożytku publiczn</w:t>
            </w:r>
            <w:r w:rsidR="00137CDF" w:rsidRPr="001F4BC0">
              <w:rPr>
                <w:rFonts w:asciiTheme="minorHAnsi" w:hAnsiTheme="minorHAnsi" w:cstheme="minorHAnsi"/>
                <w:i/>
                <w:lang w:eastAsia="pl-PL"/>
              </w:rPr>
              <w:t xml:space="preserve">ego </w:t>
            </w:r>
            <w:r w:rsidRPr="001F4BC0">
              <w:rPr>
                <w:rFonts w:asciiTheme="minorHAnsi" w:hAnsiTheme="minorHAnsi" w:cstheme="minorHAnsi"/>
                <w:i/>
                <w:lang w:eastAsia="pl-PL"/>
              </w:rPr>
              <w:t>i</w:t>
            </w:r>
            <w:r w:rsidR="00137CDF" w:rsidRPr="001F4BC0">
              <w:rPr>
                <w:rFonts w:asciiTheme="minorHAnsi" w:hAnsiTheme="minorHAnsi" w:cstheme="minorHAnsi"/>
                <w:i/>
                <w:lang w:eastAsia="pl-PL"/>
              </w:rPr>
              <w:t xml:space="preserve"> o</w:t>
            </w:r>
            <w:r w:rsidRPr="001F4BC0">
              <w:rPr>
                <w:rFonts w:asciiTheme="minorHAnsi" w:hAnsiTheme="minorHAnsi" w:cstheme="minorHAnsi"/>
                <w:i/>
                <w:lang w:eastAsia="pl-PL"/>
              </w:rPr>
              <w:t xml:space="preserve"> wolontariacie</w:t>
            </w:r>
            <w:r w:rsidRPr="001F4BC0">
              <w:rPr>
                <w:rFonts w:asciiTheme="minorHAnsi" w:hAnsiTheme="minorHAnsi" w:cstheme="minorHAnsi"/>
                <w:lang w:eastAsia="pl-PL"/>
              </w:rPr>
              <w:t xml:space="preserve"> warsztaty terapii zajęciowej i inne podmioty prowadzące działalność sferze pomocy i integracji społecznej (których głównym celem nie jest prowadzenie działalności gospodarczej).</w:t>
            </w:r>
          </w:p>
        </w:tc>
      </w:tr>
      <w:tr w:rsidR="001F4BC0" w:rsidRPr="001F4BC0" w14:paraId="68464D19" w14:textId="77777777" w:rsidTr="00F86B04">
        <w:tc>
          <w:tcPr>
            <w:tcW w:w="2739" w:type="dxa"/>
            <w:vAlign w:val="center"/>
          </w:tcPr>
          <w:p w14:paraId="3DCED24A" w14:textId="77777777" w:rsidR="002E1D62" w:rsidRPr="001F4BC0" w:rsidRDefault="002E1D62" w:rsidP="00B051EC">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lastRenderedPageBreak/>
              <w:t>Instytucje rynku pracy</w:t>
            </w:r>
          </w:p>
        </w:tc>
        <w:tc>
          <w:tcPr>
            <w:tcW w:w="6285" w:type="dxa"/>
            <w:vAlign w:val="center"/>
          </w:tcPr>
          <w:p w14:paraId="426643DD" w14:textId="77777777" w:rsidR="002E1D62" w:rsidRPr="001F4BC0" w:rsidRDefault="002E1D62" w:rsidP="00560265">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Instytucje realizujące zadania na rzecz promocji zatrudnienia i przeciwdziałania bezrobociu, wskazane </w:t>
            </w:r>
            <w:r w:rsidRPr="001F4BC0">
              <w:rPr>
                <w:rFonts w:asciiTheme="minorHAnsi" w:hAnsiTheme="minorHAnsi" w:cstheme="minorHAnsi"/>
                <w:i/>
                <w:lang w:eastAsia="pl-PL"/>
              </w:rPr>
              <w:t>w art. 6 ustawy z dnia 20 kwietnia 2004 r. o promocji zatrudnienia i instytucjach ryku pracy</w:t>
            </w:r>
            <w:r w:rsidR="00560265" w:rsidRPr="001F4BC0">
              <w:rPr>
                <w:rFonts w:asciiTheme="minorHAnsi" w:hAnsiTheme="minorHAnsi" w:cstheme="minorHAnsi"/>
                <w:lang w:eastAsia="pl-PL"/>
              </w:rPr>
              <w:t>.</w:t>
            </w:r>
          </w:p>
        </w:tc>
      </w:tr>
      <w:tr w:rsidR="001F4BC0" w:rsidRPr="001F4BC0" w14:paraId="2A127AF0" w14:textId="77777777" w:rsidTr="00F86B04">
        <w:tc>
          <w:tcPr>
            <w:tcW w:w="2739" w:type="dxa"/>
            <w:vAlign w:val="center"/>
          </w:tcPr>
          <w:p w14:paraId="6C08B3C9"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Inteligentne specjalizacje</w:t>
            </w:r>
          </w:p>
          <w:p w14:paraId="24E621F4" w14:textId="77777777" w:rsidR="002E1D62" w:rsidRPr="001F4BC0" w:rsidRDefault="002E1D62" w:rsidP="00B051EC">
            <w:pPr>
              <w:spacing w:before="60" w:after="60" w:line="240" w:lineRule="auto"/>
              <w:rPr>
                <w:rFonts w:asciiTheme="minorHAnsi" w:hAnsiTheme="minorHAnsi" w:cstheme="minorHAnsi"/>
                <w:b/>
                <w:i/>
                <w:lang w:eastAsia="pl-PL"/>
              </w:rPr>
            </w:pPr>
            <w:r w:rsidRPr="001F4BC0">
              <w:rPr>
                <w:rFonts w:asciiTheme="minorHAnsi" w:hAnsiTheme="minorHAnsi" w:cstheme="minorHAnsi"/>
                <w:b/>
                <w:i/>
                <w:lang w:eastAsia="pl-PL"/>
              </w:rPr>
              <w:t xml:space="preserve">(smart </w:t>
            </w:r>
            <w:proofErr w:type="spellStart"/>
            <w:r w:rsidRPr="001F4BC0">
              <w:rPr>
                <w:rFonts w:asciiTheme="minorHAnsi" w:hAnsiTheme="minorHAnsi" w:cstheme="minorHAnsi"/>
                <w:b/>
                <w:i/>
                <w:lang w:eastAsia="pl-PL"/>
              </w:rPr>
              <w:t>specialisation</w:t>
            </w:r>
            <w:proofErr w:type="spellEnd"/>
            <w:r w:rsidRPr="001F4BC0">
              <w:rPr>
                <w:rFonts w:asciiTheme="minorHAnsi" w:hAnsiTheme="minorHAnsi" w:cstheme="minorHAnsi"/>
                <w:b/>
                <w:i/>
                <w:lang w:eastAsia="pl-PL"/>
              </w:rPr>
              <w:t xml:space="preserve">) </w:t>
            </w:r>
          </w:p>
          <w:p w14:paraId="2BB151E7" w14:textId="77777777" w:rsidR="002E1D62" w:rsidRPr="001F4BC0" w:rsidRDefault="002E1D62" w:rsidP="00B051EC">
            <w:pPr>
              <w:spacing w:before="60" w:after="60" w:line="240" w:lineRule="auto"/>
              <w:rPr>
                <w:rFonts w:asciiTheme="minorHAnsi" w:hAnsiTheme="minorHAnsi" w:cstheme="minorHAnsi"/>
                <w:b/>
                <w:bCs/>
              </w:rPr>
            </w:pPr>
          </w:p>
        </w:tc>
        <w:tc>
          <w:tcPr>
            <w:tcW w:w="6285" w:type="dxa"/>
            <w:vAlign w:val="center"/>
          </w:tcPr>
          <w:p w14:paraId="4C9FD09A"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Koncepcja inteligentnej specjalizacji wiąże się z jednym z trzech głównych priorytetów Strategii Europa 2020, czyli rozwojem opartym na wiedzy i innowacji. Polega on na identyfikacji priorytetowych obszarów, które otrzymają wsparcie ze środków europejskich. Oceniany jest przy tym regionalny potencjał innowacji, na podstawie ich zasobów i możliwości, które dostępne w regionie. Zidentyfikowane obszary powinny być szczegółowo opisane tak, aby wskazać przewagę konkurencyjną regionu. Może to być obszar zdefiniowany, jak np. innowacyjne rozwiązania zmniejszające zatłoczenie w miastach, czy ICT na rzecz aktywnego starzenia się. </w:t>
            </w:r>
          </w:p>
        </w:tc>
      </w:tr>
      <w:tr w:rsidR="001F4BC0" w:rsidRPr="001F4BC0" w14:paraId="63C8E6EC" w14:textId="77777777" w:rsidTr="00F86B04">
        <w:tc>
          <w:tcPr>
            <w:tcW w:w="2739" w:type="dxa"/>
            <w:vAlign w:val="center"/>
          </w:tcPr>
          <w:p w14:paraId="22031E9C" w14:textId="77777777" w:rsidR="00896945" w:rsidRPr="001F4BC0" w:rsidRDefault="00896945" w:rsidP="00896945">
            <w:pPr>
              <w:spacing w:before="60" w:after="60" w:line="240" w:lineRule="auto"/>
              <w:rPr>
                <w:rFonts w:asciiTheme="minorHAnsi" w:hAnsiTheme="minorHAnsi" w:cstheme="minorHAnsi"/>
                <w:b/>
                <w:i/>
                <w:lang w:eastAsia="pl-PL"/>
              </w:rPr>
            </w:pPr>
            <w:r w:rsidRPr="001F4BC0">
              <w:rPr>
                <w:rFonts w:asciiTheme="minorHAnsi" w:hAnsiTheme="minorHAnsi" w:cstheme="minorHAnsi"/>
                <w:b/>
                <w:lang w:eastAsia="pl-PL"/>
              </w:rPr>
              <w:t>Imigranci</w:t>
            </w:r>
          </w:p>
          <w:p w14:paraId="6CB9FCD8" w14:textId="77777777" w:rsidR="00896945" w:rsidRPr="001F4BC0" w:rsidRDefault="00896945" w:rsidP="00896945">
            <w:pPr>
              <w:spacing w:before="60" w:after="60" w:line="240" w:lineRule="auto"/>
              <w:rPr>
                <w:rFonts w:asciiTheme="minorHAnsi" w:hAnsiTheme="minorHAnsi" w:cstheme="minorHAnsi"/>
                <w:b/>
                <w:lang w:eastAsia="pl-PL"/>
              </w:rPr>
            </w:pPr>
          </w:p>
        </w:tc>
        <w:tc>
          <w:tcPr>
            <w:tcW w:w="6285" w:type="dxa"/>
            <w:vAlign w:val="center"/>
          </w:tcPr>
          <w:p w14:paraId="3625D0D2" w14:textId="77777777" w:rsidR="00896945" w:rsidRPr="001F4BC0" w:rsidRDefault="00896945" w:rsidP="00896945">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Osoby nieposiadające polskiego obywatelstwa, przybyłe lub zamierzające przybyć do Polski w celu osiedlenia się (zamieszkania na stałe) lub na pobyt czasowy i zamierzające wykonywać lub wykonujące pracę na terytorium Polski.</w:t>
            </w:r>
          </w:p>
        </w:tc>
      </w:tr>
      <w:tr w:rsidR="001F4BC0" w:rsidRPr="001F4BC0" w14:paraId="716443A4" w14:textId="77777777" w:rsidTr="00F86B04">
        <w:tc>
          <w:tcPr>
            <w:tcW w:w="2739" w:type="dxa"/>
            <w:vAlign w:val="center"/>
          </w:tcPr>
          <w:p w14:paraId="2D4FD562"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 xml:space="preserve">IOB </w:t>
            </w:r>
          </w:p>
          <w:p w14:paraId="6AB9EEC9"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 xml:space="preserve">(Instytucja Otoczenia </w:t>
            </w:r>
          </w:p>
          <w:p w14:paraId="7A0A7B38"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Biznesu)</w:t>
            </w:r>
          </w:p>
        </w:tc>
        <w:tc>
          <w:tcPr>
            <w:tcW w:w="6285" w:type="dxa"/>
            <w:vAlign w:val="center"/>
          </w:tcPr>
          <w:p w14:paraId="7F260A40" w14:textId="77777777" w:rsidR="002E1D62" w:rsidRPr="001F4BC0" w:rsidRDefault="002E1D62" w:rsidP="008C1040">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IOB – podmiot posiadający osobowość prawną oraz przedsiębiorcy, o których mowa w ustawie </w:t>
            </w:r>
            <w:r w:rsidR="00D35AEB" w:rsidRPr="001F4BC0">
              <w:rPr>
                <w:rFonts w:asciiTheme="minorHAnsi" w:hAnsiTheme="minorHAnsi" w:cstheme="minorHAnsi"/>
                <w:lang w:eastAsia="pl-PL"/>
              </w:rPr>
              <w:t xml:space="preserve">z dnia </w:t>
            </w:r>
            <w:r w:rsidR="00D35AEB" w:rsidRPr="001F4BC0">
              <w:rPr>
                <w:rFonts w:asciiTheme="minorHAnsi" w:hAnsiTheme="minorHAnsi" w:cstheme="minorHAnsi"/>
                <w:bCs/>
                <w:lang w:eastAsia="pl-PL"/>
              </w:rPr>
              <w:t xml:space="preserve">6 marca 2018 r. – </w:t>
            </w:r>
            <w:r w:rsidR="00D35AEB" w:rsidRPr="001F4BC0">
              <w:rPr>
                <w:rFonts w:asciiTheme="minorHAnsi" w:hAnsiTheme="minorHAnsi" w:cstheme="minorHAnsi"/>
                <w:bCs/>
                <w:i/>
                <w:lang w:eastAsia="pl-PL"/>
              </w:rPr>
              <w:t>Prawo przedsiębiorców</w:t>
            </w:r>
            <w:r w:rsidR="002F742E" w:rsidRPr="001F4BC0">
              <w:rPr>
                <w:rFonts w:asciiTheme="minorHAnsi" w:hAnsiTheme="minorHAnsi"/>
              </w:rPr>
              <w:t xml:space="preserve"> (</w:t>
            </w:r>
            <w:proofErr w:type="spellStart"/>
            <w:r w:rsidR="008C1040" w:rsidRPr="001F4BC0">
              <w:rPr>
                <w:rFonts w:asciiTheme="minorHAnsi" w:hAnsiTheme="minorHAnsi"/>
              </w:rPr>
              <w:t>t.j</w:t>
            </w:r>
            <w:proofErr w:type="spellEnd"/>
            <w:r w:rsidR="008C1040" w:rsidRPr="001F4BC0">
              <w:rPr>
                <w:rFonts w:asciiTheme="minorHAnsi" w:hAnsiTheme="minorHAnsi"/>
              </w:rPr>
              <w:t xml:space="preserve">. </w:t>
            </w:r>
            <w:r w:rsidR="002F742E" w:rsidRPr="001F4BC0">
              <w:rPr>
                <w:rFonts w:asciiTheme="minorHAnsi" w:hAnsiTheme="minorHAnsi"/>
              </w:rPr>
              <w:t>Dz. U. z 201</w:t>
            </w:r>
            <w:r w:rsidR="008C1040" w:rsidRPr="001F4BC0">
              <w:rPr>
                <w:rFonts w:asciiTheme="minorHAnsi" w:hAnsiTheme="minorHAnsi"/>
              </w:rPr>
              <w:t>9</w:t>
            </w:r>
            <w:r w:rsidR="002F742E" w:rsidRPr="001F4BC0">
              <w:rPr>
                <w:rFonts w:asciiTheme="minorHAnsi" w:hAnsiTheme="minorHAnsi"/>
              </w:rPr>
              <w:t xml:space="preserve"> r. poz. </w:t>
            </w:r>
            <w:r w:rsidR="008C1040" w:rsidRPr="001F4BC0">
              <w:rPr>
                <w:rFonts w:asciiTheme="minorHAnsi" w:hAnsiTheme="minorHAnsi"/>
              </w:rPr>
              <w:t>1292</w:t>
            </w:r>
            <w:r w:rsidR="002F742E" w:rsidRPr="001F4BC0">
              <w:rPr>
                <w:rFonts w:asciiTheme="minorHAnsi" w:hAnsiTheme="minorHAnsi"/>
              </w:rPr>
              <w:t>, ze zm.)</w:t>
            </w:r>
            <w:r w:rsidRPr="001F4BC0">
              <w:rPr>
                <w:rFonts w:asciiTheme="minorHAnsi" w:hAnsiTheme="minorHAnsi" w:cstheme="minorHAnsi"/>
                <w:lang w:eastAsia="pl-PL"/>
              </w:rPr>
              <w:t>, świadczący usługi na rzecz mikro, małych i średnich przedsiębiorstw oraz osób fizycznych zamierzających rozpocząć działalność gospodarczą.</w:t>
            </w:r>
          </w:p>
        </w:tc>
      </w:tr>
      <w:tr w:rsidR="001F4BC0" w:rsidRPr="001F4BC0" w14:paraId="45CA06AE" w14:textId="77777777" w:rsidTr="00F86B04">
        <w:tc>
          <w:tcPr>
            <w:tcW w:w="2739" w:type="dxa"/>
            <w:vAlign w:val="center"/>
          </w:tcPr>
          <w:p w14:paraId="2E83D74D" w14:textId="77777777" w:rsidR="002E1D62" w:rsidRPr="001F4BC0" w:rsidRDefault="002E1D62" w:rsidP="005D0CCD">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IPD (Indywidualny Plan Działania)</w:t>
            </w:r>
          </w:p>
        </w:tc>
        <w:tc>
          <w:tcPr>
            <w:tcW w:w="6285" w:type="dxa"/>
            <w:vAlign w:val="center"/>
          </w:tcPr>
          <w:p w14:paraId="12E76E08"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IPD – jest tworzony przez uczestnika projektu we współpracy z doradcą zawodowym i stanowi podsumowanie informacji na temat potencjału zawodowego (w tym potrzeb szkoleniowych), kompetencji i celów zawodowych uczestnika projektu oraz sposobu ich realizacji. IPD stanowi podstawę ustalenia dalszych form wsparcia (w tym tematyki szkoleń zawodowych) dla uczestnika projektu.</w:t>
            </w:r>
          </w:p>
          <w:p w14:paraId="5374E034"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W przypadku projektów realizowanych przez Powiatowe Urzędy Pracy oznacza to plan działań obejmujący podstawowe usługi rynku pracy wspierane instrumentami rynku pracy w celu zatrudnienia bezrobotnego lub poszukującego pracy.</w:t>
            </w:r>
          </w:p>
        </w:tc>
      </w:tr>
      <w:tr w:rsidR="001F4BC0" w:rsidRPr="001F4BC0" w14:paraId="06B2909A" w14:textId="77777777" w:rsidTr="00F86B04">
        <w:tc>
          <w:tcPr>
            <w:tcW w:w="2739" w:type="dxa"/>
            <w:vAlign w:val="center"/>
          </w:tcPr>
          <w:p w14:paraId="726F083D" w14:textId="77777777" w:rsidR="002E1D62" w:rsidRPr="001F4BC0" w:rsidRDefault="002E1D62" w:rsidP="005D0CCD">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KIS (Kluby Integracji Społecznej)</w:t>
            </w:r>
          </w:p>
        </w:tc>
        <w:tc>
          <w:tcPr>
            <w:tcW w:w="6285" w:type="dxa"/>
            <w:vAlign w:val="center"/>
          </w:tcPr>
          <w:p w14:paraId="289C13DB" w14:textId="77777777" w:rsidR="002E1D62" w:rsidRPr="001F4BC0" w:rsidRDefault="002E1D62" w:rsidP="00896945">
            <w:pPr>
              <w:spacing w:after="0" w:line="240" w:lineRule="auto"/>
              <w:jc w:val="both"/>
              <w:rPr>
                <w:rFonts w:asciiTheme="minorHAnsi" w:hAnsiTheme="minorHAnsi" w:cstheme="minorHAnsi"/>
                <w:lang w:eastAsia="pl-PL"/>
              </w:rPr>
            </w:pPr>
            <w:r w:rsidRPr="001F4BC0">
              <w:rPr>
                <w:rFonts w:asciiTheme="minorHAnsi" w:hAnsiTheme="minorHAnsi" w:cstheme="minorHAnsi"/>
              </w:rPr>
              <w:t xml:space="preserve">Podmiot reintegracji społecznej i zawodowej utworzony na podstawie przepisów </w:t>
            </w:r>
            <w:r w:rsidRPr="001F4BC0">
              <w:rPr>
                <w:rFonts w:asciiTheme="minorHAnsi" w:hAnsiTheme="minorHAnsi" w:cstheme="minorHAnsi"/>
                <w:i/>
              </w:rPr>
              <w:t>Ustawy z dnia 13 czerwca 2003 r. o zatrudnieniu socjalnym</w:t>
            </w:r>
            <w:r w:rsidR="00896945" w:rsidRPr="001F4BC0">
              <w:rPr>
                <w:rFonts w:asciiTheme="minorHAnsi" w:hAnsiTheme="minorHAnsi" w:cstheme="minorHAnsi"/>
              </w:rPr>
              <w:t>, posiadający aktualny wpis do rejestru KIS prowadzonego przez właściwego wojewodę.</w:t>
            </w:r>
          </w:p>
        </w:tc>
      </w:tr>
      <w:tr w:rsidR="001F4BC0" w:rsidRPr="001F4BC0" w14:paraId="1CF442BA" w14:textId="77777777" w:rsidTr="00F86B04">
        <w:tc>
          <w:tcPr>
            <w:tcW w:w="2739" w:type="dxa"/>
            <w:vAlign w:val="center"/>
          </w:tcPr>
          <w:p w14:paraId="0B6227D5" w14:textId="77777777" w:rsidR="002E1D62" w:rsidRPr="001F4BC0" w:rsidRDefault="002E1D62" w:rsidP="007271BD">
            <w:pPr>
              <w:spacing w:before="60" w:after="60" w:line="240" w:lineRule="auto"/>
              <w:rPr>
                <w:rFonts w:asciiTheme="minorHAnsi" w:hAnsiTheme="minorHAnsi" w:cstheme="minorHAnsi"/>
                <w:b/>
                <w:bCs/>
              </w:rPr>
            </w:pPr>
            <w:r w:rsidRPr="001F4BC0">
              <w:rPr>
                <w:rFonts w:asciiTheme="minorHAnsi" w:hAnsiTheme="minorHAnsi" w:cstheme="minorHAnsi"/>
                <w:b/>
                <w:bCs/>
              </w:rPr>
              <w:t>Kompetencje kluczowe</w:t>
            </w:r>
            <w:r w:rsidRPr="001F4BC0">
              <w:rPr>
                <w:rFonts w:asciiTheme="minorHAnsi" w:hAnsiTheme="minorHAnsi" w:cstheme="minorHAnsi"/>
              </w:rPr>
              <w:t xml:space="preserve"> </w:t>
            </w:r>
            <w:r w:rsidR="007271BD" w:rsidRPr="001F4BC0">
              <w:rPr>
                <w:rFonts w:asciiTheme="minorHAnsi" w:hAnsiTheme="minorHAnsi" w:cstheme="minorHAnsi"/>
                <w:b/>
                <w:bCs/>
              </w:rPr>
              <w:t>i umiejętności uniwersalne niezbędne na rynku pracy</w:t>
            </w:r>
          </w:p>
        </w:tc>
        <w:tc>
          <w:tcPr>
            <w:tcW w:w="6285" w:type="dxa"/>
            <w:vAlign w:val="center"/>
          </w:tcPr>
          <w:p w14:paraId="4F9EDF95" w14:textId="77777777" w:rsidR="002E1D62" w:rsidRPr="001F4BC0" w:rsidRDefault="00CB1B6D" w:rsidP="00751067">
            <w:pPr>
              <w:spacing w:after="0" w:line="240" w:lineRule="auto"/>
              <w:jc w:val="both"/>
              <w:rPr>
                <w:rFonts w:asciiTheme="minorHAnsi" w:hAnsiTheme="minorHAnsi" w:cstheme="minorHAnsi"/>
              </w:rPr>
            </w:pPr>
            <w:r w:rsidRPr="001F4BC0">
              <w:rPr>
                <w:rFonts w:asciiTheme="minorHAnsi" w:hAnsiTheme="minorHAnsi" w:cstheme="minorHAnsi"/>
                <w:lang w:eastAsia="pl-PL"/>
              </w:rPr>
              <w:t>Umiejętności matematyczno-przyrodnicze, umiejętności posługiwania się językami obcymi (w tym język polski dla cudzoziemców i osób powracających do Polski i ich rodzin), TIK, umiejętności rozumienia (ang</w:t>
            </w:r>
            <w:r w:rsidRPr="001F4BC0">
              <w:rPr>
                <w:rFonts w:asciiTheme="minorHAnsi" w:hAnsiTheme="minorHAnsi" w:cstheme="minorHAnsi"/>
                <w:i/>
                <w:lang w:eastAsia="pl-PL"/>
              </w:rPr>
              <w:t xml:space="preserve">. </w:t>
            </w:r>
            <w:proofErr w:type="spellStart"/>
            <w:r w:rsidRPr="001F4BC0">
              <w:rPr>
                <w:rFonts w:asciiTheme="minorHAnsi" w:hAnsiTheme="minorHAnsi" w:cstheme="minorHAnsi"/>
                <w:i/>
                <w:lang w:eastAsia="pl-PL"/>
              </w:rPr>
              <w:t>literacy</w:t>
            </w:r>
            <w:proofErr w:type="spellEnd"/>
            <w:r w:rsidRPr="001F4BC0">
              <w:rPr>
                <w:rFonts w:asciiTheme="minorHAnsi" w:hAnsiTheme="minorHAnsi" w:cstheme="minorHAnsi"/>
                <w:lang w:eastAsia="pl-PL"/>
              </w:rPr>
              <w:t xml:space="preserve">), kreatywność, innowacyjność, przedsiębiorczość, krytyczne myślenie, </w:t>
            </w:r>
            <w:r w:rsidRPr="001F4BC0">
              <w:rPr>
                <w:rFonts w:asciiTheme="minorHAnsi" w:hAnsiTheme="minorHAnsi" w:cstheme="minorHAnsi"/>
                <w:lang w:eastAsia="pl-PL"/>
              </w:rPr>
              <w:lastRenderedPageBreak/>
              <w:t>rozwiązywanie problemów, umiejętność uczenia się, umiejętność pracy zespołowej w kontekście środowiska pracy.</w:t>
            </w:r>
          </w:p>
        </w:tc>
      </w:tr>
      <w:tr w:rsidR="001F4BC0" w:rsidRPr="001F4BC0" w14:paraId="37423080" w14:textId="77777777" w:rsidTr="00F86B04">
        <w:tc>
          <w:tcPr>
            <w:tcW w:w="2739" w:type="dxa"/>
            <w:vAlign w:val="center"/>
          </w:tcPr>
          <w:p w14:paraId="61B0AD1D" w14:textId="77777777" w:rsidR="002E1D62" w:rsidRPr="001F4BC0" w:rsidRDefault="002E1D62" w:rsidP="005D0CCD">
            <w:pPr>
              <w:spacing w:before="60" w:after="60" w:line="240" w:lineRule="auto"/>
              <w:rPr>
                <w:rFonts w:asciiTheme="minorHAnsi" w:hAnsiTheme="minorHAnsi" w:cstheme="minorHAnsi"/>
                <w:b/>
                <w:bCs/>
              </w:rPr>
            </w:pPr>
            <w:r w:rsidRPr="001F4BC0">
              <w:rPr>
                <w:rFonts w:asciiTheme="minorHAnsi" w:hAnsiTheme="minorHAnsi" w:cstheme="minorHAnsi"/>
                <w:b/>
              </w:rPr>
              <w:lastRenderedPageBreak/>
              <w:t>Kompleksowe wspomaganie</w:t>
            </w:r>
          </w:p>
        </w:tc>
        <w:tc>
          <w:tcPr>
            <w:tcW w:w="6285" w:type="dxa"/>
            <w:vAlign w:val="center"/>
          </w:tcPr>
          <w:p w14:paraId="51EE1FAE" w14:textId="77777777" w:rsidR="002E1D62" w:rsidRPr="001F4BC0" w:rsidRDefault="002E1D62" w:rsidP="00751067">
            <w:pPr>
              <w:pStyle w:val="Default"/>
              <w:rPr>
                <w:rFonts w:asciiTheme="minorHAnsi" w:hAnsiTheme="minorHAnsi" w:cstheme="minorHAnsi"/>
                <w:color w:val="auto"/>
                <w:sz w:val="22"/>
                <w:szCs w:val="22"/>
              </w:rPr>
            </w:pPr>
            <w:r w:rsidRPr="001F4BC0">
              <w:rPr>
                <w:rFonts w:asciiTheme="minorHAnsi" w:hAnsiTheme="minorHAnsi" w:cstheme="minorHAnsi"/>
                <w:color w:val="auto"/>
                <w:sz w:val="22"/>
                <w:szCs w:val="22"/>
              </w:rPr>
              <w:t>Zaplanowanie i prowadzenie działań związanych z doskonaleniem zawodowym nauczycieli w ścisłej korelacji ze zróżnicowanymi formami wsparcia skierowanymi do dzieci i młodzieży. Kompleksowe wspomaganie obejmuje cały proces: diagnozę potrzeb rozwojowych szkoły, realizację konkretnych działań, wdrożenie nowych rozwiązań do szkolnej praktyki, ewaluację prowadzonej interwencji.</w:t>
            </w:r>
          </w:p>
        </w:tc>
      </w:tr>
      <w:tr w:rsidR="001F4BC0" w:rsidRPr="001F4BC0" w14:paraId="6A833512" w14:textId="77777777" w:rsidTr="00F86B04">
        <w:tc>
          <w:tcPr>
            <w:tcW w:w="2739" w:type="dxa"/>
            <w:vAlign w:val="center"/>
          </w:tcPr>
          <w:p w14:paraId="014B739F"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rPr>
              <w:t>Kompleksowość udzielanych świadczeń opieki zdrowotnej</w:t>
            </w:r>
          </w:p>
        </w:tc>
        <w:tc>
          <w:tcPr>
            <w:tcW w:w="6285" w:type="dxa"/>
            <w:vAlign w:val="center"/>
          </w:tcPr>
          <w:p w14:paraId="469F5B6D"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rPr>
              <w:t>Możliwość realizacji świadczeń opieki zdrowotnej w danym zakresie obejmującą wszystkie etapy i elementy procesu ich realizacji, w szczególności strukturę świadczeń opieki zdrowotnej w danym zakresie (ustawa o świadczeniach finansowanych ze środków publicznych).</w:t>
            </w:r>
          </w:p>
        </w:tc>
      </w:tr>
      <w:tr w:rsidR="001F4BC0" w:rsidRPr="001F4BC0" w14:paraId="25AC1E09" w14:textId="77777777" w:rsidTr="00F86B04">
        <w:tc>
          <w:tcPr>
            <w:tcW w:w="2739" w:type="dxa"/>
            <w:vAlign w:val="center"/>
          </w:tcPr>
          <w:p w14:paraId="4697DBFD"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Koncepcja uniwersalnego projektowania</w:t>
            </w:r>
          </w:p>
        </w:tc>
        <w:tc>
          <w:tcPr>
            <w:tcW w:w="6285" w:type="dxa"/>
            <w:vAlign w:val="center"/>
          </w:tcPr>
          <w:p w14:paraId="4ADF5AB1" w14:textId="77777777" w:rsidR="002E1D62" w:rsidRPr="001F4BC0" w:rsidRDefault="002E1D62" w:rsidP="00896945">
            <w:pPr>
              <w:spacing w:after="0" w:line="240" w:lineRule="auto"/>
              <w:jc w:val="both"/>
              <w:rPr>
                <w:rFonts w:asciiTheme="minorHAnsi" w:hAnsiTheme="minorHAnsi" w:cstheme="minorHAnsi"/>
              </w:rPr>
            </w:pPr>
            <w:r w:rsidRPr="001F4BC0">
              <w:rPr>
                <w:rFonts w:asciiTheme="minorHAnsi" w:hAnsiTheme="minorHAnsi" w:cstheme="minorHAnsi"/>
              </w:rPr>
              <w:t xml:space="preserve">Projektowanie produktów, środowiska, programów i usług w taki sposób, by były użyteczne dla wszystkich, w możliwie największym stopniu, bez potrzeby adaptacji lub specjalistycznego projektowania. Uniwersalne projektowanie nie wyklucza możliwości zapewniania dodatkowych udogodnień dla szczególnych </w:t>
            </w:r>
            <w:r w:rsidR="00896945" w:rsidRPr="001F4BC0">
              <w:rPr>
                <w:rFonts w:asciiTheme="minorHAnsi" w:hAnsiTheme="minorHAnsi" w:cstheme="minorHAnsi"/>
              </w:rPr>
              <w:t>potrzeb</w:t>
            </w:r>
            <w:r w:rsidRPr="001F4BC0">
              <w:rPr>
                <w:rFonts w:asciiTheme="minorHAnsi" w:hAnsiTheme="minorHAnsi" w:cstheme="minorHAnsi"/>
              </w:rPr>
              <w:t xml:space="preserve"> osób z niepełnosprawnościami, jeżeli jest to potrzebne.</w:t>
            </w:r>
          </w:p>
          <w:p w14:paraId="75A713B6" w14:textId="77777777" w:rsidR="00896945" w:rsidRPr="001F4BC0" w:rsidRDefault="00896945" w:rsidP="00896945">
            <w:pPr>
              <w:spacing w:after="0" w:line="240" w:lineRule="auto"/>
              <w:jc w:val="both"/>
              <w:rPr>
                <w:rFonts w:asciiTheme="minorHAnsi" w:hAnsiTheme="minorHAnsi" w:cstheme="minorHAnsi"/>
              </w:rPr>
            </w:pPr>
            <w:r w:rsidRPr="001F4BC0">
              <w:rPr>
                <w:rFonts w:asciiTheme="minorHAnsi" w:hAnsiTheme="minorHAnsi" w:cstheme="minorHAnsi"/>
              </w:rPr>
              <w:t>Koncepcja uniwersalnego projektowania jest realizowana przez zastosowanie co najmniej standardów dostępności dla polityki spójności 2014-2020.</w:t>
            </w:r>
          </w:p>
        </w:tc>
      </w:tr>
      <w:tr w:rsidR="001F4BC0" w:rsidRPr="001F4BC0" w14:paraId="15FEAEBB" w14:textId="77777777" w:rsidTr="00F86B04">
        <w:tc>
          <w:tcPr>
            <w:tcW w:w="2739" w:type="dxa"/>
            <w:vAlign w:val="center"/>
          </w:tcPr>
          <w:p w14:paraId="57090EEB"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Kontrakt socjalny</w:t>
            </w:r>
          </w:p>
        </w:tc>
        <w:tc>
          <w:tcPr>
            <w:tcW w:w="6285" w:type="dxa"/>
            <w:vAlign w:val="center"/>
          </w:tcPr>
          <w:p w14:paraId="118E2A6F" w14:textId="77777777" w:rsidR="002E1D62" w:rsidRPr="001F4BC0" w:rsidRDefault="002E1D62" w:rsidP="0099154C">
            <w:pPr>
              <w:spacing w:after="0" w:line="240" w:lineRule="auto"/>
              <w:jc w:val="both"/>
              <w:rPr>
                <w:rFonts w:asciiTheme="minorHAnsi" w:hAnsiTheme="minorHAnsi" w:cstheme="minorHAnsi"/>
              </w:rPr>
            </w:pPr>
            <w:r w:rsidRPr="001F4BC0">
              <w:rPr>
                <w:rFonts w:asciiTheme="minorHAnsi" w:hAnsiTheme="minorHAnsi" w:cstheme="minorHAnsi"/>
              </w:rPr>
              <w:t xml:space="preserve">Kontrakt socjalny w rozumieniu art. 6 pkt 6 </w:t>
            </w:r>
            <w:r w:rsidRPr="001F4BC0">
              <w:rPr>
                <w:rFonts w:asciiTheme="minorHAnsi" w:hAnsiTheme="minorHAnsi" w:cstheme="minorHAnsi"/>
                <w:i/>
              </w:rPr>
              <w:t>Ustawy z dnia 12 marca 2004 r. o pomocy społecznej</w:t>
            </w:r>
            <w:r w:rsidR="0099154C" w:rsidRPr="001F4BC0">
              <w:rPr>
                <w:rFonts w:asciiTheme="minorHAnsi" w:hAnsiTheme="minorHAnsi" w:cstheme="minorHAnsi"/>
              </w:rPr>
              <w:t>.</w:t>
            </w:r>
          </w:p>
        </w:tc>
      </w:tr>
      <w:tr w:rsidR="001F4BC0" w:rsidRPr="001F4BC0" w14:paraId="55ED38A6" w14:textId="77777777" w:rsidTr="00F86B04">
        <w:tc>
          <w:tcPr>
            <w:tcW w:w="2739" w:type="dxa"/>
            <w:vAlign w:val="center"/>
          </w:tcPr>
          <w:p w14:paraId="6681FD92"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rPr>
              <w:t>Kwalifikacja</w:t>
            </w:r>
          </w:p>
        </w:tc>
        <w:tc>
          <w:tcPr>
            <w:tcW w:w="6285" w:type="dxa"/>
            <w:vAlign w:val="center"/>
          </w:tcPr>
          <w:p w14:paraId="23E9A860" w14:textId="77777777" w:rsidR="002E1D62" w:rsidRPr="001F4BC0" w:rsidRDefault="009572A5" w:rsidP="00751067">
            <w:pPr>
              <w:spacing w:after="0" w:line="240" w:lineRule="auto"/>
              <w:jc w:val="both"/>
              <w:rPr>
                <w:rFonts w:asciiTheme="minorHAnsi" w:hAnsiTheme="minorHAnsi" w:cstheme="minorHAnsi"/>
              </w:rPr>
            </w:pPr>
            <w:r w:rsidRPr="001F4BC0">
              <w:rPr>
                <w:rFonts w:asciiTheme="minorHAnsi" w:hAnsiTheme="minorHAnsi" w:cstheme="minorHAnsi"/>
              </w:rPr>
              <w:t xml:space="preserve">Określony zestaw efektów uczenia się w zakresie wiedzy, umiejętności oraz kompetencji społecznych nabytych w edukacji formalnej, edukacji </w:t>
            </w:r>
            <w:proofErr w:type="spellStart"/>
            <w:r w:rsidRPr="001F4BC0">
              <w:rPr>
                <w:rFonts w:asciiTheme="minorHAnsi" w:hAnsiTheme="minorHAnsi" w:cstheme="minorHAnsi"/>
              </w:rPr>
              <w:t>pozaformalnej</w:t>
            </w:r>
            <w:proofErr w:type="spellEnd"/>
            <w:r w:rsidRPr="001F4BC0">
              <w:rPr>
                <w:rFonts w:asciiTheme="minorHAnsi" w:hAnsiTheme="minorHAnsi" w:cstheme="minorHAnsi"/>
              </w:rPr>
              <w:t xml:space="preserve"> lub poprzez uczenie się nieformalne, zgodnych z ustalonymi dla danej kwalifikacji wymaganiami, których osiągnięcie zostało sprawdzone w walidacji oraz formalnie potwierdzone przez instytucję uprawnioną do certyfikowania.</w:t>
            </w:r>
          </w:p>
        </w:tc>
      </w:tr>
      <w:tr w:rsidR="001F4BC0" w:rsidRPr="001F4BC0" w14:paraId="05551A88" w14:textId="77777777" w:rsidTr="00F86B04">
        <w:tc>
          <w:tcPr>
            <w:tcW w:w="2739" w:type="dxa"/>
            <w:vAlign w:val="center"/>
          </w:tcPr>
          <w:p w14:paraId="08A326FA"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bCs/>
              </w:rPr>
              <w:t>Luka w finansowaniu</w:t>
            </w:r>
          </w:p>
        </w:tc>
        <w:tc>
          <w:tcPr>
            <w:tcW w:w="6285" w:type="dxa"/>
            <w:vAlign w:val="center"/>
          </w:tcPr>
          <w:p w14:paraId="761B0328" w14:textId="77777777" w:rsidR="002E1D62" w:rsidRPr="001F4BC0" w:rsidRDefault="002E1D62" w:rsidP="00751067">
            <w:pPr>
              <w:autoSpaceDE w:val="0"/>
              <w:autoSpaceDN w:val="0"/>
              <w:spacing w:after="0" w:line="240" w:lineRule="auto"/>
              <w:jc w:val="both"/>
              <w:rPr>
                <w:rFonts w:asciiTheme="minorHAnsi" w:hAnsiTheme="minorHAnsi" w:cstheme="minorHAnsi"/>
                <w:lang w:eastAsia="pl-PL"/>
              </w:rPr>
            </w:pPr>
            <w:r w:rsidRPr="001F4BC0">
              <w:rPr>
                <w:rFonts w:asciiTheme="minorHAnsi" w:hAnsiTheme="minorHAnsi" w:cstheme="minorHAnsi"/>
                <w:bCs/>
                <w:lang w:eastAsia="pl-PL"/>
              </w:rPr>
              <w:t xml:space="preserve">Wskaźnik „luki w finansowaniu” </w:t>
            </w:r>
            <w:r w:rsidRPr="001F4BC0">
              <w:rPr>
                <w:rFonts w:asciiTheme="minorHAnsi" w:hAnsiTheme="minorHAnsi" w:cstheme="minorHAnsi"/>
                <w:lang w:eastAsia="pl-PL"/>
              </w:rPr>
              <w:t xml:space="preserve">w przypadku projektów generujących dochód, dla których istnieje możliwość określenia przychodu z wyprzedzeniem, jest to ta część zdyskontowanych nakładów inwestycyjnych na realizację projektu, która nie jest pokryta sumą zdyskontowanych dochodów z projektu. Wyraża się ją w procentach, w odniesieniu do wartości tych nakładów. </w:t>
            </w:r>
          </w:p>
        </w:tc>
      </w:tr>
      <w:tr w:rsidR="001F4BC0" w:rsidRPr="001F4BC0" w14:paraId="651FFF23" w14:textId="77777777" w:rsidTr="00F86B04">
        <w:tc>
          <w:tcPr>
            <w:tcW w:w="2739" w:type="dxa"/>
            <w:vAlign w:val="center"/>
          </w:tcPr>
          <w:p w14:paraId="2CE796C5"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Menadżer Funduszu Funduszy</w:t>
            </w:r>
          </w:p>
        </w:tc>
        <w:tc>
          <w:tcPr>
            <w:tcW w:w="6285" w:type="dxa"/>
            <w:vAlign w:val="center"/>
          </w:tcPr>
          <w:p w14:paraId="4B8FC25B" w14:textId="77777777" w:rsidR="002E1D62" w:rsidRPr="001F4BC0" w:rsidRDefault="009119EB" w:rsidP="00EE2168">
            <w:pPr>
              <w:autoSpaceDE w:val="0"/>
              <w:autoSpaceDN w:val="0"/>
              <w:spacing w:after="0" w:line="240" w:lineRule="auto"/>
              <w:jc w:val="both"/>
              <w:rPr>
                <w:rFonts w:asciiTheme="minorHAnsi" w:hAnsiTheme="minorHAnsi" w:cstheme="minorHAnsi"/>
                <w:bCs/>
                <w:lang w:eastAsia="pl-PL"/>
              </w:rPr>
            </w:pPr>
            <w:r w:rsidRPr="001F4BC0">
              <w:rPr>
                <w:rFonts w:asciiTheme="minorHAnsi" w:hAnsiTheme="minorHAnsi" w:cstheme="minorHAnsi"/>
              </w:rPr>
              <w:t>Typ beneficjenta dla Działań i P</w:t>
            </w:r>
            <w:r w:rsidR="002E1D62" w:rsidRPr="001F4BC0">
              <w:rPr>
                <w:rFonts w:asciiTheme="minorHAnsi" w:hAnsiTheme="minorHAnsi" w:cstheme="minorHAnsi"/>
              </w:rPr>
              <w:t xml:space="preserve">oddziałań wdrażanych w formie instrumentów finansowych </w:t>
            </w:r>
            <w:r w:rsidRPr="001F4BC0">
              <w:rPr>
                <w:rFonts w:asciiTheme="minorHAnsi" w:hAnsiTheme="minorHAnsi" w:cstheme="minorHAnsi"/>
              </w:rPr>
              <w:t>zdefiniowany w art. 2 Rozporządzenia ogólnego</w:t>
            </w:r>
            <w:r w:rsidR="00EE2168" w:rsidRPr="001F4BC0">
              <w:rPr>
                <w:rFonts w:asciiTheme="minorHAnsi" w:hAnsiTheme="minorHAnsi" w:cstheme="minorHAnsi"/>
              </w:rPr>
              <w:t>.</w:t>
            </w:r>
          </w:p>
        </w:tc>
      </w:tr>
      <w:tr w:rsidR="001F4BC0" w:rsidRPr="001F4BC0" w14:paraId="7B0D3465" w14:textId="77777777" w:rsidTr="00F86B04">
        <w:tc>
          <w:tcPr>
            <w:tcW w:w="2739" w:type="dxa"/>
            <w:vAlign w:val="center"/>
          </w:tcPr>
          <w:p w14:paraId="178BD901" w14:textId="77777777" w:rsidR="002E1D62" w:rsidRPr="001F4BC0" w:rsidRDefault="002E1D62" w:rsidP="00B051EC">
            <w:pPr>
              <w:spacing w:before="60" w:after="60" w:line="240" w:lineRule="auto"/>
              <w:rPr>
                <w:rFonts w:asciiTheme="minorHAnsi" w:hAnsiTheme="minorHAnsi" w:cstheme="minorHAnsi"/>
                <w:b/>
              </w:rPr>
            </w:pPr>
            <w:proofErr w:type="spellStart"/>
            <w:r w:rsidRPr="001F4BC0">
              <w:rPr>
                <w:rFonts w:asciiTheme="minorHAnsi" w:hAnsiTheme="minorHAnsi" w:cstheme="minorHAnsi"/>
                <w:b/>
              </w:rPr>
              <w:t>Mikrokogeneracja</w:t>
            </w:r>
            <w:proofErr w:type="spellEnd"/>
          </w:p>
        </w:tc>
        <w:tc>
          <w:tcPr>
            <w:tcW w:w="6285" w:type="dxa"/>
            <w:vAlign w:val="center"/>
          </w:tcPr>
          <w:p w14:paraId="6B10B56E" w14:textId="77777777" w:rsidR="002E1D62" w:rsidRPr="001F4BC0" w:rsidRDefault="002E1D62" w:rsidP="001E1A14">
            <w:pPr>
              <w:spacing w:after="0" w:line="240" w:lineRule="auto"/>
              <w:jc w:val="both"/>
              <w:rPr>
                <w:rFonts w:asciiTheme="minorHAnsi" w:hAnsiTheme="minorHAnsi" w:cstheme="minorHAnsi"/>
                <w:b/>
              </w:rPr>
            </w:pPr>
            <w:r w:rsidRPr="001F4BC0">
              <w:rPr>
                <w:rFonts w:asciiTheme="minorHAnsi" w:hAnsiTheme="minorHAnsi" w:cstheme="minorHAnsi"/>
              </w:rPr>
              <w:t xml:space="preserve">Równoczesne wytwarzanie ciepła i energii elektrycznej w trakcie tego samego procesu technologicznego, przy czym zainstalowana moc elektryczna powinna odpowiadać wymaganiom określonym w definicji </w:t>
            </w:r>
            <w:proofErr w:type="spellStart"/>
            <w:r w:rsidRPr="001F4BC0">
              <w:rPr>
                <w:rFonts w:asciiTheme="minorHAnsi" w:hAnsiTheme="minorHAnsi" w:cstheme="minorHAnsi"/>
              </w:rPr>
              <w:t>mikroinstalacji</w:t>
            </w:r>
            <w:proofErr w:type="spellEnd"/>
            <w:r w:rsidRPr="001F4BC0">
              <w:rPr>
                <w:rFonts w:asciiTheme="minorHAnsi" w:hAnsiTheme="minorHAnsi" w:cstheme="minorHAnsi"/>
              </w:rPr>
              <w:t xml:space="preserve"> zawartej w Ustawie z dnia 10 kwietnia 1997 r. – </w:t>
            </w:r>
            <w:r w:rsidRPr="001F4BC0">
              <w:rPr>
                <w:rFonts w:asciiTheme="minorHAnsi" w:hAnsiTheme="minorHAnsi" w:cstheme="minorHAnsi"/>
                <w:i/>
              </w:rPr>
              <w:t>Prawo energetyczne</w:t>
            </w:r>
            <w:r w:rsidRPr="001F4BC0">
              <w:rPr>
                <w:rFonts w:asciiTheme="minorHAnsi" w:hAnsiTheme="minorHAnsi" w:cstheme="minorHAnsi"/>
              </w:rPr>
              <w:t xml:space="preserve"> (</w:t>
            </w:r>
            <w:proofErr w:type="spellStart"/>
            <w:r w:rsidR="001E1A14" w:rsidRPr="001F4BC0">
              <w:rPr>
                <w:rFonts w:asciiTheme="minorHAnsi" w:hAnsiTheme="minorHAnsi" w:cstheme="minorHAnsi"/>
              </w:rPr>
              <w:t>t.j</w:t>
            </w:r>
            <w:proofErr w:type="spellEnd"/>
            <w:r w:rsidR="001E1A14" w:rsidRPr="001F4BC0">
              <w:rPr>
                <w:rFonts w:asciiTheme="minorHAnsi" w:hAnsiTheme="minorHAnsi" w:cstheme="minorHAnsi"/>
              </w:rPr>
              <w:t xml:space="preserve">. </w:t>
            </w:r>
            <w:r w:rsidRPr="001F4BC0">
              <w:rPr>
                <w:rStyle w:val="h11"/>
                <w:rFonts w:asciiTheme="minorHAnsi" w:hAnsiTheme="minorHAnsi" w:cstheme="minorHAnsi"/>
                <w:b w:val="0"/>
                <w:sz w:val="22"/>
                <w:szCs w:val="22"/>
              </w:rPr>
              <w:t xml:space="preserve">Dz. U. </w:t>
            </w:r>
            <w:r w:rsidR="001E1A14" w:rsidRPr="001F4BC0">
              <w:rPr>
                <w:rStyle w:val="h11"/>
                <w:rFonts w:asciiTheme="minorHAnsi" w:hAnsiTheme="minorHAnsi" w:cstheme="minorHAnsi"/>
                <w:b w:val="0"/>
                <w:sz w:val="22"/>
                <w:szCs w:val="22"/>
              </w:rPr>
              <w:t>z 201</w:t>
            </w:r>
            <w:r w:rsidR="003B471F" w:rsidRPr="001F4BC0">
              <w:rPr>
                <w:rStyle w:val="h11"/>
                <w:rFonts w:asciiTheme="minorHAnsi" w:hAnsiTheme="minorHAnsi" w:cstheme="minorHAnsi"/>
                <w:b w:val="0"/>
                <w:sz w:val="22"/>
                <w:szCs w:val="22"/>
              </w:rPr>
              <w:t>9</w:t>
            </w:r>
            <w:r w:rsidR="001E1A14" w:rsidRPr="001F4BC0">
              <w:rPr>
                <w:rStyle w:val="h11"/>
                <w:rFonts w:asciiTheme="minorHAnsi" w:hAnsiTheme="minorHAnsi" w:cstheme="minorHAnsi"/>
                <w:b w:val="0"/>
                <w:sz w:val="22"/>
                <w:szCs w:val="22"/>
              </w:rPr>
              <w:t xml:space="preserve"> r. </w:t>
            </w:r>
            <w:r w:rsidRPr="001F4BC0">
              <w:rPr>
                <w:rStyle w:val="h11"/>
                <w:rFonts w:asciiTheme="minorHAnsi" w:hAnsiTheme="minorHAnsi" w:cstheme="minorHAnsi"/>
                <w:b w:val="0"/>
                <w:sz w:val="22"/>
                <w:szCs w:val="22"/>
              </w:rPr>
              <w:t xml:space="preserve">poz. </w:t>
            </w:r>
            <w:r w:rsidR="001E1A14" w:rsidRPr="001F4BC0">
              <w:rPr>
                <w:rStyle w:val="h11"/>
                <w:rFonts w:asciiTheme="minorHAnsi" w:hAnsiTheme="minorHAnsi" w:cstheme="minorHAnsi"/>
                <w:b w:val="0"/>
                <w:sz w:val="22"/>
                <w:szCs w:val="22"/>
              </w:rPr>
              <w:t>755</w:t>
            </w:r>
            <w:r w:rsidR="008C1040" w:rsidRPr="001F4BC0">
              <w:rPr>
                <w:rStyle w:val="h11"/>
                <w:rFonts w:asciiTheme="minorHAnsi" w:hAnsiTheme="minorHAnsi" w:cstheme="minorHAnsi"/>
                <w:b w:val="0"/>
                <w:sz w:val="22"/>
                <w:szCs w:val="22"/>
              </w:rPr>
              <w:t>, ze zm.</w:t>
            </w:r>
            <w:r w:rsidRPr="001F4BC0">
              <w:rPr>
                <w:rStyle w:val="h11"/>
                <w:rFonts w:asciiTheme="minorHAnsi" w:hAnsiTheme="minorHAnsi" w:cstheme="minorHAnsi"/>
                <w:b w:val="0"/>
                <w:sz w:val="22"/>
                <w:szCs w:val="22"/>
              </w:rPr>
              <w:t>).</w:t>
            </w:r>
          </w:p>
        </w:tc>
      </w:tr>
      <w:tr w:rsidR="001F4BC0" w:rsidRPr="001F4BC0" w14:paraId="51854959" w14:textId="77777777" w:rsidTr="00F86B04">
        <w:tc>
          <w:tcPr>
            <w:tcW w:w="2739" w:type="dxa"/>
            <w:vAlign w:val="center"/>
          </w:tcPr>
          <w:p w14:paraId="449FF536"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Nauczyciel</w:t>
            </w:r>
          </w:p>
        </w:tc>
        <w:tc>
          <w:tcPr>
            <w:tcW w:w="6285" w:type="dxa"/>
            <w:vAlign w:val="center"/>
          </w:tcPr>
          <w:p w14:paraId="478EEF75"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Należy przez to rozumieć także wychowawcę i innego pracownika pedagogicznego zatrudnionego w OWP, szkole lub placówce systemu oświaty.</w:t>
            </w:r>
          </w:p>
        </w:tc>
      </w:tr>
      <w:tr w:rsidR="001F4BC0" w:rsidRPr="001F4BC0" w14:paraId="0793AC76" w14:textId="77777777" w:rsidTr="00F86B04">
        <w:tc>
          <w:tcPr>
            <w:tcW w:w="2739" w:type="dxa"/>
            <w:vAlign w:val="center"/>
          </w:tcPr>
          <w:p w14:paraId="015BC01D"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Nauczyciel kształcenia zawodowego</w:t>
            </w:r>
          </w:p>
        </w:tc>
        <w:tc>
          <w:tcPr>
            <w:tcW w:w="6285" w:type="dxa"/>
            <w:vAlign w:val="center"/>
          </w:tcPr>
          <w:p w14:paraId="37E5D7C7"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Nauczyciel teoretycznych przedmiotów zawodowych, w tym nauczyciel języka obcego zawodowego oraz nauczyciel praktycznej nauki zawodu.</w:t>
            </w:r>
          </w:p>
        </w:tc>
      </w:tr>
      <w:tr w:rsidR="001F4BC0" w:rsidRPr="001F4BC0" w14:paraId="7A9E7059" w14:textId="77777777" w:rsidTr="00F86B04">
        <w:tc>
          <w:tcPr>
            <w:tcW w:w="2739" w:type="dxa"/>
            <w:vAlign w:val="center"/>
          </w:tcPr>
          <w:p w14:paraId="474BEE87"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rPr>
              <w:lastRenderedPageBreak/>
              <w:t>Nieruchomość</w:t>
            </w:r>
          </w:p>
        </w:tc>
        <w:tc>
          <w:tcPr>
            <w:tcW w:w="6285" w:type="dxa"/>
            <w:vAlign w:val="center"/>
          </w:tcPr>
          <w:p w14:paraId="470A8BB5"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Części powierzchni ziemskiej stanowiące odrębny przedmiot własności (grunty), jak również budynki trwale związane z gruntem lub części takich budynków, jeśli na mocy przepisów szczególnych stanowią odrębny od gruntu przedmiot własności. </w:t>
            </w:r>
          </w:p>
        </w:tc>
      </w:tr>
      <w:tr w:rsidR="001F4BC0" w:rsidRPr="001F4BC0" w14:paraId="36007A04" w14:textId="77777777" w:rsidTr="00F86B04">
        <w:tc>
          <w:tcPr>
            <w:tcW w:w="2739" w:type="dxa"/>
            <w:vAlign w:val="center"/>
          </w:tcPr>
          <w:p w14:paraId="2B48FF1E"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Obiekt budowlany</w:t>
            </w:r>
          </w:p>
        </w:tc>
        <w:tc>
          <w:tcPr>
            <w:tcW w:w="6285" w:type="dxa"/>
            <w:vAlign w:val="center"/>
          </w:tcPr>
          <w:p w14:paraId="2A6FF43F" w14:textId="77777777" w:rsidR="002E1D62" w:rsidRPr="001F4BC0" w:rsidRDefault="002E1D62" w:rsidP="00751067">
            <w:pPr>
              <w:spacing w:after="0" w:line="240" w:lineRule="auto"/>
              <w:rPr>
                <w:rFonts w:asciiTheme="minorHAnsi" w:hAnsiTheme="minorHAnsi" w:cstheme="minorHAnsi"/>
                <w:lang w:eastAsia="pl-PL"/>
              </w:rPr>
            </w:pPr>
            <w:r w:rsidRPr="001F4BC0">
              <w:rPr>
                <w:rFonts w:asciiTheme="minorHAnsi" w:hAnsiTheme="minorHAnsi" w:cstheme="minorHAnsi"/>
                <w:lang w:eastAsia="pl-PL"/>
              </w:rPr>
              <w:t>a) budynek wraz z instalacjami i urządzeniami technicznymi;</w:t>
            </w:r>
          </w:p>
          <w:p w14:paraId="23F9E044" w14:textId="77777777" w:rsidR="002E1D62" w:rsidRPr="001F4BC0" w:rsidRDefault="002E1D62" w:rsidP="00751067">
            <w:pPr>
              <w:spacing w:after="0" w:line="240" w:lineRule="auto"/>
              <w:rPr>
                <w:rFonts w:asciiTheme="minorHAnsi" w:hAnsiTheme="minorHAnsi" w:cstheme="minorHAnsi"/>
                <w:lang w:eastAsia="pl-PL"/>
              </w:rPr>
            </w:pPr>
            <w:r w:rsidRPr="001F4BC0">
              <w:rPr>
                <w:rFonts w:asciiTheme="minorHAnsi" w:hAnsiTheme="minorHAnsi" w:cstheme="minorHAnsi"/>
                <w:lang w:eastAsia="pl-PL"/>
              </w:rPr>
              <w:t>b) budowlę stanowiącą całość techniczno-użytkową wraz z instalacjami i urządzeniami;</w:t>
            </w:r>
          </w:p>
          <w:p w14:paraId="441D6034" w14:textId="77777777" w:rsidR="002E1D62" w:rsidRPr="001F4BC0" w:rsidRDefault="002E1D62" w:rsidP="00751067">
            <w:pPr>
              <w:spacing w:after="0" w:line="240" w:lineRule="auto"/>
              <w:rPr>
                <w:rFonts w:asciiTheme="minorHAnsi" w:hAnsiTheme="minorHAnsi" w:cstheme="minorHAnsi"/>
                <w:lang w:eastAsia="pl-PL"/>
              </w:rPr>
            </w:pPr>
            <w:r w:rsidRPr="001F4BC0">
              <w:rPr>
                <w:rFonts w:asciiTheme="minorHAnsi" w:hAnsiTheme="minorHAnsi" w:cstheme="minorHAnsi"/>
                <w:lang w:eastAsia="pl-PL"/>
              </w:rPr>
              <w:t xml:space="preserve">c) obiekt małej architektury. </w:t>
            </w:r>
          </w:p>
        </w:tc>
      </w:tr>
      <w:tr w:rsidR="001F4BC0" w:rsidRPr="001F4BC0" w14:paraId="352F9A9A" w14:textId="77777777" w:rsidTr="00F86B04">
        <w:tc>
          <w:tcPr>
            <w:tcW w:w="2739" w:type="dxa"/>
            <w:vAlign w:val="center"/>
          </w:tcPr>
          <w:p w14:paraId="4B55BE19"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 xml:space="preserve">Obiekt użyteczności </w:t>
            </w:r>
          </w:p>
          <w:p w14:paraId="336AAC56"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 xml:space="preserve">publicznej </w:t>
            </w:r>
          </w:p>
        </w:tc>
        <w:tc>
          <w:tcPr>
            <w:tcW w:w="6285" w:type="dxa"/>
            <w:vAlign w:val="center"/>
          </w:tcPr>
          <w:p w14:paraId="1E621E42"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rPr>
              <w:t xml:space="preserve">Przez obiekt użyteczności publicznej należy rozumieć budynek przeznaczony na potrzeby administracji publicznej, kultury, kultu religijnego, oświaty, szkolnictwa wyższego, nauki, opieki zdrowotnej, opieki społecznej i socjalnej, sportowej. </w:t>
            </w:r>
          </w:p>
        </w:tc>
      </w:tr>
      <w:tr w:rsidR="001F4BC0" w:rsidRPr="001F4BC0" w14:paraId="53AF2DE4" w14:textId="77777777" w:rsidTr="00F86B04">
        <w:tc>
          <w:tcPr>
            <w:tcW w:w="2739" w:type="dxa"/>
            <w:vAlign w:val="center"/>
          </w:tcPr>
          <w:p w14:paraId="7E4ACA80" w14:textId="77777777" w:rsidR="002F0538" w:rsidRPr="001F4BC0" w:rsidRDefault="002F0538"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 xml:space="preserve">Opieka </w:t>
            </w:r>
            <w:proofErr w:type="spellStart"/>
            <w:r w:rsidRPr="001F4BC0">
              <w:rPr>
                <w:rFonts w:asciiTheme="minorHAnsi" w:hAnsiTheme="minorHAnsi" w:cstheme="minorHAnsi"/>
                <w:b/>
                <w:lang w:eastAsia="pl-PL"/>
              </w:rPr>
              <w:t>wytchnieniowa</w:t>
            </w:r>
            <w:proofErr w:type="spellEnd"/>
          </w:p>
        </w:tc>
        <w:tc>
          <w:tcPr>
            <w:tcW w:w="6285" w:type="dxa"/>
            <w:vAlign w:val="center"/>
          </w:tcPr>
          <w:p w14:paraId="1647986C" w14:textId="77777777" w:rsidR="002F0538" w:rsidRPr="001F4BC0" w:rsidRDefault="002F0538" w:rsidP="00751067">
            <w:pPr>
              <w:spacing w:after="0" w:line="240" w:lineRule="auto"/>
              <w:jc w:val="both"/>
              <w:rPr>
                <w:rFonts w:asciiTheme="minorHAnsi" w:hAnsiTheme="minorHAnsi" w:cstheme="minorHAnsi"/>
              </w:rPr>
            </w:pPr>
            <w:r w:rsidRPr="001F4BC0">
              <w:rPr>
                <w:rFonts w:asciiTheme="minorHAnsi" w:hAnsiTheme="minorHAnsi" w:cstheme="minorHAnsi"/>
                <w:lang w:eastAsia="pl-PL"/>
              </w:rPr>
              <w:t xml:space="preserve">Opieka nad osobą </w:t>
            </w:r>
            <w:r w:rsidR="001F5F6C" w:rsidRPr="001F4BC0">
              <w:rPr>
                <w:rFonts w:asciiTheme="minorHAnsi" w:hAnsiTheme="minorHAnsi" w:cstheme="minorHAnsi"/>
                <w:lang w:eastAsia="pl-PL"/>
              </w:rPr>
              <w:t>potrzebującą wsparcia w codziennym funkcjonowaniu</w:t>
            </w:r>
            <w:r w:rsidRPr="001F4BC0">
              <w:rPr>
                <w:rFonts w:asciiTheme="minorHAnsi" w:hAnsiTheme="minorHAnsi" w:cstheme="minorHAnsi"/>
                <w:lang w:eastAsia="pl-PL"/>
              </w:rPr>
              <w:t xml:space="preserve"> w zastępstwie za opiekuna faktycznego w związku ze zdarzeniem losowym, potrzebą załatwienia codziennych spraw lub odpoczynku opiekuna faktycznego.</w:t>
            </w:r>
          </w:p>
        </w:tc>
      </w:tr>
      <w:tr w:rsidR="001F4BC0" w:rsidRPr="001F4BC0" w14:paraId="1DC92511" w14:textId="77777777" w:rsidTr="00F86B04">
        <w:tc>
          <w:tcPr>
            <w:tcW w:w="2739" w:type="dxa"/>
            <w:vAlign w:val="center"/>
          </w:tcPr>
          <w:p w14:paraId="028068B0" w14:textId="77777777" w:rsidR="002E1D62" w:rsidRPr="001F4BC0" w:rsidRDefault="002E1D62" w:rsidP="00AB4D7E">
            <w:pPr>
              <w:spacing w:before="60" w:after="60" w:line="240" w:lineRule="auto"/>
              <w:rPr>
                <w:rFonts w:asciiTheme="minorHAnsi" w:hAnsiTheme="minorHAnsi" w:cstheme="minorHAnsi"/>
                <w:b/>
              </w:rPr>
            </w:pPr>
            <w:r w:rsidRPr="001F4BC0">
              <w:rPr>
                <w:rFonts w:asciiTheme="minorHAnsi" w:hAnsiTheme="minorHAnsi" w:cstheme="minorHAnsi"/>
                <w:b/>
                <w:bCs/>
              </w:rPr>
              <w:t>Opiekun faktyczny</w:t>
            </w:r>
          </w:p>
        </w:tc>
        <w:tc>
          <w:tcPr>
            <w:tcW w:w="6285" w:type="dxa"/>
            <w:vAlign w:val="center"/>
          </w:tcPr>
          <w:p w14:paraId="133CC7C9" w14:textId="77777777" w:rsidR="002E1D62" w:rsidRPr="001F4BC0" w:rsidRDefault="002E1D62" w:rsidP="001F5F6C">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Osoba pełnoletnia opiekująca się osobą </w:t>
            </w:r>
            <w:r w:rsidR="001F5F6C" w:rsidRPr="001F4BC0">
              <w:rPr>
                <w:rFonts w:asciiTheme="minorHAnsi" w:hAnsiTheme="minorHAnsi" w:cstheme="minorHAnsi"/>
                <w:lang w:eastAsia="pl-PL"/>
              </w:rPr>
              <w:t>potrzebującą wsparcia w codziennym funkcjonowaniu</w:t>
            </w:r>
            <w:r w:rsidRPr="001F4BC0">
              <w:rPr>
                <w:rFonts w:asciiTheme="minorHAnsi" w:hAnsiTheme="minorHAnsi" w:cstheme="minorHAnsi"/>
                <w:lang w:eastAsia="pl-PL"/>
              </w:rPr>
              <w:t xml:space="preserve">, niebędąca opiekunem zawodowym i niepobierająca wynagrodzenia z tytułu </w:t>
            </w:r>
            <w:r w:rsidR="001F5F6C" w:rsidRPr="001F4BC0">
              <w:rPr>
                <w:rFonts w:asciiTheme="minorHAnsi" w:hAnsiTheme="minorHAnsi" w:cstheme="minorHAnsi"/>
                <w:lang w:eastAsia="pl-PL"/>
              </w:rPr>
              <w:t xml:space="preserve">sprawowania takiej </w:t>
            </w:r>
            <w:r w:rsidRPr="001F4BC0">
              <w:rPr>
                <w:rFonts w:asciiTheme="minorHAnsi" w:hAnsiTheme="minorHAnsi" w:cstheme="minorHAnsi"/>
                <w:lang w:eastAsia="pl-PL"/>
              </w:rPr>
              <w:t>opieki, najczęściej członek rodziny.</w:t>
            </w:r>
          </w:p>
        </w:tc>
      </w:tr>
      <w:tr w:rsidR="001F4BC0" w:rsidRPr="001F4BC0" w14:paraId="595FA7FE" w14:textId="77777777" w:rsidTr="00F86B04">
        <w:tc>
          <w:tcPr>
            <w:tcW w:w="2739" w:type="dxa"/>
            <w:vAlign w:val="center"/>
          </w:tcPr>
          <w:p w14:paraId="489FCCC0" w14:textId="77777777" w:rsidR="009572A5" w:rsidRPr="001F4BC0" w:rsidRDefault="009572A5" w:rsidP="00EF4E55">
            <w:pPr>
              <w:spacing w:before="60" w:after="60" w:line="240" w:lineRule="auto"/>
              <w:rPr>
                <w:rFonts w:asciiTheme="minorHAnsi" w:hAnsiTheme="minorHAnsi" w:cstheme="minorHAnsi"/>
                <w:b/>
                <w:bCs/>
              </w:rPr>
            </w:pPr>
            <w:r w:rsidRPr="001F4BC0">
              <w:rPr>
                <w:rFonts w:asciiTheme="minorHAnsi" w:hAnsiTheme="minorHAnsi" w:cstheme="minorHAnsi"/>
                <w:b/>
                <w:bCs/>
              </w:rPr>
              <w:t xml:space="preserve">Organ prowadzący </w:t>
            </w:r>
          </w:p>
        </w:tc>
        <w:tc>
          <w:tcPr>
            <w:tcW w:w="6285" w:type="dxa"/>
            <w:vAlign w:val="center"/>
          </w:tcPr>
          <w:p w14:paraId="357EB7D8" w14:textId="77777777" w:rsidR="009572A5" w:rsidRPr="001F4BC0" w:rsidRDefault="009572A5" w:rsidP="00EF4E55">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Minister właściwy, jednostka samorządu terytorialnego, osoba prawna niebędąca jednostką samorządu terytorialnego oraz osoba fizyczna, odpowiedzialna za działalność OWP, szkoły lub placówki systemu oświaty.  </w:t>
            </w:r>
          </w:p>
        </w:tc>
      </w:tr>
      <w:tr w:rsidR="001F4BC0" w:rsidRPr="001F4BC0" w14:paraId="653B2586" w14:textId="77777777" w:rsidTr="00F86B04">
        <w:tc>
          <w:tcPr>
            <w:tcW w:w="2739" w:type="dxa"/>
            <w:vAlign w:val="center"/>
          </w:tcPr>
          <w:p w14:paraId="45BCA2E6" w14:textId="77777777" w:rsidR="002E1D62" w:rsidRPr="001F4BC0" w:rsidRDefault="002E1D62" w:rsidP="002F0538">
            <w:pPr>
              <w:spacing w:before="60" w:after="60" w:line="240" w:lineRule="auto"/>
              <w:rPr>
                <w:rFonts w:asciiTheme="minorHAnsi" w:hAnsiTheme="minorHAnsi" w:cstheme="minorHAnsi"/>
                <w:b/>
                <w:bCs/>
              </w:rPr>
            </w:pPr>
            <w:r w:rsidRPr="001F4BC0">
              <w:rPr>
                <w:rFonts w:asciiTheme="minorHAnsi" w:hAnsiTheme="minorHAnsi" w:cstheme="minorHAnsi"/>
                <w:b/>
                <w:bCs/>
              </w:rPr>
              <w:t>Organizacj</w:t>
            </w:r>
            <w:r w:rsidR="002F0538" w:rsidRPr="001F4BC0">
              <w:rPr>
                <w:rFonts w:asciiTheme="minorHAnsi" w:hAnsiTheme="minorHAnsi" w:cstheme="minorHAnsi"/>
                <w:b/>
                <w:bCs/>
              </w:rPr>
              <w:t>a</w:t>
            </w:r>
            <w:r w:rsidRPr="001F4BC0">
              <w:rPr>
                <w:rFonts w:asciiTheme="minorHAnsi" w:hAnsiTheme="minorHAnsi" w:cstheme="minorHAnsi"/>
                <w:b/>
                <w:bCs/>
              </w:rPr>
              <w:t xml:space="preserve"> pozarządow</w:t>
            </w:r>
            <w:r w:rsidR="002F0538" w:rsidRPr="001F4BC0">
              <w:rPr>
                <w:rFonts w:asciiTheme="minorHAnsi" w:hAnsiTheme="minorHAnsi" w:cstheme="minorHAnsi"/>
                <w:b/>
                <w:bCs/>
              </w:rPr>
              <w:t>a</w:t>
            </w:r>
          </w:p>
        </w:tc>
        <w:tc>
          <w:tcPr>
            <w:tcW w:w="6285" w:type="dxa"/>
            <w:vAlign w:val="center"/>
          </w:tcPr>
          <w:p w14:paraId="70C23369" w14:textId="77777777" w:rsidR="002E1D62" w:rsidRPr="001F4BC0" w:rsidRDefault="002F0538" w:rsidP="009572A5">
            <w:pPr>
              <w:spacing w:after="0" w:line="240" w:lineRule="auto"/>
              <w:jc w:val="both"/>
              <w:rPr>
                <w:rFonts w:asciiTheme="minorHAnsi" w:hAnsiTheme="minorHAnsi" w:cstheme="minorHAnsi"/>
              </w:rPr>
            </w:pPr>
            <w:r w:rsidRPr="001F4BC0">
              <w:rPr>
                <w:rFonts w:asciiTheme="minorHAnsi" w:hAnsiTheme="minorHAnsi" w:cstheme="minorHAnsi"/>
              </w:rPr>
              <w:t xml:space="preserve">Podmiot zdefiniowany w </w:t>
            </w:r>
            <w:r w:rsidRPr="001F4BC0">
              <w:rPr>
                <w:rFonts w:asciiTheme="minorHAnsi" w:hAnsiTheme="minorHAnsi" w:cstheme="minorHAnsi"/>
                <w:i/>
              </w:rPr>
              <w:t>ustawie z dnia 24 kwietnia 2003 r. o działalności pożytku publicznego i o wolontariacie.</w:t>
            </w:r>
          </w:p>
        </w:tc>
      </w:tr>
      <w:tr w:rsidR="001F4BC0" w:rsidRPr="001F4BC0" w14:paraId="18EFCD88" w14:textId="77777777" w:rsidTr="00F86B04">
        <w:tc>
          <w:tcPr>
            <w:tcW w:w="2739" w:type="dxa"/>
            <w:vAlign w:val="center"/>
          </w:tcPr>
          <w:p w14:paraId="291B728D" w14:textId="77777777" w:rsidR="002E1D62" w:rsidRPr="001F4BC0" w:rsidRDefault="002E1D62" w:rsidP="00F202ED">
            <w:pPr>
              <w:spacing w:before="60" w:after="60" w:line="240" w:lineRule="auto"/>
              <w:rPr>
                <w:rFonts w:asciiTheme="minorHAnsi" w:hAnsiTheme="minorHAnsi" w:cstheme="minorHAnsi"/>
                <w:b/>
                <w:bCs/>
              </w:rPr>
            </w:pPr>
            <w:r w:rsidRPr="001F4BC0">
              <w:rPr>
                <w:rFonts w:asciiTheme="minorHAnsi" w:hAnsiTheme="minorHAnsi" w:cstheme="minorHAnsi"/>
                <w:b/>
                <w:bCs/>
                <w:lang w:eastAsia="pl-PL"/>
              </w:rPr>
              <w:t>Organizacje przedsiębiorców</w:t>
            </w:r>
          </w:p>
        </w:tc>
        <w:tc>
          <w:tcPr>
            <w:tcW w:w="6285" w:type="dxa"/>
            <w:vAlign w:val="center"/>
          </w:tcPr>
          <w:p w14:paraId="1D066224"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bCs/>
                <w:lang w:eastAsia="pl-PL"/>
              </w:rPr>
              <w:t>Regionalne, ponadregionalne i branżowe organizacje skupiające przedsiębiorców, w dowolnej formie organizacyjnej, w tym klastry nieposiadające osobowości prawnej, reprezentowane przez podmiot będący koordynatorem klastra i działający na podstawie upoważnienia Rady Klastra lub innego organu upoważnionego do reprezentacji klastra”.</w:t>
            </w:r>
          </w:p>
        </w:tc>
      </w:tr>
      <w:tr w:rsidR="001F4BC0" w:rsidRPr="001F4BC0" w14:paraId="70BED15E" w14:textId="77777777" w:rsidTr="00F86B04">
        <w:trPr>
          <w:trHeight w:val="274"/>
        </w:trPr>
        <w:tc>
          <w:tcPr>
            <w:tcW w:w="2739" w:type="dxa"/>
            <w:vAlign w:val="center"/>
          </w:tcPr>
          <w:p w14:paraId="42AC94B3"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Osoby bezrobotne</w:t>
            </w:r>
          </w:p>
        </w:tc>
        <w:tc>
          <w:tcPr>
            <w:tcW w:w="6285" w:type="dxa"/>
            <w:vAlign w:val="center"/>
          </w:tcPr>
          <w:p w14:paraId="71D17D01"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 xml:space="preserve">Osoby pozostające bez pracy, gotowe do podjęcia pracy i aktywnie poszukujące zatrudnienia. </w:t>
            </w:r>
          </w:p>
          <w:p w14:paraId="0CB5715F"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Definicja uwzględnia osoby zarejestrowane, jako bezrobotne zgodnie z krajowymi definicjami, nawet jeżeli nie spełniają one wszystkich trzech kryteriów.</w:t>
            </w:r>
          </w:p>
          <w:p w14:paraId="27CB1378"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Definicja uwzględnia zarówno osoby bezrobotne w rozumieniu badania aktywności ekonomicznej ludności (BAEL) jak i osoby zarejestrowane, jako bezrobotne.</w:t>
            </w:r>
          </w:p>
          <w:p w14:paraId="34B6A0C9"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 xml:space="preserve">Studenci studiów </w:t>
            </w:r>
            <w:r w:rsidR="009B3F10" w:rsidRPr="001F4BC0">
              <w:rPr>
                <w:rFonts w:asciiTheme="minorHAnsi" w:hAnsiTheme="minorHAnsi" w:cstheme="minorHAnsi"/>
              </w:rPr>
              <w:t xml:space="preserve">stacjonarnych </w:t>
            </w:r>
            <w:r w:rsidRPr="001F4BC0">
              <w:rPr>
                <w:rFonts w:asciiTheme="minorHAnsi" w:hAnsiTheme="minorHAnsi" w:cstheme="minorHAnsi"/>
              </w:rPr>
              <w:t>uznawani są za osoby bierne zawodowo, nawet, jeśli spełniają kryteria dla bezrobotnych zgodnie z ww. definicją.</w:t>
            </w:r>
          </w:p>
          <w:p w14:paraId="5D430FB7"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Osoby kwalifikujące się do urlopu macierzyńskiego lub rodzicielskiego, które są bezrobotne w rozumieniu niniejszej definicji (nie pobierają świadczeń z tytułu urlopu), należy wykazywać, jako osoby bezrobotne.</w:t>
            </w:r>
          </w:p>
        </w:tc>
      </w:tr>
      <w:tr w:rsidR="001F4BC0" w:rsidRPr="001F4BC0" w14:paraId="20458A35" w14:textId="77777777" w:rsidTr="00F86B04">
        <w:tc>
          <w:tcPr>
            <w:tcW w:w="2739" w:type="dxa"/>
            <w:vAlign w:val="center"/>
          </w:tcPr>
          <w:p w14:paraId="637306F2"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Osoby bierne zawodowo</w:t>
            </w:r>
          </w:p>
        </w:tc>
        <w:tc>
          <w:tcPr>
            <w:tcW w:w="6285" w:type="dxa"/>
            <w:vAlign w:val="center"/>
          </w:tcPr>
          <w:p w14:paraId="4EDE5F3C"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Osoby, które w danej chwili nie tworzą zasobów siły roboczej (tzn. nie pracują i nie są bezrobotne).</w:t>
            </w:r>
          </w:p>
          <w:p w14:paraId="43F85B29"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Studenci studiów </w:t>
            </w:r>
            <w:r w:rsidR="00491701" w:rsidRPr="001F4BC0">
              <w:rPr>
                <w:rFonts w:asciiTheme="minorHAnsi" w:hAnsiTheme="minorHAnsi" w:cstheme="minorHAnsi"/>
                <w:lang w:eastAsia="pl-PL"/>
              </w:rPr>
              <w:t>stacjonarnych</w:t>
            </w:r>
            <w:r w:rsidRPr="001F4BC0">
              <w:rPr>
                <w:rFonts w:asciiTheme="minorHAnsi" w:hAnsiTheme="minorHAnsi" w:cstheme="minorHAnsi"/>
                <w:lang w:eastAsia="pl-PL"/>
              </w:rPr>
              <w:t xml:space="preserve"> uznawani są za osoby bierne zawodowo.</w:t>
            </w:r>
          </w:p>
          <w:p w14:paraId="29CE0FFC"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lastRenderedPageBreak/>
              <w:t>Osoby będące na urlopie wychowawczym (rozumianym, jako nieobecność w pracy, spowodowana opieką nad dzieckiem w okresie, który nie mieści się w ramach urlopu macierzyńskiego lub urlopu rodzicielskiego), uznawane są za bierne zawodowo, chyba że są zarejestrowane już jako bezrobotne (wówczas status bezrobotnego ma pierwszeństwo).</w:t>
            </w:r>
          </w:p>
          <w:p w14:paraId="6147F316"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Osoby prowadzące działalność na własny rachunek (w tym bezpłatnie pomagający osobie prowadzącej działalność członek rodziny) nie są uznawane za bierne zawodowo.</w:t>
            </w:r>
          </w:p>
        </w:tc>
      </w:tr>
      <w:tr w:rsidR="001F4BC0" w:rsidRPr="001F4BC0" w14:paraId="23EA9599" w14:textId="77777777" w:rsidTr="00F86B04">
        <w:tc>
          <w:tcPr>
            <w:tcW w:w="2739" w:type="dxa"/>
            <w:vAlign w:val="center"/>
          </w:tcPr>
          <w:p w14:paraId="26D3C65B"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lastRenderedPageBreak/>
              <w:t>Osoby długotrwale bezrobotne</w:t>
            </w:r>
          </w:p>
        </w:tc>
        <w:tc>
          <w:tcPr>
            <w:tcW w:w="6285" w:type="dxa"/>
            <w:vAlign w:val="center"/>
          </w:tcPr>
          <w:p w14:paraId="256D6641"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Definicja pojęcia „długotrwale bezrobotny” w zależności od wieku:</w:t>
            </w:r>
          </w:p>
          <w:p w14:paraId="70F8933E"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 xml:space="preserve"> - Młodzież (&lt;25 lat) – osoby bezrobotne nieprzerwanie przez okres ponad 6 miesięcy (&gt;6 miesięcy).</w:t>
            </w:r>
          </w:p>
          <w:p w14:paraId="0B35A43E"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 Dorośli (25 lat lub więcej) – osoby bezrobotne nieprzerwanie przez okres ponad 12 miesięcy (&gt;12 miesięcy).</w:t>
            </w:r>
          </w:p>
        </w:tc>
      </w:tr>
      <w:tr w:rsidR="001F4BC0" w:rsidRPr="001F4BC0" w14:paraId="005DB79C" w14:textId="77777777" w:rsidTr="00F86B04">
        <w:tc>
          <w:tcPr>
            <w:tcW w:w="2739" w:type="dxa"/>
            <w:vAlign w:val="center"/>
          </w:tcPr>
          <w:p w14:paraId="7979D576" w14:textId="77777777" w:rsidR="002E1D62" w:rsidRPr="001F4BC0" w:rsidRDefault="002E1D62" w:rsidP="00A44E97">
            <w:pPr>
              <w:spacing w:before="60" w:after="60" w:line="240" w:lineRule="auto"/>
              <w:rPr>
                <w:rFonts w:asciiTheme="minorHAnsi" w:hAnsiTheme="minorHAnsi" w:cstheme="minorHAnsi"/>
                <w:b/>
                <w:bCs/>
              </w:rPr>
            </w:pPr>
            <w:r w:rsidRPr="001F4BC0">
              <w:rPr>
                <w:rFonts w:asciiTheme="minorHAnsi" w:hAnsiTheme="minorHAnsi" w:cstheme="minorHAnsi"/>
                <w:b/>
                <w:bCs/>
              </w:rPr>
              <w:t>Osoby lub rodziny zagrożone wykluczeniem społecznym</w:t>
            </w:r>
          </w:p>
        </w:tc>
        <w:tc>
          <w:tcPr>
            <w:tcW w:w="6285" w:type="dxa"/>
            <w:vAlign w:val="center"/>
          </w:tcPr>
          <w:p w14:paraId="51FF09A0" w14:textId="77777777" w:rsidR="002E1D62" w:rsidRPr="001F4BC0" w:rsidRDefault="002E1D62" w:rsidP="000D6700">
            <w:pPr>
              <w:numPr>
                <w:ilvl w:val="1"/>
                <w:numId w:val="211"/>
              </w:numPr>
              <w:tabs>
                <w:tab w:val="clear" w:pos="1260"/>
              </w:tabs>
              <w:spacing w:after="0" w:line="240" w:lineRule="auto"/>
              <w:ind w:left="453" w:hanging="426"/>
              <w:jc w:val="both"/>
              <w:rPr>
                <w:rFonts w:asciiTheme="minorHAnsi" w:hAnsiTheme="minorHAnsi" w:cstheme="minorHAnsi"/>
              </w:rPr>
            </w:pPr>
            <w:r w:rsidRPr="001F4BC0">
              <w:rPr>
                <w:rFonts w:asciiTheme="minorHAnsi" w:hAnsiTheme="minorHAnsi" w:cstheme="minorHAnsi"/>
              </w:rPr>
              <w:t>osoby lub rodziny korzystające</w:t>
            </w:r>
            <w:r w:rsidR="00491701" w:rsidRPr="001F4BC0">
              <w:rPr>
                <w:rFonts w:asciiTheme="minorHAnsi" w:hAnsiTheme="minorHAnsi" w:cstheme="minorHAnsi"/>
              </w:rPr>
              <w:t xml:space="preserve"> ze świadczeń </w:t>
            </w:r>
            <w:r w:rsidRPr="001F4BC0">
              <w:rPr>
                <w:rFonts w:asciiTheme="minorHAnsi" w:hAnsiTheme="minorHAnsi" w:cstheme="minorHAnsi"/>
              </w:rPr>
              <w:t xml:space="preserve">pomocy społecznej zgodnie z </w:t>
            </w:r>
            <w:r w:rsidRPr="001F4BC0">
              <w:rPr>
                <w:rFonts w:asciiTheme="minorHAnsi" w:hAnsiTheme="minorHAnsi" w:cstheme="minorHAnsi"/>
                <w:i/>
              </w:rPr>
              <w:t>Ustawą z dnia 12 marca 2004 r. o pomocy społecznej</w:t>
            </w:r>
            <w:r w:rsidR="005813A2" w:rsidRPr="001F4BC0">
              <w:rPr>
                <w:rFonts w:asciiTheme="minorHAnsi" w:hAnsiTheme="minorHAnsi" w:cstheme="minorHAnsi"/>
              </w:rPr>
              <w:t xml:space="preserve"> </w:t>
            </w:r>
            <w:r w:rsidRPr="001F4BC0">
              <w:rPr>
                <w:rFonts w:asciiTheme="minorHAnsi" w:hAnsiTheme="minorHAnsi" w:cstheme="minorHAnsi"/>
              </w:rPr>
              <w:t>lub kwalifikujące się do objęcia wsparciem pomocy społecznej, tj. spełniające co najmniej jedną z przesłanek określonych w  art. 7 tej ustawy,</w:t>
            </w:r>
          </w:p>
          <w:p w14:paraId="40211F68" w14:textId="77777777" w:rsidR="002E1D62" w:rsidRPr="001F4BC0" w:rsidRDefault="002E1D62" w:rsidP="000D6700">
            <w:pPr>
              <w:numPr>
                <w:ilvl w:val="1"/>
                <w:numId w:val="211"/>
              </w:numPr>
              <w:tabs>
                <w:tab w:val="clear" w:pos="1260"/>
              </w:tabs>
              <w:spacing w:after="0" w:line="240" w:lineRule="auto"/>
              <w:ind w:left="453" w:hanging="426"/>
              <w:jc w:val="both"/>
              <w:rPr>
                <w:rFonts w:asciiTheme="minorHAnsi" w:hAnsiTheme="minorHAnsi" w:cstheme="minorHAnsi"/>
              </w:rPr>
            </w:pPr>
            <w:r w:rsidRPr="001F4BC0">
              <w:rPr>
                <w:rFonts w:asciiTheme="minorHAnsi" w:hAnsiTheme="minorHAnsi" w:cstheme="minorHAnsi"/>
              </w:rPr>
              <w:t xml:space="preserve">osoby, o których mowa w art. 1 ust. </w:t>
            </w:r>
            <w:r w:rsidRPr="001F4BC0">
              <w:rPr>
                <w:rFonts w:asciiTheme="minorHAnsi" w:hAnsiTheme="minorHAnsi" w:cstheme="minorHAnsi"/>
                <w:i/>
              </w:rPr>
              <w:t>2 Ustawy z dnia 13 czerwca 2003 r. o zatrudnieniu socjalnym</w:t>
            </w:r>
            <w:r w:rsidRPr="001F4BC0">
              <w:rPr>
                <w:rFonts w:asciiTheme="minorHAnsi" w:hAnsiTheme="minorHAnsi" w:cstheme="minorHAnsi"/>
              </w:rPr>
              <w:t>,</w:t>
            </w:r>
          </w:p>
          <w:p w14:paraId="51BEC248" w14:textId="77777777" w:rsidR="002E1D62" w:rsidRPr="001F4BC0" w:rsidRDefault="002E1D62" w:rsidP="000D6700">
            <w:pPr>
              <w:numPr>
                <w:ilvl w:val="1"/>
                <w:numId w:val="211"/>
              </w:numPr>
              <w:tabs>
                <w:tab w:val="clear" w:pos="1260"/>
              </w:tabs>
              <w:spacing w:after="0" w:line="240" w:lineRule="auto"/>
              <w:ind w:left="453" w:hanging="426"/>
              <w:jc w:val="both"/>
              <w:rPr>
                <w:rFonts w:asciiTheme="minorHAnsi" w:hAnsiTheme="minorHAnsi" w:cstheme="minorHAnsi"/>
              </w:rPr>
            </w:pPr>
            <w:r w:rsidRPr="001F4BC0">
              <w:rPr>
                <w:rFonts w:asciiTheme="minorHAnsi" w:hAnsiTheme="minorHAnsi" w:cstheme="minorHAnsi"/>
              </w:rPr>
              <w:t xml:space="preserve">osoby przebywające w pieczy zastępczej lub opuszczające pieczę zastępczą oraz rodziny przeżywające trudności w pełnieniu funkcji opiekuńczo-wychowawczych, o których mowa w </w:t>
            </w:r>
            <w:r w:rsidRPr="001F4BC0">
              <w:rPr>
                <w:rFonts w:asciiTheme="minorHAnsi" w:hAnsiTheme="minorHAnsi" w:cstheme="minorHAnsi"/>
                <w:i/>
              </w:rPr>
              <w:t>Ustawie z dnia 9 czerwca 2011 r. o wspieraniu rodziny i systemie pieczy zastępczej</w:t>
            </w:r>
            <w:r w:rsidRPr="001F4BC0">
              <w:rPr>
                <w:rFonts w:asciiTheme="minorHAnsi" w:hAnsiTheme="minorHAnsi" w:cstheme="minorHAnsi"/>
              </w:rPr>
              <w:t>,</w:t>
            </w:r>
          </w:p>
          <w:p w14:paraId="1E301468" w14:textId="77777777" w:rsidR="002E1D62" w:rsidRPr="001F4BC0" w:rsidRDefault="002E1D62" w:rsidP="000D6700">
            <w:pPr>
              <w:numPr>
                <w:ilvl w:val="1"/>
                <w:numId w:val="211"/>
              </w:numPr>
              <w:tabs>
                <w:tab w:val="clear" w:pos="1260"/>
              </w:tabs>
              <w:spacing w:after="0" w:line="240" w:lineRule="auto"/>
              <w:ind w:left="453" w:hanging="426"/>
              <w:jc w:val="both"/>
              <w:rPr>
                <w:rFonts w:asciiTheme="minorHAnsi" w:hAnsiTheme="minorHAnsi" w:cstheme="minorHAnsi"/>
              </w:rPr>
            </w:pPr>
            <w:r w:rsidRPr="001F4BC0">
              <w:rPr>
                <w:rFonts w:asciiTheme="minorHAnsi" w:hAnsiTheme="minorHAnsi" w:cstheme="minorHAnsi"/>
              </w:rPr>
              <w:t xml:space="preserve">osoby nieletnie, wobec których zastosowano środki zapobiegania i zwalczania demoralizacji i przestępczości zgodnie </w:t>
            </w:r>
            <w:r w:rsidRPr="001F4BC0">
              <w:rPr>
                <w:rFonts w:asciiTheme="minorHAnsi" w:hAnsiTheme="minorHAnsi" w:cstheme="minorHAnsi"/>
                <w:i/>
              </w:rPr>
              <w:t xml:space="preserve">z Ustawą </w:t>
            </w:r>
            <w:r w:rsidR="00491701" w:rsidRPr="001F4BC0">
              <w:rPr>
                <w:rFonts w:asciiTheme="minorHAnsi" w:hAnsiTheme="minorHAnsi" w:cstheme="minorHAnsi"/>
                <w:i/>
              </w:rPr>
              <w:t xml:space="preserve">z </w:t>
            </w:r>
            <w:r w:rsidRPr="001F4BC0">
              <w:rPr>
                <w:rFonts w:asciiTheme="minorHAnsi" w:hAnsiTheme="minorHAnsi" w:cstheme="minorHAnsi"/>
                <w:i/>
              </w:rPr>
              <w:t>dnia 26 października 1982 r. o postępowaniu w sprawach nieletnich</w:t>
            </w:r>
            <w:r w:rsidRPr="001F4BC0">
              <w:rPr>
                <w:rFonts w:asciiTheme="minorHAnsi" w:hAnsiTheme="minorHAnsi" w:cstheme="minorHAnsi"/>
              </w:rPr>
              <w:t>,</w:t>
            </w:r>
          </w:p>
          <w:p w14:paraId="358BA1DD" w14:textId="77777777" w:rsidR="002E1D62" w:rsidRPr="001F4BC0" w:rsidRDefault="002E1D62" w:rsidP="000D6700">
            <w:pPr>
              <w:numPr>
                <w:ilvl w:val="1"/>
                <w:numId w:val="211"/>
              </w:numPr>
              <w:tabs>
                <w:tab w:val="clear" w:pos="1260"/>
              </w:tabs>
              <w:spacing w:after="0" w:line="240" w:lineRule="auto"/>
              <w:ind w:left="453" w:hanging="426"/>
              <w:jc w:val="both"/>
              <w:rPr>
                <w:rFonts w:asciiTheme="minorHAnsi" w:hAnsiTheme="minorHAnsi" w:cstheme="minorHAnsi"/>
              </w:rPr>
            </w:pPr>
            <w:r w:rsidRPr="001F4BC0">
              <w:rPr>
                <w:rFonts w:asciiTheme="minorHAnsi" w:hAnsiTheme="minorHAnsi" w:cstheme="minorHAnsi"/>
              </w:rPr>
              <w:t xml:space="preserve">osoby przebywające w młodzieżowych ośrodkach wychowawczych i młodzieżowych ośrodkach socjoterapii, o których mowa w </w:t>
            </w:r>
            <w:r w:rsidRPr="001F4BC0">
              <w:rPr>
                <w:rFonts w:asciiTheme="minorHAnsi" w:hAnsiTheme="minorHAnsi" w:cstheme="minorHAnsi"/>
                <w:i/>
              </w:rPr>
              <w:t>Ustawie z dnia 7 września 1991 r. o systemie oświaty</w:t>
            </w:r>
            <w:r w:rsidR="00EF4E55" w:rsidRPr="001F4BC0">
              <w:rPr>
                <w:rFonts w:asciiTheme="minorHAnsi" w:hAnsiTheme="minorHAnsi" w:cstheme="minorHAnsi"/>
              </w:rPr>
              <w:t>,</w:t>
            </w:r>
          </w:p>
          <w:p w14:paraId="48CD6B15" w14:textId="77777777" w:rsidR="002E1D62" w:rsidRPr="001F4BC0" w:rsidRDefault="002E1D62" w:rsidP="000D6700">
            <w:pPr>
              <w:numPr>
                <w:ilvl w:val="1"/>
                <w:numId w:val="211"/>
              </w:numPr>
              <w:tabs>
                <w:tab w:val="clear" w:pos="1260"/>
              </w:tabs>
              <w:spacing w:after="0" w:line="240" w:lineRule="auto"/>
              <w:ind w:left="453" w:hanging="426"/>
              <w:jc w:val="both"/>
              <w:rPr>
                <w:rFonts w:asciiTheme="minorHAnsi" w:hAnsiTheme="minorHAnsi" w:cstheme="minorHAnsi"/>
              </w:rPr>
            </w:pPr>
            <w:r w:rsidRPr="001F4BC0">
              <w:rPr>
                <w:rFonts w:asciiTheme="minorHAnsi" w:hAnsiTheme="minorHAnsi" w:cstheme="minorHAnsi"/>
              </w:rPr>
              <w:t xml:space="preserve">osoby z niepełnosprawnością – osoby </w:t>
            </w:r>
            <w:r w:rsidR="00EF4E55" w:rsidRPr="001F4BC0">
              <w:rPr>
                <w:rFonts w:asciiTheme="minorHAnsi" w:hAnsiTheme="minorHAnsi" w:cstheme="minorHAnsi"/>
              </w:rPr>
              <w:t xml:space="preserve">z </w:t>
            </w:r>
            <w:r w:rsidRPr="001F4BC0">
              <w:rPr>
                <w:rFonts w:asciiTheme="minorHAnsi" w:hAnsiTheme="minorHAnsi" w:cstheme="minorHAnsi"/>
              </w:rPr>
              <w:t>niepełnosprawn</w:t>
            </w:r>
            <w:r w:rsidR="00EF4E55" w:rsidRPr="001F4BC0">
              <w:rPr>
                <w:rFonts w:asciiTheme="minorHAnsi" w:hAnsiTheme="minorHAnsi" w:cstheme="minorHAnsi"/>
              </w:rPr>
              <w:t>ością</w:t>
            </w:r>
            <w:r w:rsidRPr="001F4BC0">
              <w:rPr>
                <w:rFonts w:asciiTheme="minorHAnsi" w:hAnsiTheme="minorHAnsi" w:cstheme="minorHAnsi"/>
              </w:rPr>
              <w:t xml:space="preserve"> w rozumieniu </w:t>
            </w:r>
            <w:r w:rsidRPr="001F4BC0">
              <w:rPr>
                <w:rFonts w:asciiTheme="minorHAnsi" w:hAnsiTheme="minorHAnsi" w:cstheme="minorHAnsi"/>
                <w:i/>
              </w:rPr>
              <w:t>Ustawy z dnia 27 sierpnia 1997 r. o rehabilitacji zawodowej i społecznej oraz zatrudnianiu osób niepełnosprawnych</w:t>
            </w:r>
            <w:r w:rsidRPr="001F4BC0">
              <w:rPr>
                <w:rFonts w:asciiTheme="minorHAnsi" w:hAnsiTheme="minorHAnsi" w:cstheme="minorHAnsi"/>
              </w:rPr>
              <w:t xml:space="preserve">, a także osoby z zaburzeniami psychicznymi, w rozumieniu </w:t>
            </w:r>
            <w:r w:rsidRPr="001F4BC0">
              <w:rPr>
                <w:rFonts w:asciiTheme="minorHAnsi" w:hAnsiTheme="minorHAnsi" w:cstheme="minorHAnsi"/>
                <w:i/>
              </w:rPr>
              <w:t>Ustawy z dnia 19 sierpnia 1994 r. o ochronie zdrowia psychicznego</w:t>
            </w:r>
            <w:r w:rsidRPr="001F4BC0">
              <w:rPr>
                <w:rFonts w:asciiTheme="minorHAnsi" w:hAnsiTheme="minorHAnsi" w:cstheme="minorHAnsi"/>
              </w:rPr>
              <w:t>,</w:t>
            </w:r>
            <w:r w:rsidR="00EF4E55" w:rsidRPr="001F4BC0">
              <w:rPr>
                <w:rFonts w:asciiTheme="minorHAnsi" w:hAnsiTheme="minorHAnsi" w:cstheme="minorHAnsi"/>
              </w:rPr>
              <w:t xml:space="preserve"> lub uczniowie/dzieci z niepełnosprawnościami,</w:t>
            </w:r>
          </w:p>
          <w:p w14:paraId="0B91EFA1" w14:textId="77777777" w:rsidR="002E1D62" w:rsidRPr="001F4BC0" w:rsidRDefault="00EF4E55" w:rsidP="000D6700">
            <w:pPr>
              <w:numPr>
                <w:ilvl w:val="1"/>
                <w:numId w:val="211"/>
              </w:numPr>
              <w:tabs>
                <w:tab w:val="clear" w:pos="1260"/>
              </w:tabs>
              <w:spacing w:after="0" w:line="240" w:lineRule="auto"/>
              <w:ind w:left="453" w:hanging="426"/>
              <w:jc w:val="both"/>
              <w:rPr>
                <w:rFonts w:asciiTheme="minorHAnsi" w:hAnsiTheme="minorHAnsi" w:cstheme="minorHAnsi"/>
              </w:rPr>
            </w:pPr>
            <w:r w:rsidRPr="001F4BC0">
              <w:rPr>
                <w:rFonts w:asciiTheme="minorHAnsi" w:hAnsiTheme="minorHAnsi" w:cstheme="minorHAnsi"/>
              </w:rPr>
              <w:t>członkowie gospodarstw domowych sprawujący opiekę nad osobą z niepełnosprawnością</w:t>
            </w:r>
            <w:r w:rsidR="002E1D62" w:rsidRPr="001F4BC0">
              <w:rPr>
                <w:rFonts w:asciiTheme="minorHAnsi" w:hAnsiTheme="minorHAnsi" w:cstheme="minorHAnsi"/>
              </w:rPr>
              <w:t>,</w:t>
            </w:r>
            <w:r w:rsidRPr="001F4BC0">
              <w:rPr>
                <w:rFonts w:asciiTheme="minorHAnsi" w:hAnsiTheme="minorHAnsi" w:cstheme="minorHAnsi"/>
              </w:rPr>
              <w:t xml:space="preserve"> o ile co najmniej jeden z nich nie pracuje ze względu na konieczność sprawowania opieki nad osobą z niepełnosprawnością,</w:t>
            </w:r>
          </w:p>
          <w:p w14:paraId="78A2B5A6" w14:textId="77777777" w:rsidR="002E1D62" w:rsidRPr="001F4BC0" w:rsidRDefault="002E1D62" w:rsidP="000D6700">
            <w:pPr>
              <w:numPr>
                <w:ilvl w:val="1"/>
                <w:numId w:val="211"/>
              </w:numPr>
              <w:tabs>
                <w:tab w:val="clear" w:pos="1260"/>
              </w:tabs>
              <w:spacing w:after="0" w:line="240" w:lineRule="auto"/>
              <w:ind w:left="453" w:hanging="426"/>
              <w:jc w:val="both"/>
              <w:rPr>
                <w:rFonts w:asciiTheme="minorHAnsi" w:hAnsiTheme="minorHAnsi" w:cstheme="minorHAnsi"/>
              </w:rPr>
            </w:pPr>
            <w:r w:rsidRPr="001F4BC0">
              <w:rPr>
                <w:rFonts w:asciiTheme="minorHAnsi" w:hAnsiTheme="minorHAnsi" w:cstheme="minorHAnsi"/>
              </w:rPr>
              <w:t xml:space="preserve">osoby </w:t>
            </w:r>
            <w:r w:rsidR="001F5F6C" w:rsidRPr="001F4BC0">
              <w:rPr>
                <w:rFonts w:asciiTheme="minorHAnsi" w:hAnsiTheme="minorHAnsi" w:cstheme="minorHAnsi"/>
              </w:rPr>
              <w:t>potrzebujące wsparcia w codziennym funkcjonowaniu</w:t>
            </w:r>
            <w:r w:rsidR="00097BC6" w:rsidRPr="001F4BC0">
              <w:rPr>
                <w:rFonts w:asciiTheme="minorHAnsi" w:hAnsiTheme="minorHAnsi" w:cstheme="minorHAnsi"/>
              </w:rPr>
              <w:t xml:space="preserve"> i ich opiekunowie</w:t>
            </w:r>
            <w:r w:rsidRPr="001F4BC0">
              <w:rPr>
                <w:rFonts w:asciiTheme="minorHAnsi" w:hAnsiTheme="minorHAnsi" w:cstheme="minorHAnsi"/>
              </w:rPr>
              <w:t>,</w:t>
            </w:r>
          </w:p>
          <w:p w14:paraId="151F8A0F" w14:textId="77777777" w:rsidR="002E1D62" w:rsidRPr="001F4BC0" w:rsidRDefault="002E1D62" w:rsidP="000D6700">
            <w:pPr>
              <w:numPr>
                <w:ilvl w:val="1"/>
                <w:numId w:val="211"/>
              </w:numPr>
              <w:tabs>
                <w:tab w:val="clear" w:pos="1260"/>
              </w:tabs>
              <w:spacing w:after="0" w:line="240" w:lineRule="auto"/>
              <w:ind w:left="453" w:hanging="426"/>
              <w:jc w:val="both"/>
              <w:rPr>
                <w:rFonts w:asciiTheme="minorHAnsi" w:hAnsiTheme="minorHAnsi" w:cstheme="minorHAnsi"/>
              </w:rPr>
            </w:pPr>
            <w:r w:rsidRPr="001F4BC0">
              <w:rPr>
                <w:rFonts w:asciiTheme="minorHAnsi" w:hAnsiTheme="minorHAnsi" w:cstheme="minorHAnsi"/>
              </w:rPr>
              <w:t>osoby bezdomne lub dotknięte wykluczeniem z dostępu do mieszkań,</w:t>
            </w:r>
          </w:p>
          <w:p w14:paraId="76001286" w14:textId="77777777" w:rsidR="00EF4E55" w:rsidRPr="001F4BC0" w:rsidRDefault="00EF4E55" w:rsidP="000D6700">
            <w:pPr>
              <w:numPr>
                <w:ilvl w:val="1"/>
                <w:numId w:val="211"/>
              </w:numPr>
              <w:tabs>
                <w:tab w:val="clear" w:pos="1260"/>
              </w:tabs>
              <w:spacing w:after="0" w:line="240" w:lineRule="auto"/>
              <w:ind w:left="453" w:hanging="426"/>
              <w:jc w:val="both"/>
              <w:rPr>
                <w:rFonts w:asciiTheme="minorHAnsi" w:hAnsiTheme="minorHAnsi" w:cstheme="minorHAnsi"/>
              </w:rPr>
            </w:pPr>
            <w:r w:rsidRPr="001F4BC0">
              <w:rPr>
                <w:rFonts w:asciiTheme="minorHAnsi" w:hAnsiTheme="minorHAnsi" w:cstheme="minorHAnsi"/>
              </w:rPr>
              <w:t>osoby odbywające kary pozbawienia wolności objęte dozorem elektronicznym</w:t>
            </w:r>
            <w:r w:rsidR="004C492E" w:rsidRPr="001F4BC0">
              <w:rPr>
                <w:rFonts w:asciiTheme="minorHAnsi" w:hAnsiTheme="minorHAnsi" w:cstheme="minorHAnsi"/>
              </w:rPr>
              <w:t>,</w:t>
            </w:r>
          </w:p>
          <w:p w14:paraId="7BD39DE8" w14:textId="77777777" w:rsidR="002E1D62" w:rsidRPr="001F4BC0" w:rsidRDefault="002E1D62" w:rsidP="000D6700">
            <w:pPr>
              <w:numPr>
                <w:ilvl w:val="1"/>
                <w:numId w:val="211"/>
              </w:numPr>
              <w:tabs>
                <w:tab w:val="clear" w:pos="1260"/>
              </w:tabs>
              <w:spacing w:after="0" w:line="240" w:lineRule="auto"/>
              <w:ind w:left="453" w:hanging="426"/>
              <w:jc w:val="both"/>
              <w:rPr>
                <w:rFonts w:asciiTheme="minorHAnsi" w:hAnsiTheme="minorHAnsi" w:cstheme="minorHAnsi"/>
              </w:rPr>
            </w:pPr>
            <w:r w:rsidRPr="001F4BC0">
              <w:rPr>
                <w:rFonts w:asciiTheme="minorHAnsi" w:hAnsiTheme="minorHAnsi" w:cstheme="minorHAnsi"/>
              </w:rPr>
              <w:lastRenderedPageBreak/>
              <w:t xml:space="preserve">osoby korzystające z </w:t>
            </w:r>
            <w:r w:rsidRPr="001F4BC0">
              <w:rPr>
                <w:rFonts w:asciiTheme="minorHAnsi" w:hAnsiTheme="minorHAnsi" w:cstheme="minorHAnsi"/>
                <w:i/>
              </w:rPr>
              <w:t>Programu Operacyjnego Pomoc Żywnościowa 2014-2020</w:t>
            </w:r>
            <w:r w:rsidR="004C492E" w:rsidRPr="001F4BC0">
              <w:rPr>
                <w:rFonts w:asciiTheme="minorHAnsi" w:hAnsiTheme="minorHAnsi" w:cstheme="minorHAnsi"/>
              </w:rPr>
              <w:t>.</w:t>
            </w:r>
          </w:p>
        </w:tc>
      </w:tr>
      <w:tr w:rsidR="001F4BC0" w:rsidRPr="001F4BC0" w14:paraId="78FA1C17" w14:textId="77777777" w:rsidTr="00F86B04">
        <w:tc>
          <w:tcPr>
            <w:tcW w:w="2739" w:type="dxa"/>
            <w:vAlign w:val="center"/>
          </w:tcPr>
          <w:p w14:paraId="2659858F" w14:textId="77777777" w:rsidR="002E1D62" w:rsidRPr="001F4BC0" w:rsidRDefault="002E1D62" w:rsidP="00376E92">
            <w:pPr>
              <w:spacing w:before="60" w:after="60" w:line="240" w:lineRule="auto"/>
              <w:rPr>
                <w:rFonts w:asciiTheme="minorHAnsi" w:hAnsiTheme="minorHAnsi" w:cstheme="minorHAnsi"/>
                <w:b/>
              </w:rPr>
            </w:pPr>
            <w:r w:rsidRPr="001F4BC0">
              <w:rPr>
                <w:rFonts w:asciiTheme="minorHAnsi" w:hAnsiTheme="minorHAnsi" w:cstheme="minorHAnsi"/>
                <w:b/>
              </w:rPr>
              <w:lastRenderedPageBreak/>
              <w:t xml:space="preserve">Osoba </w:t>
            </w:r>
            <w:r w:rsidR="001F5F6C" w:rsidRPr="001F4BC0">
              <w:rPr>
                <w:rFonts w:asciiTheme="minorHAnsi" w:hAnsiTheme="minorHAnsi" w:cstheme="minorHAnsi"/>
                <w:b/>
              </w:rPr>
              <w:t>potrzebująca wsparcia w codziennym funkcjonowaniu</w:t>
            </w:r>
          </w:p>
        </w:tc>
        <w:tc>
          <w:tcPr>
            <w:tcW w:w="6285" w:type="dxa"/>
            <w:vAlign w:val="center"/>
          </w:tcPr>
          <w:p w14:paraId="53658708" w14:textId="77777777" w:rsidR="002E1D62" w:rsidRPr="001F4BC0" w:rsidRDefault="002E1D62" w:rsidP="00491701">
            <w:pPr>
              <w:spacing w:after="0" w:line="240" w:lineRule="auto"/>
              <w:jc w:val="both"/>
              <w:rPr>
                <w:rFonts w:asciiTheme="minorHAnsi" w:hAnsiTheme="minorHAnsi" w:cstheme="minorHAnsi"/>
              </w:rPr>
            </w:pPr>
            <w:r w:rsidRPr="001F4BC0">
              <w:rPr>
                <w:rFonts w:asciiTheme="minorHAnsi" w:hAnsiTheme="minorHAnsi" w:cstheme="minorHAnsi"/>
              </w:rPr>
              <w:t>Osoba, która ze względu na stan zdrowia lub niepełnosprawność wymaga</w:t>
            </w:r>
            <w:r w:rsidR="00491701" w:rsidRPr="001F4BC0">
              <w:rPr>
                <w:rFonts w:asciiTheme="minorHAnsi" w:hAnsiTheme="minorHAnsi" w:cstheme="minorHAnsi"/>
              </w:rPr>
              <w:t xml:space="preserve"> opieki lub wsparcia w związku </w:t>
            </w:r>
            <w:r w:rsidRPr="001F4BC0">
              <w:rPr>
                <w:rFonts w:asciiTheme="minorHAnsi" w:hAnsiTheme="minorHAnsi" w:cstheme="minorHAnsi"/>
              </w:rPr>
              <w:t xml:space="preserve">z niemożnością samodzielnego wykonywania, co najmniej jednej </w:t>
            </w:r>
            <w:r w:rsidRPr="001F4BC0">
              <w:rPr>
                <w:rFonts w:asciiTheme="minorHAnsi" w:hAnsiTheme="minorHAnsi" w:cstheme="minorHAnsi"/>
              </w:rPr>
              <w:br/>
              <w:t>z podstawowych czynności dnia codziennego.</w:t>
            </w:r>
          </w:p>
        </w:tc>
      </w:tr>
      <w:tr w:rsidR="001F4BC0" w:rsidRPr="001F4BC0" w14:paraId="5B541617" w14:textId="77777777" w:rsidTr="00F86B04">
        <w:tc>
          <w:tcPr>
            <w:tcW w:w="2739" w:type="dxa"/>
            <w:vAlign w:val="center"/>
          </w:tcPr>
          <w:p w14:paraId="2E14848F" w14:textId="77777777" w:rsidR="00491701" w:rsidRPr="001F4BC0" w:rsidRDefault="00491701" w:rsidP="00491701">
            <w:pPr>
              <w:spacing w:before="60" w:after="60" w:line="240" w:lineRule="auto"/>
              <w:rPr>
                <w:rFonts w:asciiTheme="minorHAnsi" w:hAnsiTheme="minorHAnsi" w:cstheme="minorHAnsi"/>
                <w:b/>
              </w:rPr>
            </w:pPr>
            <w:r w:rsidRPr="001F4BC0">
              <w:rPr>
                <w:rFonts w:asciiTheme="minorHAnsi" w:hAnsiTheme="minorHAnsi" w:cstheme="minorHAnsi"/>
                <w:b/>
              </w:rPr>
              <w:t>Osoby odchodzące z rolnictwa i ich rodziny</w:t>
            </w:r>
          </w:p>
        </w:tc>
        <w:tc>
          <w:tcPr>
            <w:tcW w:w="6285" w:type="dxa"/>
            <w:vAlign w:val="center"/>
          </w:tcPr>
          <w:p w14:paraId="642E327F" w14:textId="77777777" w:rsidR="00491701" w:rsidRPr="001F4BC0" w:rsidRDefault="00491701" w:rsidP="00491701">
            <w:pPr>
              <w:spacing w:after="0" w:line="240" w:lineRule="auto"/>
              <w:jc w:val="both"/>
              <w:rPr>
                <w:rFonts w:asciiTheme="minorHAnsi" w:hAnsiTheme="minorHAnsi" w:cstheme="minorHAnsi"/>
              </w:rPr>
            </w:pPr>
            <w:r w:rsidRPr="001F4BC0">
              <w:rPr>
                <w:rFonts w:asciiTheme="minorHAnsi" w:hAnsiTheme="minorHAnsi" w:cstheme="minorHAnsi"/>
                <w:lang w:eastAsia="pl-PL"/>
              </w:rPr>
              <w:t xml:space="preserve">Osoby podlegające ubezpieczeniu emerytalno-rentowemu na podstawie </w:t>
            </w:r>
            <w:r w:rsidRPr="001F4BC0">
              <w:rPr>
                <w:rFonts w:asciiTheme="minorHAnsi" w:hAnsiTheme="minorHAnsi" w:cstheme="minorHAnsi"/>
                <w:i/>
                <w:lang w:eastAsia="pl-PL"/>
              </w:rPr>
              <w:t>ustawy z dnia 20 grudnia 1990 r. o ubezpieczeniu społecznym rolników</w:t>
            </w:r>
            <w:r w:rsidRPr="001F4BC0">
              <w:rPr>
                <w:rFonts w:asciiTheme="minorHAnsi" w:hAnsiTheme="minorHAnsi" w:cstheme="minorHAnsi"/>
                <w:lang w:eastAsia="pl-PL"/>
              </w:rPr>
              <w:t xml:space="preserve"> (KRUS), zamierzające podjąć zatrudnienie lub inną działalność pozarolniczą, objętą obowiązkiem ubezpieczenia społecznego na podstawie </w:t>
            </w:r>
            <w:r w:rsidRPr="001F4BC0">
              <w:rPr>
                <w:rFonts w:asciiTheme="minorHAnsi" w:hAnsiTheme="minorHAnsi" w:cstheme="minorHAnsi"/>
                <w:i/>
                <w:lang w:eastAsia="pl-PL"/>
              </w:rPr>
              <w:t>ustawy z dnia 13 października 1998 r. o systemie ubezpieczeń społecznych</w:t>
            </w:r>
            <w:r w:rsidRPr="001F4BC0">
              <w:rPr>
                <w:rFonts w:asciiTheme="minorHAnsi" w:hAnsiTheme="minorHAnsi" w:cstheme="minorHAnsi"/>
                <w:lang w:eastAsia="pl-PL"/>
              </w:rPr>
              <w:t xml:space="preserve"> (ZUS).</w:t>
            </w:r>
          </w:p>
        </w:tc>
      </w:tr>
      <w:tr w:rsidR="001F4BC0" w:rsidRPr="001F4BC0" w14:paraId="1C7912DC" w14:textId="77777777" w:rsidTr="00F86B04">
        <w:tc>
          <w:tcPr>
            <w:tcW w:w="2739" w:type="dxa"/>
            <w:vAlign w:val="center"/>
          </w:tcPr>
          <w:p w14:paraId="43E05609"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Osoby o niskich kwalifikacjach</w:t>
            </w:r>
          </w:p>
        </w:tc>
        <w:tc>
          <w:tcPr>
            <w:tcW w:w="6285" w:type="dxa"/>
            <w:vAlign w:val="center"/>
          </w:tcPr>
          <w:p w14:paraId="10515D68"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Osoby posiadające wykształcenie na poziomie do ISCED 3 (zgodnie z ISCED 2011 (UNESCO)) włącznie.</w:t>
            </w:r>
          </w:p>
        </w:tc>
      </w:tr>
      <w:tr w:rsidR="001F4BC0" w:rsidRPr="001F4BC0" w14:paraId="3996A896" w14:textId="77777777" w:rsidTr="00F86B04">
        <w:tc>
          <w:tcPr>
            <w:tcW w:w="2739" w:type="dxa"/>
            <w:vAlign w:val="center"/>
          </w:tcPr>
          <w:p w14:paraId="6BD53E9D"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Osoby pracujące</w:t>
            </w:r>
          </w:p>
        </w:tc>
        <w:tc>
          <w:tcPr>
            <w:tcW w:w="6285" w:type="dxa"/>
            <w:vAlign w:val="center"/>
          </w:tcPr>
          <w:p w14:paraId="6ECFEBD1" w14:textId="77777777" w:rsidR="002E1D62" w:rsidRPr="001F4BC0" w:rsidRDefault="002E1D62" w:rsidP="00751067">
            <w:pPr>
              <w:spacing w:after="0" w:line="240" w:lineRule="auto"/>
              <w:jc w:val="both"/>
              <w:rPr>
                <w:rFonts w:asciiTheme="minorHAnsi" w:hAnsiTheme="minorHAnsi" w:cstheme="minorHAnsi"/>
                <w:b/>
                <w:bCs/>
              </w:rPr>
            </w:pPr>
            <w:r w:rsidRPr="001F4BC0">
              <w:rPr>
                <w:rFonts w:asciiTheme="minorHAnsi" w:hAnsiTheme="minorHAnsi" w:cstheme="minorHAnsi"/>
              </w:rPr>
              <w:t xml:space="preserve">Osoby w wieku 15 lat i więcej, </w:t>
            </w:r>
            <w:r w:rsidRPr="001F4BC0">
              <w:rPr>
                <w:rFonts w:asciiTheme="minorHAnsi" w:hAnsiTheme="minorHAnsi" w:cstheme="minorHAnsi"/>
                <w:b/>
                <w:bCs/>
              </w:rPr>
              <w:t>które wykonują pracę</w:t>
            </w:r>
            <w:r w:rsidRPr="001F4BC0">
              <w:rPr>
                <w:rFonts w:asciiTheme="minorHAnsi" w:hAnsiTheme="minorHAnsi" w:cstheme="minorHAnsi"/>
              </w:rPr>
              <w:t xml:space="preserve">, za którą otrzymują wynagrodzenie, z której czerpią zyski lub korzyści rodzinne lub </w:t>
            </w:r>
            <w:r w:rsidRPr="001F4BC0">
              <w:rPr>
                <w:rFonts w:asciiTheme="minorHAnsi" w:hAnsiTheme="minorHAnsi" w:cstheme="minorHAnsi"/>
                <w:b/>
                <w:bCs/>
              </w:rPr>
              <w:t xml:space="preserve">osoby posiadające zatrudnienie lub własną działalność, </w:t>
            </w:r>
            <w:r w:rsidRPr="001F4BC0">
              <w:rPr>
                <w:rFonts w:asciiTheme="minorHAnsi" w:hAnsiTheme="minorHAnsi" w:cstheme="minorHAnsi"/>
              </w:rPr>
              <w:t>które jednak chwilowo nie pracowały ze względu na np. chorobę, urlop, spór pracowniczy czy kształcenia się lub szkolenie.</w:t>
            </w:r>
          </w:p>
        </w:tc>
      </w:tr>
      <w:tr w:rsidR="001F4BC0" w:rsidRPr="001F4BC0" w14:paraId="30FE2C05" w14:textId="77777777" w:rsidTr="00F86B04">
        <w:tc>
          <w:tcPr>
            <w:tcW w:w="2739" w:type="dxa"/>
            <w:vAlign w:val="center"/>
          </w:tcPr>
          <w:p w14:paraId="63CE5F7A" w14:textId="77777777" w:rsidR="002E1D62" w:rsidRPr="001F4BC0" w:rsidRDefault="002E1D62" w:rsidP="003C10CA">
            <w:pPr>
              <w:spacing w:before="60" w:after="60" w:line="240" w:lineRule="auto"/>
              <w:rPr>
                <w:rFonts w:asciiTheme="minorHAnsi" w:hAnsiTheme="minorHAnsi" w:cstheme="minorHAnsi"/>
                <w:b/>
              </w:rPr>
            </w:pPr>
            <w:r w:rsidRPr="001F4BC0">
              <w:rPr>
                <w:rFonts w:asciiTheme="minorHAnsi" w:hAnsiTheme="minorHAnsi" w:cstheme="minorHAnsi"/>
                <w:b/>
              </w:rPr>
              <w:t>Osoba z niepełnosprawnością</w:t>
            </w:r>
          </w:p>
        </w:tc>
        <w:tc>
          <w:tcPr>
            <w:tcW w:w="6285" w:type="dxa"/>
            <w:vAlign w:val="center"/>
          </w:tcPr>
          <w:p w14:paraId="7F31B51E" w14:textId="77777777" w:rsidR="002E1D62" w:rsidRPr="001F4BC0" w:rsidRDefault="002E1D62" w:rsidP="00347FF7">
            <w:pPr>
              <w:spacing w:after="0" w:line="240" w:lineRule="auto"/>
              <w:jc w:val="both"/>
              <w:rPr>
                <w:rFonts w:asciiTheme="minorHAnsi" w:hAnsiTheme="minorHAnsi" w:cstheme="minorHAnsi"/>
              </w:rPr>
            </w:pPr>
            <w:r w:rsidRPr="001F4BC0">
              <w:rPr>
                <w:rFonts w:asciiTheme="minorHAnsi" w:hAnsiTheme="minorHAnsi" w:cstheme="minorHAnsi"/>
              </w:rPr>
              <w:t xml:space="preserve">Osoba niepełnosprawna w rozumieniu </w:t>
            </w:r>
            <w:r w:rsidRPr="001F4BC0">
              <w:rPr>
                <w:rFonts w:asciiTheme="minorHAnsi" w:hAnsiTheme="minorHAnsi" w:cstheme="minorHAnsi"/>
                <w:i/>
              </w:rPr>
              <w:t>Ustawy z dnia 27 sierpnia 1997 r. o rehabilitacji zawodowej i społecznej oraz zatrudnianiu osób niepełnosprawnych</w:t>
            </w:r>
            <w:r w:rsidRPr="001F4BC0">
              <w:rPr>
                <w:rFonts w:asciiTheme="minorHAnsi" w:hAnsiTheme="minorHAnsi" w:cstheme="minorHAnsi"/>
              </w:rPr>
              <w:t xml:space="preserve">, a także osoba z zaburzeniami psychicznymi, w rozumieniu </w:t>
            </w:r>
            <w:r w:rsidRPr="001F4BC0">
              <w:rPr>
                <w:rFonts w:asciiTheme="minorHAnsi" w:hAnsiTheme="minorHAnsi" w:cstheme="minorHAnsi"/>
                <w:i/>
              </w:rPr>
              <w:t>Ustawy z dnia 19 sierpnia 1994 r. o ochronie zdrowia psychicznego</w:t>
            </w:r>
            <w:r w:rsidRPr="001F4BC0">
              <w:rPr>
                <w:rFonts w:asciiTheme="minorHAnsi" w:hAnsiTheme="minorHAnsi" w:cstheme="minorHAnsi"/>
              </w:rPr>
              <w:t>.</w:t>
            </w:r>
          </w:p>
        </w:tc>
      </w:tr>
      <w:tr w:rsidR="001F4BC0" w:rsidRPr="001F4BC0" w14:paraId="75093FA8" w14:textId="77777777" w:rsidTr="00F86B04">
        <w:tc>
          <w:tcPr>
            <w:tcW w:w="2739" w:type="dxa"/>
            <w:vAlign w:val="center"/>
          </w:tcPr>
          <w:p w14:paraId="21EB99DB"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bCs/>
              </w:rPr>
              <w:t>Osoba zwolniona</w:t>
            </w:r>
          </w:p>
        </w:tc>
        <w:tc>
          <w:tcPr>
            <w:tcW w:w="6285" w:type="dxa"/>
            <w:vAlign w:val="center"/>
          </w:tcPr>
          <w:p w14:paraId="667A1875" w14:textId="77777777" w:rsidR="002E1D62" w:rsidRPr="001F4BC0" w:rsidRDefault="002E1D62" w:rsidP="00347FF7">
            <w:pPr>
              <w:spacing w:after="0" w:line="240" w:lineRule="auto"/>
              <w:jc w:val="both"/>
              <w:rPr>
                <w:rFonts w:asciiTheme="minorHAnsi" w:hAnsiTheme="minorHAnsi" w:cstheme="minorHAnsi"/>
              </w:rPr>
            </w:pPr>
            <w:r w:rsidRPr="001F4BC0">
              <w:rPr>
                <w:rFonts w:asciiTheme="minorHAnsi" w:hAnsiTheme="minorHAnsi" w:cstheme="minorHAnsi"/>
              </w:rPr>
              <w:t xml:space="preserve">Osoba pozostająca bez zatrudnienia, która utraciła pracę z przyczyn </w:t>
            </w:r>
            <w:r w:rsidR="00347FF7" w:rsidRPr="001F4BC0">
              <w:rPr>
                <w:rFonts w:asciiTheme="minorHAnsi" w:hAnsiTheme="minorHAnsi" w:cstheme="minorHAnsi"/>
              </w:rPr>
              <w:t>niedotyczących pracownika</w:t>
            </w:r>
            <w:r w:rsidRPr="001F4BC0">
              <w:rPr>
                <w:rFonts w:asciiTheme="minorHAnsi" w:hAnsiTheme="minorHAnsi" w:cstheme="minorHAnsi"/>
              </w:rPr>
              <w:t xml:space="preserve"> w okresie nie dłuższym niż 6 miesięcy przed dniem przystąpienia do projektu.</w:t>
            </w:r>
          </w:p>
        </w:tc>
      </w:tr>
      <w:tr w:rsidR="001F4BC0" w:rsidRPr="001F4BC0" w14:paraId="7CEB845E" w14:textId="77777777" w:rsidTr="00F86B04">
        <w:tc>
          <w:tcPr>
            <w:tcW w:w="2739" w:type="dxa"/>
            <w:vAlign w:val="center"/>
          </w:tcPr>
          <w:p w14:paraId="7EDBF33C"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Ośrodek Wsparcia Ekonomii Społecznej (OWES)</w:t>
            </w:r>
          </w:p>
        </w:tc>
        <w:tc>
          <w:tcPr>
            <w:tcW w:w="6285" w:type="dxa"/>
            <w:vAlign w:val="center"/>
          </w:tcPr>
          <w:p w14:paraId="570F3184" w14:textId="77777777" w:rsidR="002E1D62" w:rsidRPr="001F4BC0" w:rsidRDefault="002E1D62" w:rsidP="00347FF7">
            <w:pPr>
              <w:spacing w:after="0" w:line="240" w:lineRule="auto"/>
              <w:jc w:val="both"/>
              <w:rPr>
                <w:rFonts w:asciiTheme="minorHAnsi" w:hAnsiTheme="minorHAnsi" w:cstheme="minorHAnsi"/>
              </w:rPr>
            </w:pPr>
            <w:r w:rsidRPr="001F4BC0">
              <w:rPr>
                <w:rFonts w:asciiTheme="minorHAnsi" w:hAnsiTheme="minorHAnsi" w:cstheme="minorHAnsi"/>
              </w:rPr>
              <w:t xml:space="preserve">Podmiot lub partnerstwo posiadające akredytację ministra właściwego do spraw zabezpieczenia społecznego, świadczące </w:t>
            </w:r>
            <w:r w:rsidR="00347FF7" w:rsidRPr="001F4BC0">
              <w:rPr>
                <w:rFonts w:asciiTheme="minorHAnsi" w:hAnsiTheme="minorHAnsi" w:cstheme="minorHAnsi"/>
              </w:rPr>
              <w:t>komplementarnie pakiet</w:t>
            </w:r>
            <w:r w:rsidRPr="001F4BC0">
              <w:rPr>
                <w:rFonts w:asciiTheme="minorHAnsi" w:hAnsiTheme="minorHAnsi" w:cstheme="minorHAnsi"/>
              </w:rPr>
              <w:t xml:space="preserve"> usług wsparcia ekonomii społecznej.</w:t>
            </w:r>
          </w:p>
        </w:tc>
      </w:tr>
      <w:tr w:rsidR="001F4BC0" w:rsidRPr="001F4BC0" w14:paraId="4085F7C7" w14:textId="77777777" w:rsidTr="00F86B04">
        <w:tc>
          <w:tcPr>
            <w:tcW w:w="2739" w:type="dxa"/>
            <w:vAlign w:val="center"/>
          </w:tcPr>
          <w:p w14:paraId="72420E2B"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rPr>
              <w:t>Ośrodek wychowania przedszkolnego (OWP)</w:t>
            </w:r>
          </w:p>
        </w:tc>
        <w:tc>
          <w:tcPr>
            <w:tcW w:w="6285" w:type="dxa"/>
            <w:vAlign w:val="center"/>
          </w:tcPr>
          <w:p w14:paraId="6B2689EB" w14:textId="77777777" w:rsidR="002E1D62" w:rsidRPr="001F4BC0" w:rsidRDefault="00B050ED" w:rsidP="003E67C8">
            <w:pPr>
              <w:spacing w:after="0" w:line="240" w:lineRule="auto"/>
              <w:jc w:val="both"/>
              <w:rPr>
                <w:rFonts w:asciiTheme="minorHAnsi" w:hAnsiTheme="minorHAnsi" w:cstheme="minorHAnsi"/>
              </w:rPr>
            </w:pPr>
            <w:r w:rsidRPr="001F4BC0">
              <w:rPr>
                <w:rFonts w:asciiTheme="minorHAnsi" w:hAnsiTheme="minorHAnsi" w:cstheme="minorHAnsi"/>
              </w:rPr>
              <w:t xml:space="preserve">Publiczny lub niepubliczny podmiot, o którym mowa w art. 31 ust. 1 ustawy z dnia 14 grudnia 2016 roku </w:t>
            </w:r>
            <w:r w:rsidRPr="001F4BC0">
              <w:rPr>
                <w:rFonts w:asciiTheme="minorHAnsi" w:hAnsiTheme="minorHAnsi" w:cstheme="minorHAnsi"/>
                <w:i/>
              </w:rPr>
              <w:t>Prawo oświatowe</w:t>
            </w:r>
            <w:r w:rsidR="003E67C8" w:rsidRPr="001F4BC0">
              <w:rPr>
                <w:rFonts w:asciiTheme="minorHAnsi" w:hAnsiTheme="minorHAnsi" w:cstheme="minorHAnsi"/>
              </w:rPr>
              <w:t>.</w:t>
            </w:r>
          </w:p>
        </w:tc>
      </w:tr>
      <w:tr w:rsidR="001F4BC0" w:rsidRPr="001F4BC0" w14:paraId="72795F88" w14:textId="77777777" w:rsidTr="00F86B04">
        <w:tc>
          <w:tcPr>
            <w:tcW w:w="2739" w:type="dxa"/>
            <w:vAlign w:val="center"/>
          </w:tcPr>
          <w:p w14:paraId="6E7F6D6C"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Otoczenie osób zagrożonych ubóstwem lub wykluczeniem społecznym</w:t>
            </w:r>
          </w:p>
        </w:tc>
        <w:tc>
          <w:tcPr>
            <w:tcW w:w="6285" w:type="dxa"/>
            <w:vAlign w:val="center"/>
          </w:tcPr>
          <w:p w14:paraId="2995CA29"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 xml:space="preserve">Osoby spokrewnione lub niespokrewnione z osobami zagrożonymi ubóstwem lub wykluczeniem społecznym wspólnie zamieszkujące </w:t>
            </w:r>
            <w:r w:rsidRPr="001F4BC0">
              <w:rPr>
                <w:rFonts w:asciiTheme="minorHAnsi" w:hAnsiTheme="minorHAnsi" w:cstheme="minorHAnsi"/>
              </w:rPr>
              <w:br/>
              <w:t xml:space="preserve">i gospodarujące, a także inne osoby z najbliższego środowiska osób zagrożonych ubóstwem lub wykluczeniem społecznym. Za otoczenie osób zagrożonych ubóstwem lub wykluczeniem społecznym można uznać wszystkie osoby, których udział w projekcie jest niezbędny dla skutecznego wsparcia osób zagrożonych ubóstwem lub wykluczeniem społecznym. </w:t>
            </w:r>
          </w:p>
        </w:tc>
      </w:tr>
      <w:tr w:rsidR="001F4BC0" w:rsidRPr="001F4BC0" w14:paraId="73574A0F" w14:textId="77777777" w:rsidTr="00F86B04">
        <w:tc>
          <w:tcPr>
            <w:tcW w:w="2739" w:type="dxa"/>
            <w:vAlign w:val="center"/>
          </w:tcPr>
          <w:p w14:paraId="3552E00A" w14:textId="77777777" w:rsidR="002E1D62" w:rsidRPr="001F4BC0" w:rsidRDefault="002E1D62" w:rsidP="00B051EC">
            <w:pPr>
              <w:spacing w:before="60" w:after="60" w:line="240" w:lineRule="auto"/>
              <w:jc w:val="both"/>
              <w:rPr>
                <w:rFonts w:asciiTheme="minorHAnsi" w:hAnsiTheme="minorHAnsi" w:cstheme="minorHAnsi"/>
                <w:b/>
                <w:bCs/>
              </w:rPr>
            </w:pPr>
            <w:proofErr w:type="spellStart"/>
            <w:r w:rsidRPr="001F4BC0">
              <w:rPr>
                <w:rFonts w:asciiTheme="minorHAnsi" w:hAnsiTheme="minorHAnsi" w:cstheme="minorHAnsi"/>
                <w:b/>
                <w:bCs/>
              </w:rPr>
              <w:t>Outplacement</w:t>
            </w:r>
            <w:proofErr w:type="spellEnd"/>
          </w:p>
        </w:tc>
        <w:tc>
          <w:tcPr>
            <w:tcW w:w="6285" w:type="dxa"/>
            <w:vAlign w:val="center"/>
          </w:tcPr>
          <w:p w14:paraId="4769AE62"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 xml:space="preserve">Usługi rynku pracy świadczone na rzecz pracownika znajdującego się w okresie wypowiedzenia umowy o pracę/stosunku służbowego lub zagrożonego zwolnieniem z pracy lub zwolnionego, z przyczyn </w:t>
            </w:r>
            <w:r w:rsidR="003E67C8" w:rsidRPr="001F4BC0">
              <w:rPr>
                <w:rFonts w:asciiTheme="minorHAnsi" w:hAnsiTheme="minorHAnsi" w:cstheme="minorHAnsi"/>
              </w:rPr>
              <w:t>niedotyczących pracownika</w:t>
            </w:r>
            <w:r w:rsidRPr="001F4BC0">
              <w:rPr>
                <w:rFonts w:asciiTheme="minorHAnsi" w:hAnsiTheme="minorHAnsi" w:cstheme="minorHAnsi"/>
              </w:rPr>
              <w:t xml:space="preserve">. </w:t>
            </w:r>
          </w:p>
          <w:p w14:paraId="3C53BBC5" w14:textId="77777777" w:rsidR="002E1D62" w:rsidRPr="001F4BC0" w:rsidRDefault="002E1D62" w:rsidP="00751067">
            <w:pPr>
              <w:spacing w:after="0" w:line="240" w:lineRule="auto"/>
              <w:jc w:val="both"/>
              <w:rPr>
                <w:rFonts w:asciiTheme="minorHAnsi" w:hAnsiTheme="minorHAnsi" w:cstheme="minorHAnsi"/>
              </w:rPr>
            </w:pPr>
            <w:proofErr w:type="spellStart"/>
            <w:r w:rsidRPr="001F4BC0">
              <w:rPr>
                <w:rFonts w:asciiTheme="minorHAnsi" w:hAnsiTheme="minorHAnsi" w:cstheme="minorHAnsi"/>
              </w:rPr>
              <w:t>Outplacement</w:t>
            </w:r>
            <w:proofErr w:type="spellEnd"/>
            <w:r w:rsidRPr="001F4BC0">
              <w:rPr>
                <w:rFonts w:asciiTheme="minorHAnsi" w:hAnsiTheme="minorHAnsi" w:cstheme="minorHAnsi"/>
              </w:rPr>
              <w:t xml:space="preserve"> może obejmować w szczególności: poradnictwo zawodowe i psychologiczne, pomoc w znalezieniu nowego miejsca pracy, finansowanie szkoleń i kursów przekwalifikowujących, kursów doszkalających, środki na rozpoczęcie działalności gospodarczej.</w:t>
            </w:r>
          </w:p>
        </w:tc>
      </w:tr>
      <w:tr w:rsidR="001F4BC0" w:rsidRPr="001F4BC0" w14:paraId="0C90D7F3" w14:textId="77777777" w:rsidTr="00F86B04">
        <w:tc>
          <w:tcPr>
            <w:tcW w:w="2739" w:type="dxa"/>
            <w:vAlign w:val="center"/>
          </w:tcPr>
          <w:p w14:paraId="76C104F3" w14:textId="77777777" w:rsidR="002E1D62" w:rsidRPr="001F4BC0" w:rsidRDefault="002E1D62" w:rsidP="00B051EC">
            <w:pPr>
              <w:spacing w:before="60" w:after="60" w:line="240" w:lineRule="auto"/>
              <w:jc w:val="both"/>
              <w:rPr>
                <w:rFonts w:asciiTheme="minorHAnsi" w:hAnsiTheme="minorHAnsi" w:cstheme="minorHAnsi"/>
                <w:b/>
                <w:bCs/>
              </w:rPr>
            </w:pPr>
            <w:r w:rsidRPr="001F4BC0">
              <w:rPr>
                <w:rFonts w:asciiTheme="minorHAnsi" w:hAnsiTheme="minorHAnsi" w:cstheme="minorHAnsi"/>
                <w:b/>
                <w:bCs/>
              </w:rPr>
              <w:t>Pakiet przedsięwzięć</w:t>
            </w:r>
          </w:p>
        </w:tc>
        <w:tc>
          <w:tcPr>
            <w:tcW w:w="6285" w:type="dxa"/>
            <w:vAlign w:val="center"/>
          </w:tcPr>
          <w:p w14:paraId="65E7E6DF" w14:textId="77777777" w:rsidR="002E1D62" w:rsidRPr="001F4BC0" w:rsidRDefault="002E1D62" w:rsidP="00751067">
            <w:pPr>
              <w:pStyle w:val="Tekstprzypisudolnego"/>
              <w:spacing w:line="240" w:lineRule="auto"/>
              <w:rPr>
                <w:rFonts w:asciiTheme="minorHAnsi" w:hAnsiTheme="minorHAnsi" w:cstheme="minorHAnsi"/>
                <w:sz w:val="22"/>
                <w:szCs w:val="22"/>
              </w:rPr>
            </w:pPr>
            <w:r w:rsidRPr="001F4BC0">
              <w:rPr>
                <w:rFonts w:asciiTheme="minorHAnsi" w:hAnsiTheme="minorHAnsi" w:cstheme="minorHAnsi"/>
                <w:sz w:val="22"/>
                <w:szCs w:val="22"/>
              </w:rPr>
              <w:t xml:space="preserve">Przez „pakiet przedsięwzięć” rozumie się grupę zadań inwestycyjnych możliwych do realizacji przez kilka podmiotów, </w:t>
            </w:r>
            <w:r w:rsidRPr="001F4BC0">
              <w:rPr>
                <w:rFonts w:asciiTheme="minorHAnsi" w:hAnsiTheme="minorHAnsi" w:cstheme="minorHAnsi"/>
                <w:sz w:val="22"/>
                <w:szCs w:val="22"/>
              </w:rPr>
              <w:lastRenderedPageBreak/>
              <w:t>których realizacja skoncentrowana jest na określonym obszarze dzięki czemu osiągnięty zostaje większy efekt niż w wyniku realizacji pojedynczego przedsięwzięcia</w:t>
            </w:r>
          </w:p>
        </w:tc>
      </w:tr>
      <w:tr w:rsidR="001F4BC0" w:rsidRPr="001F4BC0" w14:paraId="1BAEF7A6" w14:textId="77777777" w:rsidTr="00F86B04">
        <w:tc>
          <w:tcPr>
            <w:tcW w:w="2739" w:type="dxa"/>
            <w:vAlign w:val="center"/>
          </w:tcPr>
          <w:p w14:paraId="2BB93E13"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rPr>
              <w:lastRenderedPageBreak/>
              <w:t>Placówka systemu oświaty</w:t>
            </w:r>
          </w:p>
        </w:tc>
        <w:tc>
          <w:tcPr>
            <w:tcW w:w="6285" w:type="dxa"/>
            <w:vAlign w:val="center"/>
          </w:tcPr>
          <w:p w14:paraId="7C8F2C9A" w14:textId="77777777" w:rsidR="002E1D62" w:rsidRPr="001F4BC0" w:rsidRDefault="002E1D62" w:rsidP="003E67C8">
            <w:pPr>
              <w:spacing w:after="0" w:line="240" w:lineRule="auto"/>
              <w:jc w:val="both"/>
              <w:rPr>
                <w:rFonts w:asciiTheme="minorHAnsi" w:hAnsiTheme="minorHAnsi" w:cstheme="minorHAnsi"/>
              </w:rPr>
            </w:pPr>
            <w:r w:rsidRPr="001F4BC0">
              <w:rPr>
                <w:rFonts w:asciiTheme="minorHAnsi" w:hAnsiTheme="minorHAnsi" w:cstheme="minorHAnsi"/>
              </w:rPr>
              <w:t xml:space="preserve">Placówka systemu oświaty prowadząca kształcenie ogólne </w:t>
            </w:r>
            <w:r w:rsidRPr="001F4BC0">
              <w:rPr>
                <w:rFonts w:asciiTheme="minorHAnsi" w:hAnsiTheme="minorHAnsi" w:cstheme="minorHAnsi"/>
              </w:rPr>
              <w:br/>
            </w:r>
            <w:r w:rsidR="003E67C8" w:rsidRPr="001F4BC0">
              <w:rPr>
                <w:rFonts w:asciiTheme="minorHAnsi" w:hAnsiTheme="minorHAnsi" w:cstheme="minorHAnsi"/>
              </w:rPr>
              <w:t>lub</w:t>
            </w:r>
            <w:r w:rsidRPr="001F4BC0">
              <w:rPr>
                <w:rFonts w:asciiTheme="minorHAnsi" w:hAnsiTheme="minorHAnsi" w:cstheme="minorHAnsi"/>
              </w:rPr>
              <w:t xml:space="preserve"> placówka systemu oświaty prowadząca kształcenie zawodowe.</w:t>
            </w:r>
          </w:p>
        </w:tc>
      </w:tr>
      <w:tr w:rsidR="001F4BC0" w:rsidRPr="001F4BC0" w14:paraId="060DCA0B" w14:textId="77777777" w:rsidTr="00F86B04">
        <w:tc>
          <w:tcPr>
            <w:tcW w:w="2739" w:type="dxa"/>
            <w:vAlign w:val="center"/>
          </w:tcPr>
          <w:p w14:paraId="225F5DC5"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Placówka systemu oświaty prowadząca kształcenie ogólne</w:t>
            </w:r>
          </w:p>
        </w:tc>
        <w:tc>
          <w:tcPr>
            <w:tcW w:w="6285" w:type="dxa"/>
            <w:vAlign w:val="center"/>
          </w:tcPr>
          <w:p w14:paraId="3F9D0677" w14:textId="77777777" w:rsidR="002E1D62" w:rsidRPr="001F4BC0" w:rsidRDefault="002E1D62" w:rsidP="003E67C8">
            <w:pPr>
              <w:spacing w:after="0" w:line="240" w:lineRule="auto"/>
              <w:jc w:val="both"/>
              <w:rPr>
                <w:rFonts w:asciiTheme="minorHAnsi" w:hAnsiTheme="minorHAnsi" w:cstheme="minorHAnsi"/>
              </w:rPr>
            </w:pPr>
            <w:r w:rsidRPr="001F4BC0">
              <w:rPr>
                <w:rFonts w:asciiTheme="minorHAnsi" w:hAnsiTheme="minorHAnsi" w:cstheme="minorHAnsi"/>
              </w:rPr>
              <w:t xml:space="preserve">Placówka w rozumieniu art. 2 pkt </w:t>
            </w:r>
            <w:r w:rsidR="003E67C8" w:rsidRPr="001F4BC0">
              <w:rPr>
                <w:rFonts w:asciiTheme="minorHAnsi" w:hAnsiTheme="minorHAnsi" w:cstheme="minorHAnsi"/>
              </w:rPr>
              <w:t>4</w:t>
            </w:r>
            <w:r w:rsidRPr="001F4BC0">
              <w:rPr>
                <w:rFonts w:asciiTheme="minorHAnsi" w:hAnsiTheme="minorHAnsi" w:cstheme="minorHAnsi"/>
              </w:rPr>
              <w:t xml:space="preserve"> </w:t>
            </w:r>
            <w:r w:rsidRPr="001F4BC0">
              <w:rPr>
                <w:rFonts w:asciiTheme="minorHAnsi" w:hAnsiTheme="minorHAnsi" w:cstheme="minorHAnsi"/>
                <w:i/>
              </w:rPr>
              <w:t xml:space="preserve">ustawy z dnia </w:t>
            </w:r>
            <w:r w:rsidR="003E67C8" w:rsidRPr="001F4BC0">
              <w:rPr>
                <w:rFonts w:asciiTheme="minorHAnsi" w:hAnsiTheme="minorHAnsi" w:cstheme="minorHAnsi"/>
                <w:i/>
              </w:rPr>
              <w:t>14 grudnia</w:t>
            </w:r>
            <w:r w:rsidRPr="001F4BC0">
              <w:rPr>
                <w:rFonts w:asciiTheme="minorHAnsi" w:hAnsiTheme="minorHAnsi" w:cstheme="minorHAnsi"/>
                <w:i/>
              </w:rPr>
              <w:t xml:space="preserve"> </w:t>
            </w:r>
            <w:r w:rsidR="003E67C8" w:rsidRPr="001F4BC0">
              <w:rPr>
                <w:rFonts w:asciiTheme="minorHAnsi" w:hAnsiTheme="minorHAnsi" w:cstheme="minorHAnsi"/>
                <w:i/>
              </w:rPr>
              <w:t>2016</w:t>
            </w:r>
            <w:r w:rsidRPr="001F4BC0">
              <w:rPr>
                <w:rFonts w:asciiTheme="minorHAnsi" w:hAnsiTheme="minorHAnsi" w:cstheme="minorHAnsi"/>
                <w:i/>
              </w:rPr>
              <w:t xml:space="preserve"> r</w:t>
            </w:r>
            <w:r w:rsidR="003E67C8" w:rsidRPr="001F4BC0">
              <w:rPr>
                <w:rFonts w:asciiTheme="minorHAnsi" w:hAnsiTheme="minorHAnsi" w:cstheme="minorHAnsi"/>
                <w:i/>
              </w:rPr>
              <w:t>oku</w:t>
            </w:r>
            <w:r w:rsidRPr="001F4BC0">
              <w:rPr>
                <w:rFonts w:asciiTheme="minorHAnsi" w:hAnsiTheme="minorHAnsi" w:cstheme="minorHAnsi"/>
              </w:rPr>
              <w:t xml:space="preserve"> </w:t>
            </w:r>
            <w:r w:rsidR="003E67C8" w:rsidRPr="001F4BC0">
              <w:rPr>
                <w:rFonts w:asciiTheme="minorHAnsi" w:hAnsiTheme="minorHAnsi" w:cstheme="minorHAnsi"/>
                <w:i/>
              </w:rPr>
              <w:t>Prawo oświatowe</w:t>
            </w:r>
            <w:r w:rsidR="003E67C8" w:rsidRPr="001F4BC0">
              <w:rPr>
                <w:rFonts w:asciiTheme="minorHAnsi" w:hAnsiTheme="minorHAnsi" w:cstheme="minorHAnsi"/>
              </w:rPr>
              <w:t>.</w:t>
            </w:r>
            <w:r w:rsidRPr="001F4BC0">
              <w:rPr>
                <w:rFonts w:asciiTheme="minorHAnsi" w:hAnsiTheme="minorHAnsi" w:cstheme="minorHAnsi"/>
              </w:rPr>
              <w:t xml:space="preserve"> </w:t>
            </w:r>
          </w:p>
        </w:tc>
      </w:tr>
      <w:tr w:rsidR="001F4BC0" w:rsidRPr="001F4BC0" w14:paraId="11470974" w14:textId="77777777" w:rsidTr="00F86B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739" w:type="dxa"/>
            <w:tcBorders>
              <w:top w:val="single" w:sz="4" w:space="0" w:color="auto"/>
              <w:left w:val="single" w:sz="4" w:space="0" w:color="auto"/>
              <w:bottom w:val="single" w:sz="4" w:space="0" w:color="auto"/>
              <w:right w:val="single" w:sz="4" w:space="0" w:color="auto"/>
            </w:tcBorders>
            <w:vAlign w:val="center"/>
          </w:tcPr>
          <w:p w14:paraId="5A0CAE0F" w14:textId="77777777" w:rsidR="002E1D62" w:rsidRPr="001F4BC0" w:rsidRDefault="002E1D62" w:rsidP="009A5C20">
            <w:pPr>
              <w:spacing w:before="60" w:after="60" w:line="240" w:lineRule="auto"/>
              <w:rPr>
                <w:rFonts w:asciiTheme="minorHAnsi" w:hAnsiTheme="minorHAnsi" w:cstheme="minorHAnsi"/>
                <w:b/>
              </w:rPr>
            </w:pPr>
            <w:r w:rsidRPr="001F4BC0">
              <w:rPr>
                <w:rFonts w:asciiTheme="minorHAnsi" w:hAnsiTheme="minorHAnsi" w:cstheme="minorHAnsi"/>
                <w:b/>
              </w:rPr>
              <w:t>Placówka systemu oświaty prowadząca kształcenie zawodowe</w:t>
            </w:r>
          </w:p>
        </w:tc>
        <w:tc>
          <w:tcPr>
            <w:tcW w:w="6285" w:type="dxa"/>
            <w:tcBorders>
              <w:top w:val="single" w:sz="4" w:space="0" w:color="auto"/>
              <w:left w:val="single" w:sz="4" w:space="0" w:color="auto"/>
              <w:bottom w:val="single" w:sz="4" w:space="0" w:color="auto"/>
              <w:right w:val="single" w:sz="4" w:space="0" w:color="auto"/>
            </w:tcBorders>
            <w:vAlign w:val="center"/>
          </w:tcPr>
          <w:p w14:paraId="337E59C7" w14:textId="77777777" w:rsidR="002E1D62" w:rsidRPr="001F4BC0" w:rsidRDefault="002E1D62" w:rsidP="003012CA">
            <w:pPr>
              <w:spacing w:after="0" w:line="240" w:lineRule="auto"/>
              <w:jc w:val="both"/>
              <w:rPr>
                <w:rFonts w:asciiTheme="minorHAnsi" w:hAnsiTheme="minorHAnsi" w:cstheme="minorHAnsi"/>
              </w:rPr>
            </w:pPr>
            <w:r w:rsidRPr="001F4BC0">
              <w:rPr>
                <w:rFonts w:asciiTheme="minorHAnsi" w:hAnsiTheme="minorHAnsi" w:cstheme="minorHAnsi"/>
              </w:rPr>
              <w:t>Placówka w rozumieniu art. 2 pkt</w:t>
            </w:r>
            <w:r w:rsidR="003012CA" w:rsidRPr="001F4BC0">
              <w:rPr>
                <w:rFonts w:asciiTheme="minorHAnsi" w:hAnsiTheme="minorHAnsi" w:cstheme="minorHAnsi"/>
              </w:rPr>
              <w:t xml:space="preserve"> 7 i 8 </w:t>
            </w:r>
            <w:r w:rsidR="003012CA" w:rsidRPr="001F4BC0">
              <w:rPr>
                <w:rFonts w:asciiTheme="minorHAnsi" w:hAnsiTheme="minorHAnsi" w:cstheme="minorHAnsi"/>
                <w:i/>
              </w:rPr>
              <w:t>ustawy z dnia 14 grudnia 2016 roku</w:t>
            </w:r>
            <w:r w:rsidR="003012CA" w:rsidRPr="001F4BC0">
              <w:rPr>
                <w:rFonts w:asciiTheme="minorHAnsi" w:hAnsiTheme="minorHAnsi" w:cstheme="minorHAnsi"/>
              </w:rPr>
              <w:t xml:space="preserve"> </w:t>
            </w:r>
            <w:r w:rsidR="003012CA" w:rsidRPr="001F4BC0">
              <w:rPr>
                <w:rFonts w:asciiTheme="minorHAnsi" w:hAnsiTheme="minorHAnsi" w:cstheme="minorHAnsi"/>
                <w:i/>
              </w:rPr>
              <w:t>Prawo oświatowe</w:t>
            </w:r>
            <w:r w:rsidR="003012CA" w:rsidRPr="001F4BC0">
              <w:rPr>
                <w:rFonts w:asciiTheme="minorHAnsi" w:hAnsiTheme="minorHAnsi" w:cstheme="minorHAnsi"/>
              </w:rPr>
              <w:t>.</w:t>
            </w:r>
          </w:p>
        </w:tc>
      </w:tr>
      <w:tr w:rsidR="001F4BC0" w:rsidRPr="001F4BC0" w14:paraId="1A8F97C6" w14:textId="77777777" w:rsidTr="00F86B04">
        <w:tc>
          <w:tcPr>
            <w:tcW w:w="2739" w:type="dxa"/>
            <w:vAlign w:val="center"/>
          </w:tcPr>
          <w:p w14:paraId="6D4258AA" w14:textId="77777777" w:rsidR="002E1D62" w:rsidRPr="001F4BC0" w:rsidRDefault="002E1D62" w:rsidP="00B051EC">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Plan gospodarki niskoemisyjnej</w:t>
            </w:r>
          </w:p>
        </w:tc>
        <w:tc>
          <w:tcPr>
            <w:tcW w:w="6285" w:type="dxa"/>
          </w:tcPr>
          <w:p w14:paraId="2550746F"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Każda strategia sporządzana na poziomie lokalnym odnosząca się co najmniej do takich zagadnień jak: przeciwdziałanie zmianom klimatu, zaopatrzenie w energię i jej zużycie oraz zapewnienie bezpieczeństwa zasilania, promowanie „czystego” transportu w miastach uwzględniającego rosnące potrzeby mobilności mieszkańców miast i ich obszarów funkcjonalnych.</w:t>
            </w:r>
          </w:p>
        </w:tc>
      </w:tr>
      <w:tr w:rsidR="001F4BC0" w:rsidRPr="001F4BC0" w14:paraId="47C0CE5E" w14:textId="77777777" w:rsidTr="00F86B04">
        <w:tc>
          <w:tcPr>
            <w:tcW w:w="2739" w:type="dxa"/>
            <w:vAlign w:val="center"/>
          </w:tcPr>
          <w:p w14:paraId="11BE4B6B" w14:textId="77777777" w:rsidR="002E1D62" w:rsidRPr="001F4BC0" w:rsidRDefault="002E1D62" w:rsidP="00B051EC">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Podejście oddolne</w:t>
            </w:r>
          </w:p>
        </w:tc>
        <w:tc>
          <w:tcPr>
            <w:tcW w:w="6285" w:type="dxa"/>
            <w:vAlign w:val="center"/>
          </w:tcPr>
          <w:p w14:paraId="4C5FFC18" w14:textId="77777777" w:rsidR="002E1D62" w:rsidRPr="001F4BC0" w:rsidRDefault="002E1D62" w:rsidP="00751067">
            <w:pPr>
              <w:autoSpaceDE w:val="0"/>
              <w:autoSpaceDN w:val="0"/>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Projekt identyfikowany i realizowany z wykorzystaniem podejścia oddolnego, to projekt integrujący aktywność wielu podmiotów, wynikający ze wspólnej strategii działania dla danego obszaru, która</w:t>
            </w:r>
          </w:p>
          <w:p w14:paraId="195715B7" w14:textId="77777777" w:rsidR="002E1D62" w:rsidRPr="001F4BC0" w:rsidRDefault="002E1D62" w:rsidP="000D6700">
            <w:pPr>
              <w:numPr>
                <w:ilvl w:val="1"/>
                <w:numId w:val="201"/>
              </w:numPr>
              <w:autoSpaceDE w:val="0"/>
              <w:autoSpaceDN w:val="0"/>
              <w:spacing w:after="0" w:line="240" w:lineRule="auto"/>
              <w:ind w:left="311" w:hanging="284"/>
              <w:jc w:val="both"/>
              <w:rPr>
                <w:rFonts w:asciiTheme="minorHAnsi" w:hAnsiTheme="minorHAnsi" w:cstheme="minorHAnsi"/>
                <w:lang w:eastAsia="pl-PL"/>
              </w:rPr>
            </w:pPr>
            <w:r w:rsidRPr="001F4BC0">
              <w:rPr>
                <w:rFonts w:asciiTheme="minorHAnsi" w:hAnsiTheme="minorHAnsi" w:cstheme="minorHAnsi"/>
                <w:b/>
                <w:lang w:eastAsia="pl-PL"/>
              </w:rPr>
              <w:t>w przypadku rewitalizacji</w:t>
            </w:r>
            <w:r w:rsidRPr="001F4BC0">
              <w:rPr>
                <w:rFonts w:asciiTheme="minorHAnsi" w:hAnsiTheme="minorHAnsi" w:cstheme="minorHAnsi"/>
                <w:lang w:eastAsia="pl-PL"/>
              </w:rPr>
              <w:t xml:space="preserve"> zakłada uspołecznienie wypracowania koncepcji i szczegółowych założeń oraz włączenie lokalnej społeczności, zarówno na etapie planowania, jak i realizacji;</w:t>
            </w:r>
          </w:p>
          <w:p w14:paraId="3CE8BDA9" w14:textId="77777777" w:rsidR="002E1D62" w:rsidRPr="001F4BC0" w:rsidRDefault="002E1D62" w:rsidP="000D6700">
            <w:pPr>
              <w:numPr>
                <w:ilvl w:val="1"/>
                <w:numId w:val="201"/>
              </w:numPr>
              <w:autoSpaceDE w:val="0"/>
              <w:autoSpaceDN w:val="0"/>
              <w:spacing w:after="0" w:line="240" w:lineRule="auto"/>
              <w:ind w:left="311" w:hanging="284"/>
              <w:jc w:val="both"/>
              <w:rPr>
                <w:rFonts w:asciiTheme="minorHAnsi" w:hAnsiTheme="minorHAnsi" w:cstheme="minorHAnsi"/>
                <w:lang w:eastAsia="pl-PL"/>
              </w:rPr>
            </w:pPr>
            <w:r w:rsidRPr="001F4BC0">
              <w:rPr>
                <w:rFonts w:asciiTheme="minorHAnsi" w:hAnsiTheme="minorHAnsi" w:cstheme="minorHAnsi"/>
                <w:lang w:eastAsia="pl-PL"/>
              </w:rPr>
              <w:t>w pozostałych przypadkach została przyjęta i jest wdrażana z zaangażowaniem lokalnej społeczności przez podmiot funkcjonujący w ujęciu trójsektorowym, łączącym sektor publiczny, społeczny i gospodarczy.</w:t>
            </w:r>
          </w:p>
        </w:tc>
      </w:tr>
      <w:tr w:rsidR="001F4BC0" w:rsidRPr="001F4BC0" w14:paraId="4B9D9160" w14:textId="77777777" w:rsidTr="00F86B04">
        <w:trPr>
          <w:trHeight w:val="1403"/>
        </w:trPr>
        <w:tc>
          <w:tcPr>
            <w:tcW w:w="2739" w:type="dxa"/>
            <w:vAlign w:val="center"/>
          </w:tcPr>
          <w:p w14:paraId="4AB9BB0C"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 xml:space="preserve">Podmiot ekonomii społecznej </w:t>
            </w:r>
          </w:p>
        </w:tc>
        <w:tc>
          <w:tcPr>
            <w:tcW w:w="6285" w:type="dxa"/>
            <w:vAlign w:val="center"/>
          </w:tcPr>
          <w:p w14:paraId="52499F76" w14:textId="77777777" w:rsidR="002F379D" w:rsidRPr="001F4BC0" w:rsidRDefault="002F379D" w:rsidP="00C64B22">
            <w:pPr>
              <w:pStyle w:val="Akapitzlist"/>
              <w:numPr>
                <w:ilvl w:val="0"/>
                <w:numId w:val="448"/>
              </w:numPr>
              <w:spacing w:before="60" w:after="60" w:line="240" w:lineRule="auto"/>
              <w:ind w:left="369" w:hanging="284"/>
              <w:jc w:val="both"/>
              <w:rPr>
                <w:rFonts w:eastAsia="Calibri" w:cs="Times New Roman"/>
              </w:rPr>
            </w:pPr>
            <w:r w:rsidRPr="001F4BC0">
              <w:rPr>
                <w:rFonts w:eastAsia="Calibri" w:cs="Times New Roman"/>
              </w:rPr>
              <w:t xml:space="preserve">spółdzielnia socjalna, o której mowa w ustawie z dnia 27 kwietnia 2006 r. </w:t>
            </w:r>
            <w:r w:rsidRPr="001F4BC0">
              <w:rPr>
                <w:rFonts w:eastAsia="Calibri" w:cs="Times New Roman"/>
                <w:i/>
              </w:rPr>
              <w:t>o spółdzielniach socjalnych</w:t>
            </w:r>
            <w:r w:rsidRPr="001F4BC0">
              <w:rPr>
                <w:rFonts w:eastAsia="Calibri" w:cs="Times New Roman"/>
              </w:rPr>
              <w:t xml:space="preserve"> (Dz. U. z 2018 r. poz. 1205);</w:t>
            </w:r>
          </w:p>
          <w:p w14:paraId="6D77657B" w14:textId="77777777" w:rsidR="002F379D" w:rsidRPr="001F4BC0" w:rsidRDefault="002F379D" w:rsidP="00C64B22">
            <w:pPr>
              <w:pStyle w:val="Akapitzlist"/>
              <w:numPr>
                <w:ilvl w:val="0"/>
                <w:numId w:val="448"/>
              </w:numPr>
              <w:spacing w:before="60" w:after="60" w:line="240" w:lineRule="auto"/>
              <w:ind w:left="369" w:hanging="284"/>
              <w:jc w:val="both"/>
              <w:rPr>
                <w:rFonts w:eastAsia="Calibri" w:cs="Times New Roman"/>
              </w:rPr>
            </w:pPr>
            <w:r w:rsidRPr="001F4BC0">
              <w:rPr>
                <w:rFonts w:eastAsia="Calibri" w:cs="Times New Roman"/>
              </w:rPr>
              <w:t>jednostka reintegracyjna, realizująca usługi reintegracji społecznej i zawodowej osób zagrożonych ubóstwem lub wykluczeniem społecznym:</w:t>
            </w:r>
          </w:p>
          <w:p w14:paraId="187D03F1" w14:textId="77777777" w:rsidR="002F379D" w:rsidRPr="001F4BC0" w:rsidRDefault="002F379D" w:rsidP="00C64B22">
            <w:pPr>
              <w:pStyle w:val="Akapitzlist"/>
              <w:numPr>
                <w:ilvl w:val="2"/>
                <w:numId w:val="446"/>
              </w:numPr>
              <w:spacing w:before="60" w:after="60" w:line="240" w:lineRule="auto"/>
              <w:jc w:val="both"/>
              <w:rPr>
                <w:rFonts w:eastAsia="Calibri" w:cs="Times New Roman"/>
              </w:rPr>
            </w:pPr>
            <w:r w:rsidRPr="001F4BC0">
              <w:rPr>
                <w:rFonts w:eastAsia="Calibri" w:cs="Times New Roman"/>
              </w:rPr>
              <w:t>CIS i KIS;</w:t>
            </w:r>
          </w:p>
          <w:p w14:paraId="0F0CE987" w14:textId="77777777" w:rsidR="002F379D" w:rsidRPr="001F4BC0" w:rsidRDefault="002F379D" w:rsidP="00C64B22">
            <w:pPr>
              <w:numPr>
                <w:ilvl w:val="2"/>
                <w:numId w:val="446"/>
              </w:numPr>
              <w:spacing w:before="60" w:after="60" w:line="240" w:lineRule="auto"/>
              <w:jc w:val="both"/>
              <w:rPr>
                <w:rFonts w:eastAsia="Calibri" w:cs="Times New Roman"/>
              </w:rPr>
            </w:pPr>
            <w:r w:rsidRPr="001F4BC0">
              <w:rPr>
                <w:rFonts w:eastAsia="Calibri" w:cs="Times New Roman"/>
              </w:rPr>
              <w:t xml:space="preserve">ZAZ i WTZ, o których mowa w ustawie z dnia 27 sierpnia 1997 r. </w:t>
            </w:r>
            <w:r w:rsidRPr="001F4BC0">
              <w:rPr>
                <w:rFonts w:eastAsia="Calibri" w:cs="Times New Roman"/>
                <w:i/>
              </w:rPr>
              <w:t>o rehabilitacji zawodowej i społecznej oraz zatrudnianiu osób niepełnosprawnych</w:t>
            </w:r>
            <w:r w:rsidRPr="001F4BC0">
              <w:rPr>
                <w:rFonts w:eastAsia="Calibri" w:cs="Times New Roman"/>
              </w:rPr>
              <w:t xml:space="preserve"> (Dz. U. z 2019 r. poz. 1172); </w:t>
            </w:r>
          </w:p>
          <w:p w14:paraId="7D67A3A0" w14:textId="77777777" w:rsidR="002F379D" w:rsidRPr="001F4BC0" w:rsidRDefault="002F379D" w:rsidP="00C64B22">
            <w:pPr>
              <w:pStyle w:val="Akapitzlist"/>
              <w:numPr>
                <w:ilvl w:val="0"/>
                <w:numId w:val="448"/>
              </w:numPr>
              <w:spacing w:before="60" w:after="60" w:line="240" w:lineRule="auto"/>
              <w:ind w:left="369" w:hanging="284"/>
              <w:jc w:val="both"/>
              <w:rPr>
                <w:rFonts w:eastAsia="Calibri" w:cs="Times New Roman"/>
              </w:rPr>
            </w:pPr>
            <w:r w:rsidRPr="001F4BC0">
              <w:rPr>
                <w:rFonts w:eastAsia="Calibri" w:cs="Times New Roman"/>
              </w:rPr>
              <w:t xml:space="preserve">organizacja pozarządowa lub podmiot, o którym mowa w art. 3 ust. 3 ustawy z dnia 24 kwietnia 2003 r. </w:t>
            </w:r>
            <w:r w:rsidRPr="001F4BC0">
              <w:rPr>
                <w:rFonts w:eastAsia="Calibri" w:cs="Times New Roman"/>
                <w:i/>
              </w:rPr>
              <w:t>o działalności pożytku publicznego i o wolontariacie</w:t>
            </w:r>
            <w:r w:rsidRPr="001F4BC0">
              <w:rPr>
                <w:rFonts w:eastAsia="Calibri" w:cs="Times New Roman"/>
              </w:rPr>
              <w:t xml:space="preserve"> (Dz. U. z 2019 r. poz. 688);</w:t>
            </w:r>
          </w:p>
          <w:p w14:paraId="0BFD2B30" w14:textId="77777777" w:rsidR="002F379D" w:rsidRPr="001F4BC0" w:rsidRDefault="002F379D" w:rsidP="00C64B22">
            <w:pPr>
              <w:pStyle w:val="Akapitzlist"/>
              <w:numPr>
                <w:ilvl w:val="0"/>
                <w:numId w:val="448"/>
              </w:numPr>
              <w:spacing w:before="60" w:after="60" w:line="240" w:lineRule="auto"/>
              <w:ind w:left="369" w:hanging="284"/>
              <w:jc w:val="both"/>
              <w:rPr>
                <w:rFonts w:eastAsia="Calibri" w:cs="Times New Roman"/>
              </w:rPr>
            </w:pPr>
            <w:r w:rsidRPr="001F4BC0">
              <w:rPr>
                <w:rFonts w:eastAsia="Calibri" w:cs="Times New Roman"/>
              </w:rPr>
              <w:t xml:space="preserve">spółdzielnia, której celem jest zatrudnienie tj. spółdzielnia pracy lub spółdzielnia inwalidów i niewidomych, działające w oparciu o ustawę z dnia 16 września 1982 r. - </w:t>
            </w:r>
            <w:r w:rsidRPr="001F4BC0">
              <w:rPr>
                <w:rFonts w:eastAsia="Calibri" w:cs="Times New Roman"/>
                <w:i/>
              </w:rPr>
              <w:t>Prawo spółdzielcze</w:t>
            </w:r>
            <w:r w:rsidRPr="001F4BC0">
              <w:rPr>
                <w:rFonts w:eastAsia="Calibri" w:cs="Times New Roman"/>
              </w:rPr>
              <w:t xml:space="preserve"> (Dz. U. z 2018 r. poz. 1285, z </w:t>
            </w:r>
            <w:proofErr w:type="spellStart"/>
            <w:r w:rsidRPr="001F4BC0">
              <w:rPr>
                <w:rFonts w:eastAsia="Calibri" w:cs="Times New Roman"/>
              </w:rPr>
              <w:t>późn</w:t>
            </w:r>
            <w:proofErr w:type="spellEnd"/>
            <w:r w:rsidRPr="001F4BC0">
              <w:rPr>
                <w:rFonts w:eastAsia="Calibri" w:cs="Times New Roman"/>
              </w:rPr>
              <w:t>. zm.);</w:t>
            </w:r>
          </w:p>
          <w:p w14:paraId="0A6E7FDF" w14:textId="77777777" w:rsidR="002F379D" w:rsidRPr="001F4BC0" w:rsidRDefault="002F379D" w:rsidP="00C64B22">
            <w:pPr>
              <w:pStyle w:val="Akapitzlist"/>
              <w:numPr>
                <w:ilvl w:val="0"/>
                <w:numId w:val="448"/>
              </w:numPr>
              <w:spacing w:before="60" w:after="60" w:line="240" w:lineRule="auto"/>
              <w:ind w:left="369" w:hanging="284"/>
              <w:jc w:val="both"/>
              <w:rPr>
                <w:rFonts w:eastAsia="Calibri" w:cs="Times New Roman"/>
              </w:rPr>
            </w:pPr>
            <w:r w:rsidRPr="001F4BC0">
              <w:rPr>
                <w:rFonts w:eastAsia="Calibri" w:cs="Times New Roman"/>
              </w:rPr>
              <w:t xml:space="preserve">koło gospodyń wiejskich, o którym mowa w ustawie z dnia 9 listopada 2018 r. </w:t>
            </w:r>
            <w:r w:rsidRPr="001F4BC0">
              <w:rPr>
                <w:rFonts w:eastAsia="Calibri" w:cs="Times New Roman"/>
                <w:i/>
              </w:rPr>
              <w:t>o kołach gospodyń wiejskich</w:t>
            </w:r>
            <w:r w:rsidRPr="001F4BC0">
              <w:rPr>
                <w:rFonts w:eastAsia="Calibri" w:cs="Times New Roman"/>
              </w:rPr>
              <w:t xml:space="preserve"> (Dz. U. poz. 2212, z </w:t>
            </w:r>
            <w:proofErr w:type="spellStart"/>
            <w:r w:rsidRPr="001F4BC0">
              <w:rPr>
                <w:rFonts w:eastAsia="Calibri" w:cs="Times New Roman"/>
              </w:rPr>
              <w:t>późn</w:t>
            </w:r>
            <w:proofErr w:type="spellEnd"/>
            <w:r w:rsidRPr="001F4BC0">
              <w:rPr>
                <w:rFonts w:eastAsia="Calibri" w:cs="Times New Roman"/>
              </w:rPr>
              <w:t>. zm.);</w:t>
            </w:r>
          </w:p>
          <w:p w14:paraId="4C2C40AA" w14:textId="77777777" w:rsidR="002F379D" w:rsidRPr="001F4BC0" w:rsidRDefault="002F379D" w:rsidP="00C64B22">
            <w:pPr>
              <w:pStyle w:val="Akapitzlist"/>
              <w:numPr>
                <w:ilvl w:val="0"/>
                <w:numId w:val="448"/>
              </w:numPr>
              <w:spacing w:before="60" w:after="60" w:line="240" w:lineRule="auto"/>
              <w:ind w:left="369" w:hanging="284"/>
              <w:jc w:val="both"/>
              <w:rPr>
                <w:rFonts w:eastAsia="Calibri" w:cs="Times New Roman"/>
              </w:rPr>
            </w:pPr>
            <w:r w:rsidRPr="001F4BC0">
              <w:rPr>
                <w:rFonts w:eastAsia="Calibri" w:cs="Times New Roman"/>
              </w:rPr>
              <w:lastRenderedPageBreak/>
              <w:t xml:space="preserve">zakład pracy chronionej, o którym mowa w ustawie z dnia 27 sierpnia 1997 r. </w:t>
            </w:r>
            <w:r w:rsidRPr="001F4BC0">
              <w:rPr>
                <w:rFonts w:eastAsia="Calibri" w:cs="Times New Roman"/>
                <w:i/>
              </w:rPr>
              <w:t>o rehabilitacji zawodowej i społecznej oraz zatrudnianiu osób niepełnosprawnych</w:t>
            </w:r>
            <w:r w:rsidRPr="001F4BC0">
              <w:rPr>
                <w:rFonts w:eastAsia="Calibri" w:cs="Times New Roman"/>
              </w:rPr>
              <w:t>.</w:t>
            </w:r>
          </w:p>
          <w:p w14:paraId="6967BBD4" w14:textId="46BB89FB" w:rsidR="002E1D62" w:rsidRPr="001F4BC0" w:rsidRDefault="002E1D62" w:rsidP="003012CA">
            <w:pPr>
              <w:pStyle w:val="Akapitzlist"/>
              <w:spacing w:after="0" w:line="240" w:lineRule="auto"/>
              <w:ind w:left="312" w:hanging="284"/>
              <w:contextualSpacing/>
              <w:jc w:val="both"/>
              <w:rPr>
                <w:rFonts w:asciiTheme="minorHAnsi" w:hAnsiTheme="minorHAnsi" w:cstheme="minorHAnsi"/>
              </w:rPr>
            </w:pPr>
          </w:p>
        </w:tc>
      </w:tr>
      <w:tr w:rsidR="001F4BC0" w:rsidRPr="001F4BC0" w14:paraId="676471B0" w14:textId="77777777" w:rsidTr="00F86B04">
        <w:trPr>
          <w:trHeight w:val="1403"/>
        </w:trPr>
        <w:tc>
          <w:tcPr>
            <w:tcW w:w="2739" w:type="dxa"/>
            <w:vAlign w:val="center"/>
          </w:tcPr>
          <w:p w14:paraId="76DEF626" w14:textId="77777777" w:rsidR="00375094" w:rsidRPr="001F4BC0" w:rsidRDefault="00375094" w:rsidP="00B051EC">
            <w:pPr>
              <w:spacing w:before="60" w:after="60" w:line="240" w:lineRule="auto"/>
              <w:rPr>
                <w:rFonts w:asciiTheme="minorHAnsi" w:hAnsiTheme="minorHAnsi" w:cstheme="minorHAnsi"/>
                <w:b/>
                <w:bCs/>
              </w:rPr>
            </w:pPr>
            <w:r w:rsidRPr="001F4BC0">
              <w:rPr>
                <w:rFonts w:asciiTheme="minorHAnsi" w:hAnsiTheme="minorHAnsi" w:cstheme="minorHAnsi"/>
                <w:b/>
                <w:bCs/>
              </w:rPr>
              <w:lastRenderedPageBreak/>
              <w:t>Podmiot tworzący system szkolnictwa wyższego i nauki</w:t>
            </w:r>
          </w:p>
        </w:tc>
        <w:tc>
          <w:tcPr>
            <w:tcW w:w="6285" w:type="dxa"/>
            <w:vAlign w:val="center"/>
          </w:tcPr>
          <w:p w14:paraId="62960DAF" w14:textId="77777777" w:rsidR="00375094" w:rsidRPr="001F4BC0" w:rsidRDefault="00375094" w:rsidP="00CE664B">
            <w:pPr>
              <w:pStyle w:val="Akapitzlist"/>
              <w:numPr>
                <w:ilvl w:val="0"/>
                <w:numId w:val="402"/>
              </w:numPr>
              <w:tabs>
                <w:tab w:val="clear" w:pos="1260"/>
              </w:tabs>
              <w:spacing w:after="0" w:line="240" w:lineRule="auto"/>
              <w:ind w:left="371"/>
              <w:contextualSpacing/>
              <w:jc w:val="both"/>
              <w:rPr>
                <w:rFonts w:asciiTheme="minorHAnsi" w:hAnsiTheme="minorHAnsi" w:cstheme="minorHAnsi"/>
              </w:rPr>
            </w:pPr>
            <w:r w:rsidRPr="001F4BC0">
              <w:rPr>
                <w:rFonts w:asciiTheme="minorHAnsi" w:hAnsiTheme="minorHAnsi" w:cstheme="minorHAnsi"/>
              </w:rPr>
              <w:t>uczelnie;</w:t>
            </w:r>
          </w:p>
          <w:p w14:paraId="3197D269" w14:textId="77777777" w:rsidR="00375094" w:rsidRPr="001F4BC0" w:rsidRDefault="00375094" w:rsidP="00CE664B">
            <w:pPr>
              <w:pStyle w:val="Akapitzlist"/>
              <w:numPr>
                <w:ilvl w:val="0"/>
                <w:numId w:val="402"/>
              </w:numPr>
              <w:tabs>
                <w:tab w:val="clear" w:pos="1260"/>
                <w:tab w:val="num" w:pos="938"/>
              </w:tabs>
              <w:spacing w:after="0" w:line="240" w:lineRule="auto"/>
              <w:ind w:left="371"/>
              <w:contextualSpacing/>
              <w:jc w:val="both"/>
              <w:rPr>
                <w:rFonts w:asciiTheme="minorHAnsi" w:hAnsiTheme="minorHAnsi" w:cstheme="minorHAnsi"/>
              </w:rPr>
            </w:pPr>
            <w:r w:rsidRPr="001F4BC0">
              <w:rPr>
                <w:rFonts w:asciiTheme="minorHAnsi" w:hAnsiTheme="minorHAnsi" w:cstheme="minorHAnsi"/>
              </w:rPr>
              <w:t>federacje podmiotów systemu szkolnictwa wyższego i nauki;</w:t>
            </w:r>
          </w:p>
          <w:p w14:paraId="286FC5D6" w14:textId="77777777" w:rsidR="00375094" w:rsidRPr="001F4BC0" w:rsidRDefault="00375094" w:rsidP="00CE664B">
            <w:pPr>
              <w:pStyle w:val="Akapitzlist"/>
              <w:numPr>
                <w:ilvl w:val="0"/>
                <w:numId w:val="402"/>
              </w:numPr>
              <w:tabs>
                <w:tab w:val="clear" w:pos="1260"/>
                <w:tab w:val="num" w:pos="938"/>
              </w:tabs>
              <w:spacing w:after="0" w:line="240" w:lineRule="auto"/>
              <w:ind w:left="371"/>
              <w:contextualSpacing/>
              <w:jc w:val="both"/>
              <w:rPr>
                <w:rFonts w:asciiTheme="minorHAnsi" w:hAnsiTheme="minorHAnsi" w:cstheme="minorHAnsi"/>
              </w:rPr>
            </w:pPr>
            <w:r w:rsidRPr="001F4BC0">
              <w:rPr>
                <w:rFonts w:asciiTheme="minorHAnsi" w:hAnsiTheme="minorHAnsi" w:cstheme="minorHAnsi"/>
              </w:rPr>
              <w:t xml:space="preserve">Polska Akademia Nauk, działająca na podstawie ustawy z dnia 30 kwietnia 2010 r. </w:t>
            </w:r>
            <w:r w:rsidRPr="001F4BC0">
              <w:rPr>
                <w:rFonts w:asciiTheme="minorHAnsi" w:hAnsiTheme="minorHAnsi" w:cstheme="minorHAnsi"/>
                <w:i/>
              </w:rPr>
              <w:t>o Polskiej Akademii Nauk</w:t>
            </w:r>
            <w:r w:rsidRPr="001F4BC0">
              <w:rPr>
                <w:rFonts w:asciiTheme="minorHAnsi" w:hAnsiTheme="minorHAnsi" w:cstheme="minorHAnsi"/>
              </w:rPr>
              <w:t xml:space="preserve"> (</w:t>
            </w:r>
            <w:proofErr w:type="spellStart"/>
            <w:r w:rsidR="00C34B8C" w:rsidRPr="001F4BC0">
              <w:rPr>
                <w:rFonts w:asciiTheme="minorHAnsi" w:hAnsiTheme="minorHAnsi" w:cstheme="minorHAnsi"/>
              </w:rPr>
              <w:t>t.j</w:t>
            </w:r>
            <w:proofErr w:type="spellEnd"/>
            <w:r w:rsidR="00C34B8C" w:rsidRPr="001F4BC0">
              <w:rPr>
                <w:rFonts w:asciiTheme="minorHAnsi" w:hAnsiTheme="minorHAnsi" w:cstheme="minorHAnsi"/>
              </w:rPr>
              <w:t xml:space="preserve">. </w:t>
            </w:r>
            <w:r w:rsidRPr="001F4BC0">
              <w:rPr>
                <w:rFonts w:asciiTheme="minorHAnsi" w:hAnsiTheme="minorHAnsi" w:cstheme="minorHAnsi"/>
              </w:rPr>
              <w:t>Dz. U. z 2018 r. poz. 1475</w:t>
            </w:r>
            <w:r w:rsidR="00C34B8C" w:rsidRPr="001F4BC0">
              <w:rPr>
                <w:rFonts w:asciiTheme="minorHAnsi" w:hAnsiTheme="minorHAnsi" w:cstheme="minorHAnsi"/>
              </w:rPr>
              <w:t>, ze zm.</w:t>
            </w:r>
            <w:r w:rsidRPr="001F4BC0">
              <w:rPr>
                <w:rFonts w:asciiTheme="minorHAnsi" w:hAnsiTheme="minorHAnsi" w:cstheme="minorHAnsi"/>
              </w:rPr>
              <w:t>);</w:t>
            </w:r>
          </w:p>
          <w:p w14:paraId="6305655A" w14:textId="77777777" w:rsidR="00375094" w:rsidRPr="001F4BC0" w:rsidRDefault="00375094" w:rsidP="00CE664B">
            <w:pPr>
              <w:pStyle w:val="Akapitzlist"/>
              <w:numPr>
                <w:ilvl w:val="0"/>
                <w:numId w:val="402"/>
              </w:numPr>
              <w:tabs>
                <w:tab w:val="clear" w:pos="1260"/>
                <w:tab w:val="num" w:pos="938"/>
              </w:tabs>
              <w:spacing w:after="0" w:line="240" w:lineRule="auto"/>
              <w:ind w:left="371"/>
              <w:contextualSpacing/>
              <w:jc w:val="both"/>
              <w:rPr>
                <w:rFonts w:asciiTheme="minorHAnsi" w:hAnsiTheme="minorHAnsi" w:cstheme="minorHAnsi"/>
              </w:rPr>
            </w:pPr>
            <w:r w:rsidRPr="001F4BC0">
              <w:rPr>
                <w:rFonts w:asciiTheme="minorHAnsi" w:hAnsiTheme="minorHAnsi" w:cstheme="minorHAnsi"/>
              </w:rPr>
              <w:t>instytuty naukowe PAN, działające na podstawie ustawy, o której mowa w pkt 3;</w:t>
            </w:r>
          </w:p>
          <w:p w14:paraId="610E19E4" w14:textId="77777777" w:rsidR="00375094" w:rsidRPr="001F4BC0" w:rsidRDefault="00375094" w:rsidP="00CE664B">
            <w:pPr>
              <w:pStyle w:val="Akapitzlist"/>
              <w:numPr>
                <w:ilvl w:val="0"/>
                <w:numId w:val="402"/>
              </w:numPr>
              <w:tabs>
                <w:tab w:val="clear" w:pos="1260"/>
                <w:tab w:val="num" w:pos="938"/>
              </w:tabs>
              <w:spacing w:after="0" w:line="240" w:lineRule="auto"/>
              <w:ind w:left="371"/>
              <w:contextualSpacing/>
              <w:jc w:val="both"/>
              <w:rPr>
                <w:rFonts w:asciiTheme="minorHAnsi" w:hAnsiTheme="minorHAnsi" w:cstheme="minorHAnsi"/>
              </w:rPr>
            </w:pPr>
            <w:r w:rsidRPr="001F4BC0">
              <w:rPr>
                <w:rFonts w:asciiTheme="minorHAnsi" w:hAnsiTheme="minorHAnsi" w:cstheme="minorHAnsi"/>
              </w:rPr>
              <w:t xml:space="preserve">instytuty badawcze, działające na podstawie ustawy z dnia 30 kwietnia 2010 r. </w:t>
            </w:r>
            <w:r w:rsidRPr="001F4BC0">
              <w:rPr>
                <w:rFonts w:asciiTheme="minorHAnsi" w:hAnsiTheme="minorHAnsi" w:cstheme="minorHAnsi"/>
                <w:i/>
              </w:rPr>
              <w:t>o instytutach badawczych</w:t>
            </w:r>
            <w:r w:rsidRPr="001F4BC0">
              <w:rPr>
                <w:rFonts w:asciiTheme="minorHAnsi" w:hAnsiTheme="minorHAnsi" w:cstheme="minorHAnsi"/>
              </w:rPr>
              <w:t xml:space="preserve"> (</w:t>
            </w:r>
            <w:proofErr w:type="spellStart"/>
            <w:r w:rsidR="00C34B8C" w:rsidRPr="001F4BC0">
              <w:rPr>
                <w:rFonts w:asciiTheme="minorHAnsi" w:hAnsiTheme="minorHAnsi" w:cstheme="minorHAnsi"/>
              </w:rPr>
              <w:t>t.j</w:t>
            </w:r>
            <w:proofErr w:type="spellEnd"/>
            <w:r w:rsidR="00C34B8C" w:rsidRPr="001F4BC0">
              <w:rPr>
                <w:rFonts w:asciiTheme="minorHAnsi" w:hAnsiTheme="minorHAnsi" w:cstheme="minorHAnsi"/>
              </w:rPr>
              <w:t xml:space="preserve">. </w:t>
            </w:r>
            <w:r w:rsidRPr="001F4BC0">
              <w:rPr>
                <w:rFonts w:asciiTheme="minorHAnsi" w:hAnsiTheme="minorHAnsi" w:cstheme="minorHAnsi"/>
              </w:rPr>
              <w:t>Dz. U. z 2018 r. poz. 736</w:t>
            </w:r>
            <w:r w:rsidR="00C34B8C" w:rsidRPr="001F4BC0">
              <w:rPr>
                <w:rFonts w:asciiTheme="minorHAnsi" w:hAnsiTheme="minorHAnsi" w:cstheme="minorHAnsi"/>
              </w:rPr>
              <w:t>, ze zm.</w:t>
            </w:r>
            <w:r w:rsidRPr="001F4BC0">
              <w:rPr>
                <w:rFonts w:asciiTheme="minorHAnsi" w:hAnsiTheme="minorHAnsi" w:cstheme="minorHAnsi"/>
              </w:rPr>
              <w:t>);</w:t>
            </w:r>
          </w:p>
          <w:p w14:paraId="750424C1" w14:textId="77777777" w:rsidR="00375094" w:rsidRPr="001F4BC0" w:rsidRDefault="00375094" w:rsidP="00CE664B">
            <w:pPr>
              <w:pStyle w:val="Akapitzlist"/>
              <w:numPr>
                <w:ilvl w:val="0"/>
                <w:numId w:val="402"/>
              </w:numPr>
              <w:tabs>
                <w:tab w:val="clear" w:pos="1260"/>
                <w:tab w:val="num" w:pos="938"/>
              </w:tabs>
              <w:spacing w:after="0" w:line="240" w:lineRule="auto"/>
              <w:ind w:left="371"/>
              <w:contextualSpacing/>
              <w:jc w:val="both"/>
              <w:rPr>
                <w:rFonts w:asciiTheme="minorHAnsi" w:hAnsiTheme="minorHAnsi" w:cstheme="minorHAnsi"/>
              </w:rPr>
            </w:pPr>
            <w:r w:rsidRPr="001F4BC0">
              <w:rPr>
                <w:rFonts w:asciiTheme="minorHAnsi" w:hAnsiTheme="minorHAnsi" w:cstheme="minorHAnsi"/>
              </w:rPr>
              <w:t>międzynarodowe instytuty naukowe utworzone na podstawie odrębnych ustaw działające na terytorium Rzeczypospolitej</w:t>
            </w:r>
            <w:r w:rsidRPr="001F4BC0">
              <w:rPr>
                <w:rFonts w:asciiTheme="minorHAnsi" w:hAnsiTheme="minorHAnsi" w:cstheme="minorHAnsi"/>
              </w:rPr>
              <w:cr/>
              <w:t>Polskiej;</w:t>
            </w:r>
          </w:p>
          <w:p w14:paraId="3B02F3A7" w14:textId="77777777" w:rsidR="00375094" w:rsidRPr="001F4BC0" w:rsidRDefault="00375094" w:rsidP="00CE664B">
            <w:pPr>
              <w:pStyle w:val="Akapitzlist"/>
              <w:numPr>
                <w:ilvl w:val="0"/>
                <w:numId w:val="402"/>
              </w:numPr>
              <w:tabs>
                <w:tab w:val="clear" w:pos="1260"/>
                <w:tab w:val="num" w:pos="938"/>
              </w:tabs>
              <w:spacing w:after="0" w:line="240" w:lineRule="auto"/>
              <w:ind w:left="371"/>
              <w:contextualSpacing/>
              <w:jc w:val="both"/>
              <w:rPr>
                <w:rFonts w:asciiTheme="minorHAnsi" w:hAnsiTheme="minorHAnsi" w:cstheme="minorHAnsi"/>
              </w:rPr>
            </w:pPr>
            <w:r w:rsidRPr="001F4BC0">
              <w:rPr>
                <w:rFonts w:asciiTheme="minorHAnsi" w:hAnsiTheme="minorHAnsi" w:cstheme="minorHAnsi"/>
              </w:rPr>
              <w:t>Polska Akademia Umiejętności;</w:t>
            </w:r>
          </w:p>
          <w:p w14:paraId="7B4A2B1A" w14:textId="77777777" w:rsidR="00375094" w:rsidRPr="001F4BC0" w:rsidRDefault="00375094" w:rsidP="00CE664B">
            <w:pPr>
              <w:pStyle w:val="Akapitzlist"/>
              <w:numPr>
                <w:ilvl w:val="0"/>
                <w:numId w:val="402"/>
              </w:numPr>
              <w:tabs>
                <w:tab w:val="clear" w:pos="1260"/>
                <w:tab w:val="num" w:pos="938"/>
              </w:tabs>
              <w:spacing w:after="0" w:line="240" w:lineRule="auto"/>
              <w:ind w:left="371"/>
              <w:contextualSpacing/>
              <w:jc w:val="both"/>
              <w:rPr>
                <w:rFonts w:asciiTheme="minorHAnsi" w:hAnsiTheme="minorHAnsi" w:cstheme="minorHAnsi"/>
              </w:rPr>
            </w:pPr>
            <w:r w:rsidRPr="001F4BC0">
              <w:rPr>
                <w:rFonts w:asciiTheme="minorHAnsi" w:hAnsiTheme="minorHAnsi" w:cstheme="minorHAnsi"/>
              </w:rPr>
              <w:t>inne podmioty prowadzące głównie działalność naukową w sposób samodzielny i ciągły.</w:t>
            </w:r>
          </w:p>
        </w:tc>
      </w:tr>
      <w:tr w:rsidR="001F4BC0" w:rsidRPr="001F4BC0" w14:paraId="19B91354" w14:textId="77777777" w:rsidTr="00F86B04">
        <w:tc>
          <w:tcPr>
            <w:tcW w:w="2739" w:type="dxa"/>
            <w:vAlign w:val="center"/>
          </w:tcPr>
          <w:p w14:paraId="136A66D9"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Porozumienie ZIT</w:t>
            </w:r>
          </w:p>
        </w:tc>
        <w:tc>
          <w:tcPr>
            <w:tcW w:w="6285" w:type="dxa"/>
            <w:vAlign w:val="center"/>
          </w:tcPr>
          <w:p w14:paraId="73F85A9C" w14:textId="77777777" w:rsidR="002E1D62" w:rsidRPr="001F4BC0" w:rsidRDefault="002E1D62" w:rsidP="00751067">
            <w:pPr>
              <w:pStyle w:val="Akapitzlist"/>
              <w:spacing w:after="0" w:line="240" w:lineRule="auto"/>
              <w:ind w:left="0"/>
              <w:contextualSpacing/>
              <w:jc w:val="both"/>
              <w:rPr>
                <w:rFonts w:asciiTheme="minorHAnsi" w:hAnsiTheme="minorHAnsi" w:cstheme="minorHAnsi"/>
              </w:rPr>
            </w:pPr>
            <w:r w:rsidRPr="001F4BC0">
              <w:rPr>
                <w:rFonts w:asciiTheme="minorHAnsi" w:hAnsiTheme="minorHAnsi" w:cstheme="minorHAnsi"/>
              </w:rPr>
              <w:t xml:space="preserve">Porozumienie w sprawie powierzenia zadań Instytucji Pośredniczącej w ramach instrumentu </w:t>
            </w:r>
            <w:r w:rsidRPr="001F4BC0">
              <w:rPr>
                <w:rFonts w:asciiTheme="minorHAnsi" w:hAnsiTheme="minorHAnsi" w:cstheme="minorHAnsi"/>
                <w:i/>
              </w:rPr>
              <w:t>Zintegrowane Inwestycje Terytorialne Regionalnego Programu Operacyjnego Województwa Pomorskiego na lata 2014–2020</w:t>
            </w:r>
            <w:r w:rsidRPr="001F4BC0">
              <w:rPr>
                <w:rFonts w:asciiTheme="minorHAnsi" w:hAnsiTheme="minorHAnsi" w:cstheme="minorHAnsi"/>
              </w:rPr>
              <w:t xml:space="preserve"> zawarte pomiędzy Instytucją Zarządzającą RPO WP 2014-2020 a </w:t>
            </w:r>
            <w:r w:rsidRPr="001F4BC0">
              <w:rPr>
                <w:rFonts w:asciiTheme="minorHAnsi" w:hAnsiTheme="minorHAnsi" w:cstheme="minorHAnsi"/>
                <w:i/>
              </w:rPr>
              <w:t>Związkiem Zintegrowanych Inwestycji Terytorialnych.</w:t>
            </w:r>
          </w:p>
        </w:tc>
      </w:tr>
      <w:tr w:rsidR="001F4BC0" w:rsidRPr="001F4BC0" w14:paraId="7E39E514" w14:textId="77777777" w:rsidTr="00F86B04">
        <w:tc>
          <w:tcPr>
            <w:tcW w:w="2739" w:type="dxa"/>
            <w:vAlign w:val="center"/>
          </w:tcPr>
          <w:p w14:paraId="6C272C58" w14:textId="77777777" w:rsidR="00F85B85" w:rsidRPr="001F4BC0" w:rsidRDefault="00F85B85" w:rsidP="00B051EC">
            <w:pPr>
              <w:spacing w:before="60" w:after="60" w:line="240" w:lineRule="auto"/>
              <w:rPr>
                <w:rFonts w:asciiTheme="minorHAnsi" w:hAnsiTheme="minorHAnsi" w:cstheme="minorHAnsi"/>
                <w:b/>
                <w:bCs/>
              </w:rPr>
            </w:pPr>
            <w:r w:rsidRPr="001F4BC0">
              <w:rPr>
                <w:rFonts w:asciiTheme="minorHAnsi" w:hAnsiTheme="minorHAnsi" w:cstheme="minorHAnsi"/>
                <w:b/>
                <w:bCs/>
              </w:rPr>
              <w:t>Pośrednik finansowy</w:t>
            </w:r>
          </w:p>
        </w:tc>
        <w:tc>
          <w:tcPr>
            <w:tcW w:w="6285" w:type="dxa"/>
            <w:vAlign w:val="center"/>
          </w:tcPr>
          <w:p w14:paraId="35DD19F7" w14:textId="77777777" w:rsidR="00F85B85" w:rsidRPr="001F4BC0" w:rsidRDefault="00F85B85" w:rsidP="009119EB">
            <w:pPr>
              <w:pStyle w:val="Akapitzlist"/>
              <w:spacing w:after="0" w:line="240" w:lineRule="auto"/>
              <w:ind w:left="0"/>
              <w:contextualSpacing/>
              <w:jc w:val="both"/>
              <w:rPr>
                <w:rFonts w:asciiTheme="minorHAnsi" w:hAnsiTheme="minorHAnsi" w:cstheme="minorHAnsi"/>
              </w:rPr>
            </w:pPr>
            <w:r w:rsidRPr="001F4BC0">
              <w:rPr>
                <w:rFonts w:asciiTheme="minorHAnsi" w:hAnsiTheme="minorHAnsi" w:cstheme="minorHAnsi"/>
              </w:rPr>
              <w:t xml:space="preserve">Podmiot publiczny lub prywatny, </w:t>
            </w:r>
            <w:r w:rsidR="009119EB" w:rsidRPr="001F4BC0">
              <w:rPr>
                <w:rFonts w:asciiTheme="minorHAnsi" w:hAnsiTheme="minorHAnsi" w:cstheme="minorHAnsi"/>
              </w:rPr>
              <w:t>udzielający odbiorcom ostatecznym wsparcia z instrumentu finansowego</w:t>
            </w:r>
            <w:r w:rsidRPr="001F4BC0">
              <w:rPr>
                <w:rFonts w:asciiTheme="minorHAnsi" w:hAnsiTheme="minorHAnsi" w:cstheme="minorHAnsi"/>
              </w:rPr>
              <w:t>.</w:t>
            </w:r>
          </w:p>
        </w:tc>
      </w:tr>
      <w:tr w:rsidR="001F4BC0" w:rsidRPr="001F4BC0" w14:paraId="078463B3" w14:textId="77777777" w:rsidTr="00F86B04">
        <w:tc>
          <w:tcPr>
            <w:tcW w:w="2739" w:type="dxa"/>
            <w:vAlign w:val="center"/>
          </w:tcPr>
          <w:p w14:paraId="0E1633FE"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Praca socjalna</w:t>
            </w:r>
          </w:p>
        </w:tc>
        <w:tc>
          <w:tcPr>
            <w:tcW w:w="6285" w:type="dxa"/>
            <w:vAlign w:val="center"/>
          </w:tcPr>
          <w:p w14:paraId="04D55757" w14:textId="77777777" w:rsidR="002E1D62" w:rsidRPr="001F4BC0" w:rsidRDefault="002E1D62" w:rsidP="003012CA">
            <w:pPr>
              <w:pStyle w:val="Akapitzlist"/>
              <w:spacing w:after="0" w:line="240" w:lineRule="auto"/>
              <w:ind w:left="0"/>
              <w:contextualSpacing/>
              <w:jc w:val="both"/>
              <w:rPr>
                <w:rFonts w:asciiTheme="minorHAnsi" w:hAnsiTheme="minorHAnsi" w:cstheme="minorHAnsi"/>
              </w:rPr>
            </w:pPr>
            <w:r w:rsidRPr="001F4BC0">
              <w:rPr>
                <w:rFonts w:asciiTheme="minorHAnsi" w:hAnsiTheme="minorHAnsi" w:cstheme="minorHAnsi"/>
              </w:rPr>
              <w:t xml:space="preserve">Praca socjalna, o której mowa w </w:t>
            </w:r>
            <w:r w:rsidR="003012CA" w:rsidRPr="001F4BC0">
              <w:rPr>
                <w:rFonts w:asciiTheme="minorHAnsi" w:hAnsiTheme="minorHAnsi" w:cstheme="minorHAnsi"/>
                <w:i/>
              </w:rPr>
              <w:t>u</w:t>
            </w:r>
            <w:r w:rsidRPr="001F4BC0">
              <w:rPr>
                <w:rFonts w:asciiTheme="minorHAnsi" w:hAnsiTheme="minorHAnsi" w:cstheme="minorHAnsi"/>
                <w:i/>
              </w:rPr>
              <w:t>stawie z dnia 12 marca 2004 r. o pomocy społecznej</w:t>
            </w:r>
            <w:r w:rsidR="003012CA" w:rsidRPr="001F4BC0">
              <w:rPr>
                <w:rFonts w:asciiTheme="minorHAnsi" w:hAnsiTheme="minorHAnsi" w:cstheme="minorHAnsi"/>
              </w:rPr>
              <w:t>.</w:t>
            </w:r>
          </w:p>
        </w:tc>
      </w:tr>
      <w:tr w:rsidR="001F4BC0" w:rsidRPr="001F4BC0" w14:paraId="7516EB70" w14:textId="77777777" w:rsidTr="00F86B04">
        <w:tc>
          <w:tcPr>
            <w:tcW w:w="2739" w:type="dxa"/>
            <w:vAlign w:val="center"/>
          </w:tcPr>
          <w:p w14:paraId="7CF17B40"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Pracownik zagrożony zwolnieniem</w:t>
            </w:r>
          </w:p>
        </w:tc>
        <w:tc>
          <w:tcPr>
            <w:tcW w:w="6285" w:type="dxa"/>
            <w:vAlign w:val="center"/>
          </w:tcPr>
          <w:p w14:paraId="5712536A" w14:textId="77777777" w:rsidR="002E1D62" w:rsidRPr="001F4BC0" w:rsidRDefault="002E1D62" w:rsidP="00F817FB">
            <w:pPr>
              <w:pStyle w:val="Akapitzlist"/>
              <w:spacing w:after="0" w:line="240" w:lineRule="auto"/>
              <w:ind w:left="0"/>
              <w:contextualSpacing/>
              <w:jc w:val="both"/>
              <w:rPr>
                <w:rFonts w:asciiTheme="minorHAnsi" w:hAnsiTheme="minorHAnsi" w:cstheme="minorHAnsi"/>
              </w:rPr>
            </w:pPr>
            <w:r w:rsidRPr="001F4BC0">
              <w:rPr>
                <w:rFonts w:asciiTheme="minorHAnsi" w:hAnsiTheme="minorHAnsi" w:cstheme="minorHAnsi"/>
              </w:rPr>
              <w:t>Pracownik zatrudniony u pracodawcy, który w okresie 12 miesięcy poprzedzających przystąpienie do projektu dokonał rozwiązania stosunku pracy lub stosunku służbowego z przyczyn niedotyczących pracowników, zgodnie z przepisami ustawy z dnia 13 marca 2003 r. o szczególnych zasadach rozwiązywania z pracownikami stosunków pracy z przy</w:t>
            </w:r>
            <w:r w:rsidR="00F817FB" w:rsidRPr="001F4BC0">
              <w:rPr>
                <w:rFonts w:asciiTheme="minorHAnsi" w:hAnsiTheme="minorHAnsi" w:cstheme="minorHAnsi"/>
              </w:rPr>
              <w:t>czyn niedotyczących pracowników</w:t>
            </w:r>
            <w:r w:rsidRPr="001F4BC0">
              <w:rPr>
                <w:rFonts w:asciiTheme="minorHAnsi" w:hAnsiTheme="minorHAnsi" w:cstheme="minorHAnsi"/>
              </w:rPr>
              <w:t xml:space="preserve"> lub zgodnie z przepisami ustawy z dnia 26 czerwca 1974 r. – Kodeks pracy.</w:t>
            </w:r>
          </w:p>
        </w:tc>
      </w:tr>
      <w:tr w:rsidR="001F4BC0" w:rsidRPr="001F4BC0" w14:paraId="73CFC9FA" w14:textId="77777777" w:rsidTr="00F86B04">
        <w:tc>
          <w:tcPr>
            <w:tcW w:w="2739" w:type="dxa"/>
            <w:vAlign w:val="center"/>
          </w:tcPr>
          <w:p w14:paraId="0B53110A"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Pracownik przewidziany do zwolnienia</w:t>
            </w:r>
          </w:p>
        </w:tc>
        <w:tc>
          <w:tcPr>
            <w:tcW w:w="6285" w:type="dxa"/>
            <w:vAlign w:val="center"/>
          </w:tcPr>
          <w:p w14:paraId="0CC16F19" w14:textId="77777777" w:rsidR="002E1D62" w:rsidRPr="001F4BC0" w:rsidRDefault="002E1D62" w:rsidP="00751067">
            <w:pPr>
              <w:pStyle w:val="Akapitzlist"/>
              <w:spacing w:after="0" w:line="240" w:lineRule="auto"/>
              <w:ind w:left="0"/>
              <w:contextualSpacing/>
              <w:jc w:val="both"/>
              <w:rPr>
                <w:rFonts w:asciiTheme="minorHAnsi" w:hAnsiTheme="minorHAnsi" w:cstheme="minorHAnsi"/>
              </w:rPr>
            </w:pPr>
            <w:r w:rsidRPr="001F4BC0">
              <w:rPr>
                <w:rFonts w:asciiTheme="minorHAnsi" w:hAnsiTheme="minorHAnsi" w:cstheme="minorHAnsi"/>
              </w:rPr>
              <w:t>Osoba, która otrzymała od pracodawcy wypowiedzenie stosunku pracy, stosunku służbowego lub która została poinformowana przez pracodawcę o zamiarze nieprzedłużenia przez niego stosunku pracy lub stosunku służbowego z przyczyn niedotyczących pracowników.</w:t>
            </w:r>
          </w:p>
        </w:tc>
      </w:tr>
      <w:tr w:rsidR="001F4BC0" w:rsidRPr="001F4BC0" w14:paraId="370A2B3A" w14:textId="77777777" w:rsidTr="00F86B04">
        <w:tc>
          <w:tcPr>
            <w:tcW w:w="2739" w:type="dxa"/>
            <w:vAlign w:val="center"/>
          </w:tcPr>
          <w:p w14:paraId="058468FF"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lang w:eastAsia="ja-JP"/>
              </w:rPr>
              <w:t>Praktyki zawodowe</w:t>
            </w:r>
          </w:p>
        </w:tc>
        <w:tc>
          <w:tcPr>
            <w:tcW w:w="6285" w:type="dxa"/>
            <w:vAlign w:val="center"/>
          </w:tcPr>
          <w:p w14:paraId="43BCA4C6" w14:textId="77777777" w:rsidR="002E1D62" w:rsidRPr="001F4BC0" w:rsidRDefault="002E1D62" w:rsidP="00C42B22">
            <w:pPr>
              <w:pStyle w:val="Akapitzlist"/>
              <w:spacing w:after="0" w:line="240" w:lineRule="auto"/>
              <w:ind w:left="0"/>
              <w:contextualSpacing/>
              <w:jc w:val="both"/>
              <w:rPr>
                <w:rFonts w:asciiTheme="minorHAnsi" w:hAnsiTheme="minorHAnsi" w:cstheme="minorHAnsi"/>
              </w:rPr>
            </w:pPr>
            <w:r w:rsidRPr="001F4BC0">
              <w:rPr>
                <w:rFonts w:asciiTheme="minorHAnsi" w:hAnsiTheme="minorHAnsi" w:cstheme="minorHAnsi"/>
                <w:lang w:eastAsia="ja-JP"/>
              </w:rPr>
              <w:t xml:space="preserve">Organizuje się </w:t>
            </w:r>
            <w:r w:rsidR="00F817FB" w:rsidRPr="001F4BC0">
              <w:rPr>
                <w:rFonts w:asciiTheme="minorHAnsi" w:hAnsiTheme="minorHAnsi" w:cstheme="minorHAnsi"/>
                <w:lang w:eastAsia="ja-JP"/>
              </w:rPr>
              <w:t xml:space="preserve">u pracodawców lub przedsiębiorców </w:t>
            </w:r>
            <w:r w:rsidRPr="001F4BC0">
              <w:rPr>
                <w:rFonts w:asciiTheme="minorHAnsi" w:hAnsiTheme="minorHAnsi" w:cstheme="minorHAnsi"/>
                <w:lang w:eastAsia="ja-JP"/>
              </w:rPr>
              <w:t xml:space="preserve">dla </w:t>
            </w:r>
            <w:r w:rsidRPr="001F4BC0">
              <w:rPr>
                <w:rFonts w:asciiTheme="minorHAnsi" w:hAnsiTheme="minorHAnsi" w:cstheme="minorHAnsi"/>
                <w:u w:val="single"/>
                <w:lang w:eastAsia="ja-JP"/>
              </w:rPr>
              <w:t>uczniów zasadniczych szkół zawodowych</w:t>
            </w:r>
            <w:r w:rsidR="00F817FB" w:rsidRPr="001F4BC0">
              <w:rPr>
                <w:rFonts w:asciiTheme="minorHAnsi" w:hAnsiTheme="minorHAnsi" w:cstheme="minorHAnsi"/>
                <w:u w:val="single"/>
                <w:lang w:eastAsia="ja-JP"/>
              </w:rPr>
              <w:t>, branżowych szkół I stopnia</w:t>
            </w:r>
            <w:r w:rsidRPr="001F4BC0">
              <w:rPr>
                <w:rFonts w:asciiTheme="minorHAnsi" w:hAnsiTheme="minorHAnsi" w:cstheme="minorHAnsi"/>
                <w:lang w:eastAsia="ja-JP"/>
              </w:rPr>
              <w:t xml:space="preserve"> w celu zastosowania i pogłębienia zdobytej wiedzy i umiejętności zawodowych w rzeczywistych warunkach pracy. Praktyki zawodowe</w:t>
            </w:r>
            <w:r w:rsidR="00F817FB" w:rsidRPr="001F4BC0">
              <w:rPr>
                <w:rFonts w:asciiTheme="minorHAnsi" w:hAnsiTheme="minorHAnsi" w:cstheme="minorHAnsi"/>
                <w:lang w:eastAsia="ja-JP"/>
              </w:rPr>
              <w:t xml:space="preserve"> realizowane ze środków EFS</w:t>
            </w:r>
            <w:r w:rsidRPr="001F4BC0">
              <w:rPr>
                <w:rFonts w:asciiTheme="minorHAnsi" w:hAnsiTheme="minorHAnsi" w:cstheme="minorHAnsi"/>
                <w:lang w:eastAsia="ja-JP"/>
              </w:rPr>
              <w:t xml:space="preserve"> nie są formą praktycznej nauki zawodu, o której mowa w </w:t>
            </w:r>
            <w:r w:rsidRPr="001F4BC0">
              <w:rPr>
                <w:rFonts w:asciiTheme="minorHAnsi" w:hAnsiTheme="minorHAnsi" w:cstheme="minorHAnsi"/>
                <w:i/>
                <w:lang w:eastAsia="ja-JP"/>
              </w:rPr>
              <w:t>rozporządzeniu Ministra Edukacji Narodowej z dnia</w:t>
            </w:r>
            <w:r w:rsidR="00C42B22" w:rsidRPr="001F4BC0">
              <w:rPr>
                <w:rFonts w:asciiTheme="minorHAnsi" w:hAnsiTheme="minorHAnsi" w:cstheme="minorHAnsi"/>
                <w:i/>
                <w:lang w:eastAsia="ja-JP"/>
              </w:rPr>
              <w:t xml:space="preserve"> </w:t>
            </w:r>
            <w:r w:rsidR="00C42B22" w:rsidRPr="001F4BC0">
              <w:rPr>
                <w:rFonts w:asciiTheme="minorHAnsi" w:hAnsiTheme="minorHAnsi" w:cstheme="minorHAnsi"/>
                <w:lang w:eastAsia="ja-JP"/>
              </w:rPr>
              <w:t xml:space="preserve">24 sierpnia </w:t>
            </w:r>
            <w:r w:rsidRPr="001F4BC0">
              <w:rPr>
                <w:rFonts w:asciiTheme="minorHAnsi" w:hAnsiTheme="minorHAnsi" w:cstheme="minorHAnsi"/>
                <w:lang w:eastAsia="ja-JP"/>
              </w:rPr>
              <w:t>201</w:t>
            </w:r>
            <w:r w:rsidR="00C42B22" w:rsidRPr="001F4BC0">
              <w:rPr>
                <w:rFonts w:asciiTheme="minorHAnsi" w:hAnsiTheme="minorHAnsi" w:cstheme="minorHAnsi"/>
                <w:lang w:eastAsia="ja-JP"/>
              </w:rPr>
              <w:t>7</w:t>
            </w:r>
            <w:r w:rsidRPr="001F4BC0">
              <w:rPr>
                <w:rFonts w:asciiTheme="minorHAnsi" w:hAnsiTheme="minorHAnsi" w:cstheme="minorHAnsi"/>
                <w:lang w:eastAsia="ja-JP"/>
              </w:rPr>
              <w:t xml:space="preserve"> r. w sprawie praktycznej nauki zawodu.</w:t>
            </w:r>
          </w:p>
        </w:tc>
      </w:tr>
      <w:tr w:rsidR="001F4BC0" w:rsidRPr="001F4BC0" w14:paraId="4755A3B1" w14:textId="77777777" w:rsidTr="00F86B04">
        <w:tc>
          <w:tcPr>
            <w:tcW w:w="2739" w:type="dxa"/>
            <w:vAlign w:val="center"/>
          </w:tcPr>
          <w:p w14:paraId="1C292E1C"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lastRenderedPageBreak/>
              <w:t>Program polityki zdrowotnej</w:t>
            </w:r>
          </w:p>
        </w:tc>
        <w:tc>
          <w:tcPr>
            <w:tcW w:w="6285" w:type="dxa"/>
            <w:vAlign w:val="center"/>
          </w:tcPr>
          <w:p w14:paraId="72DA9A12" w14:textId="77777777" w:rsidR="002E1D62" w:rsidRPr="001F4BC0" w:rsidRDefault="00C42B22" w:rsidP="00C42B22">
            <w:pPr>
              <w:spacing w:after="0" w:line="240" w:lineRule="auto"/>
              <w:jc w:val="both"/>
              <w:rPr>
                <w:rFonts w:asciiTheme="minorHAnsi" w:hAnsiTheme="minorHAnsi" w:cstheme="minorHAnsi"/>
              </w:rPr>
            </w:pPr>
            <w:r w:rsidRPr="001F4BC0">
              <w:rPr>
                <w:rFonts w:asciiTheme="minorHAnsi" w:hAnsiTheme="minorHAnsi" w:cstheme="minorHAnsi"/>
              </w:rPr>
              <w:t xml:space="preserve">Program polityki zdrowotnej, o którym mowa w art. 5 pkt 29a </w:t>
            </w:r>
            <w:r w:rsidRPr="001F4BC0">
              <w:rPr>
                <w:rFonts w:asciiTheme="minorHAnsi" w:hAnsiTheme="minorHAnsi" w:cstheme="minorHAnsi"/>
                <w:i/>
              </w:rPr>
              <w:t>ustawy z dnia 27 sierpnia 2004 r. o świadczeniach opieki zdrowotnej</w:t>
            </w:r>
            <w:r w:rsidRPr="001F4BC0">
              <w:rPr>
                <w:rFonts w:asciiTheme="minorHAnsi" w:hAnsiTheme="minorHAnsi" w:cstheme="minorHAnsi"/>
              </w:rPr>
              <w:t xml:space="preserve"> finansowanych ze środków publicznych.</w:t>
            </w:r>
          </w:p>
        </w:tc>
      </w:tr>
      <w:tr w:rsidR="001F4BC0" w:rsidRPr="001F4BC0" w14:paraId="1441EA5E" w14:textId="77777777" w:rsidTr="00F86B04">
        <w:tc>
          <w:tcPr>
            <w:tcW w:w="2739" w:type="dxa"/>
            <w:vAlign w:val="center"/>
          </w:tcPr>
          <w:p w14:paraId="3B75A095" w14:textId="77777777" w:rsidR="002E1D62" w:rsidRPr="001F4BC0" w:rsidRDefault="002E1D62" w:rsidP="00B051EC">
            <w:pPr>
              <w:spacing w:before="60" w:after="60" w:line="240" w:lineRule="auto"/>
              <w:rPr>
                <w:rFonts w:asciiTheme="minorHAnsi" w:hAnsiTheme="minorHAnsi" w:cstheme="minorHAnsi"/>
                <w:b/>
                <w:bCs/>
                <w:lang w:eastAsia="pl-PL"/>
              </w:rPr>
            </w:pPr>
            <w:r w:rsidRPr="001F4BC0">
              <w:rPr>
                <w:rFonts w:asciiTheme="minorHAnsi" w:hAnsiTheme="minorHAnsi" w:cstheme="minorHAnsi"/>
                <w:b/>
              </w:rPr>
              <w:t>Program zdrowotny</w:t>
            </w:r>
          </w:p>
        </w:tc>
        <w:tc>
          <w:tcPr>
            <w:tcW w:w="6285" w:type="dxa"/>
            <w:vAlign w:val="center"/>
          </w:tcPr>
          <w:p w14:paraId="2A9E4175" w14:textId="77777777" w:rsidR="002E1D62" w:rsidRPr="001F4BC0" w:rsidRDefault="00C42B22" w:rsidP="00751067">
            <w:pPr>
              <w:spacing w:after="0" w:line="240" w:lineRule="auto"/>
              <w:jc w:val="both"/>
              <w:rPr>
                <w:rFonts w:asciiTheme="minorHAnsi" w:hAnsiTheme="minorHAnsi" w:cstheme="minorHAnsi"/>
              </w:rPr>
            </w:pPr>
            <w:r w:rsidRPr="001F4BC0">
              <w:rPr>
                <w:rFonts w:asciiTheme="minorHAnsi" w:hAnsiTheme="minorHAnsi" w:cstheme="minorHAnsi"/>
              </w:rPr>
              <w:t xml:space="preserve">Program zdrowotny, o którym mowa w art. 5 pkt 30 </w:t>
            </w:r>
            <w:r w:rsidRPr="001F4BC0">
              <w:rPr>
                <w:rFonts w:asciiTheme="minorHAnsi" w:hAnsiTheme="minorHAnsi" w:cstheme="minorHAnsi"/>
                <w:i/>
              </w:rPr>
              <w:t>ustawy z dnia 27 sierpnia 2004 r. o świadczeniach opieki zdrowotnej finansowanych ze środków publicznych.</w:t>
            </w:r>
          </w:p>
        </w:tc>
      </w:tr>
      <w:tr w:rsidR="001F4BC0" w:rsidRPr="001F4BC0" w14:paraId="45043F8B" w14:textId="77777777" w:rsidTr="00F86B04">
        <w:tc>
          <w:tcPr>
            <w:tcW w:w="2739" w:type="dxa"/>
            <w:vAlign w:val="center"/>
          </w:tcPr>
          <w:p w14:paraId="3FC8C8DA" w14:textId="77777777" w:rsidR="002E1D62" w:rsidRPr="001F4BC0" w:rsidRDefault="002E1D62" w:rsidP="006D688C">
            <w:pPr>
              <w:spacing w:before="60" w:after="60" w:line="240" w:lineRule="auto"/>
              <w:rPr>
                <w:rFonts w:asciiTheme="minorHAnsi" w:hAnsiTheme="minorHAnsi" w:cstheme="minorHAnsi"/>
                <w:b/>
                <w:lang w:eastAsia="pl-PL"/>
              </w:rPr>
            </w:pPr>
            <w:r w:rsidRPr="001F4BC0">
              <w:rPr>
                <w:rFonts w:asciiTheme="minorHAnsi" w:hAnsiTheme="minorHAnsi" w:cstheme="minorHAnsi"/>
              </w:rPr>
              <w:br w:type="page"/>
            </w:r>
            <w:r w:rsidRPr="001F4BC0">
              <w:rPr>
                <w:rFonts w:asciiTheme="minorHAnsi" w:hAnsiTheme="minorHAnsi" w:cstheme="minorHAnsi"/>
                <w:b/>
                <w:bCs/>
                <w:lang w:eastAsia="pl-PL"/>
              </w:rPr>
              <w:t>Projekt grantowy</w:t>
            </w:r>
          </w:p>
        </w:tc>
        <w:tc>
          <w:tcPr>
            <w:tcW w:w="6285" w:type="dxa"/>
            <w:vAlign w:val="center"/>
          </w:tcPr>
          <w:p w14:paraId="14CE2F96"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 xml:space="preserve">Projekt, którego beneficjent udziela grantów na realizację zadań służących osiągnieciu celu tego projektu przez </w:t>
            </w:r>
            <w:proofErr w:type="spellStart"/>
            <w:r w:rsidRPr="001F4BC0">
              <w:rPr>
                <w:rFonts w:asciiTheme="minorHAnsi" w:hAnsiTheme="minorHAnsi" w:cstheme="minorHAnsi"/>
              </w:rPr>
              <w:t>grantobiorców</w:t>
            </w:r>
            <w:proofErr w:type="spellEnd"/>
            <w:r w:rsidRPr="001F4BC0">
              <w:rPr>
                <w:rFonts w:asciiTheme="minorHAnsi" w:hAnsiTheme="minorHAnsi" w:cstheme="minorHAnsi"/>
              </w:rPr>
              <w:t>, wybieranych w drodze otwartego naboru ogłoszonego przez beneficjenta projektu grantowego, o którym mowa w art. 35 ustawy wdrożeniowej.</w:t>
            </w:r>
          </w:p>
        </w:tc>
      </w:tr>
      <w:tr w:rsidR="001F4BC0" w:rsidRPr="001F4BC0" w14:paraId="6FC24C97" w14:textId="77777777" w:rsidTr="00F86B04">
        <w:tc>
          <w:tcPr>
            <w:tcW w:w="2739" w:type="dxa"/>
            <w:vAlign w:val="center"/>
          </w:tcPr>
          <w:p w14:paraId="4F069E39"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bCs/>
                <w:lang w:eastAsia="pl-PL"/>
              </w:rPr>
              <w:t>Projekt zintegrowany</w:t>
            </w:r>
          </w:p>
        </w:tc>
        <w:tc>
          <w:tcPr>
            <w:tcW w:w="6285" w:type="dxa"/>
            <w:vAlign w:val="center"/>
          </w:tcPr>
          <w:p w14:paraId="4BF0CBAB"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Co najmniej dwa projekty powiązane ze sobą tematycznie w ramach wspólnego celu, jaki ma zostać osiągnięty dzięki ich realizacji, których wybór do dofinansowania lub realizacja jest koordynowana przez właściwe instytucje, o którym mowa w art. 32 ustawy wdrożeniowej.</w:t>
            </w:r>
          </w:p>
        </w:tc>
      </w:tr>
      <w:tr w:rsidR="001F4BC0" w:rsidRPr="001F4BC0" w14:paraId="1C549D88" w14:textId="77777777" w:rsidTr="00F86B04">
        <w:tc>
          <w:tcPr>
            <w:tcW w:w="2739" w:type="dxa"/>
            <w:vAlign w:val="center"/>
          </w:tcPr>
          <w:p w14:paraId="0C012529"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rPr>
              <w:br w:type="page"/>
            </w:r>
            <w:r w:rsidRPr="001F4BC0">
              <w:rPr>
                <w:rFonts w:asciiTheme="minorHAnsi" w:hAnsiTheme="minorHAnsi" w:cstheme="minorHAnsi"/>
                <w:b/>
                <w:bCs/>
              </w:rPr>
              <w:t>Przebudowa</w:t>
            </w:r>
          </w:p>
        </w:tc>
        <w:tc>
          <w:tcPr>
            <w:tcW w:w="6285" w:type="dxa"/>
            <w:vAlign w:val="center"/>
          </w:tcPr>
          <w:p w14:paraId="22FB4361"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lang w:eastAsia="pl-PL"/>
              </w:rPr>
              <w:t>Wykonywanie robót budowlanych, w wyniku których następuje zmiana parametrów użytkowych lub technicznych istniejącego obiektu budowlanego, z wyjątkiem charakterystycznych parametrów, jak: kubatura, powierzchnia zabudowy, wysokość, długość, szerokość, bądź liczba kondygnacji; w przypadku dróg są dopuszczalne zmiany charakterystycznych parametrów w zakresie niewymagającym zmiany granic pasa drogowego.</w:t>
            </w:r>
          </w:p>
        </w:tc>
      </w:tr>
      <w:tr w:rsidR="001F4BC0" w:rsidRPr="001F4BC0" w14:paraId="35D13918" w14:textId="77777777" w:rsidTr="00F86B04">
        <w:tc>
          <w:tcPr>
            <w:tcW w:w="2739" w:type="dxa"/>
            <w:vAlign w:val="center"/>
          </w:tcPr>
          <w:p w14:paraId="752C3435"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rPr>
              <w:t>Przedmioty przyrodnicze</w:t>
            </w:r>
          </w:p>
        </w:tc>
        <w:tc>
          <w:tcPr>
            <w:tcW w:w="6285" w:type="dxa"/>
            <w:vAlign w:val="center"/>
          </w:tcPr>
          <w:p w14:paraId="3BDBD23C"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 xml:space="preserve">Przedmioty, do których zalicza się w szczególności: </w:t>
            </w:r>
          </w:p>
          <w:p w14:paraId="7B1D20BC" w14:textId="77777777" w:rsidR="002E1D62" w:rsidRPr="001F4BC0" w:rsidRDefault="002E1D62" w:rsidP="00585F5B">
            <w:pPr>
              <w:pStyle w:val="Akapitzlist"/>
              <w:numPr>
                <w:ilvl w:val="0"/>
                <w:numId w:val="351"/>
              </w:numPr>
              <w:spacing w:after="0" w:line="240" w:lineRule="auto"/>
              <w:ind w:left="426"/>
              <w:contextualSpacing/>
              <w:jc w:val="both"/>
              <w:rPr>
                <w:rFonts w:asciiTheme="minorHAnsi" w:hAnsiTheme="minorHAnsi" w:cstheme="minorHAnsi"/>
              </w:rPr>
            </w:pPr>
            <w:r w:rsidRPr="001F4BC0">
              <w:rPr>
                <w:rFonts w:asciiTheme="minorHAnsi" w:hAnsiTheme="minorHAnsi" w:cstheme="minorHAnsi"/>
              </w:rPr>
              <w:t xml:space="preserve">przyrodę, biologię, chemię, geografię, fizykę w </w:t>
            </w:r>
            <w:r w:rsidR="00755DF9" w:rsidRPr="001F4BC0">
              <w:rPr>
                <w:rFonts w:asciiTheme="minorHAnsi" w:hAnsiTheme="minorHAnsi" w:cstheme="minorHAnsi"/>
              </w:rPr>
              <w:t>szkołach podstawowych</w:t>
            </w:r>
            <w:r w:rsidRPr="001F4BC0">
              <w:rPr>
                <w:rFonts w:asciiTheme="minorHAnsi" w:hAnsiTheme="minorHAnsi" w:cstheme="minorHAnsi"/>
              </w:rPr>
              <w:t xml:space="preserve">, </w:t>
            </w:r>
          </w:p>
          <w:p w14:paraId="277DBD71" w14:textId="77777777" w:rsidR="002E1D62" w:rsidRPr="001F4BC0" w:rsidRDefault="002E1D62" w:rsidP="00585F5B">
            <w:pPr>
              <w:pStyle w:val="Akapitzlist"/>
              <w:numPr>
                <w:ilvl w:val="0"/>
                <w:numId w:val="351"/>
              </w:numPr>
              <w:spacing w:after="0" w:line="240" w:lineRule="auto"/>
              <w:ind w:left="426"/>
              <w:contextualSpacing/>
              <w:jc w:val="both"/>
              <w:rPr>
                <w:rFonts w:asciiTheme="minorHAnsi" w:hAnsiTheme="minorHAnsi" w:cstheme="minorHAnsi"/>
              </w:rPr>
            </w:pPr>
            <w:r w:rsidRPr="001F4BC0">
              <w:rPr>
                <w:rFonts w:asciiTheme="minorHAnsi" w:hAnsiTheme="minorHAnsi" w:cstheme="minorHAnsi"/>
              </w:rPr>
              <w:t xml:space="preserve">biologię, chemię, geografię, fizykę (zarówno w zakresie podstawowym, jak i rozszerzonym) </w:t>
            </w:r>
            <w:r w:rsidR="00755DF9" w:rsidRPr="001F4BC0">
              <w:rPr>
                <w:rFonts w:asciiTheme="minorHAnsi" w:hAnsiTheme="minorHAnsi" w:cstheme="minorHAnsi"/>
              </w:rPr>
              <w:t xml:space="preserve">w szkołach ponadpodstawowych </w:t>
            </w:r>
            <w:r w:rsidRPr="001F4BC0">
              <w:rPr>
                <w:rFonts w:asciiTheme="minorHAnsi" w:hAnsiTheme="minorHAnsi" w:cstheme="minorHAnsi"/>
              </w:rPr>
              <w:t>oraz przedmiot uzupełniający przyrod</w:t>
            </w:r>
            <w:r w:rsidR="00755DF9" w:rsidRPr="001F4BC0">
              <w:rPr>
                <w:rFonts w:asciiTheme="minorHAnsi" w:hAnsiTheme="minorHAnsi" w:cstheme="minorHAnsi"/>
              </w:rPr>
              <w:t>a w szkołach</w:t>
            </w:r>
            <w:r w:rsidR="000D5BBF" w:rsidRPr="001F4BC0">
              <w:rPr>
                <w:rFonts w:asciiTheme="minorHAnsi" w:hAnsiTheme="minorHAnsi" w:cstheme="minorHAnsi"/>
              </w:rPr>
              <w:t xml:space="preserve"> ponadpodstawowych</w:t>
            </w:r>
            <w:r w:rsidR="00755DF9" w:rsidRPr="001F4BC0">
              <w:rPr>
                <w:rFonts w:asciiTheme="minorHAnsi" w:hAnsiTheme="minorHAnsi" w:cstheme="minorHAnsi"/>
              </w:rPr>
              <w:t>,</w:t>
            </w:r>
          </w:p>
          <w:p w14:paraId="1DD95652" w14:textId="77777777" w:rsidR="00755DF9" w:rsidRPr="001F4BC0" w:rsidRDefault="00755DF9" w:rsidP="000D5BBF">
            <w:pPr>
              <w:pStyle w:val="Akapitzlist"/>
              <w:numPr>
                <w:ilvl w:val="0"/>
                <w:numId w:val="351"/>
              </w:numPr>
              <w:spacing w:after="0" w:line="240" w:lineRule="auto"/>
              <w:ind w:left="426"/>
              <w:contextualSpacing/>
              <w:jc w:val="both"/>
              <w:rPr>
                <w:rFonts w:asciiTheme="minorHAnsi" w:hAnsiTheme="minorHAnsi" w:cstheme="minorHAnsi"/>
              </w:rPr>
            </w:pPr>
            <w:r w:rsidRPr="001F4BC0">
              <w:rPr>
                <w:rFonts w:asciiTheme="minorHAnsi" w:hAnsiTheme="minorHAnsi" w:cstheme="minorHAnsi"/>
              </w:rPr>
              <w:t xml:space="preserve">biologię, chemię, geografię, fizykę w szkołach/ oddziałach /klasach </w:t>
            </w:r>
            <w:r w:rsidR="000D5BBF" w:rsidRPr="001F4BC0">
              <w:rPr>
                <w:rFonts w:asciiTheme="minorHAnsi" w:hAnsiTheme="minorHAnsi" w:cstheme="minorHAnsi"/>
              </w:rPr>
              <w:t>podstawowych</w:t>
            </w:r>
            <w:r w:rsidRPr="001F4BC0">
              <w:rPr>
                <w:rFonts w:asciiTheme="minorHAnsi" w:hAnsiTheme="minorHAnsi" w:cstheme="minorHAnsi"/>
              </w:rPr>
              <w:t>.</w:t>
            </w:r>
          </w:p>
        </w:tc>
      </w:tr>
      <w:tr w:rsidR="001F4BC0" w:rsidRPr="001F4BC0" w14:paraId="18010221" w14:textId="77777777" w:rsidTr="00F86B04">
        <w:tc>
          <w:tcPr>
            <w:tcW w:w="2739" w:type="dxa"/>
            <w:vAlign w:val="center"/>
          </w:tcPr>
          <w:p w14:paraId="36881520"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Przedsiębiorstwo społeczne</w:t>
            </w:r>
          </w:p>
        </w:tc>
        <w:tc>
          <w:tcPr>
            <w:tcW w:w="6285" w:type="dxa"/>
            <w:vAlign w:val="center"/>
          </w:tcPr>
          <w:p w14:paraId="1D9F4A70" w14:textId="77777777" w:rsidR="000D1CBB" w:rsidRPr="001F4BC0" w:rsidRDefault="000D1CBB" w:rsidP="007332E6">
            <w:pPr>
              <w:numPr>
                <w:ilvl w:val="0"/>
                <w:numId w:val="450"/>
              </w:numPr>
              <w:spacing w:before="60" w:after="60" w:line="240" w:lineRule="auto"/>
              <w:jc w:val="both"/>
              <w:rPr>
                <w:rFonts w:asciiTheme="minorHAnsi" w:eastAsia="Calibri" w:hAnsiTheme="minorHAnsi" w:cstheme="minorHAnsi"/>
              </w:rPr>
            </w:pPr>
            <w:r w:rsidRPr="001F4BC0">
              <w:rPr>
                <w:rFonts w:asciiTheme="minorHAnsi" w:eastAsia="Calibri" w:hAnsiTheme="minorHAnsi" w:cstheme="minorHAnsi"/>
              </w:rPr>
              <w:t>Przedsiębiorstwo społeczne (PS) – podmiot ekonomii społecznej, który spełnia łącznie poniższe warunki:</w:t>
            </w:r>
          </w:p>
          <w:p w14:paraId="02F76E0D" w14:textId="77777777" w:rsidR="000D1CBB" w:rsidRPr="001F4BC0" w:rsidRDefault="000D1CBB" w:rsidP="007332E6">
            <w:pPr>
              <w:numPr>
                <w:ilvl w:val="0"/>
                <w:numId w:val="449"/>
              </w:numPr>
              <w:spacing w:before="60" w:after="60" w:line="240" w:lineRule="auto"/>
              <w:jc w:val="both"/>
              <w:rPr>
                <w:rFonts w:asciiTheme="minorHAnsi" w:eastAsia="Calibri" w:hAnsiTheme="minorHAnsi" w:cstheme="minorHAnsi"/>
              </w:rPr>
            </w:pPr>
            <w:r w:rsidRPr="001F4BC0">
              <w:rPr>
                <w:rFonts w:asciiTheme="minorHAnsi" w:eastAsia="Calibri" w:hAnsiTheme="minorHAnsi" w:cstheme="minorHAnsi"/>
              </w:rPr>
              <w:t xml:space="preserve">posiada osobowość prawną i prowadzi: </w:t>
            </w:r>
          </w:p>
          <w:p w14:paraId="6945A783" w14:textId="77777777" w:rsidR="000D1CBB" w:rsidRPr="001F4BC0" w:rsidRDefault="000D1CBB" w:rsidP="007332E6">
            <w:pPr>
              <w:numPr>
                <w:ilvl w:val="4"/>
                <w:numId w:val="451"/>
              </w:numPr>
              <w:tabs>
                <w:tab w:val="num" w:pos="1503"/>
              </w:tabs>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 xml:space="preserve">działalność gospodarczą zarejestrowaną w Krajowym Rejestrze Sądowym lub </w:t>
            </w:r>
          </w:p>
          <w:p w14:paraId="30382EAD" w14:textId="77777777" w:rsidR="000D1CBB" w:rsidRPr="001F4BC0" w:rsidRDefault="000D1CBB" w:rsidP="007332E6">
            <w:pPr>
              <w:numPr>
                <w:ilvl w:val="4"/>
                <w:numId w:val="451"/>
              </w:numPr>
              <w:tabs>
                <w:tab w:val="num" w:pos="1503"/>
              </w:tabs>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 xml:space="preserve">działalność odpłatną pożytku publicznego w rozumieniu art. 8 ustawy z dnia 24 kwietnia 2004 r. o działalności pożytku publicznego i o wolontariacie, lub </w:t>
            </w:r>
          </w:p>
          <w:p w14:paraId="76636468" w14:textId="77777777" w:rsidR="000D1CBB" w:rsidRPr="001F4BC0" w:rsidRDefault="000D1CBB" w:rsidP="007332E6">
            <w:pPr>
              <w:numPr>
                <w:ilvl w:val="4"/>
                <w:numId w:val="451"/>
              </w:numPr>
              <w:tabs>
                <w:tab w:val="num" w:pos="1503"/>
              </w:tabs>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 xml:space="preserve">działalność oświatową w rozumieniu art. 170 ust. 1 ustawy z dnia 14 grudnia 2016 r. - Prawo oświatowe (Dz. U. z 2019 r. poz. 1148), lub </w:t>
            </w:r>
          </w:p>
          <w:p w14:paraId="5E0FE782" w14:textId="77777777" w:rsidR="000D1CBB" w:rsidRPr="001F4BC0" w:rsidRDefault="000D1CBB" w:rsidP="007332E6">
            <w:pPr>
              <w:numPr>
                <w:ilvl w:val="4"/>
                <w:numId w:val="451"/>
              </w:numPr>
              <w:tabs>
                <w:tab w:val="num" w:pos="1503"/>
              </w:tabs>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 xml:space="preserve">działalność kulturalną w rozumieniu art. 1 ust. 1 ustawy z dnia 25 października 1991 r. o organizowaniu i prowadzeniu działalności kulturalnej (Dz. U. z 2018 r. poz. 1983, z </w:t>
            </w:r>
            <w:proofErr w:type="spellStart"/>
            <w:r w:rsidRPr="001F4BC0">
              <w:rPr>
                <w:rFonts w:asciiTheme="minorHAnsi" w:eastAsia="Calibri" w:hAnsiTheme="minorHAnsi" w:cstheme="minorHAnsi"/>
              </w:rPr>
              <w:t>późn</w:t>
            </w:r>
            <w:proofErr w:type="spellEnd"/>
            <w:r w:rsidRPr="001F4BC0">
              <w:rPr>
                <w:rFonts w:asciiTheme="minorHAnsi" w:eastAsia="Calibri" w:hAnsiTheme="minorHAnsi" w:cstheme="minorHAnsi"/>
              </w:rPr>
              <w:t xml:space="preserve">. zm.), </w:t>
            </w:r>
          </w:p>
          <w:p w14:paraId="23315EA3" w14:textId="77777777" w:rsidR="000D1CBB" w:rsidRPr="001F4BC0" w:rsidRDefault="000D1CBB" w:rsidP="007332E6">
            <w:pPr>
              <w:numPr>
                <w:ilvl w:val="0"/>
                <w:numId w:val="449"/>
              </w:numPr>
              <w:spacing w:before="60" w:after="60" w:line="240" w:lineRule="auto"/>
              <w:jc w:val="both"/>
              <w:rPr>
                <w:rFonts w:asciiTheme="minorHAnsi" w:eastAsia="Calibri" w:hAnsiTheme="minorHAnsi" w:cstheme="minorHAnsi"/>
              </w:rPr>
            </w:pPr>
            <w:r w:rsidRPr="001F4BC0">
              <w:rPr>
                <w:rFonts w:asciiTheme="minorHAnsi" w:eastAsia="Calibri" w:hAnsiTheme="minorHAnsi" w:cstheme="minorHAnsi"/>
              </w:rPr>
              <w:t>zatrudnia co najmniej 30% osób, które należą do minimum jednej z poniższych grup:</w:t>
            </w:r>
          </w:p>
          <w:p w14:paraId="38086915" w14:textId="77777777" w:rsidR="000D1CBB" w:rsidRPr="001F4BC0" w:rsidRDefault="000D1CBB" w:rsidP="007332E6">
            <w:pPr>
              <w:numPr>
                <w:ilvl w:val="4"/>
                <w:numId w:val="452"/>
              </w:numPr>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lastRenderedPageBreak/>
              <w:t xml:space="preserve">osoby bezrobotne w rozumieniu przepisów ustawy z dnia 20 kwietnia 2004 r. o promocji zatrudnienia i instytucjach rynku pracy (Dz. U. z 2018 r. poz. 1265, z </w:t>
            </w:r>
            <w:proofErr w:type="spellStart"/>
            <w:r w:rsidRPr="001F4BC0">
              <w:rPr>
                <w:rFonts w:asciiTheme="minorHAnsi" w:eastAsia="Calibri" w:hAnsiTheme="minorHAnsi" w:cstheme="minorHAnsi"/>
              </w:rPr>
              <w:t>późn</w:t>
            </w:r>
            <w:proofErr w:type="spellEnd"/>
            <w:r w:rsidRPr="001F4BC0">
              <w:rPr>
                <w:rFonts w:asciiTheme="minorHAnsi" w:eastAsia="Calibri" w:hAnsiTheme="minorHAnsi" w:cstheme="minorHAnsi"/>
              </w:rPr>
              <w:t>. zm.);</w:t>
            </w:r>
          </w:p>
          <w:p w14:paraId="35B42A9D" w14:textId="77777777" w:rsidR="000D1CBB" w:rsidRPr="001F4BC0" w:rsidRDefault="000D1CBB" w:rsidP="007332E6">
            <w:pPr>
              <w:numPr>
                <w:ilvl w:val="4"/>
                <w:numId w:val="452"/>
              </w:numPr>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osoby do 30. roku życia oraz po ukończeniu 50. roku życia, posiadające status osoby poszukującej pracy, bez zatrudnienia w rozumieniu przepisów ustawy z dnia 20 kwietnia 2004 r. o promocji zatrudnienia i instytucjach rynku pracy;</w:t>
            </w:r>
          </w:p>
          <w:p w14:paraId="5BD396A9" w14:textId="77777777" w:rsidR="000D1CBB" w:rsidRPr="001F4BC0" w:rsidRDefault="000D1CBB" w:rsidP="007332E6">
            <w:pPr>
              <w:numPr>
                <w:ilvl w:val="4"/>
                <w:numId w:val="452"/>
              </w:numPr>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osoby poszukujące pracy niepozostające w zatrudnieniu lub niewykonujące innej pracy zarobkowej w rozumieniu przepisów ustawy z dnia 20 kwietnia 2004 r. o promocji zatrudnienia i instytucjach rynku pracy;</w:t>
            </w:r>
          </w:p>
          <w:p w14:paraId="5F47B220" w14:textId="77777777" w:rsidR="000D1CBB" w:rsidRPr="001F4BC0" w:rsidRDefault="000D1CBB" w:rsidP="007332E6">
            <w:pPr>
              <w:numPr>
                <w:ilvl w:val="4"/>
                <w:numId w:val="452"/>
              </w:numPr>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osoby niepełnosprawne w rozumieniu przepisów ustawy z dnia 27 sierpnia 1997 r. o rehabilitacji zawodowej i społecznej oraz zatrudnianiu osób niepełnosprawnych;</w:t>
            </w:r>
          </w:p>
          <w:p w14:paraId="5C896292" w14:textId="77777777" w:rsidR="000D1CBB" w:rsidRPr="001F4BC0" w:rsidRDefault="000D1CBB" w:rsidP="007332E6">
            <w:pPr>
              <w:numPr>
                <w:ilvl w:val="4"/>
                <w:numId w:val="452"/>
              </w:numPr>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 xml:space="preserve">osoby z zaburzeniami psychicznymi w rozumieniu przepisów ustawy z dnia 19 sierpnia 1994 r. o ochronie zdrowia psychicznego (Dz. U. z 2018 r. poz. 1878, z </w:t>
            </w:r>
            <w:proofErr w:type="spellStart"/>
            <w:r w:rsidRPr="001F4BC0">
              <w:rPr>
                <w:rFonts w:asciiTheme="minorHAnsi" w:eastAsia="Calibri" w:hAnsiTheme="minorHAnsi" w:cstheme="minorHAnsi"/>
              </w:rPr>
              <w:t>późn</w:t>
            </w:r>
            <w:proofErr w:type="spellEnd"/>
            <w:r w:rsidRPr="001F4BC0">
              <w:rPr>
                <w:rFonts w:asciiTheme="minorHAnsi" w:eastAsia="Calibri" w:hAnsiTheme="minorHAnsi" w:cstheme="minorHAnsi"/>
              </w:rPr>
              <w:t>. zm.);</w:t>
            </w:r>
          </w:p>
          <w:p w14:paraId="1D9758ED" w14:textId="77777777" w:rsidR="000D1CBB" w:rsidRPr="001F4BC0" w:rsidRDefault="000D1CBB" w:rsidP="007332E6">
            <w:pPr>
              <w:numPr>
                <w:ilvl w:val="4"/>
                <w:numId w:val="452"/>
              </w:numPr>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 xml:space="preserve">osoby, o których mowa w art. 1 ust. 2 pkt 1–3 i 5–7 ustawy z dnia 13 czerwca 2003 r. o zatrudnieniu socjalnym (Dz. U. z 2019 r. poz. 217, z </w:t>
            </w:r>
            <w:proofErr w:type="spellStart"/>
            <w:r w:rsidRPr="001F4BC0">
              <w:rPr>
                <w:rFonts w:asciiTheme="minorHAnsi" w:eastAsia="Calibri" w:hAnsiTheme="minorHAnsi" w:cstheme="minorHAnsi"/>
              </w:rPr>
              <w:t>późn</w:t>
            </w:r>
            <w:proofErr w:type="spellEnd"/>
            <w:r w:rsidRPr="001F4BC0">
              <w:rPr>
                <w:rFonts w:asciiTheme="minorHAnsi" w:eastAsia="Calibri" w:hAnsiTheme="minorHAnsi" w:cstheme="minorHAnsi"/>
              </w:rPr>
              <w:t>. zm.);</w:t>
            </w:r>
          </w:p>
          <w:p w14:paraId="523B466D" w14:textId="77777777" w:rsidR="000D1CBB" w:rsidRPr="001F4BC0" w:rsidRDefault="000D1CBB" w:rsidP="007332E6">
            <w:pPr>
              <w:numPr>
                <w:ilvl w:val="4"/>
                <w:numId w:val="452"/>
              </w:numPr>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 xml:space="preserve">osoby podlegające ubezpieczeniu społecznemu rolników w pełnym zakresie na podstawie przepisów o ubezpieczeniu społecznym rolników, jeżeli ich dochód ustalany zgodnie z art. 7 ust. 5–10 ustawy z dnia 11 lutego 2016 r. o pomocy państwa w wychowywaniu dzieci (Dz. U. z 2018 r. poz. 2134, z </w:t>
            </w:r>
            <w:proofErr w:type="spellStart"/>
            <w:r w:rsidRPr="001F4BC0">
              <w:rPr>
                <w:rFonts w:asciiTheme="minorHAnsi" w:eastAsia="Calibri" w:hAnsiTheme="minorHAnsi" w:cstheme="minorHAnsi"/>
              </w:rPr>
              <w:t>późn</w:t>
            </w:r>
            <w:proofErr w:type="spellEnd"/>
            <w:r w:rsidRPr="001F4BC0">
              <w:rPr>
                <w:rFonts w:asciiTheme="minorHAnsi" w:eastAsia="Calibri" w:hAnsiTheme="minorHAnsi" w:cstheme="minorHAnsi"/>
              </w:rPr>
              <w:t>. zm.) wynosi nie więcej niż dochód z 6 hektarów przeliczeniowych;</w:t>
            </w:r>
          </w:p>
          <w:p w14:paraId="4709A4A1" w14:textId="77777777" w:rsidR="000D1CBB" w:rsidRPr="001F4BC0" w:rsidRDefault="000D1CBB" w:rsidP="007332E6">
            <w:pPr>
              <w:numPr>
                <w:ilvl w:val="4"/>
                <w:numId w:val="452"/>
              </w:numPr>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osoby spełniające kryteria, o których mowa w art. 8 ust. 1 pkt 1 i 2 ustawy z dnia 12 marca 2004 r. o pomocy społecznej;</w:t>
            </w:r>
          </w:p>
          <w:p w14:paraId="57FD96F1" w14:textId="77777777" w:rsidR="000D1CBB" w:rsidRPr="001F4BC0" w:rsidRDefault="000D1CBB" w:rsidP="007332E6">
            <w:pPr>
              <w:numPr>
                <w:ilvl w:val="4"/>
                <w:numId w:val="452"/>
              </w:numPr>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osoby o których mowa w art. 49 pkt 7 ustawy z dnia 20 kwietnia 2004 r. o promocji zatrudnienia i instytucjach rynku pracy;</w:t>
            </w:r>
          </w:p>
          <w:p w14:paraId="36948F51" w14:textId="77777777" w:rsidR="000D1CBB" w:rsidRPr="001F4BC0" w:rsidRDefault="000D1CBB" w:rsidP="007332E6">
            <w:pPr>
              <w:numPr>
                <w:ilvl w:val="4"/>
                <w:numId w:val="452"/>
              </w:numPr>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osoby usamodzielniane, o których mowa w art. 140 ust. 1 i 2 ustawy z dnia 9 czerwca 2011 r. o wspieraniu rodziny i systemie pieczy zastępczej;</w:t>
            </w:r>
          </w:p>
          <w:p w14:paraId="7C4AE240" w14:textId="77777777" w:rsidR="000D1CBB" w:rsidRPr="001F4BC0" w:rsidRDefault="000D1CBB" w:rsidP="007332E6">
            <w:pPr>
              <w:numPr>
                <w:ilvl w:val="4"/>
                <w:numId w:val="452"/>
              </w:numPr>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osoby ubogie pracujące, o których mowa w pkt 17;</w:t>
            </w:r>
          </w:p>
          <w:p w14:paraId="5FD6AA8F" w14:textId="77777777" w:rsidR="000D1CBB" w:rsidRPr="001F4BC0" w:rsidRDefault="000D1CBB" w:rsidP="007332E6">
            <w:pPr>
              <w:numPr>
                <w:ilvl w:val="0"/>
                <w:numId w:val="449"/>
              </w:numPr>
              <w:spacing w:before="60" w:after="60" w:line="240" w:lineRule="auto"/>
              <w:jc w:val="both"/>
              <w:rPr>
                <w:rFonts w:asciiTheme="minorHAnsi" w:eastAsia="Calibri" w:hAnsiTheme="minorHAnsi" w:cstheme="minorHAnsi"/>
              </w:rPr>
            </w:pPr>
            <w:r w:rsidRPr="001F4BC0">
              <w:rPr>
                <w:rFonts w:asciiTheme="minorHAnsi" w:eastAsia="Calibri" w:hAnsiTheme="minorHAnsi" w:cstheme="minorHAnsi"/>
              </w:rPr>
              <w:t xml:space="preserve"> jest podmiotem, który nie dystrybuuje zysku lub nadwyżki bilansowej pomiędzy udziałowców, akcjonariuszy lub pracowników, ale przeznacza go na wzmocnienie potencjału przedsiębiorstwa jako kapitał niepodzielny oraz w określonej części na reintegrację zawodową i społeczną;</w:t>
            </w:r>
          </w:p>
          <w:p w14:paraId="495A0CC9" w14:textId="77777777" w:rsidR="000D1CBB" w:rsidRPr="001F4BC0" w:rsidRDefault="000D1CBB" w:rsidP="007332E6">
            <w:pPr>
              <w:numPr>
                <w:ilvl w:val="0"/>
                <w:numId w:val="449"/>
              </w:numPr>
              <w:spacing w:before="60" w:after="60" w:line="240" w:lineRule="auto"/>
              <w:jc w:val="both"/>
              <w:rPr>
                <w:rFonts w:asciiTheme="minorHAnsi" w:eastAsia="Calibri" w:hAnsiTheme="minorHAnsi" w:cstheme="minorHAnsi"/>
              </w:rPr>
            </w:pPr>
            <w:r w:rsidRPr="001F4BC0">
              <w:rPr>
                <w:rFonts w:asciiTheme="minorHAnsi" w:eastAsia="Calibri" w:hAnsiTheme="minorHAnsi" w:cstheme="minorHAnsi"/>
              </w:rPr>
              <w:t xml:space="preserve">jest zarządzany na zasadach demokratycznych, co oznacza, że struktura zarządzania PS lub ich struktura własnościowa opiera się na współzarządzaniu w przypadku spółdzielni, </w:t>
            </w:r>
            <w:r w:rsidRPr="001F4BC0">
              <w:rPr>
                <w:rFonts w:asciiTheme="minorHAnsi" w:eastAsia="Calibri" w:hAnsiTheme="minorHAnsi" w:cstheme="minorHAnsi"/>
              </w:rPr>
              <w:lastRenderedPageBreak/>
              <w:t>akcjonariacie pracowniczym lub zasadach partycypacji pracowników, co podmiot określa w swoim statucie lub innym dokumencie założycielskim;</w:t>
            </w:r>
          </w:p>
          <w:p w14:paraId="1EA956E2" w14:textId="77777777" w:rsidR="000D1CBB" w:rsidRPr="001F4BC0" w:rsidRDefault="000D1CBB" w:rsidP="007332E6">
            <w:pPr>
              <w:numPr>
                <w:ilvl w:val="0"/>
                <w:numId w:val="449"/>
              </w:numPr>
              <w:spacing w:before="60" w:after="60" w:line="240" w:lineRule="auto"/>
              <w:jc w:val="both"/>
              <w:rPr>
                <w:rFonts w:asciiTheme="minorHAnsi" w:eastAsia="Calibri" w:hAnsiTheme="minorHAnsi" w:cstheme="minorHAnsi"/>
              </w:rPr>
            </w:pPr>
            <w:r w:rsidRPr="001F4BC0">
              <w:rPr>
                <w:rFonts w:asciiTheme="minorHAnsi" w:eastAsia="Calibri" w:hAnsiTheme="minorHAnsi" w:cstheme="minorHAnsi"/>
              </w:rPr>
              <w:t xml:space="preserve"> wynagrodzenia wszystkich pracowników, w tym kadry zarządzającej są ograniczone limitami, tj. nie przekraczają wartości, o której mowa w art. 9 ust. 1 pkt 2 ustawy z dnia 24 kwietnia 2003 r. o działalności pożytku publicznego i o wolontariacie;</w:t>
            </w:r>
          </w:p>
          <w:p w14:paraId="6176EA1A" w14:textId="77777777" w:rsidR="000D1CBB" w:rsidRPr="001F4BC0" w:rsidRDefault="000D1CBB" w:rsidP="007332E6">
            <w:pPr>
              <w:numPr>
                <w:ilvl w:val="0"/>
                <w:numId w:val="449"/>
              </w:numPr>
              <w:spacing w:before="60" w:after="60" w:line="240" w:lineRule="auto"/>
              <w:jc w:val="both"/>
              <w:rPr>
                <w:rFonts w:asciiTheme="minorHAnsi" w:eastAsia="Calibri" w:hAnsiTheme="minorHAnsi" w:cstheme="minorHAnsi"/>
              </w:rPr>
            </w:pPr>
            <w:r w:rsidRPr="001F4BC0">
              <w:rPr>
                <w:rFonts w:asciiTheme="minorHAnsi" w:eastAsia="Calibri" w:hAnsiTheme="minorHAnsi" w:cstheme="minorHAnsi"/>
                <w:bCs/>
              </w:rPr>
              <w:t>zatrudnia w oparciu o umowę o pracę, spółdzielczą umowę o pracę lub umowę cywilnoprawną (z wyłączeniem osób zatrudnionych na podstawie umów cywilnoprawnych, które prowadzą działalność gospodarczą) co najmniej trzy osoby w wymiarze czasu pracy co najmniej ¼ etatu,</w:t>
            </w:r>
            <w:r w:rsidRPr="001F4BC0">
              <w:rPr>
                <w:rFonts w:asciiTheme="minorHAnsi" w:eastAsia="Calibri" w:hAnsiTheme="minorHAnsi" w:cstheme="minorHAnsi"/>
              </w:rPr>
              <w:t xml:space="preserve"> </w:t>
            </w:r>
            <w:r w:rsidRPr="001F4BC0">
              <w:rPr>
                <w:rFonts w:asciiTheme="minorHAnsi" w:eastAsia="Calibri" w:hAnsiTheme="minorHAnsi" w:cstheme="minorHAnsi"/>
                <w:bCs/>
              </w:rPr>
              <w:t>a w przypadku  umów cywilnoprawnych na okres nie krótszy niż 3 miesiące i obejmujący nie mniej niż 120 godzin pracy łącznie przez wszystkie miesiące, przy zachowaniu proporcji zatrudnienia określonych w lit. b</w:t>
            </w:r>
            <w:r w:rsidRPr="001F4BC0">
              <w:rPr>
                <w:rFonts w:asciiTheme="minorHAnsi" w:eastAsia="Calibri" w:hAnsiTheme="minorHAnsi" w:cstheme="minorHAnsi"/>
              </w:rPr>
              <w:t>;</w:t>
            </w:r>
          </w:p>
          <w:p w14:paraId="29FFC4A8" w14:textId="77777777" w:rsidR="00D8565C" w:rsidRPr="001F4BC0" w:rsidRDefault="000D1CBB" w:rsidP="007332E6">
            <w:pPr>
              <w:numPr>
                <w:ilvl w:val="0"/>
                <w:numId w:val="449"/>
              </w:numPr>
              <w:spacing w:before="60" w:after="60" w:line="240" w:lineRule="auto"/>
              <w:jc w:val="both"/>
              <w:rPr>
                <w:rFonts w:asciiTheme="minorHAnsi" w:eastAsia="Calibri" w:hAnsiTheme="minorHAnsi" w:cstheme="minorHAnsi"/>
              </w:rPr>
            </w:pPr>
            <w:r w:rsidRPr="001F4BC0">
              <w:rPr>
                <w:rFonts w:asciiTheme="minorHAnsi" w:eastAsia="Calibri" w:hAnsiTheme="minorHAnsi" w:cstheme="minorHAnsi"/>
              </w:rPr>
              <w:t>prowadzi wobec zatrudnionych osób, o których mowa w lit. b, uzgodniony z tymi osobami i określony w czasie proces reintegracyjny, mający na celu zdobycie lub odzyskanie kwalifikacji zawodowych lub kompetencji kluczowych.</w:t>
            </w:r>
          </w:p>
          <w:p w14:paraId="5E6D090C" w14:textId="26D7BB25" w:rsidR="002E1D62" w:rsidRPr="001F4BC0" w:rsidRDefault="004516B5" w:rsidP="007332E6">
            <w:pPr>
              <w:pStyle w:val="Akapitzlist"/>
              <w:numPr>
                <w:ilvl w:val="0"/>
                <w:numId w:val="388"/>
              </w:numPr>
              <w:spacing w:after="0" w:line="240" w:lineRule="auto"/>
              <w:contextualSpacing/>
              <w:jc w:val="both"/>
              <w:rPr>
                <w:rFonts w:asciiTheme="minorHAnsi" w:hAnsiTheme="minorHAnsi" w:cstheme="minorHAnsi"/>
              </w:rPr>
            </w:pPr>
            <w:r w:rsidRPr="001F4BC0">
              <w:rPr>
                <w:rFonts w:asciiTheme="minorHAnsi" w:hAnsiTheme="minorHAnsi" w:cstheme="minorHAnsi"/>
              </w:rPr>
              <w:t xml:space="preserve">ustawy z dnia </w:t>
            </w:r>
          </w:p>
        </w:tc>
      </w:tr>
      <w:tr w:rsidR="001F4BC0" w:rsidRPr="001F4BC0" w14:paraId="4BDA271E" w14:textId="77777777" w:rsidTr="00F86B04">
        <w:tc>
          <w:tcPr>
            <w:tcW w:w="2739" w:type="dxa"/>
            <w:vAlign w:val="center"/>
          </w:tcPr>
          <w:p w14:paraId="79BB6D9F"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lastRenderedPageBreak/>
              <w:t xml:space="preserve">Przyłącze </w:t>
            </w:r>
          </w:p>
          <w:p w14:paraId="26697176"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 xml:space="preserve">kanalizacyjne </w:t>
            </w:r>
          </w:p>
        </w:tc>
        <w:tc>
          <w:tcPr>
            <w:tcW w:w="6285" w:type="dxa"/>
            <w:vAlign w:val="center"/>
          </w:tcPr>
          <w:p w14:paraId="363289B8"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Odcinek przewodu łączącego wewnętrzną instalację kanalizacyjną w nieruchomości odbiorcy usług z siecią kanalizacyjną, za pierwszą studzienką, licząc od strony budynku, a w przypadku jej braku do granicy nieruchomości gruntowej.</w:t>
            </w:r>
          </w:p>
        </w:tc>
      </w:tr>
      <w:tr w:rsidR="001F4BC0" w:rsidRPr="001F4BC0" w14:paraId="263DA88B" w14:textId="77777777" w:rsidTr="00F86B04">
        <w:tc>
          <w:tcPr>
            <w:tcW w:w="2739" w:type="dxa"/>
            <w:vAlign w:val="center"/>
          </w:tcPr>
          <w:p w14:paraId="0B1B8A7C"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 xml:space="preserve">Przyłącze </w:t>
            </w:r>
          </w:p>
          <w:p w14:paraId="3A9C6FB1"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 xml:space="preserve">wodociągowe </w:t>
            </w:r>
          </w:p>
        </w:tc>
        <w:tc>
          <w:tcPr>
            <w:tcW w:w="6285" w:type="dxa"/>
            <w:vAlign w:val="center"/>
          </w:tcPr>
          <w:p w14:paraId="1E75BF6E"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Odcinek przewodu łączącego sieć wodociągową z wewnętrzną instalacją wodociągową w nieruchomości odbiorcy usług wraz z zaworem za wodomierzem głównym.</w:t>
            </w:r>
          </w:p>
        </w:tc>
      </w:tr>
      <w:tr w:rsidR="001F4BC0" w:rsidRPr="001F4BC0" w14:paraId="6F09039A" w14:textId="77777777" w:rsidTr="00F86B04">
        <w:tc>
          <w:tcPr>
            <w:tcW w:w="2739" w:type="dxa"/>
            <w:vAlign w:val="center"/>
          </w:tcPr>
          <w:p w14:paraId="26779E36" w14:textId="77777777" w:rsidR="00DF6266" w:rsidRPr="001F4BC0" w:rsidRDefault="00DF6266" w:rsidP="00DF6266">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Reemigrant</w:t>
            </w:r>
          </w:p>
        </w:tc>
        <w:tc>
          <w:tcPr>
            <w:tcW w:w="6285" w:type="dxa"/>
            <w:vAlign w:val="center"/>
          </w:tcPr>
          <w:p w14:paraId="55FD3C8E" w14:textId="77777777" w:rsidR="00DF6266" w:rsidRPr="001F4BC0" w:rsidRDefault="00DF6266" w:rsidP="00DF6266">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Obywatel polski, który przebywał za granicą Polski przez nieprzerwany okres co najmniej 6 miesięcy, który zamierza powrócić do Polski lub który przebywa na terenie Polski nie dłużej niż 6 miesięcy przed przystąpieniem do projektu i deklaruje chęć podjęcia zatrudnienia lub innej pracy zarobkowej na terytorium Polski. Do tej grupy zaliczani są również repatrianci.</w:t>
            </w:r>
          </w:p>
        </w:tc>
      </w:tr>
      <w:tr w:rsidR="001F4BC0" w:rsidRPr="001F4BC0" w14:paraId="17F0827E" w14:textId="77777777" w:rsidTr="00F86B04">
        <w:tc>
          <w:tcPr>
            <w:tcW w:w="2739" w:type="dxa"/>
            <w:vAlign w:val="center"/>
          </w:tcPr>
          <w:p w14:paraId="47DC19FD" w14:textId="77777777" w:rsidR="002E1D62" w:rsidRPr="001F4BC0" w:rsidRDefault="002E1D62" w:rsidP="00B051EC">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Remont</w:t>
            </w:r>
          </w:p>
        </w:tc>
        <w:tc>
          <w:tcPr>
            <w:tcW w:w="6285" w:type="dxa"/>
            <w:vAlign w:val="center"/>
          </w:tcPr>
          <w:p w14:paraId="61DDE03E"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Wykonywanie w istniejącym obiekcie budowlanym robót budowlanych polegających na odtworzeniu stanu pierwotnego, a niestanowiących bieżącej konserwacji, przy czym dopuszcza się stosowanie wyrobów budowlanych innych niż użyto w stanie pierwotnym.</w:t>
            </w:r>
          </w:p>
        </w:tc>
      </w:tr>
      <w:tr w:rsidR="001F4BC0" w:rsidRPr="001F4BC0" w14:paraId="577BA459" w14:textId="77777777" w:rsidTr="00F86B04">
        <w:tc>
          <w:tcPr>
            <w:tcW w:w="2739" w:type="dxa"/>
            <w:vAlign w:val="center"/>
          </w:tcPr>
          <w:p w14:paraId="00CAD8B2" w14:textId="77777777" w:rsidR="00DF6266" w:rsidRPr="001F4BC0" w:rsidRDefault="00DF6266" w:rsidP="00DF6266">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Repatriant</w:t>
            </w:r>
          </w:p>
        </w:tc>
        <w:tc>
          <w:tcPr>
            <w:tcW w:w="6285" w:type="dxa"/>
            <w:vAlign w:val="center"/>
          </w:tcPr>
          <w:p w14:paraId="00E7CBA2" w14:textId="77777777" w:rsidR="00DF6266" w:rsidRPr="001F4BC0" w:rsidRDefault="00DF6266" w:rsidP="00DF6266">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Osoba, o której mowa w </w:t>
            </w:r>
            <w:r w:rsidRPr="001F4BC0">
              <w:rPr>
                <w:rFonts w:asciiTheme="minorHAnsi" w:hAnsiTheme="minorHAnsi" w:cstheme="minorHAnsi"/>
                <w:i/>
                <w:lang w:eastAsia="pl-PL"/>
              </w:rPr>
              <w:t>ustawie z dnia 9 listopada 2000 r. o repatriacji.</w:t>
            </w:r>
          </w:p>
        </w:tc>
      </w:tr>
      <w:tr w:rsidR="001F4BC0" w:rsidRPr="001F4BC0" w14:paraId="7B702897" w14:textId="77777777" w:rsidTr="00F86B04">
        <w:tc>
          <w:tcPr>
            <w:tcW w:w="2739" w:type="dxa"/>
            <w:vAlign w:val="center"/>
          </w:tcPr>
          <w:p w14:paraId="3D5CCCE6"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Rewitalizacja</w:t>
            </w:r>
          </w:p>
          <w:p w14:paraId="2C2D67A0" w14:textId="77777777" w:rsidR="002E1D62" w:rsidRPr="001F4BC0" w:rsidRDefault="002E1D62" w:rsidP="00B051EC">
            <w:pPr>
              <w:spacing w:before="60" w:after="60" w:line="240" w:lineRule="auto"/>
              <w:rPr>
                <w:rFonts w:asciiTheme="minorHAnsi" w:hAnsiTheme="minorHAnsi" w:cstheme="minorHAnsi"/>
                <w:b/>
                <w:bCs/>
                <w:lang w:eastAsia="pl-PL"/>
              </w:rPr>
            </w:pPr>
          </w:p>
        </w:tc>
        <w:tc>
          <w:tcPr>
            <w:tcW w:w="6285" w:type="dxa"/>
            <w:vAlign w:val="center"/>
          </w:tcPr>
          <w:p w14:paraId="64ED3752"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Kompleksowy proces zmierzający do ożywienia społeczno-gospodarczego danego obszaru, obejmujący wszelkie niezbędne działania jak remonty, modernizacje i rewaloryzacje obiektów historycznych, wprowadzanie nowej zabudowy, a także działania zmierzające do ożywienia aktywności ludności zamieszkującej dany obszar oraz odnowę gospodarki na tym terenie poprzez np.: redukcję bezrobocia, wspieranie </w:t>
            </w:r>
            <w:r w:rsidRPr="001F4BC0">
              <w:rPr>
                <w:rFonts w:asciiTheme="minorHAnsi" w:hAnsiTheme="minorHAnsi" w:cstheme="minorHAnsi"/>
              </w:rPr>
              <w:t xml:space="preserve">inicjatyw gospodarczych, itp. </w:t>
            </w:r>
            <w:r w:rsidRPr="001F4BC0">
              <w:rPr>
                <w:rFonts w:asciiTheme="minorHAnsi" w:hAnsiTheme="minorHAnsi" w:cstheme="minorHAnsi"/>
                <w:lang w:eastAsia="pl-PL"/>
              </w:rPr>
              <w:t xml:space="preserve">Najważniejszym celem rewitalizacji jest poprawa jakości życia tych </w:t>
            </w:r>
            <w:r w:rsidRPr="001F4BC0">
              <w:rPr>
                <w:rFonts w:asciiTheme="minorHAnsi" w:hAnsiTheme="minorHAnsi" w:cstheme="minorHAnsi"/>
                <w:lang w:eastAsia="pl-PL"/>
              </w:rPr>
              <w:lastRenderedPageBreak/>
              <w:t>społeczności, które są niesamodzielne w warunkach gospodarki rynkowej zarówno z przyczyn zależnych jak i niezależnych od siebie. Realizacja tego celu powinna być prowadzona przy współudziale społeczności lokalnej w oparciu o działania tak w sferze przestrzennej, gospodarczej jak i społecznej.</w:t>
            </w:r>
          </w:p>
        </w:tc>
      </w:tr>
      <w:tr w:rsidR="001F4BC0" w:rsidRPr="001F4BC0" w14:paraId="58A72795" w14:textId="77777777" w:rsidTr="00F86B04">
        <w:tc>
          <w:tcPr>
            <w:tcW w:w="2739" w:type="dxa"/>
            <w:vAlign w:val="center"/>
          </w:tcPr>
          <w:p w14:paraId="18D226F6"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lastRenderedPageBreak/>
              <w:t xml:space="preserve">Roboty budowlane </w:t>
            </w:r>
          </w:p>
        </w:tc>
        <w:tc>
          <w:tcPr>
            <w:tcW w:w="6285" w:type="dxa"/>
            <w:vAlign w:val="center"/>
          </w:tcPr>
          <w:p w14:paraId="512D79D1"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rPr>
              <w:t>Należy przez to rozumieć budowę, a także prace polegające na przebudowie, montażu, remoncie lub rozbiórce obiektu budowlanego</w:t>
            </w:r>
            <w:r w:rsidRPr="001F4BC0">
              <w:rPr>
                <w:rStyle w:val="h11"/>
                <w:rFonts w:asciiTheme="minorHAnsi" w:hAnsiTheme="minorHAnsi" w:cstheme="minorHAnsi"/>
                <w:b w:val="0"/>
                <w:sz w:val="22"/>
                <w:szCs w:val="22"/>
              </w:rPr>
              <w:t>.</w:t>
            </w:r>
          </w:p>
        </w:tc>
      </w:tr>
      <w:tr w:rsidR="001F4BC0" w:rsidRPr="001F4BC0" w14:paraId="00B681E2" w14:textId="77777777" w:rsidTr="00F86B04">
        <w:tc>
          <w:tcPr>
            <w:tcW w:w="2739" w:type="dxa"/>
            <w:vAlign w:val="center"/>
          </w:tcPr>
          <w:p w14:paraId="1FA6651C" w14:textId="77777777" w:rsidR="002E1D62" w:rsidRPr="001F4BC0" w:rsidRDefault="002E1D62" w:rsidP="00B051EC">
            <w:pPr>
              <w:spacing w:before="60" w:after="60" w:line="240" w:lineRule="auto"/>
              <w:rPr>
                <w:rFonts w:asciiTheme="minorHAnsi" w:hAnsiTheme="minorHAnsi" w:cstheme="minorHAnsi"/>
                <w:b/>
                <w:bCs/>
                <w:lang w:eastAsia="pl-PL"/>
              </w:rPr>
            </w:pPr>
            <w:r w:rsidRPr="001F4BC0">
              <w:rPr>
                <w:rFonts w:asciiTheme="minorHAnsi" w:hAnsiTheme="minorHAnsi" w:cstheme="minorHAnsi"/>
                <w:b/>
              </w:rPr>
              <w:t>Rozporządzenie ogólne</w:t>
            </w:r>
          </w:p>
        </w:tc>
        <w:tc>
          <w:tcPr>
            <w:tcW w:w="6285" w:type="dxa"/>
            <w:vAlign w:val="center"/>
          </w:tcPr>
          <w:p w14:paraId="4D819ED0"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r w:rsidR="00F73C2D" w:rsidRPr="001F4BC0">
              <w:rPr>
                <w:rFonts w:asciiTheme="minorHAnsi" w:hAnsiTheme="minorHAnsi" w:cstheme="minorHAnsi"/>
                <w:lang w:eastAsia="pl-PL"/>
              </w:rPr>
              <w:t xml:space="preserve"> (Dz. Urz. UE L 347 z 20.12.2013 r., str. 320, ze zm.)</w:t>
            </w:r>
            <w:r w:rsidRPr="001F4BC0">
              <w:rPr>
                <w:rFonts w:asciiTheme="minorHAnsi" w:hAnsiTheme="minorHAnsi" w:cstheme="minorHAnsi"/>
                <w:lang w:eastAsia="pl-PL"/>
              </w:rPr>
              <w:t>.</w:t>
            </w:r>
          </w:p>
        </w:tc>
      </w:tr>
      <w:tr w:rsidR="001F4BC0" w:rsidRPr="001F4BC0" w14:paraId="29125D84" w14:textId="77777777" w:rsidTr="00F86B04">
        <w:tc>
          <w:tcPr>
            <w:tcW w:w="2739" w:type="dxa"/>
            <w:vAlign w:val="center"/>
          </w:tcPr>
          <w:p w14:paraId="74A1794A"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 xml:space="preserve">Sieć współpracy </w:t>
            </w:r>
          </w:p>
          <w:p w14:paraId="71B702F1"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i samokształcenia</w:t>
            </w:r>
          </w:p>
        </w:tc>
        <w:tc>
          <w:tcPr>
            <w:tcW w:w="6285" w:type="dxa"/>
            <w:vAlign w:val="center"/>
          </w:tcPr>
          <w:p w14:paraId="14F8D50F" w14:textId="77777777" w:rsidR="002E1D62" w:rsidRPr="001F4BC0" w:rsidRDefault="00DA03CA" w:rsidP="00751067">
            <w:pPr>
              <w:spacing w:after="0" w:line="240" w:lineRule="auto"/>
              <w:jc w:val="both"/>
              <w:rPr>
                <w:rFonts w:asciiTheme="minorHAnsi" w:hAnsiTheme="minorHAnsi" w:cstheme="minorHAnsi"/>
                <w:lang w:eastAsia="pl-PL"/>
              </w:rPr>
            </w:pPr>
            <w:r w:rsidRPr="001F4BC0">
              <w:rPr>
                <w:rFonts w:asciiTheme="minorHAnsi" w:hAnsiTheme="minorHAnsi" w:cstheme="minorHAnsi"/>
              </w:rPr>
              <w:t>Lokalne lub regionalne zespoły nauczycieli z różnych OWP, szkół lub placówek systemu oświaty, którzy w zorganizowany sposób współpracują ze sobą, szczególnie w zakresie rozwiązywania problemów i dzielenia się doświadczeniem.</w:t>
            </w:r>
          </w:p>
        </w:tc>
      </w:tr>
      <w:tr w:rsidR="001F4BC0" w:rsidRPr="001F4BC0" w14:paraId="6399212E" w14:textId="77777777" w:rsidTr="00F86B04">
        <w:tc>
          <w:tcPr>
            <w:tcW w:w="2739" w:type="dxa"/>
            <w:vAlign w:val="center"/>
          </w:tcPr>
          <w:p w14:paraId="409A6C37" w14:textId="77777777" w:rsidR="002E1D62" w:rsidRPr="001F4BC0" w:rsidRDefault="002E1D62" w:rsidP="00AB4186">
            <w:pPr>
              <w:spacing w:before="60" w:after="60" w:line="240" w:lineRule="auto"/>
              <w:rPr>
                <w:rFonts w:asciiTheme="minorHAnsi" w:hAnsiTheme="minorHAnsi" w:cstheme="minorHAnsi"/>
                <w:b/>
              </w:rPr>
            </w:pPr>
            <w:r w:rsidRPr="001F4BC0">
              <w:rPr>
                <w:rFonts w:asciiTheme="minorHAnsi" w:hAnsiTheme="minorHAnsi" w:cstheme="minorHAnsi"/>
                <w:b/>
              </w:rPr>
              <w:t>Skuteczna współpraca</w:t>
            </w:r>
          </w:p>
        </w:tc>
        <w:tc>
          <w:tcPr>
            <w:tcW w:w="6285" w:type="dxa"/>
            <w:vAlign w:val="center"/>
          </w:tcPr>
          <w:p w14:paraId="7F365CF5"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Oznacza współpracę między co najmniej dwoma niezależnymi stronami w celu wymiany wiedzy lub technologii, lub służące osiągnięciu wspólnego celu opartego na podziale pracy, gdy strony wspólnie określają zakres wspólnego projektu, przyczyniają się do jego realizacji i wspólnie ponoszą ryzyko, jak również dzielą się wynikami. Jedna strona lub kilka stron mogą ponosić pełne koszty projektu i tym samym zwolnić inne strony z ich ryzyka finansowego. Badania w ramach umowy i świadczenie usług badawczych nie są uważane za formy współpracy.</w:t>
            </w:r>
          </w:p>
        </w:tc>
      </w:tr>
      <w:tr w:rsidR="001F4BC0" w:rsidRPr="001F4BC0" w14:paraId="134EDE2A" w14:textId="77777777" w:rsidTr="00F86B04">
        <w:tc>
          <w:tcPr>
            <w:tcW w:w="2739" w:type="dxa"/>
            <w:vAlign w:val="center"/>
          </w:tcPr>
          <w:p w14:paraId="049ADD6C" w14:textId="77777777" w:rsidR="002E1D62" w:rsidRPr="001F4BC0" w:rsidRDefault="002E1D62" w:rsidP="00AB4186">
            <w:pPr>
              <w:spacing w:before="60" w:after="60" w:line="240" w:lineRule="auto"/>
              <w:rPr>
                <w:rFonts w:asciiTheme="minorHAnsi" w:hAnsiTheme="minorHAnsi" w:cstheme="minorHAnsi"/>
                <w:b/>
              </w:rPr>
            </w:pPr>
            <w:r w:rsidRPr="001F4BC0">
              <w:rPr>
                <w:rFonts w:asciiTheme="minorHAnsi" w:hAnsiTheme="minorHAnsi" w:cstheme="minorHAnsi"/>
                <w:b/>
              </w:rPr>
              <w:t>Specjalistyczne usługi doradcze</w:t>
            </w:r>
          </w:p>
        </w:tc>
        <w:tc>
          <w:tcPr>
            <w:tcW w:w="6285" w:type="dxa"/>
            <w:vAlign w:val="center"/>
          </w:tcPr>
          <w:p w14:paraId="442D2770"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Wszelkie usługi świadczone na rzecz małych i średnich przedsiębiorstw, które nie mają charakteru ciągłego ani okresowego, nie są też związane ze zwykłymi kosztami operacyjnymi przedsiębiorstwa, takimi jak rutynowe usługi doradztwa podatkowego, regularne usługi prawnicze lub reklama oraz nie stanowią usług informacyjnych na temat możliwości pozyskiwania dotacji ze środków Unii Europejskiej.</w:t>
            </w:r>
          </w:p>
        </w:tc>
      </w:tr>
      <w:tr w:rsidR="001F4BC0" w:rsidRPr="001F4BC0" w14:paraId="5DBB4440" w14:textId="77777777" w:rsidTr="00F86B04">
        <w:tc>
          <w:tcPr>
            <w:tcW w:w="2739" w:type="dxa"/>
            <w:vAlign w:val="center"/>
          </w:tcPr>
          <w:p w14:paraId="53ADA901"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Specjalne potrzeby</w:t>
            </w:r>
            <w:r w:rsidR="005B5623" w:rsidRPr="001F4BC0">
              <w:rPr>
                <w:rFonts w:asciiTheme="minorHAnsi" w:hAnsiTheme="minorHAnsi" w:cstheme="minorHAnsi"/>
                <w:b/>
              </w:rPr>
              <w:t xml:space="preserve"> rozwojowe i</w:t>
            </w:r>
            <w:r w:rsidRPr="001F4BC0">
              <w:rPr>
                <w:rFonts w:asciiTheme="minorHAnsi" w:hAnsiTheme="minorHAnsi" w:cstheme="minorHAnsi"/>
                <w:b/>
              </w:rPr>
              <w:t xml:space="preserve"> edukacyjne</w:t>
            </w:r>
          </w:p>
        </w:tc>
        <w:tc>
          <w:tcPr>
            <w:tcW w:w="6285" w:type="dxa"/>
            <w:vAlign w:val="center"/>
          </w:tcPr>
          <w:p w14:paraId="48396A99" w14:textId="77777777" w:rsidR="002E1D62" w:rsidRPr="001F4BC0" w:rsidRDefault="005B5623" w:rsidP="00383DAC">
            <w:pPr>
              <w:spacing w:after="0" w:line="240" w:lineRule="auto"/>
              <w:jc w:val="both"/>
              <w:rPr>
                <w:rFonts w:asciiTheme="minorHAnsi" w:hAnsiTheme="minorHAnsi" w:cstheme="minorHAnsi"/>
              </w:rPr>
            </w:pPr>
            <w:r w:rsidRPr="001F4BC0">
              <w:rPr>
                <w:rFonts w:asciiTheme="minorHAnsi" w:hAnsiTheme="minorHAnsi" w:cstheme="minorHAnsi"/>
              </w:rPr>
              <w:t xml:space="preserve">Indywidualne potrzeby rozwojowe i edukacyjne dzieci w wieku przedszkolnym oraz uczniów, o których mowa w rozporządzeniu Ministra Edukacji Narodowej z dnia 30 kwietnia 2013 roku </w:t>
            </w:r>
            <w:r w:rsidRPr="001F4BC0">
              <w:rPr>
                <w:rFonts w:asciiTheme="minorHAnsi" w:hAnsiTheme="minorHAnsi" w:cstheme="minorHAnsi"/>
                <w:i/>
              </w:rPr>
              <w:t>w sprawie zasad udzielania i organizacji pomocy psychologiczno-pedagogicznej w publicznych przedszkolach, szkołach i placówkach</w:t>
            </w:r>
            <w:r w:rsidR="00383DAC" w:rsidRPr="001F4BC0">
              <w:rPr>
                <w:rFonts w:asciiTheme="minorHAnsi" w:hAnsiTheme="minorHAnsi" w:cstheme="minorHAnsi"/>
              </w:rPr>
              <w:t xml:space="preserve"> </w:t>
            </w:r>
            <w:r w:rsidRPr="001F4BC0">
              <w:rPr>
                <w:rFonts w:asciiTheme="minorHAnsi" w:hAnsiTheme="minorHAnsi" w:cstheme="minorHAnsi"/>
              </w:rPr>
              <w:t xml:space="preserve">oraz w rozporządzeniu Ministra Edukacji Narodowej z dnia 9 sierpnia 2017 roku </w:t>
            </w:r>
            <w:r w:rsidRPr="001F4BC0">
              <w:rPr>
                <w:rFonts w:asciiTheme="minorHAnsi" w:hAnsiTheme="minorHAnsi" w:cstheme="minorHAnsi"/>
                <w:i/>
              </w:rPr>
              <w:t>w sprawie zasad organizacji i udzielania pomocy psychologiczno-pedagogicznej w publicznych przedszkolach, szkołach i placówkach</w:t>
            </w:r>
            <w:r w:rsidRPr="001F4BC0">
              <w:rPr>
                <w:rFonts w:asciiTheme="minorHAnsi" w:hAnsiTheme="minorHAnsi" w:cstheme="minorHAnsi"/>
              </w:rPr>
              <w:t>.</w:t>
            </w:r>
          </w:p>
        </w:tc>
      </w:tr>
      <w:tr w:rsidR="001F4BC0" w:rsidRPr="001F4BC0" w14:paraId="7D823571" w14:textId="77777777" w:rsidTr="00F86B04">
        <w:tc>
          <w:tcPr>
            <w:tcW w:w="2739" w:type="dxa"/>
            <w:vAlign w:val="center"/>
          </w:tcPr>
          <w:p w14:paraId="74362ED4"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lang w:eastAsia="ja-JP"/>
              </w:rPr>
              <w:t>Staże zawodowe</w:t>
            </w:r>
          </w:p>
        </w:tc>
        <w:tc>
          <w:tcPr>
            <w:tcW w:w="6285" w:type="dxa"/>
            <w:vAlign w:val="center"/>
          </w:tcPr>
          <w:p w14:paraId="5DAF6437" w14:textId="77777777" w:rsidR="002E1D62" w:rsidRPr="001F4BC0" w:rsidRDefault="002E1D62" w:rsidP="00751067">
            <w:pPr>
              <w:tabs>
                <w:tab w:val="left" w:pos="1075"/>
              </w:tabs>
              <w:spacing w:after="0" w:line="240" w:lineRule="auto"/>
              <w:jc w:val="both"/>
              <w:rPr>
                <w:rFonts w:asciiTheme="minorHAnsi" w:hAnsiTheme="minorHAnsi" w:cstheme="minorHAnsi"/>
                <w:lang w:eastAsia="ja-JP"/>
              </w:rPr>
            </w:pPr>
            <w:r w:rsidRPr="001F4BC0">
              <w:rPr>
                <w:rFonts w:asciiTheme="minorHAnsi" w:hAnsiTheme="minorHAnsi" w:cstheme="minorHAnsi"/>
                <w:b/>
                <w:lang w:eastAsia="ja-JP"/>
              </w:rPr>
              <w:t>Staże zawodowe</w:t>
            </w:r>
            <w:r w:rsidR="005E778B" w:rsidRPr="001F4BC0">
              <w:rPr>
                <w:rFonts w:asciiTheme="minorHAnsi" w:hAnsiTheme="minorHAnsi" w:cstheme="minorHAnsi"/>
                <w:lang w:eastAsia="ja-JP"/>
              </w:rPr>
              <w:t xml:space="preserve"> organizuje się </w:t>
            </w:r>
            <w:r w:rsidRPr="001F4BC0">
              <w:rPr>
                <w:rFonts w:asciiTheme="minorHAnsi" w:hAnsiTheme="minorHAnsi" w:cstheme="minorHAnsi"/>
                <w:lang w:eastAsia="ja-JP"/>
              </w:rPr>
              <w:t xml:space="preserve">dla </w:t>
            </w:r>
            <w:r w:rsidRPr="001F4BC0">
              <w:rPr>
                <w:rFonts w:asciiTheme="minorHAnsi" w:hAnsiTheme="minorHAnsi" w:cstheme="minorHAnsi"/>
                <w:u w:val="single"/>
                <w:lang w:eastAsia="ja-JP"/>
              </w:rPr>
              <w:t xml:space="preserve">uczniów </w:t>
            </w:r>
            <w:r w:rsidR="005E778B" w:rsidRPr="001F4BC0">
              <w:rPr>
                <w:rFonts w:asciiTheme="minorHAnsi" w:hAnsiTheme="minorHAnsi" w:cstheme="minorHAnsi"/>
                <w:u w:val="single"/>
                <w:lang w:eastAsia="ja-JP"/>
              </w:rPr>
              <w:t>i słuchaczy szkół prowadzących kształcenie zawodowe (z wyłączeniem zasadniczych szkół zawodowych, branżowych szkół I stopnia):</w:t>
            </w:r>
            <w:r w:rsidRPr="001F4BC0">
              <w:rPr>
                <w:rFonts w:asciiTheme="minorHAnsi" w:hAnsiTheme="minorHAnsi" w:cstheme="minorHAnsi"/>
                <w:lang w:eastAsia="ja-JP"/>
              </w:rPr>
              <w:t xml:space="preserve"> </w:t>
            </w:r>
          </w:p>
          <w:p w14:paraId="2CA46CB8" w14:textId="77777777" w:rsidR="002E1D62" w:rsidRPr="001F4BC0" w:rsidRDefault="002E1D62" w:rsidP="00585F5B">
            <w:pPr>
              <w:pStyle w:val="Akapitzlist"/>
              <w:numPr>
                <w:ilvl w:val="1"/>
                <w:numId w:val="352"/>
              </w:numPr>
              <w:spacing w:after="0" w:line="240" w:lineRule="auto"/>
              <w:ind w:left="311" w:hanging="284"/>
              <w:contextualSpacing/>
              <w:jc w:val="both"/>
              <w:rPr>
                <w:rFonts w:asciiTheme="minorHAnsi" w:hAnsiTheme="minorHAnsi" w:cstheme="minorHAnsi"/>
                <w:lang w:eastAsia="ja-JP"/>
              </w:rPr>
            </w:pPr>
            <w:r w:rsidRPr="001F4BC0">
              <w:rPr>
                <w:rFonts w:asciiTheme="minorHAnsi" w:hAnsiTheme="minorHAnsi" w:cstheme="minorHAnsi"/>
                <w:lang w:eastAsia="ja-JP"/>
              </w:rPr>
              <w:lastRenderedPageBreak/>
              <w:t xml:space="preserve">w ramach kształcenia zawodowego praktycznego, które nie jest realizowane u pracodawców/przedsiębiorców ze względu na brak możliwości sfinansowania kosztów takiego kształcenia; </w:t>
            </w:r>
          </w:p>
          <w:p w14:paraId="3AEBA769" w14:textId="77777777" w:rsidR="002E1D62" w:rsidRPr="001F4BC0" w:rsidRDefault="002E1D62" w:rsidP="00585F5B">
            <w:pPr>
              <w:pStyle w:val="Akapitzlist"/>
              <w:numPr>
                <w:ilvl w:val="1"/>
                <w:numId w:val="352"/>
              </w:numPr>
              <w:spacing w:after="0" w:line="240" w:lineRule="auto"/>
              <w:ind w:left="311" w:hanging="284"/>
              <w:contextualSpacing/>
              <w:jc w:val="both"/>
              <w:rPr>
                <w:rFonts w:asciiTheme="minorHAnsi" w:hAnsiTheme="minorHAnsi" w:cstheme="minorHAnsi"/>
                <w:lang w:eastAsia="ja-JP"/>
              </w:rPr>
            </w:pPr>
            <w:r w:rsidRPr="001F4BC0">
              <w:rPr>
                <w:rFonts w:asciiTheme="minorHAnsi" w:hAnsiTheme="minorHAnsi" w:cstheme="minorHAnsi"/>
                <w:lang w:eastAsia="ja-JP"/>
              </w:rPr>
              <w:t>w celu zwiększenia wymiaru praktyk zawodowych objętych podstawą programową nauczania danego zawodu jako wykraczające poza zakres kształcenia zawodowego praktycznego.</w:t>
            </w:r>
          </w:p>
        </w:tc>
      </w:tr>
      <w:tr w:rsidR="001F4BC0" w:rsidRPr="001F4BC0" w14:paraId="506EEEC9" w14:textId="77777777" w:rsidTr="00F86B04">
        <w:tc>
          <w:tcPr>
            <w:tcW w:w="2739" w:type="dxa"/>
            <w:vAlign w:val="center"/>
          </w:tcPr>
          <w:p w14:paraId="07492924" w14:textId="77777777" w:rsidR="002E1D62" w:rsidRPr="001F4BC0" w:rsidRDefault="002E1D62" w:rsidP="00B051EC">
            <w:pPr>
              <w:spacing w:before="60" w:after="60" w:line="240" w:lineRule="auto"/>
              <w:rPr>
                <w:rFonts w:asciiTheme="minorHAnsi" w:hAnsiTheme="minorHAnsi" w:cstheme="minorHAnsi"/>
                <w:b/>
                <w:lang w:eastAsia="ja-JP"/>
              </w:rPr>
            </w:pPr>
            <w:r w:rsidRPr="001F4BC0">
              <w:rPr>
                <w:rFonts w:asciiTheme="minorHAnsi" w:hAnsiTheme="minorHAnsi" w:cstheme="minorHAnsi"/>
                <w:b/>
              </w:rPr>
              <w:lastRenderedPageBreak/>
              <w:t>Środowisko zagrożone ubóstwem lub wykluczeniem społecznym</w:t>
            </w:r>
          </w:p>
        </w:tc>
        <w:tc>
          <w:tcPr>
            <w:tcW w:w="6285" w:type="dxa"/>
            <w:vAlign w:val="center"/>
          </w:tcPr>
          <w:p w14:paraId="1CBBEB93" w14:textId="77777777" w:rsidR="002E1D62" w:rsidRPr="001F4BC0" w:rsidRDefault="002E1D62" w:rsidP="00C671E5">
            <w:pPr>
              <w:pStyle w:val="Akapitzlist"/>
              <w:numPr>
                <w:ilvl w:val="1"/>
                <w:numId w:val="132"/>
              </w:numPr>
              <w:tabs>
                <w:tab w:val="clear" w:pos="1260"/>
              </w:tabs>
              <w:spacing w:after="0" w:line="240" w:lineRule="auto"/>
              <w:ind w:left="311" w:hanging="284"/>
              <w:jc w:val="both"/>
              <w:rPr>
                <w:rFonts w:asciiTheme="minorHAnsi" w:hAnsiTheme="minorHAnsi" w:cstheme="minorHAnsi"/>
              </w:rPr>
            </w:pPr>
            <w:r w:rsidRPr="001F4BC0">
              <w:rPr>
                <w:rFonts w:asciiTheme="minorHAnsi" w:hAnsiTheme="minorHAnsi" w:cstheme="minorHAnsi"/>
              </w:rPr>
              <w:t>Osoby lub rodziny zagrożone ubóstwem lub wykluczeniem społecznym, otoczenie tych osób lub społeczność lokalna, w której zamieszkują,</w:t>
            </w:r>
          </w:p>
          <w:p w14:paraId="7049214B" w14:textId="77777777" w:rsidR="002E1D62" w:rsidRPr="001F4BC0" w:rsidRDefault="002E1D62" w:rsidP="00C671E5">
            <w:pPr>
              <w:pStyle w:val="Akapitzlist"/>
              <w:numPr>
                <w:ilvl w:val="1"/>
                <w:numId w:val="132"/>
              </w:numPr>
              <w:tabs>
                <w:tab w:val="clear" w:pos="1260"/>
              </w:tabs>
              <w:spacing w:after="0" w:line="240" w:lineRule="auto"/>
              <w:ind w:left="311" w:hanging="284"/>
              <w:jc w:val="both"/>
              <w:rPr>
                <w:rFonts w:asciiTheme="minorHAnsi" w:hAnsiTheme="minorHAnsi" w:cstheme="minorHAnsi"/>
              </w:rPr>
            </w:pPr>
            <w:r w:rsidRPr="001F4BC0">
              <w:rPr>
                <w:rFonts w:asciiTheme="minorHAnsi" w:hAnsiTheme="minorHAnsi" w:cstheme="minorHAnsi"/>
              </w:rPr>
              <w:t>Społeczność lokalna, którą cechuje, co najmniej jedna z przesłanek  wykluczających, o których mowa w definicji osób lub rodzin zagrożonych ubóstwem lub wykluczeniem społecznym,</w:t>
            </w:r>
          </w:p>
          <w:p w14:paraId="408F319B" w14:textId="77777777" w:rsidR="002E1D62" w:rsidRPr="001F4BC0" w:rsidRDefault="002E1D62" w:rsidP="00C671E5">
            <w:pPr>
              <w:pStyle w:val="Akapitzlist"/>
              <w:numPr>
                <w:ilvl w:val="1"/>
                <w:numId w:val="132"/>
              </w:numPr>
              <w:tabs>
                <w:tab w:val="clear" w:pos="1260"/>
              </w:tabs>
              <w:spacing w:after="0" w:line="240" w:lineRule="auto"/>
              <w:ind w:left="311" w:hanging="284"/>
              <w:jc w:val="both"/>
              <w:rPr>
                <w:rFonts w:asciiTheme="minorHAnsi" w:hAnsiTheme="minorHAnsi" w:cstheme="minorHAnsi"/>
              </w:rPr>
            </w:pPr>
            <w:r w:rsidRPr="001F4BC0">
              <w:rPr>
                <w:rFonts w:asciiTheme="minorHAnsi" w:hAnsiTheme="minorHAnsi" w:cstheme="minorHAnsi"/>
              </w:rPr>
              <w:t>Społeczność lokalna, która zamieszkuje obszary zdegradowane, tj. obszary, na których zidentyfikowano stan kryzysowy lub jej udział jest niezbędny w rewitalizacji, rozumianej zgodnie z definicją zawartą w niniejszym Wykazie.</w:t>
            </w:r>
          </w:p>
        </w:tc>
      </w:tr>
      <w:tr w:rsidR="001F4BC0" w:rsidRPr="001F4BC0" w14:paraId="3AD0563F" w14:textId="77777777" w:rsidTr="00F86B04">
        <w:tc>
          <w:tcPr>
            <w:tcW w:w="2739" w:type="dxa"/>
            <w:vAlign w:val="center"/>
          </w:tcPr>
          <w:p w14:paraId="4ACB68F0"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Szkoła/placówka referencyjna</w:t>
            </w:r>
          </w:p>
        </w:tc>
        <w:tc>
          <w:tcPr>
            <w:tcW w:w="6285" w:type="dxa"/>
            <w:vAlign w:val="center"/>
          </w:tcPr>
          <w:p w14:paraId="7885A9CF" w14:textId="77777777" w:rsidR="002E1D62" w:rsidRPr="001F4BC0" w:rsidRDefault="002E1D62" w:rsidP="005E778B">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Szkoła lub placówka oświatowa osiągająca wysokie wyniki w procesie dydaktyczno-wychowawczym potwierdzone m.in. w</w:t>
            </w:r>
            <w:r w:rsidR="005E778B" w:rsidRPr="001F4BC0">
              <w:rPr>
                <w:rFonts w:asciiTheme="minorHAnsi" w:hAnsiTheme="minorHAnsi" w:cstheme="minorHAnsi"/>
                <w:lang w:eastAsia="pl-PL"/>
              </w:rPr>
              <w:t xml:space="preserve">ynikami egzaminów zewnętrznych </w:t>
            </w:r>
            <w:r w:rsidRPr="001F4BC0">
              <w:rPr>
                <w:rFonts w:asciiTheme="minorHAnsi" w:hAnsiTheme="minorHAnsi" w:cstheme="minorHAnsi"/>
                <w:lang w:eastAsia="pl-PL"/>
              </w:rPr>
              <w:t>oraz bardzo dobrymi efektami pracy wychowawczej. Szkoła/placówka referencyjna prowadzi stałą współpracę z uczelniami, uczestniczy w badaniach naukowych i eksperymentach pedagogicznych, umożliwia studentom odbywanie praktyk pedagogicznych oraz  jest miejscem prowadzenia lekcji otwartych, praktyk, staży i innych form doskonalenia zawodowego dla nauczycieli.</w:t>
            </w:r>
          </w:p>
        </w:tc>
      </w:tr>
      <w:tr w:rsidR="001F4BC0" w:rsidRPr="001F4BC0" w14:paraId="470F7CD9" w14:textId="77777777" w:rsidTr="00F86B04">
        <w:tc>
          <w:tcPr>
            <w:tcW w:w="2739" w:type="dxa"/>
            <w:vAlign w:val="center"/>
          </w:tcPr>
          <w:p w14:paraId="65898607"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Termomodernizacja</w:t>
            </w:r>
          </w:p>
        </w:tc>
        <w:tc>
          <w:tcPr>
            <w:tcW w:w="6285" w:type="dxa"/>
            <w:vAlign w:val="center"/>
          </w:tcPr>
          <w:p w14:paraId="67E79DE5"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 xml:space="preserve">Przedsięwzięcia termomodernizacyjne, których przedmiotem jest: </w:t>
            </w:r>
          </w:p>
          <w:p w14:paraId="3BA154D9" w14:textId="77777777" w:rsidR="002E1D62" w:rsidRPr="001F4BC0" w:rsidRDefault="002E1D62" w:rsidP="00585F5B">
            <w:pPr>
              <w:numPr>
                <w:ilvl w:val="0"/>
                <w:numId w:val="353"/>
              </w:numPr>
              <w:spacing w:after="0" w:line="240" w:lineRule="auto"/>
              <w:ind w:left="311" w:hanging="284"/>
              <w:jc w:val="both"/>
              <w:rPr>
                <w:rFonts w:asciiTheme="minorHAnsi" w:hAnsiTheme="minorHAnsi" w:cstheme="minorHAnsi"/>
              </w:rPr>
            </w:pPr>
            <w:r w:rsidRPr="001F4BC0">
              <w:rPr>
                <w:rFonts w:asciiTheme="minorHAnsi" w:hAnsiTheme="minorHAnsi" w:cstheme="minorHAnsi"/>
              </w:rPr>
              <w:t>ulepszenie, w wyniku którego następuje zmniejszenie zapotrzebowania na energię dostarczaną na potrzeby ogrzewania i podgrzewania wody użytkowej oraz ogrzewania do budynków,</w:t>
            </w:r>
          </w:p>
          <w:p w14:paraId="3740EFEF" w14:textId="77777777" w:rsidR="002E1D62" w:rsidRPr="001F4BC0" w:rsidRDefault="002E1D62" w:rsidP="00585F5B">
            <w:pPr>
              <w:numPr>
                <w:ilvl w:val="0"/>
                <w:numId w:val="353"/>
              </w:numPr>
              <w:spacing w:after="0" w:line="240" w:lineRule="auto"/>
              <w:ind w:left="311" w:hanging="284"/>
              <w:jc w:val="both"/>
              <w:rPr>
                <w:rFonts w:asciiTheme="minorHAnsi" w:hAnsiTheme="minorHAnsi" w:cstheme="minorHAnsi"/>
              </w:rPr>
            </w:pPr>
            <w:r w:rsidRPr="001F4BC0">
              <w:rPr>
                <w:rFonts w:asciiTheme="minorHAnsi" w:hAnsiTheme="minorHAnsi" w:cstheme="minorHAnsi"/>
              </w:rPr>
              <w:t>ulepszenie, w wyniku którego następuje zmniejszenie strat energii pierwotnej w lokalnych sieciach ciepłowniczych oraz zasilających je lokalnych źródłach ciepła, jeżeli budynki, do których dostarczana jest z tych sieci energia, spełniają wymagania w zakresie oszczędności energii, określone w przepisach prawa budowlanego, lub zostały podjęte działania mające na celu zmniejszenie zużycia energii dostarczanej do tych budynków,</w:t>
            </w:r>
          </w:p>
          <w:p w14:paraId="51417B44" w14:textId="77777777" w:rsidR="002E1D62" w:rsidRPr="001F4BC0" w:rsidRDefault="002E1D62" w:rsidP="00585F5B">
            <w:pPr>
              <w:numPr>
                <w:ilvl w:val="0"/>
                <w:numId w:val="353"/>
              </w:numPr>
              <w:spacing w:after="0" w:line="240" w:lineRule="auto"/>
              <w:ind w:left="311" w:hanging="284"/>
              <w:jc w:val="both"/>
              <w:rPr>
                <w:rFonts w:asciiTheme="minorHAnsi" w:hAnsiTheme="minorHAnsi" w:cstheme="minorHAnsi"/>
              </w:rPr>
            </w:pPr>
            <w:r w:rsidRPr="001F4BC0">
              <w:rPr>
                <w:rFonts w:asciiTheme="minorHAnsi" w:hAnsiTheme="minorHAnsi" w:cstheme="minorHAnsi"/>
              </w:rPr>
              <w:t>wykonanie przyłącza technicznego do scentralizowanego źródła ciepła, w związku z likwidacją lokalnego źródła ciepła, w wyniku czego następuje zmniejszenie kosztów pozyskania ciepła dostarczanego do budynków,</w:t>
            </w:r>
          </w:p>
          <w:p w14:paraId="5822B891" w14:textId="77777777" w:rsidR="002E1D62" w:rsidRPr="001F4BC0" w:rsidRDefault="002E1D62" w:rsidP="00585F5B">
            <w:pPr>
              <w:numPr>
                <w:ilvl w:val="0"/>
                <w:numId w:val="353"/>
              </w:numPr>
              <w:spacing w:after="0" w:line="240" w:lineRule="auto"/>
              <w:ind w:left="311" w:hanging="284"/>
              <w:jc w:val="both"/>
              <w:rPr>
                <w:rFonts w:asciiTheme="minorHAnsi" w:hAnsiTheme="minorHAnsi" w:cstheme="minorHAnsi"/>
              </w:rPr>
            </w:pPr>
            <w:r w:rsidRPr="001F4BC0">
              <w:rPr>
                <w:rFonts w:asciiTheme="minorHAnsi" w:hAnsiTheme="minorHAnsi" w:cstheme="minorHAnsi"/>
              </w:rPr>
              <w:t xml:space="preserve">całkowita lub częściowa zamiana źródeł energii na źródła odnawialne lub zastosowanie wysokosprawnej kogeneracji. </w:t>
            </w:r>
          </w:p>
        </w:tc>
      </w:tr>
      <w:tr w:rsidR="001F4BC0" w:rsidRPr="001F4BC0" w14:paraId="3609C662" w14:textId="77777777" w:rsidTr="00F86B04">
        <w:tc>
          <w:tcPr>
            <w:tcW w:w="2739" w:type="dxa"/>
            <w:vAlign w:val="center"/>
          </w:tcPr>
          <w:p w14:paraId="3835796F"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rPr>
              <w:t>Terytorialnie ukierunkowany pakiet przedsięwzięć</w:t>
            </w:r>
          </w:p>
        </w:tc>
        <w:tc>
          <w:tcPr>
            <w:tcW w:w="6285" w:type="dxa"/>
            <w:vAlign w:val="center"/>
          </w:tcPr>
          <w:p w14:paraId="768060AD"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Projekt obejmujący znaczną liczbę instalacji (urządzeń odnawialnych źródeł energii) obejmujący swoim zasięgiem istotny obszar gminy lub kilka gmin.</w:t>
            </w:r>
          </w:p>
        </w:tc>
      </w:tr>
      <w:tr w:rsidR="001F4BC0" w:rsidRPr="001F4BC0" w14:paraId="48A2B1E0" w14:textId="77777777" w:rsidTr="00F86B04">
        <w:tc>
          <w:tcPr>
            <w:tcW w:w="2739" w:type="dxa"/>
            <w:vAlign w:val="center"/>
          </w:tcPr>
          <w:p w14:paraId="300C690E" w14:textId="77777777" w:rsidR="002E1D62" w:rsidRPr="001F4BC0" w:rsidRDefault="002E1D62" w:rsidP="00B051EC">
            <w:pPr>
              <w:spacing w:before="60" w:after="60" w:line="240" w:lineRule="auto"/>
              <w:rPr>
                <w:rFonts w:asciiTheme="minorHAnsi" w:hAnsiTheme="minorHAnsi" w:cstheme="minorHAnsi"/>
              </w:rPr>
            </w:pPr>
            <w:r w:rsidRPr="001F4BC0">
              <w:rPr>
                <w:rFonts w:asciiTheme="minorHAnsi" w:hAnsiTheme="minorHAnsi" w:cstheme="minorHAnsi"/>
                <w:b/>
                <w:bCs/>
              </w:rPr>
              <w:t xml:space="preserve">TIK </w:t>
            </w:r>
            <w:r w:rsidR="00B26C1E" w:rsidRPr="001F4BC0">
              <w:rPr>
                <w:rFonts w:asciiTheme="minorHAnsi" w:hAnsiTheme="minorHAnsi" w:cstheme="minorHAnsi"/>
                <w:b/>
              </w:rPr>
              <w:t>(ang. ICT</w:t>
            </w:r>
            <w:r w:rsidR="005E778B" w:rsidRPr="001F4BC0">
              <w:rPr>
                <w:rFonts w:asciiTheme="minorHAnsi" w:hAnsiTheme="minorHAnsi" w:cstheme="minorHAnsi"/>
                <w:b/>
              </w:rPr>
              <w:t>)</w:t>
            </w:r>
          </w:p>
          <w:p w14:paraId="6727148D"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rPr>
              <w:lastRenderedPageBreak/>
              <w:t>Technologie Informacyjno-Komunikacyjne</w:t>
            </w:r>
          </w:p>
        </w:tc>
        <w:tc>
          <w:tcPr>
            <w:tcW w:w="6285" w:type="dxa"/>
            <w:vAlign w:val="center"/>
          </w:tcPr>
          <w:p w14:paraId="614C5696" w14:textId="77777777" w:rsidR="002E1D62" w:rsidRPr="001F4BC0" w:rsidRDefault="002E1D62" w:rsidP="00B26C1E">
            <w:pPr>
              <w:spacing w:after="0" w:line="240" w:lineRule="auto"/>
              <w:jc w:val="both"/>
              <w:rPr>
                <w:rFonts w:asciiTheme="minorHAnsi" w:hAnsiTheme="minorHAnsi" w:cstheme="minorHAnsi"/>
              </w:rPr>
            </w:pPr>
            <w:r w:rsidRPr="001F4BC0">
              <w:rPr>
                <w:rFonts w:asciiTheme="minorHAnsi" w:hAnsiTheme="minorHAnsi" w:cstheme="minorHAnsi"/>
              </w:rPr>
              <w:lastRenderedPageBreak/>
              <w:t>Technologie Informacyjno-Komunikacyjne – pojęcie obejmujące szeroki zakres wszystkich technologii umożliwiających przetwarzanie i przesyłanie informacji.</w:t>
            </w:r>
            <w:r w:rsidR="00ED2EE9" w:rsidRPr="001F4BC0">
              <w:rPr>
                <w:rFonts w:asciiTheme="minorHAnsi" w:hAnsiTheme="minorHAnsi" w:cstheme="minorHAnsi"/>
              </w:rPr>
              <w:t xml:space="preserve"> </w:t>
            </w:r>
          </w:p>
        </w:tc>
      </w:tr>
      <w:tr w:rsidR="001F4BC0" w:rsidRPr="001F4BC0" w14:paraId="29902771" w14:textId="77777777" w:rsidTr="00F86B04">
        <w:tc>
          <w:tcPr>
            <w:tcW w:w="2739" w:type="dxa"/>
            <w:vAlign w:val="center"/>
          </w:tcPr>
          <w:p w14:paraId="248EC21B" w14:textId="77777777" w:rsidR="002E1D62" w:rsidRPr="001F4BC0" w:rsidRDefault="002E1D62" w:rsidP="00B051EC">
            <w:pPr>
              <w:spacing w:before="60" w:after="60" w:line="240" w:lineRule="auto"/>
              <w:rPr>
                <w:rFonts w:asciiTheme="minorHAnsi" w:hAnsiTheme="minorHAnsi" w:cstheme="minorHAnsi"/>
                <w:lang w:val="en-US"/>
              </w:rPr>
            </w:pPr>
            <w:r w:rsidRPr="001F4BC0">
              <w:rPr>
                <w:rFonts w:asciiTheme="minorHAnsi" w:hAnsiTheme="minorHAnsi" w:cstheme="minorHAnsi"/>
                <w:b/>
                <w:bCs/>
                <w:lang w:val="en-US"/>
              </w:rPr>
              <w:t xml:space="preserve">TRLs </w:t>
            </w:r>
            <w:r w:rsidRPr="001F4BC0">
              <w:rPr>
                <w:rFonts w:asciiTheme="minorHAnsi" w:hAnsiTheme="minorHAnsi" w:cstheme="minorHAnsi"/>
                <w:bCs/>
                <w:lang w:val="en-US"/>
              </w:rPr>
              <w:t>(</w:t>
            </w:r>
            <w:r w:rsidRPr="001F4BC0">
              <w:rPr>
                <w:rFonts w:asciiTheme="minorHAnsi" w:hAnsiTheme="minorHAnsi" w:cstheme="minorHAnsi"/>
                <w:bCs/>
                <w:lang w:val="en-US" w:eastAsia="pl-PL"/>
              </w:rPr>
              <w:t xml:space="preserve">ang.  </w:t>
            </w:r>
            <w:r w:rsidRPr="001F4BC0">
              <w:rPr>
                <w:rFonts w:asciiTheme="minorHAnsi" w:hAnsiTheme="minorHAnsi" w:cstheme="minorHAnsi"/>
                <w:lang w:val="en-US"/>
              </w:rPr>
              <w:t xml:space="preserve">technology readiness levels) </w:t>
            </w:r>
          </w:p>
          <w:p w14:paraId="13B95696"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rPr>
              <w:t>Poziomy gotowości technologii</w:t>
            </w:r>
          </w:p>
        </w:tc>
        <w:tc>
          <w:tcPr>
            <w:tcW w:w="6285" w:type="dxa"/>
            <w:vAlign w:val="center"/>
          </w:tcPr>
          <w:p w14:paraId="483B64A0"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Poziomy gotowości technologii to sposób opisu dojrzałości technologii oraz narzędzie służące porównaniu stanu zaawansowania prac nad różnymi technologiami. Dojrzałość technologii opisuje się od fazy konceptualizacji konkretnego rozwiązania (TRL 1), aż do etapu dojrzałości (TRL 9), kiedy ten koncept (w wyniku prowadzonych badań naukowych i prac rozwojowych) przybiera  postać rozwiązania technologicznego, który można zastosować w praktyce.</w:t>
            </w:r>
          </w:p>
        </w:tc>
      </w:tr>
      <w:tr w:rsidR="001F4BC0" w:rsidRPr="001F4BC0" w14:paraId="03136CC5" w14:textId="77777777" w:rsidTr="00F86B04">
        <w:tc>
          <w:tcPr>
            <w:tcW w:w="2739" w:type="dxa"/>
            <w:vAlign w:val="center"/>
          </w:tcPr>
          <w:p w14:paraId="1A45E14F"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Ubóstwo energetyczne</w:t>
            </w:r>
          </w:p>
          <w:p w14:paraId="05E16394" w14:textId="77777777" w:rsidR="002E1D62" w:rsidRPr="001F4BC0" w:rsidRDefault="002E1D62" w:rsidP="00B051EC">
            <w:pPr>
              <w:spacing w:before="60" w:after="60" w:line="240" w:lineRule="auto"/>
              <w:rPr>
                <w:rFonts w:asciiTheme="minorHAnsi" w:hAnsiTheme="minorHAnsi" w:cstheme="minorHAnsi"/>
              </w:rPr>
            </w:pPr>
            <w:r w:rsidRPr="001F4BC0">
              <w:rPr>
                <w:rFonts w:asciiTheme="minorHAnsi" w:hAnsiTheme="minorHAnsi" w:cstheme="minorHAnsi"/>
                <w:bCs/>
              </w:rPr>
              <w:t>(</w:t>
            </w:r>
            <w:proofErr w:type="spellStart"/>
            <w:r w:rsidRPr="001F4BC0">
              <w:rPr>
                <w:rFonts w:asciiTheme="minorHAnsi" w:hAnsiTheme="minorHAnsi" w:cstheme="minorHAnsi"/>
                <w:i/>
              </w:rPr>
              <w:t>fuel</w:t>
            </w:r>
            <w:proofErr w:type="spellEnd"/>
            <w:r w:rsidRPr="001F4BC0">
              <w:rPr>
                <w:rFonts w:asciiTheme="minorHAnsi" w:hAnsiTheme="minorHAnsi" w:cstheme="minorHAnsi"/>
                <w:i/>
              </w:rPr>
              <w:t xml:space="preserve"> </w:t>
            </w:r>
            <w:proofErr w:type="spellStart"/>
            <w:r w:rsidRPr="001F4BC0">
              <w:rPr>
                <w:rFonts w:asciiTheme="minorHAnsi" w:hAnsiTheme="minorHAnsi" w:cstheme="minorHAnsi"/>
                <w:i/>
              </w:rPr>
              <w:t>poverty</w:t>
            </w:r>
            <w:proofErr w:type="spellEnd"/>
            <w:r w:rsidRPr="001F4BC0">
              <w:rPr>
                <w:rFonts w:asciiTheme="minorHAnsi" w:hAnsiTheme="minorHAnsi" w:cstheme="minorHAnsi"/>
              </w:rPr>
              <w:t>)</w:t>
            </w:r>
            <w:r w:rsidRPr="001F4BC0">
              <w:rPr>
                <w:rStyle w:val="Odwoanieprzypisudolnego"/>
                <w:rFonts w:asciiTheme="minorHAnsi" w:hAnsiTheme="minorHAnsi" w:cstheme="minorHAnsi"/>
                <w:sz w:val="22"/>
              </w:rPr>
              <w:footnoteReference w:id="116"/>
            </w:r>
          </w:p>
        </w:tc>
        <w:tc>
          <w:tcPr>
            <w:tcW w:w="6285" w:type="dxa"/>
            <w:vAlign w:val="center"/>
          </w:tcPr>
          <w:p w14:paraId="32B5CA02"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W sytuacji ubóstwa energetycznego znajduje się gospodarstwo domowe, które na utrzymanie dostatecznego poziomu ogrzewania musi przeznaczyć więcej niż 10% swojego dochodu.</w:t>
            </w:r>
          </w:p>
        </w:tc>
      </w:tr>
      <w:tr w:rsidR="001F4BC0" w:rsidRPr="001F4BC0" w14:paraId="5A337E7A" w14:textId="77777777" w:rsidTr="00F86B04">
        <w:tc>
          <w:tcPr>
            <w:tcW w:w="2739" w:type="dxa"/>
            <w:vAlign w:val="center"/>
          </w:tcPr>
          <w:p w14:paraId="1B408455" w14:textId="77777777" w:rsidR="002E1D62" w:rsidRPr="001F4BC0" w:rsidRDefault="002E1D62" w:rsidP="00B051EC">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 xml:space="preserve">Uczeń/dziecko </w:t>
            </w:r>
          </w:p>
          <w:p w14:paraId="15215E4A"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lang w:eastAsia="pl-PL"/>
              </w:rPr>
              <w:t>z niepełnosprawnością</w:t>
            </w:r>
          </w:p>
        </w:tc>
        <w:tc>
          <w:tcPr>
            <w:tcW w:w="6285" w:type="dxa"/>
            <w:vAlign w:val="center"/>
          </w:tcPr>
          <w:p w14:paraId="3C2B0A36" w14:textId="77777777" w:rsidR="002E1D62" w:rsidRPr="001F4BC0" w:rsidRDefault="00AA2F11" w:rsidP="00751067">
            <w:pPr>
              <w:spacing w:after="0" w:line="240" w:lineRule="auto"/>
              <w:jc w:val="both"/>
              <w:rPr>
                <w:rFonts w:asciiTheme="minorHAnsi" w:hAnsiTheme="minorHAnsi" w:cstheme="minorHAnsi"/>
              </w:rPr>
            </w:pPr>
            <w:r w:rsidRPr="001F4BC0">
              <w:rPr>
                <w:rFonts w:asciiTheme="minorHAnsi" w:hAnsiTheme="minorHAnsi" w:cstheme="minorHAnsi"/>
              </w:rPr>
              <w:t>Uczeń albo dziecko w wieku przedszkolnym posiadający orzeczenie o potrzebie kształcenia specjalnego wydane ze względu na dany rodzaj niepełnosprawności oraz dzieci i młodzież posiadające orzeczenia o potrzebie zajęć rewalidacyjno-wychowawczych wydawane ze względu na niepełnosprawność intelektualną w stopniu głębokim. Orzeczenia są wydawane przez zespół orzekający działający w publicznej poradni psychologiczno-pedagogicznej, w tym poradni specjalistycznej.</w:t>
            </w:r>
          </w:p>
        </w:tc>
      </w:tr>
      <w:tr w:rsidR="001F4BC0" w:rsidRPr="001F4BC0" w14:paraId="7E123684" w14:textId="77777777" w:rsidTr="00F86B04">
        <w:tc>
          <w:tcPr>
            <w:tcW w:w="2739" w:type="dxa"/>
            <w:vAlign w:val="center"/>
          </w:tcPr>
          <w:p w14:paraId="0487E564"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Uczeń młodszy</w:t>
            </w:r>
          </w:p>
        </w:tc>
        <w:tc>
          <w:tcPr>
            <w:tcW w:w="6285" w:type="dxa"/>
            <w:vAlign w:val="center"/>
          </w:tcPr>
          <w:p w14:paraId="6C77E359" w14:textId="77777777" w:rsidR="005E778B" w:rsidRPr="001F4BC0" w:rsidRDefault="005E778B" w:rsidP="005E778B">
            <w:pPr>
              <w:spacing w:after="0" w:line="240" w:lineRule="auto"/>
              <w:jc w:val="both"/>
              <w:rPr>
                <w:rFonts w:asciiTheme="minorHAnsi" w:hAnsiTheme="minorHAnsi" w:cstheme="minorHAnsi"/>
              </w:rPr>
            </w:pPr>
            <w:r w:rsidRPr="001F4BC0">
              <w:rPr>
                <w:rFonts w:asciiTheme="minorHAnsi" w:hAnsiTheme="minorHAnsi" w:cstheme="minorHAnsi"/>
              </w:rPr>
              <w:t>Każdy uczeń (w tym szczególnie uczeń, który rozpoczął naukę jako sześciolatek) przekraczający kolejny próg edukacyjny, a tym samym rozpoczynający kolejny/nowy etap edukacyjny:</w:t>
            </w:r>
          </w:p>
          <w:p w14:paraId="4E59CC1C" w14:textId="77777777" w:rsidR="002E1D62" w:rsidRPr="001F4BC0" w:rsidRDefault="005E778B" w:rsidP="000D6700">
            <w:pPr>
              <w:pStyle w:val="Akapitzlist"/>
              <w:numPr>
                <w:ilvl w:val="1"/>
                <w:numId w:val="235"/>
              </w:numPr>
              <w:tabs>
                <w:tab w:val="clear" w:pos="232"/>
              </w:tabs>
              <w:spacing w:after="0" w:line="240" w:lineRule="auto"/>
              <w:ind w:left="311" w:hanging="284"/>
              <w:jc w:val="both"/>
              <w:rPr>
                <w:rFonts w:asciiTheme="minorHAnsi" w:hAnsiTheme="minorHAnsi" w:cstheme="minorHAnsi"/>
              </w:rPr>
            </w:pPr>
            <w:r w:rsidRPr="001F4BC0">
              <w:rPr>
                <w:rFonts w:asciiTheme="minorHAnsi" w:hAnsiTheme="minorHAnsi" w:cstheme="minorHAnsi"/>
              </w:rPr>
              <w:t xml:space="preserve">I </w:t>
            </w:r>
            <w:r w:rsidR="002E1D62" w:rsidRPr="001F4BC0">
              <w:rPr>
                <w:rFonts w:asciiTheme="minorHAnsi" w:hAnsiTheme="minorHAnsi" w:cstheme="minorHAnsi"/>
              </w:rPr>
              <w:t xml:space="preserve">etap edukacyjny </w:t>
            </w:r>
            <w:r w:rsidRPr="001F4BC0">
              <w:rPr>
                <w:rFonts w:asciiTheme="minorHAnsi" w:hAnsiTheme="minorHAnsi" w:cstheme="minorHAnsi"/>
              </w:rPr>
              <w:t>– obejmuje uczniów klasy I szkoły podstawowej;</w:t>
            </w:r>
          </w:p>
          <w:p w14:paraId="65F834E6" w14:textId="77777777" w:rsidR="002E1D62" w:rsidRPr="001F4BC0" w:rsidRDefault="002E1D62" w:rsidP="005E778B">
            <w:pPr>
              <w:pStyle w:val="Akapitzlist"/>
              <w:numPr>
                <w:ilvl w:val="1"/>
                <w:numId w:val="235"/>
              </w:numPr>
              <w:tabs>
                <w:tab w:val="clear" w:pos="232"/>
              </w:tabs>
              <w:spacing w:after="0" w:line="240" w:lineRule="auto"/>
              <w:ind w:left="311" w:hanging="284"/>
              <w:jc w:val="both"/>
              <w:rPr>
                <w:rFonts w:asciiTheme="minorHAnsi" w:hAnsiTheme="minorHAnsi" w:cstheme="minorHAnsi"/>
              </w:rPr>
            </w:pPr>
            <w:r w:rsidRPr="001F4BC0">
              <w:rPr>
                <w:rFonts w:asciiTheme="minorHAnsi" w:hAnsiTheme="minorHAnsi" w:cstheme="minorHAnsi"/>
              </w:rPr>
              <w:t xml:space="preserve">II etap edukacyjny </w:t>
            </w:r>
            <w:r w:rsidR="005E778B" w:rsidRPr="001F4BC0">
              <w:rPr>
                <w:rFonts w:asciiTheme="minorHAnsi" w:hAnsiTheme="minorHAnsi" w:cstheme="minorHAnsi"/>
              </w:rPr>
              <w:t xml:space="preserve">– obejmuje uczniów klasy IV szkoły podstawowej. </w:t>
            </w:r>
          </w:p>
        </w:tc>
      </w:tr>
      <w:tr w:rsidR="001F4BC0" w:rsidRPr="001F4BC0" w14:paraId="3D5048AA" w14:textId="77777777" w:rsidTr="00F86B04">
        <w:tc>
          <w:tcPr>
            <w:tcW w:w="2739" w:type="dxa"/>
            <w:vAlign w:val="center"/>
          </w:tcPr>
          <w:p w14:paraId="1BC2536D"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Umowa Partnerstwa (UP)</w:t>
            </w:r>
          </w:p>
          <w:p w14:paraId="09073E9D" w14:textId="77777777" w:rsidR="002E1D62" w:rsidRPr="001F4BC0" w:rsidRDefault="002E1D62" w:rsidP="00B051EC">
            <w:pPr>
              <w:spacing w:before="60" w:after="60" w:line="240" w:lineRule="auto"/>
              <w:rPr>
                <w:rFonts w:asciiTheme="minorHAnsi" w:hAnsiTheme="minorHAnsi" w:cstheme="minorHAnsi"/>
                <w:b/>
              </w:rPr>
            </w:pPr>
          </w:p>
        </w:tc>
        <w:tc>
          <w:tcPr>
            <w:tcW w:w="6285" w:type="dxa"/>
            <w:vAlign w:val="center"/>
          </w:tcPr>
          <w:p w14:paraId="75F9C17B"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UP jest dokumentem określającym strategię interwencji funduszy europejskich w ramach trzech polityk unijnych: polityki spójności, wspólnej polityki rolnej (WPR) i wspólnej polityki rybołówstwa (</w:t>
            </w:r>
            <w:proofErr w:type="spellStart"/>
            <w:r w:rsidRPr="001F4BC0">
              <w:rPr>
                <w:rFonts w:asciiTheme="minorHAnsi" w:hAnsiTheme="minorHAnsi" w:cstheme="minorHAnsi"/>
                <w:lang w:eastAsia="pl-PL"/>
              </w:rPr>
              <w:t>WPRyb</w:t>
            </w:r>
            <w:proofErr w:type="spellEnd"/>
            <w:r w:rsidRPr="001F4BC0">
              <w:rPr>
                <w:rFonts w:asciiTheme="minorHAnsi" w:hAnsiTheme="minorHAnsi" w:cstheme="minorHAnsi"/>
                <w:lang w:eastAsia="pl-PL"/>
              </w:rPr>
              <w:t xml:space="preserve">) w Polsce w latach 2014-2020. Instrumentami realizacji UP są </w:t>
            </w:r>
          </w:p>
          <w:p w14:paraId="09809196"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krajowe programy operacyjne (KPO) i regionalne programy operacyjne (RPO). Dokumenty te wraz z UP tworzą spójny system dokumentów strategicznych i programowych na nową perspektywę finansową. UP określa z jednej strony kontekst strategiczny w wymiarze tematycznym i terytorialnym, z drugiej zaś wskazuje oczekiwane rezultaty oraz obowiązujące ramy finansowe i wdrożeniowe. </w:t>
            </w:r>
          </w:p>
          <w:p w14:paraId="245DCB63"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UP stanowi punkt odniesienia do określania szczegółowej zawartości programów operacyjnych. Programy operacyjne precyzują specyficzne obszary wsparcia i instrumenty realizacji, z poszanowaniem zapisów UP. Wynegocjowana z Komisją Europejską (KE) UP oraz programy operacyjne stanowią podstawę do realizacji nowej perspektywy finansowej w Polsce. </w:t>
            </w:r>
          </w:p>
        </w:tc>
      </w:tr>
      <w:tr w:rsidR="001F4BC0" w:rsidRPr="001F4BC0" w14:paraId="5161B12D" w14:textId="77777777" w:rsidTr="00F86B04">
        <w:tc>
          <w:tcPr>
            <w:tcW w:w="2739" w:type="dxa"/>
            <w:vAlign w:val="center"/>
          </w:tcPr>
          <w:p w14:paraId="4C008856" w14:textId="77777777" w:rsidR="002E1D62" w:rsidRPr="001F4BC0" w:rsidRDefault="002E1D62" w:rsidP="00120108">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 xml:space="preserve">Usługi </w:t>
            </w:r>
            <w:r w:rsidR="00612C9C" w:rsidRPr="001F4BC0">
              <w:rPr>
                <w:rFonts w:asciiTheme="minorHAnsi" w:hAnsiTheme="minorHAnsi" w:cstheme="minorHAnsi"/>
                <w:b/>
                <w:lang w:eastAsia="pl-PL"/>
              </w:rPr>
              <w:t xml:space="preserve">społeczne </w:t>
            </w:r>
            <w:r w:rsidRPr="001F4BC0">
              <w:rPr>
                <w:rFonts w:asciiTheme="minorHAnsi" w:hAnsiTheme="minorHAnsi" w:cstheme="minorHAnsi"/>
                <w:b/>
                <w:lang w:eastAsia="pl-PL"/>
              </w:rPr>
              <w:t>świadczone w lokalnej społeczności</w:t>
            </w:r>
          </w:p>
        </w:tc>
        <w:tc>
          <w:tcPr>
            <w:tcW w:w="6285" w:type="dxa"/>
            <w:vAlign w:val="center"/>
          </w:tcPr>
          <w:p w14:paraId="4B7B1845"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Usługi </w:t>
            </w:r>
            <w:r w:rsidR="00612C9C" w:rsidRPr="001F4BC0">
              <w:rPr>
                <w:rFonts w:asciiTheme="minorHAnsi" w:hAnsiTheme="minorHAnsi" w:cstheme="minorHAnsi"/>
                <w:lang w:eastAsia="pl-PL"/>
              </w:rPr>
              <w:t xml:space="preserve">świadczone w interesie ogólnym, </w:t>
            </w:r>
            <w:r w:rsidRPr="001F4BC0">
              <w:rPr>
                <w:rFonts w:asciiTheme="minorHAnsi" w:hAnsiTheme="minorHAnsi" w:cstheme="minorHAnsi"/>
                <w:lang w:eastAsia="pl-PL"/>
              </w:rPr>
              <w:t>umożliwiające osobom niezależne życie w środowisku lokalnym. Usługi te zapobiegaj</w:t>
            </w:r>
            <w:r w:rsidR="00492B5B" w:rsidRPr="001F4BC0">
              <w:rPr>
                <w:rFonts w:asciiTheme="minorHAnsi" w:hAnsiTheme="minorHAnsi" w:cstheme="minorHAnsi"/>
                <w:lang w:eastAsia="pl-PL"/>
              </w:rPr>
              <w:t xml:space="preserve">ą odizolowaniu osób od rodziny </w:t>
            </w:r>
            <w:r w:rsidRPr="001F4BC0">
              <w:rPr>
                <w:rFonts w:asciiTheme="minorHAnsi" w:hAnsiTheme="minorHAnsi" w:cstheme="minorHAnsi"/>
                <w:lang w:eastAsia="pl-PL"/>
              </w:rPr>
              <w:t xml:space="preserve">i </w:t>
            </w:r>
            <w:r w:rsidR="00612C9C" w:rsidRPr="001F4BC0">
              <w:rPr>
                <w:rFonts w:asciiTheme="minorHAnsi" w:hAnsiTheme="minorHAnsi" w:cstheme="minorHAnsi"/>
                <w:lang w:eastAsia="pl-PL"/>
              </w:rPr>
              <w:t>społecz</w:t>
            </w:r>
            <w:r w:rsidR="00492B5B" w:rsidRPr="001F4BC0">
              <w:rPr>
                <w:rFonts w:asciiTheme="minorHAnsi" w:hAnsiTheme="minorHAnsi" w:cstheme="minorHAnsi"/>
                <w:lang w:eastAsia="pl-PL"/>
              </w:rPr>
              <w:t xml:space="preserve">ności lokalnej, </w:t>
            </w:r>
            <w:r w:rsidRPr="001F4BC0">
              <w:rPr>
                <w:rFonts w:asciiTheme="minorHAnsi" w:hAnsiTheme="minorHAnsi" w:cstheme="minorHAnsi"/>
                <w:lang w:eastAsia="pl-PL"/>
              </w:rPr>
              <w:t xml:space="preserve">a gdy to nie </w:t>
            </w:r>
            <w:r w:rsidRPr="001F4BC0">
              <w:rPr>
                <w:rFonts w:asciiTheme="minorHAnsi" w:hAnsiTheme="minorHAnsi" w:cstheme="minorHAnsi"/>
                <w:lang w:eastAsia="pl-PL"/>
              </w:rPr>
              <w:lastRenderedPageBreak/>
              <w:t>jest możliwe, gwarantują tym osobom warunki życia jak najbardziej zbliżone do warunków domowych i rodzinnych oraz umożliwiają podtrzymywanie więzi rodzinnych i sąsiedzkich.</w:t>
            </w:r>
          </w:p>
          <w:p w14:paraId="4C5EDE6A"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Są to usługi świadczone w sposób:</w:t>
            </w:r>
          </w:p>
          <w:p w14:paraId="6E87700E" w14:textId="77777777" w:rsidR="002E1D62" w:rsidRPr="001F4BC0" w:rsidRDefault="002E1D62" w:rsidP="00FF1939">
            <w:pPr>
              <w:pStyle w:val="Akapitzlist"/>
              <w:numPr>
                <w:ilvl w:val="1"/>
                <w:numId w:val="126"/>
              </w:numPr>
              <w:tabs>
                <w:tab w:val="clear" w:pos="1260"/>
              </w:tabs>
              <w:spacing w:after="0" w:line="240" w:lineRule="auto"/>
              <w:ind w:left="311" w:hanging="261"/>
              <w:jc w:val="both"/>
              <w:rPr>
                <w:rFonts w:asciiTheme="minorHAnsi" w:hAnsiTheme="minorHAnsi" w:cstheme="minorHAnsi"/>
                <w:lang w:eastAsia="pl-PL"/>
              </w:rPr>
            </w:pPr>
            <w:r w:rsidRPr="001F4BC0">
              <w:rPr>
                <w:rFonts w:asciiTheme="minorHAnsi" w:hAnsiTheme="minorHAnsi" w:cstheme="minorHAnsi"/>
                <w:lang w:eastAsia="pl-PL"/>
              </w:rPr>
              <w:t>Zindywidualizowany (dostosowany do potrzeb i możliwości danej osoby) oraz jak najbardziej zbliżony do warunków odpowiadających życiu w środowisku domowym i rodzinnym,</w:t>
            </w:r>
          </w:p>
          <w:p w14:paraId="5CE2CA56" w14:textId="77777777" w:rsidR="002E1D62" w:rsidRPr="001F4BC0" w:rsidRDefault="002E1D62" w:rsidP="00FF1939">
            <w:pPr>
              <w:pStyle w:val="Akapitzlist"/>
              <w:numPr>
                <w:ilvl w:val="1"/>
                <w:numId w:val="126"/>
              </w:numPr>
              <w:tabs>
                <w:tab w:val="clear" w:pos="1260"/>
              </w:tabs>
              <w:spacing w:after="0" w:line="240" w:lineRule="auto"/>
              <w:ind w:left="311" w:hanging="261"/>
              <w:jc w:val="both"/>
              <w:rPr>
                <w:rFonts w:asciiTheme="minorHAnsi" w:hAnsiTheme="minorHAnsi" w:cstheme="minorHAnsi"/>
                <w:lang w:eastAsia="pl-PL"/>
              </w:rPr>
            </w:pPr>
            <w:r w:rsidRPr="001F4BC0">
              <w:rPr>
                <w:rFonts w:asciiTheme="minorHAnsi" w:hAnsiTheme="minorHAnsi" w:cstheme="minorHAnsi"/>
                <w:lang w:eastAsia="pl-PL"/>
              </w:rPr>
              <w:t>Umożliwiający odbiorcom tych usług kontrolę nad swoim życiem i nad decyzjami, które ich dotyczą,</w:t>
            </w:r>
          </w:p>
          <w:p w14:paraId="03792BD3" w14:textId="77777777" w:rsidR="002E1D62" w:rsidRPr="001F4BC0" w:rsidRDefault="002E1D62" w:rsidP="00FF1939">
            <w:pPr>
              <w:pStyle w:val="Akapitzlist"/>
              <w:numPr>
                <w:ilvl w:val="1"/>
                <w:numId w:val="126"/>
              </w:numPr>
              <w:tabs>
                <w:tab w:val="clear" w:pos="1260"/>
              </w:tabs>
              <w:spacing w:after="0" w:line="240" w:lineRule="auto"/>
              <w:ind w:left="311" w:hanging="261"/>
              <w:jc w:val="both"/>
              <w:rPr>
                <w:rFonts w:asciiTheme="minorHAnsi" w:hAnsiTheme="minorHAnsi" w:cstheme="minorHAnsi"/>
                <w:lang w:eastAsia="pl-PL"/>
              </w:rPr>
            </w:pPr>
            <w:r w:rsidRPr="001F4BC0">
              <w:rPr>
                <w:rFonts w:asciiTheme="minorHAnsi" w:hAnsiTheme="minorHAnsi" w:cstheme="minorHAnsi"/>
                <w:lang w:eastAsia="pl-PL"/>
              </w:rPr>
              <w:t>Zapewniający, że odbiorcy usług nie są odizolowani od ogółu społeczności lub nie są zmuszeni do mieszkania razem,</w:t>
            </w:r>
          </w:p>
          <w:p w14:paraId="5A92E450" w14:textId="77777777" w:rsidR="002E1D62" w:rsidRPr="001F4BC0" w:rsidRDefault="002E1D62" w:rsidP="00FF1939">
            <w:pPr>
              <w:pStyle w:val="Akapitzlist"/>
              <w:numPr>
                <w:ilvl w:val="1"/>
                <w:numId w:val="126"/>
              </w:numPr>
              <w:tabs>
                <w:tab w:val="clear" w:pos="1260"/>
              </w:tabs>
              <w:spacing w:after="0" w:line="240" w:lineRule="auto"/>
              <w:ind w:left="311" w:hanging="261"/>
              <w:jc w:val="both"/>
              <w:rPr>
                <w:rFonts w:asciiTheme="minorHAnsi" w:hAnsiTheme="minorHAnsi" w:cstheme="minorHAnsi"/>
                <w:lang w:eastAsia="pl-PL"/>
              </w:rPr>
            </w:pPr>
            <w:r w:rsidRPr="001F4BC0">
              <w:rPr>
                <w:rFonts w:asciiTheme="minorHAnsi" w:hAnsiTheme="minorHAnsi" w:cstheme="minorHAnsi"/>
                <w:lang w:eastAsia="pl-PL"/>
              </w:rPr>
              <w:t>Gwarantujący, że wymagania organizacyjne nie mają pierwszeństwa przed indywidualnymi potrzebami mieszkańców.</w:t>
            </w:r>
          </w:p>
          <w:p w14:paraId="504DC6C6" w14:textId="77777777" w:rsidR="00AA3E3D" w:rsidRPr="001F4BC0" w:rsidRDefault="00AA3E3D"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Warunki, o których mowa w pkt. 1) – 4), muszą być spełnione łącznie.</w:t>
            </w:r>
          </w:p>
          <w:p w14:paraId="52CF817B"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Do usług </w:t>
            </w:r>
            <w:r w:rsidR="00AA3E3D" w:rsidRPr="001F4BC0">
              <w:rPr>
                <w:rFonts w:asciiTheme="minorHAnsi" w:hAnsiTheme="minorHAnsi" w:cstheme="minorHAnsi"/>
                <w:lang w:eastAsia="pl-PL"/>
              </w:rPr>
              <w:t xml:space="preserve">społecznych </w:t>
            </w:r>
            <w:r w:rsidRPr="001F4BC0">
              <w:rPr>
                <w:rFonts w:asciiTheme="minorHAnsi" w:hAnsiTheme="minorHAnsi" w:cstheme="minorHAnsi"/>
                <w:lang w:eastAsia="pl-PL"/>
              </w:rPr>
              <w:t>świadczonych w lokalnej społeczności należą w szczególności:</w:t>
            </w:r>
          </w:p>
          <w:p w14:paraId="7DA72691" w14:textId="77777777" w:rsidR="002E1D62" w:rsidRPr="001F4BC0" w:rsidRDefault="002E1D62" w:rsidP="000D6700">
            <w:pPr>
              <w:pStyle w:val="Akapitzlist"/>
              <w:numPr>
                <w:ilvl w:val="2"/>
                <w:numId w:val="276"/>
              </w:numPr>
              <w:tabs>
                <w:tab w:val="clear" w:pos="2340"/>
              </w:tabs>
              <w:spacing w:after="0" w:line="240" w:lineRule="auto"/>
              <w:ind w:left="453" w:hanging="284"/>
              <w:jc w:val="both"/>
              <w:rPr>
                <w:rFonts w:asciiTheme="minorHAnsi" w:hAnsiTheme="minorHAnsi" w:cstheme="minorHAnsi"/>
                <w:lang w:eastAsia="pl-PL"/>
              </w:rPr>
            </w:pPr>
            <w:r w:rsidRPr="001F4BC0">
              <w:rPr>
                <w:rFonts w:asciiTheme="minorHAnsi" w:hAnsiTheme="minorHAnsi" w:cstheme="minorHAnsi"/>
                <w:lang w:eastAsia="pl-PL"/>
              </w:rPr>
              <w:t xml:space="preserve">Usługi wspierania rodziny, </w:t>
            </w:r>
            <w:r w:rsidR="001A4085" w:rsidRPr="001F4BC0">
              <w:rPr>
                <w:rFonts w:asciiTheme="minorHAnsi" w:hAnsiTheme="minorHAnsi" w:cstheme="minorHAnsi"/>
                <w:lang w:eastAsia="pl-PL"/>
              </w:rPr>
              <w:t xml:space="preserve">zgodnie z </w:t>
            </w:r>
            <w:r w:rsidR="001A4085" w:rsidRPr="001F4BC0">
              <w:rPr>
                <w:rFonts w:asciiTheme="minorHAnsi" w:hAnsiTheme="minorHAnsi" w:cstheme="minorHAnsi"/>
                <w:i/>
                <w:lang w:eastAsia="pl-PL"/>
              </w:rPr>
              <w:t>ustawą z dnia 9 czerwca 2011 r. o wspieraniu rodziny i systemie pieczy zastępczej</w:t>
            </w:r>
            <w:r w:rsidR="001A4085" w:rsidRPr="001F4BC0">
              <w:rPr>
                <w:rFonts w:asciiTheme="minorHAnsi" w:hAnsiTheme="minorHAnsi" w:cstheme="minorHAnsi"/>
                <w:lang w:eastAsia="pl-PL"/>
              </w:rPr>
              <w:t>, w  tym:</w:t>
            </w:r>
          </w:p>
          <w:p w14:paraId="107F958B" w14:textId="77777777" w:rsidR="002E1D62" w:rsidRPr="001F4BC0" w:rsidRDefault="002E1D62" w:rsidP="000D6700">
            <w:pPr>
              <w:pStyle w:val="Akapitzlist"/>
              <w:numPr>
                <w:ilvl w:val="2"/>
                <w:numId w:val="235"/>
              </w:numPr>
              <w:spacing w:after="0" w:line="240" w:lineRule="auto"/>
              <w:ind w:left="736" w:hanging="283"/>
              <w:jc w:val="both"/>
              <w:rPr>
                <w:rFonts w:asciiTheme="minorHAnsi" w:hAnsiTheme="minorHAnsi" w:cstheme="minorHAnsi"/>
                <w:lang w:eastAsia="pl-PL"/>
              </w:rPr>
            </w:pPr>
            <w:r w:rsidRPr="001F4BC0">
              <w:rPr>
                <w:rFonts w:asciiTheme="minorHAnsi" w:hAnsiTheme="minorHAnsi" w:cstheme="minorHAnsi"/>
                <w:lang w:eastAsia="pl-PL"/>
              </w:rPr>
              <w:t>praca z rodziną, w tym w szczególności asystentura rodzinna, konsultacje i poradnictwo specjalistyczne,  terapia i mediacja; usługi dla rodzin z dziećmi, w tym usługi opiekuńcze i specjalistyczne,  pomoc prawna, szczególnie w zakresie prawa rodzinnego; organizowanie dla rodzin spotkań, mających na celu wymianę ich doświadczeń oraz zapobieganie izolacji, zwanych „grupami wsparcia” lub „grupami samopomocowymi”,</w:t>
            </w:r>
          </w:p>
          <w:p w14:paraId="0998BB8F" w14:textId="77777777" w:rsidR="002E1D62" w:rsidRPr="001F4BC0" w:rsidRDefault="002E1D62" w:rsidP="000D6700">
            <w:pPr>
              <w:pStyle w:val="Akapitzlist"/>
              <w:numPr>
                <w:ilvl w:val="2"/>
                <w:numId w:val="235"/>
              </w:numPr>
              <w:spacing w:after="0" w:line="240" w:lineRule="auto"/>
              <w:ind w:left="736" w:hanging="283"/>
              <w:jc w:val="both"/>
              <w:rPr>
                <w:rFonts w:asciiTheme="minorHAnsi" w:hAnsiTheme="minorHAnsi" w:cstheme="minorHAnsi"/>
                <w:lang w:eastAsia="pl-PL"/>
              </w:rPr>
            </w:pPr>
            <w:r w:rsidRPr="001F4BC0">
              <w:rPr>
                <w:rFonts w:asciiTheme="minorHAnsi" w:hAnsiTheme="minorHAnsi" w:cstheme="minorHAnsi"/>
                <w:lang w:eastAsia="pl-PL"/>
              </w:rPr>
              <w:t xml:space="preserve">pomoc w opiece i wychowaniu dziecka, w tym poprzez usługi </w:t>
            </w:r>
            <w:r w:rsidR="001B2222" w:rsidRPr="001F4BC0">
              <w:rPr>
                <w:rFonts w:asciiTheme="minorHAnsi" w:hAnsiTheme="minorHAnsi" w:cstheme="minorHAnsi"/>
                <w:lang w:eastAsia="pl-PL"/>
              </w:rPr>
              <w:t xml:space="preserve">miejsc </w:t>
            </w:r>
            <w:r w:rsidRPr="001F4BC0">
              <w:rPr>
                <w:rFonts w:asciiTheme="minorHAnsi" w:hAnsiTheme="minorHAnsi" w:cstheme="minorHAnsi"/>
                <w:lang w:eastAsia="pl-PL"/>
              </w:rPr>
              <w:t>wsparcia dziennego w formie opiekuńczej i specjalistycznej oraz w formie pracy podwórkowej,</w:t>
            </w:r>
          </w:p>
          <w:p w14:paraId="43600A0E" w14:textId="77777777" w:rsidR="002E1D62" w:rsidRPr="001F4BC0" w:rsidRDefault="002E1D62" w:rsidP="000D6700">
            <w:pPr>
              <w:pStyle w:val="Akapitzlist"/>
              <w:numPr>
                <w:ilvl w:val="2"/>
                <w:numId w:val="235"/>
              </w:numPr>
              <w:spacing w:after="0" w:line="240" w:lineRule="auto"/>
              <w:ind w:left="736" w:hanging="283"/>
              <w:jc w:val="both"/>
              <w:rPr>
                <w:rFonts w:asciiTheme="minorHAnsi" w:hAnsiTheme="minorHAnsi" w:cstheme="minorHAnsi"/>
                <w:lang w:eastAsia="pl-PL"/>
              </w:rPr>
            </w:pPr>
            <w:r w:rsidRPr="001F4BC0">
              <w:rPr>
                <w:rFonts w:asciiTheme="minorHAnsi" w:hAnsiTheme="minorHAnsi" w:cstheme="minorHAnsi"/>
                <w:lang w:eastAsia="pl-PL"/>
              </w:rPr>
              <w:t>pomoc rodzinie w opiece i wychowaniu poprzez wsparcie rodzin wspierających,</w:t>
            </w:r>
          </w:p>
          <w:p w14:paraId="566EA243" w14:textId="77777777" w:rsidR="002E1D62" w:rsidRPr="001F4BC0" w:rsidRDefault="002E1D62" w:rsidP="000D6700">
            <w:pPr>
              <w:pStyle w:val="Akapitzlist"/>
              <w:numPr>
                <w:ilvl w:val="2"/>
                <w:numId w:val="276"/>
              </w:numPr>
              <w:tabs>
                <w:tab w:val="clear" w:pos="2340"/>
              </w:tabs>
              <w:spacing w:after="0" w:line="240" w:lineRule="auto"/>
              <w:ind w:left="453" w:hanging="284"/>
              <w:jc w:val="both"/>
              <w:rPr>
                <w:rFonts w:asciiTheme="minorHAnsi" w:hAnsiTheme="minorHAnsi" w:cstheme="minorHAnsi"/>
                <w:lang w:eastAsia="pl-PL"/>
              </w:rPr>
            </w:pPr>
            <w:r w:rsidRPr="001F4BC0">
              <w:rPr>
                <w:rFonts w:asciiTheme="minorHAnsi" w:hAnsiTheme="minorHAnsi" w:cstheme="minorHAnsi"/>
                <w:lang w:eastAsia="pl-PL"/>
              </w:rPr>
              <w:t xml:space="preserve">Rodzinna piecza zastępcza oraz placówki opiekuńczo-wychowawcze </w:t>
            </w:r>
            <w:r w:rsidR="001A4085" w:rsidRPr="001F4BC0">
              <w:rPr>
                <w:rFonts w:asciiTheme="minorHAnsi" w:hAnsiTheme="minorHAnsi" w:cstheme="minorHAnsi"/>
                <w:lang w:eastAsia="pl-PL"/>
              </w:rPr>
              <w:t xml:space="preserve">typu rodzinnego </w:t>
            </w:r>
            <w:r w:rsidRPr="001F4BC0">
              <w:rPr>
                <w:rFonts w:asciiTheme="minorHAnsi" w:hAnsiTheme="minorHAnsi" w:cstheme="minorHAnsi"/>
                <w:lang w:eastAsia="pl-PL"/>
              </w:rPr>
              <w:t xml:space="preserve">do </w:t>
            </w:r>
            <w:r w:rsidR="001A4085" w:rsidRPr="001F4BC0">
              <w:rPr>
                <w:rFonts w:asciiTheme="minorHAnsi" w:hAnsiTheme="minorHAnsi" w:cstheme="minorHAnsi"/>
                <w:lang w:eastAsia="pl-PL"/>
              </w:rPr>
              <w:t>8 dzieci (w razie konieczności umieszczenia w placówce opiekuńczo-wychowawczej typu rodzinnego rodzeństwa, za zgodą dyrektora tej placówki oraz po uzyskaniu zezwolenia wojewody, dopuszczalne jest umieszczenie w tym samym czasie większej liczby dzieci - maksymalnie 10),</w:t>
            </w:r>
            <w:r w:rsidR="001A4085" w:rsidRPr="001F4BC0">
              <w:rPr>
                <w:rFonts w:asciiTheme="minorHAnsi" w:hAnsiTheme="minorHAnsi" w:cstheme="minorHAnsi"/>
              </w:rPr>
              <w:t xml:space="preserve"> </w:t>
            </w:r>
            <w:r w:rsidR="001A4085" w:rsidRPr="001F4BC0">
              <w:rPr>
                <w:rFonts w:asciiTheme="minorHAnsi" w:hAnsiTheme="minorHAnsi" w:cstheme="minorHAnsi"/>
                <w:lang w:eastAsia="pl-PL"/>
              </w:rPr>
              <w:t xml:space="preserve">a także placówki opiekuńczo-wychowawcze typu socjalizacyjnego, interwencyjnego lub  specjalistyczno-interwencyjnego do 14 osób, o których mowa w </w:t>
            </w:r>
            <w:r w:rsidR="001A4085" w:rsidRPr="001F4BC0">
              <w:rPr>
                <w:rFonts w:asciiTheme="minorHAnsi" w:hAnsiTheme="minorHAnsi" w:cstheme="minorHAnsi"/>
                <w:i/>
                <w:lang w:eastAsia="pl-PL"/>
              </w:rPr>
              <w:t>ustawie z dnia 9 czerwca 2011 r. o wspieraniu rodziny i systemie pieczy zastępczej</w:t>
            </w:r>
            <w:r w:rsidR="001A4085" w:rsidRPr="001F4BC0">
              <w:rPr>
                <w:rFonts w:asciiTheme="minorHAnsi" w:hAnsiTheme="minorHAnsi" w:cstheme="minorHAnsi"/>
                <w:lang w:eastAsia="pl-PL"/>
              </w:rPr>
              <w:t>,</w:t>
            </w:r>
          </w:p>
          <w:p w14:paraId="6D53C2BF"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oraz poniżej wymienione usługi, o ile spełniają warunki, o których mowa w pkt 1</w:t>
            </w:r>
            <w:r w:rsidR="001A4085" w:rsidRPr="001F4BC0">
              <w:rPr>
                <w:rFonts w:asciiTheme="minorHAnsi" w:hAnsiTheme="minorHAnsi" w:cstheme="minorHAnsi"/>
                <w:lang w:eastAsia="pl-PL"/>
              </w:rPr>
              <w:t xml:space="preserve">) – </w:t>
            </w:r>
            <w:r w:rsidRPr="001F4BC0">
              <w:rPr>
                <w:rFonts w:asciiTheme="minorHAnsi" w:hAnsiTheme="minorHAnsi" w:cstheme="minorHAnsi"/>
                <w:lang w:eastAsia="pl-PL"/>
              </w:rPr>
              <w:t>4</w:t>
            </w:r>
            <w:r w:rsidR="001A4085" w:rsidRPr="001F4BC0">
              <w:rPr>
                <w:rFonts w:asciiTheme="minorHAnsi" w:hAnsiTheme="minorHAnsi" w:cstheme="minorHAnsi"/>
                <w:lang w:eastAsia="pl-PL"/>
              </w:rPr>
              <w:t>)</w:t>
            </w:r>
            <w:r w:rsidRPr="001F4BC0">
              <w:rPr>
                <w:rFonts w:asciiTheme="minorHAnsi" w:hAnsiTheme="minorHAnsi" w:cstheme="minorHAnsi"/>
                <w:lang w:eastAsia="pl-PL"/>
              </w:rPr>
              <w:t>:</w:t>
            </w:r>
          </w:p>
          <w:p w14:paraId="4163147F" w14:textId="77777777" w:rsidR="001A4085" w:rsidRPr="001F4BC0" w:rsidRDefault="001A4085" w:rsidP="000D6700">
            <w:pPr>
              <w:pStyle w:val="Akapitzlist"/>
              <w:numPr>
                <w:ilvl w:val="2"/>
                <w:numId w:val="276"/>
              </w:numPr>
              <w:tabs>
                <w:tab w:val="clear" w:pos="2340"/>
              </w:tabs>
              <w:spacing w:after="0" w:line="240" w:lineRule="auto"/>
              <w:ind w:left="453" w:hanging="284"/>
              <w:jc w:val="both"/>
              <w:rPr>
                <w:rFonts w:asciiTheme="minorHAnsi" w:hAnsiTheme="minorHAnsi" w:cstheme="minorHAnsi"/>
                <w:lang w:eastAsia="pl-PL"/>
              </w:rPr>
            </w:pPr>
            <w:r w:rsidRPr="001F4BC0">
              <w:rPr>
                <w:rFonts w:asciiTheme="minorHAnsi" w:hAnsiTheme="minorHAnsi" w:cstheme="minorHAnsi"/>
                <w:lang w:eastAsia="pl-PL"/>
              </w:rPr>
              <w:t xml:space="preserve">usługi opiekuńcze, obejmujące pomoc w zaspokajaniu codziennych potrzeb życiowych, opiekę higieniczną, zaleconą przez lekarza pielęgnację oraz, w miarę możliwości, zapewnienie kontaktów z otoczeniem, świadczone przez opiekunów faktycznych lub w postaci: sąsiedzkich usług opiekuńczych, usług opiekuńczych w miejscu zamieszkania, specjalistycznych usług opiekuńczych w miejscu zamieszkania </w:t>
            </w:r>
            <w:r w:rsidRPr="001F4BC0">
              <w:rPr>
                <w:rFonts w:asciiTheme="minorHAnsi" w:hAnsiTheme="minorHAnsi" w:cstheme="minorHAnsi"/>
                <w:lang w:eastAsia="pl-PL"/>
              </w:rPr>
              <w:lastRenderedPageBreak/>
              <w:t xml:space="preserve">lub dziennych form usług opiekuńczych; do usług opiekuńczych należą także usługi krótkookresowego całodobowego i  krótkookresowego dziennego pobytu, których celem jest zapewnienie opieki dla osób </w:t>
            </w:r>
            <w:r w:rsidR="001F5F6C" w:rsidRPr="001F4BC0">
              <w:rPr>
                <w:rFonts w:asciiTheme="minorHAnsi" w:hAnsiTheme="minorHAnsi" w:cstheme="minorHAnsi"/>
                <w:lang w:eastAsia="pl-PL"/>
              </w:rPr>
              <w:t>potrzebujących wsparcia w codziennym funkcjonowaniu</w:t>
            </w:r>
            <w:r w:rsidRPr="001F4BC0">
              <w:rPr>
                <w:rFonts w:asciiTheme="minorHAnsi" w:hAnsiTheme="minorHAnsi" w:cstheme="minorHAnsi"/>
                <w:lang w:eastAsia="pl-PL"/>
              </w:rPr>
              <w:t>, w tym w  zastępstwie za opiekunów faktycznych,</w:t>
            </w:r>
          </w:p>
          <w:p w14:paraId="11161066" w14:textId="77777777" w:rsidR="002E1D62" w:rsidRPr="001F4BC0" w:rsidRDefault="002E1D62" w:rsidP="000D6700">
            <w:pPr>
              <w:pStyle w:val="Akapitzlist"/>
              <w:numPr>
                <w:ilvl w:val="2"/>
                <w:numId w:val="276"/>
              </w:numPr>
              <w:tabs>
                <w:tab w:val="clear" w:pos="2340"/>
              </w:tabs>
              <w:spacing w:after="0" w:line="240" w:lineRule="auto"/>
              <w:ind w:left="453" w:hanging="284"/>
              <w:jc w:val="both"/>
              <w:rPr>
                <w:rFonts w:asciiTheme="minorHAnsi" w:hAnsiTheme="minorHAnsi" w:cstheme="minorHAnsi"/>
                <w:lang w:eastAsia="pl-PL"/>
              </w:rPr>
            </w:pPr>
            <w:r w:rsidRPr="001F4BC0">
              <w:rPr>
                <w:rFonts w:asciiTheme="minorHAnsi" w:hAnsiTheme="minorHAnsi" w:cstheme="minorHAnsi"/>
                <w:lang w:eastAsia="pl-PL"/>
              </w:rPr>
              <w:t>usługi asystenckie,</w:t>
            </w:r>
            <w:r w:rsidR="001362EA" w:rsidRPr="001F4BC0">
              <w:rPr>
                <w:rFonts w:asciiTheme="minorHAnsi" w:hAnsiTheme="minorHAnsi" w:cstheme="minorHAnsi"/>
                <w:lang w:eastAsia="pl-PL"/>
              </w:rPr>
              <w:t xml:space="preserve"> świadczone przez asystentów na rzecz osób z niepełnosprawnościami, umożliwiające stałe lub okresowe wsparcie tych osób w wykonywaniu podstawowych czynności dnia codziennego, niezbędnych do ich aktywnego funkcjonowania społecznego, zawodowego lub edukacyjnego,</w:t>
            </w:r>
          </w:p>
          <w:p w14:paraId="167FDEBE" w14:textId="77777777" w:rsidR="002E1D62" w:rsidRPr="001F4BC0" w:rsidRDefault="002E1D62" w:rsidP="000D6700">
            <w:pPr>
              <w:pStyle w:val="Akapitzlist"/>
              <w:numPr>
                <w:ilvl w:val="2"/>
                <w:numId w:val="276"/>
              </w:numPr>
              <w:tabs>
                <w:tab w:val="clear" w:pos="2340"/>
              </w:tabs>
              <w:spacing w:after="0" w:line="240" w:lineRule="auto"/>
              <w:ind w:left="453" w:hanging="284"/>
              <w:jc w:val="both"/>
              <w:rPr>
                <w:rFonts w:asciiTheme="minorHAnsi" w:hAnsiTheme="minorHAnsi" w:cstheme="minorHAnsi"/>
                <w:lang w:eastAsia="pl-PL"/>
              </w:rPr>
            </w:pPr>
            <w:r w:rsidRPr="001F4BC0">
              <w:rPr>
                <w:rFonts w:asciiTheme="minorHAnsi" w:hAnsiTheme="minorHAnsi" w:cstheme="minorHAnsi"/>
                <w:lang w:eastAsia="pl-PL"/>
              </w:rPr>
              <w:t xml:space="preserve">usługi w postaci mieszkań chronionych, o których mowa w </w:t>
            </w:r>
            <w:r w:rsidR="00985F4F" w:rsidRPr="001F4BC0">
              <w:rPr>
                <w:rFonts w:asciiTheme="minorHAnsi" w:hAnsiTheme="minorHAnsi" w:cstheme="minorHAnsi"/>
                <w:i/>
                <w:lang w:eastAsia="pl-PL"/>
              </w:rPr>
              <w:t>u</w:t>
            </w:r>
            <w:r w:rsidRPr="001F4BC0">
              <w:rPr>
                <w:rFonts w:asciiTheme="minorHAnsi" w:hAnsiTheme="minorHAnsi" w:cstheme="minorHAnsi"/>
                <w:i/>
                <w:lang w:eastAsia="pl-PL"/>
              </w:rPr>
              <w:t>stawie z dnia 12 marca 2004 r. o pomocy społecznej</w:t>
            </w:r>
            <w:r w:rsidRPr="001F4BC0">
              <w:rPr>
                <w:rFonts w:asciiTheme="minorHAnsi" w:hAnsiTheme="minorHAnsi" w:cstheme="minorHAnsi"/>
                <w:lang w:eastAsia="pl-PL"/>
              </w:rPr>
              <w:t>,</w:t>
            </w:r>
          </w:p>
          <w:p w14:paraId="4290CFA7" w14:textId="77777777" w:rsidR="00985F4F" w:rsidRPr="001F4BC0" w:rsidRDefault="00985F4F" w:rsidP="000D6700">
            <w:pPr>
              <w:pStyle w:val="Akapitzlist"/>
              <w:numPr>
                <w:ilvl w:val="2"/>
                <w:numId w:val="276"/>
              </w:numPr>
              <w:tabs>
                <w:tab w:val="clear" w:pos="2340"/>
              </w:tabs>
              <w:spacing w:after="0" w:line="240" w:lineRule="auto"/>
              <w:ind w:left="453" w:hanging="284"/>
              <w:jc w:val="both"/>
              <w:rPr>
                <w:rFonts w:asciiTheme="minorHAnsi" w:hAnsiTheme="minorHAnsi" w:cstheme="minorHAnsi"/>
                <w:lang w:eastAsia="pl-PL"/>
              </w:rPr>
            </w:pPr>
            <w:r w:rsidRPr="001F4BC0">
              <w:rPr>
                <w:rFonts w:asciiTheme="minorHAnsi" w:hAnsiTheme="minorHAnsi" w:cstheme="minorHAnsi"/>
                <w:lang w:eastAsia="pl-PL"/>
              </w:rPr>
              <w:t>usługi w postaci mieszkań wspomaganych, o  ile liczba miejsc jest nie większa niż 12,</w:t>
            </w:r>
          </w:p>
          <w:p w14:paraId="487B0F16" w14:textId="77777777" w:rsidR="002E1D62" w:rsidRPr="001F4BC0" w:rsidRDefault="002E1D62" w:rsidP="000D6700">
            <w:pPr>
              <w:pStyle w:val="Akapitzlist"/>
              <w:numPr>
                <w:ilvl w:val="2"/>
                <w:numId w:val="276"/>
              </w:numPr>
              <w:tabs>
                <w:tab w:val="clear" w:pos="2340"/>
              </w:tabs>
              <w:spacing w:after="0" w:line="240" w:lineRule="auto"/>
              <w:ind w:left="453" w:hanging="284"/>
              <w:jc w:val="both"/>
              <w:rPr>
                <w:rFonts w:asciiTheme="minorHAnsi" w:hAnsiTheme="minorHAnsi" w:cstheme="minorHAnsi"/>
                <w:lang w:eastAsia="pl-PL"/>
              </w:rPr>
            </w:pPr>
            <w:r w:rsidRPr="001F4BC0">
              <w:rPr>
                <w:rFonts w:asciiTheme="minorHAnsi" w:hAnsiTheme="minorHAnsi" w:cstheme="minorHAnsi"/>
                <w:lang w:eastAsia="pl-PL"/>
              </w:rPr>
              <w:t xml:space="preserve">usługi w rodzinnym domu pomocy, o którym mowa w </w:t>
            </w:r>
            <w:r w:rsidRPr="001F4BC0">
              <w:rPr>
                <w:rFonts w:asciiTheme="minorHAnsi" w:hAnsiTheme="minorHAnsi" w:cstheme="minorHAnsi"/>
                <w:i/>
                <w:lang w:eastAsia="pl-PL"/>
              </w:rPr>
              <w:t>Ustawie z dnia 12 marca 2004 r. o pomocy społecznej</w:t>
            </w:r>
            <w:r w:rsidRPr="001F4BC0">
              <w:rPr>
                <w:rFonts w:asciiTheme="minorHAnsi" w:hAnsiTheme="minorHAnsi" w:cstheme="minorHAnsi"/>
                <w:lang w:eastAsia="pl-PL"/>
              </w:rPr>
              <w:t>,</w:t>
            </w:r>
          </w:p>
          <w:p w14:paraId="33FE9B88" w14:textId="77777777" w:rsidR="002E1D62" w:rsidRPr="001F4BC0" w:rsidRDefault="002E1D62" w:rsidP="000D6700">
            <w:pPr>
              <w:pStyle w:val="Akapitzlist"/>
              <w:numPr>
                <w:ilvl w:val="2"/>
                <w:numId w:val="276"/>
              </w:numPr>
              <w:tabs>
                <w:tab w:val="clear" w:pos="2340"/>
              </w:tabs>
              <w:spacing w:after="0" w:line="240" w:lineRule="auto"/>
              <w:ind w:left="453" w:hanging="284"/>
              <w:jc w:val="both"/>
              <w:rPr>
                <w:rFonts w:asciiTheme="minorHAnsi" w:hAnsiTheme="minorHAnsi" w:cstheme="minorHAnsi"/>
                <w:lang w:eastAsia="pl-PL"/>
              </w:rPr>
            </w:pPr>
            <w:r w:rsidRPr="001F4BC0">
              <w:rPr>
                <w:rFonts w:asciiTheme="minorHAnsi" w:hAnsiTheme="minorHAnsi" w:cstheme="minorHAnsi"/>
                <w:lang w:eastAsia="pl-PL"/>
              </w:rPr>
              <w:t xml:space="preserve">usługi w ośrodkach wsparcia, o których mowa w  </w:t>
            </w:r>
            <w:r w:rsidR="00985F4F" w:rsidRPr="001F4BC0">
              <w:rPr>
                <w:rFonts w:asciiTheme="minorHAnsi" w:hAnsiTheme="minorHAnsi" w:cstheme="minorHAnsi"/>
                <w:i/>
                <w:lang w:eastAsia="pl-PL"/>
              </w:rPr>
              <w:t>u</w:t>
            </w:r>
            <w:r w:rsidRPr="001F4BC0">
              <w:rPr>
                <w:rFonts w:asciiTheme="minorHAnsi" w:hAnsiTheme="minorHAnsi" w:cstheme="minorHAnsi"/>
                <w:i/>
                <w:lang w:eastAsia="pl-PL"/>
              </w:rPr>
              <w:t>stawie z dnia 12 marca 2004 r. o pomocy społecznej</w:t>
            </w:r>
            <w:r w:rsidRPr="001F4BC0">
              <w:rPr>
                <w:rFonts w:asciiTheme="minorHAnsi" w:hAnsiTheme="minorHAnsi" w:cstheme="minorHAnsi"/>
                <w:lang w:eastAsia="pl-PL"/>
              </w:rPr>
              <w:t>, o ile liczba miejsc całodobowego pobytu w tych ośrodkach jest nie większa niż 30. Limit 30 miejsc nie obowiązuje w przypadku, gdy przepisy prawa krajowego wskazują mniejszą maksymalną liczbę miejsc całodobowego pobytu w poszczególnych ośrodkach wsparcia,</w:t>
            </w:r>
          </w:p>
          <w:p w14:paraId="49A17065" w14:textId="77777777" w:rsidR="002E1D62" w:rsidRPr="001F4BC0" w:rsidRDefault="002E1D62" w:rsidP="000D6700">
            <w:pPr>
              <w:pStyle w:val="Akapitzlist"/>
              <w:numPr>
                <w:ilvl w:val="2"/>
                <w:numId w:val="276"/>
              </w:numPr>
              <w:tabs>
                <w:tab w:val="clear" w:pos="2340"/>
              </w:tabs>
              <w:spacing w:after="0" w:line="240" w:lineRule="auto"/>
              <w:ind w:left="453" w:hanging="284"/>
              <w:jc w:val="both"/>
              <w:rPr>
                <w:rFonts w:asciiTheme="minorHAnsi" w:hAnsiTheme="minorHAnsi" w:cstheme="minorHAnsi"/>
                <w:lang w:eastAsia="pl-PL"/>
              </w:rPr>
            </w:pPr>
            <w:r w:rsidRPr="001F4BC0">
              <w:rPr>
                <w:rFonts w:asciiTheme="minorHAnsi" w:hAnsiTheme="minorHAnsi" w:cstheme="minorHAnsi"/>
                <w:lang w:eastAsia="pl-PL"/>
              </w:rPr>
              <w:t>usługi w domu pomocy społecznej o liczbie miejsc, która jest nie większa niż 30. Limit 30 miejsc nie obowiązuje w przypadku, gdy przepisy prawa krajowego wskazują mniejszą maksymalną liczbę miejsc.</w:t>
            </w:r>
          </w:p>
        </w:tc>
      </w:tr>
      <w:tr w:rsidR="001F4BC0" w:rsidRPr="001F4BC0" w14:paraId="1C7346D5" w14:textId="77777777" w:rsidTr="00F86B04">
        <w:tc>
          <w:tcPr>
            <w:tcW w:w="2739" w:type="dxa"/>
            <w:vAlign w:val="center"/>
          </w:tcPr>
          <w:p w14:paraId="2BD6E710" w14:textId="77777777" w:rsidR="002E1D62" w:rsidRPr="001F4BC0" w:rsidRDefault="002E1D62" w:rsidP="00B051EC">
            <w:pPr>
              <w:spacing w:before="60" w:after="60" w:line="240" w:lineRule="auto"/>
              <w:rPr>
                <w:rFonts w:asciiTheme="minorHAnsi" w:hAnsiTheme="minorHAnsi" w:cstheme="minorHAnsi"/>
                <w:b/>
                <w:bCs/>
                <w:lang w:eastAsia="pl-PL"/>
              </w:rPr>
            </w:pPr>
            <w:r w:rsidRPr="001F4BC0">
              <w:rPr>
                <w:rFonts w:asciiTheme="minorHAnsi" w:hAnsiTheme="minorHAnsi" w:cstheme="minorHAnsi"/>
                <w:b/>
                <w:bCs/>
              </w:rPr>
              <w:lastRenderedPageBreak/>
              <w:t>Ustawa wdrożeniowa</w:t>
            </w:r>
          </w:p>
        </w:tc>
        <w:tc>
          <w:tcPr>
            <w:tcW w:w="6285" w:type="dxa"/>
            <w:vAlign w:val="center"/>
          </w:tcPr>
          <w:p w14:paraId="6E6B10E0" w14:textId="77777777" w:rsidR="002E1D62" w:rsidRPr="001F4BC0" w:rsidRDefault="002E1D62" w:rsidP="00E821FA">
            <w:pPr>
              <w:spacing w:after="0" w:line="240" w:lineRule="auto"/>
              <w:jc w:val="both"/>
              <w:rPr>
                <w:rFonts w:asciiTheme="minorHAnsi" w:hAnsiTheme="minorHAnsi" w:cstheme="minorHAnsi"/>
                <w:lang w:eastAsia="pl-PL"/>
              </w:rPr>
            </w:pPr>
            <w:r w:rsidRPr="001F4BC0">
              <w:rPr>
                <w:rFonts w:asciiTheme="minorHAnsi" w:hAnsiTheme="minorHAnsi" w:cstheme="minorHAnsi"/>
              </w:rPr>
              <w:t xml:space="preserve">Ustawa </w:t>
            </w:r>
            <w:r w:rsidR="00E170E2" w:rsidRPr="001F4BC0">
              <w:rPr>
                <w:rFonts w:asciiTheme="minorHAnsi" w:hAnsiTheme="minorHAnsi" w:cstheme="minorHAnsi"/>
              </w:rPr>
              <w:t xml:space="preserve">z dnia 11 lipca 2014 r. </w:t>
            </w:r>
            <w:r w:rsidRPr="001F4BC0">
              <w:rPr>
                <w:rFonts w:asciiTheme="minorHAnsi" w:hAnsiTheme="minorHAnsi" w:cstheme="minorHAnsi"/>
                <w:i/>
              </w:rPr>
              <w:t>o</w:t>
            </w:r>
            <w:r w:rsidRPr="001F4BC0">
              <w:rPr>
                <w:rFonts w:asciiTheme="minorHAnsi" w:hAnsiTheme="minorHAnsi" w:cstheme="minorHAnsi"/>
              </w:rPr>
              <w:t xml:space="preserve"> </w:t>
            </w:r>
            <w:r w:rsidRPr="001F4BC0">
              <w:rPr>
                <w:rFonts w:asciiTheme="minorHAnsi" w:hAnsiTheme="minorHAnsi" w:cstheme="minorHAnsi"/>
                <w:i/>
                <w:iCs/>
              </w:rPr>
              <w:t>zasadach realizacji programów w zakresie polityki spójności finansowanych w perspektywie finansowej 2014-2020</w:t>
            </w:r>
            <w:r w:rsidRPr="001F4BC0">
              <w:rPr>
                <w:rFonts w:asciiTheme="minorHAnsi" w:hAnsiTheme="minorHAnsi" w:cstheme="minorHAnsi"/>
              </w:rPr>
              <w:t xml:space="preserve"> (</w:t>
            </w:r>
            <w:proofErr w:type="spellStart"/>
            <w:r w:rsidR="00E170E2" w:rsidRPr="001F4BC0">
              <w:rPr>
                <w:rFonts w:asciiTheme="minorHAnsi" w:hAnsiTheme="minorHAnsi" w:cstheme="minorHAnsi"/>
              </w:rPr>
              <w:t>t</w:t>
            </w:r>
            <w:r w:rsidR="00621AAA" w:rsidRPr="001F4BC0">
              <w:rPr>
                <w:rFonts w:asciiTheme="minorHAnsi" w:hAnsiTheme="minorHAnsi" w:cstheme="minorHAnsi"/>
              </w:rPr>
              <w:t>.</w:t>
            </w:r>
            <w:r w:rsidR="00053A0F" w:rsidRPr="001F4BC0">
              <w:rPr>
                <w:rFonts w:asciiTheme="minorHAnsi" w:hAnsiTheme="minorHAnsi" w:cstheme="minorHAnsi"/>
              </w:rPr>
              <w:t>j</w:t>
            </w:r>
            <w:proofErr w:type="spellEnd"/>
            <w:r w:rsidR="00E170E2" w:rsidRPr="001F4BC0">
              <w:rPr>
                <w:rFonts w:asciiTheme="minorHAnsi" w:hAnsiTheme="minorHAnsi" w:cstheme="minorHAnsi"/>
              </w:rPr>
              <w:t>. Dz.</w:t>
            </w:r>
            <w:r w:rsidR="00C34B8C" w:rsidRPr="001F4BC0">
              <w:rPr>
                <w:rFonts w:asciiTheme="minorHAnsi" w:hAnsiTheme="minorHAnsi" w:cstheme="minorHAnsi"/>
              </w:rPr>
              <w:t xml:space="preserve"> </w:t>
            </w:r>
            <w:r w:rsidR="00E170E2" w:rsidRPr="001F4BC0">
              <w:rPr>
                <w:rFonts w:asciiTheme="minorHAnsi" w:hAnsiTheme="minorHAnsi" w:cstheme="minorHAnsi"/>
              </w:rPr>
              <w:t xml:space="preserve">U. z </w:t>
            </w:r>
            <w:r w:rsidR="00E821FA" w:rsidRPr="001F4BC0">
              <w:rPr>
                <w:rFonts w:asciiTheme="minorHAnsi" w:hAnsiTheme="minorHAnsi" w:cstheme="minorHAnsi"/>
              </w:rPr>
              <w:t xml:space="preserve">2020 </w:t>
            </w:r>
            <w:r w:rsidR="00E170E2" w:rsidRPr="001F4BC0">
              <w:rPr>
                <w:rFonts w:asciiTheme="minorHAnsi" w:hAnsiTheme="minorHAnsi" w:cstheme="minorHAnsi"/>
              </w:rPr>
              <w:t xml:space="preserve">r. poz. </w:t>
            </w:r>
            <w:r w:rsidR="00E821FA" w:rsidRPr="001F4BC0">
              <w:rPr>
                <w:rFonts w:asciiTheme="minorHAnsi" w:hAnsiTheme="minorHAnsi" w:cstheme="minorHAnsi"/>
              </w:rPr>
              <w:t>818</w:t>
            </w:r>
            <w:r w:rsidRPr="001F4BC0">
              <w:rPr>
                <w:rFonts w:asciiTheme="minorHAnsi" w:hAnsiTheme="minorHAnsi" w:cstheme="minorHAnsi"/>
              </w:rPr>
              <w:t>).</w:t>
            </w:r>
          </w:p>
        </w:tc>
      </w:tr>
      <w:tr w:rsidR="001F4BC0" w:rsidRPr="001F4BC0" w14:paraId="6B95CE33" w14:textId="77777777" w:rsidTr="00F86B04">
        <w:tc>
          <w:tcPr>
            <w:tcW w:w="2739" w:type="dxa"/>
            <w:vAlign w:val="center"/>
          </w:tcPr>
          <w:p w14:paraId="0D710AC3" w14:textId="77777777" w:rsidR="002E1D62" w:rsidRPr="001F4BC0" w:rsidRDefault="002E1D62" w:rsidP="00B051EC">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Walidacja</w:t>
            </w:r>
          </w:p>
          <w:p w14:paraId="44B682DA" w14:textId="77777777" w:rsidR="0084195E" w:rsidRPr="001F4BC0" w:rsidRDefault="0084195E" w:rsidP="0084195E">
            <w:pPr>
              <w:spacing w:before="60" w:after="60" w:line="240" w:lineRule="auto"/>
              <w:rPr>
                <w:rFonts w:asciiTheme="minorHAnsi" w:hAnsiTheme="minorHAnsi" w:cstheme="minorHAnsi"/>
                <w:b/>
                <w:bCs/>
              </w:rPr>
            </w:pPr>
            <w:r w:rsidRPr="001F4BC0">
              <w:rPr>
                <w:rFonts w:asciiTheme="minorHAnsi" w:hAnsiTheme="minorHAnsi" w:cstheme="minorHAnsi"/>
                <w:b/>
                <w:bCs/>
                <w:lang w:eastAsia="pl-PL"/>
              </w:rPr>
              <w:t>(dotyczy EFS)</w:t>
            </w:r>
          </w:p>
        </w:tc>
        <w:tc>
          <w:tcPr>
            <w:tcW w:w="6285" w:type="dxa"/>
            <w:vAlign w:val="center"/>
          </w:tcPr>
          <w:p w14:paraId="28C6BEE3" w14:textId="77777777" w:rsidR="002E1D62" w:rsidRPr="001F4BC0" w:rsidRDefault="00E70796" w:rsidP="00751067">
            <w:pPr>
              <w:spacing w:after="0" w:line="240" w:lineRule="auto"/>
              <w:jc w:val="both"/>
              <w:rPr>
                <w:rFonts w:asciiTheme="minorHAnsi" w:hAnsiTheme="minorHAnsi" w:cstheme="minorHAnsi"/>
              </w:rPr>
            </w:pPr>
            <w:r w:rsidRPr="001F4BC0">
              <w:rPr>
                <w:rFonts w:asciiTheme="minorHAnsi" w:hAnsiTheme="minorHAnsi" w:cstheme="minorHAnsi"/>
              </w:rPr>
              <w:t xml:space="preserve">Wieloetapowy proces sprawdzania, czy – niezależnie od sposobu uczenia się </w:t>
            </w:r>
            <w:r w:rsidR="000F4EF8" w:rsidRPr="001F4BC0">
              <w:rPr>
                <w:rFonts w:asciiTheme="minorHAnsi" w:hAnsiTheme="minorHAnsi" w:cstheme="minorHAnsi"/>
              </w:rPr>
              <w:t xml:space="preserve">– </w:t>
            </w:r>
            <w:r w:rsidRPr="001F4BC0">
              <w:rPr>
                <w:rFonts w:asciiTheme="minorHAnsi" w:hAnsiTheme="minorHAnsi" w:cstheme="minorHAnsi"/>
              </w:rPr>
              <w:t>efekty uczenia się wymagane dla danej kwalifikacji zostały osiągnięte. Walidacja poprzedza certyfikowanie. Walidacja obejmuje identyfikację i dokumentację posiadanych efektów uczenia się oraz ich weryfikację w odniesieniu do wymagań określonych dla kwalifikacji. Walidacja powinna być prowadzona w sposób trafny (weryfikowane są efekty uczenia się, które zostały określone dla danej kwalifikacji) i rzetelny (wynik weryfikacji jest niezależny od miejsca, czasu, metod oraz osób przeprowadzających walidację). Walidację kończy podjęcie i wydanie decyzji, jakie efekty uczenia się można potwierdzić, jakie zaś nie.</w:t>
            </w:r>
          </w:p>
        </w:tc>
      </w:tr>
      <w:tr w:rsidR="001F4BC0" w:rsidRPr="001F4BC0" w14:paraId="11D41542" w14:textId="77777777" w:rsidTr="00F86B04">
        <w:tc>
          <w:tcPr>
            <w:tcW w:w="2739" w:type="dxa"/>
            <w:vAlign w:val="center"/>
          </w:tcPr>
          <w:p w14:paraId="6D145C28"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bCs/>
                <w:lang w:eastAsia="pl-PL"/>
              </w:rPr>
              <w:t>Warunki ex-</w:t>
            </w:r>
            <w:proofErr w:type="spellStart"/>
            <w:r w:rsidRPr="001F4BC0">
              <w:rPr>
                <w:rFonts w:asciiTheme="minorHAnsi" w:hAnsiTheme="minorHAnsi" w:cstheme="minorHAnsi"/>
                <w:b/>
                <w:bCs/>
                <w:lang w:eastAsia="pl-PL"/>
              </w:rPr>
              <w:t>ante</w:t>
            </w:r>
            <w:proofErr w:type="spellEnd"/>
          </w:p>
        </w:tc>
        <w:tc>
          <w:tcPr>
            <w:tcW w:w="6285" w:type="dxa"/>
            <w:vAlign w:val="center"/>
          </w:tcPr>
          <w:p w14:paraId="41205E72"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rPr>
              <w:t>Warunki wstępne, tworzące katalog wymogów, które muszą zostać spełnione przez państwa członkowskie przed rozpoczęciem realizacji programów operacyjnych lub w pierwszych jej latach. Ich wypełnienie ma na celu przygotowanie odpowiedniego gruntu pod unijne inwestycje, a przez to podniesienie ich efektywności i skuteczności. Ich niespełnienie może być powodem zawieszenia przez KE płatności na rzecz danego państwa członkowskiego. </w:t>
            </w:r>
          </w:p>
        </w:tc>
      </w:tr>
      <w:tr w:rsidR="001F4BC0" w:rsidRPr="001F4BC0" w14:paraId="707F6DDE" w14:textId="77777777" w:rsidTr="00F86B04">
        <w:tc>
          <w:tcPr>
            <w:tcW w:w="2739" w:type="dxa"/>
            <w:vAlign w:val="center"/>
          </w:tcPr>
          <w:p w14:paraId="1040304A" w14:textId="77777777" w:rsidR="00283327" w:rsidRPr="001F4BC0" w:rsidRDefault="00283327" w:rsidP="00B051EC">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 xml:space="preserve">Wyspa energetyczna  </w:t>
            </w:r>
          </w:p>
        </w:tc>
        <w:tc>
          <w:tcPr>
            <w:tcW w:w="6285" w:type="dxa"/>
            <w:vAlign w:val="center"/>
          </w:tcPr>
          <w:p w14:paraId="098939EA" w14:textId="77777777" w:rsidR="00283327" w:rsidRPr="001F4BC0" w:rsidRDefault="00283327" w:rsidP="00283327">
            <w:pPr>
              <w:spacing w:after="0" w:line="240" w:lineRule="auto"/>
              <w:jc w:val="both"/>
              <w:rPr>
                <w:rFonts w:asciiTheme="minorHAnsi" w:hAnsiTheme="minorHAnsi" w:cstheme="minorHAnsi"/>
              </w:rPr>
            </w:pPr>
            <w:r w:rsidRPr="001F4BC0">
              <w:rPr>
                <w:rFonts w:asciiTheme="minorHAnsi" w:hAnsiTheme="minorHAnsi" w:cstheme="minorHAnsi"/>
              </w:rPr>
              <w:t xml:space="preserve">Wyspa energetyczna, zgodnie z przyjętą w </w:t>
            </w:r>
            <w:r w:rsidRPr="001F4BC0">
              <w:rPr>
                <w:rFonts w:asciiTheme="minorHAnsi" w:hAnsiTheme="minorHAnsi" w:cstheme="minorHAnsi"/>
                <w:i/>
              </w:rPr>
              <w:t xml:space="preserve">„Regionalnym Programie Strategicznym z zakresie energetyki i środowiska </w:t>
            </w:r>
            <w:proofErr w:type="spellStart"/>
            <w:r w:rsidRPr="001F4BC0">
              <w:rPr>
                <w:rFonts w:asciiTheme="minorHAnsi" w:hAnsiTheme="minorHAnsi" w:cstheme="minorHAnsi"/>
                <w:i/>
              </w:rPr>
              <w:t>Ekoefektywne</w:t>
            </w:r>
            <w:proofErr w:type="spellEnd"/>
            <w:r w:rsidRPr="001F4BC0">
              <w:rPr>
                <w:rFonts w:asciiTheme="minorHAnsi" w:hAnsiTheme="minorHAnsi" w:cstheme="minorHAnsi"/>
                <w:i/>
              </w:rPr>
              <w:t xml:space="preserve"> Pomorze”</w:t>
            </w:r>
            <w:r w:rsidRPr="001F4BC0">
              <w:rPr>
                <w:rFonts w:asciiTheme="minorHAnsi" w:hAnsiTheme="minorHAnsi" w:cstheme="minorHAnsi"/>
              </w:rPr>
              <w:t xml:space="preserve"> definicją, oznacza niezależny energetycznie system </w:t>
            </w:r>
            <w:r w:rsidRPr="001F4BC0">
              <w:rPr>
                <w:rFonts w:asciiTheme="minorHAnsi" w:hAnsiTheme="minorHAnsi" w:cstheme="minorHAnsi"/>
              </w:rPr>
              <w:lastRenderedPageBreak/>
              <w:t>grupujący producentów, konsumentów oraz prosumentów, charakteryzujący się możliwością regulacji energii produkowanej i zużywanej w ramach systemu, w czasie rzeczywistym, jak również charakteryzujący się możliwością współpracy z innymi, niezależnymi systemami i lokalnym dystrybutorem energii, np. operatorem systemu dystrybucyjnego</w:t>
            </w:r>
            <w:r w:rsidR="00591283" w:rsidRPr="001F4BC0">
              <w:rPr>
                <w:rStyle w:val="Odwoanieprzypisudolnego"/>
                <w:rFonts w:asciiTheme="minorHAnsi" w:hAnsiTheme="minorHAnsi" w:cstheme="minorHAnsi"/>
                <w:sz w:val="18"/>
                <w:szCs w:val="18"/>
              </w:rPr>
              <w:footnoteReference w:id="117"/>
            </w:r>
            <w:r w:rsidRPr="001F4BC0">
              <w:rPr>
                <w:rFonts w:asciiTheme="minorHAnsi" w:hAnsiTheme="minorHAnsi" w:cstheme="minorHAnsi"/>
              </w:rPr>
              <w:t xml:space="preserve"> (OSD)</w:t>
            </w:r>
            <w:r w:rsidR="00C93513" w:rsidRPr="001F4BC0">
              <w:rPr>
                <w:rFonts w:asciiTheme="minorHAnsi" w:hAnsiTheme="minorHAnsi" w:cstheme="minorHAnsi"/>
              </w:rPr>
              <w:t>.</w:t>
            </w:r>
          </w:p>
        </w:tc>
      </w:tr>
      <w:tr w:rsidR="001F4BC0" w:rsidRPr="001F4BC0" w14:paraId="1195CB78" w14:textId="77777777" w:rsidTr="00F86B04">
        <w:tc>
          <w:tcPr>
            <w:tcW w:w="2739" w:type="dxa"/>
            <w:vAlign w:val="center"/>
          </w:tcPr>
          <w:p w14:paraId="63A6CFC3"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rPr>
              <w:lastRenderedPageBreak/>
              <w:t>Wolontariusz</w:t>
            </w:r>
          </w:p>
        </w:tc>
        <w:tc>
          <w:tcPr>
            <w:tcW w:w="6285" w:type="dxa"/>
            <w:vAlign w:val="center"/>
          </w:tcPr>
          <w:p w14:paraId="117D5E42"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rPr>
              <w:t xml:space="preserve">Osoba, o której mowa w art. 2 pkt 3 ustawy z dnia 24 kwietnia 2003 r. </w:t>
            </w:r>
            <w:r w:rsidRPr="001F4BC0">
              <w:rPr>
                <w:rFonts w:asciiTheme="minorHAnsi" w:hAnsiTheme="minorHAnsi" w:cstheme="minorHAnsi"/>
                <w:i/>
              </w:rPr>
              <w:t>o działalności pożytku publicznego i o wolontariacie</w:t>
            </w:r>
            <w:r w:rsidRPr="001F4BC0">
              <w:rPr>
                <w:rFonts w:asciiTheme="minorHAnsi" w:hAnsiTheme="minorHAnsi" w:cstheme="minorHAnsi"/>
              </w:rPr>
              <w:t>.</w:t>
            </w:r>
          </w:p>
        </w:tc>
      </w:tr>
      <w:tr w:rsidR="001F4BC0" w:rsidRPr="001F4BC0" w14:paraId="297724C9" w14:textId="77777777" w:rsidTr="00F86B04">
        <w:tc>
          <w:tcPr>
            <w:tcW w:w="2739" w:type="dxa"/>
            <w:vAlign w:val="center"/>
          </w:tcPr>
          <w:p w14:paraId="3AAB64A1" w14:textId="77777777" w:rsidR="002E1D62" w:rsidRPr="001F4BC0" w:rsidRDefault="002E1D62" w:rsidP="008C7D4F">
            <w:pPr>
              <w:spacing w:before="60" w:after="60" w:line="240" w:lineRule="auto"/>
              <w:jc w:val="both"/>
              <w:rPr>
                <w:rFonts w:asciiTheme="minorHAnsi" w:hAnsiTheme="minorHAnsi" w:cstheme="minorHAnsi"/>
                <w:b/>
              </w:rPr>
            </w:pPr>
            <w:r w:rsidRPr="001F4BC0">
              <w:rPr>
                <w:rFonts w:asciiTheme="minorHAnsi" w:hAnsiTheme="minorHAnsi" w:cstheme="minorHAnsi"/>
                <w:b/>
              </w:rPr>
              <w:t>Wskaźnik produktu</w:t>
            </w:r>
          </w:p>
        </w:tc>
        <w:tc>
          <w:tcPr>
            <w:tcW w:w="6285" w:type="dxa"/>
            <w:vAlign w:val="center"/>
          </w:tcPr>
          <w:p w14:paraId="5C404A81"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bCs/>
              </w:rPr>
              <w:t>Wskaźniki produktu</w:t>
            </w:r>
            <w:r w:rsidRPr="001F4BC0">
              <w:rPr>
                <w:rFonts w:asciiTheme="minorHAnsi" w:hAnsiTheme="minorHAnsi" w:cstheme="minorHAnsi"/>
              </w:rPr>
              <w:t xml:space="preserve"> opisują wszystkie produkty tj. zarówno wytworzone dobra materialne, jak i świadczone usługi, które zostały uzyskane przez beneficjenta w trakcie realizacji projektu współfinansowanego ze środków EFRR/EFS.</w:t>
            </w:r>
          </w:p>
        </w:tc>
      </w:tr>
      <w:tr w:rsidR="001F4BC0" w:rsidRPr="001F4BC0" w14:paraId="2322D48B" w14:textId="77777777" w:rsidTr="00F86B04">
        <w:tc>
          <w:tcPr>
            <w:tcW w:w="2739" w:type="dxa"/>
            <w:vAlign w:val="center"/>
          </w:tcPr>
          <w:p w14:paraId="5ACAF867" w14:textId="77777777" w:rsidR="002E1D62" w:rsidRPr="001F4BC0" w:rsidRDefault="002E1D62" w:rsidP="008C7D4F">
            <w:pPr>
              <w:spacing w:before="60" w:after="60" w:line="240" w:lineRule="auto"/>
              <w:rPr>
                <w:rFonts w:asciiTheme="minorHAnsi" w:hAnsiTheme="minorHAnsi" w:cstheme="minorHAnsi"/>
                <w:b/>
              </w:rPr>
            </w:pPr>
            <w:r w:rsidRPr="001F4BC0">
              <w:rPr>
                <w:rFonts w:asciiTheme="minorHAnsi" w:hAnsiTheme="minorHAnsi" w:cstheme="minorHAnsi"/>
                <w:b/>
              </w:rPr>
              <w:t>Wskaźnik rezultatu</w:t>
            </w:r>
          </w:p>
        </w:tc>
        <w:tc>
          <w:tcPr>
            <w:tcW w:w="6285" w:type="dxa"/>
            <w:vAlign w:val="center"/>
          </w:tcPr>
          <w:p w14:paraId="37A868E7"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bCs/>
              </w:rPr>
              <w:t xml:space="preserve">Wskaźniki rezultatu </w:t>
            </w:r>
            <w:r w:rsidRPr="001F4BC0">
              <w:rPr>
                <w:rFonts w:asciiTheme="minorHAnsi" w:hAnsiTheme="minorHAnsi" w:cstheme="minorHAnsi"/>
              </w:rPr>
              <w:t>określają oczekiwany efekt przeprowadzonych działań w wyniku realizacji przez beneficjenta projektu podlegającego wsparciu ze środków EFRR/EFS i dostarczają informacji o wpływie projektu na otoczenie społeczno-ekonomiczne.</w:t>
            </w:r>
          </w:p>
          <w:p w14:paraId="52CD2575"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b/>
                <w:bCs/>
              </w:rPr>
              <w:t>Wskaźniki rezultatu bezpośredniego</w:t>
            </w:r>
            <w:r w:rsidRPr="001F4BC0">
              <w:rPr>
                <w:rFonts w:asciiTheme="minorHAnsi" w:hAnsiTheme="minorHAnsi" w:cstheme="minorHAnsi"/>
              </w:rPr>
              <w:t xml:space="preserve"> odnoszą się do bezpośrednich efektów wsparcia, osiągniętych w wyniku realizacji projektu i co do zasady odnotowywanych bezpośrednio po zakończeniu realizacji projektu.</w:t>
            </w:r>
          </w:p>
        </w:tc>
      </w:tr>
      <w:tr w:rsidR="001F4BC0" w:rsidRPr="001F4BC0" w14:paraId="41451F90" w14:textId="77777777" w:rsidTr="00F86B04">
        <w:tc>
          <w:tcPr>
            <w:tcW w:w="2739" w:type="dxa"/>
            <w:vAlign w:val="center"/>
          </w:tcPr>
          <w:p w14:paraId="0A40A693" w14:textId="77777777" w:rsidR="002E1D62" w:rsidRPr="001F4BC0" w:rsidRDefault="002E1D62" w:rsidP="008C7D4F">
            <w:pPr>
              <w:spacing w:before="60" w:after="60" w:line="240" w:lineRule="auto"/>
              <w:rPr>
                <w:rFonts w:asciiTheme="minorHAnsi" w:hAnsiTheme="minorHAnsi" w:cstheme="minorHAnsi"/>
                <w:b/>
              </w:rPr>
            </w:pPr>
            <w:r w:rsidRPr="001F4BC0">
              <w:rPr>
                <w:rFonts w:asciiTheme="minorHAnsi" w:hAnsiTheme="minorHAnsi" w:cstheme="minorHAnsi"/>
                <w:b/>
              </w:rPr>
              <w:t>Współpraca sieciowa</w:t>
            </w:r>
          </w:p>
        </w:tc>
        <w:tc>
          <w:tcPr>
            <w:tcW w:w="6285" w:type="dxa"/>
            <w:vAlign w:val="center"/>
          </w:tcPr>
          <w:p w14:paraId="6D431337" w14:textId="77777777" w:rsidR="002E1D62" w:rsidRPr="001F4BC0" w:rsidRDefault="002E1D62" w:rsidP="00751067">
            <w:pPr>
              <w:spacing w:after="0" w:line="240" w:lineRule="auto"/>
              <w:jc w:val="both"/>
              <w:rPr>
                <w:rFonts w:asciiTheme="minorHAnsi" w:hAnsiTheme="minorHAnsi" w:cstheme="minorHAnsi"/>
                <w:bCs/>
              </w:rPr>
            </w:pPr>
            <w:r w:rsidRPr="001F4BC0">
              <w:rPr>
                <w:rFonts w:asciiTheme="minorHAnsi" w:hAnsiTheme="minorHAnsi" w:cstheme="minorHAnsi"/>
              </w:rPr>
              <w:t xml:space="preserve">Współpraca sieciowa to budowanie partnerstwa między (wieloma) podmiotami (m.in. przedsiębiorstwami, instytucjami, organizacjami, uczelniami, </w:t>
            </w:r>
            <w:proofErr w:type="spellStart"/>
            <w:r w:rsidRPr="001F4BC0">
              <w:rPr>
                <w:rFonts w:asciiTheme="minorHAnsi" w:hAnsiTheme="minorHAnsi" w:cstheme="minorHAnsi"/>
              </w:rPr>
              <w:t>jst</w:t>
            </w:r>
            <w:proofErr w:type="spellEnd"/>
            <w:r w:rsidRPr="001F4BC0">
              <w:rPr>
                <w:rFonts w:asciiTheme="minorHAnsi" w:hAnsiTheme="minorHAnsi" w:cstheme="minorHAnsi"/>
              </w:rPr>
              <w:t>, itp.) w powiązanych, uzupełniających się sektorach/branżach/dziedzinach gospodarki (i/lub na określonym terenie) współdzielących np. wiedzę, umiejętności, doświadczenia, dobre praktyki, zasoby (w tym np. zasoby merytoryczne, kadrowe, techniczne – w tym infrastrukturę, finansowe – np. wspólne finansowanie innowacji w danej dziedzinie), technologię, budowanie wizerunku itd., ale jednocześnie często też współdzielące ryzyko i odpowiedzialność. Formą współpracy sieciowej są klastry.</w:t>
            </w:r>
          </w:p>
        </w:tc>
      </w:tr>
      <w:tr w:rsidR="001F4BC0" w:rsidRPr="001F4BC0" w14:paraId="6FFE7A77" w14:textId="77777777" w:rsidTr="00F86B04">
        <w:tc>
          <w:tcPr>
            <w:tcW w:w="2739" w:type="dxa"/>
            <w:vAlign w:val="center"/>
          </w:tcPr>
          <w:p w14:paraId="13D8B773"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WTZ</w:t>
            </w:r>
          </w:p>
          <w:p w14:paraId="7C026BF9"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Warsztaty Terapii Zajęciowej</w:t>
            </w:r>
          </w:p>
        </w:tc>
        <w:tc>
          <w:tcPr>
            <w:tcW w:w="6285" w:type="dxa"/>
            <w:vAlign w:val="center"/>
          </w:tcPr>
          <w:p w14:paraId="03F52E51" w14:textId="77777777" w:rsidR="002E1D62" w:rsidRPr="001F4BC0" w:rsidRDefault="002E1D62" w:rsidP="00D854CE">
            <w:pPr>
              <w:spacing w:after="0" w:line="240" w:lineRule="auto"/>
              <w:jc w:val="both"/>
              <w:rPr>
                <w:rFonts w:asciiTheme="minorHAnsi" w:hAnsiTheme="minorHAnsi" w:cstheme="minorHAnsi"/>
              </w:rPr>
            </w:pPr>
            <w:r w:rsidRPr="001F4BC0">
              <w:rPr>
                <w:rFonts w:asciiTheme="minorHAnsi" w:hAnsiTheme="minorHAnsi" w:cstheme="minorHAnsi"/>
              </w:rPr>
              <w:t xml:space="preserve">Wyodrębnione organizacyjnie i finansowo placówki stwarzające osobom niepełnosprawnym niezdolnym do podjęcia pracy możliwość rehabilitacji społecznej i zawodowej w zakresie pozyskania lub przywracania umiejętności niezbędnych do podjęcia zatrudnienia zgodnie z ustawą o rehabilitacji zawodowej i społecznej oraz zatrudnianiu osób niepełnosprawnych z dnia 27 sierpnia 1997 r. </w:t>
            </w:r>
          </w:p>
        </w:tc>
      </w:tr>
      <w:tr w:rsidR="001F4BC0" w:rsidRPr="001F4BC0" w14:paraId="53A75384" w14:textId="77777777" w:rsidTr="00F86B04">
        <w:tc>
          <w:tcPr>
            <w:tcW w:w="2739" w:type="dxa"/>
            <w:vAlign w:val="center"/>
          </w:tcPr>
          <w:p w14:paraId="10AD2B68"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 xml:space="preserve">Wydatki </w:t>
            </w:r>
          </w:p>
          <w:p w14:paraId="5E66F824"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 xml:space="preserve">kwalifikowalne </w:t>
            </w:r>
          </w:p>
        </w:tc>
        <w:tc>
          <w:tcPr>
            <w:tcW w:w="6285" w:type="dxa"/>
            <w:vAlign w:val="center"/>
          </w:tcPr>
          <w:p w14:paraId="2F4A623C"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Ogół kosztów, które kwalifikują się do refundacji ze środków Funduszy Strukturalnych, poniesionych w trakcie realizacji projektów oraz w trakcie wdrażania, zarządzania, monitorowania programów, w ramach których powyższe projekty są realizowane.</w:t>
            </w:r>
          </w:p>
        </w:tc>
      </w:tr>
      <w:tr w:rsidR="001F4BC0" w:rsidRPr="001F4BC0" w14:paraId="68BCDA45" w14:textId="77777777" w:rsidTr="00F86B04">
        <w:tc>
          <w:tcPr>
            <w:tcW w:w="2739" w:type="dxa"/>
            <w:vAlign w:val="center"/>
          </w:tcPr>
          <w:p w14:paraId="553BBFE0"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Wynalazek</w:t>
            </w:r>
          </w:p>
        </w:tc>
        <w:tc>
          <w:tcPr>
            <w:tcW w:w="6285" w:type="dxa"/>
            <w:vAlign w:val="center"/>
          </w:tcPr>
          <w:p w14:paraId="703CD4CE"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W </w:t>
            </w:r>
            <w:hyperlink r:id="rId16" w:tooltip="Polski system prawny (strona nie istnieje)" w:history="1">
              <w:r w:rsidRPr="001F4BC0">
                <w:rPr>
                  <w:rFonts w:asciiTheme="minorHAnsi" w:hAnsiTheme="minorHAnsi" w:cstheme="minorHAnsi"/>
                  <w:lang w:eastAsia="pl-PL"/>
                </w:rPr>
                <w:t>polskim systemie prawa</w:t>
              </w:r>
            </w:hyperlink>
            <w:r w:rsidRPr="001F4BC0">
              <w:rPr>
                <w:rFonts w:asciiTheme="minorHAnsi" w:hAnsiTheme="minorHAnsi" w:cstheme="minorHAnsi"/>
                <w:lang w:eastAsia="pl-PL"/>
              </w:rPr>
              <w:t xml:space="preserve"> brak definicji pojęcia „wynalazek”. Ustawa </w:t>
            </w:r>
            <w:hyperlink r:id="rId17" w:tooltip="Prawo własności przemysłowej" w:history="1">
              <w:r w:rsidRPr="001F4BC0">
                <w:rPr>
                  <w:rFonts w:asciiTheme="minorHAnsi" w:hAnsiTheme="minorHAnsi" w:cstheme="minorHAnsi"/>
                  <w:i/>
                  <w:lang w:eastAsia="pl-PL"/>
                </w:rPr>
                <w:t>Prawo własności przemysłowej</w:t>
              </w:r>
            </w:hyperlink>
            <w:r w:rsidRPr="001F4BC0">
              <w:rPr>
                <w:rFonts w:asciiTheme="minorHAnsi" w:hAnsiTheme="minorHAnsi" w:cstheme="minorHAnsi"/>
                <w:lang w:eastAsia="pl-PL"/>
              </w:rPr>
              <w:t xml:space="preserve"> definiuje jedynie szczególne kryteria, które musi posiadać wynalazek aby mógł zostać objęty </w:t>
            </w:r>
            <w:hyperlink r:id="rId18" w:tooltip="Patent" w:history="1">
              <w:r w:rsidRPr="001F4BC0">
                <w:rPr>
                  <w:rFonts w:asciiTheme="minorHAnsi" w:hAnsiTheme="minorHAnsi" w:cstheme="minorHAnsi"/>
                  <w:lang w:eastAsia="pl-PL"/>
                </w:rPr>
                <w:t>ochroną patentową</w:t>
              </w:r>
            </w:hyperlink>
            <w:r w:rsidRPr="001F4BC0">
              <w:rPr>
                <w:rFonts w:asciiTheme="minorHAnsi" w:hAnsiTheme="minorHAnsi" w:cstheme="minorHAnsi"/>
                <w:lang w:eastAsia="pl-PL"/>
              </w:rPr>
              <w:t xml:space="preserve">. Zgodnie z ustawą patenty są udzielane – bez względu na dziedzinę techniki – na wynalazki, które są nowe (nie są częścią </w:t>
            </w:r>
            <w:hyperlink r:id="rId19" w:tooltip="Stan techniki" w:history="1">
              <w:r w:rsidRPr="001F4BC0">
                <w:rPr>
                  <w:rFonts w:asciiTheme="minorHAnsi" w:hAnsiTheme="minorHAnsi" w:cstheme="minorHAnsi"/>
                  <w:lang w:eastAsia="pl-PL"/>
                </w:rPr>
                <w:t>stanu techniki</w:t>
              </w:r>
            </w:hyperlink>
            <w:r w:rsidRPr="001F4BC0">
              <w:rPr>
                <w:rFonts w:asciiTheme="minorHAnsi" w:hAnsiTheme="minorHAnsi" w:cstheme="minorHAnsi"/>
                <w:lang w:eastAsia="pl-PL"/>
              </w:rPr>
              <w:t>), posiadają poziom wynalazczy (nie wynikają dla wynalazcy w sposób oczywisty ze stanu techniki) i nadają się do przemysłowego stosowania.</w:t>
            </w:r>
          </w:p>
        </w:tc>
      </w:tr>
      <w:tr w:rsidR="001F4BC0" w:rsidRPr="001F4BC0" w14:paraId="6727A6DA" w14:textId="77777777" w:rsidTr="00F86B04">
        <w:tc>
          <w:tcPr>
            <w:tcW w:w="2739" w:type="dxa"/>
            <w:vAlign w:val="center"/>
          </w:tcPr>
          <w:p w14:paraId="300E7796"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Wzór przemysłowy</w:t>
            </w:r>
          </w:p>
        </w:tc>
        <w:tc>
          <w:tcPr>
            <w:tcW w:w="6285" w:type="dxa"/>
            <w:vAlign w:val="center"/>
          </w:tcPr>
          <w:p w14:paraId="360E8C43"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Wzorem przemysłowym jest nowa i posiadająca indywidualny charakter postać wytworu lub jego części (wytworem jest każdy </w:t>
            </w:r>
            <w:r w:rsidRPr="001F4BC0">
              <w:rPr>
                <w:rFonts w:asciiTheme="minorHAnsi" w:hAnsiTheme="minorHAnsi" w:cstheme="minorHAnsi"/>
                <w:lang w:eastAsia="pl-PL"/>
              </w:rPr>
              <w:lastRenderedPageBreak/>
              <w:t>przedmiot wytworzony w sposób przemysłowy lub rzemieślniczy, obejmujący w szczególności opakowanie, symbole graficzne oraz kroje pisma typograficznego, z wyłączeniem programów komputerowych), nadana mu w szczególności przez cechy linii, konturów, kształtów, kolorystykę, strukturę lub materiał wytworu oraz przez jego ornamentację.</w:t>
            </w:r>
          </w:p>
        </w:tc>
      </w:tr>
      <w:tr w:rsidR="001F4BC0" w:rsidRPr="001F4BC0" w14:paraId="1B40080B" w14:textId="77777777" w:rsidTr="00F86B04">
        <w:tc>
          <w:tcPr>
            <w:tcW w:w="2739" w:type="dxa"/>
            <w:vAlign w:val="center"/>
          </w:tcPr>
          <w:p w14:paraId="7738E218"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lastRenderedPageBreak/>
              <w:t>Wzór użytkowy</w:t>
            </w:r>
          </w:p>
        </w:tc>
        <w:tc>
          <w:tcPr>
            <w:tcW w:w="6285" w:type="dxa"/>
            <w:vAlign w:val="center"/>
          </w:tcPr>
          <w:p w14:paraId="5C4697F2"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Wzorem użytkowym jest nowe i użyteczne rozwiązanie o charakterze technicznym, dotyczące kształtu, budowy lub zestawienia przedmiotu o trwałej postaci. Wzór użytkowy </w:t>
            </w:r>
            <w:r w:rsidRPr="001F4BC0">
              <w:rPr>
                <w:rFonts w:asciiTheme="minorHAnsi" w:hAnsiTheme="minorHAnsi" w:cstheme="minorHAnsi"/>
              </w:rPr>
              <w:t>uważa się za rozwiązanie użyteczne, jeżeli pozwala ono na osiągnięcie celu mającego praktyczne znaczenie przy wytwarzaniu lub korzystaniu z wyrobów.</w:t>
            </w:r>
          </w:p>
        </w:tc>
      </w:tr>
      <w:tr w:rsidR="001F4BC0" w:rsidRPr="001F4BC0" w14:paraId="0CA6C8BD" w14:textId="77777777" w:rsidTr="00F86B04">
        <w:tc>
          <w:tcPr>
            <w:tcW w:w="2739" w:type="dxa"/>
            <w:vAlign w:val="center"/>
          </w:tcPr>
          <w:p w14:paraId="02813B68" w14:textId="77777777" w:rsidR="00D854CE" w:rsidRPr="001F4BC0" w:rsidRDefault="00D854CE" w:rsidP="00D854CE">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Zatrudnienie subsydiowane</w:t>
            </w:r>
          </w:p>
        </w:tc>
        <w:tc>
          <w:tcPr>
            <w:tcW w:w="6285" w:type="dxa"/>
            <w:vAlign w:val="center"/>
          </w:tcPr>
          <w:p w14:paraId="32D0BB1B" w14:textId="77777777" w:rsidR="00D854CE" w:rsidRPr="001F4BC0" w:rsidRDefault="00D854CE" w:rsidP="00D854CE">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Forma pomocy finansowej dla pracodawcy stanowiąca zachętę do zatrudnienia, zakładająca redukcję kosztów ponoszonych przez niego na zatrudnienie pracowników zgodnie z art. 32 i 33 rozporządzenia Komisji (UE) nr 651/2014 z dnia 17 czerwca 2014 r. </w:t>
            </w:r>
            <w:r w:rsidRPr="001F4BC0">
              <w:rPr>
                <w:rFonts w:asciiTheme="minorHAnsi" w:hAnsiTheme="minorHAnsi" w:cstheme="minorHAnsi"/>
                <w:i/>
                <w:lang w:eastAsia="pl-PL"/>
              </w:rPr>
              <w:t>uznającego niektóre rodzaje pomocy za zgodne z rynkiem wewnętrznym w zastosowaniu art. 107 i 108 Traktatu</w:t>
            </w:r>
            <w:r w:rsidRPr="001F4BC0">
              <w:rPr>
                <w:rFonts w:asciiTheme="minorHAnsi" w:hAnsiTheme="minorHAnsi" w:cstheme="minorHAnsi"/>
                <w:lang w:eastAsia="pl-PL"/>
              </w:rPr>
              <w:t xml:space="preserve"> oraz zgodnie z rozporządzeniem Komisji (UE) nr 1407/2013 z dnia 18 grudnia 2013 r.</w:t>
            </w:r>
            <w:r w:rsidRPr="001F4BC0">
              <w:rPr>
                <w:rFonts w:asciiTheme="minorHAnsi" w:hAnsiTheme="minorHAnsi" w:cstheme="minorHAnsi"/>
                <w:i/>
                <w:lang w:eastAsia="pl-PL"/>
              </w:rPr>
              <w:t xml:space="preserve"> w sprawie stosowania art. 107 i 108 Traktatu o funkcjonowaniu Unii Europejskiej do pomocy </w:t>
            </w:r>
            <w:r w:rsidRPr="001F4BC0">
              <w:rPr>
                <w:rFonts w:asciiTheme="minorHAnsi" w:hAnsiTheme="minorHAnsi" w:cstheme="minorHAnsi"/>
                <w:i/>
                <w:iCs/>
                <w:lang w:eastAsia="pl-PL"/>
              </w:rPr>
              <w:t xml:space="preserve">de </w:t>
            </w:r>
            <w:proofErr w:type="spellStart"/>
            <w:r w:rsidRPr="001F4BC0">
              <w:rPr>
                <w:rFonts w:asciiTheme="minorHAnsi" w:hAnsiTheme="minorHAnsi" w:cstheme="minorHAnsi"/>
                <w:i/>
                <w:iCs/>
                <w:lang w:eastAsia="pl-PL"/>
              </w:rPr>
              <w:t>minimis</w:t>
            </w:r>
            <w:proofErr w:type="spellEnd"/>
            <w:r w:rsidRPr="001F4BC0">
              <w:rPr>
                <w:rFonts w:asciiTheme="minorHAnsi" w:hAnsiTheme="minorHAnsi" w:cstheme="minorHAnsi"/>
                <w:i/>
                <w:iCs/>
                <w:lang w:eastAsia="pl-PL"/>
              </w:rPr>
              <w:t>.</w:t>
            </w:r>
          </w:p>
        </w:tc>
      </w:tr>
      <w:tr w:rsidR="001F4BC0" w:rsidRPr="001F4BC0" w14:paraId="6277FEAB" w14:textId="77777777" w:rsidTr="00F86B04">
        <w:tc>
          <w:tcPr>
            <w:tcW w:w="2739" w:type="dxa"/>
            <w:vAlign w:val="center"/>
          </w:tcPr>
          <w:p w14:paraId="756FC18A" w14:textId="77777777" w:rsidR="00D854CE" w:rsidRPr="001F4BC0" w:rsidRDefault="00D854CE" w:rsidP="00D854CE">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Zatrudnienie wspomagane</w:t>
            </w:r>
          </w:p>
        </w:tc>
        <w:tc>
          <w:tcPr>
            <w:tcW w:w="6285" w:type="dxa"/>
            <w:vAlign w:val="center"/>
          </w:tcPr>
          <w:p w14:paraId="5B60C4E4" w14:textId="77777777" w:rsidR="00D854CE" w:rsidRPr="001F4BC0" w:rsidRDefault="00D854CE" w:rsidP="00D854CE">
            <w:pPr>
              <w:autoSpaceDE w:val="0"/>
              <w:autoSpaceDN w:val="0"/>
              <w:adjustRightInd w:val="0"/>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Forma zintegrowanego, zindywidualizowanego wsparcia osób z niepełnosprawnościami, mająca na celu uzyskanie oraz utrzymanie</w:t>
            </w:r>
          </w:p>
          <w:p w14:paraId="2A6E3F1D" w14:textId="77777777" w:rsidR="00D854CE" w:rsidRPr="001F4BC0" w:rsidRDefault="00D854CE" w:rsidP="00D854CE">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zatrudnienia poprzez wsparcie trenera pracy, obejmująca działania motywacyjne, pomoc w określeniu rozwoju zawodowego, umiejętności miękkie, pośrednictwo pracy, oraz wsparcie w miejscu pracy i poza pracą.</w:t>
            </w:r>
          </w:p>
        </w:tc>
      </w:tr>
      <w:tr w:rsidR="001F4BC0" w:rsidRPr="001F4BC0" w14:paraId="4A05B909" w14:textId="77777777" w:rsidTr="00F86B04">
        <w:tc>
          <w:tcPr>
            <w:tcW w:w="2739" w:type="dxa"/>
            <w:vAlign w:val="center"/>
          </w:tcPr>
          <w:p w14:paraId="3071DCBC"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 xml:space="preserve">Zintegrowany system kwalifikacji </w:t>
            </w:r>
          </w:p>
        </w:tc>
        <w:tc>
          <w:tcPr>
            <w:tcW w:w="6285" w:type="dxa"/>
            <w:vAlign w:val="center"/>
          </w:tcPr>
          <w:p w14:paraId="1B2DE061" w14:textId="77777777" w:rsidR="002E1D62" w:rsidRPr="001F4BC0" w:rsidRDefault="002E1D62" w:rsidP="008B40DF">
            <w:pPr>
              <w:spacing w:after="0" w:line="240" w:lineRule="auto"/>
              <w:jc w:val="both"/>
              <w:rPr>
                <w:rFonts w:asciiTheme="minorHAnsi" w:hAnsiTheme="minorHAnsi" w:cstheme="minorHAnsi"/>
                <w:lang w:eastAsia="pl-PL"/>
              </w:rPr>
            </w:pPr>
            <w:r w:rsidRPr="001F4BC0">
              <w:rPr>
                <w:rFonts w:asciiTheme="minorHAnsi" w:hAnsiTheme="minorHAnsi" w:cstheme="minorHAnsi"/>
              </w:rPr>
              <w:t>Ogół rozwiązań służących ustanawianiu, nadawaniu oraz zapewnianiu jakości tych kwalifikacji, które są ujęte w zintegrowanym Rejestrze Kwalifikacji,</w:t>
            </w:r>
            <w:r w:rsidR="008B40DF" w:rsidRPr="001F4BC0">
              <w:rPr>
                <w:rFonts w:asciiTheme="minorHAnsi" w:hAnsiTheme="minorHAnsi" w:cstheme="minorHAnsi"/>
              </w:rPr>
              <w:t xml:space="preserve"> który jest podstawową częścią K</w:t>
            </w:r>
            <w:r w:rsidRPr="001F4BC0">
              <w:rPr>
                <w:rFonts w:asciiTheme="minorHAnsi" w:hAnsiTheme="minorHAnsi" w:cstheme="minorHAnsi"/>
              </w:rPr>
              <w:t xml:space="preserve">rajowego </w:t>
            </w:r>
            <w:r w:rsidR="008B40DF" w:rsidRPr="001F4BC0">
              <w:rPr>
                <w:rFonts w:asciiTheme="minorHAnsi" w:hAnsiTheme="minorHAnsi" w:cstheme="minorHAnsi"/>
              </w:rPr>
              <w:t>Systemu K</w:t>
            </w:r>
            <w:r w:rsidRPr="001F4BC0">
              <w:rPr>
                <w:rFonts w:asciiTheme="minorHAnsi" w:hAnsiTheme="minorHAnsi" w:cstheme="minorHAnsi"/>
              </w:rPr>
              <w:t>walifikacji. Instrumentami integrującymi ten system są: Polska Rama Kwalifikacji i Zintegrowany Rejestr Kwalifikacji, wspólna terminologia oraz ogólne zasady zapewniania jakości kwalifikacji.</w:t>
            </w:r>
          </w:p>
        </w:tc>
      </w:tr>
      <w:tr w:rsidR="001F4BC0" w:rsidRPr="001F4BC0" w14:paraId="483BAFD2" w14:textId="77777777" w:rsidTr="00F86B04">
        <w:tc>
          <w:tcPr>
            <w:tcW w:w="2739" w:type="dxa"/>
            <w:vAlign w:val="center"/>
          </w:tcPr>
          <w:p w14:paraId="58987944"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bCs/>
              </w:rPr>
              <w:t>Zryczałtowana stawka procentowa</w:t>
            </w:r>
          </w:p>
        </w:tc>
        <w:tc>
          <w:tcPr>
            <w:tcW w:w="6285" w:type="dxa"/>
            <w:vAlign w:val="center"/>
          </w:tcPr>
          <w:p w14:paraId="6C710E3A"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Metoda uproszczonego rozliczania wydatków w projekcie, polegająca na finansowaniu obliczonym przez zastosowanie wartości procentowej do jednej lub kilku kategorii kosztów.</w:t>
            </w:r>
          </w:p>
        </w:tc>
      </w:tr>
      <w:tr w:rsidR="00425160" w:rsidRPr="001F4BC0" w14:paraId="4DF79448" w14:textId="77777777" w:rsidTr="00F86B04">
        <w:tc>
          <w:tcPr>
            <w:tcW w:w="2739" w:type="dxa"/>
            <w:vAlign w:val="center"/>
          </w:tcPr>
          <w:p w14:paraId="34D4E2BB"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Związek ZIT (Zintegrowanych Inwestycji Terytorialnych)</w:t>
            </w:r>
          </w:p>
        </w:tc>
        <w:tc>
          <w:tcPr>
            <w:tcW w:w="6285" w:type="dxa"/>
            <w:vAlign w:val="center"/>
          </w:tcPr>
          <w:p w14:paraId="660AF8CC"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Wspólna reprezentacja władz miast i obszarów powiązanych z nimi funkcjonalnie wobec władz krajowych i regionalnych.</w:t>
            </w:r>
          </w:p>
        </w:tc>
      </w:tr>
    </w:tbl>
    <w:p w14:paraId="2E0076C2" w14:textId="77777777" w:rsidR="00E30B16" w:rsidRPr="001F4BC0" w:rsidRDefault="00E30B16" w:rsidP="003338ED">
      <w:pPr>
        <w:pStyle w:val="Nagwek1"/>
        <w:numPr>
          <w:ilvl w:val="0"/>
          <w:numId w:val="0"/>
        </w:numPr>
        <w:spacing w:before="0" w:line="240" w:lineRule="auto"/>
        <w:rPr>
          <w:rFonts w:asciiTheme="minorHAnsi" w:hAnsiTheme="minorHAnsi" w:cstheme="minorHAnsi"/>
          <w:b w:val="0"/>
          <w:bCs w:val="0"/>
          <w:smallCaps w:val="0"/>
          <w:sz w:val="22"/>
          <w:szCs w:val="22"/>
        </w:rPr>
      </w:pPr>
    </w:p>
    <w:p w14:paraId="62D8B9D4" w14:textId="77777777" w:rsidR="008B76AE" w:rsidRPr="001F4BC0" w:rsidRDefault="008B76AE" w:rsidP="003E08EC">
      <w:pPr>
        <w:pStyle w:val="SzOOP1"/>
        <w:numPr>
          <w:ilvl w:val="0"/>
          <w:numId w:val="0"/>
        </w:numPr>
        <w:spacing w:before="0"/>
        <w:rPr>
          <w:rFonts w:asciiTheme="minorHAnsi" w:hAnsiTheme="minorHAnsi" w:cstheme="minorHAnsi"/>
          <w:b w:val="0"/>
          <w:smallCaps w:val="0"/>
          <w:sz w:val="20"/>
          <w:szCs w:val="20"/>
        </w:rPr>
        <w:sectPr w:rsidR="008B76AE" w:rsidRPr="001F4BC0" w:rsidSect="001D1145">
          <w:pgSz w:w="11906" w:h="16838"/>
          <w:pgMar w:top="1417" w:right="1417" w:bottom="1417" w:left="1417" w:header="708" w:footer="486" w:gutter="0"/>
          <w:cols w:space="708"/>
          <w:docGrid w:linePitch="360"/>
        </w:sectPr>
      </w:pPr>
    </w:p>
    <w:p w14:paraId="2F5DF38D" w14:textId="77777777" w:rsidR="00A2394F" w:rsidRPr="001F4BC0" w:rsidRDefault="00A2394F" w:rsidP="00A2394F">
      <w:pPr>
        <w:spacing w:after="0" w:line="240" w:lineRule="auto"/>
        <w:rPr>
          <w:rFonts w:asciiTheme="minorHAnsi" w:hAnsiTheme="minorHAnsi" w:cstheme="minorHAnsi"/>
          <w:b/>
          <w:sz w:val="24"/>
          <w:szCs w:val="24"/>
          <w:lang w:eastAsia="pl-PL"/>
        </w:rPr>
      </w:pPr>
    </w:p>
    <w:p w14:paraId="42553387" w14:textId="77777777" w:rsidR="00A2394F" w:rsidRPr="001F4BC0" w:rsidRDefault="00A2394F" w:rsidP="00A2394F">
      <w:pPr>
        <w:spacing w:after="0" w:line="240" w:lineRule="auto"/>
        <w:rPr>
          <w:rFonts w:asciiTheme="minorHAnsi" w:hAnsiTheme="minorHAnsi" w:cstheme="minorHAnsi"/>
          <w:b/>
          <w:sz w:val="24"/>
          <w:szCs w:val="24"/>
          <w:lang w:eastAsia="pl-PL"/>
        </w:rPr>
      </w:pPr>
      <w:r w:rsidRPr="001F4BC0">
        <w:rPr>
          <w:rFonts w:asciiTheme="minorHAnsi" w:hAnsiTheme="minorHAnsi" w:cstheme="minorHAnsi"/>
          <w:b/>
          <w:sz w:val="24"/>
          <w:szCs w:val="24"/>
          <w:lang w:eastAsia="pl-PL"/>
        </w:rPr>
        <w:t>Schemat pojęć i definicji związanych z B+R</w:t>
      </w:r>
    </w:p>
    <w:p w14:paraId="59A68A93" w14:textId="77777777" w:rsidR="00A2394F" w:rsidRPr="001F4BC0" w:rsidRDefault="00A2394F" w:rsidP="00A2394F">
      <w:pPr>
        <w:spacing w:after="0" w:line="240" w:lineRule="auto"/>
        <w:rPr>
          <w:rFonts w:asciiTheme="minorHAnsi" w:hAnsiTheme="minorHAnsi" w:cstheme="minorHAnsi"/>
          <w:b/>
          <w:sz w:val="20"/>
          <w:szCs w:val="20"/>
          <w:lang w:eastAsia="pl-PL"/>
        </w:rPr>
      </w:pPr>
    </w:p>
    <w:p w14:paraId="651EFCA5" w14:textId="77777777" w:rsidR="00A2394F" w:rsidRPr="001F4BC0" w:rsidRDefault="00A2394F" w:rsidP="00A2394F">
      <w:pPr>
        <w:spacing w:after="0" w:line="240" w:lineRule="auto"/>
        <w:rPr>
          <w:rFonts w:asciiTheme="minorHAnsi" w:hAnsiTheme="minorHAnsi" w:cstheme="minorHAnsi"/>
          <w:b/>
          <w:sz w:val="16"/>
          <w:szCs w:val="16"/>
          <w:lang w:eastAsia="pl-PL"/>
        </w:rPr>
      </w:pPr>
      <w:r w:rsidRPr="001F4BC0">
        <w:rPr>
          <w:rFonts w:asciiTheme="minorHAnsi" w:hAnsiTheme="minorHAnsi" w:cstheme="minorHAnsi"/>
          <w:b/>
          <w:noProof/>
          <w:sz w:val="24"/>
          <w:szCs w:val="24"/>
          <w:lang w:eastAsia="pl-PL"/>
        </w:rPr>
        <mc:AlternateContent>
          <mc:Choice Requires="wps">
            <w:drawing>
              <wp:anchor distT="0" distB="0" distL="114300" distR="114300" simplePos="0" relativeHeight="251686912" behindDoc="1" locked="0" layoutInCell="1" allowOverlap="1" wp14:anchorId="6BFC8A0A" wp14:editId="524886DC">
                <wp:simplePos x="0" y="0"/>
                <wp:positionH relativeFrom="column">
                  <wp:posOffset>977153</wp:posOffset>
                </wp:positionH>
                <wp:positionV relativeFrom="paragraph">
                  <wp:posOffset>55656</wp:posOffset>
                </wp:positionV>
                <wp:extent cx="8337176" cy="4554070"/>
                <wp:effectExtent l="19050" t="19050" r="26035" b="18415"/>
                <wp:wrapNone/>
                <wp:docPr id="64" name="Prostokąt 64"/>
                <wp:cNvGraphicFramePr/>
                <a:graphic xmlns:a="http://schemas.openxmlformats.org/drawingml/2006/main">
                  <a:graphicData uri="http://schemas.microsoft.com/office/word/2010/wordprocessingShape">
                    <wps:wsp>
                      <wps:cNvSpPr/>
                      <wps:spPr>
                        <a:xfrm>
                          <a:off x="0" y="0"/>
                          <a:ext cx="8337176" cy="4554070"/>
                        </a:xfrm>
                        <a:prstGeom prst="rect">
                          <a:avLst/>
                        </a:prstGeom>
                        <a:solidFill>
                          <a:srgbClr val="F7994B">
                            <a:alpha val="22000"/>
                          </a:srgbClr>
                        </a:solidFill>
                        <a:ln w="31750" cap="flat" cmpd="sng" algn="ctr">
                          <a:gradFill flip="none" rotWithShape="1">
                            <a:gsLst>
                              <a:gs pos="12000">
                                <a:srgbClr val="000082"/>
                              </a:gs>
                              <a:gs pos="30000">
                                <a:srgbClr val="66008F"/>
                              </a:gs>
                              <a:gs pos="82000">
                                <a:srgbClr val="BA0066"/>
                              </a:gs>
                              <a:gs pos="89999">
                                <a:srgbClr val="FF0000"/>
                              </a:gs>
                              <a:gs pos="100000">
                                <a:srgbClr val="FF8200"/>
                              </a:gs>
                            </a:gsLst>
                            <a:lin ang="5400000" scaled="1"/>
                            <a:tileRect/>
                          </a:gradFill>
                          <a:prstDash val="solid"/>
                        </a:ln>
                        <a:effectLst/>
                      </wps:spPr>
                      <wps:txbx>
                        <w:txbxContent>
                          <w:p w14:paraId="3EADEC35" w14:textId="77777777" w:rsidR="00F3656F" w:rsidRPr="00183A55" w:rsidRDefault="00F3656F" w:rsidP="00A2394F">
                            <w:pPr>
                              <w:jc w:val="center"/>
                              <w:rPr>
                                <w:rFonts w:asciiTheme="minorHAnsi" w:hAnsiTheme="minorHAnsi"/>
                              </w:rPr>
                            </w:pPr>
                          </w:p>
                          <w:p w14:paraId="314B90FC" w14:textId="77777777" w:rsidR="00F3656F" w:rsidRPr="00183A55" w:rsidRDefault="00F3656F" w:rsidP="00A2394F">
                            <w:pPr>
                              <w:jc w:val="center"/>
                              <w:rPr>
                                <w:rFonts w:asciiTheme="minorHAnsi" w:hAnsiTheme="minorHAnsi"/>
                              </w:rPr>
                            </w:pPr>
                          </w:p>
                          <w:p w14:paraId="3B05E452" w14:textId="77777777" w:rsidR="00F3656F" w:rsidRPr="00183A55" w:rsidRDefault="00F3656F" w:rsidP="00A2394F">
                            <w:pPr>
                              <w:jc w:val="center"/>
                              <w:rPr>
                                <w:rFonts w:asciiTheme="minorHAnsi" w:hAnsiTheme="minorHAnsi"/>
                              </w:rPr>
                            </w:pPr>
                          </w:p>
                          <w:p w14:paraId="6C14F048" w14:textId="77777777" w:rsidR="00F3656F" w:rsidRPr="00183A55" w:rsidRDefault="00F3656F" w:rsidP="00A2394F">
                            <w:pPr>
                              <w:jc w:val="center"/>
                              <w:rPr>
                                <w:rFonts w:asciiTheme="minorHAnsi" w:hAnsiTheme="minorHAnsi"/>
                              </w:rPr>
                            </w:pPr>
                          </w:p>
                          <w:p w14:paraId="7A52F9D5" w14:textId="77777777" w:rsidR="00F3656F" w:rsidRPr="00183A55" w:rsidRDefault="00F3656F" w:rsidP="00A2394F">
                            <w:pPr>
                              <w:jc w:val="center"/>
                              <w:rPr>
                                <w:rFonts w:asciiTheme="minorHAnsi" w:hAnsiTheme="minorHAnsi"/>
                              </w:rPr>
                            </w:pPr>
                          </w:p>
                          <w:p w14:paraId="5C474DFF" w14:textId="77777777" w:rsidR="00F3656F" w:rsidRPr="00183A55" w:rsidRDefault="00F3656F" w:rsidP="00A2394F">
                            <w:pPr>
                              <w:jc w:val="center"/>
                              <w:rPr>
                                <w:rFonts w:asciiTheme="minorHAnsi" w:hAnsiTheme="minorHAnsi"/>
                              </w:rPr>
                            </w:pPr>
                          </w:p>
                          <w:p w14:paraId="368825F3" w14:textId="77777777" w:rsidR="00F3656F" w:rsidRPr="00183A55" w:rsidRDefault="00F3656F" w:rsidP="00A2394F">
                            <w:pPr>
                              <w:jc w:val="center"/>
                              <w:rPr>
                                <w:rFonts w:asciiTheme="minorHAnsi" w:hAnsiTheme="minorHAnsi"/>
                              </w:rPr>
                            </w:pPr>
                          </w:p>
                          <w:p w14:paraId="2024ADDA" w14:textId="77777777" w:rsidR="00F3656F" w:rsidRPr="00183A55" w:rsidRDefault="00F3656F" w:rsidP="00A2394F">
                            <w:pPr>
                              <w:jc w:val="center"/>
                              <w:rPr>
                                <w:rFonts w:asciiTheme="minorHAnsi" w:hAnsiTheme="minorHAnsi"/>
                              </w:rPr>
                            </w:pPr>
                          </w:p>
                          <w:p w14:paraId="3A2E3E1E" w14:textId="77777777" w:rsidR="00F3656F" w:rsidRPr="00183A55" w:rsidRDefault="00F3656F" w:rsidP="00A2394F">
                            <w:pPr>
                              <w:jc w:val="center"/>
                              <w:rPr>
                                <w:rFonts w:asciiTheme="minorHAnsi" w:hAnsiTheme="minorHAnsi"/>
                              </w:rPr>
                            </w:pPr>
                          </w:p>
                          <w:p w14:paraId="1B11C809" w14:textId="77777777" w:rsidR="00F3656F" w:rsidRPr="00183A55" w:rsidRDefault="00F3656F" w:rsidP="00A2394F">
                            <w:pPr>
                              <w:jc w:val="center"/>
                              <w:rPr>
                                <w:rFonts w:asciiTheme="minorHAnsi" w:hAnsiTheme="minorHAnsi"/>
                              </w:rPr>
                            </w:pPr>
                          </w:p>
                          <w:p w14:paraId="1433D185" w14:textId="77777777" w:rsidR="00F3656F" w:rsidRPr="00183A55" w:rsidRDefault="00F3656F" w:rsidP="00A2394F">
                            <w:pPr>
                              <w:jc w:val="center"/>
                              <w:rPr>
                                <w:rFonts w:asciiTheme="minorHAnsi" w:hAnsiTheme="minorHAnsi"/>
                              </w:rPr>
                            </w:pPr>
                          </w:p>
                          <w:p w14:paraId="22F9A366" w14:textId="77777777" w:rsidR="00F3656F" w:rsidRPr="00183A55" w:rsidRDefault="00F3656F" w:rsidP="00A2394F">
                            <w:pPr>
                              <w:jc w:val="center"/>
                              <w:rPr>
                                <w:rFonts w:asciiTheme="minorHAnsi" w:hAnsiTheme="minorHAnsi"/>
                              </w:rPr>
                            </w:pPr>
                          </w:p>
                          <w:p w14:paraId="5DFE4FDA" w14:textId="77777777" w:rsidR="00F3656F" w:rsidRPr="00183A55" w:rsidRDefault="00F3656F" w:rsidP="00A2394F">
                            <w:pPr>
                              <w:spacing w:after="0" w:line="240" w:lineRule="auto"/>
                              <w:jc w:val="center"/>
                              <w:rPr>
                                <w:rFonts w:asciiTheme="minorHAnsi" w:hAnsiTheme="minorHAnsi" w:cs="Times New Roman"/>
                                <w:b/>
                                <w:color w:val="007E39"/>
                                <w:sz w:val="26"/>
                                <w:szCs w:val="26"/>
                                <w:lang w:eastAsia="pl-PL"/>
                              </w:rPr>
                            </w:pPr>
                            <w:r w:rsidRPr="00183A55">
                              <w:rPr>
                                <w:rFonts w:asciiTheme="minorHAnsi" w:hAnsiTheme="minorHAnsi" w:cs="Times New Roman"/>
                                <w:b/>
                                <w:color w:val="007E39"/>
                                <w:sz w:val="26"/>
                                <w:szCs w:val="26"/>
                                <w:lang w:eastAsia="pl-PL"/>
                              </w:rPr>
                              <w:t>Kwalifikowalne w ramach RPO WP wg typów badań i TRL</w:t>
                            </w:r>
                          </w:p>
                          <w:p w14:paraId="004A4932" w14:textId="77777777" w:rsidR="00F3656F" w:rsidRPr="00183A55" w:rsidRDefault="00F3656F" w:rsidP="00A2394F">
                            <w:pPr>
                              <w:jc w:val="center"/>
                              <w:rPr>
                                <w:rFonts w:asciiTheme="minorHAnsi" w:hAnsiTheme="minorHAnsi"/>
                              </w:rPr>
                            </w:pPr>
                          </w:p>
                          <w:p w14:paraId="3CE6C554" w14:textId="77777777" w:rsidR="00F3656F" w:rsidRPr="00183A55" w:rsidRDefault="00F3656F" w:rsidP="00A2394F">
                            <w:pPr>
                              <w:jc w:val="center"/>
                              <w:rPr>
                                <w:rFonts w:asciiTheme="minorHAnsi" w:hAnsiTheme="minorHAnsi"/>
                              </w:rPr>
                            </w:pPr>
                          </w:p>
                          <w:p w14:paraId="7C2CE9E6" w14:textId="77777777" w:rsidR="00F3656F" w:rsidRPr="00183A55" w:rsidRDefault="00F3656F" w:rsidP="00A2394F">
                            <w:pPr>
                              <w:jc w:val="center"/>
                              <w:rPr>
                                <w:rFonts w:asciiTheme="minorHAnsi" w:hAnsiTheme="minorHAnsi"/>
                              </w:rPr>
                            </w:pPr>
                          </w:p>
                          <w:p w14:paraId="62162898" w14:textId="77777777" w:rsidR="00F3656F" w:rsidRPr="00183A55" w:rsidRDefault="00F3656F" w:rsidP="00A2394F">
                            <w:pPr>
                              <w:jc w:val="center"/>
                              <w:rPr>
                                <w:rFonts w:asciiTheme="minorHAnsi" w:hAnsiTheme="minorHAnsi"/>
                              </w:rPr>
                            </w:pPr>
                          </w:p>
                          <w:p w14:paraId="07203BCB" w14:textId="77777777" w:rsidR="00F3656F" w:rsidRPr="00183A55" w:rsidRDefault="00F3656F" w:rsidP="00A2394F">
                            <w:pPr>
                              <w:jc w:val="center"/>
                              <w:rPr>
                                <w:rFonts w:asciiTheme="minorHAnsi" w:hAnsiTheme="minorHAnsi"/>
                              </w:rPr>
                            </w:pPr>
                          </w:p>
                          <w:p w14:paraId="7AA295C9" w14:textId="77777777" w:rsidR="00F3656F" w:rsidRPr="00183A55" w:rsidRDefault="00F3656F" w:rsidP="00A2394F">
                            <w:pPr>
                              <w:jc w:val="center"/>
                              <w:rPr>
                                <w:rFonts w:asciiTheme="minorHAnsi" w:hAnsiTheme="minorHAnsi"/>
                              </w:rPr>
                            </w:pPr>
                          </w:p>
                          <w:p w14:paraId="4A594551" w14:textId="77777777" w:rsidR="00F3656F" w:rsidRPr="00183A55" w:rsidRDefault="00F3656F" w:rsidP="00A2394F">
                            <w:pPr>
                              <w:jc w:val="center"/>
                              <w:rPr>
                                <w:rFonts w:asciiTheme="minorHAnsi" w:hAnsiTheme="minorHAnsi"/>
                                <w:b/>
                                <w:color w:val="007E39"/>
                                <w:sz w:val="26"/>
                                <w:szCs w:val="26"/>
                              </w:rPr>
                            </w:pPr>
                            <w:r w:rsidRPr="00183A55">
                              <w:rPr>
                                <w:rFonts w:asciiTheme="minorHAnsi" w:hAnsiTheme="minorHAnsi"/>
                                <w:b/>
                                <w:color w:val="007E39"/>
                                <w:sz w:val="26"/>
                                <w:szCs w:val="26"/>
                              </w:rPr>
                              <w:t>Kwalifikowalne w ramach RPO WP typy badań i TRL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C8A0A" id="Prostokąt 64" o:spid="_x0000_s1026" style="position:absolute;margin-left:76.95pt;margin-top:4.4pt;width:656.45pt;height:358.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" fillcolor="#f7994b" strokeweight="2.5pt">
                <v:fill opacity="14392f"/>
                <v:textbox>
                  <w:txbxContent>
                    <w:p w14:paraId="3EADEC35" w14:textId="77777777" w:rsidR="00F3656F" w:rsidRPr="00183A55" w:rsidRDefault="00F3656F" w:rsidP="00A2394F">
                      <w:pPr>
                        <w:jc w:val="center"/>
                        <w:rPr>
                          <w:rFonts w:asciiTheme="minorHAnsi" w:hAnsiTheme="minorHAnsi"/>
                        </w:rPr>
                      </w:pPr>
                    </w:p>
                    <w:p w14:paraId="314B90FC" w14:textId="77777777" w:rsidR="00F3656F" w:rsidRPr="00183A55" w:rsidRDefault="00F3656F" w:rsidP="00A2394F">
                      <w:pPr>
                        <w:jc w:val="center"/>
                        <w:rPr>
                          <w:rFonts w:asciiTheme="minorHAnsi" w:hAnsiTheme="minorHAnsi"/>
                        </w:rPr>
                      </w:pPr>
                    </w:p>
                    <w:p w14:paraId="3B05E452" w14:textId="77777777" w:rsidR="00F3656F" w:rsidRPr="00183A55" w:rsidRDefault="00F3656F" w:rsidP="00A2394F">
                      <w:pPr>
                        <w:jc w:val="center"/>
                        <w:rPr>
                          <w:rFonts w:asciiTheme="minorHAnsi" w:hAnsiTheme="minorHAnsi"/>
                        </w:rPr>
                      </w:pPr>
                    </w:p>
                    <w:p w14:paraId="6C14F048" w14:textId="77777777" w:rsidR="00F3656F" w:rsidRPr="00183A55" w:rsidRDefault="00F3656F" w:rsidP="00A2394F">
                      <w:pPr>
                        <w:jc w:val="center"/>
                        <w:rPr>
                          <w:rFonts w:asciiTheme="minorHAnsi" w:hAnsiTheme="minorHAnsi"/>
                        </w:rPr>
                      </w:pPr>
                    </w:p>
                    <w:p w14:paraId="7A52F9D5" w14:textId="77777777" w:rsidR="00F3656F" w:rsidRPr="00183A55" w:rsidRDefault="00F3656F" w:rsidP="00A2394F">
                      <w:pPr>
                        <w:jc w:val="center"/>
                        <w:rPr>
                          <w:rFonts w:asciiTheme="minorHAnsi" w:hAnsiTheme="minorHAnsi"/>
                        </w:rPr>
                      </w:pPr>
                    </w:p>
                    <w:p w14:paraId="5C474DFF" w14:textId="77777777" w:rsidR="00F3656F" w:rsidRPr="00183A55" w:rsidRDefault="00F3656F" w:rsidP="00A2394F">
                      <w:pPr>
                        <w:jc w:val="center"/>
                        <w:rPr>
                          <w:rFonts w:asciiTheme="minorHAnsi" w:hAnsiTheme="minorHAnsi"/>
                        </w:rPr>
                      </w:pPr>
                    </w:p>
                    <w:p w14:paraId="368825F3" w14:textId="77777777" w:rsidR="00F3656F" w:rsidRPr="00183A55" w:rsidRDefault="00F3656F" w:rsidP="00A2394F">
                      <w:pPr>
                        <w:jc w:val="center"/>
                        <w:rPr>
                          <w:rFonts w:asciiTheme="minorHAnsi" w:hAnsiTheme="minorHAnsi"/>
                        </w:rPr>
                      </w:pPr>
                    </w:p>
                    <w:p w14:paraId="2024ADDA" w14:textId="77777777" w:rsidR="00F3656F" w:rsidRPr="00183A55" w:rsidRDefault="00F3656F" w:rsidP="00A2394F">
                      <w:pPr>
                        <w:jc w:val="center"/>
                        <w:rPr>
                          <w:rFonts w:asciiTheme="minorHAnsi" w:hAnsiTheme="minorHAnsi"/>
                        </w:rPr>
                      </w:pPr>
                    </w:p>
                    <w:p w14:paraId="3A2E3E1E" w14:textId="77777777" w:rsidR="00F3656F" w:rsidRPr="00183A55" w:rsidRDefault="00F3656F" w:rsidP="00A2394F">
                      <w:pPr>
                        <w:jc w:val="center"/>
                        <w:rPr>
                          <w:rFonts w:asciiTheme="minorHAnsi" w:hAnsiTheme="minorHAnsi"/>
                        </w:rPr>
                      </w:pPr>
                    </w:p>
                    <w:p w14:paraId="1B11C809" w14:textId="77777777" w:rsidR="00F3656F" w:rsidRPr="00183A55" w:rsidRDefault="00F3656F" w:rsidP="00A2394F">
                      <w:pPr>
                        <w:jc w:val="center"/>
                        <w:rPr>
                          <w:rFonts w:asciiTheme="minorHAnsi" w:hAnsiTheme="minorHAnsi"/>
                        </w:rPr>
                      </w:pPr>
                    </w:p>
                    <w:p w14:paraId="1433D185" w14:textId="77777777" w:rsidR="00F3656F" w:rsidRPr="00183A55" w:rsidRDefault="00F3656F" w:rsidP="00A2394F">
                      <w:pPr>
                        <w:jc w:val="center"/>
                        <w:rPr>
                          <w:rFonts w:asciiTheme="minorHAnsi" w:hAnsiTheme="minorHAnsi"/>
                        </w:rPr>
                      </w:pPr>
                    </w:p>
                    <w:p w14:paraId="22F9A366" w14:textId="77777777" w:rsidR="00F3656F" w:rsidRPr="00183A55" w:rsidRDefault="00F3656F" w:rsidP="00A2394F">
                      <w:pPr>
                        <w:jc w:val="center"/>
                        <w:rPr>
                          <w:rFonts w:asciiTheme="minorHAnsi" w:hAnsiTheme="minorHAnsi"/>
                        </w:rPr>
                      </w:pPr>
                    </w:p>
                    <w:p w14:paraId="5DFE4FDA" w14:textId="77777777" w:rsidR="00F3656F" w:rsidRPr="00183A55" w:rsidRDefault="00F3656F" w:rsidP="00A2394F">
                      <w:pPr>
                        <w:spacing w:after="0" w:line="240" w:lineRule="auto"/>
                        <w:jc w:val="center"/>
                        <w:rPr>
                          <w:rFonts w:asciiTheme="minorHAnsi" w:hAnsiTheme="minorHAnsi" w:cs="Times New Roman"/>
                          <w:b/>
                          <w:color w:val="007E39"/>
                          <w:sz w:val="26"/>
                          <w:szCs w:val="26"/>
                          <w:lang w:eastAsia="pl-PL"/>
                        </w:rPr>
                      </w:pPr>
                      <w:r w:rsidRPr="00183A55">
                        <w:rPr>
                          <w:rFonts w:asciiTheme="minorHAnsi" w:hAnsiTheme="minorHAnsi" w:cs="Times New Roman"/>
                          <w:b/>
                          <w:color w:val="007E39"/>
                          <w:sz w:val="26"/>
                          <w:szCs w:val="26"/>
                          <w:lang w:eastAsia="pl-PL"/>
                        </w:rPr>
                        <w:t>Kwalifikowalne w ramach RPO WP wg typów badań i TRL</w:t>
                      </w:r>
                    </w:p>
                    <w:p w14:paraId="004A4932" w14:textId="77777777" w:rsidR="00F3656F" w:rsidRPr="00183A55" w:rsidRDefault="00F3656F" w:rsidP="00A2394F">
                      <w:pPr>
                        <w:jc w:val="center"/>
                        <w:rPr>
                          <w:rFonts w:asciiTheme="minorHAnsi" w:hAnsiTheme="minorHAnsi"/>
                        </w:rPr>
                      </w:pPr>
                    </w:p>
                    <w:p w14:paraId="3CE6C554" w14:textId="77777777" w:rsidR="00F3656F" w:rsidRPr="00183A55" w:rsidRDefault="00F3656F" w:rsidP="00A2394F">
                      <w:pPr>
                        <w:jc w:val="center"/>
                        <w:rPr>
                          <w:rFonts w:asciiTheme="minorHAnsi" w:hAnsiTheme="minorHAnsi"/>
                        </w:rPr>
                      </w:pPr>
                    </w:p>
                    <w:p w14:paraId="7C2CE9E6" w14:textId="77777777" w:rsidR="00F3656F" w:rsidRPr="00183A55" w:rsidRDefault="00F3656F" w:rsidP="00A2394F">
                      <w:pPr>
                        <w:jc w:val="center"/>
                        <w:rPr>
                          <w:rFonts w:asciiTheme="minorHAnsi" w:hAnsiTheme="minorHAnsi"/>
                        </w:rPr>
                      </w:pPr>
                    </w:p>
                    <w:p w14:paraId="62162898" w14:textId="77777777" w:rsidR="00F3656F" w:rsidRPr="00183A55" w:rsidRDefault="00F3656F" w:rsidP="00A2394F">
                      <w:pPr>
                        <w:jc w:val="center"/>
                        <w:rPr>
                          <w:rFonts w:asciiTheme="minorHAnsi" w:hAnsiTheme="minorHAnsi"/>
                        </w:rPr>
                      </w:pPr>
                    </w:p>
                    <w:p w14:paraId="07203BCB" w14:textId="77777777" w:rsidR="00F3656F" w:rsidRPr="00183A55" w:rsidRDefault="00F3656F" w:rsidP="00A2394F">
                      <w:pPr>
                        <w:jc w:val="center"/>
                        <w:rPr>
                          <w:rFonts w:asciiTheme="minorHAnsi" w:hAnsiTheme="minorHAnsi"/>
                        </w:rPr>
                      </w:pPr>
                    </w:p>
                    <w:p w14:paraId="7AA295C9" w14:textId="77777777" w:rsidR="00F3656F" w:rsidRPr="00183A55" w:rsidRDefault="00F3656F" w:rsidP="00A2394F">
                      <w:pPr>
                        <w:jc w:val="center"/>
                        <w:rPr>
                          <w:rFonts w:asciiTheme="minorHAnsi" w:hAnsiTheme="minorHAnsi"/>
                        </w:rPr>
                      </w:pPr>
                    </w:p>
                    <w:p w14:paraId="4A594551" w14:textId="77777777" w:rsidR="00F3656F" w:rsidRPr="00183A55" w:rsidRDefault="00F3656F" w:rsidP="00A2394F">
                      <w:pPr>
                        <w:jc w:val="center"/>
                        <w:rPr>
                          <w:rFonts w:asciiTheme="minorHAnsi" w:hAnsiTheme="minorHAnsi"/>
                          <w:b/>
                          <w:color w:val="007E39"/>
                          <w:sz w:val="26"/>
                          <w:szCs w:val="26"/>
                        </w:rPr>
                      </w:pPr>
                      <w:r w:rsidRPr="00183A55">
                        <w:rPr>
                          <w:rFonts w:asciiTheme="minorHAnsi" w:hAnsiTheme="minorHAnsi"/>
                          <w:b/>
                          <w:color w:val="007E39"/>
                          <w:sz w:val="26"/>
                          <w:szCs w:val="26"/>
                        </w:rPr>
                        <w:t>Kwalifikowalne w ramach RPO WP typy badań i TRL</w:t>
                      </w:r>
                    </w:p>
                  </w:txbxContent>
                </v:textbox>
              </v:rect>
            </w:pict>
          </mc:Fallback>
        </mc:AlternateContent>
      </w:r>
    </w:p>
    <w:p w14:paraId="70CF3E93" w14:textId="77777777" w:rsidR="00A2394F" w:rsidRPr="001F4BC0" w:rsidRDefault="00A2394F" w:rsidP="00A2394F">
      <w:pPr>
        <w:spacing w:after="0" w:line="240" w:lineRule="auto"/>
        <w:rPr>
          <w:rFonts w:asciiTheme="minorHAnsi" w:hAnsiTheme="minorHAnsi" w:cstheme="minorHAnsi"/>
          <w:b/>
          <w:sz w:val="16"/>
          <w:szCs w:val="16"/>
          <w:lang w:eastAsia="pl-PL"/>
        </w:rPr>
      </w:pPr>
    </w:p>
    <w:tbl>
      <w:tblPr>
        <w:tblStyle w:val="Tabela-Siatka3"/>
        <w:tblW w:w="0" w:type="auto"/>
        <w:tblBorders>
          <w:top w:val="single" w:sz="24" w:space="0" w:color="auto"/>
          <w:left w:val="single" w:sz="24" w:space="0" w:color="auto"/>
          <w:bottom w:val="single" w:sz="24" w:space="0" w:color="auto"/>
          <w:right w:val="single" w:sz="24" w:space="0" w:color="auto"/>
          <w:insideH w:val="none" w:sz="0" w:space="0" w:color="auto"/>
        </w:tblBorders>
        <w:tblLook w:val="04A0" w:firstRow="1" w:lastRow="0" w:firstColumn="1" w:lastColumn="0" w:noHBand="0" w:noVBand="1"/>
      </w:tblPr>
      <w:tblGrid>
        <w:gridCol w:w="1606"/>
        <w:gridCol w:w="1540"/>
        <w:gridCol w:w="1539"/>
        <w:gridCol w:w="1524"/>
        <w:gridCol w:w="1539"/>
        <w:gridCol w:w="1541"/>
        <w:gridCol w:w="1558"/>
        <w:gridCol w:w="1527"/>
        <w:gridCol w:w="1570"/>
      </w:tblGrid>
      <w:tr w:rsidR="001F4BC0" w:rsidRPr="001F4BC0" w14:paraId="0E5D616D" w14:textId="77777777" w:rsidTr="0043368F">
        <w:tc>
          <w:tcPr>
            <w:tcW w:w="1632" w:type="dxa"/>
            <w:tcBorders>
              <w:bottom w:val="single" w:sz="24" w:space="0" w:color="auto"/>
            </w:tcBorders>
            <w:shd w:val="clear" w:color="auto" w:fill="auto"/>
          </w:tcPr>
          <w:p w14:paraId="59A0782D" w14:textId="77777777" w:rsidR="00A2394F" w:rsidRPr="001F4BC0" w:rsidRDefault="00A2394F" w:rsidP="00A2394F">
            <w:pPr>
              <w:jc w:val="center"/>
              <w:rPr>
                <w:rFonts w:asciiTheme="minorHAnsi" w:hAnsiTheme="minorHAnsi" w:cstheme="minorHAnsi"/>
                <w:b/>
                <w:sz w:val="13"/>
                <w:szCs w:val="13"/>
                <w:lang w:eastAsia="pl-PL"/>
              </w:rPr>
            </w:pPr>
          </w:p>
          <w:p w14:paraId="7C2F2A0A" w14:textId="77777777" w:rsidR="00A2394F" w:rsidRPr="001F4BC0" w:rsidRDefault="0046614C" w:rsidP="00A2394F">
            <w:pPr>
              <w:jc w:val="center"/>
              <w:rPr>
                <w:rFonts w:asciiTheme="minorHAnsi" w:hAnsiTheme="minorHAnsi" w:cstheme="minorHAnsi"/>
                <w:b/>
                <w:sz w:val="13"/>
                <w:szCs w:val="13"/>
                <w:lang w:eastAsia="pl-PL"/>
              </w:rPr>
            </w:pPr>
            <w:r w:rsidRPr="001F4BC0">
              <w:rPr>
                <w:rFonts w:asciiTheme="minorHAnsi" w:hAnsiTheme="minorHAnsi" w:cstheme="minorHAnsi"/>
                <w:b/>
                <w:sz w:val="13"/>
                <w:szCs w:val="13"/>
                <w:lang w:eastAsia="pl-PL"/>
              </w:rPr>
              <w:t xml:space="preserve"> TRL </w:t>
            </w:r>
            <w:r w:rsidR="00A2394F" w:rsidRPr="001F4BC0">
              <w:rPr>
                <w:rFonts w:asciiTheme="minorHAnsi" w:hAnsiTheme="minorHAnsi" w:cstheme="minorHAnsi"/>
                <w:b/>
                <w:sz w:val="13"/>
                <w:szCs w:val="13"/>
                <w:lang w:eastAsia="pl-PL"/>
              </w:rPr>
              <w:t>POZIOM I</w:t>
            </w:r>
          </w:p>
          <w:p w14:paraId="386CBDB7"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p>
          <w:p w14:paraId="3EB6E787"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Zaobserwowano i opisano podstawowe zasady danego zjawiska - najniższy poziom gotowości technologii, oznaczający rozpoczęcie badań naukowych w celu wykorzystania ich wyników w przyszłych zastosowaniach.</w:t>
            </w:r>
          </w:p>
          <w:p w14:paraId="09DCFBEA" w14:textId="77777777" w:rsidR="00A2394F" w:rsidRPr="001F4BC0" w:rsidRDefault="00A2394F" w:rsidP="00A2394F">
            <w:pPr>
              <w:rPr>
                <w:rFonts w:asciiTheme="minorHAnsi" w:hAnsiTheme="minorHAnsi" w:cstheme="minorHAnsi"/>
                <w:sz w:val="13"/>
                <w:szCs w:val="13"/>
                <w:lang w:eastAsia="pl-PL"/>
              </w:rPr>
            </w:pPr>
            <w:r w:rsidRPr="001F4BC0">
              <w:rPr>
                <w:rFonts w:asciiTheme="minorHAnsi" w:hAnsiTheme="minorHAnsi" w:cstheme="minorHAnsi"/>
                <w:sz w:val="13"/>
                <w:szCs w:val="13"/>
                <w:lang w:eastAsia="pl-PL"/>
              </w:rPr>
              <w:t>Zalicza się do nich między innymi badania naukowe nad podstawowymi właściwościami technologii.</w:t>
            </w:r>
          </w:p>
        </w:tc>
        <w:tc>
          <w:tcPr>
            <w:tcW w:w="1632" w:type="dxa"/>
            <w:tcBorders>
              <w:bottom w:val="single" w:sz="24" w:space="0" w:color="auto"/>
            </w:tcBorders>
            <w:shd w:val="clear" w:color="auto" w:fill="auto"/>
          </w:tcPr>
          <w:p w14:paraId="7DB8F9A0" w14:textId="77777777" w:rsidR="00A2394F" w:rsidRPr="001F4BC0" w:rsidRDefault="00A2394F" w:rsidP="00A2394F">
            <w:pPr>
              <w:jc w:val="center"/>
              <w:rPr>
                <w:rFonts w:asciiTheme="minorHAnsi" w:hAnsiTheme="minorHAnsi" w:cstheme="minorHAnsi"/>
                <w:b/>
                <w:sz w:val="13"/>
                <w:szCs w:val="13"/>
                <w:lang w:eastAsia="pl-PL"/>
              </w:rPr>
            </w:pPr>
          </w:p>
          <w:p w14:paraId="3C4D631D" w14:textId="77777777" w:rsidR="00A2394F" w:rsidRPr="001F4BC0" w:rsidRDefault="0046614C" w:rsidP="00A2394F">
            <w:pPr>
              <w:jc w:val="center"/>
              <w:rPr>
                <w:rFonts w:asciiTheme="minorHAnsi" w:hAnsiTheme="minorHAnsi" w:cstheme="minorHAnsi"/>
                <w:b/>
                <w:sz w:val="13"/>
                <w:szCs w:val="13"/>
                <w:lang w:eastAsia="pl-PL"/>
              </w:rPr>
            </w:pPr>
            <w:r w:rsidRPr="001F4BC0">
              <w:rPr>
                <w:rFonts w:asciiTheme="minorHAnsi" w:hAnsiTheme="minorHAnsi" w:cstheme="minorHAnsi"/>
                <w:b/>
                <w:sz w:val="13"/>
                <w:szCs w:val="13"/>
                <w:lang w:eastAsia="pl-PL"/>
              </w:rPr>
              <w:t xml:space="preserve">TRL </w:t>
            </w:r>
            <w:r w:rsidR="00A2394F" w:rsidRPr="001F4BC0">
              <w:rPr>
                <w:rFonts w:asciiTheme="minorHAnsi" w:hAnsiTheme="minorHAnsi" w:cstheme="minorHAnsi"/>
                <w:b/>
                <w:sz w:val="13"/>
                <w:szCs w:val="13"/>
                <w:lang w:eastAsia="pl-PL"/>
              </w:rPr>
              <w:t>POZIOM II</w:t>
            </w:r>
          </w:p>
          <w:p w14:paraId="7FE03044"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p>
          <w:p w14:paraId="56A88DA6"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Określono koncepcję technologii lub jej przyszłe zastosowanie. Oznacza to rozpoczęcie procesu poszukiwania potencjalnego zastosowania technologii.</w:t>
            </w:r>
          </w:p>
          <w:p w14:paraId="1B4EF758"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Od momentu zaobserwowania podstawowych zasad opisujących nową technologię można postulować praktyczne jej zastosowanie, które jest oparte na przewidywaniach.</w:t>
            </w:r>
          </w:p>
          <w:p w14:paraId="3F739CDF" w14:textId="77777777" w:rsidR="00A2394F" w:rsidRPr="001F4BC0" w:rsidRDefault="00A2394F" w:rsidP="00A2394F">
            <w:pPr>
              <w:rPr>
                <w:rFonts w:asciiTheme="minorHAnsi" w:hAnsiTheme="minorHAnsi" w:cstheme="minorHAnsi"/>
                <w:sz w:val="13"/>
                <w:szCs w:val="13"/>
                <w:lang w:eastAsia="pl-PL"/>
              </w:rPr>
            </w:pPr>
            <w:r w:rsidRPr="001F4BC0">
              <w:rPr>
                <w:rFonts w:asciiTheme="minorHAnsi" w:hAnsiTheme="minorHAnsi" w:cstheme="minorHAnsi"/>
                <w:sz w:val="13"/>
                <w:szCs w:val="13"/>
                <w:lang w:eastAsia="pl-PL"/>
              </w:rPr>
              <w:t>Nie istnieje jeszcze żaden dowód lub szczegółowa analiza potwierdzająca przyjęte założenia</w:t>
            </w:r>
          </w:p>
        </w:tc>
        <w:tc>
          <w:tcPr>
            <w:tcW w:w="1632" w:type="dxa"/>
            <w:tcBorders>
              <w:bottom w:val="single" w:sz="24" w:space="0" w:color="auto"/>
            </w:tcBorders>
            <w:shd w:val="clear" w:color="auto" w:fill="auto"/>
          </w:tcPr>
          <w:p w14:paraId="5155EFCD" w14:textId="77777777" w:rsidR="00A2394F" w:rsidRPr="001F4BC0" w:rsidRDefault="00A2394F" w:rsidP="00A2394F">
            <w:pPr>
              <w:jc w:val="center"/>
              <w:rPr>
                <w:rFonts w:asciiTheme="minorHAnsi" w:hAnsiTheme="minorHAnsi" w:cstheme="minorHAnsi"/>
                <w:b/>
                <w:sz w:val="13"/>
                <w:szCs w:val="13"/>
                <w:lang w:eastAsia="pl-PL"/>
              </w:rPr>
            </w:pPr>
          </w:p>
          <w:p w14:paraId="68DD6EAD" w14:textId="77777777" w:rsidR="00A2394F" w:rsidRPr="001F4BC0" w:rsidRDefault="0046614C" w:rsidP="00A2394F">
            <w:pPr>
              <w:jc w:val="center"/>
              <w:rPr>
                <w:rFonts w:asciiTheme="minorHAnsi" w:hAnsiTheme="minorHAnsi" w:cstheme="minorHAnsi"/>
                <w:b/>
                <w:sz w:val="13"/>
                <w:szCs w:val="13"/>
                <w:lang w:eastAsia="pl-PL"/>
              </w:rPr>
            </w:pPr>
            <w:r w:rsidRPr="001F4BC0">
              <w:rPr>
                <w:rFonts w:asciiTheme="minorHAnsi" w:hAnsiTheme="minorHAnsi" w:cstheme="minorHAnsi"/>
                <w:b/>
                <w:sz w:val="13"/>
                <w:szCs w:val="13"/>
                <w:lang w:eastAsia="pl-PL"/>
              </w:rPr>
              <w:t xml:space="preserve">TRL </w:t>
            </w:r>
            <w:r w:rsidR="00A2394F" w:rsidRPr="001F4BC0">
              <w:rPr>
                <w:rFonts w:asciiTheme="minorHAnsi" w:hAnsiTheme="minorHAnsi" w:cstheme="minorHAnsi"/>
                <w:b/>
                <w:sz w:val="13"/>
                <w:szCs w:val="13"/>
                <w:lang w:eastAsia="pl-PL"/>
              </w:rPr>
              <w:t>POZIOM III</w:t>
            </w:r>
          </w:p>
          <w:p w14:paraId="11EBCF92" w14:textId="77777777" w:rsidR="00A2394F" w:rsidRPr="001F4BC0" w:rsidRDefault="00A2394F" w:rsidP="00A2394F">
            <w:pPr>
              <w:rPr>
                <w:rFonts w:asciiTheme="minorHAnsi" w:hAnsiTheme="minorHAnsi" w:cstheme="minorHAnsi"/>
                <w:sz w:val="13"/>
                <w:szCs w:val="13"/>
                <w:lang w:eastAsia="pl-PL"/>
              </w:rPr>
            </w:pPr>
          </w:p>
          <w:p w14:paraId="1E86DD06" w14:textId="77777777" w:rsidR="00A2394F" w:rsidRPr="001F4BC0" w:rsidRDefault="00A2394F" w:rsidP="00A2394F">
            <w:pPr>
              <w:rPr>
                <w:rFonts w:asciiTheme="minorHAnsi" w:hAnsiTheme="minorHAnsi" w:cstheme="minorHAnsi"/>
                <w:sz w:val="13"/>
                <w:szCs w:val="13"/>
                <w:lang w:eastAsia="pl-PL"/>
              </w:rPr>
            </w:pPr>
            <w:r w:rsidRPr="001F4BC0">
              <w:rPr>
                <w:rFonts w:asciiTheme="minorHAnsi" w:hAnsiTheme="minorHAnsi" w:cstheme="minorHAnsi"/>
                <w:sz w:val="13"/>
                <w:szCs w:val="13"/>
                <w:lang w:eastAsia="pl-PL"/>
              </w:rPr>
              <w:t>Potwierdzono analitycznie i eksperymentalnie krytyczne funkcje lub koncepcje technologii. Oznacza to przeprowadzenie badań analitycznych i laboratoryjnych, mających na celu potwierdzenie przewidywań badań naukowych wybranych elementów technologii. Zalicza się do nich komponenty, które nie są jeszcze zintegrowane w całość lub też nie są reprezentatywne dla całej technologii</w:t>
            </w:r>
          </w:p>
        </w:tc>
        <w:tc>
          <w:tcPr>
            <w:tcW w:w="1632" w:type="dxa"/>
            <w:tcBorders>
              <w:bottom w:val="single" w:sz="24" w:space="0" w:color="auto"/>
            </w:tcBorders>
            <w:shd w:val="clear" w:color="auto" w:fill="auto"/>
          </w:tcPr>
          <w:p w14:paraId="36D9DF82" w14:textId="77777777" w:rsidR="00A2394F" w:rsidRPr="001F4BC0" w:rsidRDefault="00A2394F" w:rsidP="00A2394F">
            <w:pPr>
              <w:jc w:val="center"/>
              <w:rPr>
                <w:rFonts w:asciiTheme="minorHAnsi" w:hAnsiTheme="minorHAnsi" w:cstheme="minorHAnsi"/>
                <w:b/>
                <w:sz w:val="13"/>
                <w:szCs w:val="13"/>
                <w:lang w:eastAsia="pl-PL"/>
              </w:rPr>
            </w:pPr>
          </w:p>
          <w:p w14:paraId="5F605E22" w14:textId="77777777" w:rsidR="00A2394F" w:rsidRPr="001F4BC0" w:rsidRDefault="0046614C" w:rsidP="00A2394F">
            <w:pPr>
              <w:jc w:val="center"/>
              <w:rPr>
                <w:rFonts w:asciiTheme="minorHAnsi" w:hAnsiTheme="minorHAnsi" w:cstheme="minorHAnsi"/>
                <w:b/>
                <w:sz w:val="13"/>
                <w:szCs w:val="13"/>
                <w:lang w:eastAsia="pl-PL"/>
              </w:rPr>
            </w:pPr>
            <w:r w:rsidRPr="001F4BC0">
              <w:rPr>
                <w:rFonts w:asciiTheme="minorHAnsi" w:hAnsiTheme="minorHAnsi" w:cstheme="minorHAnsi"/>
                <w:b/>
                <w:sz w:val="13"/>
                <w:szCs w:val="13"/>
                <w:lang w:eastAsia="pl-PL"/>
              </w:rPr>
              <w:t xml:space="preserve">TRL </w:t>
            </w:r>
            <w:r w:rsidR="00A2394F" w:rsidRPr="001F4BC0">
              <w:rPr>
                <w:rFonts w:asciiTheme="minorHAnsi" w:hAnsiTheme="minorHAnsi" w:cstheme="minorHAnsi"/>
                <w:b/>
                <w:sz w:val="13"/>
                <w:szCs w:val="13"/>
                <w:lang w:eastAsia="pl-PL"/>
              </w:rPr>
              <w:t>POZIOM IV</w:t>
            </w:r>
          </w:p>
          <w:p w14:paraId="0F082B60"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p>
          <w:p w14:paraId="4774C05D"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 xml:space="preserve">Zweryfikowano komponenty technologii lub podstawowe jej podsystemy w warunkach laboratoryjnych. </w:t>
            </w:r>
          </w:p>
          <w:p w14:paraId="65049C5B" w14:textId="77777777" w:rsidR="00A2394F" w:rsidRPr="001F4BC0" w:rsidRDefault="00A2394F" w:rsidP="00A2394F">
            <w:pPr>
              <w:rPr>
                <w:rFonts w:asciiTheme="minorHAnsi" w:hAnsiTheme="minorHAnsi" w:cstheme="minorHAnsi"/>
                <w:sz w:val="13"/>
                <w:szCs w:val="13"/>
                <w:lang w:eastAsia="pl-PL"/>
              </w:rPr>
            </w:pPr>
            <w:r w:rsidRPr="001F4BC0">
              <w:rPr>
                <w:rFonts w:asciiTheme="minorHAnsi" w:hAnsiTheme="minorHAnsi" w:cstheme="minorHAnsi"/>
                <w:sz w:val="13"/>
                <w:szCs w:val="13"/>
                <w:lang w:eastAsia="pl-PL"/>
              </w:rPr>
              <w:t>Proces ten oznacza, że podstawowe komponenty technologii zostały zintegrowane. Zalicza się do nich zintegrowane "ad hoc" modele w laboratorium. Uzyskano ogólne odwzorowanie docelowego systemu w warunkach laboratoryjnych.</w:t>
            </w:r>
          </w:p>
        </w:tc>
        <w:tc>
          <w:tcPr>
            <w:tcW w:w="1632" w:type="dxa"/>
            <w:tcBorders>
              <w:bottom w:val="single" w:sz="24" w:space="0" w:color="auto"/>
            </w:tcBorders>
            <w:shd w:val="clear" w:color="auto" w:fill="auto"/>
          </w:tcPr>
          <w:p w14:paraId="7CEF3076" w14:textId="77777777" w:rsidR="00A2394F" w:rsidRPr="001F4BC0" w:rsidRDefault="00A2394F" w:rsidP="00A2394F">
            <w:pPr>
              <w:jc w:val="center"/>
              <w:rPr>
                <w:rFonts w:asciiTheme="minorHAnsi" w:hAnsiTheme="minorHAnsi" w:cstheme="minorHAnsi"/>
                <w:b/>
                <w:sz w:val="13"/>
                <w:szCs w:val="13"/>
                <w:lang w:eastAsia="pl-PL"/>
              </w:rPr>
            </w:pPr>
          </w:p>
          <w:p w14:paraId="7F232429" w14:textId="77777777" w:rsidR="00A2394F" w:rsidRPr="001F4BC0" w:rsidRDefault="0046614C" w:rsidP="00A2394F">
            <w:pPr>
              <w:jc w:val="center"/>
              <w:rPr>
                <w:rFonts w:asciiTheme="minorHAnsi" w:hAnsiTheme="minorHAnsi" w:cstheme="minorHAnsi"/>
                <w:b/>
                <w:sz w:val="13"/>
                <w:szCs w:val="13"/>
                <w:lang w:eastAsia="pl-PL"/>
              </w:rPr>
            </w:pPr>
            <w:r w:rsidRPr="001F4BC0">
              <w:rPr>
                <w:rFonts w:asciiTheme="minorHAnsi" w:hAnsiTheme="minorHAnsi" w:cstheme="minorHAnsi"/>
                <w:b/>
                <w:sz w:val="13"/>
                <w:szCs w:val="13"/>
                <w:lang w:eastAsia="pl-PL"/>
              </w:rPr>
              <w:t xml:space="preserve">TRL </w:t>
            </w:r>
            <w:r w:rsidR="00A2394F" w:rsidRPr="001F4BC0">
              <w:rPr>
                <w:rFonts w:asciiTheme="minorHAnsi" w:hAnsiTheme="minorHAnsi" w:cstheme="minorHAnsi"/>
                <w:b/>
                <w:sz w:val="13"/>
                <w:szCs w:val="13"/>
                <w:lang w:eastAsia="pl-PL"/>
              </w:rPr>
              <w:t>POZIOM V</w:t>
            </w:r>
          </w:p>
          <w:p w14:paraId="022F3E7F"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p>
          <w:p w14:paraId="697D3C84" w14:textId="77777777" w:rsidR="00A2394F" w:rsidRPr="001F4BC0" w:rsidRDefault="00A2394F" w:rsidP="00A2394F">
            <w:pPr>
              <w:rPr>
                <w:rFonts w:asciiTheme="minorHAnsi" w:hAnsiTheme="minorHAnsi" w:cstheme="minorHAnsi"/>
                <w:sz w:val="13"/>
                <w:szCs w:val="13"/>
                <w:lang w:eastAsia="pl-PL"/>
              </w:rPr>
            </w:pPr>
            <w:r w:rsidRPr="001F4BC0">
              <w:rPr>
                <w:rFonts w:asciiTheme="minorHAnsi" w:hAnsiTheme="minorHAnsi" w:cstheme="minorHAnsi"/>
                <w:sz w:val="13"/>
                <w:szCs w:val="13"/>
                <w:lang w:eastAsia="pl-PL"/>
              </w:rPr>
              <w:t>Zweryfikowano komponenty lub podstawowe podsystemy technologii w środowisku zbliżonym do rzeczywistego. Podstawowe komponenty technologii są zintegrowane z rzeczywistymi elementami wspomagającymi. Technologia może być przetestowana w symulowanych warunkach operacyjnych.</w:t>
            </w:r>
          </w:p>
        </w:tc>
        <w:tc>
          <w:tcPr>
            <w:tcW w:w="1632" w:type="dxa"/>
            <w:tcBorders>
              <w:bottom w:val="single" w:sz="24" w:space="0" w:color="auto"/>
            </w:tcBorders>
            <w:shd w:val="clear" w:color="auto" w:fill="auto"/>
          </w:tcPr>
          <w:p w14:paraId="04877E82" w14:textId="77777777" w:rsidR="00A2394F" w:rsidRPr="001F4BC0" w:rsidRDefault="00A2394F" w:rsidP="00A2394F">
            <w:pPr>
              <w:jc w:val="center"/>
              <w:rPr>
                <w:rFonts w:asciiTheme="minorHAnsi" w:hAnsiTheme="minorHAnsi" w:cstheme="minorHAnsi"/>
                <w:b/>
                <w:sz w:val="13"/>
                <w:szCs w:val="13"/>
                <w:lang w:eastAsia="pl-PL"/>
              </w:rPr>
            </w:pPr>
          </w:p>
          <w:p w14:paraId="5D0CF094" w14:textId="77777777" w:rsidR="00A2394F" w:rsidRPr="001F4BC0" w:rsidRDefault="0046614C" w:rsidP="00A2394F">
            <w:pPr>
              <w:jc w:val="center"/>
              <w:rPr>
                <w:rFonts w:asciiTheme="minorHAnsi" w:hAnsiTheme="minorHAnsi" w:cstheme="minorHAnsi"/>
                <w:b/>
                <w:sz w:val="13"/>
                <w:szCs w:val="13"/>
                <w:lang w:eastAsia="pl-PL"/>
              </w:rPr>
            </w:pPr>
            <w:r w:rsidRPr="001F4BC0">
              <w:rPr>
                <w:rFonts w:asciiTheme="minorHAnsi" w:hAnsiTheme="minorHAnsi" w:cstheme="minorHAnsi"/>
                <w:b/>
                <w:sz w:val="13"/>
                <w:szCs w:val="13"/>
                <w:lang w:eastAsia="pl-PL"/>
              </w:rPr>
              <w:t xml:space="preserve">TRL </w:t>
            </w:r>
            <w:r w:rsidR="00A2394F" w:rsidRPr="001F4BC0">
              <w:rPr>
                <w:rFonts w:asciiTheme="minorHAnsi" w:hAnsiTheme="minorHAnsi" w:cstheme="minorHAnsi"/>
                <w:b/>
                <w:sz w:val="13"/>
                <w:szCs w:val="13"/>
                <w:lang w:eastAsia="pl-PL"/>
              </w:rPr>
              <w:t>POZIOM VI</w:t>
            </w:r>
          </w:p>
          <w:p w14:paraId="5476562D"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p>
          <w:p w14:paraId="5AD4D237"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 xml:space="preserve">Dokonano demonstracji prototypu lub modelu systemu albo podsystemu technologii w warunkach zbliżonych do rzeczywistych. Oznacza to, że przebadano reprezentatywny model lub prototyp systemu, który jest znacznie bardziej zaawansowany od badanego na poziomie V, w warunkach zbliżonych do rzeczywistych. </w:t>
            </w:r>
          </w:p>
          <w:p w14:paraId="319167F7"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 xml:space="preserve">Do badań na tym poziomie zalicza się badania prototypu w warunkach laboratoryjnych odwzorowujących z dużą wiernością warunki rzeczywiste </w:t>
            </w:r>
          </w:p>
          <w:p w14:paraId="324E3C5B"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 xml:space="preserve">lub w symulowanych warunkach operacyjnych. </w:t>
            </w:r>
          </w:p>
          <w:p w14:paraId="7E6E4FCA" w14:textId="77777777" w:rsidR="00A2394F" w:rsidRPr="001F4BC0" w:rsidRDefault="00A2394F" w:rsidP="00A2394F">
            <w:pPr>
              <w:rPr>
                <w:rFonts w:asciiTheme="minorHAnsi" w:hAnsiTheme="minorHAnsi" w:cstheme="minorHAnsi"/>
                <w:sz w:val="13"/>
                <w:szCs w:val="13"/>
                <w:lang w:eastAsia="pl-PL"/>
              </w:rPr>
            </w:pPr>
          </w:p>
        </w:tc>
        <w:tc>
          <w:tcPr>
            <w:tcW w:w="1632" w:type="dxa"/>
            <w:tcBorders>
              <w:bottom w:val="single" w:sz="24" w:space="0" w:color="auto"/>
            </w:tcBorders>
            <w:shd w:val="clear" w:color="auto" w:fill="auto"/>
          </w:tcPr>
          <w:p w14:paraId="68F7E554" w14:textId="77777777" w:rsidR="00A2394F" w:rsidRPr="001F4BC0" w:rsidRDefault="00A2394F" w:rsidP="00A2394F">
            <w:pPr>
              <w:jc w:val="center"/>
              <w:rPr>
                <w:rFonts w:asciiTheme="minorHAnsi" w:hAnsiTheme="minorHAnsi" w:cstheme="minorHAnsi"/>
                <w:b/>
                <w:sz w:val="13"/>
                <w:szCs w:val="13"/>
                <w:lang w:eastAsia="pl-PL"/>
              </w:rPr>
            </w:pPr>
          </w:p>
          <w:p w14:paraId="0925A58E" w14:textId="77777777" w:rsidR="00A2394F" w:rsidRPr="001F4BC0" w:rsidRDefault="0046614C" w:rsidP="00A2394F">
            <w:pPr>
              <w:jc w:val="center"/>
              <w:rPr>
                <w:rFonts w:asciiTheme="minorHAnsi" w:hAnsiTheme="minorHAnsi" w:cstheme="minorHAnsi"/>
                <w:b/>
                <w:sz w:val="13"/>
                <w:szCs w:val="13"/>
                <w:lang w:eastAsia="pl-PL"/>
              </w:rPr>
            </w:pPr>
            <w:r w:rsidRPr="001F4BC0">
              <w:rPr>
                <w:rFonts w:asciiTheme="minorHAnsi" w:hAnsiTheme="minorHAnsi" w:cstheme="minorHAnsi"/>
                <w:b/>
                <w:sz w:val="13"/>
                <w:szCs w:val="13"/>
                <w:lang w:eastAsia="pl-PL"/>
              </w:rPr>
              <w:t xml:space="preserve">TRL </w:t>
            </w:r>
            <w:r w:rsidR="00A2394F" w:rsidRPr="001F4BC0">
              <w:rPr>
                <w:rFonts w:asciiTheme="minorHAnsi" w:hAnsiTheme="minorHAnsi" w:cstheme="minorHAnsi"/>
                <w:b/>
                <w:sz w:val="13"/>
                <w:szCs w:val="13"/>
                <w:lang w:eastAsia="pl-PL"/>
              </w:rPr>
              <w:t>POZIOM VII</w:t>
            </w:r>
          </w:p>
          <w:p w14:paraId="044CEA7E"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p>
          <w:p w14:paraId="15CC9634"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 xml:space="preserve">Dokonano demonstracji prototypu technologii w warunkach operacyjnych. Prototyp jest już prawie na poziomie systemu operacyjnego. </w:t>
            </w:r>
          </w:p>
          <w:p w14:paraId="64AB05BB"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 xml:space="preserve">Poziom ten reprezentuje znaczący postęp w odniesieniu do poziomu VI i wymaga zademonstrowania, </w:t>
            </w:r>
          </w:p>
          <w:p w14:paraId="1007C3A8"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 xml:space="preserve">że rozwijana technologia jest możliwa do zastosowania w warunkach operacyjnych. </w:t>
            </w:r>
          </w:p>
          <w:p w14:paraId="14E9CD04"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 xml:space="preserve">Do badań na tym poziomie zalicza się badania prototypów na tzw. platformach badawczych. </w:t>
            </w:r>
          </w:p>
        </w:tc>
        <w:tc>
          <w:tcPr>
            <w:tcW w:w="1632" w:type="dxa"/>
            <w:tcBorders>
              <w:bottom w:val="single" w:sz="24" w:space="0" w:color="auto"/>
            </w:tcBorders>
            <w:shd w:val="clear" w:color="auto" w:fill="auto"/>
          </w:tcPr>
          <w:p w14:paraId="686AC2C8" w14:textId="77777777" w:rsidR="00A2394F" w:rsidRPr="001F4BC0" w:rsidRDefault="00A2394F" w:rsidP="00A2394F">
            <w:pPr>
              <w:jc w:val="center"/>
              <w:rPr>
                <w:rFonts w:asciiTheme="minorHAnsi" w:hAnsiTheme="minorHAnsi" w:cstheme="minorHAnsi"/>
                <w:b/>
                <w:sz w:val="13"/>
                <w:szCs w:val="13"/>
                <w:lang w:eastAsia="pl-PL"/>
              </w:rPr>
            </w:pPr>
          </w:p>
          <w:p w14:paraId="62BF5290" w14:textId="77777777" w:rsidR="00A2394F" w:rsidRPr="001F4BC0" w:rsidRDefault="0046614C" w:rsidP="00A2394F">
            <w:pPr>
              <w:jc w:val="center"/>
              <w:rPr>
                <w:rFonts w:asciiTheme="minorHAnsi" w:hAnsiTheme="minorHAnsi" w:cstheme="minorHAnsi"/>
                <w:b/>
                <w:sz w:val="13"/>
                <w:szCs w:val="13"/>
                <w:lang w:eastAsia="pl-PL"/>
              </w:rPr>
            </w:pPr>
            <w:r w:rsidRPr="001F4BC0">
              <w:rPr>
                <w:rFonts w:asciiTheme="minorHAnsi" w:hAnsiTheme="minorHAnsi" w:cstheme="minorHAnsi"/>
                <w:b/>
                <w:sz w:val="13"/>
                <w:szCs w:val="13"/>
                <w:lang w:eastAsia="pl-PL"/>
              </w:rPr>
              <w:t xml:space="preserve">TRL </w:t>
            </w:r>
            <w:r w:rsidR="00A2394F" w:rsidRPr="001F4BC0">
              <w:rPr>
                <w:rFonts w:asciiTheme="minorHAnsi" w:hAnsiTheme="minorHAnsi" w:cstheme="minorHAnsi"/>
                <w:b/>
                <w:sz w:val="13"/>
                <w:szCs w:val="13"/>
                <w:lang w:eastAsia="pl-PL"/>
              </w:rPr>
              <w:t>POZIOM VIII</w:t>
            </w:r>
          </w:p>
          <w:p w14:paraId="60CF4B55"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p>
          <w:p w14:paraId="0B89E0BC"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 xml:space="preserve">Zakończono badania i demonstrację ostatecznej formy technologii. </w:t>
            </w:r>
          </w:p>
          <w:p w14:paraId="437F5281"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 xml:space="preserve">Oznacza to, że potwierdzono, że docelowy poziom technologii został osiągnięty i technologia może być zastosowana w przewidywanych dla niej warunkach. </w:t>
            </w:r>
          </w:p>
          <w:p w14:paraId="068D0046"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 xml:space="preserve">Praktycznie poziom ten reprezentuje koniec demonstracji. </w:t>
            </w:r>
          </w:p>
          <w:p w14:paraId="6A503600"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 xml:space="preserve">Przykłady obejmują badania i ocenę systemów w celu potwierdzenia spełnienia założeń projektowych, włączając w to założenia odnoszące się do zabezpieczenia logistycznego i szkolenia. </w:t>
            </w:r>
          </w:p>
        </w:tc>
        <w:tc>
          <w:tcPr>
            <w:tcW w:w="1633" w:type="dxa"/>
            <w:tcBorders>
              <w:bottom w:val="single" w:sz="24" w:space="0" w:color="auto"/>
            </w:tcBorders>
            <w:shd w:val="clear" w:color="auto" w:fill="auto"/>
          </w:tcPr>
          <w:p w14:paraId="22347D29" w14:textId="77777777" w:rsidR="00A2394F" w:rsidRPr="001F4BC0" w:rsidRDefault="00A2394F" w:rsidP="00A2394F">
            <w:pPr>
              <w:jc w:val="center"/>
              <w:rPr>
                <w:rFonts w:asciiTheme="minorHAnsi" w:hAnsiTheme="minorHAnsi" w:cstheme="minorHAnsi"/>
                <w:b/>
                <w:sz w:val="13"/>
                <w:szCs w:val="13"/>
                <w:lang w:eastAsia="pl-PL"/>
              </w:rPr>
            </w:pPr>
            <w:r w:rsidRPr="001F4BC0">
              <w:rPr>
                <w:rFonts w:asciiTheme="minorHAnsi" w:hAnsiTheme="minorHAnsi" w:cstheme="minorHAnsi"/>
                <w:b/>
                <w:noProof/>
                <w:sz w:val="16"/>
                <w:szCs w:val="16"/>
                <w:lang w:eastAsia="pl-PL"/>
              </w:rPr>
              <mc:AlternateContent>
                <mc:Choice Requires="wps">
                  <w:drawing>
                    <wp:anchor distT="0" distB="0" distL="114300" distR="114300" simplePos="0" relativeHeight="251687936" behindDoc="1" locked="0" layoutInCell="1" allowOverlap="1" wp14:anchorId="436A8F0C" wp14:editId="69FE9321">
                      <wp:simplePos x="0" y="0"/>
                      <wp:positionH relativeFrom="column">
                        <wp:posOffset>-69925</wp:posOffset>
                      </wp:positionH>
                      <wp:positionV relativeFrom="paragraph">
                        <wp:posOffset>11318</wp:posOffset>
                      </wp:positionV>
                      <wp:extent cx="1039495" cy="4258235"/>
                      <wp:effectExtent l="0" t="0" r="27305" b="28575"/>
                      <wp:wrapNone/>
                      <wp:docPr id="65" name="Prostokąt zaokrąglony 65"/>
                      <wp:cNvGraphicFramePr/>
                      <a:graphic xmlns:a="http://schemas.openxmlformats.org/drawingml/2006/main">
                        <a:graphicData uri="http://schemas.microsoft.com/office/word/2010/wordprocessingShape">
                          <wps:wsp>
                            <wps:cNvSpPr/>
                            <wps:spPr>
                              <a:xfrm>
                                <a:off x="0" y="0"/>
                                <a:ext cx="1039495" cy="4258235"/>
                              </a:xfrm>
                              <a:prstGeom prst="roundRect">
                                <a:avLst/>
                              </a:prstGeom>
                              <a:solidFill>
                                <a:srgbClr val="8064A2">
                                  <a:lumMod val="60000"/>
                                  <a:lumOff val="40000"/>
                                  <a:alpha val="45000"/>
                                </a:srgbClr>
                              </a:solidFill>
                              <a:ln w="25400" cap="flat" cmpd="sng" algn="ctr">
                                <a:solidFill>
                                  <a:srgbClr val="4F81BD">
                                    <a:shade val="50000"/>
                                  </a:srgbClr>
                                </a:solidFill>
                                <a:prstDash val="solid"/>
                              </a:ln>
                              <a:effectLst/>
                            </wps:spPr>
                            <wps:txbx>
                              <w:txbxContent>
                                <w:p w14:paraId="6C900F10" w14:textId="77777777" w:rsidR="00F3656F" w:rsidRDefault="00F3656F" w:rsidP="00A2394F">
                                  <w:pPr>
                                    <w:jc w:val="center"/>
                                  </w:pPr>
                                </w:p>
                                <w:p w14:paraId="6D9EBC64" w14:textId="77777777" w:rsidR="00F3656F" w:rsidRDefault="00F3656F" w:rsidP="00A2394F">
                                  <w:pPr>
                                    <w:jc w:val="center"/>
                                  </w:pPr>
                                </w:p>
                                <w:p w14:paraId="7DAE3199" w14:textId="77777777" w:rsidR="00F3656F" w:rsidRDefault="00F3656F" w:rsidP="00A2394F">
                                  <w:pPr>
                                    <w:jc w:val="center"/>
                                  </w:pPr>
                                </w:p>
                                <w:p w14:paraId="1EB1C2BB" w14:textId="77777777" w:rsidR="00F3656F" w:rsidRDefault="00F3656F" w:rsidP="00A2394F">
                                  <w:pPr>
                                    <w:jc w:val="center"/>
                                  </w:pPr>
                                </w:p>
                                <w:p w14:paraId="2488350F" w14:textId="77777777" w:rsidR="00F3656F" w:rsidRDefault="00F3656F" w:rsidP="00A2394F">
                                  <w:pPr>
                                    <w:jc w:val="center"/>
                                  </w:pPr>
                                </w:p>
                                <w:p w14:paraId="186851F9" w14:textId="77777777" w:rsidR="00F3656F" w:rsidRDefault="00F3656F" w:rsidP="0046614C"/>
                                <w:p w14:paraId="751D88E8" w14:textId="77777777" w:rsidR="00F3656F" w:rsidRPr="00A2394F" w:rsidRDefault="00F3656F" w:rsidP="00A2394F">
                                  <w:pPr>
                                    <w:spacing w:after="0" w:line="240" w:lineRule="auto"/>
                                    <w:jc w:val="center"/>
                                    <w:rPr>
                                      <w:rFonts w:asciiTheme="minorHAnsi" w:hAnsiTheme="minorHAnsi" w:cs="Times New Roman"/>
                                      <w:b/>
                                      <w:color w:val="FF0000"/>
                                      <w:sz w:val="18"/>
                                      <w:szCs w:val="18"/>
                                      <w:lang w:eastAsia="pl-PL"/>
                                    </w:rPr>
                                  </w:pPr>
                                  <w:r w:rsidRPr="00A2394F">
                                    <w:rPr>
                                      <w:rFonts w:asciiTheme="minorHAnsi" w:hAnsiTheme="minorHAnsi" w:cs="Times New Roman"/>
                                      <w:b/>
                                      <w:color w:val="FF0000"/>
                                      <w:sz w:val="18"/>
                                      <w:szCs w:val="18"/>
                                      <w:lang w:eastAsia="pl-PL"/>
                                    </w:rPr>
                                    <w:t>Nie może być samodzielnym</w:t>
                                  </w:r>
                                </w:p>
                                <w:p w14:paraId="091A291E" w14:textId="77777777" w:rsidR="00F3656F" w:rsidRPr="00A2394F" w:rsidRDefault="00F3656F" w:rsidP="00A2394F">
                                  <w:pPr>
                                    <w:spacing w:after="0" w:line="240" w:lineRule="auto"/>
                                    <w:jc w:val="center"/>
                                    <w:rPr>
                                      <w:rFonts w:asciiTheme="minorHAnsi" w:hAnsiTheme="minorHAnsi" w:cs="Times New Roman"/>
                                      <w:b/>
                                      <w:color w:val="FF0000"/>
                                      <w:sz w:val="18"/>
                                      <w:szCs w:val="18"/>
                                      <w:lang w:eastAsia="pl-PL"/>
                                    </w:rPr>
                                  </w:pPr>
                                  <w:r w:rsidRPr="00A2394F">
                                    <w:rPr>
                                      <w:rFonts w:asciiTheme="minorHAnsi" w:hAnsiTheme="minorHAnsi" w:cs="Times New Roman"/>
                                      <w:b/>
                                      <w:color w:val="FF0000"/>
                                      <w:sz w:val="18"/>
                                      <w:szCs w:val="18"/>
                                      <w:lang w:eastAsia="pl-PL"/>
                                    </w:rPr>
                                    <w:t>i jedynym zakresem projektu</w:t>
                                  </w:r>
                                </w:p>
                                <w:p w14:paraId="4BA808B0" w14:textId="77777777" w:rsidR="00F3656F" w:rsidRPr="00A2394F" w:rsidRDefault="00F3656F" w:rsidP="00A2394F">
                                  <w:pPr>
                                    <w:spacing w:after="0" w:line="240" w:lineRule="auto"/>
                                    <w:jc w:val="center"/>
                                    <w:rPr>
                                      <w:rFonts w:ascii="Times New Roman" w:hAnsi="Times New Roman" w:cs="Times New Roman"/>
                                      <w:sz w:val="24"/>
                                      <w:szCs w:val="24"/>
                                      <w:lang w:eastAsia="pl-PL"/>
                                    </w:rPr>
                                  </w:pPr>
                                </w:p>
                                <w:p w14:paraId="086228E6" w14:textId="77777777" w:rsidR="00F3656F" w:rsidRDefault="00F3656F" w:rsidP="00A2394F">
                                  <w:pPr>
                                    <w:jc w:val="center"/>
                                  </w:pPr>
                                </w:p>
                                <w:p w14:paraId="38C7B4AE" w14:textId="77777777" w:rsidR="00F3656F" w:rsidRDefault="00F3656F" w:rsidP="00A2394F">
                                  <w:pPr>
                                    <w:jc w:val="center"/>
                                  </w:pPr>
                                </w:p>
                                <w:p w14:paraId="606B48BB" w14:textId="77777777" w:rsidR="00F3656F" w:rsidRDefault="00F3656F" w:rsidP="00A2394F">
                                  <w:pPr>
                                    <w:jc w:val="center"/>
                                  </w:pPr>
                                </w:p>
                                <w:p w14:paraId="0ED21FC1" w14:textId="77777777" w:rsidR="00F3656F" w:rsidRDefault="00F3656F" w:rsidP="00A2394F">
                                  <w:pPr>
                                    <w:jc w:val="center"/>
                                  </w:pPr>
                                </w:p>
                                <w:p w14:paraId="2E18DF38" w14:textId="77777777" w:rsidR="00F3656F" w:rsidRDefault="00F3656F" w:rsidP="00A2394F">
                                  <w:pPr>
                                    <w:jc w:val="center"/>
                                  </w:pPr>
                                </w:p>
                                <w:p w14:paraId="0B38325A" w14:textId="77777777" w:rsidR="00F3656F" w:rsidRDefault="00F3656F" w:rsidP="00A2394F">
                                  <w:pPr>
                                    <w:jc w:val="center"/>
                                  </w:pPr>
                                </w:p>
                                <w:p w14:paraId="05F0535B" w14:textId="77777777" w:rsidR="00F3656F" w:rsidRDefault="00F3656F" w:rsidP="00A2394F">
                                  <w:pPr>
                                    <w:jc w:val="center"/>
                                  </w:pPr>
                                </w:p>
                                <w:p w14:paraId="6FBA876C" w14:textId="77777777" w:rsidR="00F3656F" w:rsidRDefault="00F3656F" w:rsidP="00A2394F">
                                  <w:pPr>
                                    <w:jc w:val="center"/>
                                    <w:rPr>
                                      <w:rFonts w:asciiTheme="minorHAnsi" w:hAnsiTheme="minorHAnsi"/>
                                      <w:b/>
                                      <w:color w:val="FF0000"/>
                                      <w:sz w:val="18"/>
                                      <w:szCs w:val="18"/>
                                    </w:rPr>
                                  </w:pPr>
                                  <w:r w:rsidRPr="00193EB4">
                                    <w:rPr>
                                      <w:rFonts w:asciiTheme="minorHAnsi" w:hAnsiTheme="minorHAnsi"/>
                                      <w:b/>
                                      <w:color w:val="FF0000"/>
                                      <w:sz w:val="18"/>
                                      <w:szCs w:val="18"/>
                                    </w:rPr>
                                    <w:t>Nie może być samodzielnym</w:t>
                                  </w:r>
                                </w:p>
                                <w:p w14:paraId="61EA315E" w14:textId="77777777" w:rsidR="00F3656F" w:rsidRPr="00193EB4" w:rsidRDefault="00F3656F" w:rsidP="00A2394F">
                                  <w:pPr>
                                    <w:jc w:val="center"/>
                                    <w:rPr>
                                      <w:rFonts w:asciiTheme="minorHAnsi" w:hAnsiTheme="minorHAnsi"/>
                                      <w:b/>
                                      <w:color w:val="FF0000"/>
                                      <w:sz w:val="18"/>
                                      <w:szCs w:val="18"/>
                                    </w:rPr>
                                  </w:pPr>
                                  <w:r w:rsidRPr="00193EB4">
                                    <w:rPr>
                                      <w:rFonts w:asciiTheme="minorHAnsi" w:hAnsiTheme="minorHAnsi"/>
                                      <w:b/>
                                      <w:color w:val="FF0000"/>
                                      <w:sz w:val="18"/>
                                      <w:szCs w:val="18"/>
                                    </w:rPr>
                                    <w:t>i jedynym zakresem projektu</w:t>
                                  </w:r>
                                </w:p>
                                <w:p w14:paraId="7074DC28" w14:textId="77777777" w:rsidR="00F3656F" w:rsidRDefault="00F3656F" w:rsidP="00A239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6A8F0C" id="Prostokąt zaokrąglony 65" o:spid="_x0000_s1027" style="position:absolute;left:0;text-align:left;margin-left:-5.5pt;margin-top:.9pt;width:81.85pt;height:335.3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" fillcolor="#b3a2c7" strokecolor="#385d8a" strokeweight="2pt">
                      <v:fill opacity="29555f"/>
                      <v:textbox>
                        <w:txbxContent>
                          <w:p w14:paraId="6C900F10" w14:textId="77777777" w:rsidR="00F3656F" w:rsidRDefault="00F3656F" w:rsidP="00A2394F">
                            <w:pPr>
                              <w:jc w:val="center"/>
                            </w:pPr>
                          </w:p>
                          <w:p w14:paraId="6D9EBC64" w14:textId="77777777" w:rsidR="00F3656F" w:rsidRDefault="00F3656F" w:rsidP="00A2394F">
                            <w:pPr>
                              <w:jc w:val="center"/>
                            </w:pPr>
                          </w:p>
                          <w:p w14:paraId="7DAE3199" w14:textId="77777777" w:rsidR="00F3656F" w:rsidRDefault="00F3656F" w:rsidP="00A2394F">
                            <w:pPr>
                              <w:jc w:val="center"/>
                            </w:pPr>
                          </w:p>
                          <w:p w14:paraId="1EB1C2BB" w14:textId="77777777" w:rsidR="00F3656F" w:rsidRDefault="00F3656F" w:rsidP="00A2394F">
                            <w:pPr>
                              <w:jc w:val="center"/>
                            </w:pPr>
                          </w:p>
                          <w:p w14:paraId="2488350F" w14:textId="77777777" w:rsidR="00F3656F" w:rsidRDefault="00F3656F" w:rsidP="00A2394F">
                            <w:pPr>
                              <w:jc w:val="center"/>
                            </w:pPr>
                          </w:p>
                          <w:p w14:paraId="186851F9" w14:textId="77777777" w:rsidR="00F3656F" w:rsidRDefault="00F3656F" w:rsidP="0046614C"/>
                          <w:p w14:paraId="751D88E8" w14:textId="77777777" w:rsidR="00F3656F" w:rsidRPr="00A2394F" w:rsidRDefault="00F3656F" w:rsidP="00A2394F">
                            <w:pPr>
                              <w:spacing w:after="0" w:line="240" w:lineRule="auto"/>
                              <w:jc w:val="center"/>
                              <w:rPr>
                                <w:rFonts w:asciiTheme="minorHAnsi" w:hAnsiTheme="minorHAnsi" w:cs="Times New Roman"/>
                                <w:b/>
                                <w:color w:val="FF0000"/>
                                <w:sz w:val="18"/>
                                <w:szCs w:val="18"/>
                                <w:lang w:eastAsia="pl-PL"/>
                              </w:rPr>
                            </w:pPr>
                            <w:r w:rsidRPr="00A2394F">
                              <w:rPr>
                                <w:rFonts w:asciiTheme="minorHAnsi" w:hAnsiTheme="minorHAnsi" w:cs="Times New Roman"/>
                                <w:b/>
                                <w:color w:val="FF0000"/>
                                <w:sz w:val="18"/>
                                <w:szCs w:val="18"/>
                                <w:lang w:eastAsia="pl-PL"/>
                              </w:rPr>
                              <w:t>Nie może być samodzielnym</w:t>
                            </w:r>
                          </w:p>
                          <w:p w14:paraId="091A291E" w14:textId="77777777" w:rsidR="00F3656F" w:rsidRPr="00A2394F" w:rsidRDefault="00F3656F" w:rsidP="00A2394F">
                            <w:pPr>
                              <w:spacing w:after="0" w:line="240" w:lineRule="auto"/>
                              <w:jc w:val="center"/>
                              <w:rPr>
                                <w:rFonts w:asciiTheme="minorHAnsi" w:hAnsiTheme="minorHAnsi" w:cs="Times New Roman"/>
                                <w:b/>
                                <w:color w:val="FF0000"/>
                                <w:sz w:val="18"/>
                                <w:szCs w:val="18"/>
                                <w:lang w:eastAsia="pl-PL"/>
                              </w:rPr>
                            </w:pPr>
                            <w:r w:rsidRPr="00A2394F">
                              <w:rPr>
                                <w:rFonts w:asciiTheme="minorHAnsi" w:hAnsiTheme="minorHAnsi" w:cs="Times New Roman"/>
                                <w:b/>
                                <w:color w:val="FF0000"/>
                                <w:sz w:val="18"/>
                                <w:szCs w:val="18"/>
                                <w:lang w:eastAsia="pl-PL"/>
                              </w:rPr>
                              <w:t>i jedynym zakresem projektu</w:t>
                            </w:r>
                          </w:p>
                          <w:p w14:paraId="4BA808B0" w14:textId="77777777" w:rsidR="00F3656F" w:rsidRPr="00A2394F" w:rsidRDefault="00F3656F" w:rsidP="00A2394F">
                            <w:pPr>
                              <w:spacing w:after="0" w:line="240" w:lineRule="auto"/>
                              <w:jc w:val="center"/>
                              <w:rPr>
                                <w:rFonts w:ascii="Times New Roman" w:hAnsi="Times New Roman" w:cs="Times New Roman"/>
                                <w:sz w:val="24"/>
                                <w:szCs w:val="24"/>
                                <w:lang w:eastAsia="pl-PL"/>
                              </w:rPr>
                            </w:pPr>
                          </w:p>
                          <w:p w14:paraId="086228E6" w14:textId="77777777" w:rsidR="00F3656F" w:rsidRDefault="00F3656F" w:rsidP="00A2394F">
                            <w:pPr>
                              <w:jc w:val="center"/>
                            </w:pPr>
                          </w:p>
                          <w:p w14:paraId="38C7B4AE" w14:textId="77777777" w:rsidR="00F3656F" w:rsidRDefault="00F3656F" w:rsidP="00A2394F">
                            <w:pPr>
                              <w:jc w:val="center"/>
                            </w:pPr>
                          </w:p>
                          <w:p w14:paraId="606B48BB" w14:textId="77777777" w:rsidR="00F3656F" w:rsidRDefault="00F3656F" w:rsidP="00A2394F">
                            <w:pPr>
                              <w:jc w:val="center"/>
                            </w:pPr>
                          </w:p>
                          <w:p w14:paraId="0ED21FC1" w14:textId="77777777" w:rsidR="00F3656F" w:rsidRDefault="00F3656F" w:rsidP="00A2394F">
                            <w:pPr>
                              <w:jc w:val="center"/>
                            </w:pPr>
                          </w:p>
                          <w:p w14:paraId="2E18DF38" w14:textId="77777777" w:rsidR="00F3656F" w:rsidRDefault="00F3656F" w:rsidP="00A2394F">
                            <w:pPr>
                              <w:jc w:val="center"/>
                            </w:pPr>
                          </w:p>
                          <w:p w14:paraId="0B38325A" w14:textId="77777777" w:rsidR="00F3656F" w:rsidRDefault="00F3656F" w:rsidP="00A2394F">
                            <w:pPr>
                              <w:jc w:val="center"/>
                            </w:pPr>
                          </w:p>
                          <w:p w14:paraId="05F0535B" w14:textId="77777777" w:rsidR="00F3656F" w:rsidRDefault="00F3656F" w:rsidP="00A2394F">
                            <w:pPr>
                              <w:jc w:val="center"/>
                            </w:pPr>
                          </w:p>
                          <w:p w14:paraId="6FBA876C" w14:textId="77777777" w:rsidR="00F3656F" w:rsidRDefault="00F3656F" w:rsidP="00A2394F">
                            <w:pPr>
                              <w:jc w:val="center"/>
                              <w:rPr>
                                <w:rFonts w:asciiTheme="minorHAnsi" w:hAnsiTheme="minorHAnsi"/>
                                <w:b/>
                                <w:color w:val="FF0000"/>
                                <w:sz w:val="18"/>
                                <w:szCs w:val="18"/>
                              </w:rPr>
                            </w:pPr>
                            <w:r w:rsidRPr="00193EB4">
                              <w:rPr>
                                <w:rFonts w:asciiTheme="minorHAnsi" w:hAnsiTheme="minorHAnsi"/>
                                <w:b/>
                                <w:color w:val="FF0000"/>
                                <w:sz w:val="18"/>
                                <w:szCs w:val="18"/>
                              </w:rPr>
                              <w:t>Nie może być samodzielnym</w:t>
                            </w:r>
                          </w:p>
                          <w:p w14:paraId="61EA315E" w14:textId="77777777" w:rsidR="00F3656F" w:rsidRPr="00193EB4" w:rsidRDefault="00F3656F" w:rsidP="00A2394F">
                            <w:pPr>
                              <w:jc w:val="center"/>
                              <w:rPr>
                                <w:rFonts w:asciiTheme="minorHAnsi" w:hAnsiTheme="minorHAnsi"/>
                                <w:b/>
                                <w:color w:val="FF0000"/>
                                <w:sz w:val="18"/>
                                <w:szCs w:val="18"/>
                              </w:rPr>
                            </w:pPr>
                            <w:r w:rsidRPr="00193EB4">
                              <w:rPr>
                                <w:rFonts w:asciiTheme="minorHAnsi" w:hAnsiTheme="minorHAnsi"/>
                                <w:b/>
                                <w:color w:val="FF0000"/>
                                <w:sz w:val="18"/>
                                <w:szCs w:val="18"/>
                              </w:rPr>
                              <w:t>i jedynym zakresem projektu</w:t>
                            </w:r>
                          </w:p>
                          <w:p w14:paraId="7074DC28" w14:textId="77777777" w:rsidR="00F3656F" w:rsidRDefault="00F3656F" w:rsidP="00A2394F">
                            <w:pPr>
                              <w:jc w:val="center"/>
                            </w:pPr>
                          </w:p>
                        </w:txbxContent>
                      </v:textbox>
                    </v:roundrect>
                  </w:pict>
                </mc:Fallback>
              </mc:AlternateContent>
            </w:r>
          </w:p>
          <w:p w14:paraId="52B25B98" w14:textId="77777777" w:rsidR="00A2394F" w:rsidRPr="001F4BC0" w:rsidRDefault="00A2394F" w:rsidP="00A2394F">
            <w:pPr>
              <w:jc w:val="center"/>
              <w:rPr>
                <w:rFonts w:asciiTheme="minorHAnsi" w:hAnsiTheme="minorHAnsi" w:cstheme="minorHAnsi"/>
                <w:b/>
                <w:sz w:val="13"/>
                <w:szCs w:val="13"/>
                <w:lang w:eastAsia="pl-PL"/>
              </w:rPr>
            </w:pPr>
            <w:r w:rsidRPr="001F4BC0">
              <w:rPr>
                <w:rFonts w:asciiTheme="minorHAnsi" w:hAnsiTheme="minorHAnsi" w:cstheme="minorHAnsi"/>
                <w:b/>
                <w:sz w:val="13"/>
                <w:szCs w:val="13"/>
                <w:lang w:eastAsia="pl-PL"/>
              </w:rPr>
              <w:t>POZIOM IX</w:t>
            </w:r>
          </w:p>
          <w:p w14:paraId="1F70BDEC"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p>
          <w:p w14:paraId="4332C932"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 xml:space="preserve">Sprawdzenie technologii w warunkach rzeczywistych odniosło zamierzony efekt. Wskazuje to, że demonstrowana technologia jest już w ostatecznej formie i może zostać zaimplementowana w docelowym systemie. Między innymi dotyczy to wykorzystania opracowanych systemów w warunkach rzeczywistych. </w:t>
            </w:r>
          </w:p>
        </w:tc>
      </w:tr>
      <w:tr w:rsidR="00425160" w:rsidRPr="001F4BC0" w14:paraId="69CF3674" w14:textId="77777777" w:rsidTr="0043368F">
        <w:tc>
          <w:tcPr>
            <w:tcW w:w="1632" w:type="dxa"/>
            <w:tcBorders>
              <w:top w:val="single" w:sz="24" w:space="0" w:color="auto"/>
              <w:bottom w:val="single" w:sz="24" w:space="0" w:color="auto"/>
            </w:tcBorders>
            <w:shd w:val="clear" w:color="auto" w:fill="auto"/>
            <w:vAlign w:val="center"/>
          </w:tcPr>
          <w:p w14:paraId="2F6F5968" w14:textId="77777777" w:rsidR="00A2394F" w:rsidRPr="001F4BC0" w:rsidRDefault="00A2394F" w:rsidP="00A2394F">
            <w:pPr>
              <w:spacing w:before="120" w:after="120"/>
              <w:jc w:val="center"/>
              <w:rPr>
                <w:rFonts w:asciiTheme="minorHAnsi" w:hAnsiTheme="minorHAnsi" w:cstheme="minorHAnsi"/>
                <w:b/>
                <w:lang w:eastAsia="pl-PL"/>
              </w:rPr>
            </w:pPr>
            <w:r w:rsidRPr="001F4BC0">
              <w:rPr>
                <w:rFonts w:asciiTheme="minorHAnsi" w:hAnsiTheme="minorHAnsi" w:cstheme="minorHAnsi"/>
                <w:b/>
                <w:lang w:eastAsia="pl-PL"/>
              </w:rPr>
              <w:t>BADANIA PODSTAWOWE</w:t>
            </w:r>
          </w:p>
        </w:tc>
        <w:tc>
          <w:tcPr>
            <w:tcW w:w="4896" w:type="dxa"/>
            <w:gridSpan w:val="3"/>
            <w:tcBorders>
              <w:top w:val="single" w:sz="24" w:space="0" w:color="auto"/>
              <w:bottom w:val="single" w:sz="24" w:space="0" w:color="auto"/>
            </w:tcBorders>
            <w:shd w:val="clear" w:color="auto" w:fill="auto"/>
            <w:vAlign w:val="center"/>
          </w:tcPr>
          <w:p w14:paraId="5DC5B735" w14:textId="77777777" w:rsidR="00A2394F" w:rsidRPr="001F4BC0" w:rsidRDefault="00A2394F" w:rsidP="00A2394F">
            <w:pPr>
              <w:spacing w:before="120" w:after="120"/>
              <w:jc w:val="center"/>
              <w:rPr>
                <w:rFonts w:asciiTheme="minorHAnsi" w:hAnsiTheme="minorHAnsi" w:cstheme="minorHAnsi"/>
                <w:b/>
                <w:lang w:eastAsia="pl-PL"/>
              </w:rPr>
            </w:pPr>
            <w:r w:rsidRPr="001F4BC0">
              <w:rPr>
                <w:rFonts w:asciiTheme="minorHAnsi" w:hAnsiTheme="minorHAnsi" w:cstheme="minorHAnsi"/>
                <w:b/>
                <w:lang w:eastAsia="pl-PL"/>
              </w:rPr>
              <w:t>BADANIA PRZEMYSŁOWE</w:t>
            </w:r>
          </w:p>
        </w:tc>
        <w:tc>
          <w:tcPr>
            <w:tcW w:w="6528" w:type="dxa"/>
            <w:gridSpan w:val="4"/>
            <w:tcBorders>
              <w:top w:val="single" w:sz="24" w:space="0" w:color="auto"/>
              <w:bottom w:val="single" w:sz="24" w:space="0" w:color="auto"/>
            </w:tcBorders>
            <w:shd w:val="clear" w:color="auto" w:fill="auto"/>
            <w:vAlign w:val="center"/>
          </w:tcPr>
          <w:p w14:paraId="05125096" w14:textId="77777777" w:rsidR="00A2394F" w:rsidRPr="001F4BC0" w:rsidRDefault="00A2394F" w:rsidP="00A2394F">
            <w:pPr>
              <w:spacing w:before="120" w:after="120"/>
              <w:jc w:val="center"/>
              <w:rPr>
                <w:rFonts w:asciiTheme="minorHAnsi" w:hAnsiTheme="minorHAnsi" w:cstheme="minorHAnsi"/>
                <w:b/>
                <w:lang w:eastAsia="pl-PL"/>
              </w:rPr>
            </w:pPr>
            <w:r w:rsidRPr="001F4BC0">
              <w:rPr>
                <w:rFonts w:asciiTheme="minorHAnsi" w:hAnsiTheme="minorHAnsi" w:cstheme="minorHAnsi"/>
                <w:b/>
                <w:lang w:eastAsia="pl-PL"/>
              </w:rPr>
              <w:t>EKSPERYMENTALNE PRACE ROZWOJOWE</w:t>
            </w:r>
          </w:p>
        </w:tc>
        <w:tc>
          <w:tcPr>
            <w:tcW w:w="1633" w:type="dxa"/>
            <w:tcBorders>
              <w:top w:val="single" w:sz="24" w:space="0" w:color="auto"/>
              <w:bottom w:val="single" w:sz="24" w:space="0" w:color="auto"/>
            </w:tcBorders>
            <w:shd w:val="clear" w:color="auto" w:fill="auto"/>
            <w:vAlign w:val="center"/>
          </w:tcPr>
          <w:p w14:paraId="2AAA4649" w14:textId="77777777" w:rsidR="00375094" w:rsidRPr="001F4BC0" w:rsidRDefault="00A2394F" w:rsidP="00375094">
            <w:pPr>
              <w:jc w:val="center"/>
              <w:rPr>
                <w:rFonts w:asciiTheme="minorHAnsi" w:hAnsiTheme="minorHAnsi" w:cstheme="minorHAnsi"/>
                <w:b/>
                <w:lang w:eastAsia="pl-PL"/>
              </w:rPr>
            </w:pPr>
            <w:r w:rsidRPr="001F4BC0">
              <w:rPr>
                <w:rFonts w:asciiTheme="minorHAnsi" w:hAnsiTheme="minorHAnsi" w:cstheme="minorHAnsi"/>
                <w:b/>
                <w:lang w:eastAsia="pl-PL"/>
              </w:rPr>
              <w:t>PIERWSZA PRODUKCJA</w:t>
            </w:r>
            <w:r w:rsidR="00375094" w:rsidRPr="001F4BC0">
              <w:rPr>
                <w:rFonts w:asciiTheme="minorHAnsi" w:hAnsiTheme="minorHAnsi" w:cstheme="minorHAnsi"/>
                <w:b/>
                <w:lang w:eastAsia="pl-PL"/>
              </w:rPr>
              <w:t>/</w:t>
            </w:r>
          </w:p>
          <w:p w14:paraId="61573669" w14:textId="77777777" w:rsidR="00A2394F" w:rsidRPr="001F4BC0" w:rsidRDefault="00375094" w:rsidP="00375094">
            <w:pPr>
              <w:jc w:val="center"/>
              <w:rPr>
                <w:rFonts w:asciiTheme="minorHAnsi" w:hAnsiTheme="minorHAnsi" w:cstheme="minorHAnsi"/>
                <w:b/>
                <w:lang w:eastAsia="pl-PL"/>
              </w:rPr>
            </w:pPr>
            <w:r w:rsidRPr="001F4BC0">
              <w:rPr>
                <w:rFonts w:asciiTheme="minorHAnsi" w:hAnsiTheme="minorHAnsi" w:cstheme="minorHAnsi"/>
                <w:b/>
                <w:lang w:eastAsia="pl-PL"/>
              </w:rPr>
              <w:t>WDROŻENIE</w:t>
            </w:r>
          </w:p>
        </w:tc>
      </w:tr>
    </w:tbl>
    <w:p w14:paraId="4D68F7F3" w14:textId="77777777" w:rsidR="00A2394F" w:rsidRPr="001F4BC0" w:rsidRDefault="00A2394F" w:rsidP="00A2394F">
      <w:pPr>
        <w:spacing w:after="0" w:line="240" w:lineRule="auto"/>
        <w:rPr>
          <w:rFonts w:asciiTheme="minorHAnsi" w:hAnsiTheme="minorHAnsi" w:cstheme="minorHAnsi"/>
          <w:lang w:eastAsia="pl-PL"/>
        </w:rPr>
      </w:pPr>
    </w:p>
    <w:p w14:paraId="4EFD1020" w14:textId="77777777" w:rsidR="00D167B4" w:rsidRPr="001F4BC0" w:rsidRDefault="00D167B4" w:rsidP="00B83FFC">
      <w:pPr>
        <w:rPr>
          <w:rFonts w:asciiTheme="minorHAnsi" w:hAnsiTheme="minorHAnsi" w:cstheme="minorHAnsi"/>
        </w:rPr>
      </w:pPr>
    </w:p>
    <w:p w14:paraId="5D607636" w14:textId="77777777" w:rsidR="00D167B4" w:rsidRPr="001F4BC0" w:rsidRDefault="00D167B4" w:rsidP="00B83FFC">
      <w:pPr>
        <w:rPr>
          <w:rFonts w:asciiTheme="minorHAnsi" w:hAnsiTheme="minorHAnsi" w:cstheme="minorHAnsi"/>
        </w:rPr>
      </w:pPr>
    </w:p>
    <w:p w14:paraId="58A3E69C" w14:textId="77777777" w:rsidR="008B76AE" w:rsidRPr="001F4BC0" w:rsidRDefault="008B76AE" w:rsidP="008B76AE">
      <w:pPr>
        <w:rPr>
          <w:rFonts w:asciiTheme="minorHAnsi" w:hAnsiTheme="minorHAnsi" w:cstheme="minorHAnsi"/>
        </w:rPr>
      </w:pPr>
    </w:p>
    <w:p w14:paraId="22D2C537" w14:textId="77777777" w:rsidR="008B76AE" w:rsidRPr="001F4BC0" w:rsidRDefault="008B76AE" w:rsidP="008B76AE">
      <w:pPr>
        <w:pStyle w:val="SzOOP1"/>
        <w:numPr>
          <w:ilvl w:val="0"/>
          <w:numId w:val="0"/>
        </w:numPr>
        <w:spacing w:before="0"/>
        <w:ind w:left="720" w:hanging="360"/>
        <w:rPr>
          <w:rFonts w:asciiTheme="minorHAnsi" w:hAnsiTheme="minorHAnsi" w:cstheme="minorHAnsi"/>
          <w:b w:val="0"/>
          <w:smallCaps w:val="0"/>
          <w:sz w:val="20"/>
          <w:szCs w:val="20"/>
        </w:rPr>
        <w:sectPr w:rsidR="008B76AE" w:rsidRPr="001F4BC0" w:rsidSect="001D1145">
          <w:pgSz w:w="16838" w:h="11906" w:orient="landscape"/>
          <w:pgMar w:top="1417" w:right="1417" w:bottom="1417" w:left="1417" w:header="708" w:footer="486" w:gutter="0"/>
          <w:cols w:space="708"/>
          <w:docGrid w:linePitch="360"/>
        </w:sectPr>
      </w:pPr>
    </w:p>
    <w:p w14:paraId="0AE4A0F5" w14:textId="77777777" w:rsidR="000633A9" w:rsidRPr="001F4BC0" w:rsidRDefault="00B35DA5" w:rsidP="004E1400">
      <w:pPr>
        <w:pStyle w:val="SzOOP1"/>
        <w:spacing w:after="240"/>
        <w:rPr>
          <w:rFonts w:asciiTheme="minorHAnsi" w:hAnsiTheme="minorHAnsi" w:cstheme="minorHAnsi"/>
        </w:rPr>
      </w:pPr>
      <w:bookmarkStart w:id="42" w:name="_Toc18584358"/>
      <w:r w:rsidRPr="001F4BC0">
        <w:rPr>
          <w:rFonts w:asciiTheme="minorHAnsi" w:hAnsiTheme="minorHAnsi" w:cstheme="minorHAnsi"/>
        </w:rPr>
        <w:lastRenderedPageBreak/>
        <w:t xml:space="preserve">Wykaz stosowanych </w:t>
      </w:r>
      <w:r w:rsidR="00D45AD0" w:rsidRPr="001F4BC0">
        <w:rPr>
          <w:rFonts w:asciiTheme="minorHAnsi" w:hAnsiTheme="minorHAnsi" w:cstheme="minorHAnsi"/>
        </w:rPr>
        <w:t>s</w:t>
      </w:r>
      <w:r w:rsidRPr="001F4BC0">
        <w:rPr>
          <w:rFonts w:asciiTheme="minorHAnsi" w:hAnsiTheme="minorHAnsi" w:cstheme="minorHAnsi"/>
        </w:rPr>
        <w:t>krótów</w:t>
      </w:r>
      <w:bookmarkEnd w:id="42"/>
    </w:p>
    <w:tbl>
      <w:tblPr>
        <w:tblW w:w="10092" w:type="dxa"/>
        <w:jc w:val="center"/>
        <w:tblLook w:val="00A0" w:firstRow="1" w:lastRow="0" w:firstColumn="1" w:lastColumn="0" w:noHBand="0" w:noVBand="0"/>
      </w:tblPr>
      <w:tblGrid>
        <w:gridCol w:w="2518"/>
        <w:gridCol w:w="7574"/>
      </w:tblGrid>
      <w:tr w:rsidR="001F4BC0" w:rsidRPr="001F4BC0" w14:paraId="5351B269" w14:textId="77777777" w:rsidTr="00763998">
        <w:trPr>
          <w:jc w:val="center"/>
        </w:trPr>
        <w:tc>
          <w:tcPr>
            <w:tcW w:w="2518" w:type="dxa"/>
          </w:tcPr>
          <w:p w14:paraId="7FFF7F89"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AOS</w:t>
            </w:r>
          </w:p>
        </w:tc>
        <w:tc>
          <w:tcPr>
            <w:tcW w:w="0" w:type="auto"/>
          </w:tcPr>
          <w:p w14:paraId="07CCB53E" w14:textId="77777777" w:rsidR="000D6B35" w:rsidRPr="001F4BC0" w:rsidRDefault="000D6B35" w:rsidP="00A54A10">
            <w:pPr>
              <w:spacing w:before="60" w:after="0" w:line="240" w:lineRule="auto"/>
              <w:rPr>
                <w:rFonts w:asciiTheme="minorHAnsi" w:hAnsiTheme="minorHAnsi" w:cstheme="minorHAnsi"/>
              </w:rPr>
            </w:pPr>
            <w:r w:rsidRPr="001F4BC0">
              <w:rPr>
                <w:rFonts w:asciiTheme="minorHAnsi" w:hAnsiTheme="minorHAnsi" w:cstheme="minorHAnsi"/>
              </w:rPr>
              <w:t>Ambulatoryjna opieka specjalistyczna</w:t>
            </w:r>
          </w:p>
        </w:tc>
      </w:tr>
      <w:tr w:rsidR="001F4BC0" w:rsidRPr="001F4BC0" w14:paraId="16E9548A" w14:textId="77777777" w:rsidTr="00763998">
        <w:trPr>
          <w:jc w:val="center"/>
        </w:trPr>
        <w:tc>
          <w:tcPr>
            <w:tcW w:w="2518" w:type="dxa"/>
          </w:tcPr>
          <w:p w14:paraId="00364A67" w14:textId="77777777" w:rsidR="00AC2EE5" w:rsidRPr="001F4BC0" w:rsidRDefault="00AC2EE5" w:rsidP="005F04E1">
            <w:pPr>
              <w:spacing w:before="60" w:after="60" w:line="240" w:lineRule="auto"/>
              <w:rPr>
                <w:rFonts w:asciiTheme="minorHAnsi" w:hAnsiTheme="minorHAnsi" w:cstheme="minorHAnsi"/>
                <w:b/>
                <w:bCs/>
              </w:rPr>
            </w:pPr>
            <w:r w:rsidRPr="001F4BC0">
              <w:rPr>
                <w:rFonts w:asciiTheme="minorHAnsi" w:hAnsiTheme="minorHAnsi" w:cstheme="minorHAnsi"/>
                <w:b/>
                <w:bCs/>
              </w:rPr>
              <w:t>BP</w:t>
            </w:r>
          </w:p>
        </w:tc>
        <w:tc>
          <w:tcPr>
            <w:tcW w:w="0" w:type="auto"/>
          </w:tcPr>
          <w:p w14:paraId="3DD1063E" w14:textId="77777777" w:rsidR="00AC2EE5" w:rsidRPr="001F4BC0" w:rsidRDefault="00AC2EE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Budżet państwa</w:t>
            </w:r>
          </w:p>
        </w:tc>
      </w:tr>
      <w:tr w:rsidR="001F4BC0" w:rsidRPr="001F4BC0" w14:paraId="6430004D" w14:textId="77777777" w:rsidTr="00763998">
        <w:trPr>
          <w:jc w:val="center"/>
        </w:trPr>
        <w:tc>
          <w:tcPr>
            <w:tcW w:w="2518" w:type="dxa"/>
          </w:tcPr>
          <w:p w14:paraId="105CF619"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rPr>
              <w:t>B</w:t>
            </w:r>
            <w:r w:rsidRPr="001F4BC0">
              <w:rPr>
                <w:rFonts w:asciiTheme="minorHAnsi" w:hAnsiTheme="minorHAnsi" w:cstheme="minorHAnsi"/>
                <w:b/>
                <w:bCs/>
                <w:lang w:eastAsia="pl-PL"/>
              </w:rPr>
              <w:t>+R</w:t>
            </w:r>
          </w:p>
        </w:tc>
        <w:tc>
          <w:tcPr>
            <w:tcW w:w="0" w:type="auto"/>
          </w:tcPr>
          <w:p w14:paraId="5959C6E4"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Badania i rozwój</w:t>
            </w:r>
          </w:p>
        </w:tc>
      </w:tr>
      <w:tr w:rsidR="001F4BC0" w:rsidRPr="001F4BC0" w14:paraId="1FE495D9" w14:textId="77777777" w:rsidTr="00763998">
        <w:trPr>
          <w:jc w:val="center"/>
        </w:trPr>
        <w:tc>
          <w:tcPr>
            <w:tcW w:w="2518" w:type="dxa"/>
          </w:tcPr>
          <w:p w14:paraId="20888442"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 xml:space="preserve">B+R+I </w:t>
            </w:r>
          </w:p>
        </w:tc>
        <w:tc>
          <w:tcPr>
            <w:tcW w:w="0" w:type="auto"/>
          </w:tcPr>
          <w:p w14:paraId="30469C3D"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Badania, rozwój, innowacje</w:t>
            </w:r>
          </w:p>
        </w:tc>
      </w:tr>
      <w:tr w:rsidR="001F4BC0" w:rsidRPr="001F4BC0" w14:paraId="4144470E" w14:textId="77777777" w:rsidTr="00763998">
        <w:trPr>
          <w:jc w:val="center"/>
        </w:trPr>
        <w:tc>
          <w:tcPr>
            <w:tcW w:w="2518" w:type="dxa"/>
          </w:tcPr>
          <w:p w14:paraId="1F555676"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BDL</w:t>
            </w:r>
          </w:p>
        </w:tc>
        <w:tc>
          <w:tcPr>
            <w:tcW w:w="0" w:type="auto"/>
          </w:tcPr>
          <w:p w14:paraId="27E2C24A"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Bank Danych Lokalnych</w:t>
            </w:r>
          </w:p>
        </w:tc>
      </w:tr>
      <w:tr w:rsidR="001F4BC0" w:rsidRPr="001F4BC0" w14:paraId="1079B8C6" w14:textId="77777777" w:rsidTr="00763998">
        <w:trPr>
          <w:trHeight w:val="315"/>
          <w:jc w:val="center"/>
        </w:trPr>
        <w:tc>
          <w:tcPr>
            <w:tcW w:w="2518" w:type="dxa"/>
          </w:tcPr>
          <w:p w14:paraId="7366CA6F" w14:textId="77777777" w:rsidR="003338ED"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BGK</w:t>
            </w:r>
          </w:p>
        </w:tc>
        <w:tc>
          <w:tcPr>
            <w:tcW w:w="0" w:type="auto"/>
          </w:tcPr>
          <w:p w14:paraId="4971092C" w14:textId="77777777" w:rsidR="003338ED" w:rsidRPr="001F4BC0" w:rsidRDefault="000D6B35" w:rsidP="00557B4F">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Bank Gospodarstwa Krajowego</w:t>
            </w:r>
          </w:p>
        </w:tc>
      </w:tr>
      <w:tr w:rsidR="001F4BC0" w:rsidRPr="001F4BC0" w14:paraId="3119F5EA" w14:textId="77777777" w:rsidTr="00763998">
        <w:trPr>
          <w:trHeight w:val="735"/>
          <w:jc w:val="center"/>
        </w:trPr>
        <w:tc>
          <w:tcPr>
            <w:tcW w:w="2518" w:type="dxa"/>
          </w:tcPr>
          <w:p w14:paraId="28B24AF7" w14:textId="77777777" w:rsidR="00763998" w:rsidRPr="001F4BC0" w:rsidRDefault="00763998"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CI</w:t>
            </w:r>
          </w:p>
          <w:p w14:paraId="5AF2A0B3" w14:textId="77777777" w:rsidR="00763998" w:rsidRPr="001F4BC0" w:rsidRDefault="00763998"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CIS</w:t>
            </w:r>
          </w:p>
        </w:tc>
        <w:tc>
          <w:tcPr>
            <w:tcW w:w="0" w:type="auto"/>
          </w:tcPr>
          <w:p w14:paraId="290BCAFF" w14:textId="77777777" w:rsidR="00763998" w:rsidRPr="001F4BC0" w:rsidRDefault="00763998" w:rsidP="00557B4F">
            <w:pPr>
              <w:spacing w:before="60" w:after="60" w:line="240" w:lineRule="auto"/>
              <w:rPr>
                <w:rFonts w:asciiTheme="minorHAnsi" w:hAnsiTheme="minorHAnsi" w:cstheme="minorHAnsi"/>
                <w:lang w:eastAsia="pl-PL"/>
              </w:rPr>
            </w:pPr>
            <w:proofErr w:type="spellStart"/>
            <w:r w:rsidRPr="001F4BC0">
              <w:rPr>
                <w:rFonts w:asciiTheme="minorHAnsi" w:hAnsiTheme="minorHAnsi" w:cstheme="minorHAnsi"/>
                <w:i/>
                <w:lang w:eastAsia="pl-PL"/>
              </w:rPr>
              <w:t>Common</w:t>
            </w:r>
            <w:proofErr w:type="spellEnd"/>
            <w:r w:rsidRPr="001F4BC0">
              <w:rPr>
                <w:rFonts w:asciiTheme="minorHAnsi" w:hAnsiTheme="minorHAnsi" w:cstheme="minorHAnsi"/>
                <w:i/>
                <w:lang w:eastAsia="pl-PL"/>
              </w:rPr>
              <w:t xml:space="preserve"> </w:t>
            </w:r>
            <w:proofErr w:type="spellStart"/>
            <w:r w:rsidRPr="001F4BC0">
              <w:rPr>
                <w:rFonts w:asciiTheme="minorHAnsi" w:hAnsiTheme="minorHAnsi" w:cstheme="minorHAnsi"/>
                <w:i/>
                <w:lang w:eastAsia="pl-PL"/>
              </w:rPr>
              <w:t>Indicator</w:t>
            </w:r>
            <w:proofErr w:type="spellEnd"/>
            <w:r w:rsidRPr="001F4BC0">
              <w:rPr>
                <w:rFonts w:asciiTheme="minorHAnsi" w:hAnsiTheme="minorHAnsi" w:cstheme="minorHAnsi"/>
                <w:lang w:eastAsia="pl-PL"/>
              </w:rPr>
              <w:t xml:space="preserve"> (wspólny wskaźnik)</w:t>
            </w:r>
          </w:p>
          <w:p w14:paraId="4477558E" w14:textId="77777777" w:rsidR="00763998" w:rsidRPr="001F4BC0" w:rsidRDefault="00763998" w:rsidP="00557B4F">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Centrum Integracji Społecznej</w:t>
            </w:r>
          </w:p>
        </w:tc>
      </w:tr>
      <w:tr w:rsidR="001F4BC0" w:rsidRPr="001F4BC0" w14:paraId="04989A8B" w14:textId="77777777" w:rsidTr="00763998">
        <w:trPr>
          <w:jc w:val="center"/>
        </w:trPr>
        <w:tc>
          <w:tcPr>
            <w:tcW w:w="2518" w:type="dxa"/>
          </w:tcPr>
          <w:p w14:paraId="4BFBD6DE" w14:textId="77777777" w:rsidR="000D6B35" w:rsidRPr="001F4BC0" w:rsidRDefault="000D6B35" w:rsidP="00557B4F">
            <w:pPr>
              <w:spacing w:before="60" w:after="60" w:line="360" w:lineRule="auto"/>
              <w:rPr>
                <w:rFonts w:asciiTheme="minorHAnsi" w:hAnsiTheme="minorHAnsi" w:cstheme="minorHAnsi"/>
                <w:b/>
                <w:bCs/>
                <w:lang w:eastAsia="pl-PL"/>
              </w:rPr>
            </w:pPr>
            <w:r w:rsidRPr="001F4BC0">
              <w:rPr>
                <w:rFonts w:asciiTheme="minorHAnsi" w:hAnsiTheme="minorHAnsi" w:cstheme="minorHAnsi"/>
                <w:b/>
                <w:bCs/>
                <w:lang w:eastAsia="pl-PL"/>
              </w:rPr>
              <w:t>COSME</w:t>
            </w:r>
          </w:p>
          <w:p w14:paraId="176ED9B8" w14:textId="77777777" w:rsidR="00557B4F" w:rsidRPr="001F4BC0" w:rsidRDefault="00557B4F" w:rsidP="00557B4F">
            <w:pPr>
              <w:spacing w:before="60" w:after="60" w:line="360" w:lineRule="auto"/>
              <w:rPr>
                <w:rFonts w:asciiTheme="minorHAnsi" w:hAnsiTheme="minorHAnsi" w:cstheme="minorHAnsi"/>
                <w:b/>
                <w:bCs/>
                <w:lang w:eastAsia="pl-PL"/>
              </w:rPr>
            </w:pPr>
            <w:r w:rsidRPr="001F4BC0">
              <w:rPr>
                <w:rFonts w:asciiTheme="minorHAnsi" w:hAnsiTheme="minorHAnsi" w:cstheme="minorHAnsi"/>
                <w:b/>
                <w:bCs/>
                <w:lang w:eastAsia="pl-PL"/>
              </w:rPr>
              <w:t>COVID-19</w:t>
            </w:r>
          </w:p>
        </w:tc>
        <w:tc>
          <w:tcPr>
            <w:tcW w:w="0" w:type="auto"/>
          </w:tcPr>
          <w:p w14:paraId="12A31DDF" w14:textId="77777777" w:rsidR="000D6B35" w:rsidRPr="001F4BC0" w:rsidRDefault="000D6B35" w:rsidP="00557B4F">
            <w:pPr>
              <w:spacing w:before="60" w:after="60" w:line="360" w:lineRule="auto"/>
              <w:rPr>
                <w:rFonts w:asciiTheme="minorHAnsi" w:hAnsiTheme="minorHAnsi" w:cstheme="minorHAnsi"/>
                <w:lang w:eastAsia="pl-PL"/>
              </w:rPr>
            </w:pPr>
            <w:r w:rsidRPr="001F4BC0">
              <w:rPr>
                <w:rFonts w:asciiTheme="minorHAnsi" w:hAnsiTheme="minorHAnsi" w:cstheme="minorHAnsi"/>
                <w:lang w:eastAsia="pl-PL"/>
              </w:rPr>
              <w:t>Program na rzecz rozwoju konkurencyjności MŚP 2014-2020</w:t>
            </w:r>
          </w:p>
          <w:p w14:paraId="16BDA611" w14:textId="77777777" w:rsidR="00557B4F" w:rsidRPr="001F4BC0" w:rsidRDefault="00557B4F" w:rsidP="00557B4F">
            <w:pPr>
              <w:spacing w:before="60" w:after="60" w:line="240" w:lineRule="auto"/>
              <w:rPr>
                <w:rFonts w:asciiTheme="minorHAnsi" w:hAnsiTheme="minorHAnsi" w:cstheme="minorHAnsi"/>
                <w:lang w:eastAsia="pl-PL"/>
              </w:rPr>
            </w:pPr>
            <w:proofErr w:type="spellStart"/>
            <w:r w:rsidRPr="001F4BC0">
              <w:rPr>
                <w:rFonts w:asciiTheme="minorHAnsi" w:hAnsiTheme="minorHAnsi" w:cstheme="minorHAnsi"/>
                <w:i/>
                <w:lang w:eastAsia="pl-PL"/>
              </w:rPr>
              <w:t>Coronavirus</w:t>
            </w:r>
            <w:proofErr w:type="spellEnd"/>
            <w:r w:rsidRPr="001F4BC0">
              <w:rPr>
                <w:rFonts w:asciiTheme="minorHAnsi" w:hAnsiTheme="minorHAnsi" w:cstheme="minorHAnsi"/>
                <w:i/>
                <w:lang w:eastAsia="pl-PL"/>
              </w:rPr>
              <w:t xml:space="preserve"> </w:t>
            </w:r>
            <w:proofErr w:type="spellStart"/>
            <w:r w:rsidRPr="001F4BC0">
              <w:rPr>
                <w:rFonts w:asciiTheme="minorHAnsi" w:hAnsiTheme="minorHAnsi" w:cstheme="minorHAnsi"/>
                <w:i/>
                <w:lang w:eastAsia="pl-PL"/>
              </w:rPr>
              <w:t>Disease</w:t>
            </w:r>
            <w:proofErr w:type="spellEnd"/>
            <w:r w:rsidRPr="001F4BC0">
              <w:rPr>
                <w:rFonts w:asciiTheme="minorHAnsi" w:hAnsiTheme="minorHAnsi" w:cstheme="minorHAnsi"/>
                <w:lang w:eastAsia="pl-PL"/>
              </w:rPr>
              <w:t xml:space="preserve"> 2019</w:t>
            </w:r>
          </w:p>
        </w:tc>
      </w:tr>
      <w:tr w:rsidR="001F4BC0" w:rsidRPr="001F4BC0" w14:paraId="67BD5ACF" w14:textId="77777777" w:rsidTr="00763998">
        <w:trPr>
          <w:jc w:val="center"/>
        </w:trPr>
        <w:tc>
          <w:tcPr>
            <w:tcW w:w="2518" w:type="dxa"/>
          </w:tcPr>
          <w:p w14:paraId="6D6D7B18"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CSIOZ</w:t>
            </w:r>
          </w:p>
        </w:tc>
        <w:tc>
          <w:tcPr>
            <w:tcW w:w="0" w:type="auto"/>
          </w:tcPr>
          <w:p w14:paraId="1C183531" w14:textId="77777777" w:rsidR="000D6B35" w:rsidRPr="001F4BC0" w:rsidRDefault="000D6B35" w:rsidP="00557B4F">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Centrum Systemów Informacyjnych Ochrony Zdrowia</w:t>
            </w:r>
          </w:p>
        </w:tc>
      </w:tr>
      <w:tr w:rsidR="001F4BC0" w:rsidRPr="001F4BC0" w14:paraId="72D0F852" w14:textId="77777777" w:rsidTr="00763998">
        <w:trPr>
          <w:jc w:val="center"/>
        </w:trPr>
        <w:tc>
          <w:tcPr>
            <w:tcW w:w="2518" w:type="dxa"/>
          </w:tcPr>
          <w:p w14:paraId="6651B860"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CT</w:t>
            </w:r>
          </w:p>
        </w:tc>
        <w:tc>
          <w:tcPr>
            <w:tcW w:w="0" w:type="auto"/>
          </w:tcPr>
          <w:p w14:paraId="681B1A68"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Cel Tematyczny</w:t>
            </w:r>
          </w:p>
        </w:tc>
      </w:tr>
      <w:tr w:rsidR="001F4BC0" w:rsidRPr="001F4BC0" w14:paraId="15E8A904" w14:textId="77777777" w:rsidTr="00763998">
        <w:trPr>
          <w:jc w:val="center"/>
        </w:trPr>
        <w:tc>
          <w:tcPr>
            <w:tcW w:w="2518" w:type="dxa"/>
          </w:tcPr>
          <w:p w14:paraId="55D35B3F"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DROŚ UMWP</w:t>
            </w:r>
          </w:p>
        </w:tc>
        <w:tc>
          <w:tcPr>
            <w:tcW w:w="0" w:type="auto"/>
          </w:tcPr>
          <w:p w14:paraId="28606AA9"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Departament Środowiska i Rolnictwa UMWP</w:t>
            </w:r>
          </w:p>
        </w:tc>
      </w:tr>
      <w:tr w:rsidR="001F4BC0" w:rsidRPr="001F4BC0" w14:paraId="395586F1" w14:textId="77777777" w:rsidTr="00763998">
        <w:trPr>
          <w:jc w:val="center"/>
        </w:trPr>
        <w:tc>
          <w:tcPr>
            <w:tcW w:w="2518" w:type="dxa"/>
          </w:tcPr>
          <w:p w14:paraId="19A8CD35"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DSRK</w:t>
            </w:r>
          </w:p>
        </w:tc>
        <w:tc>
          <w:tcPr>
            <w:tcW w:w="0" w:type="auto"/>
          </w:tcPr>
          <w:p w14:paraId="7BD51A0E"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Długookresowa strategia rozwoju kraju</w:t>
            </w:r>
          </w:p>
        </w:tc>
      </w:tr>
      <w:tr w:rsidR="001F4BC0" w:rsidRPr="001F4BC0" w14:paraId="3EA5022D" w14:textId="77777777" w:rsidTr="00763998">
        <w:trPr>
          <w:jc w:val="center"/>
        </w:trPr>
        <w:tc>
          <w:tcPr>
            <w:tcW w:w="2518" w:type="dxa"/>
          </w:tcPr>
          <w:p w14:paraId="2126AF22"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EBI</w:t>
            </w:r>
          </w:p>
        </w:tc>
        <w:tc>
          <w:tcPr>
            <w:tcW w:w="0" w:type="auto"/>
          </w:tcPr>
          <w:p w14:paraId="64196E30"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Europejski Bank Inwestycyjny</w:t>
            </w:r>
          </w:p>
        </w:tc>
      </w:tr>
      <w:tr w:rsidR="001F4BC0" w:rsidRPr="001F4BC0" w14:paraId="531B6A9D" w14:textId="77777777" w:rsidTr="00763998">
        <w:trPr>
          <w:jc w:val="center"/>
        </w:trPr>
        <w:tc>
          <w:tcPr>
            <w:tcW w:w="2518" w:type="dxa"/>
          </w:tcPr>
          <w:p w14:paraId="5B5150E9" w14:textId="77777777" w:rsidR="00B44817" w:rsidRPr="001F4BC0" w:rsidRDefault="00B44817"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EDM</w:t>
            </w:r>
          </w:p>
          <w:p w14:paraId="5999EF4F"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EIA</w:t>
            </w:r>
          </w:p>
        </w:tc>
        <w:tc>
          <w:tcPr>
            <w:tcW w:w="0" w:type="auto"/>
          </w:tcPr>
          <w:p w14:paraId="017E7C6D" w14:textId="77777777" w:rsidR="00B44817" w:rsidRPr="001F4BC0" w:rsidRDefault="00B44817"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Elektroniczna dokumentacja medyczna</w:t>
            </w:r>
          </w:p>
          <w:p w14:paraId="6C780317"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Ocena oddziaływania na środowisko</w:t>
            </w:r>
          </w:p>
        </w:tc>
      </w:tr>
      <w:tr w:rsidR="001F4BC0" w:rsidRPr="001F4BC0" w14:paraId="1249F2D1" w14:textId="77777777" w:rsidTr="00763998">
        <w:trPr>
          <w:jc w:val="center"/>
        </w:trPr>
        <w:tc>
          <w:tcPr>
            <w:tcW w:w="2518" w:type="dxa"/>
          </w:tcPr>
          <w:p w14:paraId="5DD5E592"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EFRR</w:t>
            </w:r>
          </w:p>
        </w:tc>
        <w:tc>
          <w:tcPr>
            <w:tcW w:w="0" w:type="auto"/>
          </w:tcPr>
          <w:p w14:paraId="71D4F863"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Europejski Fundusz Rozwoju Regionalnego</w:t>
            </w:r>
          </w:p>
        </w:tc>
      </w:tr>
      <w:tr w:rsidR="001F4BC0" w:rsidRPr="001F4BC0" w14:paraId="7FE350E6" w14:textId="77777777" w:rsidTr="00763998">
        <w:trPr>
          <w:jc w:val="center"/>
        </w:trPr>
        <w:tc>
          <w:tcPr>
            <w:tcW w:w="2518" w:type="dxa"/>
          </w:tcPr>
          <w:p w14:paraId="39F4F15A"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EFS</w:t>
            </w:r>
          </w:p>
        </w:tc>
        <w:tc>
          <w:tcPr>
            <w:tcW w:w="0" w:type="auto"/>
          </w:tcPr>
          <w:p w14:paraId="04DBD0BB"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Europejski Fundusz Społeczny</w:t>
            </w:r>
          </w:p>
        </w:tc>
      </w:tr>
      <w:tr w:rsidR="001F4BC0" w:rsidRPr="001F4BC0" w14:paraId="1E57C6AC" w14:textId="77777777" w:rsidTr="00763998">
        <w:trPr>
          <w:jc w:val="center"/>
        </w:trPr>
        <w:tc>
          <w:tcPr>
            <w:tcW w:w="2518" w:type="dxa"/>
          </w:tcPr>
          <w:p w14:paraId="4EA385E2"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EFSI</w:t>
            </w:r>
          </w:p>
        </w:tc>
        <w:tc>
          <w:tcPr>
            <w:tcW w:w="0" w:type="auto"/>
          </w:tcPr>
          <w:p w14:paraId="72541287"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Europejskie Fundusze Strukturalne i Inwestycyjne</w:t>
            </w:r>
          </w:p>
        </w:tc>
      </w:tr>
      <w:tr w:rsidR="001F4BC0" w:rsidRPr="001F4BC0" w14:paraId="22211577" w14:textId="77777777" w:rsidTr="00763998">
        <w:trPr>
          <w:jc w:val="center"/>
        </w:trPr>
        <w:tc>
          <w:tcPr>
            <w:tcW w:w="2518" w:type="dxa"/>
          </w:tcPr>
          <w:p w14:paraId="286D7141"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EOG</w:t>
            </w:r>
          </w:p>
        </w:tc>
        <w:tc>
          <w:tcPr>
            <w:tcW w:w="0" w:type="auto"/>
          </w:tcPr>
          <w:p w14:paraId="099E8A02"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Europejski Obszar Gospodarczy</w:t>
            </w:r>
          </w:p>
        </w:tc>
      </w:tr>
      <w:tr w:rsidR="001F4BC0" w:rsidRPr="001F4BC0" w14:paraId="53BA4425" w14:textId="77777777" w:rsidTr="00763998">
        <w:trPr>
          <w:jc w:val="center"/>
        </w:trPr>
        <w:tc>
          <w:tcPr>
            <w:tcW w:w="2518" w:type="dxa"/>
          </w:tcPr>
          <w:p w14:paraId="6A414C8C"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ESFRI</w:t>
            </w:r>
          </w:p>
        </w:tc>
        <w:tc>
          <w:tcPr>
            <w:tcW w:w="0" w:type="auto"/>
          </w:tcPr>
          <w:p w14:paraId="66227A4A"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Europejskie Forum Strategii ds. Infrastruktur Badawczych</w:t>
            </w:r>
          </w:p>
        </w:tc>
      </w:tr>
      <w:tr w:rsidR="001F4BC0" w:rsidRPr="001F4BC0" w14:paraId="66160510" w14:textId="77777777" w:rsidTr="00763998">
        <w:trPr>
          <w:jc w:val="center"/>
        </w:trPr>
        <w:tc>
          <w:tcPr>
            <w:tcW w:w="2518" w:type="dxa"/>
          </w:tcPr>
          <w:p w14:paraId="2BD5226C" w14:textId="77777777" w:rsidR="000D6B35" w:rsidRPr="001F4BC0" w:rsidRDefault="000D6B35" w:rsidP="005F04E1">
            <w:pPr>
              <w:spacing w:before="60" w:after="60" w:line="240" w:lineRule="auto"/>
              <w:rPr>
                <w:rFonts w:asciiTheme="minorHAnsi" w:hAnsiTheme="minorHAnsi" w:cstheme="minorHAnsi"/>
                <w:b/>
                <w:bCs/>
                <w:lang w:val="en-US" w:eastAsia="pl-PL"/>
              </w:rPr>
            </w:pPr>
            <w:r w:rsidRPr="001F4BC0">
              <w:rPr>
                <w:rFonts w:asciiTheme="minorHAnsi" w:hAnsiTheme="minorHAnsi" w:cstheme="minorHAnsi"/>
                <w:b/>
                <w:bCs/>
                <w:lang w:val="en-US" w:eastAsia="pl-PL"/>
              </w:rPr>
              <w:t>EUR</w:t>
            </w:r>
          </w:p>
        </w:tc>
        <w:tc>
          <w:tcPr>
            <w:tcW w:w="0" w:type="auto"/>
          </w:tcPr>
          <w:p w14:paraId="2A96610D" w14:textId="77777777" w:rsidR="000D6B35" w:rsidRPr="001F4BC0" w:rsidRDefault="000D6B35" w:rsidP="005F04E1">
            <w:pPr>
              <w:spacing w:before="60" w:after="60" w:line="240" w:lineRule="auto"/>
              <w:rPr>
                <w:rFonts w:asciiTheme="minorHAnsi" w:hAnsiTheme="minorHAnsi" w:cstheme="minorHAnsi"/>
                <w:lang w:val="en-US" w:eastAsia="pl-PL"/>
              </w:rPr>
            </w:pPr>
            <w:r w:rsidRPr="001F4BC0">
              <w:rPr>
                <w:rFonts w:asciiTheme="minorHAnsi" w:hAnsiTheme="minorHAnsi" w:cstheme="minorHAnsi"/>
                <w:lang w:val="en-US" w:eastAsia="pl-PL"/>
              </w:rPr>
              <w:t>Euro</w:t>
            </w:r>
          </w:p>
        </w:tc>
      </w:tr>
      <w:tr w:rsidR="001F4BC0" w:rsidRPr="001F4BC0" w14:paraId="67E11F52" w14:textId="77777777" w:rsidTr="00763998">
        <w:trPr>
          <w:jc w:val="center"/>
        </w:trPr>
        <w:tc>
          <w:tcPr>
            <w:tcW w:w="2518" w:type="dxa"/>
          </w:tcPr>
          <w:p w14:paraId="75CD32BE" w14:textId="77777777" w:rsidR="000D6B35" w:rsidRPr="001F4BC0" w:rsidRDefault="000D6B35" w:rsidP="005F04E1">
            <w:pPr>
              <w:spacing w:before="60" w:after="60" w:line="240" w:lineRule="auto"/>
              <w:rPr>
                <w:rFonts w:asciiTheme="minorHAnsi" w:hAnsiTheme="minorHAnsi" w:cstheme="minorHAnsi"/>
                <w:b/>
                <w:bCs/>
                <w:lang w:val="en-US" w:eastAsia="pl-PL"/>
              </w:rPr>
            </w:pPr>
            <w:r w:rsidRPr="001F4BC0">
              <w:rPr>
                <w:rFonts w:asciiTheme="minorHAnsi" w:hAnsiTheme="minorHAnsi" w:cstheme="minorHAnsi"/>
                <w:b/>
                <w:bCs/>
                <w:lang w:val="en-US" w:eastAsia="pl-PL"/>
              </w:rPr>
              <w:t>EURES</w:t>
            </w:r>
          </w:p>
        </w:tc>
        <w:tc>
          <w:tcPr>
            <w:tcW w:w="0" w:type="auto"/>
          </w:tcPr>
          <w:p w14:paraId="5C208D7F" w14:textId="77777777" w:rsidR="000D6B35" w:rsidRPr="001F4BC0" w:rsidRDefault="000D6B35" w:rsidP="005F04E1">
            <w:pPr>
              <w:spacing w:before="60" w:after="60" w:line="240" w:lineRule="auto"/>
              <w:rPr>
                <w:rFonts w:asciiTheme="minorHAnsi" w:hAnsiTheme="minorHAnsi" w:cstheme="minorHAnsi"/>
                <w:lang w:val="en-US" w:eastAsia="pl-PL"/>
              </w:rPr>
            </w:pPr>
            <w:r w:rsidRPr="001F4BC0">
              <w:rPr>
                <w:rFonts w:asciiTheme="minorHAnsi" w:hAnsiTheme="minorHAnsi" w:cstheme="minorHAnsi"/>
                <w:lang w:val="en-US" w:eastAsia="pl-PL"/>
              </w:rPr>
              <w:t>European Employment Services</w:t>
            </w:r>
          </w:p>
        </w:tc>
      </w:tr>
      <w:tr w:rsidR="001F4BC0" w:rsidRPr="001F4BC0" w14:paraId="6DFE3E3E" w14:textId="77777777" w:rsidTr="00763998">
        <w:trPr>
          <w:jc w:val="center"/>
        </w:trPr>
        <w:tc>
          <w:tcPr>
            <w:tcW w:w="2518" w:type="dxa"/>
          </w:tcPr>
          <w:p w14:paraId="427B72FE"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EWT</w:t>
            </w:r>
          </w:p>
        </w:tc>
        <w:tc>
          <w:tcPr>
            <w:tcW w:w="0" w:type="auto"/>
          </w:tcPr>
          <w:p w14:paraId="14F74AD3"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Europejska Współpraca Terytorialna</w:t>
            </w:r>
          </w:p>
        </w:tc>
      </w:tr>
      <w:tr w:rsidR="001F4BC0" w:rsidRPr="001F4BC0" w14:paraId="5552337D" w14:textId="77777777" w:rsidTr="00763998">
        <w:trPr>
          <w:jc w:val="center"/>
        </w:trPr>
        <w:tc>
          <w:tcPr>
            <w:tcW w:w="2518" w:type="dxa"/>
          </w:tcPr>
          <w:p w14:paraId="4DA6B633"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FS</w:t>
            </w:r>
          </w:p>
        </w:tc>
        <w:tc>
          <w:tcPr>
            <w:tcW w:w="0" w:type="auto"/>
          </w:tcPr>
          <w:p w14:paraId="0FA8AF1A"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Fundusz Spójności</w:t>
            </w:r>
          </w:p>
        </w:tc>
      </w:tr>
      <w:tr w:rsidR="001F4BC0" w:rsidRPr="001F4BC0" w14:paraId="43B81BB0" w14:textId="77777777" w:rsidTr="00763998">
        <w:trPr>
          <w:jc w:val="center"/>
        </w:trPr>
        <w:tc>
          <w:tcPr>
            <w:tcW w:w="2518" w:type="dxa"/>
          </w:tcPr>
          <w:p w14:paraId="4D8E2158"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GDOŚ</w:t>
            </w:r>
          </w:p>
        </w:tc>
        <w:tc>
          <w:tcPr>
            <w:tcW w:w="0" w:type="auto"/>
          </w:tcPr>
          <w:p w14:paraId="60A20C20"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Generalna Dyrekcja Ochrony Środowiska</w:t>
            </w:r>
          </w:p>
        </w:tc>
      </w:tr>
      <w:tr w:rsidR="001F4BC0" w:rsidRPr="001F4BC0" w14:paraId="3554E1E5" w14:textId="77777777" w:rsidTr="00763998">
        <w:trPr>
          <w:jc w:val="center"/>
        </w:trPr>
        <w:tc>
          <w:tcPr>
            <w:tcW w:w="2518" w:type="dxa"/>
          </w:tcPr>
          <w:p w14:paraId="090B16A4"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GUS</w:t>
            </w:r>
          </w:p>
        </w:tc>
        <w:tc>
          <w:tcPr>
            <w:tcW w:w="0" w:type="auto"/>
          </w:tcPr>
          <w:p w14:paraId="0970540B"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Główny Urząd Statystyczny</w:t>
            </w:r>
          </w:p>
        </w:tc>
      </w:tr>
      <w:tr w:rsidR="001F4BC0" w:rsidRPr="001F4BC0" w14:paraId="272D92EE" w14:textId="77777777" w:rsidTr="00763998">
        <w:trPr>
          <w:jc w:val="center"/>
        </w:trPr>
        <w:tc>
          <w:tcPr>
            <w:tcW w:w="2518" w:type="dxa"/>
          </w:tcPr>
          <w:p w14:paraId="146AD500"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IA</w:t>
            </w:r>
          </w:p>
        </w:tc>
        <w:tc>
          <w:tcPr>
            <w:tcW w:w="0" w:type="auto"/>
          </w:tcPr>
          <w:p w14:paraId="617A2D6D"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Instytucja Audytowa</w:t>
            </w:r>
          </w:p>
        </w:tc>
      </w:tr>
      <w:tr w:rsidR="001F4BC0" w:rsidRPr="001F4BC0" w14:paraId="2EB4422D" w14:textId="77777777" w:rsidTr="00763998">
        <w:trPr>
          <w:jc w:val="center"/>
        </w:trPr>
        <w:tc>
          <w:tcPr>
            <w:tcW w:w="2518" w:type="dxa"/>
          </w:tcPr>
          <w:p w14:paraId="1A6A7042" w14:textId="77777777" w:rsidR="000D6B35" w:rsidRPr="001F4BC0" w:rsidRDefault="000D6B35" w:rsidP="004E1400">
            <w:pPr>
              <w:spacing w:before="60" w:after="60" w:line="240" w:lineRule="auto"/>
              <w:rPr>
                <w:rFonts w:asciiTheme="minorHAnsi" w:hAnsiTheme="minorHAnsi" w:cstheme="minorHAnsi"/>
                <w:b/>
                <w:bCs/>
                <w:lang w:eastAsia="pl-PL"/>
              </w:rPr>
            </w:pPr>
            <w:proofErr w:type="spellStart"/>
            <w:r w:rsidRPr="001F4BC0">
              <w:rPr>
                <w:rFonts w:asciiTheme="minorHAnsi" w:hAnsiTheme="minorHAnsi" w:cstheme="minorHAnsi"/>
                <w:b/>
                <w:bCs/>
                <w:lang w:eastAsia="pl-PL"/>
              </w:rPr>
              <w:t>I</w:t>
            </w:r>
            <w:r w:rsidR="004E1400" w:rsidRPr="001F4BC0">
              <w:rPr>
                <w:rFonts w:asciiTheme="minorHAnsi" w:hAnsiTheme="minorHAnsi" w:cstheme="minorHAnsi"/>
                <w:b/>
                <w:bCs/>
                <w:lang w:eastAsia="pl-PL"/>
              </w:rPr>
              <w:t>B</w:t>
            </w:r>
            <w:r w:rsidRPr="001F4BC0">
              <w:rPr>
                <w:rFonts w:asciiTheme="minorHAnsi" w:hAnsiTheme="minorHAnsi" w:cstheme="minorHAnsi"/>
                <w:b/>
                <w:bCs/>
                <w:lang w:eastAsia="pl-PL"/>
              </w:rPr>
              <w:t>nGR</w:t>
            </w:r>
            <w:proofErr w:type="spellEnd"/>
          </w:p>
        </w:tc>
        <w:tc>
          <w:tcPr>
            <w:tcW w:w="0" w:type="auto"/>
          </w:tcPr>
          <w:p w14:paraId="00614582"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Instytut Badań nad Gospodarką Rynkową</w:t>
            </w:r>
          </w:p>
        </w:tc>
      </w:tr>
      <w:tr w:rsidR="001F4BC0" w:rsidRPr="001F4BC0" w14:paraId="0E01CCC5" w14:textId="77777777" w:rsidTr="00763998">
        <w:trPr>
          <w:jc w:val="center"/>
        </w:trPr>
        <w:tc>
          <w:tcPr>
            <w:tcW w:w="2518" w:type="dxa"/>
          </w:tcPr>
          <w:p w14:paraId="545B89CC"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IC</w:t>
            </w:r>
          </w:p>
          <w:p w14:paraId="56C229FB" w14:textId="77777777" w:rsidR="003A2810" w:rsidRPr="001F4BC0" w:rsidRDefault="003A2810"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ICT</w:t>
            </w:r>
          </w:p>
        </w:tc>
        <w:tc>
          <w:tcPr>
            <w:tcW w:w="0" w:type="auto"/>
          </w:tcPr>
          <w:p w14:paraId="71D157F9" w14:textId="77777777" w:rsidR="000D6B35" w:rsidRPr="001F4BC0" w:rsidRDefault="000D6B35" w:rsidP="005F04E1">
            <w:pPr>
              <w:spacing w:before="60" w:after="60" w:line="240" w:lineRule="auto"/>
              <w:rPr>
                <w:rFonts w:asciiTheme="minorHAnsi" w:hAnsiTheme="minorHAnsi" w:cstheme="minorHAnsi"/>
                <w:lang w:val="en-US" w:eastAsia="pl-PL"/>
              </w:rPr>
            </w:pPr>
            <w:proofErr w:type="spellStart"/>
            <w:r w:rsidRPr="001F4BC0">
              <w:rPr>
                <w:rFonts w:asciiTheme="minorHAnsi" w:hAnsiTheme="minorHAnsi" w:cstheme="minorHAnsi"/>
                <w:lang w:val="en-US" w:eastAsia="pl-PL"/>
              </w:rPr>
              <w:t>Instytucja</w:t>
            </w:r>
            <w:proofErr w:type="spellEnd"/>
            <w:r w:rsidRPr="001F4BC0">
              <w:rPr>
                <w:rFonts w:asciiTheme="minorHAnsi" w:hAnsiTheme="minorHAnsi" w:cstheme="minorHAnsi"/>
                <w:lang w:val="en-US" w:eastAsia="pl-PL"/>
              </w:rPr>
              <w:t xml:space="preserve"> </w:t>
            </w:r>
            <w:proofErr w:type="spellStart"/>
            <w:r w:rsidRPr="001F4BC0">
              <w:rPr>
                <w:rFonts w:asciiTheme="minorHAnsi" w:hAnsiTheme="minorHAnsi" w:cstheme="minorHAnsi"/>
                <w:lang w:val="en-US" w:eastAsia="pl-PL"/>
              </w:rPr>
              <w:t>Certyfikująca</w:t>
            </w:r>
            <w:proofErr w:type="spellEnd"/>
          </w:p>
          <w:p w14:paraId="0728EAD7" w14:textId="77777777" w:rsidR="00B051EC" w:rsidRPr="001F4BC0" w:rsidRDefault="003A2810" w:rsidP="005F04E1">
            <w:pPr>
              <w:pStyle w:val="Zwykytekst"/>
              <w:spacing w:before="60" w:after="60"/>
              <w:rPr>
                <w:rFonts w:asciiTheme="minorHAnsi" w:hAnsiTheme="minorHAnsi" w:cstheme="minorHAnsi"/>
                <w:szCs w:val="22"/>
                <w:lang w:val="en-US"/>
              </w:rPr>
            </w:pPr>
            <w:r w:rsidRPr="001F4BC0">
              <w:rPr>
                <w:rFonts w:asciiTheme="minorHAnsi" w:hAnsiTheme="minorHAnsi" w:cstheme="minorHAnsi"/>
                <w:szCs w:val="22"/>
                <w:lang w:val="en-US"/>
              </w:rPr>
              <w:t xml:space="preserve">Information and Communication Technologies </w:t>
            </w:r>
          </w:p>
          <w:p w14:paraId="47C5E57D" w14:textId="77777777" w:rsidR="003A2810" w:rsidRPr="001F4BC0" w:rsidRDefault="003A2810" w:rsidP="005F04E1">
            <w:pPr>
              <w:pStyle w:val="Zwykytekst"/>
              <w:spacing w:before="60" w:after="60"/>
              <w:rPr>
                <w:rFonts w:asciiTheme="minorHAnsi" w:hAnsiTheme="minorHAnsi" w:cstheme="minorHAnsi"/>
                <w:szCs w:val="22"/>
              </w:rPr>
            </w:pPr>
            <w:r w:rsidRPr="001F4BC0">
              <w:rPr>
                <w:rFonts w:asciiTheme="minorHAnsi" w:hAnsiTheme="minorHAnsi" w:cstheme="minorHAnsi"/>
                <w:szCs w:val="22"/>
              </w:rPr>
              <w:t>(Technologie Informacyjno-komunikacyjne)</w:t>
            </w:r>
          </w:p>
        </w:tc>
      </w:tr>
      <w:tr w:rsidR="001F4BC0" w:rsidRPr="001F4BC0" w14:paraId="3CD83B1E" w14:textId="77777777" w:rsidTr="00763998">
        <w:trPr>
          <w:jc w:val="center"/>
        </w:trPr>
        <w:tc>
          <w:tcPr>
            <w:tcW w:w="2518" w:type="dxa"/>
          </w:tcPr>
          <w:p w14:paraId="76196BAB" w14:textId="77777777" w:rsidR="00383E32" w:rsidRPr="001F4BC0" w:rsidRDefault="00383E32" w:rsidP="005F04E1">
            <w:pPr>
              <w:spacing w:before="60" w:after="60" w:line="240" w:lineRule="auto"/>
              <w:rPr>
                <w:rFonts w:asciiTheme="minorHAnsi" w:hAnsiTheme="minorHAnsi" w:cstheme="minorHAnsi"/>
                <w:b/>
                <w:bCs/>
              </w:rPr>
            </w:pPr>
            <w:r w:rsidRPr="001F4BC0">
              <w:rPr>
                <w:rFonts w:asciiTheme="minorHAnsi" w:hAnsiTheme="minorHAnsi" w:cstheme="minorHAnsi"/>
                <w:b/>
                <w:bCs/>
              </w:rPr>
              <w:lastRenderedPageBreak/>
              <w:t>IK</w:t>
            </w:r>
            <w:r w:rsidR="00AC293F" w:rsidRPr="001F4BC0">
              <w:rPr>
                <w:rFonts w:asciiTheme="minorHAnsi" w:hAnsiTheme="minorHAnsi" w:cstheme="minorHAnsi"/>
                <w:b/>
                <w:bCs/>
              </w:rPr>
              <w:t xml:space="preserve"> </w:t>
            </w:r>
            <w:r w:rsidRPr="001F4BC0">
              <w:rPr>
                <w:rFonts w:asciiTheme="minorHAnsi" w:hAnsiTheme="minorHAnsi" w:cstheme="minorHAnsi"/>
                <w:b/>
                <w:bCs/>
              </w:rPr>
              <w:t>UP</w:t>
            </w:r>
          </w:p>
          <w:p w14:paraId="4844719D"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IOB</w:t>
            </w:r>
          </w:p>
        </w:tc>
        <w:tc>
          <w:tcPr>
            <w:tcW w:w="0" w:type="auto"/>
          </w:tcPr>
          <w:p w14:paraId="04C75C7F" w14:textId="77777777" w:rsidR="00383E32" w:rsidRPr="001F4BC0" w:rsidRDefault="00383E32" w:rsidP="005F04E1">
            <w:pPr>
              <w:spacing w:before="60" w:after="60" w:line="240" w:lineRule="auto"/>
              <w:rPr>
                <w:rFonts w:asciiTheme="minorHAnsi" w:hAnsiTheme="minorHAnsi" w:cstheme="minorHAnsi"/>
              </w:rPr>
            </w:pPr>
            <w:r w:rsidRPr="001F4BC0">
              <w:rPr>
                <w:rFonts w:asciiTheme="minorHAnsi" w:hAnsiTheme="minorHAnsi" w:cstheme="minorHAnsi"/>
                <w:lang w:eastAsia="pl-PL"/>
              </w:rPr>
              <w:t>Instytucja Koordynująca Umowę Partnerstwa</w:t>
            </w:r>
          </w:p>
          <w:p w14:paraId="6F341A0C"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Instytucje otoczenia biznesu</w:t>
            </w:r>
          </w:p>
        </w:tc>
      </w:tr>
      <w:tr w:rsidR="001F4BC0" w:rsidRPr="001F4BC0" w14:paraId="1E86F4FA" w14:textId="77777777" w:rsidTr="00763998">
        <w:trPr>
          <w:jc w:val="center"/>
        </w:trPr>
        <w:tc>
          <w:tcPr>
            <w:tcW w:w="2518" w:type="dxa"/>
          </w:tcPr>
          <w:p w14:paraId="4E60B202"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IP</w:t>
            </w:r>
          </w:p>
        </w:tc>
        <w:tc>
          <w:tcPr>
            <w:tcW w:w="0" w:type="auto"/>
          </w:tcPr>
          <w:p w14:paraId="6E99D4D5"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Instytucja Pośrednicząca</w:t>
            </w:r>
          </w:p>
        </w:tc>
      </w:tr>
      <w:tr w:rsidR="001F4BC0" w:rsidRPr="001F4BC0" w14:paraId="29884A00" w14:textId="77777777" w:rsidTr="00763998">
        <w:trPr>
          <w:jc w:val="center"/>
        </w:trPr>
        <w:tc>
          <w:tcPr>
            <w:tcW w:w="2518" w:type="dxa"/>
          </w:tcPr>
          <w:p w14:paraId="3A70EF91"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IS</w:t>
            </w:r>
          </w:p>
        </w:tc>
        <w:tc>
          <w:tcPr>
            <w:tcW w:w="0" w:type="auto"/>
          </w:tcPr>
          <w:p w14:paraId="19A351DD"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Inteligentne Specjalizacje</w:t>
            </w:r>
          </w:p>
        </w:tc>
      </w:tr>
      <w:tr w:rsidR="001F4BC0" w:rsidRPr="001F4BC0" w14:paraId="644ECBE6" w14:textId="77777777" w:rsidTr="00763998">
        <w:trPr>
          <w:jc w:val="center"/>
        </w:trPr>
        <w:tc>
          <w:tcPr>
            <w:tcW w:w="2518" w:type="dxa"/>
          </w:tcPr>
          <w:p w14:paraId="6C8BBD1C"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IZ</w:t>
            </w:r>
          </w:p>
        </w:tc>
        <w:tc>
          <w:tcPr>
            <w:tcW w:w="0" w:type="auto"/>
          </w:tcPr>
          <w:p w14:paraId="47E2D694"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Instytucja Zarządzająca</w:t>
            </w:r>
          </w:p>
        </w:tc>
      </w:tr>
      <w:tr w:rsidR="001F4BC0" w:rsidRPr="001F4BC0" w14:paraId="0DE380AA" w14:textId="77777777" w:rsidTr="00763998">
        <w:trPr>
          <w:jc w:val="center"/>
        </w:trPr>
        <w:tc>
          <w:tcPr>
            <w:tcW w:w="2518" w:type="dxa"/>
          </w:tcPr>
          <w:p w14:paraId="3DF1121E"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KE</w:t>
            </w:r>
          </w:p>
        </w:tc>
        <w:tc>
          <w:tcPr>
            <w:tcW w:w="0" w:type="auto"/>
          </w:tcPr>
          <w:p w14:paraId="6450E163"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Komisja Europejska</w:t>
            </w:r>
          </w:p>
        </w:tc>
      </w:tr>
      <w:tr w:rsidR="001F4BC0" w:rsidRPr="001F4BC0" w14:paraId="54F3ABDE" w14:textId="77777777" w:rsidTr="00763998">
        <w:trPr>
          <w:jc w:val="center"/>
        </w:trPr>
        <w:tc>
          <w:tcPr>
            <w:tcW w:w="2518" w:type="dxa"/>
          </w:tcPr>
          <w:p w14:paraId="6BCBAA3C" w14:textId="77777777" w:rsidR="00907938" w:rsidRPr="001F4BC0" w:rsidRDefault="00907938"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KIS</w:t>
            </w:r>
          </w:p>
          <w:p w14:paraId="7F4EADA3" w14:textId="77777777" w:rsidR="00CD01EE" w:rsidRPr="001F4BC0" w:rsidRDefault="00CD01EE"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KM</w:t>
            </w:r>
          </w:p>
          <w:p w14:paraId="08685183"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KPGO/WPGO</w:t>
            </w:r>
          </w:p>
        </w:tc>
        <w:tc>
          <w:tcPr>
            <w:tcW w:w="0" w:type="auto"/>
          </w:tcPr>
          <w:p w14:paraId="250BB57B" w14:textId="77777777" w:rsidR="00907938" w:rsidRPr="001F4BC0" w:rsidRDefault="00907938"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Kluby Integracji Społecznej</w:t>
            </w:r>
          </w:p>
          <w:p w14:paraId="4D3DED93" w14:textId="77777777" w:rsidR="00CD01EE" w:rsidRPr="001F4BC0" w:rsidRDefault="00CD01EE"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Komitet monitorujący</w:t>
            </w:r>
          </w:p>
          <w:p w14:paraId="5BCFFB97"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Krajowe/wojewódzkie ramy gospodarki odpadami</w:t>
            </w:r>
          </w:p>
        </w:tc>
      </w:tr>
      <w:tr w:rsidR="001F4BC0" w:rsidRPr="001F4BC0" w14:paraId="70DDB1F4" w14:textId="77777777" w:rsidTr="00763998">
        <w:trPr>
          <w:jc w:val="center"/>
        </w:trPr>
        <w:tc>
          <w:tcPr>
            <w:tcW w:w="2518" w:type="dxa"/>
          </w:tcPr>
          <w:p w14:paraId="23153F96"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KPR</w:t>
            </w:r>
          </w:p>
        </w:tc>
        <w:tc>
          <w:tcPr>
            <w:tcW w:w="0" w:type="auto"/>
          </w:tcPr>
          <w:p w14:paraId="01353277"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Krajowy Program Reform na lata 2013-2014</w:t>
            </w:r>
          </w:p>
        </w:tc>
      </w:tr>
      <w:tr w:rsidR="001F4BC0" w:rsidRPr="001F4BC0" w14:paraId="660DAB30" w14:textId="77777777" w:rsidTr="00763998">
        <w:trPr>
          <w:jc w:val="center"/>
        </w:trPr>
        <w:tc>
          <w:tcPr>
            <w:tcW w:w="2518" w:type="dxa"/>
          </w:tcPr>
          <w:p w14:paraId="0400DCB9"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KSI/SIMIK</w:t>
            </w:r>
          </w:p>
        </w:tc>
        <w:tc>
          <w:tcPr>
            <w:tcW w:w="0" w:type="auto"/>
          </w:tcPr>
          <w:p w14:paraId="3020669F"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Krajowy System Informatyczny</w:t>
            </w:r>
          </w:p>
        </w:tc>
      </w:tr>
      <w:tr w:rsidR="001F4BC0" w:rsidRPr="001F4BC0" w14:paraId="14A79934" w14:textId="77777777" w:rsidTr="00763998">
        <w:trPr>
          <w:jc w:val="center"/>
        </w:trPr>
        <w:tc>
          <w:tcPr>
            <w:tcW w:w="2518" w:type="dxa"/>
          </w:tcPr>
          <w:p w14:paraId="356D50F1"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KT</w:t>
            </w:r>
          </w:p>
        </w:tc>
        <w:tc>
          <w:tcPr>
            <w:tcW w:w="0" w:type="auto"/>
          </w:tcPr>
          <w:p w14:paraId="3DC6F4BC"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Kontrakt terytorialny</w:t>
            </w:r>
          </w:p>
        </w:tc>
      </w:tr>
      <w:tr w:rsidR="001F4BC0" w:rsidRPr="001F4BC0" w14:paraId="2FD91889" w14:textId="77777777" w:rsidTr="00763998">
        <w:trPr>
          <w:jc w:val="center"/>
        </w:trPr>
        <w:tc>
          <w:tcPr>
            <w:tcW w:w="2518" w:type="dxa"/>
          </w:tcPr>
          <w:p w14:paraId="7CAD2F9C"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kWh</w:t>
            </w:r>
          </w:p>
        </w:tc>
        <w:tc>
          <w:tcPr>
            <w:tcW w:w="0" w:type="auto"/>
          </w:tcPr>
          <w:p w14:paraId="1B087E11"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Kilowatogodzina</w:t>
            </w:r>
          </w:p>
        </w:tc>
      </w:tr>
      <w:tr w:rsidR="001F4BC0" w:rsidRPr="001F4BC0" w14:paraId="0D98C2F6" w14:textId="77777777" w:rsidTr="00763998">
        <w:trPr>
          <w:jc w:val="center"/>
        </w:trPr>
        <w:tc>
          <w:tcPr>
            <w:tcW w:w="2518" w:type="dxa"/>
          </w:tcPr>
          <w:p w14:paraId="368F08C0"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M/K/O</w:t>
            </w:r>
          </w:p>
        </w:tc>
        <w:tc>
          <w:tcPr>
            <w:tcW w:w="0" w:type="auto"/>
          </w:tcPr>
          <w:p w14:paraId="284F8472"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Mężczyźni/kobiety/ogółem</w:t>
            </w:r>
          </w:p>
        </w:tc>
      </w:tr>
      <w:tr w:rsidR="001F4BC0" w:rsidRPr="001F4BC0" w14:paraId="58CC6C7A" w14:textId="77777777" w:rsidTr="00763998">
        <w:trPr>
          <w:jc w:val="center"/>
        </w:trPr>
        <w:tc>
          <w:tcPr>
            <w:tcW w:w="2518" w:type="dxa"/>
          </w:tcPr>
          <w:p w14:paraId="387C1E06"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MG</w:t>
            </w:r>
          </w:p>
        </w:tc>
        <w:tc>
          <w:tcPr>
            <w:tcW w:w="0" w:type="auto"/>
          </w:tcPr>
          <w:p w14:paraId="0C98B109"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Ministerstwo Gospodarki</w:t>
            </w:r>
          </w:p>
        </w:tc>
      </w:tr>
      <w:tr w:rsidR="001F4BC0" w:rsidRPr="001F4BC0" w14:paraId="5D3B8705" w14:textId="77777777" w:rsidTr="00763998">
        <w:trPr>
          <w:jc w:val="center"/>
        </w:trPr>
        <w:tc>
          <w:tcPr>
            <w:tcW w:w="2518" w:type="dxa"/>
          </w:tcPr>
          <w:p w14:paraId="356A65BA" w14:textId="77777777" w:rsidR="000D6B35" w:rsidRPr="001F4BC0" w:rsidRDefault="000D6B35" w:rsidP="005F04E1">
            <w:pPr>
              <w:spacing w:before="60" w:after="60" w:line="240" w:lineRule="auto"/>
              <w:rPr>
                <w:rFonts w:asciiTheme="minorHAnsi" w:hAnsiTheme="minorHAnsi" w:cstheme="minorHAnsi"/>
                <w:b/>
                <w:bCs/>
                <w:lang w:eastAsia="pl-PL"/>
              </w:rPr>
            </w:pPr>
            <w:proofErr w:type="spellStart"/>
            <w:r w:rsidRPr="001F4BC0">
              <w:rPr>
                <w:rFonts w:asciiTheme="minorHAnsi" w:hAnsiTheme="minorHAnsi" w:cstheme="minorHAnsi"/>
                <w:b/>
                <w:bCs/>
                <w:lang w:eastAsia="pl-PL"/>
              </w:rPr>
              <w:t>M</w:t>
            </w:r>
            <w:r w:rsidR="00B538AF" w:rsidRPr="001F4BC0">
              <w:rPr>
                <w:rFonts w:asciiTheme="minorHAnsi" w:hAnsiTheme="minorHAnsi" w:cstheme="minorHAnsi"/>
                <w:b/>
                <w:bCs/>
                <w:lang w:eastAsia="pl-PL"/>
              </w:rPr>
              <w:t>I</w:t>
            </w:r>
            <w:r w:rsidRPr="001F4BC0">
              <w:rPr>
                <w:rFonts w:asciiTheme="minorHAnsi" w:hAnsiTheme="minorHAnsi" w:cstheme="minorHAnsi"/>
                <w:b/>
                <w:bCs/>
                <w:lang w:eastAsia="pl-PL"/>
              </w:rPr>
              <w:t>iR</w:t>
            </w:r>
            <w:proofErr w:type="spellEnd"/>
          </w:p>
        </w:tc>
        <w:tc>
          <w:tcPr>
            <w:tcW w:w="0" w:type="auto"/>
          </w:tcPr>
          <w:p w14:paraId="4DCD6F81"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Ministerstwo Infrastruktury i Rozwoju</w:t>
            </w:r>
          </w:p>
        </w:tc>
      </w:tr>
      <w:tr w:rsidR="001F4BC0" w:rsidRPr="001F4BC0" w14:paraId="6731A283" w14:textId="77777777" w:rsidTr="00763998">
        <w:trPr>
          <w:jc w:val="center"/>
        </w:trPr>
        <w:tc>
          <w:tcPr>
            <w:tcW w:w="2518" w:type="dxa"/>
          </w:tcPr>
          <w:p w14:paraId="4FB7BEE1"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MJ</w:t>
            </w:r>
          </w:p>
        </w:tc>
        <w:tc>
          <w:tcPr>
            <w:tcW w:w="0" w:type="auto"/>
          </w:tcPr>
          <w:p w14:paraId="5722A570"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Megadżul</w:t>
            </w:r>
          </w:p>
        </w:tc>
      </w:tr>
      <w:tr w:rsidR="001F4BC0" w:rsidRPr="001F4BC0" w14:paraId="154A3DDE" w14:textId="77777777" w:rsidTr="00763998">
        <w:trPr>
          <w:jc w:val="center"/>
        </w:trPr>
        <w:tc>
          <w:tcPr>
            <w:tcW w:w="2518" w:type="dxa"/>
          </w:tcPr>
          <w:p w14:paraId="763459D9"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MOF</w:t>
            </w:r>
          </w:p>
        </w:tc>
        <w:tc>
          <w:tcPr>
            <w:tcW w:w="0" w:type="auto"/>
          </w:tcPr>
          <w:p w14:paraId="5167C700"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Miejski obszar funkcjonalny</w:t>
            </w:r>
          </w:p>
        </w:tc>
      </w:tr>
      <w:tr w:rsidR="001F4BC0" w:rsidRPr="001F4BC0" w14:paraId="6C2D8F85" w14:textId="77777777" w:rsidTr="00763998">
        <w:trPr>
          <w:jc w:val="center"/>
        </w:trPr>
        <w:tc>
          <w:tcPr>
            <w:tcW w:w="2518" w:type="dxa"/>
          </w:tcPr>
          <w:p w14:paraId="5C343295" w14:textId="77777777" w:rsidR="000D6B35" w:rsidRPr="001F4BC0" w:rsidRDefault="00C81442" w:rsidP="00C81442">
            <w:pPr>
              <w:spacing w:before="60" w:after="60" w:line="240" w:lineRule="auto"/>
              <w:rPr>
                <w:rFonts w:asciiTheme="minorHAnsi" w:hAnsiTheme="minorHAnsi" w:cstheme="minorHAnsi"/>
                <w:b/>
                <w:bCs/>
                <w:lang w:eastAsia="pl-PL"/>
              </w:rPr>
            </w:pPr>
            <w:proofErr w:type="spellStart"/>
            <w:r w:rsidRPr="001F4BC0">
              <w:rPr>
                <w:rFonts w:asciiTheme="minorHAnsi" w:hAnsiTheme="minorHAnsi" w:cstheme="minorHAnsi"/>
                <w:b/>
                <w:bCs/>
                <w:lang w:eastAsia="pl-PL"/>
              </w:rPr>
              <w:t>MPiPS</w:t>
            </w:r>
            <w:proofErr w:type="spellEnd"/>
          </w:p>
        </w:tc>
        <w:tc>
          <w:tcPr>
            <w:tcW w:w="0" w:type="auto"/>
          </w:tcPr>
          <w:p w14:paraId="59855C2A"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Ministerstwo Pracy i Polityki Społecznej</w:t>
            </w:r>
          </w:p>
        </w:tc>
      </w:tr>
      <w:tr w:rsidR="001F4BC0" w:rsidRPr="001F4BC0" w14:paraId="0AC7E4B4" w14:textId="77777777" w:rsidTr="00763998">
        <w:trPr>
          <w:jc w:val="center"/>
        </w:trPr>
        <w:tc>
          <w:tcPr>
            <w:tcW w:w="2518" w:type="dxa"/>
          </w:tcPr>
          <w:p w14:paraId="2AE7E079"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MŚ</w:t>
            </w:r>
          </w:p>
        </w:tc>
        <w:tc>
          <w:tcPr>
            <w:tcW w:w="0" w:type="auto"/>
          </w:tcPr>
          <w:p w14:paraId="1C9B3EE0"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Ministerstwo Środowiska</w:t>
            </w:r>
          </w:p>
        </w:tc>
      </w:tr>
      <w:tr w:rsidR="001F4BC0" w:rsidRPr="001F4BC0" w14:paraId="7E1497CF" w14:textId="77777777" w:rsidTr="00763998">
        <w:trPr>
          <w:jc w:val="center"/>
        </w:trPr>
        <w:tc>
          <w:tcPr>
            <w:tcW w:w="2518" w:type="dxa"/>
          </w:tcPr>
          <w:p w14:paraId="319D9240"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MŚP</w:t>
            </w:r>
          </w:p>
        </w:tc>
        <w:tc>
          <w:tcPr>
            <w:tcW w:w="0" w:type="auto"/>
          </w:tcPr>
          <w:p w14:paraId="05007852"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Małe i średnie przedsiębiorstwa</w:t>
            </w:r>
          </w:p>
        </w:tc>
      </w:tr>
      <w:tr w:rsidR="001F4BC0" w:rsidRPr="001F4BC0" w14:paraId="085FECE7" w14:textId="77777777" w:rsidTr="00763998">
        <w:trPr>
          <w:jc w:val="center"/>
        </w:trPr>
        <w:tc>
          <w:tcPr>
            <w:tcW w:w="2518" w:type="dxa"/>
          </w:tcPr>
          <w:p w14:paraId="7710DEFA"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MW</w:t>
            </w:r>
          </w:p>
        </w:tc>
        <w:tc>
          <w:tcPr>
            <w:tcW w:w="0" w:type="auto"/>
          </w:tcPr>
          <w:p w14:paraId="5D47038C"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Megawat</w:t>
            </w:r>
          </w:p>
        </w:tc>
      </w:tr>
      <w:tr w:rsidR="001F4BC0" w:rsidRPr="001F4BC0" w14:paraId="4D7EB157" w14:textId="77777777" w:rsidTr="00763998">
        <w:trPr>
          <w:jc w:val="center"/>
        </w:trPr>
        <w:tc>
          <w:tcPr>
            <w:tcW w:w="2518" w:type="dxa"/>
          </w:tcPr>
          <w:p w14:paraId="631001A1"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MZ</w:t>
            </w:r>
          </w:p>
        </w:tc>
        <w:tc>
          <w:tcPr>
            <w:tcW w:w="0" w:type="auto"/>
          </w:tcPr>
          <w:p w14:paraId="781B61AA"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Ministerstwo Zdrowia</w:t>
            </w:r>
          </w:p>
        </w:tc>
      </w:tr>
      <w:tr w:rsidR="001F4BC0" w:rsidRPr="001F4BC0" w14:paraId="35FD7F33" w14:textId="77777777" w:rsidTr="00763998">
        <w:trPr>
          <w:jc w:val="center"/>
        </w:trPr>
        <w:tc>
          <w:tcPr>
            <w:tcW w:w="2518" w:type="dxa"/>
          </w:tcPr>
          <w:p w14:paraId="106636BE" w14:textId="77777777" w:rsidR="000D6B35" w:rsidRPr="001F4BC0" w:rsidRDefault="000D6B35" w:rsidP="005F04E1">
            <w:pPr>
              <w:spacing w:before="60" w:after="60" w:line="240" w:lineRule="auto"/>
              <w:rPr>
                <w:rFonts w:asciiTheme="minorHAnsi" w:hAnsiTheme="minorHAnsi" w:cstheme="minorHAnsi"/>
                <w:b/>
                <w:bCs/>
              </w:rPr>
            </w:pPr>
            <w:proofErr w:type="spellStart"/>
            <w:r w:rsidRPr="001F4BC0">
              <w:rPr>
                <w:rFonts w:asciiTheme="minorHAnsi" w:hAnsiTheme="minorHAnsi" w:cstheme="minorHAnsi"/>
                <w:b/>
                <w:bCs/>
              </w:rPr>
              <w:t>NCBiR</w:t>
            </w:r>
            <w:proofErr w:type="spellEnd"/>
          </w:p>
        </w:tc>
        <w:tc>
          <w:tcPr>
            <w:tcW w:w="0" w:type="auto"/>
          </w:tcPr>
          <w:p w14:paraId="3C4ECC39"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Narodowe Centrum Badań i Rozwoju</w:t>
            </w:r>
          </w:p>
        </w:tc>
      </w:tr>
      <w:tr w:rsidR="001F4BC0" w:rsidRPr="001F4BC0" w14:paraId="38947AAF" w14:textId="77777777" w:rsidTr="00763998">
        <w:trPr>
          <w:jc w:val="center"/>
        </w:trPr>
        <w:tc>
          <w:tcPr>
            <w:tcW w:w="2518" w:type="dxa"/>
          </w:tcPr>
          <w:p w14:paraId="59058EDC"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NFOŚiGW</w:t>
            </w:r>
          </w:p>
        </w:tc>
        <w:tc>
          <w:tcPr>
            <w:tcW w:w="0" w:type="auto"/>
          </w:tcPr>
          <w:p w14:paraId="454664C4"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Narodowy Fundusz Ochrony Środowiska i Gospodarki Wodnej</w:t>
            </w:r>
          </w:p>
        </w:tc>
      </w:tr>
      <w:tr w:rsidR="001F4BC0" w:rsidRPr="001F4BC0" w14:paraId="1B4CD324" w14:textId="77777777" w:rsidTr="00763998">
        <w:trPr>
          <w:jc w:val="center"/>
        </w:trPr>
        <w:tc>
          <w:tcPr>
            <w:tcW w:w="2518" w:type="dxa"/>
          </w:tcPr>
          <w:p w14:paraId="3333705B" w14:textId="77777777" w:rsidR="00624F46" w:rsidRPr="001F4BC0" w:rsidRDefault="00624F46" w:rsidP="005F04E1">
            <w:pPr>
              <w:spacing w:before="60" w:after="60" w:line="240" w:lineRule="auto"/>
              <w:rPr>
                <w:rFonts w:asciiTheme="minorHAnsi" w:hAnsiTheme="minorHAnsi" w:cstheme="minorHAnsi"/>
                <w:b/>
                <w:bCs/>
              </w:rPr>
            </w:pPr>
            <w:r w:rsidRPr="001F4BC0">
              <w:rPr>
                <w:rFonts w:asciiTheme="minorHAnsi" w:hAnsiTheme="minorHAnsi" w:cstheme="minorHAnsi"/>
                <w:b/>
                <w:bCs/>
              </w:rPr>
              <w:t>OCI</w:t>
            </w:r>
          </w:p>
        </w:tc>
        <w:tc>
          <w:tcPr>
            <w:tcW w:w="0" w:type="auto"/>
          </w:tcPr>
          <w:p w14:paraId="576A124C" w14:textId="77777777" w:rsidR="00624F46" w:rsidRPr="001F4BC0" w:rsidRDefault="00624F46" w:rsidP="005F04E1">
            <w:pPr>
              <w:spacing w:before="60" w:after="60" w:line="240" w:lineRule="auto"/>
              <w:rPr>
                <w:rFonts w:asciiTheme="minorHAnsi" w:hAnsiTheme="minorHAnsi" w:cstheme="minorHAnsi"/>
              </w:rPr>
            </w:pPr>
            <w:r w:rsidRPr="001F4BC0">
              <w:rPr>
                <w:rFonts w:asciiTheme="minorHAnsi" w:hAnsiTheme="minorHAnsi" w:cstheme="minorHAnsi"/>
              </w:rPr>
              <w:t>Opinia o celowości inwestycji</w:t>
            </w:r>
          </w:p>
        </w:tc>
      </w:tr>
      <w:tr w:rsidR="001F4BC0" w:rsidRPr="001F4BC0" w14:paraId="24C8D88E" w14:textId="77777777" w:rsidTr="00763998">
        <w:trPr>
          <w:jc w:val="center"/>
        </w:trPr>
        <w:tc>
          <w:tcPr>
            <w:tcW w:w="2518" w:type="dxa"/>
          </w:tcPr>
          <w:p w14:paraId="6D4CC446"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OMT</w:t>
            </w:r>
          </w:p>
        </w:tc>
        <w:tc>
          <w:tcPr>
            <w:tcW w:w="0" w:type="auto"/>
          </w:tcPr>
          <w:p w14:paraId="3512941C"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Obszar Metropolitalny Trójmiasta</w:t>
            </w:r>
          </w:p>
        </w:tc>
      </w:tr>
      <w:tr w:rsidR="001F4BC0" w:rsidRPr="001F4BC0" w14:paraId="7F105AC5" w14:textId="77777777" w:rsidTr="00763998">
        <w:trPr>
          <w:jc w:val="center"/>
        </w:trPr>
        <w:tc>
          <w:tcPr>
            <w:tcW w:w="2518" w:type="dxa"/>
          </w:tcPr>
          <w:p w14:paraId="48288605"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ONZ</w:t>
            </w:r>
          </w:p>
        </w:tc>
        <w:tc>
          <w:tcPr>
            <w:tcW w:w="0" w:type="auto"/>
          </w:tcPr>
          <w:p w14:paraId="55AA3DC4"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Organizacja Narodów Zjednoczonych</w:t>
            </w:r>
          </w:p>
        </w:tc>
      </w:tr>
      <w:tr w:rsidR="001F4BC0" w:rsidRPr="001F4BC0" w14:paraId="31413A05" w14:textId="77777777" w:rsidTr="00763998">
        <w:trPr>
          <w:jc w:val="center"/>
        </w:trPr>
        <w:tc>
          <w:tcPr>
            <w:tcW w:w="2518" w:type="dxa"/>
          </w:tcPr>
          <w:p w14:paraId="31773E37"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OOŚ</w:t>
            </w:r>
          </w:p>
        </w:tc>
        <w:tc>
          <w:tcPr>
            <w:tcW w:w="0" w:type="auto"/>
          </w:tcPr>
          <w:p w14:paraId="469A8731"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Ocena oddziaływania na środowisko</w:t>
            </w:r>
          </w:p>
        </w:tc>
      </w:tr>
      <w:tr w:rsidR="001F4BC0" w:rsidRPr="001F4BC0" w14:paraId="7B9093B4" w14:textId="77777777" w:rsidTr="00763998">
        <w:trPr>
          <w:jc w:val="center"/>
        </w:trPr>
        <w:tc>
          <w:tcPr>
            <w:tcW w:w="2518" w:type="dxa"/>
          </w:tcPr>
          <w:p w14:paraId="2E5B95C7"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OP</w:t>
            </w:r>
          </w:p>
        </w:tc>
        <w:tc>
          <w:tcPr>
            <w:tcW w:w="0" w:type="auto"/>
          </w:tcPr>
          <w:p w14:paraId="0A8DC378"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Oś Priorytetowa</w:t>
            </w:r>
          </w:p>
        </w:tc>
      </w:tr>
      <w:tr w:rsidR="001F4BC0" w:rsidRPr="001F4BC0" w14:paraId="59D4EEEE" w14:textId="77777777" w:rsidTr="00763998">
        <w:trPr>
          <w:jc w:val="center"/>
        </w:trPr>
        <w:tc>
          <w:tcPr>
            <w:tcW w:w="2518" w:type="dxa"/>
          </w:tcPr>
          <w:p w14:paraId="747F5AAC"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OSI</w:t>
            </w:r>
          </w:p>
        </w:tc>
        <w:tc>
          <w:tcPr>
            <w:tcW w:w="0" w:type="auto"/>
          </w:tcPr>
          <w:p w14:paraId="54C6631B"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Obszary Strategicznej Interwencji</w:t>
            </w:r>
          </w:p>
        </w:tc>
      </w:tr>
      <w:tr w:rsidR="001F4BC0" w:rsidRPr="001F4BC0" w14:paraId="79C1E7DA" w14:textId="77777777" w:rsidTr="00763998">
        <w:trPr>
          <w:jc w:val="center"/>
        </w:trPr>
        <w:tc>
          <w:tcPr>
            <w:tcW w:w="2518" w:type="dxa"/>
          </w:tcPr>
          <w:p w14:paraId="58DEFE6B" w14:textId="77777777" w:rsidR="00954853" w:rsidRPr="001F4BC0" w:rsidRDefault="00954853" w:rsidP="005F04E1">
            <w:pPr>
              <w:spacing w:before="60" w:after="60" w:line="240" w:lineRule="auto"/>
              <w:rPr>
                <w:rFonts w:asciiTheme="minorHAnsi" w:hAnsiTheme="minorHAnsi" w:cstheme="minorHAnsi"/>
                <w:b/>
                <w:bCs/>
              </w:rPr>
            </w:pPr>
            <w:r w:rsidRPr="001F4BC0">
              <w:rPr>
                <w:rFonts w:asciiTheme="minorHAnsi" w:hAnsiTheme="minorHAnsi" w:cstheme="minorHAnsi"/>
                <w:b/>
                <w:bCs/>
              </w:rPr>
              <w:t>OSP</w:t>
            </w:r>
          </w:p>
          <w:p w14:paraId="7DD34687"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OZE</w:t>
            </w:r>
          </w:p>
        </w:tc>
        <w:tc>
          <w:tcPr>
            <w:tcW w:w="0" w:type="auto"/>
          </w:tcPr>
          <w:p w14:paraId="2D45AC52" w14:textId="77777777" w:rsidR="00954853" w:rsidRPr="001F4BC0" w:rsidRDefault="00954853" w:rsidP="005F04E1">
            <w:pPr>
              <w:spacing w:before="60" w:after="60" w:line="240" w:lineRule="auto"/>
              <w:rPr>
                <w:rFonts w:asciiTheme="minorHAnsi" w:hAnsiTheme="minorHAnsi" w:cstheme="minorHAnsi"/>
              </w:rPr>
            </w:pPr>
            <w:r w:rsidRPr="001F4BC0">
              <w:rPr>
                <w:rFonts w:asciiTheme="minorHAnsi" w:hAnsiTheme="minorHAnsi" w:cstheme="minorHAnsi"/>
              </w:rPr>
              <w:t>Ochotnicza Straż Pożarna</w:t>
            </w:r>
          </w:p>
          <w:p w14:paraId="64F08241"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Odnawialne źródła energii</w:t>
            </w:r>
          </w:p>
        </w:tc>
      </w:tr>
      <w:tr w:rsidR="001F4BC0" w:rsidRPr="001F4BC0" w14:paraId="0F597F5E" w14:textId="77777777" w:rsidTr="00763998">
        <w:trPr>
          <w:jc w:val="center"/>
        </w:trPr>
        <w:tc>
          <w:tcPr>
            <w:tcW w:w="2518" w:type="dxa"/>
          </w:tcPr>
          <w:p w14:paraId="1EE89A25"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PARP</w:t>
            </w:r>
          </w:p>
        </w:tc>
        <w:tc>
          <w:tcPr>
            <w:tcW w:w="0" w:type="auto"/>
          </w:tcPr>
          <w:p w14:paraId="5C6E5255"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Polska Agencja Rozwoju Przedsiębiorczości</w:t>
            </w:r>
          </w:p>
        </w:tc>
      </w:tr>
      <w:tr w:rsidR="001F4BC0" w:rsidRPr="001F4BC0" w14:paraId="331F57DD" w14:textId="77777777" w:rsidTr="00763998">
        <w:trPr>
          <w:jc w:val="center"/>
        </w:trPr>
        <w:tc>
          <w:tcPr>
            <w:tcW w:w="2518" w:type="dxa"/>
          </w:tcPr>
          <w:p w14:paraId="7777EF9E" w14:textId="77777777" w:rsidR="00954853" w:rsidRPr="001F4BC0" w:rsidRDefault="00954853" w:rsidP="005F04E1">
            <w:pPr>
              <w:spacing w:before="60" w:after="60" w:line="240" w:lineRule="auto"/>
              <w:rPr>
                <w:rFonts w:asciiTheme="minorHAnsi" w:hAnsiTheme="minorHAnsi" w:cstheme="minorHAnsi"/>
                <w:b/>
                <w:bCs/>
              </w:rPr>
            </w:pPr>
            <w:r w:rsidRPr="001F4BC0">
              <w:rPr>
                <w:rFonts w:asciiTheme="minorHAnsi" w:hAnsiTheme="minorHAnsi" w:cstheme="minorHAnsi"/>
                <w:b/>
                <w:bCs/>
              </w:rPr>
              <w:t>PES</w:t>
            </w:r>
          </w:p>
          <w:p w14:paraId="4F3082A0"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PFRON</w:t>
            </w:r>
          </w:p>
        </w:tc>
        <w:tc>
          <w:tcPr>
            <w:tcW w:w="0" w:type="auto"/>
          </w:tcPr>
          <w:p w14:paraId="13100247" w14:textId="77777777" w:rsidR="00954853" w:rsidRPr="001F4BC0" w:rsidRDefault="00954853" w:rsidP="005F04E1">
            <w:pPr>
              <w:spacing w:before="60" w:after="60" w:line="240" w:lineRule="auto"/>
              <w:rPr>
                <w:rFonts w:asciiTheme="minorHAnsi" w:hAnsiTheme="minorHAnsi" w:cstheme="minorHAnsi"/>
              </w:rPr>
            </w:pPr>
            <w:r w:rsidRPr="001F4BC0">
              <w:rPr>
                <w:rFonts w:asciiTheme="minorHAnsi" w:hAnsiTheme="minorHAnsi" w:cstheme="minorHAnsi"/>
              </w:rPr>
              <w:t>Podmiot ekonomii społecznej</w:t>
            </w:r>
          </w:p>
          <w:p w14:paraId="68342293"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Państwowy Fundusz Rehabilitacji Osób Niepełnosprawnych</w:t>
            </w:r>
          </w:p>
        </w:tc>
      </w:tr>
      <w:tr w:rsidR="001F4BC0" w:rsidRPr="001F4BC0" w14:paraId="640B8144" w14:textId="77777777" w:rsidTr="00763998">
        <w:trPr>
          <w:jc w:val="center"/>
        </w:trPr>
        <w:tc>
          <w:tcPr>
            <w:tcW w:w="2518" w:type="dxa"/>
          </w:tcPr>
          <w:p w14:paraId="547A99CB"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lastRenderedPageBreak/>
              <w:t>PGL Lasy Państwowe</w:t>
            </w:r>
          </w:p>
        </w:tc>
        <w:tc>
          <w:tcPr>
            <w:tcW w:w="0" w:type="auto"/>
          </w:tcPr>
          <w:p w14:paraId="7E6AD8C9"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Państwowe Gospodarstwo Leśne Lasy Państwowe</w:t>
            </w:r>
          </w:p>
        </w:tc>
      </w:tr>
      <w:tr w:rsidR="001F4BC0" w:rsidRPr="001F4BC0" w14:paraId="7119EBEC" w14:textId="77777777" w:rsidTr="00763998">
        <w:trPr>
          <w:jc w:val="center"/>
        </w:trPr>
        <w:tc>
          <w:tcPr>
            <w:tcW w:w="2518" w:type="dxa"/>
          </w:tcPr>
          <w:p w14:paraId="286AFD6C" w14:textId="77777777" w:rsidR="004C0DB9" w:rsidRPr="001F4BC0" w:rsidRDefault="004C0DB9" w:rsidP="005F04E1">
            <w:pPr>
              <w:spacing w:before="60" w:after="60" w:line="240" w:lineRule="auto"/>
              <w:rPr>
                <w:rFonts w:asciiTheme="minorHAnsi" w:hAnsiTheme="minorHAnsi" w:cstheme="minorHAnsi"/>
                <w:b/>
                <w:bCs/>
              </w:rPr>
            </w:pPr>
            <w:r w:rsidRPr="001F4BC0">
              <w:rPr>
                <w:rFonts w:asciiTheme="minorHAnsi" w:hAnsiTheme="minorHAnsi" w:cstheme="minorHAnsi"/>
                <w:b/>
                <w:bCs/>
                <w:lang w:eastAsia="pl-PL"/>
              </w:rPr>
              <w:t>PGW WP</w:t>
            </w:r>
          </w:p>
          <w:p w14:paraId="2B88EB68"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P1</w:t>
            </w:r>
            <w:r w:rsidR="005225BF" w:rsidRPr="001F4BC0">
              <w:rPr>
                <w:rFonts w:asciiTheme="minorHAnsi" w:hAnsiTheme="minorHAnsi" w:cstheme="minorHAnsi"/>
                <w:b/>
                <w:bCs/>
              </w:rPr>
              <w:t xml:space="preserve"> </w:t>
            </w:r>
            <w:r w:rsidRPr="001F4BC0">
              <w:rPr>
                <w:rFonts w:asciiTheme="minorHAnsi" w:hAnsiTheme="minorHAnsi" w:cstheme="minorHAnsi"/>
                <w:b/>
                <w:bCs/>
              </w:rPr>
              <w:t>/ P2</w:t>
            </w:r>
          </w:p>
        </w:tc>
        <w:tc>
          <w:tcPr>
            <w:tcW w:w="0" w:type="auto"/>
          </w:tcPr>
          <w:p w14:paraId="3EBBC016" w14:textId="77777777" w:rsidR="004C0DB9" w:rsidRPr="001F4BC0" w:rsidRDefault="004C0DB9" w:rsidP="005F04E1">
            <w:pPr>
              <w:spacing w:before="60" w:after="60" w:line="240" w:lineRule="auto"/>
              <w:rPr>
                <w:rFonts w:asciiTheme="minorHAnsi" w:hAnsiTheme="minorHAnsi" w:cstheme="minorHAnsi"/>
              </w:rPr>
            </w:pPr>
            <w:r w:rsidRPr="001F4BC0">
              <w:rPr>
                <w:rFonts w:asciiTheme="minorHAnsi" w:hAnsiTheme="minorHAnsi" w:cstheme="minorHAnsi"/>
                <w:lang w:eastAsia="pl-PL"/>
              </w:rPr>
              <w:t xml:space="preserve">Państwowe Gospodarstwo Wodne </w:t>
            </w:r>
            <w:r w:rsidRPr="001F4BC0">
              <w:rPr>
                <w:rFonts w:asciiTheme="minorHAnsi" w:hAnsiTheme="minorHAnsi" w:cstheme="minorHAnsi"/>
                <w:i/>
                <w:lang w:eastAsia="pl-PL"/>
              </w:rPr>
              <w:t>Wody Polskie</w:t>
            </w:r>
          </w:p>
          <w:p w14:paraId="43C4D486"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Elektroniczna platforma gromadzenia i udostępniania zasobów cyfrowych o zdarzeniach medycznych/ Platforma udostępniania on-line przedsiębiorcom usług i zasobów cyfrowych rejestrów medycznych</w:t>
            </w:r>
          </w:p>
        </w:tc>
      </w:tr>
      <w:tr w:rsidR="001F4BC0" w:rsidRPr="001F4BC0" w14:paraId="4E900E18" w14:textId="77777777" w:rsidTr="00763998">
        <w:trPr>
          <w:jc w:val="center"/>
        </w:trPr>
        <w:tc>
          <w:tcPr>
            <w:tcW w:w="2518" w:type="dxa"/>
          </w:tcPr>
          <w:p w14:paraId="0A7CB55F"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PI</w:t>
            </w:r>
          </w:p>
        </w:tc>
        <w:tc>
          <w:tcPr>
            <w:tcW w:w="0" w:type="auto"/>
          </w:tcPr>
          <w:p w14:paraId="6D46C212"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Priorytet Inwestycyjny</w:t>
            </w:r>
          </w:p>
        </w:tc>
      </w:tr>
      <w:tr w:rsidR="001F4BC0" w:rsidRPr="001F4BC0" w14:paraId="622D3C29" w14:textId="77777777" w:rsidTr="00763998">
        <w:trPr>
          <w:jc w:val="center"/>
        </w:trPr>
        <w:tc>
          <w:tcPr>
            <w:tcW w:w="2518" w:type="dxa"/>
          </w:tcPr>
          <w:p w14:paraId="07799BBE"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PKB</w:t>
            </w:r>
          </w:p>
        </w:tc>
        <w:tc>
          <w:tcPr>
            <w:tcW w:w="0" w:type="auto"/>
          </w:tcPr>
          <w:p w14:paraId="5F588683"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Produkt krajowy brutto</w:t>
            </w:r>
          </w:p>
        </w:tc>
      </w:tr>
      <w:tr w:rsidR="001F4BC0" w:rsidRPr="001F4BC0" w14:paraId="3ECE3802" w14:textId="77777777" w:rsidTr="00763998">
        <w:trPr>
          <w:jc w:val="center"/>
        </w:trPr>
        <w:tc>
          <w:tcPr>
            <w:tcW w:w="2518" w:type="dxa"/>
          </w:tcPr>
          <w:p w14:paraId="7C69D24C"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PMDIB</w:t>
            </w:r>
          </w:p>
          <w:p w14:paraId="02B5B2E9" w14:textId="77777777" w:rsidR="0096619A" w:rsidRPr="001F4BC0" w:rsidRDefault="0096619A"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PO</w:t>
            </w:r>
          </w:p>
          <w:p w14:paraId="0F9D4D85" w14:textId="77777777" w:rsidR="00F6417C" w:rsidRPr="001F4BC0" w:rsidRDefault="00F6417C" w:rsidP="005F04E1">
            <w:pPr>
              <w:spacing w:before="60" w:after="60" w:line="240" w:lineRule="auto"/>
              <w:rPr>
                <w:rFonts w:asciiTheme="minorHAnsi" w:hAnsiTheme="minorHAnsi" w:cstheme="minorHAnsi"/>
                <w:b/>
                <w:bCs/>
                <w:lang w:eastAsia="pl-PL"/>
              </w:rPr>
            </w:pPr>
            <w:proofErr w:type="spellStart"/>
            <w:r w:rsidRPr="001F4BC0">
              <w:rPr>
                <w:rFonts w:asciiTheme="minorHAnsi" w:hAnsiTheme="minorHAnsi" w:cstheme="minorHAnsi"/>
                <w:b/>
                <w:bCs/>
                <w:lang w:eastAsia="pl-PL"/>
              </w:rPr>
              <w:t>POChP</w:t>
            </w:r>
            <w:proofErr w:type="spellEnd"/>
          </w:p>
        </w:tc>
        <w:tc>
          <w:tcPr>
            <w:tcW w:w="0" w:type="auto"/>
          </w:tcPr>
          <w:p w14:paraId="20B395A0"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Polska Mapa Drogowa Infrastruktury Badawczej</w:t>
            </w:r>
          </w:p>
          <w:p w14:paraId="247FEF59" w14:textId="77777777" w:rsidR="0096619A" w:rsidRPr="001F4BC0" w:rsidRDefault="0096619A"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Program Operacyjny</w:t>
            </w:r>
          </w:p>
          <w:p w14:paraId="5B0DE31A" w14:textId="77777777" w:rsidR="00F6417C" w:rsidRPr="001F4BC0" w:rsidRDefault="00F6417C"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Przewlekła Obturacyjna Choroba Płuc</w:t>
            </w:r>
          </w:p>
        </w:tc>
      </w:tr>
      <w:tr w:rsidR="001F4BC0" w:rsidRPr="001F4BC0" w14:paraId="61EFD56F" w14:textId="77777777" w:rsidTr="00763998">
        <w:trPr>
          <w:jc w:val="center"/>
        </w:trPr>
        <w:tc>
          <w:tcPr>
            <w:tcW w:w="2518" w:type="dxa"/>
          </w:tcPr>
          <w:p w14:paraId="08477D38" w14:textId="77777777" w:rsidR="001779DC" w:rsidRPr="001F4BC0" w:rsidRDefault="001779DC" w:rsidP="005F04E1">
            <w:pPr>
              <w:spacing w:before="60" w:after="60" w:line="240" w:lineRule="auto"/>
              <w:rPr>
                <w:rFonts w:asciiTheme="minorHAnsi" w:hAnsiTheme="minorHAnsi" w:cstheme="minorHAnsi"/>
                <w:b/>
                <w:bCs/>
              </w:rPr>
            </w:pPr>
            <w:r w:rsidRPr="001F4BC0">
              <w:rPr>
                <w:rFonts w:asciiTheme="minorHAnsi" w:hAnsiTheme="minorHAnsi" w:cstheme="minorHAnsi"/>
                <w:b/>
                <w:bCs/>
              </w:rPr>
              <w:t>PO EWT</w:t>
            </w:r>
          </w:p>
          <w:p w14:paraId="399B94AD"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PO IR</w:t>
            </w:r>
          </w:p>
        </w:tc>
        <w:tc>
          <w:tcPr>
            <w:tcW w:w="0" w:type="auto"/>
          </w:tcPr>
          <w:p w14:paraId="20A387B1" w14:textId="77777777" w:rsidR="001779DC" w:rsidRPr="001F4BC0" w:rsidRDefault="001779DC" w:rsidP="005F04E1">
            <w:pPr>
              <w:spacing w:before="60" w:after="60" w:line="240" w:lineRule="auto"/>
              <w:rPr>
                <w:rFonts w:asciiTheme="minorHAnsi" w:hAnsiTheme="minorHAnsi" w:cstheme="minorHAnsi"/>
              </w:rPr>
            </w:pPr>
            <w:r w:rsidRPr="001F4BC0">
              <w:rPr>
                <w:rFonts w:asciiTheme="minorHAnsi" w:hAnsiTheme="minorHAnsi" w:cstheme="minorHAnsi"/>
              </w:rPr>
              <w:t>Program Operacyjny Europejska Współpraca Terytorialna</w:t>
            </w:r>
          </w:p>
          <w:p w14:paraId="3C9958C8"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Program Operacyjny Inteligentny Rozwój 2014-2020</w:t>
            </w:r>
          </w:p>
        </w:tc>
      </w:tr>
      <w:tr w:rsidR="001F4BC0" w:rsidRPr="001F4BC0" w14:paraId="524225AF" w14:textId="77777777" w:rsidTr="00763998">
        <w:trPr>
          <w:jc w:val="center"/>
        </w:trPr>
        <w:tc>
          <w:tcPr>
            <w:tcW w:w="2518" w:type="dxa"/>
          </w:tcPr>
          <w:p w14:paraId="48DBE8ED"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PO IŚ</w:t>
            </w:r>
          </w:p>
        </w:tc>
        <w:tc>
          <w:tcPr>
            <w:tcW w:w="0" w:type="auto"/>
          </w:tcPr>
          <w:p w14:paraId="3783B1A0"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Program Operacyjny Infrastruktura i Środowisko 2014-2020</w:t>
            </w:r>
          </w:p>
        </w:tc>
      </w:tr>
      <w:tr w:rsidR="001F4BC0" w:rsidRPr="001F4BC0" w14:paraId="2A959533" w14:textId="77777777" w:rsidTr="00763998">
        <w:trPr>
          <w:jc w:val="center"/>
        </w:trPr>
        <w:tc>
          <w:tcPr>
            <w:tcW w:w="2518" w:type="dxa"/>
          </w:tcPr>
          <w:p w14:paraId="4EAC8D41"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 xml:space="preserve">PO KL </w:t>
            </w:r>
          </w:p>
        </w:tc>
        <w:tc>
          <w:tcPr>
            <w:tcW w:w="0" w:type="auto"/>
          </w:tcPr>
          <w:p w14:paraId="4CB3D8EB"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Program Operacyjny Kapitał Ludzki 2007-2013</w:t>
            </w:r>
          </w:p>
        </w:tc>
      </w:tr>
      <w:tr w:rsidR="001F4BC0" w:rsidRPr="001F4BC0" w14:paraId="2D7F3A19" w14:textId="77777777" w:rsidTr="00763998">
        <w:trPr>
          <w:jc w:val="center"/>
        </w:trPr>
        <w:tc>
          <w:tcPr>
            <w:tcW w:w="2518" w:type="dxa"/>
          </w:tcPr>
          <w:p w14:paraId="47899999"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PO PC</w:t>
            </w:r>
          </w:p>
        </w:tc>
        <w:tc>
          <w:tcPr>
            <w:tcW w:w="0" w:type="auto"/>
          </w:tcPr>
          <w:p w14:paraId="04D654C8"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Program Operacyjny Polska Cyfrowa 2014-2020</w:t>
            </w:r>
          </w:p>
        </w:tc>
      </w:tr>
      <w:tr w:rsidR="001F4BC0" w:rsidRPr="001F4BC0" w14:paraId="11EF673C" w14:textId="77777777" w:rsidTr="00763998">
        <w:trPr>
          <w:jc w:val="center"/>
        </w:trPr>
        <w:tc>
          <w:tcPr>
            <w:tcW w:w="2518" w:type="dxa"/>
          </w:tcPr>
          <w:p w14:paraId="04E4A8D4"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 xml:space="preserve">PO </w:t>
            </w:r>
            <w:proofErr w:type="spellStart"/>
            <w:r w:rsidRPr="001F4BC0">
              <w:rPr>
                <w:rFonts w:asciiTheme="minorHAnsi" w:hAnsiTheme="minorHAnsi" w:cstheme="minorHAnsi"/>
                <w:b/>
                <w:bCs/>
              </w:rPr>
              <w:t>RiM</w:t>
            </w:r>
            <w:proofErr w:type="spellEnd"/>
          </w:p>
        </w:tc>
        <w:tc>
          <w:tcPr>
            <w:tcW w:w="0" w:type="auto"/>
          </w:tcPr>
          <w:p w14:paraId="532D7507"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Program Operacyjny Rybactwo i Morze 2014-2020</w:t>
            </w:r>
          </w:p>
        </w:tc>
      </w:tr>
      <w:tr w:rsidR="001F4BC0" w:rsidRPr="001F4BC0" w14:paraId="7FCC301B" w14:textId="77777777" w:rsidTr="00763998">
        <w:trPr>
          <w:jc w:val="center"/>
        </w:trPr>
        <w:tc>
          <w:tcPr>
            <w:tcW w:w="2518" w:type="dxa"/>
          </w:tcPr>
          <w:p w14:paraId="28582C89"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PO WER</w:t>
            </w:r>
          </w:p>
        </w:tc>
        <w:tc>
          <w:tcPr>
            <w:tcW w:w="0" w:type="auto"/>
          </w:tcPr>
          <w:p w14:paraId="59B13F09"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Program Operacyjny Wiedza Edukacja Rozwój 2014-2020</w:t>
            </w:r>
          </w:p>
        </w:tc>
      </w:tr>
      <w:tr w:rsidR="001F4BC0" w:rsidRPr="001F4BC0" w14:paraId="47F72061" w14:textId="77777777" w:rsidTr="00763998">
        <w:trPr>
          <w:jc w:val="center"/>
        </w:trPr>
        <w:tc>
          <w:tcPr>
            <w:tcW w:w="2518" w:type="dxa"/>
          </w:tcPr>
          <w:p w14:paraId="575E74F7"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POZ</w:t>
            </w:r>
          </w:p>
        </w:tc>
        <w:tc>
          <w:tcPr>
            <w:tcW w:w="0" w:type="auto"/>
          </w:tcPr>
          <w:p w14:paraId="5DBA1CFE"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Podstawowa opieka zdrowotna</w:t>
            </w:r>
          </w:p>
        </w:tc>
      </w:tr>
      <w:tr w:rsidR="001F4BC0" w:rsidRPr="001F4BC0" w14:paraId="21053E19" w14:textId="77777777" w:rsidTr="00763998">
        <w:trPr>
          <w:jc w:val="center"/>
        </w:trPr>
        <w:tc>
          <w:tcPr>
            <w:tcW w:w="2518" w:type="dxa"/>
          </w:tcPr>
          <w:p w14:paraId="6EA1F67D"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PPWIS</w:t>
            </w:r>
          </w:p>
        </w:tc>
        <w:tc>
          <w:tcPr>
            <w:tcW w:w="0" w:type="auto"/>
          </w:tcPr>
          <w:p w14:paraId="5679FDAA"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Pomorski Państwowy Wojewódzki Inspektorat Sanitarny</w:t>
            </w:r>
          </w:p>
        </w:tc>
      </w:tr>
      <w:tr w:rsidR="001F4BC0" w:rsidRPr="001F4BC0" w14:paraId="72B036A4" w14:textId="77777777" w:rsidTr="00763998">
        <w:trPr>
          <w:jc w:val="center"/>
        </w:trPr>
        <w:tc>
          <w:tcPr>
            <w:tcW w:w="2518" w:type="dxa"/>
          </w:tcPr>
          <w:p w14:paraId="612C08AA"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PROW</w:t>
            </w:r>
          </w:p>
        </w:tc>
        <w:tc>
          <w:tcPr>
            <w:tcW w:w="0" w:type="auto"/>
          </w:tcPr>
          <w:p w14:paraId="71555BD0"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Program Rozwoju Obszarów Wiejskich</w:t>
            </w:r>
          </w:p>
        </w:tc>
      </w:tr>
      <w:tr w:rsidR="001F4BC0" w:rsidRPr="001F4BC0" w14:paraId="2BB12639" w14:textId="77777777" w:rsidTr="00763998">
        <w:trPr>
          <w:jc w:val="center"/>
        </w:trPr>
        <w:tc>
          <w:tcPr>
            <w:tcW w:w="2518" w:type="dxa"/>
          </w:tcPr>
          <w:p w14:paraId="6D2D29FC"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PSZOK</w:t>
            </w:r>
          </w:p>
        </w:tc>
        <w:tc>
          <w:tcPr>
            <w:tcW w:w="0" w:type="auto"/>
          </w:tcPr>
          <w:p w14:paraId="78B0A4DA"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Punkt selektywnego zbierania odpadów komunalnych</w:t>
            </w:r>
          </w:p>
        </w:tc>
      </w:tr>
      <w:tr w:rsidR="001F4BC0" w:rsidRPr="001F4BC0" w14:paraId="78BF953C" w14:textId="77777777" w:rsidTr="00763998">
        <w:trPr>
          <w:jc w:val="center"/>
        </w:trPr>
        <w:tc>
          <w:tcPr>
            <w:tcW w:w="2518" w:type="dxa"/>
          </w:tcPr>
          <w:p w14:paraId="46142941" w14:textId="77777777" w:rsidR="000E1744" w:rsidRPr="001F4BC0" w:rsidRDefault="000E1744"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PUP</w:t>
            </w:r>
          </w:p>
          <w:p w14:paraId="0E7F8692"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PUW</w:t>
            </w:r>
          </w:p>
        </w:tc>
        <w:tc>
          <w:tcPr>
            <w:tcW w:w="0" w:type="auto"/>
          </w:tcPr>
          <w:p w14:paraId="4D5A4E5A" w14:textId="77777777" w:rsidR="000E1744" w:rsidRPr="001F4BC0" w:rsidRDefault="000E1744"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Powiatowy Urząd Pracy</w:t>
            </w:r>
          </w:p>
          <w:p w14:paraId="1C7CBF32"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Pomorski Urząd Wojewódzki</w:t>
            </w:r>
          </w:p>
        </w:tc>
      </w:tr>
      <w:tr w:rsidR="001F4BC0" w:rsidRPr="001F4BC0" w14:paraId="2B9F842B" w14:textId="77777777" w:rsidTr="00763998">
        <w:trPr>
          <w:jc w:val="center"/>
        </w:trPr>
        <w:tc>
          <w:tcPr>
            <w:tcW w:w="2518" w:type="dxa"/>
          </w:tcPr>
          <w:p w14:paraId="68CD2837" w14:textId="77777777" w:rsidR="000D6B35" w:rsidRPr="001F4BC0" w:rsidRDefault="00BE405A" w:rsidP="00BE405A">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PZP</w:t>
            </w:r>
          </w:p>
        </w:tc>
        <w:tc>
          <w:tcPr>
            <w:tcW w:w="0" w:type="auto"/>
          </w:tcPr>
          <w:p w14:paraId="218CA4EB"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Prawo zamówień publicznych</w:t>
            </w:r>
          </w:p>
        </w:tc>
      </w:tr>
      <w:tr w:rsidR="001F4BC0" w:rsidRPr="001F4BC0" w14:paraId="46064E68" w14:textId="77777777" w:rsidTr="00763998">
        <w:trPr>
          <w:jc w:val="center"/>
        </w:trPr>
        <w:tc>
          <w:tcPr>
            <w:tcW w:w="2518" w:type="dxa"/>
          </w:tcPr>
          <w:p w14:paraId="219E3353" w14:textId="77777777" w:rsidR="0096619A" w:rsidRPr="001F4BC0" w:rsidRDefault="0096619A"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PZPWP</w:t>
            </w:r>
          </w:p>
          <w:p w14:paraId="4D23B87D"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RDOŚ</w:t>
            </w:r>
          </w:p>
        </w:tc>
        <w:tc>
          <w:tcPr>
            <w:tcW w:w="0" w:type="auto"/>
          </w:tcPr>
          <w:p w14:paraId="6E697C3B" w14:textId="77777777" w:rsidR="0096619A" w:rsidRPr="001F4BC0" w:rsidRDefault="0096619A" w:rsidP="005F04E1">
            <w:pPr>
              <w:spacing w:before="60" w:after="60" w:line="240" w:lineRule="auto"/>
              <w:rPr>
                <w:rFonts w:asciiTheme="minorHAnsi" w:hAnsiTheme="minorHAnsi" w:cstheme="minorHAnsi"/>
                <w:lang w:eastAsia="pl-PL"/>
              </w:rPr>
            </w:pPr>
            <w:r w:rsidRPr="001F4BC0">
              <w:rPr>
                <w:rFonts w:asciiTheme="minorHAnsi" w:hAnsiTheme="minorHAnsi" w:cstheme="minorHAnsi"/>
              </w:rPr>
              <w:t>Plan zagospodarowania przestrzennego województwa pomorskiego</w:t>
            </w:r>
          </w:p>
          <w:p w14:paraId="5FCFE80E"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Regionalna Dyrekcja Ochrony Środowiska</w:t>
            </w:r>
          </w:p>
        </w:tc>
      </w:tr>
      <w:tr w:rsidR="001F4BC0" w:rsidRPr="001F4BC0" w14:paraId="192DFF07" w14:textId="77777777" w:rsidTr="00763998">
        <w:trPr>
          <w:jc w:val="center"/>
        </w:trPr>
        <w:tc>
          <w:tcPr>
            <w:tcW w:w="2518" w:type="dxa"/>
          </w:tcPr>
          <w:p w14:paraId="7AFAC624"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RIPOK</w:t>
            </w:r>
          </w:p>
        </w:tc>
        <w:tc>
          <w:tcPr>
            <w:tcW w:w="0" w:type="auto"/>
          </w:tcPr>
          <w:p w14:paraId="01905588"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Regionalna instalacja do przetwarzania odpadów komunalnych</w:t>
            </w:r>
          </w:p>
        </w:tc>
      </w:tr>
      <w:tr w:rsidR="001F4BC0" w:rsidRPr="001F4BC0" w14:paraId="11890DE7" w14:textId="77777777" w:rsidTr="00763998">
        <w:trPr>
          <w:jc w:val="center"/>
        </w:trPr>
        <w:tc>
          <w:tcPr>
            <w:tcW w:w="2518" w:type="dxa"/>
          </w:tcPr>
          <w:p w14:paraId="149D6100"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RLKS</w:t>
            </w:r>
          </w:p>
        </w:tc>
        <w:tc>
          <w:tcPr>
            <w:tcW w:w="0" w:type="auto"/>
          </w:tcPr>
          <w:p w14:paraId="749EF77B"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Rozwój lokalny kierowany przez społeczność</w:t>
            </w:r>
          </w:p>
        </w:tc>
      </w:tr>
      <w:tr w:rsidR="001F4BC0" w:rsidRPr="001F4BC0" w14:paraId="27F9963F" w14:textId="77777777" w:rsidTr="00763998">
        <w:trPr>
          <w:jc w:val="center"/>
        </w:trPr>
        <w:tc>
          <w:tcPr>
            <w:tcW w:w="2518" w:type="dxa"/>
          </w:tcPr>
          <w:p w14:paraId="51E71B7A"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RLM</w:t>
            </w:r>
          </w:p>
        </w:tc>
        <w:tc>
          <w:tcPr>
            <w:tcW w:w="0" w:type="auto"/>
          </w:tcPr>
          <w:p w14:paraId="2A15F8E1"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Równoważna liczba mieszkańców</w:t>
            </w:r>
          </w:p>
        </w:tc>
      </w:tr>
      <w:tr w:rsidR="001F4BC0" w:rsidRPr="001F4BC0" w14:paraId="0C9C572E" w14:textId="77777777" w:rsidTr="00763998">
        <w:trPr>
          <w:jc w:val="center"/>
        </w:trPr>
        <w:tc>
          <w:tcPr>
            <w:tcW w:w="2518" w:type="dxa"/>
          </w:tcPr>
          <w:p w14:paraId="2D05C5CE"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RM</w:t>
            </w:r>
          </w:p>
        </w:tc>
        <w:tc>
          <w:tcPr>
            <w:tcW w:w="0" w:type="auto"/>
          </w:tcPr>
          <w:p w14:paraId="51823E49"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lang w:eastAsia="pl-PL"/>
              </w:rPr>
              <w:t xml:space="preserve">Rada </w:t>
            </w:r>
            <w:r w:rsidRPr="001F4BC0">
              <w:rPr>
                <w:rFonts w:asciiTheme="minorHAnsi" w:hAnsiTheme="minorHAnsi" w:cstheme="minorHAnsi"/>
              </w:rPr>
              <w:t>Ministrów</w:t>
            </w:r>
          </w:p>
        </w:tc>
      </w:tr>
      <w:tr w:rsidR="001F4BC0" w:rsidRPr="001F4BC0" w14:paraId="6BF72FD9" w14:textId="77777777" w:rsidTr="00763998">
        <w:trPr>
          <w:jc w:val="center"/>
        </w:trPr>
        <w:tc>
          <w:tcPr>
            <w:tcW w:w="2518" w:type="dxa"/>
          </w:tcPr>
          <w:p w14:paraId="64C93F53"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ROT/LOT</w:t>
            </w:r>
          </w:p>
        </w:tc>
        <w:tc>
          <w:tcPr>
            <w:tcW w:w="0" w:type="auto"/>
          </w:tcPr>
          <w:p w14:paraId="178F3529"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Regionalna Organizacja Turystyczna/ Lokalna Organizacja Turystyczna</w:t>
            </w:r>
          </w:p>
        </w:tc>
      </w:tr>
      <w:tr w:rsidR="001F4BC0" w:rsidRPr="001F4BC0" w14:paraId="03C13E4C" w14:textId="77777777" w:rsidTr="00763998">
        <w:trPr>
          <w:jc w:val="center"/>
        </w:trPr>
        <w:tc>
          <w:tcPr>
            <w:tcW w:w="2518" w:type="dxa"/>
          </w:tcPr>
          <w:p w14:paraId="04F37C64" w14:textId="77777777" w:rsidR="009049A4" w:rsidRPr="001F4BC0" w:rsidRDefault="009049A4" w:rsidP="005F04E1">
            <w:pPr>
              <w:spacing w:before="60" w:after="60" w:line="240" w:lineRule="auto"/>
              <w:rPr>
                <w:rFonts w:asciiTheme="minorHAnsi" w:hAnsiTheme="minorHAnsi" w:cstheme="minorHAnsi"/>
                <w:b/>
                <w:bCs/>
              </w:rPr>
            </w:pPr>
            <w:r w:rsidRPr="001F4BC0">
              <w:rPr>
                <w:rFonts w:asciiTheme="minorHAnsi" w:hAnsiTheme="minorHAnsi" w:cstheme="minorHAnsi"/>
                <w:b/>
                <w:bCs/>
              </w:rPr>
              <w:t>ROPS</w:t>
            </w:r>
          </w:p>
          <w:p w14:paraId="0BF7B2D1"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RPO WP</w:t>
            </w:r>
          </w:p>
        </w:tc>
        <w:tc>
          <w:tcPr>
            <w:tcW w:w="0" w:type="auto"/>
          </w:tcPr>
          <w:p w14:paraId="3893AF07" w14:textId="77777777" w:rsidR="009049A4" w:rsidRPr="001F4BC0" w:rsidRDefault="009049A4" w:rsidP="005F04E1">
            <w:pPr>
              <w:spacing w:before="60" w:after="60" w:line="240" w:lineRule="auto"/>
              <w:rPr>
                <w:rFonts w:asciiTheme="minorHAnsi" w:hAnsiTheme="minorHAnsi" w:cstheme="minorHAnsi"/>
              </w:rPr>
            </w:pPr>
            <w:r w:rsidRPr="001F4BC0">
              <w:rPr>
                <w:rFonts w:asciiTheme="minorHAnsi" w:hAnsiTheme="minorHAnsi" w:cstheme="minorHAnsi"/>
              </w:rPr>
              <w:t>Regionalny Ośrodek Polityki Społecznej</w:t>
            </w:r>
          </w:p>
          <w:p w14:paraId="14AE74BD"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Regionalny Program Operacyjny Województwa Pomorskiego na lata 2014-2020</w:t>
            </w:r>
          </w:p>
        </w:tc>
      </w:tr>
      <w:tr w:rsidR="001F4BC0" w:rsidRPr="001F4BC0" w14:paraId="27E7ACD4" w14:textId="77777777" w:rsidTr="00763998">
        <w:trPr>
          <w:jc w:val="center"/>
        </w:trPr>
        <w:tc>
          <w:tcPr>
            <w:tcW w:w="2518" w:type="dxa"/>
          </w:tcPr>
          <w:p w14:paraId="277F8F9A"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RPS</w:t>
            </w:r>
          </w:p>
        </w:tc>
        <w:tc>
          <w:tcPr>
            <w:tcW w:w="0" w:type="auto"/>
          </w:tcPr>
          <w:p w14:paraId="63B4BDF1"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Regionalny Program Strategiczny</w:t>
            </w:r>
          </w:p>
        </w:tc>
      </w:tr>
      <w:tr w:rsidR="001F4BC0" w:rsidRPr="001F4BC0" w14:paraId="18E97F4A" w14:textId="77777777" w:rsidTr="00763998">
        <w:trPr>
          <w:jc w:val="center"/>
        </w:trPr>
        <w:tc>
          <w:tcPr>
            <w:tcW w:w="2518" w:type="dxa"/>
          </w:tcPr>
          <w:p w14:paraId="7DDE1887"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RPS PPK</w:t>
            </w:r>
          </w:p>
        </w:tc>
        <w:tc>
          <w:tcPr>
            <w:tcW w:w="0" w:type="auto"/>
          </w:tcPr>
          <w:p w14:paraId="4C5FF93D" w14:textId="77777777" w:rsidR="000D6B35" w:rsidRPr="001F4BC0" w:rsidRDefault="000D6B35" w:rsidP="005F04E1">
            <w:pPr>
              <w:spacing w:before="60" w:after="60" w:line="240" w:lineRule="auto"/>
              <w:rPr>
                <w:rFonts w:asciiTheme="minorHAnsi" w:hAnsiTheme="minorHAnsi" w:cstheme="minorHAnsi"/>
                <w:i/>
                <w:iCs/>
              </w:rPr>
            </w:pPr>
            <w:r w:rsidRPr="001F4BC0">
              <w:rPr>
                <w:rFonts w:asciiTheme="minorHAnsi" w:hAnsiTheme="minorHAnsi" w:cstheme="minorHAnsi"/>
              </w:rPr>
              <w:t xml:space="preserve">Regionalny Program Strategiczny w zakresie rozwoju gospodarczego </w:t>
            </w:r>
            <w:r w:rsidRPr="001F4BC0">
              <w:rPr>
                <w:rFonts w:asciiTheme="minorHAnsi" w:hAnsiTheme="minorHAnsi" w:cstheme="minorHAnsi"/>
                <w:i/>
                <w:iCs/>
              </w:rPr>
              <w:t xml:space="preserve">Pomorski Port Kreatywności </w:t>
            </w:r>
          </w:p>
        </w:tc>
      </w:tr>
      <w:tr w:rsidR="001F4BC0" w:rsidRPr="001F4BC0" w14:paraId="1A77DBDB" w14:textId="77777777" w:rsidTr="00763998">
        <w:trPr>
          <w:jc w:val="center"/>
        </w:trPr>
        <w:tc>
          <w:tcPr>
            <w:tcW w:w="2518" w:type="dxa"/>
          </w:tcPr>
          <w:p w14:paraId="50C50376"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RPS MP</w:t>
            </w:r>
          </w:p>
        </w:tc>
        <w:tc>
          <w:tcPr>
            <w:tcW w:w="0" w:type="auto"/>
          </w:tcPr>
          <w:p w14:paraId="3122ADF2"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 xml:space="preserve">Regionalny Program Strategiczny w zakresie transportu </w:t>
            </w:r>
            <w:r w:rsidRPr="001F4BC0">
              <w:rPr>
                <w:rFonts w:asciiTheme="minorHAnsi" w:hAnsiTheme="minorHAnsi" w:cstheme="minorHAnsi"/>
                <w:i/>
                <w:iCs/>
              </w:rPr>
              <w:t>Mobilne Pomorze</w:t>
            </w:r>
            <w:r w:rsidRPr="001F4BC0">
              <w:rPr>
                <w:rFonts w:asciiTheme="minorHAnsi" w:hAnsiTheme="minorHAnsi" w:cstheme="minorHAnsi"/>
              </w:rPr>
              <w:t xml:space="preserve"> </w:t>
            </w:r>
          </w:p>
        </w:tc>
      </w:tr>
      <w:tr w:rsidR="001F4BC0" w:rsidRPr="001F4BC0" w14:paraId="605A5C94" w14:textId="77777777" w:rsidTr="00763998">
        <w:trPr>
          <w:jc w:val="center"/>
        </w:trPr>
        <w:tc>
          <w:tcPr>
            <w:tcW w:w="2518" w:type="dxa"/>
          </w:tcPr>
          <w:p w14:paraId="033A2A38"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SBA</w:t>
            </w:r>
          </w:p>
        </w:tc>
        <w:tc>
          <w:tcPr>
            <w:tcW w:w="0" w:type="auto"/>
          </w:tcPr>
          <w:p w14:paraId="697248A9"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i/>
                <w:iCs/>
              </w:rPr>
              <w:t xml:space="preserve">Small Business </w:t>
            </w:r>
            <w:proofErr w:type="spellStart"/>
            <w:r w:rsidRPr="001F4BC0">
              <w:rPr>
                <w:rFonts w:asciiTheme="minorHAnsi" w:hAnsiTheme="minorHAnsi" w:cstheme="minorHAnsi"/>
                <w:i/>
                <w:iCs/>
              </w:rPr>
              <w:t>Act</w:t>
            </w:r>
            <w:proofErr w:type="spellEnd"/>
          </w:p>
        </w:tc>
      </w:tr>
      <w:tr w:rsidR="001F4BC0" w:rsidRPr="001F4BC0" w14:paraId="5CA37613" w14:textId="77777777" w:rsidTr="00763998">
        <w:trPr>
          <w:jc w:val="center"/>
        </w:trPr>
        <w:tc>
          <w:tcPr>
            <w:tcW w:w="2518" w:type="dxa"/>
          </w:tcPr>
          <w:p w14:paraId="059E7ACD"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lastRenderedPageBreak/>
              <w:t>SEA</w:t>
            </w:r>
          </w:p>
        </w:tc>
        <w:tc>
          <w:tcPr>
            <w:tcW w:w="0" w:type="auto"/>
          </w:tcPr>
          <w:p w14:paraId="2BD9C691"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Strategiczna ocena oddziaływania na środowisko</w:t>
            </w:r>
          </w:p>
        </w:tc>
      </w:tr>
      <w:tr w:rsidR="001F4BC0" w:rsidRPr="001F4BC0" w14:paraId="02A5E686" w14:textId="77777777" w:rsidTr="00763998">
        <w:trPr>
          <w:jc w:val="center"/>
        </w:trPr>
        <w:tc>
          <w:tcPr>
            <w:tcW w:w="2518" w:type="dxa"/>
          </w:tcPr>
          <w:p w14:paraId="05F5A919"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SIEG</w:t>
            </w:r>
          </w:p>
        </w:tc>
        <w:tc>
          <w:tcPr>
            <w:tcW w:w="0" w:type="auto"/>
          </w:tcPr>
          <w:p w14:paraId="3C64D0AA"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Strategia Innowacyjności i Efektywności Gospodarki</w:t>
            </w:r>
          </w:p>
        </w:tc>
      </w:tr>
      <w:tr w:rsidR="001F4BC0" w:rsidRPr="001F4BC0" w14:paraId="40F58480" w14:textId="77777777" w:rsidTr="00763998">
        <w:trPr>
          <w:jc w:val="center"/>
        </w:trPr>
        <w:tc>
          <w:tcPr>
            <w:tcW w:w="2518" w:type="dxa"/>
          </w:tcPr>
          <w:p w14:paraId="31895136"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SIO</w:t>
            </w:r>
          </w:p>
        </w:tc>
        <w:tc>
          <w:tcPr>
            <w:tcW w:w="0" w:type="auto"/>
          </w:tcPr>
          <w:p w14:paraId="7BFD56BD"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System Informacji Oświatowej</w:t>
            </w:r>
          </w:p>
        </w:tc>
      </w:tr>
      <w:tr w:rsidR="001F4BC0" w:rsidRPr="001F4BC0" w14:paraId="72A9DA3D" w14:textId="77777777" w:rsidTr="00763998">
        <w:trPr>
          <w:jc w:val="center"/>
        </w:trPr>
        <w:tc>
          <w:tcPr>
            <w:tcW w:w="2518" w:type="dxa"/>
          </w:tcPr>
          <w:p w14:paraId="25E8F573"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SOR</w:t>
            </w:r>
          </w:p>
        </w:tc>
        <w:tc>
          <w:tcPr>
            <w:tcW w:w="0" w:type="auto"/>
          </w:tcPr>
          <w:p w14:paraId="751CF32C"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rPr>
              <w:t>Szpitalny oddział</w:t>
            </w:r>
            <w:r w:rsidRPr="001F4BC0">
              <w:rPr>
                <w:rFonts w:asciiTheme="minorHAnsi" w:hAnsiTheme="minorHAnsi" w:cstheme="minorHAnsi"/>
                <w:lang w:eastAsia="pl-PL"/>
              </w:rPr>
              <w:t xml:space="preserve"> ratunkowy</w:t>
            </w:r>
          </w:p>
        </w:tc>
      </w:tr>
      <w:tr w:rsidR="001F4BC0" w:rsidRPr="001F4BC0" w14:paraId="1308B3FF" w14:textId="77777777" w:rsidTr="00763998">
        <w:trPr>
          <w:jc w:val="center"/>
        </w:trPr>
        <w:tc>
          <w:tcPr>
            <w:tcW w:w="2518" w:type="dxa"/>
          </w:tcPr>
          <w:p w14:paraId="79264EB7"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SRK</w:t>
            </w:r>
          </w:p>
        </w:tc>
        <w:tc>
          <w:tcPr>
            <w:tcW w:w="0" w:type="auto"/>
          </w:tcPr>
          <w:p w14:paraId="4DA6CCB9"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Strategia Rozwoju Kraju</w:t>
            </w:r>
          </w:p>
        </w:tc>
      </w:tr>
      <w:tr w:rsidR="001F4BC0" w:rsidRPr="001F4BC0" w14:paraId="2EAAB438" w14:textId="77777777" w:rsidTr="00763998">
        <w:trPr>
          <w:jc w:val="center"/>
        </w:trPr>
        <w:tc>
          <w:tcPr>
            <w:tcW w:w="2518" w:type="dxa"/>
          </w:tcPr>
          <w:p w14:paraId="4FEDE87F"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SRKL</w:t>
            </w:r>
          </w:p>
        </w:tc>
        <w:tc>
          <w:tcPr>
            <w:tcW w:w="0" w:type="auto"/>
          </w:tcPr>
          <w:p w14:paraId="74FD2614"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Strategia Rozwoju Kapitału Ludzkiego</w:t>
            </w:r>
          </w:p>
        </w:tc>
      </w:tr>
      <w:tr w:rsidR="001F4BC0" w:rsidRPr="001F4BC0" w14:paraId="2F083E65" w14:textId="77777777" w:rsidTr="00763998">
        <w:trPr>
          <w:jc w:val="center"/>
        </w:trPr>
        <w:tc>
          <w:tcPr>
            <w:tcW w:w="2518" w:type="dxa"/>
          </w:tcPr>
          <w:p w14:paraId="65D091FF"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SRWP</w:t>
            </w:r>
          </w:p>
        </w:tc>
        <w:tc>
          <w:tcPr>
            <w:tcW w:w="0" w:type="auto"/>
          </w:tcPr>
          <w:p w14:paraId="0D7DD2AF"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Strategia Rozwoju Województwa Pomorskiego 2020</w:t>
            </w:r>
          </w:p>
        </w:tc>
      </w:tr>
      <w:tr w:rsidR="001F4BC0" w:rsidRPr="001F4BC0" w14:paraId="6B462AB9" w14:textId="77777777" w:rsidTr="00763998">
        <w:trPr>
          <w:jc w:val="center"/>
        </w:trPr>
        <w:tc>
          <w:tcPr>
            <w:tcW w:w="2518" w:type="dxa"/>
          </w:tcPr>
          <w:p w14:paraId="6A4E72B8"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SSP</w:t>
            </w:r>
          </w:p>
        </w:tc>
        <w:tc>
          <w:tcPr>
            <w:tcW w:w="0" w:type="auto"/>
          </w:tcPr>
          <w:p w14:paraId="5E93E85D"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Strategia Sprawne Państwo</w:t>
            </w:r>
          </w:p>
        </w:tc>
      </w:tr>
      <w:tr w:rsidR="001F4BC0" w:rsidRPr="001F4BC0" w14:paraId="6C500DE1" w14:textId="77777777" w:rsidTr="00763998">
        <w:trPr>
          <w:jc w:val="center"/>
        </w:trPr>
        <w:tc>
          <w:tcPr>
            <w:tcW w:w="2518" w:type="dxa"/>
          </w:tcPr>
          <w:p w14:paraId="7DE1ED78" w14:textId="77777777" w:rsidR="007A416F" w:rsidRPr="001F4BC0" w:rsidRDefault="007A416F" w:rsidP="005F04E1">
            <w:pPr>
              <w:spacing w:before="60" w:after="60" w:line="240" w:lineRule="auto"/>
              <w:rPr>
                <w:rFonts w:asciiTheme="minorHAnsi" w:hAnsiTheme="minorHAnsi" w:cstheme="minorHAnsi"/>
                <w:b/>
                <w:bCs/>
              </w:rPr>
            </w:pPr>
            <w:r w:rsidRPr="001F4BC0">
              <w:rPr>
                <w:rFonts w:asciiTheme="minorHAnsi" w:hAnsiTheme="minorHAnsi" w:cstheme="minorHAnsi"/>
                <w:b/>
                <w:bCs/>
              </w:rPr>
              <w:t>Stowarzyszenie OMGGS</w:t>
            </w:r>
          </w:p>
          <w:p w14:paraId="5F6014F2"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SUERMB</w:t>
            </w:r>
          </w:p>
        </w:tc>
        <w:tc>
          <w:tcPr>
            <w:tcW w:w="0" w:type="auto"/>
          </w:tcPr>
          <w:p w14:paraId="0410679A" w14:textId="77777777" w:rsidR="007A416F" w:rsidRPr="001F4BC0" w:rsidRDefault="007A416F" w:rsidP="005F04E1">
            <w:pPr>
              <w:spacing w:before="60" w:after="60" w:line="240" w:lineRule="auto"/>
              <w:rPr>
                <w:rFonts w:asciiTheme="minorHAnsi" w:hAnsiTheme="minorHAnsi" w:cstheme="minorHAnsi"/>
              </w:rPr>
            </w:pPr>
            <w:r w:rsidRPr="001F4BC0">
              <w:rPr>
                <w:rFonts w:asciiTheme="minorHAnsi" w:hAnsiTheme="minorHAnsi" w:cstheme="minorHAnsi"/>
              </w:rPr>
              <w:t>Stowarzyszenie Obszar Metropolitalny Gdańsk-Gdynia-Sopot</w:t>
            </w:r>
          </w:p>
          <w:p w14:paraId="046330B4"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Strategia UE dla Regionu Morza Bałtyckiego</w:t>
            </w:r>
          </w:p>
        </w:tc>
      </w:tr>
      <w:tr w:rsidR="001F4BC0" w:rsidRPr="001F4BC0" w14:paraId="29AC5320" w14:textId="77777777" w:rsidTr="00763998">
        <w:trPr>
          <w:jc w:val="center"/>
        </w:trPr>
        <w:tc>
          <w:tcPr>
            <w:tcW w:w="2518" w:type="dxa"/>
          </w:tcPr>
          <w:p w14:paraId="56315C2F"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SWP</w:t>
            </w:r>
          </w:p>
        </w:tc>
        <w:tc>
          <w:tcPr>
            <w:tcW w:w="0" w:type="auto"/>
          </w:tcPr>
          <w:p w14:paraId="3EAA6332"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Samorząd Województwa Pomorskiego</w:t>
            </w:r>
          </w:p>
        </w:tc>
      </w:tr>
      <w:tr w:rsidR="001F4BC0" w:rsidRPr="001F4BC0" w14:paraId="7D8F14A7" w14:textId="77777777" w:rsidTr="00763998">
        <w:trPr>
          <w:jc w:val="center"/>
        </w:trPr>
        <w:tc>
          <w:tcPr>
            <w:tcW w:w="2518" w:type="dxa"/>
          </w:tcPr>
          <w:p w14:paraId="52FDC3EC" w14:textId="77777777" w:rsidR="00C50B7A" w:rsidRPr="001F4BC0" w:rsidRDefault="00C50B7A" w:rsidP="005F04E1">
            <w:pPr>
              <w:spacing w:before="60" w:after="60" w:line="240" w:lineRule="auto"/>
              <w:rPr>
                <w:rFonts w:asciiTheme="minorHAnsi" w:hAnsiTheme="minorHAnsi" w:cstheme="minorHAnsi"/>
                <w:b/>
                <w:bCs/>
                <w:lang w:eastAsia="pl-PL"/>
              </w:rPr>
            </w:pPr>
            <w:proofErr w:type="spellStart"/>
            <w:r w:rsidRPr="001F4BC0">
              <w:rPr>
                <w:rFonts w:asciiTheme="minorHAnsi" w:hAnsiTheme="minorHAnsi" w:cstheme="minorHAnsi"/>
                <w:b/>
                <w:bCs/>
                <w:lang w:eastAsia="pl-PL"/>
              </w:rPr>
              <w:t>SzOOP</w:t>
            </w:r>
            <w:proofErr w:type="spellEnd"/>
          </w:p>
          <w:p w14:paraId="6C5211A5"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TBS</w:t>
            </w:r>
          </w:p>
        </w:tc>
        <w:tc>
          <w:tcPr>
            <w:tcW w:w="0" w:type="auto"/>
          </w:tcPr>
          <w:p w14:paraId="237BC9C6" w14:textId="77777777" w:rsidR="00C50B7A" w:rsidRPr="001F4BC0" w:rsidRDefault="00C50B7A" w:rsidP="005F04E1">
            <w:pPr>
              <w:spacing w:before="60" w:after="60" w:line="240" w:lineRule="auto"/>
              <w:rPr>
                <w:rFonts w:asciiTheme="minorHAnsi" w:hAnsiTheme="minorHAnsi" w:cstheme="minorHAnsi"/>
                <w:lang w:eastAsia="pl-PL"/>
              </w:rPr>
            </w:pPr>
            <w:r w:rsidRPr="001F4BC0">
              <w:rPr>
                <w:rFonts w:asciiTheme="minorHAnsi" w:hAnsiTheme="minorHAnsi" w:cstheme="minorHAnsi"/>
              </w:rPr>
              <w:t>Szczegółowy Opis Osi Priorytetowych</w:t>
            </w:r>
          </w:p>
          <w:p w14:paraId="5EF87AE2"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Towarzystwo Budownictwa Społecznego</w:t>
            </w:r>
          </w:p>
        </w:tc>
      </w:tr>
      <w:tr w:rsidR="001F4BC0" w:rsidRPr="001F4BC0" w14:paraId="5F03623F" w14:textId="77777777" w:rsidTr="00763998">
        <w:trPr>
          <w:jc w:val="center"/>
        </w:trPr>
        <w:tc>
          <w:tcPr>
            <w:tcW w:w="2518" w:type="dxa"/>
          </w:tcPr>
          <w:p w14:paraId="751841BA"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TEN-T</w:t>
            </w:r>
          </w:p>
        </w:tc>
        <w:tc>
          <w:tcPr>
            <w:tcW w:w="0" w:type="auto"/>
          </w:tcPr>
          <w:p w14:paraId="3E9E6E89"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Transeuropejska Sieć Transportowa</w:t>
            </w:r>
          </w:p>
        </w:tc>
      </w:tr>
      <w:tr w:rsidR="001F4BC0" w:rsidRPr="001F4BC0" w14:paraId="27984E71" w14:textId="77777777" w:rsidTr="00763998">
        <w:trPr>
          <w:jc w:val="center"/>
        </w:trPr>
        <w:tc>
          <w:tcPr>
            <w:tcW w:w="2518" w:type="dxa"/>
          </w:tcPr>
          <w:p w14:paraId="1FDCFAFB"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TFUE</w:t>
            </w:r>
          </w:p>
        </w:tc>
        <w:tc>
          <w:tcPr>
            <w:tcW w:w="0" w:type="auto"/>
          </w:tcPr>
          <w:p w14:paraId="7B953ED4"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Traktat o funkcjonowaniu Unii Europejskiej</w:t>
            </w:r>
          </w:p>
        </w:tc>
      </w:tr>
      <w:tr w:rsidR="001F4BC0" w:rsidRPr="001F4BC0" w14:paraId="2070C032" w14:textId="77777777" w:rsidTr="00763998">
        <w:trPr>
          <w:jc w:val="center"/>
        </w:trPr>
        <w:tc>
          <w:tcPr>
            <w:tcW w:w="2518" w:type="dxa"/>
          </w:tcPr>
          <w:p w14:paraId="19060F9B"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TIK</w:t>
            </w:r>
            <w:r w:rsidR="0001122F" w:rsidRPr="001F4BC0">
              <w:rPr>
                <w:rFonts w:asciiTheme="minorHAnsi" w:hAnsiTheme="minorHAnsi" w:cstheme="minorHAnsi"/>
                <w:b/>
                <w:bCs/>
                <w:lang w:eastAsia="pl-PL"/>
              </w:rPr>
              <w:t xml:space="preserve"> </w:t>
            </w:r>
            <w:r w:rsidR="0001122F" w:rsidRPr="001F4BC0">
              <w:rPr>
                <w:rFonts w:asciiTheme="minorHAnsi" w:hAnsiTheme="minorHAnsi" w:cstheme="minorHAnsi"/>
              </w:rPr>
              <w:t>(ang. ICT)</w:t>
            </w:r>
          </w:p>
        </w:tc>
        <w:tc>
          <w:tcPr>
            <w:tcW w:w="0" w:type="auto"/>
          </w:tcPr>
          <w:p w14:paraId="18917CE3"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Technologie informacyjno-komunikacyjne</w:t>
            </w:r>
          </w:p>
        </w:tc>
      </w:tr>
      <w:tr w:rsidR="001F4BC0" w:rsidRPr="001F4BC0" w14:paraId="20BE46D7" w14:textId="77777777" w:rsidTr="00763998">
        <w:trPr>
          <w:jc w:val="center"/>
        </w:trPr>
        <w:tc>
          <w:tcPr>
            <w:tcW w:w="2518" w:type="dxa"/>
          </w:tcPr>
          <w:p w14:paraId="208A0CB1" w14:textId="77777777" w:rsidR="00A2412E" w:rsidRPr="001F4BC0" w:rsidRDefault="00A2412E" w:rsidP="005F04E1">
            <w:pPr>
              <w:spacing w:before="60" w:after="60" w:line="240" w:lineRule="auto"/>
              <w:rPr>
                <w:rFonts w:asciiTheme="minorHAnsi" w:hAnsiTheme="minorHAnsi" w:cstheme="minorHAnsi"/>
                <w:b/>
                <w:bCs/>
                <w:lang w:val="en-US" w:eastAsia="pl-PL"/>
              </w:rPr>
            </w:pPr>
            <w:r w:rsidRPr="001F4BC0">
              <w:rPr>
                <w:rFonts w:asciiTheme="minorHAnsi" w:hAnsiTheme="minorHAnsi" w:cstheme="minorHAnsi"/>
                <w:b/>
                <w:bCs/>
                <w:lang w:val="en-US" w:eastAsia="pl-PL"/>
              </w:rPr>
              <w:t xml:space="preserve">TRLs </w:t>
            </w:r>
            <w:r w:rsidRPr="001F4BC0">
              <w:rPr>
                <w:rFonts w:asciiTheme="minorHAnsi" w:hAnsiTheme="minorHAnsi" w:cstheme="minorHAnsi"/>
                <w:bCs/>
                <w:lang w:val="en-US" w:eastAsia="pl-PL"/>
              </w:rPr>
              <w:t>(ang.</w:t>
            </w:r>
            <w:r w:rsidRPr="001F4BC0">
              <w:rPr>
                <w:rFonts w:asciiTheme="minorHAnsi" w:hAnsiTheme="minorHAnsi" w:cstheme="minorHAnsi"/>
                <w:b/>
                <w:bCs/>
                <w:lang w:val="en-US" w:eastAsia="pl-PL"/>
              </w:rPr>
              <w:t xml:space="preserve">  </w:t>
            </w:r>
            <w:r w:rsidRPr="001F4BC0">
              <w:rPr>
                <w:rFonts w:asciiTheme="minorHAnsi" w:hAnsiTheme="minorHAnsi" w:cstheme="minorHAnsi"/>
                <w:lang w:val="en-US"/>
              </w:rPr>
              <w:t>technology readiness levels)</w:t>
            </w:r>
          </w:p>
          <w:p w14:paraId="6B15A390"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UE</w:t>
            </w:r>
          </w:p>
        </w:tc>
        <w:tc>
          <w:tcPr>
            <w:tcW w:w="0" w:type="auto"/>
          </w:tcPr>
          <w:p w14:paraId="3830AD2B" w14:textId="77777777" w:rsidR="00A2412E" w:rsidRPr="001F4BC0" w:rsidRDefault="00A2412E" w:rsidP="005F04E1">
            <w:pPr>
              <w:spacing w:before="60" w:after="60" w:line="240" w:lineRule="auto"/>
              <w:rPr>
                <w:rFonts w:asciiTheme="minorHAnsi" w:hAnsiTheme="minorHAnsi" w:cstheme="minorHAnsi"/>
                <w:lang w:eastAsia="pl-PL"/>
              </w:rPr>
            </w:pPr>
            <w:r w:rsidRPr="001F4BC0">
              <w:rPr>
                <w:rFonts w:asciiTheme="minorHAnsi" w:hAnsiTheme="minorHAnsi" w:cstheme="minorHAnsi"/>
              </w:rPr>
              <w:t>Poziomy gotowości technologii</w:t>
            </w:r>
          </w:p>
          <w:p w14:paraId="3E702D27" w14:textId="77777777" w:rsidR="00A2412E" w:rsidRPr="001F4BC0" w:rsidRDefault="00A2412E" w:rsidP="005F04E1">
            <w:pPr>
              <w:spacing w:before="60" w:after="60" w:line="240" w:lineRule="auto"/>
              <w:rPr>
                <w:rFonts w:asciiTheme="minorHAnsi" w:hAnsiTheme="minorHAnsi" w:cstheme="minorHAnsi"/>
                <w:lang w:eastAsia="pl-PL"/>
              </w:rPr>
            </w:pPr>
          </w:p>
          <w:p w14:paraId="70810589"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Unia Europejska</w:t>
            </w:r>
          </w:p>
        </w:tc>
      </w:tr>
      <w:tr w:rsidR="001F4BC0" w:rsidRPr="001F4BC0" w14:paraId="00C5194A" w14:textId="77777777" w:rsidTr="00763998">
        <w:trPr>
          <w:jc w:val="center"/>
        </w:trPr>
        <w:tc>
          <w:tcPr>
            <w:tcW w:w="2518" w:type="dxa"/>
          </w:tcPr>
          <w:p w14:paraId="3EB07980"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UE-15</w:t>
            </w:r>
          </w:p>
        </w:tc>
        <w:tc>
          <w:tcPr>
            <w:tcW w:w="0" w:type="auto"/>
          </w:tcPr>
          <w:p w14:paraId="133203B6"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Kraje „starej piętnastki” Unii Europejskiej</w:t>
            </w:r>
          </w:p>
        </w:tc>
      </w:tr>
      <w:tr w:rsidR="001F4BC0" w:rsidRPr="001F4BC0" w14:paraId="1AD9B198" w14:textId="77777777" w:rsidTr="00763998">
        <w:trPr>
          <w:jc w:val="center"/>
        </w:trPr>
        <w:tc>
          <w:tcPr>
            <w:tcW w:w="2518" w:type="dxa"/>
          </w:tcPr>
          <w:p w14:paraId="2467D9E4"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UMWP</w:t>
            </w:r>
          </w:p>
        </w:tc>
        <w:tc>
          <w:tcPr>
            <w:tcW w:w="0" w:type="auto"/>
          </w:tcPr>
          <w:p w14:paraId="3F1EC789"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Urząd Marszałkowski Województwa Pomorskiego</w:t>
            </w:r>
          </w:p>
        </w:tc>
      </w:tr>
      <w:tr w:rsidR="001F4BC0" w:rsidRPr="001F4BC0" w14:paraId="640B1B2F" w14:textId="77777777" w:rsidTr="00763998">
        <w:trPr>
          <w:jc w:val="center"/>
        </w:trPr>
        <w:tc>
          <w:tcPr>
            <w:tcW w:w="2518" w:type="dxa"/>
          </w:tcPr>
          <w:p w14:paraId="2C7ED5B5"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UNCRPD</w:t>
            </w:r>
          </w:p>
        </w:tc>
        <w:tc>
          <w:tcPr>
            <w:tcW w:w="0" w:type="auto"/>
          </w:tcPr>
          <w:p w14:paraId="18D95128"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Konwencja ONZ o prawach osób niepełnosprawnych</w:t>
            </w:r>
          </w:p>
        </w:tc>
      </w:tr>
      <w:tr w:rsidR="001F4BC0" w:rsidRPr="001F4BC0" w14:paraId="79106C4C" w14:textId="77777777" w:rsidTr="00763998">
        <w:trPr>
          <w:jc w:val="center"/>
        </w:trPr>
        <w:tc>
          <w:tcPr>
            <w:tcW w:w="2518" w:type="dxa"/>
          </w:tcPr>
          <w:p w14:paraId="191EC7FF"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UOKiK</w:t>
            </w:r>
          </w:p>
        </w:tc>
        <w:tc>
          <w:tcPr>
            <w:tcW w:w="0" w:type="auto"/>
          </w:tcPr>
          <w:p w14:paraId="4CEB4705"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Urząd Ochrony Konkurenci i Konsumentów</w:t>
            </w:r>
          </w:p>
        </w:tc>
      </w:tr>
      <w:tr w:rsidR="001F4BC0" w:rsidRPr="001F4BC0" w14:paraId="29026791" w14:textId="77777777" w:rsidTr="00763998">
        <w:trPr>
          <w:jc w:val="center"/>
        </w:trPr>
        <w:tc>
          <w:tcPr>
            <w:tcW w:w="2518" w:type="dxa"/>
          </w:tcPr>
          <w:p w14:paraId="06178584"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UP</w:t>
            </w:r>
          </w:p>
        </w:tc>
        <w:tc>
          <w:tcPr>
            <w:tcW w:w="0" w:type="auto"/>
          </w:tcPr>
          <w:p w14:paraId="4F69CDA1"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Umowa Partnerstwa</w:t>
            </w:r>
            <w:r w:rsidR="001E419B" w:rsidRPr="001F4BC0">
              <w:rPr>
                <w:rFonts w:asciiTheme="minorHAnsi" w:hAnsiTheme="minorHAnsi" w:cstheme="minorHAnsi"/>
              </w:rPr>
              <w:t xml:space="preserve"> </w:t>
            </w:r>
          </w:p>
        </w:tc>
      </w:tr>
      <w:tr w:rsidR="001F4BC0" w:rsidRPr="001F4BC0" w14:paraId="05C1EC69" w14:textId="77777777" w:rsidTr="00763998">
        <w:trPr>
          <w:jc w:val="center"/>
        </w:trPr>
        <w:tc>
          <w:tcPr>
            <w:tcW w:w="2518" w:type="dxa"/>
          </w:tcPr>
          <w:p w14:paraId="5C4BE37D"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lang w:eastAsia="pl-PL"/>
              </w:rPr>
              <w:t>URE</w:t>
            </w:r>
            <w:r w:rsidRPr="001F4BC0">
              <w:rPr>
                <w:rFonts w:asciiTheme="minorHAnsi" w:hAnsiTheme="minorHAnsi" w:cstheme="minorHAnsi"/>
                <w:b/>
                <w:bCs/>
              </w:rPr>
              <w:t xml:space="preserve"> </w:t>
            </w:r>
          </w:p>
        </w:tc>
        <w:tc>
          <w:tcPr>
            <w:tcW w:w="0" w:type="auto"/>
          </w:tcPr>
          <w:p w14:paraId="66632CFE"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Urząd Regulacji Energetyki</w:t>
            </w:r>
          </w:p>
        </w:tc>
      </w:tr>
      <w:tr w:rsidR="001F4BC0" w:rsidRPr="001F4BC0" w14:paraId="09AEB347" w14:textId="77777777" w:rsidTr="00763998">
        <w:trPr>
          <w:jc w:val="center"/>
        </w:trPr>
        <w:tc>
          <w:tcPr>
            <w:tcW w:w="2518" w:type="dxa"/>
          </w:tcPr>
          <w:p w14:paraId="7B972D57"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USMT</w:t>
            </w:r>
          </w:p>
        </w:tc>
        <w:tc>
          <w:tcPr>
            <w:tcW w:w="0" w:type="auto"/>
          </w:tcPr>
          <w:p w14:paraId="71B36175"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ukierunkowany schemat mobilności transnarodowej</w:t>
            </w:r>
          </w:p>
        </w:tc>
      </w:tr>
      <w:tr w:rsidR="001F4BC0" w:rsidRPr="001F4BC0" w14:paraId="442CD825" w14:textId="77777777" w:rsidTr="00763998">
        <w:trPr>
          <w:jc w:val="center"/>
        </w:trPr>
        <w:tc>
          <w:tcPr>
            <w:tcW w:w="2518" w:type="dxa"/>
          </w:tcPr>
          <w:p w14:paraId="0E206251"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UZP</w:t>
            </w:r>
          </w:p>
        </w:tc>
        <w:tc>
          <w:tcPr>
            <w:tcW w:w="0" w:type="auto"/>
          </w:tcPr>
          <w:p w14:paraId="0B6887C2"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Urząd Zamówień Publicznych</w:t>
            </w:r>
          </w:p>
        </w:tc>
      </w:tr>
      <w:tr w:rsidR="001F4BC0" w:rsidRPr="001F4BC0" w14:paraId="140603D6" w14:textId="77777777" w:rsidTr="00763998">
        <w:trPr>
          <w:jc w:val="center"/>
        </w:trPr>
        <w:tc>
          <w:tcPr>
            <w:tcW w:w="2518" w:type="dxa"/>
          </w:tcPr>
          <w:p w14:paraId="076CE5E7"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WDB</w:t>
            </w:r>
          </w:p>
        </w:tc>
        <w:tc>
          <w:tcPr>
            <w:tcW w:w="0" w:type="auto"/>
          </w:tcPr>
          <w:p w14:paraId="77BC75F4"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Wartość dodana brutto</w:t>
            </w:r>
          </w:p>
        </w:tc>
      </w:tr>
      <w:tr w:rsidR="001F4BC0" w:rsidRPr="001F4BC0" w14:paraId="6485BEE6" w14:textId="77777777" w:rsidTr="00763998">
        <w:trPr>
          <w:jc w:val="center"/>
        </w:trPr>
        <w:tc>
          <w:tcPr>
            <w:tcW w:w="2518" w:type="dxa"/>
          </w:tcPr>
          <w:p w14:paraId="45CDD553" w14:textId="77777777" w:rsidR="000D6B35" w:rsidRPr="001F4BC0" w:rsidRDefault="000D6B35" w:rsidP="005F04E1">
            <w:pPr>
              <w:spacing w:before="60" w:after="60" w:line="240" w:lineRule="auto"/>
              <w:rPr>
                <w:rFonts w:asciiTheme="minorHAnsi" w:hAnsiTheme="minorHAnsi" w:cstheme="minorHAnsi"/>
                <w:b/>
                <w:bCs/>
              </w:rPr>
            </w:pPr>
            <w:proofErr w:type="spellStart"/>
            <w:r w:rsidRPr="001F4BC0">
              <w:rPr>
                <w:rFonts w:asciiTheme="minorHAnsi" w:hAnsiTheme="minorHAnsi" w:cstheme="minorHAnsi"/>
                <w:b/>
                <w:bCs/>
              </w:rPr>
              <w:t>WFOŚiGW</w:t>
            </w:r>
            <w:proofErr w:type="spellEnd"/>
          </w:p>
        </w:tc>
        <w:tc>
          <w:tcPr>
            <w:tcW w:w="0" w:type="auto"/>
          </w:tcPr>
          <w:p w14:paraId="047DADEB"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Wojewódzki Fundusz Ochrony Środowiska i Gospodarki Wodnej w Gdańsku</w:t>
            </w:r>
          </w:p>
        </w:tc>
      </w:tr>
      <w:tr w:rsidR="001F4BC0" w:rsidRPr="001F4BC0" w14:paraId="0BF9E989" w14:textId="77777777" w:rsidTr="00763998">
        <w:trPr>
          <w:jc w:val="center"/>
        </w:trPr>
        <w:tc>
          <w:tcPr>
            <w:tcW w:w="2518" w:type="dxa"/>
          </w:tcPr>
          <w:p w14:paraId="79F97609"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WLWK 2014</w:t>
            </w:r>
          </w:p>
        </w:tc>
        <w:tc>
          <w:tcPr>
            <w:tcW w:w="0" w:type="auto"/>
          </w:tcPr>
          <w:p w14:paraId="72323A77"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Wspólna lista wskaźników kluczowych</w:t>
            </w:r>
          </w:p>
        </w:tc>
      </w:tr>
      <w:tr w:rsidR="001F4BC0" w:rsidRPr="001F4BC0" w14:paraId="0DF9A857" w14:textId="77777777" w:rsidTr="00763998">
        <w:trPr>
          <w:jc w:val="center"/>
        </w:trPr>
        <w:tc>
          <w:tcPr>
            <w:tcW w:w="2518" w:type="dxa"/>
          </w:tcPr>
          <w:p w14:paraId="0D80DB74"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WOMP</w:t>
            </w:r>
          </w:p>
        </w:tc>
        <w:tc>
          <w:tcPr>
            <w:tcW w:w="0" w:type="auto"/>
          </w:tcPr>
          <w:p w14:paraId="236FAAD6"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Wojewódzki Ośrodek Medycyny Pracy</w:t>
            </w:r>
          </w:p>
        </w:tc>
      </w:tr>
      <w:tr w:rsidR="001F4BC0" w:rsidRPr="001F4BC0" w14:paraId="529B1951" w14:textId="77777777" w:rsidTr="00763998">
        <w:trPr>
          <w:jc w:val="center"/>
        </w:trPr>
        <w:tc>
          <w:tcPr>
            <w:tcW w:w="2518" w:type="dxa"/>
          </w:tcPr>
          <w:p w14:paraId="3DBBC7DB" w14:textId="77777777" w:rsidR="000D6B35" w:rsidRPr="001F4BC0" w:rsidRDefault="000D6B35" w:rsidP="005F04E1">
            <w:pPr>
              <w:spacing w:before="60" w:after="60" w:line="240" w:lineRule="auto"/>
              <w:rPr>
                <w:rFonts w:asciiTheme="minorHAnsi" w:hAnsiTheme="minorHAnsi" w:cstheme="minorHAnsi"/>
                <w:b/>
                <w:bCs/>
              </w:rPr>
            </w:pPr>
            <w:proofErr w:type="spellStart"/>
            <w:r w:rsidRPr="001F4BC0">
              <w:rPr>
                <w:rFonts w:asciiTheme="minorHAnsi" w:hAnsiTheme="minorHAnsi" w:cstheme="minorHAnsi"/>
                <w:b/>
                <w:bCs/>
              </w:rPr>
              <w:t>WPMiR</w:t>
            </w:r>
            <w:proofErr w:type="spellEnd"/>
          </w:p>
        </w:tc>
        <w:tc>
          <w:tcPr>
            <w:tcW w:w="0" w:type="auto"/>
          </w:tcPr>
          <w:p w14:paraId="67EEE383"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Wspólna Polityka Morska i Rybacka</w:t>
            </w:r>
          </w:p>
        </w:tc>
      </w:tr>
      <w:tr w:rsidR="001F4BC0" w:rsidRPr="001F4BC0" w14:paraId="28FA80FC" w14:textId="77777777" w:rsidTr="00763998">
        <w:trPr>
          <w:jc w:val="center"/>
        </w:trPr>
        <w:tc>
          <w:tcPr>
            <w:tcW w:w="2518" w:type="dxa"/>
          </w:tcPr>
          <w:p w14:paraId="23271484"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WPR</w:t>
            </w:r>
          </w:p>
        </w:tc>
        <w:tc>
          <w:tcPr>
            <w:tcW w:w="0" w:type="auto"/>
          </w:tcPr>
          <w:p w14:paraId="2D4AC87F"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rPr>
              <w:t>Wspólna Polityka Rolna</w:t>
            </w:r>
          </w:p>
        </w:tc>
      </w:tr>
      <w:tr w:rsidR="001F4BC0" w:rsidRPr="001F4BC0" w14:paraId="1C9DECAE" w14:textId="77777777" w:rsidTr="00763998">
        <w:trPr>
          <w:jc w:val="center"/>
        </w:trPr>
        <w:tc>
          <w:tcPr>
            <w:tcW w:w="2518" w:type="dxa"/>
          </w:tcPr>
          <w:p w14:paraId="2D331D03" w14:textId="77777777" w:rsidR="00907938" w:rsidRPr="001F4BC0" w:rsidRDefault="00907938"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WTZ</w:t>
            </w:r>
          </w:p>
          <w:p w14:paraId="1CECD149"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WUP</w:t>
            </w:r>
          </w:p>
        </w:tc>
        <w:tc>
          <w:tcPr>
            <w:tcW w:w="0" w:type="auto"/>
          </w:tcPr>
          <w:p w14:paraId="4425A527" w14:textId="77777777" w:rsidR="00907938" w:rsidRPr="001F4BC0" w:rsidRDefault="00907938"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Warsztaty Terapii Zajęciowej</w:t>
            </w:r>
          </w:p>
          <w:p w14:paraId="733D9584"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Wojewódzki Urząd Pracy w Gdańsku</w:t>
            </w:r>
          </w:p>
        </w:tc>
      </w:tr>
      <w:tr w:rsidR="001F4BC0" w:rsidRPr="001F4BC0" w14:paraId="46F196D8" w14:textId="77777777" w:rsidTr="00763998">
        <w:trPr>
          <w:jc w:val="center"/>
        </w:trPr>
        <w:tc>
          <w:tcPr>
            <w:tcW w:w="2518" w:type="dxa"/>
          </w:tcPr>
          <w:p w14:paraId="718D8F46"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ZIT</w:t>
            </w:r>
          </w:p>
        </w:tc>
        <w:tc>
          <w:tcPr>
            <w:tcW w:w="0" w:type="auto"/>
          </w:tcPr>
          <w:p w14:paraId="5EBE55E2"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Zintegrowane Inwestycje Terytorialne</w:t>
            </w:r>
          </w:p>
        </w:tc>
      </w:tr>
      <w:tr w:rsidR="001F4BC0" w:rsidRPr="001F4BC0" w14:paraId="76ABBAA0" w14:textId="77777777" w:rsidTr="00763998">
        <w:trPr>
          <w:jc w:val="center"/>
        </w:trPr>
        <w:tc>
          <w:tcPr>
            <w:tcW w:w="2518" w:type="dxa"/>
          </w:tcPr>
          <w:p w14:paraId="3D34AAD8" w14:textId="77777777" w:rsidR="000D6B35" w:rsidRPr="001F4BC0" w:rsidRDefault="00C81442" w:rsidP="00C81442">
            <w:pPr>
              <w:spacing w:before="60" w:after="60" w:line="240" w:lineRule="auto"/>
              <w:rPr>
                <w:rFonts w:asciiTheme="minorHAnsi" w:hAnsiTheme="minorHAnsi" w:cstheme="minorHAnsi"/>
                <w:b/>
                <w:bCs/>
                <w:lang w:eastAsia="pl-PL"/>
              </w:rPr>
            </w:pPr>
            <w:proofErr w:type="spellStart"/>
            <w:r w:rsidRPr="001F4BC0">
              <w:rPr>
                <w:rFonts w:asciiTheme="minorHAnsi" w:hAnsiTheme="minorHAnsi" w:cstheme="minorHAnsi"/>
                <w:b/>
                <w:bCs/>
                <w:lang w:eastAsia="pl-PL"/>
              </w:rPr>
              <w:lastRenderedPageBreak/>
              <w:t>ZMiUW</w:t>
            </w:r>
            <w:proofErr w:type="spellEnd"/>
            <w:r w:rsidRPr="001F4BC0">
              <w:rPr>
                <w:rFonts w:asciiTheme="minorHAnsi" w:hAnsiTheme="minorHAnsi" w:cstheme="minorHAnsi"/>
                <w:b/>
                <w:bCs/>
                <w:lang w:eastAsia="pl-PL"/>
              </w:rPr>
              <w:t xml:space="preserve"> </w:t>
            </w:r>
            <w:r w:rsidR="000D6B35" w:rsidRPr="001F4BC0">
              <w:rPr>
                <w:rFonts w:asciiTheme="minorHAnsi" w:hAnsiTheme="minorHAnsi" w:cstheme="minorHAnsi"/>
                <w:b/>
                <w:bCs/>
                <w:lang w:eastAsia="pl-PL"/>
              </w:rPr>
              <w:t>WP</w:t>
            </w:r>
          </w:p>
        </w:tc>
        <w:tc>
          <w:tcPr>
            <w:tcW w:w="0" w:type="auto"/>
          </w:tcPr>
          <w:p w14:paraId="288AFA29"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Zarząd Melioracji i Urządzeń Wodnych Województwa</w:t>
            </w:r>
            <w:r w:rsidR="00BE405A" w:rsidRPr="001F4BC0">
              <w:rPr>
                <w:rFonts w:asciiTheme="minorHAnsi" w:hAnsiTheme="minorHAnsi" w:cstheme="minorHAnsi"/>
                <w:lang w:eastAsia="pl-PL"/>
              </w:rPr>
              <w:t xml:space="preserve"> </w:t>
            </w:r>
            <w:r w:rsidRPr="001F4BC0">
              <w:rPr>
                <w:rFonts w:asciiTheme="minorHAnsi" w:hAnsiTheme="minorHAnsi" w:cstheme="minorHAnsi"/>
                <w:lang w:eastAsia="pl-PL"/>
              </w:rPr>
              <w:t>Pomorskiego</w:t>
            </w:r>
          </w:p>
        </w:tc>
      </w:tr>
      <w:tr w:rsidR="001F4BC0" w:rsidRPr="001F4BC0" w14:paraId="70A1A353" w14:textId="77777777" w:rsidTr="00763998">
        <w:trPr>
          <w:jc w:val="center"/>
        </w:trPr>
        <w:tc>
          <w:tcPr>
            <w:tcW w:w="2518" w:type="dxa"/>
          </w:tcPr>
          <w:p w14:paraId="3523941F"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ZPT</w:t>
            </w:r>
          </w:p>
        </w:tc>
        <w:tc>
          <w:tcPr>
            <w:tcW w:w="0" w:type="auto"/>
          </w:tcPr>
          <w:p w14:paraId="30F636D0"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lang w:eastAsia="pl-PL"/>
              </w:rPr>
              <w:t>Zintegrowane Porozumienia</w:t>
            </w:r>
            <w:r w:rsidRPr="001F4BC0">
              <w:rPr>
                <w:rFonts w:asciiTheme="minorHAnsi" w:hAnsiTheme="minorHAnsi" w:cstheme="minorHAnsi"/>
              </w:rPr>
              <w:t xml:space="preserve"> Terytorialne</w:t>
            </w:r>
          </w:p>
        </w:tc>
      </w:tr>
      <w:tr w:rsidR="001F4BC0" w:rsidRPr="001F4BC0" w14:paraId="4F997447" w14:textId="77777777" w:rsidTr="00763998">
        <w:trPr>
          <w:jc w:val="center"/>
        </w:trPr>
        <w:tc>
          <w:tcPr>
            <w:tcW w:w="2518" w:type="dxa"/>
          </w:tcPr>
          <w:p w14:paraId="04039839"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ZSS</w:t>
            </w:r>
          </w:p>
        </w:tc>
        <w:tc>
          <w:tcPr>
            <w:tcW w:w="0" w:type="auto"/>
          </w:tcPr>
          <w:p w14:paraId="18F379EF"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Zespół Sterujący Strategią</w:t>
            </w:r>
          </w:p>
        </w:tc>
      </w:tr>
      <w:tr w:rsidR="001F4BC0" w:rsidRPr="001F4BC0" w14:paraId="046EC486" w14:textId="77777777" w:rsidTr="00763998">
        <w:trPr>
          <w:jc w:val="center"/>
        </w:trPr>
        <w:tc>
          <w:tcPr>
            <w:tcW w:w="2518" w:type="dxa"/>
          </w:tcPr>
          <w:p w14:paraId="4D0EB94F" w14:textId="77777777" w:rsidR="000D6B35" w:rsidRPr="001F4BC0" w:rsidRDefault="000D6B35" w:rsidP="00A54A10">
            <w:pPr>
              <w:spacing w:after="0" w:line="240" w:lineRule="auto"/>
              <w:rPr>
                <w:rFonts w:asciiTheme="minorHAnsi" w:hAnsiTheme="minorHAnsi" w:cstheme="minorHAnsi"/>
                <w:b/>
                <w:bCs/>
                <w:lang w:eastAsia="pl-PL"/>
              </w:rPr>
            </w:pPr>
            <w:r w:rsidRPr="001F4BC0">
              <w:rPr>
                <w:rFonts w:asciiTheme="minorHAnsi" w:hAnsiTheme="minorHAnsi" w:cstheme="minorHAnsi"/>
                <w:b/>
                <w:bCs/>
                <w:lang w:eastAsia="pl-PL"/>
              </w:rPr>
              <w:t>ZWP</w:t>
            </w:r>
          </w:p>
        </w:tc>
        <w:tc>
          <w:tcPr>
            <w:tcW w:w="0" w:type="auto"/>
          </w:tcPr>
          <w:p w14:paraId="48E7ECA8" w14:textId="77777777" w:rsidR="000D6B35" w:rsidRPr="001F4BC0" w:rsidRDefault="000D6B35" w:rsidP="00A54A10">
            <w:pPr>
              <w:spacing w:after="0" w:line="240" w:lineRule="auto"/>
              <w:rPr>
                <w:rFonts w:asciiTheme="minorHAnsi" w:hAnsiTheme="minorHAnsi" w:cstheme="minorHAnsi"/>
                <w:lang w:eastAsia="pl-PL"/>
              </w:rPr>
            </w:pPr>
            <w:r w:rsidRPr="001F4BC0">
              <w:rPr>
                <w:rFonts w:asciiTheme="minorHAnsi" w:hAnsiTheme="minorHAnsi" w:cstheme="minorHAnsi"/>
                <w:lang w:eastAsia="pl-PL"/>
              </w:rPr>
              <w:t>Zarząd Województwa Pomorskiego</w:t>
            </w:r>
          </w:p>
        </w:tc>
      </w:tr>
    </w:tbl>
    <w:p w14:paraId="2875F3D7" w14:textId="77777777" w:rsidR="00405729" w:rsidRPr="001F4BC0" w:rsidRDefault="00405729" w:rsidP="00CB7D7D">
      <w:pPr>
        <w:pStyle w:val="Nagwek1"/>
        <w:numPr>
          <w:ilvl w:val="0"/>
          <w:numId w:val="0"/>
        </w:numPr>
        <w:ind w:left="360"/>
        <w:rPr>
          <w:rFonts w:asciiTheme="minorHAnsi" w:hAnsiTheme="minorHAnsi" w:cstheme="minorHAnsi"/>
          <w:b w:val="0"/>
          <w:bCs w:val="0"/>
          <w:smallCaps w:val="0"/>
          <w:sz w:val="24"/>
          <w:szCs w:val="24"/>
        </w:rPr>
        <w:sectPr w:rsidR="00405729" w:rsidRPr="001F4BC0" w:rsidSect="001D1145">
          <w:pgSz w:w="11906" w:h="16838"/>
          <w:pgMar w:top="1417" w:right="1417" w:bottom="1417" w:left="1417" w:header="708" w:footer="486" w:gutter="0"/>
          <w:cols w:space="708"/>
          <w:docGrid w:linePitch="360"/>
        </w:sectPr>
      </w:pPr>
    </w:p>
    <w:p w14:paraId="50184A8F" w14:textId="77777777" w:rsidR="00B35DA5" w:rsidRPr="001F4BC0" w:rsidRDefault="00251C89" w:rsidP="00921C96">
      <w:pPr>
        <w:pStyle w:val="SzOOP1"/>
        <w:spacing w:before="240"/>
        <w:rPr>
          <w:rFonts w:asciiTheme="minorHAnsi" w:hAnsiTheme="minorHAnsi" w:cstheme="minorHAnsi"/>
        </w:rPr>
      </w:pPr>
      <w:bookmarkStart w:id="43" w:name="_Toc18584359"/>
      <w:r w:rsidRPr="001F4BC0">
        <w:rPr>
          <w:rFonts w:asciiTheme="minorHAnsi" w:hAnsiTheme="minorHAnsi" w:cstheme="minorHAnsi"/>
        </w:rPr>
        <w:lastRenderedPageBreak/>
        <w:t>Z</w:t>
      </w:r>
      <w:r w:rsidR="00B35DA5" w:rsidRPr="001F4BC0">
        <w:rPr>
          <w:rFonts w:asciiTheme="minorHAnsi" w:hAnsiTheme="minorHAnsi" w:cstheme="minorHAnsi"/>
        </w:rPr>
        <w:t>ałączniki</w:t>
      </w:r>
      <w:bookmarkEnd w:id="43"/>
    </w:p>
    <w:p w14:paraId="4EF1266A" w14:textId="77777777" w:rsidR="00251C89" w:rsidRPr="001F4BC0" w:rsidRDefault="00251C89" w:rsidP="00D93EF6">
      <w:pPr>
        <w:pStyle w:val="Nagwekspisutreci"/>
      </w:pPr>
      <w:bookmarkStart w:id="44" w:name="_Toc18584360"/>
      <w:r w:rsidRPr="001F4BC0">
        <w:t>Tabela transpozycji PI na Działania / Poddziałania w ramach Osi Priorytetowych</w:t>
      </w:r>
      <w:bookmarkEnd w:id="44"/>
    </w:p>
    <w:tbl>
      <w:tblPr>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2"/>
        <w:gridCol w:w="2510"/>
        <w:gridCol w:w="2800"/>
        <w:gridCol w:w="2221"/>
        <w:gridCol w:w="4045"/>
      </w:tblGrid>
      <w:tr w:rsidR="001F4BC0" w:rsidRPr="001F4BC0" w14:paraId="4CDF6B4F" w14:textId="77777777" w:rsidTr="00454365">
        <w:trPr>
          <w:trHeight w:val="420"/>
        </w:trPr>
        <w:tc>
          <w:tcPr>
            <w:tcW w:w="799" w:type="pct"/>
            <w:shd w:val="pct10" w:color="auto" w:fill="auto"/>
            <w:vAlign w:val="center"/>
          </w:tcPr>
          <w:p w14:paraId="145BA1E1" w14:textId="77777777" w:rsidR="00405729" w:rsidRPr="001F4BC0" w:rsidRDefault="00405729" w:rsidP="00405729">
            <w:pPr>
              <w:pStyle w:val="Akapitzlist"/>
              <w:spacing w:after="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Nazwa i nr Osi Priorytetowej</w:t>
            </w:r>
          </w:p>
        </w:tc>
        <w:tc>
          <w:tcPr>
            <w:tcW w:w="911" w:type="pct"/>
            <w:shd w:val="pct10" w:color="auto" w:fill="auto"/>
            <w:vAlign w:val="center"/>
          </w:tcPr>
          <w:p w14:paraId="1A5DE166" w14:textId="77777777" w:rsidR="00405729" w:rsidRPr="001F4BC0" w:rsidRDefault="00405729" w:rsidP="00405729">
            <w:pPr>
              <w:pStyle w:val="Akapitzlist"/>
              <w:spacing w:after="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Nr Działania</w:t>
            </w:r>
          </w:p>
        </w:tc>
        <w:tc>
          <w:tcPr>
            <w:tcW w:w="1016" w:type="pct"/>
            <w:shd w:val="pct10" w:color="auto" w:fill="auto"/>
            <w:vAlign w:val="center"/>
          </w:tcPr>
          <w:p w14:paraId="1E9CC36C" w14:textId="77777777" w:rsidR="00405729" w:rsidRPr="001F4BC0" w:rsidRDefault="00405729" w:rsidP="00405729">
            <w:pPr>
              <w:pStyle w:val="Akapitzlist"/>
              <w:spacing w:after="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Nr Poddziałania</w:t>
            </w:r>
          </w:p>
          <w:p w14:paraId="7F01D701" w14:textId="77777777" w:rsidR="00405729" w:rsidRPr="001F4BC0" w:rsidRDefault="00405729" w:rsidP="00405729">
            <w:pPr>
              <w:pStyle w:val="Akapitzlist"/>
              <w:spacing w:after="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(jeśli dotyczy)</w:t>
            </w:r>
          </w:p>
        </w:tc>
        <w:tc>
          <w:tcPr>
            <w:tcW w:w="806" w:type="pct"/>
            <w:shd w:val="pct10" w:color="auto" w:fill="auto"/>
            <w:vAlign w:val="center"/>
          </w:tcPr>
          <w:p w14:paraId="04A23A3A" w14:textId="77777777" w:rsidR="00405729" w:rsidRPr="001F4BC0" w:rsidRDefault="00405729" w:rsidP="00405729">
            <w:pPr>
              <w:pStyle w:val="Akapitzlist"/>
              <w:spacing w:after="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Nr CT</w:t>
            </w:r>
          </w:p>
        </w:tc>
        <w:tc>
          <w:tcPr>
            <w:tcW w:w="1468" w:type="pct"/>
            <w:shd w:val="pct10" w:color="auto" w:fill="auto"/>
            <w:vAlign w:val="center"/>
          </w:tcPr>
          <w:p w14:paraId="5EA07618" w14:textId="77777777" w:rsidR="00405729" w:rsidRPr="001F4BC0" w:rsidRDefault="00405729" w:rsidP="0093077E">
            <w:pPr>
              <w:pStyle w:val="Akapitzlist"/>
              <w:spacing w:after="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Nr PI</w:t>
            </w:r>
          </w:p>
        </w:tc>
      </w:tr>
      <w:tr w:rsidR="001F4BC0" w:rsidRPr="001F4BC0" w:rsidDel="00F91508" w14:paraId="6F31DBE5" w14:textId="77777777" w:rsidTr="00352FA0">
        <w:trPr>
          <w:trHeight w:val="420"/>
        </w:trPr>
        <w:tc>
          <w:tcPr>
            <w:tcW w:w="799" w:type="pct"/>
            <w:vMerge w:val="restart"/>
            <w:vAlign w:val="center"/>
          </w:tcPr>
          <w:p w14:paraId="32248174" w14:textId="77777777" w:rsidR="00454365" w:rsidRPr="001F4BC0" w:rsidRDefault="00454365"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OP 1 Komercjalizacja wiedzy</w:t>
            </w:r>
          </w:p>
        </w:tc>
        <w:tc>
          <w:tcPr>
            <w:tcW w:w="911" w:type="pct"/>
            <w:tcBorders>
              <w:bottom w:val="dotted" w:sz="4" w:space="0" w:color="auto"/>
            </w:tcBorders>
            <w:vAlign w:val="center"/>
          </w:tcPr>
          <w:p w14:paraId="3D870B1E" w14:textId="77777777" w:rsidR="00454365" w:rsidRPr="001F4BC0" w:rsidRDefault="00454365" w:rsidP="00352FA0">
            <w:pPr>
              <w:spacing w:after="60" w:line="240" w:lineRule="auto"/>
              <w:rPr>
                <w:rFonts w:asciiTheme="minorHAnsi" w:hAnsiTheme="minorHAnsi" w:cstheme="minorHAnsi"/>
                <w:sz w:val="18"/>
                <w:szCs w:val="18"/>
              </w:rPr>
            </w:pPr>
            <w:r w:rsidRPr="001F4BC0">
              <w:rPr>
                <w:rFonts w:asciiTheme="minorHAnsi" w:hAnsiTheme="minorHAnsi" w:cstheme="minorHAnsi"/>
                <w:b/>
                <w:bCs/>
                <w:sz w:val="18"/>
                <w:szCs w:val="18"/>
              </w:rPr>
              <w:t>Działanie 1.1.</w:t>
            </w:r>
            <w:r w:rsidRPr="001F4BC0">
              <w:rPr>
                <w:rFonts w:asciiTheme="minorHAnsi" w:hAnsiTheme="minorHAnsi" w:cstheme="minorHAnsi"/>
                <w:sz w:val="18"/>
                <w:szCs w:val="18"/>
              </w:rPr>
              <w:t xml:space="preserve"> Ekspansja przez innowacje</w:t>
            </w:r>
          </w:p>
        </w:tc>
        <w:tc>
          <w:tcPr>
            <w:tcW w:w="1016" w:type="pct"/>
            <w:tcBorders>
              <w:bottom w:val="dotted" w:sz="4" w:space="0" w:color="auto"/>
            </w:tcBorders>
            <w:vAlign w:val="center"/>
          </w:tcPr>
          <w:p w14:paraId="00C25EC9" w14:textId="77777777" w:rsidR="00454365" w:rsidRPr="001F4BC0" w:rsidRDefault="00454365" w:rsidP="00352FA0">
            <w:pPr>
              <w:spacing w:after="60" w:line="240" w:lineRule="auto"/>
              <w:rPr>
                <w:rFonts w:asciiTheme="minorHAnsi" w:hAnsiTheme="minorHAnsi" w:cstheme="minorHAnsi"/>
                <w:sz w:val="18"/>
                <w:szCs w:val="18"/>
              </w:rPr>
            </w:pPr>
            <w:r w:rsidRPr="001F4BC0">
              <w:rPr>
                <w:rFonts w:asciiTheme="minorHAnsi" w:hAnsiTheme="minorHAnsi" w:cstheme="minorHAnsi"/>
                <w:b/>
                <w:bCs/>
                <w:sz w:val="18"/>
                <w:szCs w:val="18"/>
              </w:rPr>
              <w:t>Poddziałanie 1.1.1.</w:t>
            </w:r>
            <w:r w:rsidRPr="001F4BC0">
              <w:rPr>
                <w:rFonts w:asciiTheme="minorHAnsi" w:hAnsiTheme="minorHAnsi" w:cstheme="minorHAnsi"/>
                <w:sz w:val="18"/>
                <w:szCs w:val="18"/>
              </w:rPr>
              <w:t xml:space="preserve"> Ekspansja przez innowacje </w:t>
            </w:r>
            <w:r w:rsidR="00500D1B" w:rsidRPr="001F4BC0">
              <w:rPr>
                <w:rFonts w:asciiTheme="minorHAnsi" w:hAnsiTheme="minorHAnsi" w:cstheme="minorHAnsi"/>
                <w:sz w:val="18"/>
                <w:szCs w:val="18"/>
              </w:rPr>
              <w:t>–</w:t>
            </w:r>
            <w:r w:rsidRPr="001F4BC0">
              <w:rPr>
                <w:rFonts w:asciiTheme="minorHAnsi" w:hAnsiTheme="minorHAnsi" w:cstheme="minorHAnsi"/>
                <w:sz w:val="18"/>
                <w:szCs w:val="18"/>
              </w:rPr>
              <w:t xml:space="preserve"> wsparcie dotacyjne</w:t>
            </w:r>
          </w:p>
          <w:p w14:paraId="3BBAF32D" w14:textId="77777777" w:rsidR="00454365" w:rsidRPr="001F4BC0" w:rsidRDefault="00454365" w:rsidP="00352FA0">
            <w:pPr>
              <w:spacing w:before="40" w:after="40" w:line="240" w:lineRule="auto"/>
              <w:rPr>
                <w:rFonts w:asciiTheme="minorHAnsi" w:hAnsiTheme="minorHAnsi" w:cstheme="minorHAnsi"/>
                <w:sz w:val="18"/>
                <w:szCs w:val="18"/>
              </w:rPr>
            </w:pPr>
            <w:r w:rsidRPr="001F4BC0">
              <w:rPr>
                <w:rFonts w:asciiTheme="minorHAnsi" w:hAnsiTheme="minorHAnsi" w:cstheme="minorHAnsi"/>
                <w:b/>
                <w:bCs/>
                <w:sz w:val="18"/>
                <w:szCs w:val="18"/>
              </w:rPr>
              <w:t>Poddziałanie 1.1.2.</w:t>
            </w:r>
            <w:r w:rsidRPr="001F4BC0">
              <w:rPr>
                <w:rFonts w:asciiTheme="minorHAnsi" w:hAnsiTheme="minorHAnsi" w:cstheme="minorHAnsi"/>
                <w:sz w:val="18"/>
                <w:szCs w:val="18"/>
              </w:rPr>
              <w:t xml:space="preserve"> Ekspansja przez innowacje </w:t>
            </w:r>
            <w:r w:rsidR="00500D1B" w:rsidRPr="001F4BC0">
              <w:rPr>
                <w:rFonts w:asciiTheme="minorHAnsi" w:hAnsiTheme="minorHAnsi" w:cstheme="minorHAnsi"/>
                <w:sz w:val="18"/>
                <w:szCs w:val="18"/>
              </w:rPr>
              <w:t>–</w:t>
            </w:r>
            <w:r w:rsidRPr="001F4BC0">
              <w:rPr>
                <w:rFonts w:asciiTheme="minorHAnsi" w:hAnsiTheme="minorHAnsi" w:cstheme="minorHAnsi"/>
                <w:sz w:val="18"/>
                <w:szCs w:val="18"/>
              </w:rPr>
              <w:t xml:space="preserve"> wsparcie </w:t>
            </w:r>
            <w:proofErr w:type="spellStart"/>
            <w:r w:rsidRPr="001F4BC0">
              <w:rPr>
                <w:rFonts w:asciiTheme="minorHAnsi" w:hAnsiTheme="minorHAnsi" w:cstheme="minorHAnsi"/>
                <w:sz w:val="18"/>
                <w:szCs w:val="18"/>
              </w:rPr>
              <w:t>pozadotacyjne</w:t>
            </w:r>
            <w:proofErr w:type="spellEnd"/>
          </w:p>
        </w:tc>
        <w:tc>
          <w:tcPr>
            <w:tcW w:w="806" w:type="pct"/>
            <w:vMerge w:val="restart"/>
            <w:vAlign w:val="center"/>
          </w:tcPr>
          <w:p w14:paraId="0E0FDAFF" w14:textId="77777777" w:rsidR="00454365" w:rsidRPr="001F4BC0" w:rsidRDefault="00454365" w:rsidP="00352FA0">
            <w:pPr>
              <w:spacing w:after="0"/>
              <w:rPr>
                <w:rFonts w:asciiTheme="minorHAnsi" w:hAnsiTheme="minorHAnsi" w:cstheme="minorHAnsi"/>
                <w:sz w:val="18"/>
                <w:szCs w:val="18"/>
              </w:rPr>
            </w:pPr>
            <w:r w:rsidRPr="001F4BC0">
              <w:rPr>
                <w:rFonts w:asciiTheme="minorHAnsi" w:hAnsiTheme="minorHAnsi" w:cstheme="minorHAnsi"/>
                <w:sz w:val="18"/>
                <w:szCs w:val="18"/>
              </w:rPr>
              <w:t>CT 1.</w:t>
            </w:r>
            <w:r w:rsidRPr="001F4BC0">
              <w:rPr>
                <w:rFonts w:asciiTheme="minorHAnsi" w:hAnsiTheme="minorHAnsi" w:cstheme="minorHAnsi"/>
                <w:i/>
                <w:iCs/>
                <w:sz w:val="18"/>
                <w:szCs w:val="18"/>
              </w:rPr>
              <w:t xml:space="preserve"> Wzmacnianie badań naukowych, rozwoju technologicznego i innowacji</w:t>
            </w:r>
          </w:p>
        </w:tc>
        <w:tc>
          <w:tcPr>
            <w:tcW w:w="1468" w:type="pct"/>
            <w:tcBorders>
              <w:bottom w:val="dotted" w:sz="4" w:space="0" w:color="auto"/>
            </w:tcBorders>
            <w:vAlign w:val="center"/>
          </w:tcPr>
          <w:p w14:paraId="115118D2" w14:textId="77777777" w:rsidR="00454365" w:rsidRPr="001F4BC0" w:rsidRDefault="00454365" w:rsidP="0093077E">
            <w:pPr>
              <w:spacing w:before="30" w:after="30"/>
              <w:jc w:val="both"/>
              <w:rPr>
                <w:rFonts w:asciiTheme="minorHAnsi" w:hAnsiTheme="minorHAnsi" w:cstheme="minorHAnsi"/>
                <w:b/>
                <w:bCs/>
                <w:sz w:val="18"/>
                <w:szCs w:val="18"/>
              </w:rPr>
            </w:pPr>
            <w:r w:rsidRPr="001F4BC0">
              <w:rPr>
                <w:rFonts w:asciiTheme="minorHAnsi" w:hAnsiTheme="minorHAnsi" w:cstheme="minorHAnsi"/>
                <w:b/>
                <w:bCs/>
                <w:sz w:val="18"/>
                <w:szCs w:val="18"/>
              </w:rPr>
              <w:t xml:space="preserve">PI 1b </w:t>
            </w:r>
            <w:r w:rsidRPr="001F4BC0">
              <w:rPr>
                <w:rFonts w:asciiTheme="minorHAnsi" w:hAnsiTheme="minorHAnsi" w:cstheme="minorHAnsi"/>
                <w:i/>
                <w:iCs/>
                <w:sz w:val="18"/>
                <w:szCs w:val="18"/>
              </w:rPr>
              <w:t xml:space="preserve">Promowanie inwestycji przedsiębiorstw w badania i innowacje, rozwijanie powiązań i synergii między przedsiębiorstwami, ośrodkami badawczo-rozwojowymi i sektorem szkolnictwa wyższego, w szczególności promowanie inwestycji w zakresie rozwoju produktów i usług, transferu technologii, innowacji społecznych, </w:t>
            </w:r>
            <w:proofErr w:type="spellStart"/>
            <w:r w:rsidRPr="001F4BC0">
              <w:rPr>
                <w:rFonts w:asciiTheme="minorHAnsi" w:hAnsiTheme="minorHAnsi" w:cstheme="minorHAnsi"/>
                <w:i/>
                <w:iCs/>
                <w:sz w:val="18"/>
                <w:szCs w:val="18"/>
              </w:rPr>
              <w:t>ekoinnowacji</w:t>
            </w:r>
            <w:proofErr w:type="spellEnd"/>
            <w:r w:rsidRPr="001F4BC0">
              <w:rPr>
                <w:rFonts w:asciiTheme="minorHAnsi" w:hAnsiTheme="minorHAnsi" w:cstheme="minorHAnsi"/>
                <w:i/>
                <w:iCs/>
                <w:sz w:val="18"/>
                <w:szCs w:val="18"/>
              </w:rPr>
              <w:t>, zastosowań w dziedzinie usług publicznych, tworzenia sieci, pobudzania popytu, klastrów i otwartych innowacji poprzez inteligentną specjalizację, oraz wspieranie badań technologicznych i stosowanych, linii pilotażowych, działań w zakresie wczesnej walidacji produktów, zaawansowanych zdolności produkcyjnych i pierwszej produkcji, w szczególności w dziedzinie kluczowych technologi</w:t>
            </w:r>
            <w:r w:rsidR="00921C96" w:rsidRPr="001F4BC0">
              <w:rPr>
                <w:rFonts w:asciiTheme="minorHAnsi" w:hAnsiTheme="minorHAnsi" w:cstheme="minorHAnsi"/>
                <w:i/>
                <w:iCs/>
                <w:sz w:val="18"/>
                <w:szCs w:val="18"/>
              </w:rPr>
              <w:t xml:space="preserve">i </w:t>
            </w:r>
            <w:r w:rsidRPr="001F4BC0">
              <w:rPr>
                <w:rFonts w:asciiTheme="minorHAnsi" w:hAnsiTheme="minorHAnsi" w:cstheme="minorHAnsi"/>
                <w:i/>
                <w:iCs/>
                <w:sz w:val="18"/>
                <w:szCs w:val="18"/>
              </w:rPr>
              <w:t>wspomagających, oraz rozpowszechnianie technologii o ogólnym przeznaczeniu</w:t>
            </w:r>
            <w:r w:rsidRPr="001F4BC0">
              <w:rPr>
                <w:rFonts w:asciiTheme="minorHAnsi" w:hAnsiTheme="minorHAnsi" w:cstheme="minorHAnsi"/>
                <w:b/>
                <w:bCs/>
                <w:sz w:val="18"/>
                <w:szCs w:val="18"/>
              </w:rPr>
              <w:t>.</w:t>
            </w:r>
          </w:p>
        </w:tc>
      </w:tr>
      <w:tr w:rsidR="001F4BC0" w:rsidRPr="001F4BC0" w:rsidDel="00F91508" w14:paraId="226CC9BA" w14:textId="77777777" w:rsidTr="00352FA0">
        <w:trPr>
          <w:trHeight w:val="420"/>
        </w:trPr>
        <w:tc>
          <w:tcPr>
            <w:tcW w:w="799" w:type="pct"/>
            <w:vMerge/>
            <w:vAlign w:val="center"/>
          </w:tcPr>
          <w:p w14:paraId="66CDD574" w14:textId="77777777" w:rsidR="00454365" w:rsidRPr="001F4BC0" w:rsidRDefault="00454365" w:rsidP="00352FA0">
            <w:pPr>
              <w:spacing w:after="0"/>
              <w:rPr>
                <w:rFonts w:asciiTheme="minorHAnsi" w:hAnsiTheme="minorHAnsi" w:cstheme="minorHAnsi"/>
                <w:b/>
                <w:sz w:val="18"/>
                <w:szCs w:val="18"/>
              </w:rPr>
            </w:pPr>
          </w:p>
        </w:tc>
        <w:tc>
          <w:tcPr>
            <w:tcW w:w="911" w:type="pct"/>
            <w:tcBorders>
              <w:top w:val="dotted" w:sz="4" w:space="0" w:color="auto"/>
            </w:tcBorders>
            <w:vAlign w:val="center"/>
          </w:tcPr>
          <w:p w14:paraId="0182A753" w14:textId="77777777" w:rsidR="00454365" w:rsidRPr="001F4BC0" w:rsidRDefault="00454365"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Działanie 1.2.</w:t>
            </w:r>
            <w:r w:rsidRPr="001F4BC0">
              <w:rPr>
                <w:rFonts w:asciiTheme="minorHAnsi" w:hAnsiTheme="minorHAnsi" w:cstheme="minorHAnsi"/>
                <w:sz w:val="18"/>
                <w:szCs w:val="18"/>
              </w:rPr>
              <w:t xml:space="preserve"> Transfer wiedzy do gospodarki</w:t>
            </w:r>
          </w:p>
        </w:tc>
        <w:tc>
          <w:tcPr>
            <w:tcW w:w="1016" w:type="pct"/>
            <w:tcBorders>
              <w:top w:val="dotted" w:sz="4" w:space="0" w:color="auto"/>
            </w:tcBorders>
            <w:vAlign w:val="center"/>
          </w:tcPr>
          <w:p w14:paraId="0C59C903" w14:textId="77777777" w:rsidR="00454365" w:rsidRPr="001F4BC0" w:rsidRDefault="0011612E" w:rsidP="00352FA0">
            <w:pPr>
              <w:spacing w:before="40" w:after="40" w:line="240" w:lineRule="auto"/>
              <w:rPr>
                <w:rFonts w:asciiTheme="minorHAnsi" w:hAnsiTheme="minorHAnsi" w:cstheme="minorHAnsi"/>
                <w:sz w:val="18"/>
                <w:szCs w:val="18"/>
              </w:rPr>
            </w:pPr>
            <w:r w:rsidRPr="001F4BC0">
              <w:rPr>
                <w:rFonts w:asciiTheme="minorHAnsi" w:hAnsiTheme="minorHAnsi" w:cstheme="minorHAnsi"/>
                <w:sz w:val="18"/>
                <w:szCs w:val="18"/>
              </w:rPr>
              <w:t>nie dotyczy</w:t>
            </w:r>
          </w:p>
        </w:tc>
        <w:tc>
          <w:tcPr>
            <w:tcW w:w="806" w:type="pct"/>
            <w:vMerge/>
            <w:vAlign w:val="center"/>
          </w:tcPr>
          <w:p w14:paraId="6B8131DC" w14:textId="77777777" w:rsidR="00454365" w:rsidRPr="001F4BC0" w:rsidDel="00F91508" w:rsidRDefault="00454365" w:rsidP="00352FA0">
            <w:pPr>
              <w:spacing w:before="40" w:after="40"/>
              <w:rPr>
                <w:rFonts w:asciiTheme="minorHAnsi" w:hAnsiTheme="minorHAnsi" w:cstheme="minorHAnsi"/>
                <w:i/>
                <w:sz w:val="18"/>
                <w:szCs w:val="18"/>
                <w:highlight w:val="yellow"/>
              </w:rPr>
            </w:pPr>
          </w:p>
        </w:tc>
        <w:tc>
          <w:tcPr>
            <w:tcW w:w="1468" w:type="pct"/>
            <w:tcBorders>
              <w:top w:val="dotted" w:sz="4" w:space="0" w:color="auto"/>
            </w:tcBorders>
            <w:vAlign w:val="center"/>
          </w:tcPr>
          <w:p w14:paraId="5662ABFC" w14:textId="77777777" w:rsidR="00454365" w:rsidRPr="001F4BC0" w:rsidRDefault="00454365" w:rsidP="0093077E">
            <w:pPr>
              <w:spacing w:before="30" w:after="30"/>
              <w:jc w:val="both"/>
              <w:rPr>
                <w:rFonts w:asciiTheme="minorHAnsi" w:hAnsiTheme="minorHAnsi" w:cstheme="minorHAnsi"/>
                <w:sz w:val="18"/>
                <w:szCs w:val="18"/>
              </w:rPr>
            </w:pPr>
            <w:r w:rsidRPr="001F4BC0">
              <w:rPr>
                <w:rFonts w:asciiTheme="minorHAnsi" w:hAnsiTheme="minorHAnsi" w:cstheme="minorHAnsi"/>
                <w:b/>
                <w:bCs/>
                <w:sz w:val="18"/>
                <w:szCs w:val="18"/>
              </w:rPr>
              <w:t xml:space="preserve">PI 1a </w:t>
            </w:r>
            <w:r w:rsidRPr="001F4BC0">
              <w:rPr>
                <w:rFonts w:asciiTheme="minorHAnsi" w:hAnsiTheme="minorHAnsi" w:cstheme="minorHAnsi"/>
                <w:i/>
                <w:iCs/>
                <w:sz w:val="18"/>
                <w:szCs w:val="18"/>
              </w:rPr>
              <w:t>Udoskonalanie infrastruktury badań i innowacji i zwiększanie zdolności do osiągnięcia doskonałości w zakresie badań i innowacji oraz wspieranie ośrodków kompetencji, w szczególności tych, które leżą w interesie Europy.</w:t>
            </w:r>
          </w:p>
        </w:tc>
      </w:tr>
      <w:tr w:rsidR="001F4BC0" w:rsidRPr="001F4BC0" w:rsidDel="00F91508" w14:paraId="395E7968" w14:textId="77777777" w:rsidTr="00921C96">
        <w:trPr>
          <w:trHeight w:val="643"/>
        </w:trPr>
        <w:tc>
          <w:tcPr>
            <w:tcW w:w="799" w:type="pct"/>
            <w:vMerge w:val="restart"/>
            <w:vAlign w:val="center"/>
          </w:tcPr>
          <w:p w14:paraId="42839C9E" w14:textId="77777777" w:rsidR="00454365" w:rsidRPr="001F4BC0" w:rsidRDefault="00454365"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OP 2 Przedsiębiorstwa</w:t>
            </w:r>
          </w:p>
        </w:tc>
        <w:tc>
          <w:tcPr>
            <w:tcW w:w="911" w:type="pct"/>
            <w:tcBorders>
              <w:bottom w:val="dotted" w:sz="4" w:space="0" w:color="auto"/>
            </w:tcBorders>
            <w:vAlign w:val="center"/>
          </w:tcPr>
          <w:p w14:paraId="4E1C2E24" w14:textId="77777777" w:rsidR="00454365" w:rsidRPr="001F4BC0" w:rsidRDefault="00454365"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Działanie 2.1.</w:t>
            </w:r>
            <w:r w:rsidRPr="001F4BC0">
              <w:rPr>
                <w:rFonts w:asciiTheme="minorHAnsi" w:hAnsiTheme="minorHAnsi" w:cstheme="minorHAnsi"/>
                <w:sz w:val="18"/>
                <w:szCs w:val="18"/>
              </w:rPr>
              <w:t xml:space="preserve"> Inwestycje podstawowe</w:t>
            </w:r>
            <w:r w:rsidR="00624046" w:rsidRPr="001F4BC0">
              <w:rPr>
                <w:rFonts w:asciiTheme="minorHAnsi" w:hAnsiTheme="minorHAnsi" w:cstheme="minorHAnsi"/>
                <w:sz w:val="18"/>
                <w:szCs w:val="18"/>
              </w:rPr>
              <w:t xml:space="preserve"> i profilowane – wsparcie </w:t>
            </w:r>
            <w:proofErr w:type="spellStart"/>
            <w:r w:rsidR="00624046" w:rsidRPr="001F4BC0">
              <w:rPr>
                <w:rFonts w:asciiTheme="minorHAnsi" w:hAnsiTheme="minorHAnsi" w:cstheme="minorHAnsi"/>
                <w:sz w:val="18"/>
                <w:szCs w:val="18"/>
              </w:rPr>
              <w:t>pozadotacyjne</w:t>
            </w:r>
            <w:proofErr w:type="spellEnd"/>
          </w:p>
        </w:tc>
        <w:tc>
          <w:tcPr>
            <w:tcW w:w="1016" w:type="pct"/>
            <w:tcBorders>
              <w:bottom w:val="dotted" w:sz="4" w:space="0" w:color="auto"/>
            </w:tcBorders>
            <w:vAlign w:val="center"/>
          </w:tcPr>
          <w:p w14:paraId="2A2305A1" w14:textId="77777777" w:rsidR="00454365" w:rsidRPr="001F4BC0" w:rsidRDefault="0011612E" w:rsidP="00352FA0">
            <w:pPr>
              <w:spacing w:before="40" w:after="40" w:line="240" w:lineRule="auto"/>
              <w:rPr>
                <w:rFonts w:asciiTheme="minorHAnsi" w:hAnsiTheme="minorHAnsi" w:cstheme="minorHAnsi"/>
                <w:sz w:val="18"/>
                <w:szCs w:val="18"/>
              </w:rPr>
            </w:pPr>
            <w:r w:rsidRPr="001F4BC0">
              <w:rPr>
                <w:rFonts w:asciiTheme="minorHAnsi" w:hAnsiTheme="minorHAnsi" w:cstheme="minorHAnsi"/>
                <w:sz w:val="18"/>
                <w:szCs w:val="18"/>
              </w:rPr>
              <w:t>nie dotyczy</w:t>
            </w:r>
          </w:p>
        </w:tc>
        <w:tc>
          <w:tcPr>
            <w:tcW w:w="806" w:type="pct"/>
            <w:vMerge w:val="restart"/>
            <w:vAlign w:val="center"/>
          </w:tcPr>
          <w:p w14:paraId="1C9BB035" w14:textId="77777777" w:rsidR="00454365" w:rsidRPr="001F4BC0" w:rsidDel="00F91508" w:rsidRDefault="00454365" w:rsidP="00352FA0">
            <w:pPr>
              <w:spacing w:before="40" w:after="40"/>
              <w:rPr>
                <w:rFonts w:asciiTheme="minorHAnsi" w:hAnsiTheme="minorHAnsi" w:cstheme="minorHAnsi"/>
                <w:i/>
                <w:sz w:val="18"/>
                <w:szCs w:val="18"/>
                <w:highlight w:val="yellow"/>
              </w:rPr>
            </w:pPr>
            <w:r w:rsidRPr="001F4BC0">
              <w:rPr>
                <w:rFonts w:asciiTheme="minorHAnsi" w:hAnsiTheme="minorHAnsi" w:cstheme="minorHAnsi"/>
                <w:sz w:val="18"/>
                <w:szCs w:val="18"/>
              </w:rPr>
              <w:t>CT 3.</w:t>
            </w:r>
            <w:r w:rsidRPr="001F4BC0">
              <w:rPr>
                <w:rFonts w:asciiTheme="minorHAnsi" w:hAnsiTheme="minorHAnsi" w:cstheme="minorHAnsi"/>
                <w:i/>
                <w:iCs/>
                <w:sz w:val="18"/>
                <w:szCs w:val="18"/>
              </w:rPr>
              <w:t xml:space="preserve"> </w:t>
            </w:r>
            <w:r w:rsidRPr="001F4BC0">
              <w:rPr>
                <w:rFonts w:asciiTheme="minorHAnsi" w:hAnsiTheme="minorHAnsi" w:cstheme="minorHAnsi"/>
                <w:i/>
                <w:iCs/>
                <w:sz w:val="18"/>
                <w:szCs w:val="18"/>
                <w:lang w:eastAsia="pl-PL"/>
              </w:rPr>
              <w:t>Zwiększanie konkurencyjności MŚP</w:t>
            </w:r>
          </w:p>
        </w:tc>
        <w:tc>
          <w:tcPr>
            <w:tcW w:w="1468" w:type="pct"/>
            <w:vMerge w:val="restart"/>
            <w:vAlign w:val="center"/>
          </w:tcPr>
          <w:p w14:paraId="1BC39602" w14:textId="77777777" w:rsidR="00454365" w:rsidRPr="001F4BC0" w:rsidDel="00F91508" w:rsidRDefault="00454365" w:rsidP="0093077E">
            <w:pPr>
              <w:spacing w:before="40" w:after="40"/>
              <w:jc w:val="both"/>
              <w:rPr>
                <w:rFonts w:asciiTheme="minorHAnsi" w:hAnsiTheme="minorHAnsi" w:cstheme="minorHAnsi"/>
                <w:i/>
                <w:sz w:val="18"/>
                <w:szCs w:val="18"/>
                <w:highlight w:val="yellow"/>
              </w:rPr>
            </w:pPr>
            <w:r w:rsidRPr="001F4BC0">
              <w:rPr>
                <w:rFonts w:asciiTheme="minorHAnsi" w:hAnsiTheme="minorHAnsi" w:cstheme="minorHAnsi"/>
                <w:b/>
                <w:bCs/>
                <w:sz w:val="18"/>
                <w:szCs w:val="18"/>
              </w:rPr>
              <w:t xml:space="preserve">PI 3c </w:t>
            </w:r>
            <w:r w:rsidRPr="001F4BC0">
              <w:rPr>
                <w:rFonts w:asciiTheme="minorHAnsi" w:hAnsiTheme="minorHAnsi" w:cstheme="minorHAnsi"/>
                <w:i/>
                <w:iCs/>
                <w:sz w:val="18"/>
                <w:szCs w:val="18"/>
              </w:rPr>
              <w:t>Wspieranie tworzenia i poszerzania zaawansowanych zdolności w zakresie rozwoju produktów i usług.</w:t>
            </w:r>
          </w:p>
        </w:tc>
      </w:tr>
      <w:tr w:rsidR="001F4BC0" w:rsidRPr="001F4BC0" w:rsidDel="00F91508" w14:paraId="4BB7E1A4" w14:textId="77777777" w:rsidTr="00352FA0">
        <w:trPr>
          <w:trHeight w:val="420"/>
        </w:trPr>
        <w:tc>
          <w:tcPr>
            <w:tcW w:w="799" w:type="pct"/>
            <w:vMerge/>
            <w:vAlign w:val="center"/>
          </w:tcPr>
          <w:p w14:paraId="78646AD6" w14:textId="77777777" w:rsidR="00454365" w:rsidRPr="001F4BC0" w:rsidRDefault="00454365"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3F638EB3" w14:textId="77777777" w:rsidR="00454365" w:rsidRPr="001F4BC0" w:rsidRDefault="00454365" w:rsidP="00352FA0">
            <w:pPr>
              <w:spacing w:after="0"/>
              <w:rPr>
                <w:rFonts w:asciiTheme="minorHAnsi" w:hAnsiTheme="minorHAnsi" w:cstheme="minorHAnsi"/>
                <w:b/>
                <w:bCs/>
                <w:sz w:val="18"/>
                <w:szCs w:val="18"/>
              </w:rPr>
            </w:pPr>
            <w:r w:rsidRPr="001F4BC0">
              <w:rPr>
                <w:rFonts w:asciiTheme="minorHAnsi" w:hAnsiTheme="minorHAnsi" w:cstheme="minorHAnsi"/>
                <w:b/>
                <w:bCs/>
                <w:sz w:val="18"/>
                <w:szCs w:val="18"/>
              </w:rPr>
              <w:t>Działanie 2.2</w:t>
            </w:r>
            <w:r w:rsidRPr="001F4BC0">
              <w:rPr>
                <w:rFonts w:asciiTheme="minorHAnsi" w:hAnsiTheme="minorHAnsi" w:cstheme="minorHAnsi"/>
                <w:sz w:val="18"/>
                <w:szCs w:val="18"/>
              </w:rPr>
              <w:t>. Inwestycje profilowane</w:t>
            </w:r>
            <w:r w:rsidR="00624046" w:rsidRPr="001F4BC0">
              <w:rPr>
                <w:rFonts w:asciiTheme="minorHAnsi" w:hAnsiTheme="minorHAnsi" w:cstheme="minorHAnsi"/>
                <w:sz w:val="18"/>
                <w:szCs w:val="18"/>
              </w:rPr>
              <w:t xml:space="preserve"> – wsparcie dotacyjne</w:t>
            </w:r>
          </w:p>
        </w:tc>
        <w:tc>
          <w:tcPr>
            <w:tcW w:w="1016" w:type="pct"/>
            <w:tcBorders>
              <w:top w:val="dotted" w:sz="4" w:space="0" w:color="auto"/>
              <w:bottom w:val="dotted" w:sz="4" w:space="0" w:color="auto"/>
            </w:tcBorders>
            <w:vAlign w:val="center"/>
          </w:tcPr>
          <w:p w14:paraId="696645B6" w14:textId="77777777" w:rsidR="00454365" w:rsidRPr="001F4BC0" w:rsidRDefault="00454365" w:rsidP="00F14721">
            <w:pPr>
              <w:spacing w:after="0"/>
              <w:rPr>
                <w:rFonts w:asciiTheme="minorHAnsi" w:hAnsiTheme="minorHAnsi" w:cstheme="minorHAnsi"/>
                <w:sz w:val="18"/>
                <w:szCs w:val="18"/>
              </w:rPr>
            </w:pPr>
            <w:r w:rsidRPr="001F4BC0">
              <w:rPr>
                <w:rFonts w:asciiTheme="minorHAnsi" w:hAnsiTheme="minorHAnsi" w:cstheme="minorHAnsi"/>
                <w:b/>
                <w:bCs/>
                <w:sz w:val="18"/>
                <w:szCs w:val="18"/>
              </w:rPr>
              <w:t>Poddziałanie 2.2.1</w:t>
            </w:r>
            <w:r w:rsidRPr="001F4BC0">
              <w:rPr>
                <w:rFonts w:asciiTheme="minorHAnsi" w:hAnsiTheme="minorHAnsi" w:cstheme="minorHAnsi"/>
                <w:sz w:val="18"/>
                <w:szCs w:val="18"/>
              </w:rPr>
              <w:t xml:space="preserve">. Inwestycje profilowane </w:t>
            </w:r>
            <w:r w:rsidR="00500D1B" w:rsidRPr="001F4BC0">
              <w:rPr>
                <w:rFonts w:asciiTheme="minorHAnsi" w:hAnsiTheme="minorHAnsi" w:cstheme="minorHAnsi"/>
                <w:sz w:val="18"/>
                <w:szCs w:val="18"/>
              </w:rPr>
              <w:t>–</w:t>
            </w:r>
            <w:r w:rsidRPr="001F4BC0">
              <w:rPr>
                <w:rFonts w:asciiTheme="minorHAnsi" w:hAnsiTheme="minorHAnsi" w:cstheme="minorHAnsi"/>
                <w:sz w:val="18"/>
                <w:szCs w:val="18"/>
              </w:rPr>
              <w:t xml:space="preserve"> wsparcie dotacyjne</w:t>
            </w:r>
          </w:p>
        </w:tc>
        <w:tc>
          <w:tcPr>
            <w:tcW w:w="806" w:type="pct"/>
            <w:vMerge/>
            <w:vAlign w:val="center"/>
          </w:tcPr>
          <w:p w14:paraId="138D4B69" w14:textId="77777777" w:rsidR="00454365" w:rsidRPr="001F4BC0" w:rsidDel="00F91508" w:rsidRDefault="00454365" w:rsidP="00352FA0">
            <w:pPr>
              <w:spacing w:before="40" w:after="40"/>
              <w:rPr>
                <w:rFonts w:asciiTheme="minorHAnsi" w:hAnsiTheme="minorHAnsi" w:cstheme="minorHAnsi"/>
                <w:i/>
                <w:sz w:val="18"/>
                <w:szCs w:val="18"/>
                <w:highlight w:val="yellow"/>
              </w:rPr>
            </w:pPr>
          </w:p>
        </w:tc>
        <w:tc>
          <w:tcPr>
            <w:tcW w:w="1468" w:type="pct"/>
            <w:vMerge/>
            <w:tcBorders>
              <w:bottom w:val="dotted" w:sz="4" w:space="0" w:color="auto"/>
            </w:tcBorders>
            <w:vAlign w:val="center"/>
          </w:tcPr>
          <w:p w14:paraId="2E92AB06" w14:textId="77777777" w:rsidR="00454365" w:rsidRPr="001F4BC0" w:rsidDel="00F91508" w:rsidRDefault="00454365" w:rsidP="0093077E">
            <w:pPr>
              <w:spacing w:before="40" w:after="40"/>
              <w:jc w:val="both"/>
              <w:rPr>
                <w:rFonts w:asciiTheme="minorHAnsi" w:hAnsiTheme="minorHAnsi" w:cstheme="minorHAnsi"/>
                <w:i/>
                <w:sz w:val="18"/>
                <w:szCs w:val="18"/>
                <w:highlight w:val="yellow"/>
              </w:rPr>
            </w:pPr>
          </w:p>
        </w:tc>
      </w:tr>
      <w:tr w:rsidR="001F4BC0" w:rsidRPr="001F4BC0" w:rsidDel="00F91508" w14:paraId="2370E4E2" w14:textId="77777777" w:rsidTr="00921C96">
        <w:trPr>
          <w:trHeight w:val="420"/>
        </w:trPr>
        <w:tc>
          <w:tcPr>
            <w:tcW w:w="799" w:type="pct"/>
            <w:vMerge/>
            <w:vAlign w:val="center"/>
          </w:tcPr>
          <w:p w14:paraId="68582FF6" w14:textId="77777777" w:rsidR="00454365" w:rsidRPr="001F4BC0" w:rsidRDefault="00454365"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1A34D2FA" w14:textId="77777777" w:rsidR="00454365" w:rsidRPr="001F4BC0" w:rsidRDefault="00454365"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Działanie 2.3.</w:t>
            </w:r>
            <w:r w:rsidRPr="001F4BC0">
              <w:rPr>
                <w:rFonts w:asciiTheme="minorHAnsi" w:hAnsiTheme="minorHAnsi" w:cstheme="minorHAnsi"/>
                <w:sz w:val="18"/>
                <w:szCs w:val="18"/>
              </w:rPr>
              <w:t xml:space="preserve"> Aktywność eksportowa</w:t>
            </w:r>
          </w:p>
        </w:tc>
        <w:tc>
          <w:tcPr>
            <w:tcW w:w="1016" w:type="pct"/>
            <w:tcBorders>
              <w:top w:val="dotted" w:sz="4" w:space="0" w:color="auto"/>
              <w:bottom w:val="dotted" w:sz="4" w:space="0" w:color="auto"/>
            </w:tcBorders>
            <w:vAlign w:val="center"/>
          </w:tcPr>
          <w:p w14:paraId="778E75CB" w14:textId="77777777" w:rsidR="00454365" w:rsidRPr="001F4BC0" w:rsidRDefault="0011612E" w:rsidP="00352FA0">
            <w:pPr>
              <w:spacing w:before="40" w:after="40" w:line="240" w:lineRule="auto"/>
              <w:rPr>
                <w:rFonts w:asciiTheme="minorHAnsi" w:hAnsiTheme="minorHAnsi" w:cstheme="minorHAnsi"/>
                <w:sz w:val="18"/>
                <w:szCs w:val="18"/>
              </w:rPr>
            </w:pPr>
            <w:r w:rsidRPr="001F4BC0">
              <w:rPr>
                <w:rFonts w:asciiTheme="minorHAnsi" w:hAnsiTheme="minorHAnsi" w:cstheme="minorHAnsi"/>
                <w:sz w:val="18"/>
                <w:szCs w:val="18"/>
              </w:rPr>
              <w:t>nie dotyczy</w:t>
            </w:r>
          </w:p>
        </w:tc>
        <w:tc>
          <w:tcPr>
            <w:tcW w:w="806" w:type="pct"/>
            <w:vMerge/>
            <w:vAlign w:val="center"/>
          </w:tcPr>
          <w:p w14:paraId="2F49D6B2" w14:textId="77777777" w:rsidR="00454365" w:rsidRPr="001F4BC0" w:rsidDel="00F91508" w:rsidRDefault="00454365" w:rsidP="00352FA0">
            <w:pPr>
              <w:spacing w:before="40" w:after="40"/>
              <w:rPr>
                <w:rFonts w:asciiTheme="minorHAnsi" w:hAnsiTheme="minorHAnsi" w:cstheme="minorHAnsi"/>
                <w:i/>
                <w:sz w:val="18"/>
                <w:szCs w:val="18"/>
                <w:highlight w:val="yellow"/>
              </w:rPr>
            </w:pPr>
          </w:p>
        </w:tc>
        <w:tc>
          <w:tcPr>
            <w:tcW w:w="1468" w:type="pct"/>
            <w:tcBorders>
              <w:top w:val="dotted" w:sz="4" w:space="0" w:color="auto"/>
              <w:bottom w:val="dotted" w:sz="4" w:space="0" w:color="auto"/>
            </w:tcBorders>
            <w:vAlign w:val="center"/>
          </w:tcPr>
          <w:p w14:paraId="3EBE3E82" w14:textId="77777777" w:rsidR="00454365" w:rsidRPr="001F4BC0" w:rsidDel="00F91508" w:rsidRDefault="00454365" w:rsidP="0093077E">
            <w:pPr>
              <w:spacing w:before="40" w:after="40"/>
              <w:jc w:val="both"/>
              <w:rPr>
                <w:rFonts w:asciiTheme="minorHAnsi" w:hAnsiTheme="minorHAnsi" w:cstheme="minorHAnsi"/>
                <w:i/>
                <w:sz w:val="18"/>
                <w:szCs w:val="18"/>
                <w:highlight w:val="yellow"/>
              </w:rPr>
            </w:pPr>
            <w:r w:rsidRPr="001F4BC0">
              <w:rPr>
                <w:rFonts w:asciiTheme="minorHAnsi" w:hAnsiTheme="minorHAnsi" w:cstheme="minorHAnsi"/>
                <w:b/>
                <w:bCs/>
                <w:sz w:val="18"/>
                <w:szCs w:val="18"/>
              </w:rPr>
              <w:t xml:space="preserve">PI 3b </w:t>
            </w:r>
            <w:r w:rsidRPr="001F4BC0">
              <w:rPr>
                <w:rFonts w:asciiTheme="minorHAnsi" w:hAnsiTheme="minorHAnsi" w:cstheme="minorHAnsi"/>
                <w:i/>
                <w:iCs/>
                <w:sz w:val="18"/>
                <w:szCs w:val="18"/>
              </w:rPr>
              <w:t>Opracowywanie i wdrażanie nowych modeli biznesowych dla MŚP, w szczególności w celu umiędzynarodowienia.</w:t>
            </w:r>
          </w:p>
        </w:tc>
      </w:tr>
      <w:tr w:rsidR="001F4BC0" w:rsidRPr="001F4BC0" w:rsidDel="00F91508" w14:paraId="204D79A2" w14:textId="77777777" w:rsidTr="00921C96">
        <w:trPr>
          <w:trHeight w:val="420"/>
        </w:trPr>
        <w:tc>
          <w:tcPr>
            <w:tcW w:w="799" w:type="pct"/>
            <w:vMerge/>
            <w:vAlign w:val="center"/>
          </w:tcPr>
          <w:p w14:paraId="3D097BE8" w14:textId="77777777" w:rsidR="00454365" w:rsidRPr="001F4BC0" w:rsidRDefault="00454365"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2FE349E6" w14:textId="77777777" w:rsidR="00454365" w:rsidRPr="001F4BC0" w:rsidRDefault="00454365"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Działanie 2.4.</w:t>
            </w:r>
            <w:r w:rsidRPr="001F4BC0">
              <w:rPr>
                <w:rFonts w:asciiTheme="minorHAnsi" w:hAnsiTheme="minorHAnsi" w:cstheme="minorHAnsi"/>
                <w:sz w:val="18"/>
                <w:szCs w:val="18"/>
              </w:rPr>
              <w:t xml:space="preserve"> Otoczenie biznesu</w:t>
            </w:r>
          </w:p>
        </w:tc>
        <w:tc>
          <w:tcPr>
            <w:tcW w:w="1016" w:type="pct"/>
            <w:tcBorders>
              <w:top w:val="dotted" w:sz="4" w:space="0" w:color="auto"/>
              <w:bottom w:val="dotted" w:sz="4" w:space="0" w:color="auto"/>
            </w:tcBorders>
            <w:vAlign w:val="center"/>
          </w:tcPr>
          <w:p w14:paraId="3D96D57F" w14:textId="77777777" w:rsidR="00454365" w:rsidRPr="001F4BC0" w:rsidRDefault="00454365"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Poddziałanie 2.4.1.</w:t>
            </w:r>
            <w:r w:rsidRPr="001F4BC0">
              <w:rPr>
                <w:rFonts w:asciiTheme="minorHAnsi" w:hAnsiTheme="minorHAnsi" w:cstheme="minorHAnsi"/>
                <w:sz w:val="18"/>
                <w:szCs w:val="18"/>
              </w:rPr>
              <w:t xml:space="preserve"> Specjalistyczne usługi doradcze</w:t>
            </w:r>
          </w:p>
          <w:p w14:paraId="5E8933EA" w14:textId="77777777" w:rsidR="00454365" w:rsidRPr="001F4BC0" w:rsidRDefault="00454365"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Poddziałanie 2.4.2.</w:t>
            </w:r>
            <w:r w:rsidRPr="001F4BC0">
              <w:rPr>
                <w:rFonts w:asciiTheme="minorHAnsi" w:hAnsiTheme="minorHAnsi" w:cstheme="minorHAnsi"/>
                <w:sz w:val="18"/>
                <w:szCs w:val="18"/>
              </w:rPr>
              <w:t xml:space="preserve"> Wsparcie Instytucji Otoczenia Biznesu na terenie Obszaru Metropolitalnego Trójmiasta – mechanizm ZIT</w:t>
            </w:r>
          </w:p>
          <w:p w14:paraId="50997C7C" w14:textId="77777777" w:rsidR="00454365" w:rsidRPr="001F4BC0" w:rsidRDefault="00454365" w:rsidP="00352FA0">
            <w:pPr>
              <w:spacing w:before="40" w:after="40" w:line="240" w:lineRule="auto"/>
              <w:rPr>
                <w:rFonts w:asciiTheme="minorHAnsi" w:hAnsiTheme="minorHAnsi" w:cstheme="minorHAnsi"/>
                <w:sz w:val="18"/>
                <w:szCs w:val="18"/>
              </w:rPr>
            </w:pPr>
            <w:r w:rsidRPr="001F4BC0">
              <w:rPr>
                <w:rFonts w:asciiTheme="minorHAnsi" w:hAnsiTheme="minorHAnsi" w:cstheme="minorHAnsi"/>
                <w:b/>
                <w:bCs/>
                <w:sz w:val="18"/>
                <w:szCs w:val="18"/>
              </w:rPr>
              <w:t>Poddziałanie 2.4.3.</w:t>
            </w:r>
            <w:r w:rsidRPr="001F4BC0">
              <w:rPr>
                <w:rFonts w:asciiTheme="minorHAnsi" w:hAnsiTheme="minorHAnsi" w:cstheme="minorHAnsi"/>
                <w:sz w:val="18"/>
                <w:szCs w:val="18"/>
              </w:rPr>
              <w:t xml:space="preserve"> Wsparcie Instytucji Otoczenia Biznesu poza Obszarem Metropolitalnym Trójmiasta</w:t>
            </w:r>
          </w:p>
        </w:tc>
        <w:tc>
          <w:tcPr>
            <w:tcW w:w="806" w:type="pct"/>
            <w:vMerge/>
            <w:vAlign w:val="center"/>
          </w:tcPr>
          <w:p w14:paraId="2B499124" w14:textId="77777777" w:rsidR="00454365" w:rsidRPr="001F4BC0" w:rsidDel="00F91508" w:rsidRDefault="00454365" w:rsidP="00352FA0">
            <w:pPr>
              <w:spacing w:before="40" w:after="40"/>
              <w:rPr>
                <w:rFonts w:asciiTheme="minorHAnsi" w:hAnsiTheme="minorHAnsi" w:cstheme="minorHAnsi"/>
                <w:i/>
                <w:sz w:val="18"/>
                <w:szCs w:val="18"/>
                <w:highlight w:val="yellow"/>
              </w:rPr>
            </w:pPr>
          </w:p>
        </w:tc>
        <w:tc>
          <w:tcPr>
            <w:tcW w:w="1468" w:type="pct"/>
            <w:vMerge w:val="restart"/>
            <w:tcBorders>
              <w:top w:val="dotted" w:sz="4" w:space="0" w:color="auto"/>
            </w:tcBorders>
            <w:vAlign w:val="center"/>
          </w:tcPr>
          <w:p w14:paraId="4051E1BA" w14:textId="77777777" w:rsidR="00454365" w:rsidRPr="001F4BC0" w:rsidDel="00F91508" w:rsidRDefault="00454365" w:rsidP="0093077E">
            <w:pPr>
              <w:spacing w:before="40" w:after="40"/>
              <w:jc w:val="both"/>
              <w:rPr>
                <w:rFonts w:asciiTheme="minorHAnsi" w:hAnsiTheme="minorHAnsi" w:cstheme="minorHAnsi"/>
                <w:i/>
                <w:sz w:val="18"/>
                <w:szCs w:val="18"/>
                <w:highlight w:val="yellow"/>
              </w:rPr>
            </w:pPr>
            <w:r w:rsidRPr="001F4BC0">
              <w:rPr>
                <w:rFonts w:asciiTheme="minorHAnsi" w:hAnsiTheme="minorHAnsi" w:cstheme="minorHAnsi"/>
                <w:b/>
                <w:bCs/>
                <w:sz w:val="18"/>
                <w:szCs w:val="18"/>
              </w:rPr>
              <w:t xml:space="preserve">PI 3a </w:t>
            </w:r>
            <w:r w:rsidRPr="001F4BC0">
              <w:rPr>
                <w:rFonts w:asciiTheme="minorHAnsi" w:hAnsiTheme="minorHAnsi" w:cstheme="minorHAnsi"/>
                <w:i/>
                <w:iCs/>
                <w:sz w:val="18"/>
                <w:szCs w:val="18"/>
              </w:rPr>
              <w:t>Promowanie przedsiębiorczości, w szczególności poprzez ułatwianie gospodarczego wykorzystywania nowych pomysłów oraz sprzyjanie tworzeniu nowych firm, w tym również poprzez inkubatory przedsiębiorczości.</w:t>
            </w:r>
          </w:p>
        </w:tc>
      </w:tr>
      <w:tr w:rsidR="001F4BC0" w:rsidRPr="001F4BC0" w:rsidDel="00F91508" w14:paraId="20A22F25" w14:textId="77777777" w:rsidTr="00352FA0">
        <w:trPr>
          <w:trHeight w:val="420"/>
        </w:trPr>
        <w:tc>
          <w:tcPr>
            <w:tcW w:w="799" w:type="pct"/>
            <w:vMerge/>
            <w:vAlign w:val="center"/>
          </w:tcPr>
          <w:p w14:paraId="57400641" w14:textId="77777777" w:rsidR="00454365" w:rsidRPr="001F4BC0" w:rsidRDefault="00454365" w:rsidP="00352FA0">
            <w:pPr>
              <w:spacing w:after="0"/>
              <w:rPr>
                <w:rFonts w:asciiTheme="minorHAnsi" w:hAnsiTheme="minorHAnsi" w:cstheme="minorHAnsi"/>
                <w:b/>
                <w:sz w:val="18"/>
                <w:szCs w:val="18"/>
              </w:rPr>
            </w:pPr>
          </w:p>
        </w:tc>
        <w:tc>
          <w:tcPr>
            <w:tcW w:w="911" w:type="pct"/>
            <w:tcBorders>
              <w:top w:val="dotted" w:sz="4" w:space="0" w:color="auto"/>
            </w:tcBorders>
            <w:vAlign w:val="center"/>
          </w:tcPr>
          <w:p w14:paraId="4E3CD39D" w14:textId="77777777" w:rsidR="00454365" w:rsidRPr="001F4BC0" w:rsidRDefault="00454365" w:rsidP="00352FA0">
            <w:pPr>
              <w:spacing w:before="40" w:after="40" w:line="240" w:lineRule="auto"/>
              <w:rPr>
                <w:rFonts w:asciiTheme="minorHAnsi" w:hAnsiTheme="minorHAnsi" w:cstheme="minorHAnsi"/>
                <w:sz w:val="18"/>
                <w:szCs w:val="18"/>
              </w:rPr>
            </w:pPr>
            <w:r w:rsidRPr="001F4BC0">
              <w:rPr>
                <w:rFonts w:asciiTheme="minorHAnsi" w:hAnsiTheme="minorHAnsi" w:cstheme="minorHAnsi"/>
                <w:b/>
                <w:sz w:val="18"/>
                <w:szCs w:val="18"/>
              </w:rPr>
              <w:t>Działanie 2.5</w:t>
            </w:r>
            <w:r w:rsidRPr="001F4BC0">
              <w:rPr>
                <w:rFonts w:asciiTheme="minorHAnsi" w:hAnsiTheme="minorHAnsi" w:cstheme="minorHAnsi"/>
                <w:sz w:val="18"/>
                <w:szCs w:val="18"/>
              </w:rPr>
              <w:t>. Inwestorzy zewnętrzni</w:t>
            </w:r>
          </w:p>
        </w:tc>
        <w:tc>
          <w:tcPr>
            <w:tcW w:w="1016" w:type="pct"/>
            <w:tcBorders>
              <w:top w:val="dotted" w:sz="4" w:space="0" w:color="auto"/>
            </w:tcBorders>
            <w:vAlign w:val="center"/>
          </w:tcPr>
          <w:p w14:paraId="0E8F0C60" w14:textId="77777777" w:rsidR="00454365" w:rsidRPr="001F4BC0" w:rsidRDefault="0011612E" w:rsidP="00352FA0">
            <w:pPr>
              <w:spacing w:before="40" w:after="40" w:line="240" w:lineRule="auto"/>
              <w:rPr>
                <w:rFonts w:asciiTheme="minorHAnsi" w:hAnsiTheme="minorHAnsi" w:cstheme="minorHAnsi"/>
                <w:sz w:val="18"/>
                <w:szCs w:val="18"/>
              </w:rPr>
            </w:pPr>
            <w:r w:rsidRPr="001F4BC0">
              <w:rPr>
                <w:rFonts w:asciiTheme="minorHAnsi" w:hAnsiTheme="minorHAnsi" w:cstheme="minorHAnsi"/>
                <w:sz w:val="18"/>
                <w:szCs w:val="18"/>
              </w:rPr>
              <w:t>nie dotyczy</w:t>
            </w:r>
          </w:p>
        </w:tc>
        <w:tc>
          <w:tcPr>
            <w:tcW w:w="806" w:type="pct"/>
            <w:vMerge/>
            <w:vAlign w:val="center"/>
          </w:tcPr>
          <w:p w14:paraId="20DA664A" w14:textId="77777777" w:rsidR="00454365" w:rsidRPr="001F4BC0" w:rsidDel="00F91508" w:rsidRDefault="00454365" w:rsidP="00352FA0">
            <w:pPr>
              <w:spacing w:before="40" w:after="40"/>
              <w:rPr>
                <w:rFonts w:asciiTheme="minorHAnsi" w:hAnsiTheme="minorHAnsi" w:cstheme="minorHAnsi"/>
                <w:i/>
                <w:sz w:val="18"/>
                <w:szCs w:val="18"/>
                <w:highlight w:val="yellow"/>
              </w:rPr>
            </w:pPr>
          </w:p>
        </w:tc>
        <w:tc>
          <w:tcPr>
            <w:tcW w:w="1468" w:type="pct"/>
            <w:vMerge/>
            <w:vAlign w:val="center"/>
          </w:tcPr>
          <w:p w14:paraId="7592ED30" w14:textId="77777777" w:rsidR="00454365" w:rsidRPr="001F4BC0" w:rsidDel="00F91508" w:rsidRDefault="00454365" w:rsidP="0093077E">
            <w:pPr>
              <w:spacing w:before="40" w:after="40"/>
              <w:jc w:val="both"/>
              <w:rPr>
                <w:rFonts w:asciiTheme="minorHAnsi" w:hAnsiTheme="minorHAnsi" w:cstheme="minorHAnsi"/>
                <w:i/>
                <w:sz w:val="18"/>
                <w:szCs w:val="18"/>
                <w:highlight w:val="yellow"/>
              </w:rPr>
            </w:pPr>
          </w:p>
        </w:tc>
      </w:tr>
      <w:tr w:rsidR="001F4BC0" w:rsidRPr="001F4BC0" w:rsidDel="00F91508" w14:paraId="3CC61993" w14:textId="77777777" w:rsidTr="00352FA0">
        <w:trPr>
          <w:trHeight w:val="435"/>
        </w:trPr>
        <w:tc>
          <w:tcPr>
            <w:tcW w:w="799" w:type="pct"/>
            <w:vMerge w:val="restart"/>
            <w:vAlign w:val="center"/>
          </w:tcPr>
          <w:p w14:paraId="08F756B7" w14:textId="77777777" w:rsidR="00901A2B" w:rsidRPr="001F4BC0" w:rsidRDefault="00901A2B"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OP 3 Edukacja</w:t>
            </w:r>
          </w:p>
        </w:tc>
        <w:tc>
          <w:tcPr>
            <w:tcW w:w="911" w:type="pct"/>
            <w:tcBorders>
              <w:bottom w:val="dotted" w:sz="4" w:space="0" w:color="auto"/>
            </w:tcBorders>
            <w:vAlign w:val="center"/>
          </w:tcPr>
          <w:p w14:paraId="13C66DC5" w14:textId="77777777" w:rsidR="00901A2B" w:rsidRPr="001F4BC0" w:rsidRDefault="00901A2B" w:rsidP="00352FA0">
            <w:pPr>
              <w:spacing w:before="40" w:after="40" w:line="240" w:lineRule="auto"/>
              <w:rPr>
                <w:rFonts w:asciiTheme="minorHAnsi" w:hAnsiTheme="minorHAnsi" w:cstheme="minorHAnsi"/>
                <w:sz w:val="18"/>
                <w:szCs w:val="18"/>
              </w:rPr>
            </w:pPr>
            <w:r w:rsidRPr="001F4BC0">
              <w:rPr>
                <w:rFonts w:asciiTheme="minorHAnsi" w:hAnsiTheme="minorHAnsi" w:cstheme="minorHAnsi"/>
                <w:b/>
                <w:sz w:val="18"/>
                <w:szCs w:val="18"/>
              </w:rPr>
              <w:t>Działanie 3.1</w:t>
            </w:r>
            <w:r w:rsidRPr="001F4BC0">
              <w:rPr>
                <w:rFonts w:asciiTheme="minorHAnsi" w:hAnsiTheme="minorHAnsi" w:cstheme="minorHAnsi"/>
                <w:sz w:val="18"/>
                <w:szCs w:val="18"/>
              </w:rPr>
              <w:t>. Edukacja przedszkolna</w:t>
            </w:r>
          </w:p>
        </w:tc>
        <w:tc>
          <w:tcPr>
            <w:tcW w:w="1016" w:type="pct"/>
            <w:tcBorders>
              <w:bottom w:val="dotted" w:sz="4" w:space="0" w:color="auto"/>
            </w:tcBorders>
            <w:vAlign w:val="center"/>
          </w:tcPr>
          <w:p w14:paraId="3E6DD663" w14:textId="77777777" w:rsidR="00901A2B" w:rsidRPr="001F4BC0" w:rsidRDefault="0011612E" w:rsidP="00352FA0">
            <w:pPr>
              <w:spacing w:before="40" w:after="40" w:line="240" w:lineRule="auto"/>
              <w:rPr>
                <w:rFonts w:asciiTheme="minorHAnsi" w:hAnsiTheme="minorHAnsi" w:cstheme="minorHAnsi"/>
                <w:sz w:val="18"/>
                <w:szCs w:val="18"/>
              </w:rPr>
            </w:pPr>
            <w:r w:rsidRPr="001F4BC0">
              <w:rPr>
                <w:rFonts w:asciiTheme="minorHAnsi" w:hAnsiTheme="minorHAnsi" w:cstheme="minorHAnsi"/>
                <w:sz w:val="18"/>
                <w:szCs w:val="18"/>
              </w:rPr>
              <w:t>nie dotyczy</w:t>
            </w:r>
          </w:p>
        </w:tc>
        <w:tc>
          <w:tcPr>
            <w:tcW w:w="806" w:type="pct"/>
            <w:vMerge w:val="restart"/>
            <w:vAlign w:val="center"/>
          </w:tcPr>
          <w:p w14:paraId="16C67A2B" w14:textId="77777777" w:rsidR="00901A2B" w:rsidRPr="001F4BC0" w:rsidDel="00F91508" w:rsidRDefault="00901A2B" w:rsidP="00352FA0">
            <w:pPr>
              <w:spacing w:before="40" w:after="40"/>
              <w:rPr>
                <w:rFonts w:asciiTheme="minorHAnsi" w:hAnsiTheme="minorHAnsi" w:cstheme="minorHAnsi"/>
                <w:i/>
                <w:sz w:val="18"/>
                <w:szCs w:val="18"/>
                <w:highlight w:val="yellow"/>
              </w:rPr>
            </w:pPr>
            <w:r w:rsidRPr="001F4BC0">
              <w:rPr>
                <w:rFonts w:asciiTheme="minorHAnsi" w:hAnsiTheme="minorHAnsi" w:cstheme="minorHAnsi"/>
                <w:sz w:val="18"/>
                <w:szCs w:val="18"/>
              </w:rPr>
              <w:t>CT 10</w:t>
            </w:r>
            <w:r w:rsidRPr="001F4BC0">
              <w:rPr>
                <w:rFonts w:asciiTheme="minorHAnsi" w:hAnsiTheme="minorHAnsi" w:cstheme="minorHAnsi"/>
                <w:b/>
                <w:bCs/>
                <w:sz w:val="18"/>
                <w:szCs w:val="18"/>
                <w:lang w:eastAsia="pl-PL"/>
              </w:rPr>
              <w:t xml:space="preserve"> </w:t>
            </w:r>
            <w:r w:rsidRPr="001F4BC0">
              <w:rPr>
                <w:rFonts w:asciiTheme="minorHAnsi" w:hAnsiTheme="minorHAnsi" w:cstheme="minorHAnsi"/>
                <w:i/>
                <w:iCs/>
                <w:sz w:val="18"/>
                <w:szCs w:val="18"/>
              </w:rPr>
              <w:t>Inwestowanie w edukację, umiejętności i uczenie się przez całe życie</w:t>
            </w:r>
          </w:p>
        </w:tc>
        <w:tc>
          <w:tcPr>
            <w:tcW w:w="1468" w:type="pct"/>
            <w:vMerge w:val="restart"/>
            <w:vAlign w:val="center"/>
          </w:tcPr>
          <w:p w14:paraId="5749942B" w14:textId="77777777" w:rsidR="00901A2B" w:rsidRPr="001F4BC0" w:rsidDel="00F91508" w:rsidRDefault="00901A2B" w:rsidP="0093077E">
            <w:pPr>
              <w:spacing w:before="40" w:after="40"/>
              <w:jc w:val="both"/>
              <w:rPr>
                <w:rFonts w:asciiTheme="minorHAnsi" w:hAnsiTheme="minorHAnsi" w:cstheme="minorHAnsi"/>
                <w:i/>
                <w:sz w:val="18"/>
                <w:szCs w:val="18"/>
                <w:highlight w:val="yellow"/>
              </w:rPr>
            </w:pPr>
            <w:r w:rsidRPr="001F4BC0">
              <w:rPr>
                <w:rFonts w:asciiTheme="minorHAnsi" w:hAnsiTheme="minorHAnsi" w:cstheme="minorHAnsi"/>
                <w:b/>
                <w:bCs/>
                <w:sz w:val="18"/>
                <w:szCs w:val="18"/>
              </w:rPr>
              <w:t xml:space="preserve">PI 10i </w:t>
            </w:r>
            <w:r w:rsidRPr="001F4BC0">
              <w:rPr>
                <w:rFonts w:asciiTheme="minorHAnsi" w:hAnsiTheme="minorHAnsi" w:cstheme="minorHAnsi"/>
                <w:i/>
                <w:iCs/>
                <w:sz w:val="18"/>
                <w:szCs w:val="18"/>
              </w:rPr>
              <w:t>Ograniczenie przedwczesnego kończenia nauki szkolnej oraz zapewnienie równego dostępu do dobrej jakości edukacji elementarnej, kształcenia podstawowego i ponadpodstawowego</w:t>
            </w:r>
            <w:r w:rsidRPr="001F4BC0">
              <w:rPr>
                <w:rFonts w:asciiTheme="minorHAnsi" w:hAnsiTheme="minorHAnsi" w:cstheme="minorHAnsi"/>
                <w:sz w:val="18"/>
                <w:szCs w:val="18"/>
              </w:rPr>
              <w:t>.</w:t>
            </w:r>
          </w:p>
        </w:tc>
      </w:tr>
      <w:tr w:rsidR="001F4BC0" w:rsidRPr="001F4BC0" w:rsidDel="00F91508" w14:paraId="2B390CB5" w14:textId="77777777" w:rsidTr="00352FA0">
        <w:trPr>
          <w:trHeight w:val="278"/>
        </w:trPr>
        <w:tc>
          <w:tcPr>
            <w:tcW w:w="799" w:type="pct"/>
            <w:vMerge/>
            <w:vAlign w:val="center"/>
          </w:tcPr>
          <w:p w14:paraId="16D00215" w14:textId="77777777" w:rsidR="00901A2B" w:rsidRPr="001F4BC0" w:rsidRDefault="00901A2B"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44ECA5C3" w14:textId="77777777" w:rsidR="00901A2B" w:rsidRPr="001F4BC0" w:rsidRDefault="00901A2B" w:rsidP="00352FA0">
            <w:pPr>
              <w:spacing w:before="40" w:after="40" w:line="240" w:lineRule="auto"/>
              <w:rPr>
                <w:rFonts w:asciiTheme="minorHAnsi" w:hAnsiTheme="minorHAnsi" w:cstheme="minorHAnsi"/>
                <w:b/>
                <w:sz w:val="18"/>
                <w:szCs w:val="18"/>
              </w:rPr>
            </w:pPr>
            <w:r w:rsidRPr="001F4BC0">
              <w:rPr>
                <w:rFonts w:asciiTheme="minorHAnsi" w:hAnsiTheme="minorHAnsi" w:cstheme="minorHAnsi"/>
                <w:b/>
                <w:sz w:val="18"/>
                <w:szCs w:val="18"/>
              </w:rPr>
              <w:t>Działanie 3.2</w:t>
            </w:r>
            <w:r w:rsidRPr="001F4BC0">
              <w:rPr>
                <w:rFonts w:asciiTheme="minorHAnsi" w:hAnsiTheme="minorHAnsi" w:cstheme="minorHAnsi"/>
                <w:sz w:val="18"/>
                <w:szCs w:val="18"/>
              </w:rPr>
              <w:t>. Edukacja ogólna</w:t>
            </w:r>
          </w:p>
        </w:tc>
        <w:tc>
          <w:tcPr>
            <w:tcW w:w="1016" w:type="pct"/>
            <w:tcBorders>
              <w:top w:val="dotted" w:sz="4" w:space="0" w:color="auto"/>
              <w:bottom w:val="dotted" w:sz="4" w:space="0" w:color="auto"/>
            </w:tcBorders>
            <w:vAlign w:val="center"/>
          </w:tcPr>
          <w:p w14:paraId="45A00447" w14:textId="77777777" w:rsidR="00901A2B" w:rsidRPr="001F4BC0" w:rsidRDefault="00901A2B" w:rsidP="00352FA0">
            <w:pPr>
              <w:spacing w:before="40" w:after="40" w:line="240" w:lineRule="auto"/>
              <w:rPr>
                <w:rFonts w:asciiTheme="minorHAnsi" w:hAnsiTheme="minorHAnsi" w:cstheme="minorHAnsi"/>
                <w:sz w:val="18"/>
                <w:szCs w:val="18"/>
              </w:rPr>
            </w:pPr>
            <w:r w:rsidRPr="001F4BC0">
              <w:rPr>
                <w:rFonts w:asciiTheme="minorHAnsi" w:hAnsiTheme="minorHAnsi" w:cstheme="minorHAnsi"/>
                <w:b/>
                <w:sz w:val="18"/>
                <w:szCs w:val="18"/>
              </w:rPr>
              <w:t>Poddziałanie 3.2.1</w:t>
            </w:r>
            <w:r w:rsidRPr="001F4BC0">
              <w:rPr>
                <w:rFonts w:asciiTheme="minorHAnsi" w:hAnsiTheme="minorHAnsi" w:cstheme="minorHAnsi"/>
                <w:sz w:val="18"/>
                <w:szCs w:val="18"/>
              </w:rPr>
              <w:t xml:space="preserve">. Jakość edukacji ogólnej </w:t>
            </w:r>
          </w:p>
          <w:p w14:paraId="26D0FADA" w14:textId="77777777" w:rsidR="00901A2B" w:rsidRPr="001F4BC0" w:rsidRDefault="00901A2B" w:rsidP="00352FA0">
            <w:pPr>
              <w:spacing w:before="40" w:after="40" w:line="240" w:lineRule="auto"/>
              <w:rPr>
                <w:rFonts w:asciiTheme="minorHAnsi" w:hAnsiTheme="minorHAnsi" w:cstheme="minorHAnsi"/>
                <w:b/>
                <w:sz w:val="18"/>
                <w:szCs w:val="18"/>
              </w:rPr>
            </w:pPr>
            <w:r w:rsidRPr="001F4BC0">
              <w:rPr>
                <w:rFonts w:asciiTheme="minorHAnsi" w:hAnsiTheme="minorHAnsi" w:cstheme="minorHAnsi"/>
                <w:b/>
                <w:sz w:val="18"/>
                <w:szCs w:val="18"/>
              </w:rPr>
              <w:t>Poddziałanie 3.2.2</w:t>
            </w:r>
            <w:r w:rsidRPr="001F4BC0">
              <w:rPr>
                <w:rFonts w:asciiTheme="minorHAnsi" w:hAnsiTheme="minorHAnsi" w:cstheme="minorHAnsi"/>
                <w:sz w:val="18"/>
                <w:szCs w:val="18"/>
              </w:rPr>
              <w:t>. Wsparcie ucznia szczególnie uzdolnionego</w:t>
            </w:r>
          </w:p>
        </w:tc>
        <w:tc>
          <w:tcPr>
            <w:tcW w:w="806" w:type="pct"/>
            <w:vMerge/>
            <w:vAlign w:val="center"/>
          </w:tcPr>
          <w:p w14:paraId="3A34359E" w14:textId="77777777" w:rsidR="00901A2B" w:rsidRPr="001F4BC0" w:rsidRDefault="00901A2B" w:rsidP="00352FA0">
            <w:pPr>
              <w:spacing w:before="40" w:after="40"/>
              <w:rPr>
                <w:rFonts w:asciiTheme="minorHAnsi" w:hAnsiTheme="minorHAnsi" w:cstheme="minorHAnsi"/>
                <w:sz w:val="18"/>
                <w:szCs w:val="18"/>
              </w:rPr>
            </w:pPr>
          </w:p>
        </w:tc>
        <w:tc>
          <w:tcPr>
            <w:tcW w:w="1468" w:type="pct"/>
            <w:vMerge/>
            <w:tcBorders>
              <w:bottom w:val="dotted" w:sz="4" w:space="0" w:color="auto"/>
            </w:tcBorders>
            <w:vAlign w:val="center"/>
          </w:tcPr>
          <w:p w14:paraId="7FF9BF9E" w14:textId="77777777" w:rsidR="00901A2B" w:rsidRPr="001F4BC0" w:rsidDel="00F91508" w:rsidRDefault="00901A2B" w:rsidP="0093077E">
            <w:pPr>
              <w:spacing w:before="40" w:after="40"/>
              <w:jc w:val="both"/>
              <w:rPr>
                <w:rFonts w:asciiTheme="minorHAnsi" w:hAnsiTheme="minorHAnsi" w:cstheme="minorHAnsi"/>
                <w:i/>
                <w:sz w:val="18"/>
                <w:szCs w:val="18"/>
                <w:highlight w:val="yellow"/>
              </w:rPr>
            </w:pPr>
          </w:p>
        </w:tc>
      </w:tr>
      <w:tr w:rsidR="001F4BC0" w:rsidRPr="001F4BC0" w:rsidDel="00F91508" w14:paraId="34A3B058" w14:textId="77777777" w:rsidTr="00921C96">
        <w:trPr>
          <w:trHeight w:val="763"/>
        </w:trPr>
        <w:tc>
          <w:tcPr>
            <w:tcW w:w="799" w:type="pct"/>
            <w:vMerge/>
            <w:vAlign w:val="center"/>
          </w:tcPr>
          <w:p w14:paraId="46A93C6B" w14:textId="77777777" w:rsidR="00901A2B" w:rsidRPr="001F4BC0" w:rsidRDefault="00901A2B" w:rsidP="00352FA0">
            <w:pPr>
              <w:spacing w:after="0"/>
              <w:rPr>
                <w:rFonts w:asciiTheme="minorHAnsi" w:hAnsiTheme="minorHAnsi" w:cstheme="minorHAnsi"/>
                <w:b/>
                <w:sz w:val="18"/>
                <w:szCs w:val="18"/>
              </w:rPr>
            </w:pPr>
          </w:p>
        </w:tc>
        <w:tc>
          <w:tcPr>
            <w:tcW w:w="911" w:type="pct"/>
            <w:tcBorders>
              <w:top w:val="dotted" w:sz="4" w:space="0" w:color="auto"/>
            </w:tcBorders>
            <w:vAlign w:val="center"/>
          </w:tcPr>
          <w:p w14:paraId="657FA558" w14:textId="77777777" w:rsidR="00901A2B" w:rsidRPr="001F4BC0" w:rsidRDefault="00901A2B" w:rsidP="00352FA0">
            <w:pPr>
              <w:spacing w:before="40" w:after="40" w:line="240" w:lineRule="auto"/>
              <w:rPr>
                <w:rFonts w:asciiTheme="minorHAnsi" w:hAnsiTheme="minorHAnsi" w:cstheme="minorHAnsi"/>
                <w:b/>
                <w:sz w:val="18"/>
                <w:szCs w:val="18"/>
              </w:rPr>
            </w:pPr>
            <w:r w:rsidRPr="001F4BC0">
              <w:rPr>
                <w:rFonts w:asciiTheme="minorHAnsi" w:hAnsiTheme="minorHAnsi" w:cstheme="minorHAnsi"/>
                <w:b/>
                <w:sz w:val="18"/>
                <w:szCs w:val="18"/>
              </w:rPr>
              <w:t>Działanie 3.3</w:t>
            </w:r>
            <w:r w:rsidRPr="001F4BC0">
              <w:rPr>
                <w:rFonts w:asciiTheme="minorHAnsi" w:hAnsiTheme="minorHAnsi" w:cstheme="minorHAnsi"/>
                <w:sz w:val="18"/>
                <w:szCs w:val="18"/>
              </w:rPr>
              <w:t>. Edukacja zawodowa</w:t>
            </w:r>
          </w:p>
        </w:tc>
        <w:tc>
          <w:tcPr>
            <w:tcW w:w="1016" w:type="pct"/>
            <w:tcBorders>
              <w:top w:val="dotted" w:sz="4" w:space="0" w:color="auto"/>
            </w:tcBorders>
            <w:vAlign w:val="center"/>
          </w:tcPr>
          <w:p w14:paraId="6CF6FDF4" w14:textId="77777777" w:rsidR="00901A2B" w:rsidRPr="001F4BC0" w:rsidRDefault="00901A2B" w:rsidP="00352FA0">
            <w:pPr>
              <w:spacing w:before="40" w:after="40" w:line="240" w:lineRule="auto"/>
              <w:rPr>
                <w:rFonts w:asciiTheme="minorHAnsi" w:hAnsiTheme="minorHAnsi" w:cstheme="minorHAnsi"/>
                <w:sz w:val="18"/>
                <w:szCs w:val="18"/>
              </w:rPr>
            </w:pPr>
            <w:r w:rsidRPr="001F4BC0">
              <w:rPr>
                <w:rFonts w:asciiTheme="minorHAnsi" w:hAnsiTheme="minorHAnsi" w:cstheme="minorHAnsi"/>
                <w:b/>
                <w:sz w:val="18"/>
                <w:szCs w:val="18"/>
              </w:rPr>
              <w:t>Poddziałanie 3.3.1</w:t>
            </w:r>
            <w:r w:rsidRPr="001F4BC0">
              <w:rPr>
                <w:rFonts w:asciiTheme="minorHAnsi" w:hAnsiTheme="minorHAnsi" w:cstheme="minorHAnsi"/>
                <w:sz w:val="18"/>
                <w:szCs w:val="18"/>
              </w:rPr>
              <w:t>. Jakość edukacji zawodowej</w:t>
            </w:r>
          </w:p>
          <w:p w14:paraId="5A796370" w14:textId="77777777" w:rsidR="00901A2B" w:rsidRPr="001F4BC0" w:rsidRDefault="00901A2B" w:rsidP="00352FA0">
            <w:pPr>
              <w:spacing w:before="40" w:after="40" w:line="240" w:lineRule="auto"/>
              <w:rPr>
                <w:rFonts w:asciiTheme="minorHAnsi" w:hAnsiTheme="minorHAnsi" w:cstheme="minorHAnsi"/>
                <w:b/>
                <w:sz w:val="18"/>
                <w:szCs w:val="18"/>
              </w:rPr>
            </w:pPr>
            <w:r w:rsidRPr="001F4BC0">
              <w:rPr>
                <w:rFonts w:asciiTheme="minorHAnsi" w:hAnsiTheme="minorHAnsi" w:cstheme="minorHAnsi"/>
                <w:b/>
                <w:sz w:val="18"/>
                <w:szCs w:val="18"/>
              </w:rPr>
              <w:t>Poddziałanie 3.3.2</w:t>
            </w:r>
            <w:r w:rsidRPr="001F4BC0">
              <w:rPr>
                <w:rFonts w:asciiTheme="minorHAnsi" w:hAnsiTheme="minorHAnsi" w:cstheme="minorHAnsi"/>
                <w:sz w:val="18"/>
                <w:szCs w:val="18"/>
              </w:rPr>
              <w:t>. Programy motywacyjne dla uczniów</w:t>
            </w:r>
          </w:p>
        </w:tc>
        <w:tc>
          <w:tcPr>
            <w:tcW w:w="806" w:type="pct"/>
            <w:vMerge/>
            <w:vAlign w:val="center"/>
          </w:tcPr>
          <w:p w14:paraId="7DE8ABCE" w14:textId="77777777" w:rsidR="00901A2B" w:rsidRPr="001F4BC0" w:rsidRDefault="00901A2B" w:rsidP="00352FA0">
            <w:pPr>
              <w:spacing w:before="40" w:after="40"/>
              <w:rPr>
                <w:rFonts w:asciiTheme="minorHAnsi" w:hAnsiTheme="minorHAnsi" w:cstheme="minorHAnsi"/>
                <w:sz w:val="18"/>
                <w:szCs w:val="18"/>
              </w:rPr>
            </w:pPr>
          </w:p>
        </w:tc>
        <w:tc>
          <w:tcPr>
            <w:tcW w:w="1468" w:type="pct"/>
            <w:tcBorders>
              <w:top w:val="dotted" w:sz="4" w:space="0" w:color="auto"/>
            </w:tcBorders>
            <w:vAlign w:val="center"/>
          </w:tcPr>
          <w:p w14:paraId="62140228" w14:textId="77777777" w:rsidR="00901A2B" w:rsidRPr="001F4BC0" w:rsidDel="00F91508" w:rsidRDefault="00901A2B" w:rsidP="0093077E">
            <w:pPr>
              <w:spacing w:before="40" w:after="40"/>
              <w:jc w:val="both"/>
              <w:rPr>
                <w:rFonts w:asciiTheme="minorHAnsi" w:hAnsiTheme="minorHAnsi" w:cstheme="minorHAnsi"/>
                <w:i/>
                <w:sz w:val="18"/>
                <w:szCs w:val="18"/>
                <w:highlight w:val="yellow"/>
              </w:rPr>
            </w:pPr>
            <w:r w:rsidRPr="001F4BC0">
              <w:rPr>
                <w:rFonts w:asciiTheme="minorHAnsi" w:hAnsiTheme="minorHAnsi" w:cstheme="minorHAnsi"/>
                <w:b/>
                <w:bCs/>
                <w:sz w:val="18"/>
                <w:szCs w:val="18"/>
              </w:rPr>
              <w:t xml:space="preserve">PI 10iv </w:t>
            </w:r>
            <w:r w:rsidRPr="001F4BC0">
              <w:rPr>
                <w:rFonts w:asciiTheme="minorHAnsi" w:hAnsiTheme="minorHAnsi" w:cstheme="minorHAnsi"/>
                <w:i/>
                <w:iCs/>
                <w:sz w:val="18"/>
                <w:szCs w:val="18"/>
              </w:rPr>
              <w:t>Zwiększenie dopasowania systemów kształcenia i szkolenia do potrzeb rynku pracy</w:t>
            </w:r>
          </w:p>
        </w:tc>
      </w:tr>
      <w:tr w:rsidR="001F4BC0" w:rsidRPr="001F4BC0" w:rsidDel="00F91508" w14:paraId="4680C14E" w14:textId="77777777" w:rsidTr="00352FA0">
        <w:trPr>
          <w:trHeight w:val="645"/>
        </w:trPr>
        <w:tc>
          <w:tcPr>
            <w:tcW w:w="799" w:type="pct"/>
            <w:vMerge w:val="restart"/>
            <w:vAlign w:val="center"/>
          </w:tcPr>
          <w:p w14:paraId="06B0E475" w14:textId="77777777" w:rsidR="00BD7375" w:rsidRPr="001F4BC0" w:rsidRDefault="00BD7375"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OP 4 Kształcenie zawodowe</w:t>
            </w:r>
          </w:p>
        </w:tc>
        <w:tc>
          <w:tcPr>
            <w:tcW w:w="911" w:type="pct"/>
            <w:tcBorders>
              <w:bottom w:val="dotted" w:sz="4" w:space="0" w:color="auto"/>
            </w:tcBorders>
            <w:vAlign w:val="center"/>
          </w:tcPr>
          <w:p w14:paraId="4B3910BB" w14:textId="77777777" w:rsidR="00BD7375" w:rsidRPr="001F4BC0" w:rsidRDefault="00BD7375" w:rsidP="009C31DA">
            <w:pPr>
              <w:spacing w:before="40" w:after="40" w:line="240" w:lineRule="auto"/>
              <w:rPr>
                <w:rFonts w:asciiTheme="minorHAnsi" w:hAnsiTheme="minorHAnsi" w:cstheme="minorHAnsi"/>
                <w:sz w:val="18"/>
                <w:szCs w:val="18"/>
              </w:rPr>
            </w:pPr>
            <w:r w:rsidRPr="001F4BC0">
              <w:rPr>
                <w:rFonts w:asciiTheme="minorHAnsi" w:hAnsiTheme="minorHAnsi" w:cstheme="minorHAnsi"/>
                <w:b/>
                <w:sz w:val="18"/>
                <w:szCs w:val="18"/>
              </w:rPr>
              <w:t>Działanie 4.1.</w:t>
            </w:r>
            <w:r w:rsidRPr="001F4BC0">
              <w:rPr>
                <w:rFonts w:asciiTheme="minorHAnsi" w:hAnsiTheme="minorHAnsi" w:cstheme="minorHAnsi"/>
                <w:sz w:val="18"/>
                <w:szCs w:val="18"/>
              </w:rPr>
              <w:t xml:space="preserve"> Infrastruktura szkół zawodowych</w:t>
            </w:r>
          </w:p>
        </w:tc>
        <w:tc>
          <w:tcPr>
            <w:tcW w:w="1016" w:type="pct"/>
            <w:tcBorders>
              <w:bottom w:val="dotted" w:sz="4" w:space="0" w:color="auto"/>
            </w:tcBorders>
            <w:vAlign w:val="center"/>
          </w:tcPr>
          <w:p w14:paraId="6743A08F" w14:textId="77777777" w:rsidR="00BD7375" w:rsidRPr="001F4BC0" w:rsidRDefault="0011612E" w:rsidP="00352FA0">
            <w:pPr>
              <w:spacing w:before="40" w:after="40" w:line="240" w:lineRule="auto"/>
              <w:rPr>
                <w:rFonts w:asciiTheme="minorHAnsi" w:hAnsiTheme="minorHAnsi" w:cstheme="minorHAnsi"/>
                <w:sz w:val="18"/>
                <w:szCs w:val="18"/>
              </w:rPr>
            </w:pPr>
            <w:r w:rsidRPr="001F4BC0">
              <w:rPr>
                <w:rFonts w:asciiTheme="minorHAnsi" w:hAnsiTheme="minorHAnsi" w:cstheme="minorHAnsi"/>
                <w:sz w:val="18"/>
                <w:szCs w:val="18"/>
              </w:rPr>
              <w:t>nie dotyczy</w:t>
            </w:r>
          </w:p>
        </w:tc>
        <w:tc>
          <w:tcPr>
            <w:tcW w:w="806" w:type="pct"/>
            <w:vMerge w:val="restart"/>
            <w:vAlign w:val="center"/>
          </w:tcPr>
          <w:p w14:paraId="28738ADB" w14:textId="77777777" w:rsidR="00BD7375" w:rsidRPr="001F4BC0" w:rsidDel="00F91508" w:rsidRDefault="00BD7375" w:rsidP="00352FA0">
            <w:pPr>
              <w:spacing w:before="40" w:after="40"/>
              <w:rPr>
                <w:rFonts w:asciiTheme="minorHAnsi" w:hAnsiTheme="minorHAnsi" w:cstheme="minorHAnsi"/>
                <w:i/>
                <w:sz w:val="18"/>
                <w:szCs w:val="18"/>
                <w:highlight w:val="yellow"/>
              </w:rPr>
            </w:pPr>
            <w:r w:rsidRPr="001F4BC0">
              <w:rPr>
                <w:rFonts w:asciiTheme="minorHAnsi" w:hAnsiTheme="minorHAnsi" w:cstheme="minorHAnsi"/>
                <w:sz w:val="18"/>
                <w:szCs w:val="18"/>
              </w:rPr>
              <w:t>CT 10</w:t>
            </w:r>
            <w:r w:rsidRPr="001F4BC0">
              <w:rPr>
                <w:rFonts w:asciiTheme="minorHAnsi" w:hAnsiTheme="minorHAnsi" w:cstheme="minorHAnsi"/>
                <w:b/>
                <w:bCs/>
                <w:sz w:val="18"/>
                <w:szCs w:val="18"/>
                <w:lang w:eastAsia="pl-PL"/>
              </w:rPr>
              <w:t xml:space="preserve"> </w:t>
            </w:r>
            <w:r w:rsidRPr="001F4BC0">
              <w:rPr>
                <w:rFonts w:asciiTheme="minorHAnsi" w:hAnsiTheme="minorHAnsi" w:cstheme="minorHAnsi"/>
                <w:i/>
                <w:iCs/>
                <w:sz w:val="18"/>
                <w:szCs w:val="18"/>
                <w:lang w:eastAsia="pl-PL"/>
              </w:rPr>
              <w:t>Inwestowanie w edukację, umiejętności i uczenie się przez całe życie</w:t>
            </w:r>
          </w:p>
        </w:tc>
        <w:tc>
          <w:tcPr>
            <w:tcW w:w="1468" w:type="pct"/>
            <w:vMerge w:val="restart"/>
            <w:vAlign w:val="center"/>
          </w:tcPr>
          <w:p w14:paraId="73A2C587" w14:textId="77777777" w:rsidR="00BD7375" w:rsidRPr="001F4BC0" w:rsidDel="00F91508" w:rsidRDefault="00BD7375" w:rsidP="0093077E">
            <w:pPr>
              <w:spacing w:before="40" w:after="40"/>
              <w:jc w:val="both"/>
              <w:rPr>
                <w:rFonts w:asciiTheme="minorHAnsi" w:hAnsiTheme="minorHAnsi" w:cstheme="minorHAnsi"/>
                <w:i/>
                <w:sz w:val="18"/>
                <w:szCs w:val="18"/>
                <w:highlight w:val="yellow"/>
              </w:rPr>
            </w:pPr>
            <w:r w:rsidRPr="001F4BC0">
              <w:rPr>
                <w:rFonts w:asciiTheme="minorHAnsi" w:hAnsiTheme="minorHAnsi" w:cstheme="minorHAnsi"/>
                <w:b/>
                <w:bCs/>
                <w:sz w:val="18"/>
                <w:szCs w:val="18"/>
              </w:rPr>
              <w:t xml:space="preserve">PI 10a </w:t>
            </w:r>
            <w:r w:rsidRPr="001F4BC0">
              <w:rPr>
                <w:rFonts w:asciiTheme="minorHAnsi" w:hAnsiTheme="minorHAnsi" w:cstheme="minorHAnsi"/>
                <w:i/>
                <w:iCs/>
                <w:sz w:val="18"/>
                <w:szCs w:val="18"/>
              </w:rPr>
              <w:t>Inwestycje w edukację, umiejętności i uczenie się przez całe życie poprzez rozwój infrastruktury edukacyjnej i szkoleniowej.</w:t>
            </w:r>
          </w:p>
        </w:tc>
      </w:tr>
      <w:tr w:rsidR="001F4BC0" w:rsidRPr="001F4BC0" w:rsidDel="00F91508" w14:paraId="1D5F12F1" w14:textId="77777777" w:rsidTr="00352FA0">
        <w:trPr>
          <w:trHeight w:val="885"/>
        </w:trPr>
        <w:tc>
          <w:tcPr>
            <w:tcW w:w="799" w:type="pct"/>
            <w:vMerge/>
            <w:vAlign w:val="center"/>
          </w:tcPr>
          <w:p w14:paraId="5484B184" w14:textId="77777777" w:rsidR="00BD7375" w:rsidRPr="001F4BC0" w:rsidRDefault="00BD7375" w:rsidP="00352FA0">
            <w:pPr>
              <w:spacing w:after="0"/>
              <w:rPr>
                <w:rFonts w:asciiTheme="minorHAnsi" w:hAnsiTheme="minorHAnsi" w:cstheme="minorHAnsi"/>
                <w:b/>
                <w:sz w:val="18"/>
                <w:szCs w:val="18"/>
              </w:rPr>
            </w:pPr>
          </w:p>
        </w:tc>
        <w:tc>
          <w:tcPr>
            <w:tcW w:w="911" w:type="pct"/>
            <w:tcBorders>
              <w:top w:val="dotted" w:sz="4" w:space="0" w:color="auto"/>
            </w:tcBorders>
            <w:vAlign w:val="center"/>
          </w:tcPr>
          <w:p w14:paraId="019AE92D" w14:textId="77777777" w:rsidR="00BD7375" w:rsidRPr="001F4BC0" w:rsidRDefault="00BD7375" w:rsidP="00352FA0">
            <w:pPr>
              <w:spacing w:before="40" w:after="40" w:line="240" w:lineRule="auto"/>
              <w:rPr>
                <w:rFonts w:asciiTheme="minorHAnsi" w:hAnsiTheme="minorHAnsi" w:cstheme="minorHAnsi"/>
                <w:b/>
                <w:sz w:val="18"/>
                <w:szCs w:val="18"/>
              </w:rPr>
            </w:pPr>
            <w:r w:rsidRPr="001F4BC0">
              <w:rPr>
                <w:rFonts w:asciiTheme="minorHAnsi" w:hAnsiTheme="minorHAnsi" w:cstheme="minorHAnsi"/>
                <w:b/>
                <w:sz w:val="18"/>
                <w:szCs w:val="18"/>
              </w:rPr>
              <w:t>Działanie 4.2.</w:t>
            </w:r>
            <w:r w:rsidRPr="001F4BC0">
              <w:rPr>
                <w:rFonts w:asciiTheme="minorHAnsi" w:hAnsiTheme="minorHAnsi" w:cstheme="minorHAnsi"/>
                <w:sz w:val="18"/>
                <w:szCs w:val="18"/>
              </w:rPr>
              <w:t xml:space="preserve"> Infrastruktura uczelni prowadzących kształcenie o profilu praktycznym</w:t>
            </w:r>
          </w:p>
        </w:tc>
        <w:tc>
          <w:tcPr>
            <w:tcW w:w="1016" w:type="pct"/>
            <w:tcBorders>
              <w:top w:val="dotted" w:sz="4" w:space="0" w:color="auto"/>
            </w:tcBorders>
            <w:vAlign w:val="center"/>
          </w:tcPr>
          <w:p w14:paraId="2EF01D1E" w14:textId="77777777" w:rsidR="00BD7375" w:rsidRPr="001F4BC0" w:rsidRDefault="0011612E" w:rsidP="00352FA0">
            <w:pPr>
              <w:spacing w:before="40" w:after="40" w:line="240" w:lineRule="auto"/>
              <w:rPr>
                <w:rFonts w:asciiTheme="minorHAnsi" w:hAnsiTheme="minorHAnsi" w:cstheme="minorHAnsi"/>
                <w:sz w:val="18"/>
                <w:szCs w:val="18"/>
              </w:rPr>
            </w:pPr>
            <w:r w:rsidRPr="001F4BC0">
              <w:rPr>
                <w:rFonts w:asciiTheme="minorHAnsi" w:hAnsiTheme="minorHAnsi" w:cstheme="minorHAnsi"/>
                <w:sz w:val="18"/>
                <w:szCs w:val="18"/>
              </w:rPr>
              <w:t>nie dotyczy</w:t>
            </w:r>
          </w:p>
        </w:tc>
        <w:tc>
          <w:tcPr>
            <w:tcW w:w="806" w:type="pct"/>
            <w:vMerge/>
            <w:vAlign w:val="center"/>
          </w:tcPr>
          <w:p w14:paraId="4C99E376" w14:textId="77777777" w:rsidR="00BD7375" w:rsidRPr="001F4BC0" w:rsidRDefault="00BD7375" w:rsidP="00352FA0">
            <w:pPr>
              <w:spacing w:before="40" w:after="40"/>
              <w:rPr>
                <w:rFonts w:asciiTheme="minorHAnsi" w:hAnsiTheme="minorHAnsi" w:cstheme="minorHAnsi"/>
                <w:sz w:val="18"/>
                <w:szCs w:val="18"/>
              </w:rPr>
            </w:pPr>
          </w:p>
        </w:tc>
        <w:tc>
          <w:tcPr>
            <w:tcW w:w="1468" w:type="pct"/>
            <w:vMerge/>
            <w:vAlign w:val="center"/>
          </w:tcPr>
          <w:p w14:paraId="46B809DC" w14:textId="77777777" w:rsidR="00BD7375" w:rsidRPr="001F4BC0" w:rsidRDefault="00BD7375" w:rsidP="0093077E">
            <w:pPr>
              <w:spacing w:before="40" w:after="40"/>
              <w:jc w:val="both"/>
              <w:rPr>
                <w:rFonts w:asciiTheme="minorHAnsi" w:hAnsiTheme="minorHAnsi" w:cstheme="minorHAnsi"/>
                <w:b/>
                <w:bCs/>
                <w:sz w:val="18"/>
                <w:szCs w:val="18"/>
              </w:rPr>
            </w:pPr>
          </w:p>
        </w:tc>
      </w:tr>
      <w:tr w:rsidR="001F4BC0" w:rsidRPr="001F4BC0" w:rsidDel="00F91508" w14:paraId="34B67F6B" w14:textId="77777777" w:rsidTr="00352FA0">
        <w:trPr>
          <w:trHeight w:val="546"/>
        </w:trPr>
        <w:tc>
          <w:tcPr>
            <w:tcW w:w="799" w:type="pct"/>
            <w:vMerge w:val="restart"/>
            <w:vAlign w:val="center"/>
          </w:tcPr>
          <w:p w14:paraId="63666F1B" w14:textId="77777777" w:rsidR="000248BF" w:rsidRPr="001F4BC0" w:rsidRDefault="000248BF"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OP 5 Zatrudnienie</w:t>
            </w:r>
          </w:p>
        </w:tc>
        <w:tc>
          <w:tcPr>
            <w:tcW w:w="911" w:type="pct"/>
            <w:tcBorders>
              <w:bottom w:val="dotted" w:sz="4" w:space="0" w:color="auto"/>
            </w:tcBorders>
            <w:vAlign w:val="center"/>
          </w:tcPr>
          <w:p w14:paraId="6BC14A8E" w14:textId="77777777" w:rsidR="000248BF" w:rsidRPr="001F4BC0" w:rsidRDefault="000248BF"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 xml:space="preserve">Działanie 5.1. </w:t>
            </w:r>
            <w:r w:rsidRPr="001F4BC0">
              <w:rPr>
                <w:rFonts w:asciiTheme="minorHAnsi" w:hAnsiTheme="minorHAnsi" w:cstheme="minorHAnsi"/>
                <w:sz w:val="18"/>
                <w:szCs w:val="18"/>
              </w:rPr>
              <w:t>Aktywizacja zawodowa osób bezrobotnych – projekty Powiatowych Urzędów Pracy.</w:t>
            </w:r>
          </w:p>
        </w:tc>
        <w:tc>
          <w:tcPr>
            <w:tcW w:w="1016" w:type="pct"/>
            <w:tcBorders>
              <w:bottom w:val="dotted" w:sz="4" w:space="0" w:color="auto"/>
            </w:tcBorders>
            <w:vAlign w:val="center"/>
          </w:tcPr>
          <w:p w14:paraId="71560B11" w14:textId="77777777" w:rsidR="000248BF" w:rsidRPr="001F4BC0" w:rsidRDefault="000248BF" w:rsidP="00352FA0">
            <w:pPr>
              <w:spacing w:after="0"/>
              <w:rPr>
                <w:rFonts w:asciiTheme="minorHAnsi" w:hAnsiTheme="minorHAnsi" w:cstheme="minorHAnsi"/>
                <w:sz w:val="18"/>
                <w:szCs w:val="18"/>
              </w:rPr>
            </w:pPr>
            <w:r w:rsidRPr="001F4BC0">
              <w:rPr>
                <w:rFonts w:asciiTheme="minorHAnsi" w:hAnsiTheme="minorHAnsi" w:cstheme="minorHAnsi"/>
                <w:b/>
                <w:sz w:val="18"/>
                <w:szCs w:val="18"/>
              </w:rPr>
              <w:t>Poddziałanie 5.1.1.</w:t>
            </w:r>
            <w:r w:rsidRPr="001F4BC0">
              <w:rPr>
                <w:rFonts w:asciiTheme="minorHAnsi" w:hAnsiTheme="minorHAnsi" w:cstheme="minorHAnsi"/>
                <w:sz w:val="18"/>
                <w:szCs w:val="18"/>
              </w:rPr>
              <w:t xml:space="preserve"> Aktywizacja zawodowa osób bezrobotnych – mechanizm ZIT</w:t>
            </w:r>
            <w:r w:rsidRPr="001F4BC0">
              <w:rPr>
                <w:rFonts w:asciiTheme="minorHAnsi" w:hAnsiTheme="minorHAnsi" w:cstheme="minorHAnsi"/>
                <w:b/>
                <w:sz w:val="18"/>
                <w:szCs w:val="18"/>
              </w:rPr>
              <w:t xml:space="preserve">   </w:t>
            </w:r>
          </w:p>
          <w:p w14:paraId="0CF37128" w14:textId="77777777" w:rsidR="000248BF" w:rsidRPr="001F4BC0" w:rsidRDefault="000248BF" w:rsidP="00352FA0">
            <w:pPr>
              <w:spacing w:before="40" w:after="40" w:line="240" w:lineRule="auto"/>
              <w:rPr>
                <w:rFonts w:asciiTheme="minorHAnsi" w:hAnsiTheme="minorHAnsi" w:cstheme="minorHAnsi"/>
                <w:sz w:val="18"/>
                <w:szCs w:val="18"/>
              </w:rPr>
            </w:pPr>
            <w:r w:rsidRPr="001F4BC0">
              <w:rPr>
                <w:rFonts w:asciiTheme="minorHAnsi" w:hAnsiTheme="minorHAnsi" w:cstheme="minorHAnsi"/>
                <w:b/>
                <w:sz w:val="18"/>
                <w:szCs w:val="18"/>
              </w:rPr>
              <w:lastRenderedPageBreak/>
              <w:t xml:space="preserve">Poddziałanie 5.1.2. </w:t>
            </w:r>
            <w:r w:rsidRPr="001F4BC0">
              <w:rPr>
                <w:rFonts w:asciiTheme="minorHAnsi" w:hAnsiTheme="minorHAnsi" w:cstheme="minorHAnsi"/>
                <w:sz w:val="18"/>
                <w:szCs w:val="18"/>
              </w:rPr>
              <w:t>Aktywizacja zawodowa osób bezrobotnych</w:t>
            </w:r>
          </w:p>
        </w:tc>
        <w:tc>
          <w:tcPr>
            <w:tcW w:w="806" w:type="pct"/>
            <w:vMerge w:val="restart"/>
            <w:vAlign w:val="center"/>
          </w:tcPr>
          <w:p w14:paraId="7248C73F" w14:textId="77777777" w:rsidR="000248BF" w:rsidRPr="001F4BC0" w:rsidDel="00F91508" w:rsidRDefault="000248BF" w:rsidP="00352FA0">
            <w:pPr>
              <w:pStyle w:val="Akapitzlist"/>
              <w:spacing w:after="0" w:line="240" w:lineRule="auto"/>
              <w:ind w:left="0"/>
              <w:rPr>
                <w:rFonts w:asciiTheme="minorHAnsi" w:hAnsiTheme="minorHAnsi" w:cstheme="minorHAnsi"/>
                <w:i/>
                <w:sz w:val="18"/>
                <w:szCs w:val="18"/>
                <w:highlight w:val="yellow"/>
              </w:rPr>
            </w:pPr>
            <w:r w:rsidRPr="001F4BC0">
              <w:rPr>
                <w:rFonts w:asciiTheme="minorHAnsi" w:hAnsiTheme="minorHAnsi" w:cstheme="minorHAnsi"/>
                <w:sz w:val="18"/>
                <w:szCs w:val="18"/>
              </w:rPr>
              <w:lastRenderedPageBreak/>
              <w:t>CT 8</w:t>
            </w:r>
            <w:r w:rsidRPr="001F4BC0">
              <w:rPr>
                <w:rFonts w:asciiTheme="minorHAnsi" w:hAnsiTheme="minorHAnsi" w:cstheme="minorHAnsi"/>
                <w:i/>
                <w:iCs/>
                <w:sz w:val="18"/>
                <w:szCs w:val="18"/>
                <w:lang w:eastAsia="pl-PL"/>
              </w:rPr>
              <w:t xml:space="preserve"> Promowanie zatrudnienia i wspieranie mobilności pracowników</w:t>
            </w:r>
            <w:r w:rsidRPr="001F4BC0">
              <w:rPr>
                <w:rFonts w:asciiTheme="minorHAnsi" w:hAnsiTheme="minorHAnsi" w:cstheme="minorHAnsi"/>
                <w:sz w:val="18"/>
                <w:szCs w:val="18"/>
              </w:rPr>
              <w:t xml:space="preserve"> </w:t>
            </w:r>
          </w:p>
        </w:tc>
        <w:tc>
          <w:tcPr>
            <w:tcW w:w="1468" w:type="pct"/>
            <w:vMerge w:val="restart"/>
            <w:vAlign w:val="center"/>
          </w:tcPr>
          <w:p w14:paraId="6D10B32C" w14:textId="77777777" w:rsidR="000248BF" w:rsidRPr="001F4BC0" w:rsidDel="00F91508" w:rsidRDefault="000248BF" w:rsidP="0093077E">
            <w:pPr>
              <w:spacing w:before="40" w:after="40"/>
              <w:jc w:val="both"/>
              <w:rPr>
                <w:rFonts w:asciiTheme="minorHAnsi" w:hAnsiTheme="minorHAnsi" w:cstheme="minorHAnsi"/>
                <w:i/>
                <w:sz w:val="18"/>
                <w:szCs w:val="18"/>
                <w:highlight w:val="yellow"/>
              </w:rPr>
            </w:pPr>
            <w:r w:rsidRPr="001F4BC0">
              <w:rPr>
                <w:rFonts w:asciiTheme="minorHAnsi" w:hAnsiTheme="minorHAnsi" w:cstheme="minorHAnsi"/>
                <w:b/>
                <w:bCs/>
                <w:sz w:val="18"/>
                <w:szCs w:val="18"/>
              </w:rPr>
              <w:t xml:space="preserve">PI 8i </w:t>
            </w:r>
            <w:r w:rsidRPr="001F4BC0">
              <w:rPr>
                <w:rFonts w:asciiTheme="minorHAnsi" w:hAnsiTheme="minorHAnsi" w:cstheme="minorHAnsi"/>
                <w:i/>
                <w:iCs/>
                <w:sz w:val="18"/>
                <w:szCs w:val="18"/>
              </w:rPr>
              <w:t xml:space="preserve">Dostęp do zatrudnienia dla osób poszukujących pracy i osób biernych zawodowo, w tym długotrwale bezrobotnych oraz oddalonych od rynku pracy, także </w:t>
            </w:r>
            <w:r w:rsidRPr="001F4BC0">
              <w:rPr>
                <w:rFonts w:asciiTheme="minorHAnsi" w:hAnsiTheme="minorHAnsi" w:cstheme="minorHAnsi"/>
                <w:i/>
                <w:iCs/>
                <w:sz w:val="18"/>
                <w:szCs w:val="18"/>
              </w:rPr>
              <w:lastRenderedPageBreak/>
              <w:t>poprzez lokalne inicjatywy na rzecz zatrudnienia oraz wspieranie mobilności pracowników</w:t>
            </w:r>
            <w:r w:rsidRPr="001F4BC0">
              <w:rPr>
                <w:rFonts w:asciiTheme="minorHAnsi" w:hAnsiTheme="minorHAnsi" w:cstheme="minorHAnsi"/>
                <w:b/>
                <w:bCs/>
                <w:i/>
                <w:iCs/>
                <w:sz w:val="18"/>
                <w:szCs w:val="18"/>
              </w:rPr>
              <w:t>.</w:t>
            </w:r>
          </w:p>
        </w:tc>
      </w:tr>
      <w:tr w:rsidR="001F4BC0" w:rsidRPr="001F4BC0" w:rsidDel="00F91508" w14:paraId="79296519" w14:textId="77777777" w:rsidTr="00352FA0">
        <w:trPr>
          <w:trHeight w:val="825"/>
        </w:trPr>
        <w:tc>
          <w:tcPr>
            <w:tcW w:w="799" w:type="pct"/>
            <w:vMerge/>
            <w:vAlign w:val="center"/>
          </w:tcPr>
          <w:p w14:paraId="5842FD04" w14:textId="77777777" w:rsidR="000248BF" w:rsidRPr="001F4BC0" w:rsidRDefault="000248BF" w:rsidP="00352FA0">
            <w:pPr>
              <w:spacing w:after="0"/>
              <w:rPr>
                <w:rFonts w:asciiTheme="minorHAnsi" w:hAnsiTheme="minorHAnsi" w:cstheme="minorHAnsi"/>
                <w:b/>
                <w:sz w:val="18"/>
                <w:szCs w:val="18"/>
              </w:rPr>
            </w:pPr>
          </w:p>
        </w:tc>
        <w:tc>
          <w:tcPr>
            <w:tcW w:w="911" w:type="pct"/>
            <w:tcBorders>
              <w:top w:val="dotted" w:sz="4" w:space="0" w:color="auto"/>
            </w:tcBorders>
            <w:vAlign w:val="center"/>
          </w:tcPr>
          <w:p w14:paraId="1CF177CB" w14:textId="77777777" w:rsidR="000248BF" w:rsidRPr="001F4BC0" w:rsidRDefault="000248BF" w:rsidP="00521D88">
            <w:pPr>
              <w:spacing w:after="0"/>
              <w:rPr>
                <w:rFonts w:asciiTheme="minorHAnsi" w:hAnsiTheme="minorHAnsi" w:cstheme="minorHAnsi"/>
                <w:b/>
                <w:bCs/>
                <w:sz w:val="18"/>
                <w:szCs w:val="18"/>
              </w:rPr>
            </w:pPr>
            <w:r w:rsidRPr="001F4BC0">
              <w:rPr>
                <w:rFonts w:asciiTheme="minorHAnsi" w:hAnsiTheme="minorHAnsi" w:cstheme="minorHAnsi"/>
                <w:b/>
                <w:bCs/>
                <w:sz w:val="18"/>
                <w:szCs w:val="18"/>
              </w:rPr>
              <w:t xml:space="preserve">Działanie 5.2. </w:t>
            </w:r>
            <w:r w:rsidRPr="001F4BC0">
              <w:rPr>
                <w:rFonts w:asciiTheme="minorHAnsi" w:hAnsiTheme="minorHAnsi" w:cstheme="minorHAnsi"/>
                <w:bCs/>
                <w:sz w:val="18"/>
                <w:szCs w:val="18"/>
              </w:rPr>
              <w:t>Aktywizacja zawodowa</w:t>
            </w:r>
          </w:p>
        </w:tc>
        <w:tc>
          <w:tcPr>
            <w:tcW w:w="1016" w:type="pct"/>
            <w:tcBorders>
              <w:top w:val="dotted" w:sz="4" w:space="0" w:color="auto"/>
            </w:tcBorders>
            <w:vAlign w:val="center"/>
          </w:tcPr>
          <w:p w14:paraId="768D6B74" w14:textId="77777777" w:rsidR="000248BF" w:rsidRPr="001F4BC0" w:rsidRDefault="000248BF"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 xml:space="preserve">Poddziałanie 5.2.1. </w:t>
            </w:r>
            <w:r w:rsidRPr="001F4BC0">
              <w:rPr>
                <w:rFonts w:asciiTheme="minorHAnsi" w:hAnsiTheme="minorHAnsi" w:cstheme="minorHAnsi"/>
                <w:bCs/>
                <w:sz w:val="18"/>
                <w:szCs w:val="18"/>
              </w:rPr>
              <w:t xml:space="preserve">Aktywizacja zawodowa </w:t>
            </w:r>
            <w:r w:rsidRPr="001F4BC0">
              <w:rPr>
                <w:rFonts w:asciiTheme="minorHAnsi" w:hAnsiTheme="minorHAnsi" w:cstheme="minorHAnsi"/>
                <w:sz w:val="18"/>
                <w:szCs w:val="18"/>
              </w:rPr>
              <w:t>– mechanizm ZIT</w:t>
            </w:r>
            <w:r w:rsidRPr="001F4BC0">
              <w:rPr>
                <w:rFonts w:asciiTheme="minorHAnsi" w:hAnsiTheme="minorHAnsi" w:cstheme="minorHAnsi"/>
                <w:b/>
                <w:sz w:val="18"/>
                <w:szCs w:val="18"/>
              </w:rPr>
              <w:t xml:space="preserve">   </w:t>
            </w:r>
          </w:p>
          <w:p w14:paraId="2A6030A3" w14:textId="77777777" w:rsidR="000248BF" w:rsidRPr="001F4BC0" w:rsidRDefault="000248BF" w:rsidP="00521D88">
            <w:pPr>
              <w:spacing w:before="40" w:after="40" w:line="240" w:lineRule="auto"/>
              <w:rPr>
                <w:rFonts w:asciiTheme="minorHAnsi" w:hAnsiTheme="minorHAnsi" w:cstheme="minorHAnsi"/>
                <w:sz w:val="18"/>
                <w:szCs w:val="18"/>
              </w:rPr>
            </w:pPr>
            <w:r w:rsidRPr="001F4BC0">
              <w:rPr>
                <w:rFonts w:asciiTheme="minorHAnsi" w:hAnsiTheme="minorHAnsi" w:cstheme="minorHAnsi"/>
                <w:b/>
                <w:sz w:val="18"/>
                <w:szCs w:val="18"/>
              </w:rPr>
              <w:t xml:space="preserve">Poddziałanie 5.2.2. </w:t>
            </w:r>
            <w:r w:rsidRPr="001F4BC0">
              <w:rPr>
                <w:rFonts w:asciiTheme="minorHAnsi" w:hAnsiTheme="minorHAnsi" w:cstheme="minorHAnsi"/>
                <w:bCs/>
                <w:sz w:val="18"/>
                <w:szCs w:val="18"/>
              </w:rPr>
              <w:t>Aktywizacja zawodowa</w:t>
            </w:r>
          </w:p>
        </w:tc>
        <w:tc>
          <w:tcPr>
            <w:tcW w:w="806" w:type="pct"/>
            <w:vMerge/>
            <w:vAlign w:val="center"/>
          </w:tcPr>
          <w:p w14:paraId="47369B7B" w14:textId="77777777" w:rsidR="000248BF" w:rsidRPr="001F4BC0" w:rsidRDefault="000248BF" w:rsidP="00352FA0">
            <w:pPr>
              <w:spacing w:before="40" w:after="40"/>
              <w:rPr>
                <w:rFonts w:asciiTheme="minorHAnsi" w:hAnsiTheme="minorHAnsi" w:cstheme="minorHAnsi"/>
                <w:sz w:val="18"/>
                <w:szCs w:val="18"/>
              </w:rPr>
            </w:pPr>
          </w:p>
        </w:tc>
        <w:tc>
          <w:tcPr>
            <w:tcW w:w="1468" w:type="pct"/>
            <w:vMerge/>
            <w:vAlign w:val="center"/>
          </w:tcPr>
          <w:p w14:paraId="14F7955A" w14:textId="77777777" w:rsidR="000248BF" w:rsidRPr="001F4BC0" w:rsidRDefault="000248BF" w:rsidP="0093077E">
            <w:pPr>
              <w:spacing w:before="40" w:after="40"/>
              <w:jc w:val="both"/>
              <w:rPr>
                <w:rFonts w:asciiTheme="minorHAnsi" w:hAnsiTheme="minorHAnsi" w:cstheme="minorHAnsi"/>
                <w:b/>
                <w:bCs/>
                <w:sz w:val="18"/>
                <w:szCs w:val="18"/>
              </w:rPr>
            </w:pPr>
          </w:p>
        </w:tc>
      </w:tr>
      <w:tr w:rsidR="001F4BC0" w:rsidRPr="001F4BC0" w:rsidDel="00F91508" w14:paraId="0EC8326A" w14:textId="77777777" w:rsidTr="00921C96">
        <w:trPr>
          <w:trHeight w:val="1031"/>
        </w:trPr>
        <w:tc>
          <w:tcPr>
            <w:tcW w:w="799" w:type="pct"/>
            <w:vMerge/>
            <w:vAlign w:val="center"/>
          </w:tcPr>
          <w:p w14:paraId="44187441" w14:textId="77777777" w:rsidR="00E05E73" w:rsidRPr="001F4BC0" w:rsidRDefault="00E05E73"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7930CB55" w14:textId="77777777" w:rsidR="00E05E73" w:rsidRPr="001F4BC0" w:rsidRDefault="00E05E73" w:rsidP="00352FA0">
            <w:pPr>
              <w:spacing w:after="0"/>
              <w:rPr>
                <w:rFonts w:asciiTheme="minorHAnsi" w:hAnsiTheme="minorHAnsi" w:cstheme="minorHAnsi"/>
                <w:b/>
                <w:bCs/>
                <w:sz w:val="18"/>
                <w:szCs w:val="18"/>
              </w:rPr>
            </w:pPr>
            <w:r w:rsidRPr="001F4BC0">
              <w:rPr>
                <w:rFonts w:asciiTheme="minorHAnsi" w:hAnsiTheme="minorHAnsi" w:cstheme="minorHAnsi"/>
                <w:b/>
                <w:bCs/>
                <w:sz w:val="18"/>
                <w:szCs w:val="18"/>
              </w:rPr>
              <w:t xml:space="preserve">Działanie 5.3. </w:t>
            </w:r>
            <w:r w:rsidRPr="001F4BC0">
              <w:rPr>
                <w:rFonts w:asciiTheme="minorHAnsi" w:hAnsiTheme="minorHAnsi" w:cstheme="minorHAnsi"/>
                <w:bCs/>
                <w:sz w:val="18"/>
                <w:szCs w:val="18"/>
              </w:rPr>
              <w:t>Opieka nad dziećmi do lat 3</w:t>
            </w:r>
          </w:p>
        </w:tc>
        <w:tc>
          <w:tcPr>
            <w:tcW w:w="1016" w:type="pct"/>
            <w:tcBorders>
              <w:top w:val="dotted" w:sz="4" w:space="0" w:color="auto"/>
              <w:bottom w:val="dotted" w:sz="4" w:space="0" w:color="auto"/>
            </w:tcBorders>
            <w:vAlign w:val="center"/>
          </w:tcPr>
          <w:p w14:paraId="5FF58765" w14:textId="77777777" w:rsidR="00E05E73" w:rsidRPr="001F4BC0" w:rsidRDefault="0011612E" w:rsidP="00352FA0">
            <w:pPr>
              <w:spacing w:after="0"/>
              <w:rPr>
                <w:rFonts w:asciiTheme="minorHAnsi" w:hAnsiTheme="minorHAnsi" w:cstheme="minorHAnsi"/>
                <w:b/>
                <w:sz w:val="18"/>
                <w:szCs w:val="18"/>
              </w:rPr>
            </w:pPr>
            <w:r w:rsidRPr="001F4BC0">
              <w:rPr>
                <w:rFonts w:asciiTheme="minorHAnsi" w:hAnsiTheme="minorHAnsi" w:cstheme="minorHAnsi"/>
                <w:sz w:val="18"/>
                <w:szCs w:val="18"/>
              </w:rPr>
              <w:t>nie dotyczy</w:t>
            </w:r>
          </w:p>
        </w:tc>
        <w:tc>
          <w:tcPr>
            <w:tcW w:w="806" w:type="pct"/>
            <w:vMerge w:val="restart"/>
            <w:tcBorders>
              <w:top w:val="dotted" w:sz="4" w:space="0" w:color="auto"/>
            </w:tcBorders>
            <w:vAlign w:val="center"/>
          </w:tcPr>
          <w:p w14:paraId="69580FEC" w14:textId="77777777" w:rsidR="00E05E73" w:rsidRPr="001F4BC0" w:rsidRDefault="00E05E73" w:rsidP="00352FA0">
            <w:pPr>
              <w:spacing w:before="40" w:after="40"/>
              <w:rPr>
                <w:rFonts w:asciiTheme="minorHAnsi" w:hAnsiTheme="minorHAnsi" w:cstheme="minorHAnsi"/>
                <w:sz w:val="18"/>
                <w:szCs w:val="18"/>
              </w:rPr>
            </w:pPr>
          </w:p>
        </w:tc>
        <w:tc>
          <w:tcPr>
            <w:tcW w:w="1468" w:type="pct"/>
            <w:tcBorders>
              <w:top w:val="dotted" w:sz="4" w:space="0" w:color="auto"/>
              <w:bottom w:val="dotted" w:sz="4" w:space="0" w:color="auto"/>
            </w:tcBorders>
            <w:vAlign w:val="center"/>
          </w:tcPr>
          <w:p w14:paraId="7267AF97" w14:textId="77777777" w:rsidR="00E05E73" w:rsidRPr="001F4BC0" w:rsidRDefault="00E05E73" w:rsidP="0093077E">
            <w:pPr>
              <w:spacing w:before="40" w:after="40"/>
              <w:jc w:val="both"/>
              <w:rPr>
                <w:rFonts w:asciiTheme="minorHAnsi" w:hAnsiTheme="minorHAnsi" w:cstheme="minorHAnsi"/>
                <w:b/>
                <w:bCs/>
                <w:sz w:val="18"/>
                <w:szCs w:val="18"/>
              </w:rPr>
            </w:pPr>
            <w:r w:rsidRPr="001F4BC0">
              <w:rPr>
                <w:rFonts w:asciiTheme="minorHAnsi" w:hAnsiTheme="minorHAnsi" w:cstheme="minorHAnsi"/>
                <w:b/>
                <w:bCs/>
                <w:sz w:val="18"/>
                <w:szCs w:val="18"/>
              </w:rPr>
              <w:t xml:space="preserve">PI 8iv </w:t>
            </w:r>
            <w:r w:rsidRPr="001F4BC0">
              <w:rPr>
                <w:rFonts w:asciiTheme="minorHAnsi" w:hAnsiTheme="minorHAnsi" w:cstheme="minorHAnsi"/>
                <w:bCs/>
                <w:i/>
                <w:sz w:val="18"/>
                <w:szCs w:val="18"/>
              </w:rPr>
              <w:t>Równość mężczyzn i kobiet we wszystkich dziedzinach, w tym dostęp do zatrudnienia, rozwój kariery, godzenie życia zawodowego i prywatnego oraz promowanie równości wynagrodzeń za taką samą pracę</w:t>
            </w:r>
            <w:r w:rsidRPr="001F4BC0">
              <w:rPr>
                <w:rFonts w:asciiTheme="minorHAnsi" w:hAnsiTheme="minorHAnsi" w:cstheme="minorHAnsi"/>
                <w:b/>
                <w:bCs/>
                <w:sz w:val="18"/>
                <w:szCs w:val="18"/>
              </w:rPr>
              <w:t>.</w:t>
            </w:r>
          </w:p>
        </w:tc>
      </w:tr>
      <w:tr w:rsidR="001F4BC0" w:rsidRPr="001F4BC0" w:rsidDel="00F91508" w14:paraId="4EA8F77B" w14:textId="77777777" w:rsidTr="00352FA0">
        <w:trPr>
          <w:trHeight w:val="825"/>
        </w:trPr>
        <w:tc>
          <w:tcPr>
            <w:tcW w:w="799" w:type="pct"/>
            <w:vMerge/>
            <w:vAlign w:val="center"/>
          </w:tcPr>
          <w:p w14:paraId="3142B80B" w14:textId="77777777" w:rsidR="00E05E73" w:rsidRPr="001F4BC0" w:rsidRDefault="00E05E73"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679B45ED" w14:textId="77777777" w:rsidR="00E05E73" w:rsidRPr="001F4BC0" w:rsidRDefault="00E05E73" w:rsidP="00352FA0">
            <w:pPr>
              <w:spacing w:after="0" w:line="240" w:lineRule="auto"/>
              <w:rPr>
                <w:rFonts w:asciiTheme="minorHAnsi" w:hAnsiTheme="minorHAnsi" w:cstheme="minorHAnsi"/>
                <w:b/>
                <w:bCs/>
                <w:sz w:val="18"/>
                <w:szCs w:val="18"/>
              </w:rPr>
            </w:pPr>
            <w:r w:rsidRPr="001F4BC0">
              <w:rPr>
                <w:rFonts w:asciiTheme="minorHAnsi" w:hAnsiTheme="minorHAnsi" w:cstheme="minorHAnsi"/>
                <w:b/>
                <w:bCs/>
                <w:sz w:val="18"/>
                <w:szCs w:val="18"/>
              </w:rPr>
              <w:t xml:space="preserve">Działanie 5.4. </w:t>
            </w:r>
            <w:r w:rsidRPr="001F4BC0">
              <w:rPr>
                <w:rFonts w:asciiTheme="minorHAnsi" w:hAnsiTheme="minorHAnsi" w:cstheme="minorHAnsi"/>
                <w:bCs/>
                <w:sz w:val="18"/>
                <w:szCs w:val="18"/>
              </w:rPr>
              <w:t>Zdrowie na rynku pracy</w:t>
            </w:r>
          </w:p>
        </w:tc>
        <w:tc>
          <w:tcPr>
            <w:tcW w:w="1016" w:type="pct"/>
            <w:tcBorders>
              <w:top w:val="dotted" w:sz="4" w:space="0" w:color="auto"/>
              <w:bottom w:val="dotted" w:sz="4" w:space="0" w:color="auto"/>
            </w:tcBorders>
            <w:vAlign w:val="center"/>
          </w:tcPr>
          <w:p w14:paraId="4AD67D53" w14:textId="77777777" w:rsidR="00E05E73" w:rsidRPr="001F4BC0" w:rsidRDefault="00E05E73" w:rsidP="00352FA0">
            <w:pPr>
              <w:spacing w:after="0" w:line="240" w:lineRule="auto"/>
              <w:rPr>
                <w:rFonts w:asciiTheme="minorHAnsi" w:hAnsiTheme="minorHAnsi" w:cstheme="minorHAnsi"/>
                <w:b/>
                <w:sz w:val="18"/>
                <w:szCs w:val="18"/>
              </w:rPr>
            </w:pPr>
            <w:r w:rsidRPr="001F4BC0">
              <w:rPr>
                <w:rFonts w:asciiTheme="minorHAnsi" w:hAnsiTheme="minorHAnsi" w:cstheme="minorHAnsi"/>
                <w:b/>
                <w:sz w:val="18"/>
                <w:szCs w:val="18"/>
              </w:rPr>
              <w:t xml:space="preserve">Poddziałanie 5.4.1. </w:t>
            </w:r>
            <w:r w:rsidRPr="001F4BC0">
              <w:rPr>
                <w:rFonts w:asciiTheme="minorHAnsi" w:hAnsiTheme="minorHAnsi" w:cstheme="minorHAnsi"/>
                <w:bCs/>
                <w:sz w:val="18"/>
                <w:szCs w:val="18"/>
              </w:rPr>
              <w:t>Zdrowie na rynku pracy – mechanizm ZIT</w:t>
            </w:r>
          </w:p>
          <w:p w14:paraId="2192A608" w14:textId="77777777" w:rsidR="00E05E73" w:rsidRPr="001F4BC0" w:rsidRDefault="00E05E73" w:rsidP="00352FA0">
            <w:pPr>
              <w:spacing w:after="0"/>
              <w:rPr>
                <w:rFonts w:asciiTheme="minorHAnsi" w:hAnsiTheme="minorHAnsi" w:cstheme="minorHAnsi"/>
                <w:sz w:val="18"/>
                <w:szCs w:val="18"/>
              </w:rPr>
            </w:pPr>
            <w:r w:rsidRPr="001F4BC0">
              <w:rPr>
                <w:rFonts w:asciiTheme="minorHAnsi" w:hAnsiTheme="minorHAnsi" w:cstheme="minorHAnsi"/>
                <w:b/>
                <w:sz w:val="18"/>
                <w:szCs w:val="18"/>
              </w:rPr>
              <w:t>Poddziałanie 5.4.2.</w:t>
            </w:r>
            <w:r w:rsidRPr="001F4BC0">
              <w:rPr>
                <w:rFonts w:asciiTheme="minorHAnsi" w:hAnsiTheme="minorHAnsi" w:cstheme="minorHAnsi"/>
                <w:bCs/>
                <w:sz w:val="18"/>
                <w:szCs w:val="18"/>
              </w:rPr>
              <w:t xml:space="preserve"> Zdrowie na rynku pracy</w:t>
            </w:r>
          </w:p>
        </w:tc>
        <w:tc>
          <w:tcPr>
            <w:tcW w:w="806" w:type="pct"/>
            <w:vMerge/>
            <w:tcBorders>
              <w:bottom w:val="dotted" w:sz="4" w:space="0" w:color="auto"/>
            </w:tcBorders>
            <w:vAlign w:val="center"/>
          </w:tcPr>
          <w:p w14:paraId="11F84252" w14:textId="77777777" w:rsidR="00E05E73" w:rsidRPr="001F4BC0" w:rsidRDefault="00E05E73" w:rsidP="00352FA0">
            <w:pPr>
              <w:spacing w:before="40" w:after="40"/>
              <w:rPr>
                <w:rFonts w:asciiTheme="minorHAnsi" w:hAnsiTheme="minorHAnsi" w:cstheme="minorHAnsi"/>
                <w:sz w:val="18"/>
                <w:szCs w:val="18"/>
              </w:rPr>
            </w:pPr>
          </w:p>
        </w:tc>
        <w:tc>
          <w:tcPr>
            <w:tcW w:w="1468" w:type="pct"/>
            <w:tcBorders>
              <w:top w:val="dotted" w:sz="4" w:space="0" w:color="auto"/>
              <w:bottom w:val="dotted" w:sz="4" w:space="0" w:color="auto"/>
            </w:tcBorders>
            <w:vAlign w:val="center"/>
          </w:tcPr>
          <w:p w14:paraId="7C150D37" w14:textId="77777777" w:rsidR="00E05E73" w:rsidRPr="001F4BC0" w:rsidRDefault="00E05E73" w:rsidP="0093077E">
            <w:pPr>
              <w:spacing w:before="40" w:after="40"/>
              <w:jc w:val="both"/>
              <w:rPr>
                <w:rFonts w:asciiTheme="minorHAnsi" w:hAnsiTheme="minorHAnsi" w:cstheme="minorHAnsi"/>
                <w:b/>
                <w:bCs/>
                <w:sz w:val="18"/>
                <w:szCs w:val="18"/>
              </w:rPr>
            </w:pPr>
            <w:r w:rsidRPr="001F4BC0">
              <w:rPr>
                <w:rFonts w:asciiTheme="minorHAnsi" w:hAnsiTheme="minorHAnsi" w:cstheme="minorHAnsi"/>
                <w:b/>
                <w:bCs/>
                <w:sz w:val="18"/>
                <w:szCs w:val="18"/>
              </w:rPr>
              <w:t xml:space="preserve">PI 8vi </w:t>
            </w:r>
            <w:r w:rsidRPr="001F4BC0">
              <w:rPr>
                <w:rFonts w:asciiTheme="minorHAnsi" w:hAnsiTheme="minorHAnsi" w:cstheme="minorHAnsi"/>
                <w:i/>
                <w:iCs/>
                <w:sz w:val="18"/>
                <w:szCs w:val="18"/>
              </w:rPr>
              <w:t>Aktywne i zdrowe starzenie się</w:t>
            </w:r>
            <w:r w:rsidRPr="001F4BC0">
              <w:rPr>
                <w:rFonts w:asciiTheme="minorHAnsi" w:hAnsiTheme="minorHAnsi" w:cstheme="minorHAnsi"/>
                <w:b/>
                <w:bCs/>
                <w:i/>
                <w:iCs/>
                <w:sz w:val="18"/>
                <w:szCs w:val="18"/>
              </w:rPr>
              <w:t>.</w:t>
            </w:r>
          </w:p>
        </w:tc>
      </w:tr>
      <w:tr w:rsidR="001F4BC0" w:rsidRPr="001F4BC0" w:rsidDel="00F91508" w14:paraId="374D9F5C" w14:textId="77777777" w:rsidTr="00352FA0">
        <w:trPr>
          <w:trHeight w:val="825"/>
        </w:trPr>
        <w:tc>
          <w:tcPr>
            <w:tcW w:w="799" w:type="pct"/>
            <w:vMerge/>
            <w:vAlign w:val="center"/>
          </w:tcPr>
          <w:p w14:paraId="432B174E" w14:textId="77777777" w:rsidR="000248BF" w:rsidRPr="001F4BC0" w:rsidRDefault="000248BF"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6729DB35" w14:textId="77777777" w:rsidR="000248BF" w:rsidRPr="001F4BC0" w:rsidRDefault="00E05E73" w:rsidP="00352FA0">
            <w:pPr>
              <w:spacing w:after="0"/>
              <w:rPr>
                <w:rFonts w:asciiTheme="minorHAnsi" w:hAnsiTheme="minorHAnsi" w:cstheme="minorHAnsi"/>
                <w:b/>
                <w:bCs/>
                <w:sz w:val="18"/>
                <w:szCs w:val="18"/>
              </w:rPr>
            </w:pPr>
            <w:r w:rsidRPr="001F4BC0">
              <w:rPr>
                <w:rFonts w:asciiTheme="minorHAnsi" w:hAnsiTheme="minorHAnsi" w:cstheme="minorHAnsi"/>
                <w:b/>
                <w:bCs/>
                <w:sz w:val="18"/>
                <w:szCs w:val="18"/>
              </w:rPr>
              <w:t xml:space="preserve">Działanie 5.5. </w:t>
            </w:r>
            <w:r w:rsidRPr="001F4BC0">
              <w:rPr>
                <w:rFonts w:asciiTheme="minorHAnsi" w:hAnsiTheme="minorHAnsi" w:cstheme="minorHAnsi"/>
                <w:bCs/>
                <w:sz w:val="18"/>
                <w:szCs w:val="18"/>
              </w:rPr>
              <w:t>Kształcenie ustawiczne</w:t>
            </w:r>
          </w:p>
        </w:tc>
        <w:tc>
          <w:tcPr>
            <w:tcW w:w="1016" w:type="pct"/>
            <w:tcBorders>
              <w:top w:val="dotted" w:sz="4" w:space="0" w:color="auto"/>
              <w:bottom w:val="dotted" w:sz="4" w:space="0" w:color="auto"/>
            </w:tcBorders>
            <w:vAlign w:val="center"/>
          </w:tcPr>
          <w:p w14:paraId="4BCB7238" w14:textId="77777777" w:rsidR="000248BF" w:rsidRPr="001F4BC0" w:rsidRDefault="0011612E" w:rsidP="00352FA0">
            <w:pPr>
              <w:spacing w:after="0"/>
              <w:rPr>
                <w:rFonts w:asciiTheme="minorHAnsi" w:hAnsiTheme="minorHAnsi" w:cstheme="minorHAnsi"/>
                <w:b/>
                <w:sz w:val="18"/>
                <w:szCs w:val="18"/>
              </w:rPr>
            </w:pPr>
            <w:r w:rsidRPr="001F4BC0">
              <w:rPr>
                <w:rFonts w:asciiTheme="minorHAnsi" w:hAnsiTheme="minorHAnsi" w:cstheme="minorHAnsi"/>
                <w:sz w:val="18"/>
                <w:szCs w:val="18"/>
              </w:rPr>
              <w:t>nie dotyczy</w:t>
            </w:r>
          </w:p>
        </w:tc>
        <w:tc>
          <w:tcPr>
            <w:tcW w:w="806" w:type="pct"/>
            <w:tcBorders>
              <w:top w:val="dotted" w:sz="4" w:space="0" w:color="auto"/>
              <w:bottom w:val="dotted" w:sz="4" w:space="0" w:color="auto"/>
            </w:tcBorders>
            <w:vAlign w:val="center"/>
          </w:tcPr>
          <w:p w14:paraId="56E9B2BF" w14:textId="77777777" w:rsidR="000248BF" w:rsidRPr="001F4BC0" w:rsidRDefault="000248BF" w:rsidP="00352FA0">
            <w:pPr>
              <w:spacing w:before="40" w:after="40"/>
              <w:rPr>
                <w:rFonts w:asciiTheme="minorHAnsi" w:hAnsiTheme="minorHAnsi" w:cstheme="minorHAnsi"/>
                <w:sz w:val="18"/>
                <w:szCs w:val="18"/>
              </w:rPr>
            </w:pPr>
            <w:r w:rsidRPr="001F4BC0">
              <w:rPr>
                <w:rFonts w:asciiTheme="minorHAnsi" w:hAnsiTheme="minorHAnsi" w:cstheme="minorHAnsi"/>
                <w:sz w:val="18"/>
                <w:szCs w:val="18"/>
              </w:rPr>
              <w:t>CT 10</w:t>
            </w:r>
            <w:r w:rsidRPr="001F4BC0">
              <w:rPr>
                <w:rFonts w:asciiTheme="minorHAnsi" w:hAnsiTheme="minorHAnsi" w:cstheme="minorHAnsi"/>
                <w:b/>
                <w:bCs/>
                <w:sz w:val="18"/>
                <w:szCs w:val="18"/>
                <w:lang w:eastAsia="pl-PL"/>
              </w:rPr>
              <w:t xml:space="preserve"> </w:t>
            </w:r>
            <w:r w:rsidRPr="001F4BC0">
              <w:rPr>
                <w:rFonts w:asciiTheme="minorHAnsi" w:hAnsiTheme="minorHAnsi" w:cstheme="minorHAnsi"/>
                <w:i/>
                <w:iCs/>
                <w:sz w:val="18"/>
                <w:szCs w:val="18"/>
                <w:lang w:eastAsia="pl-PL"/>
              </w:rPr>
              <w:t>Inwestowanie w edukację, umiejętności i uczenie się przez całe życie</w:t>
            </w:r>
            <w:r w:rsidRPr="001F4BC0">
              <w:rPr>
                <w:rFonts w:asciiTheme="minorHAnsi" w:hAnsiTheme="minorHAnsi" w:cstheme="minorHAnsi"/>
                <w:sz w:val="18"/>
                <w:szCs w:val="18"/>
              </w:rPr>
              <w:t>.</w:t>
            </w:r>
          </w:p>
        </w:tc>
        <w:tc>
          <w:tcPr>
            <w:tcW w:w="1468" w:type="pct"/>
            <w:tcBorders>
              <w:top w:val="dotted" w:sz="4" w:space="0" w:color="auto"/>
              <w:bottom w:val="dotted" w:sz="4" w:space="0" w:color="auto"/>
            </w:tcBorders>
            <w:vAlign w:val="center"/>
          </w:tcPr>
          <w:p w14:paraId="5E7B3282" w14:textId="77777777" w:rsidR="000248BF" w:rsidRPr="001F4BC0" w:rsidRDefault="00E05E73" w:rsidP="0093077E">
            <w:pPr>
              <w:spacing w:before="40" w:after="40"/>
              <w:jc w:val="both"/>
              <w:rPr>
                <w:rFonts w:asciiTheme="minorHAnsi" w:hAnsiTheme="minorHAnsi" w:cstheme="minorHAnsi"/>
                <w:b/>
                <w:bCs/>
                <w:sz w:val="18"/>
                <w:szCs w:val="18"/>
              </w:rPr>
            </w:pPr>
            <w:r w:rsidRPr="001F4BC0">
              <w:rPr>
                <w:rFonts w:asciiTheme="minorHAnsi" w:hAnsiTheme="minorHAnsi" w:cstheme="minorHAnsi"/>
                <w:b/>
                <w:bCs/>
                <w:sz w:val="18"/>
                <w:szCs w:val="18"/>
              </w:rPr>
              <w:t xml:space="preserve">PI 10iii </w:t>
            </w:r>
            <w:r w:rsidRPr="001F4BC0">
              <w:rPr>
                <w:rFonts w:asciiTheme="minorHAnsi" w:hAnsiTheme="minorHAnsi" w:cstheme="minorHAnsi"/>
                <w:i/>
                <w:iCs/>
                <w:sz w:val="18"/>
                <w:szCs w:val="18"/>
              </w:rPr>
              <w:t xml:space="preserve">Wyrównywanie dostępu do uczenia się przez całe życie o charakterze formalnym, nieformalnym i </w:t>
            </w:r>
            <w:proofErr w:type="spellStart"/>
            <w:r w:rsidRPr="001F4BC0">
              <w:rPr>
                <w:rFonts w:asciiTheme="minorHAnsi" w:hAnsiTheme="minorHAnsi" w:cstheme="minorHAnsi"/>
                <w:i/>
                <w:iCs/>
                <w:sz w:val="18"/>
                <w:szCs w:val="18"/>
              </w:rPr>
              <w:t>pozaformalnym</w:t>
            </w:r>
            <w:proofErr w:type="spellEnd"/>
            <w:r w:rsidRPr="001F4BC0">
              <w:rPr>
                <w:rFonts w:asciiTheme="minorHAnsi" w:hAnsiTheme="minorHAnsi" w:cstheme="minorHAnsi"/>
                <w:i/>
                <w:iCs/>
                <w:sz w:val="18"/>
                <w:szCs w:val="18"/>
              </w:rPr>
              <w:t xml:space="preserve"> wszystkich grup wiekowych, poszerzenie wiedzy, podnoszenie umiejętności i kompetencji siły roboczej oraz promowanie elastycznych ścieżek kształcenia, w tym poprzez doradztwo zawodowe i potwierdzanie nabytych kompetencji</w:t>
            </w:r>
          </w:p>
        </w:tc>
      </w:tr>
      <w:tr w:rsidR="001F4BC0" w:rsidRPr="001F4BC0" w:rsidDel="00F91508" w14:paraId="5166C37A" w14:textId="77777777" w:rsidTr="00921C96">
        <w:trPr>
          <w:trHeight w:val="300"/>
        </w:trPr>
        <w:tc>
          <w:tcPr>
            <w:tcW w:w="799" w:type="pct"/>
            <w:vMerge w:val="restart"/>
            <w:tcBorders>
              <w:top w:val="dotted" w:sz="4" w:space="0" w:color="FFFFFF"/>
            </w:tcBorders>
            <w:vAlign w:val="center"/>
          </w:tcPr>
          <w:p w14:paraId="37E7691C" w14:textId="77777777" w:rsidR="00E05E73" w:rsidRPr="001F4BC0" w:rsidRDefault="00E05E73"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43B82519" w14:textId="77777777" w:rsidR="00E05E73" w:rsidRPr="001F4BC0" w:rsidRDefault="00E05E73" w:rsidP="00352FA0">
            <w:pPr>
              <w:spacing w:after="0"/>
              <w:rPr>
                <w:rFonts w:asciiTheme="minorHAnsi" w:hAnsiTheme="minorHAnsi" w:cstheme="minorHAnsi"/>
                <w:b/>
                <w:bCs/>
                <w:sz w:val="18"/>
                <w:szCs w:val="18"/>
              </w:rPr>
            </w:pPr>
            <w:r w:rsidRPr="001F4BC0">
              <w:rPr>
                <w:rFonts w:asciiTheme="minorHAnsi" w:hAnsiTheme="minorHAnsi" w:cstheme="minorHAnsi"/>
                <w:b/>
                <w:bCs/>
                <w:sz w:val="18"/>
                <w:szCs w:val="18"/>
              </w:rPr>
              <w:t xml:space="preserve">Działanie 5.6. </w:t>
            </w:r>
            <w:r w:rsidRPr="001F4BC0">
              <w:rPr>
                <w:rFonts w:asciiTheme="minorHAnsi" w:hAnsiTheme="minorHAnsi" w:cstheme="minorHAnsi"/>
                <w:bCs/>
                <w:sz w:val="18"/>
                <w:szCs w:val="18"/>
              </w:rPr>
              <w:t>Adaptacyjność pracowników</w:t>
            </w:r>
          </w:p>
        </w:tc>
        <w:tc>
          <w:tcPr>
            <w:tcW w:w="1016" w:type="pct"/>
            <w:tcBorders>
              <w:top w:val="dotted" w:sz="4" w:space="0" w:color="auto"/>
              <w:bottom w:val="dotted" w:sz="4" w:space="0" w:color="auto"/>
            </w:tcBorders>
            <w:vAlign w:val="center"/>
          </w:tcPr>
          <w:p w14:paraId="0A740654" w14:textId="77777777" w:rsidR="00E05E73" w:rsidRPr="001F4BC0" w:rsidRDefault="0011612E" w:rsidP="00352FA0">
            <w:pPr>
              <w:rPr>
                <w:rFonts w:asciiTheme="minorHAnsi" w:hAnsiTheme="minorHAnsi" w:cstheme="minorHAnsi"/>
              </w:rPr>
            </w:pPr>
            <w:r w:rsidRPr="001F4BC0">
              <w:rPr>
                <w:rFonts w:asciiTheme="minorHAnsi" w:hAnsiTheme="minorHAnsi" w:cstheme="minorHAnsi"/>
                <w:sz w:val="18"/>
                <w:szCs w:val="18"/>
              </w:rPr>
              <w:t>nie dotyczy</w:t>
            </w:r>
          </w:p>
        </w:tc>
        <w:tc>
          <w:tcPr>
            <w:tcW w:w="806" w:type="pct"/>
            <w:vMerge w:val="restart"/>
            <w:tcBorders>
              <w:top w:val="dotted" w:sz="4" w:space="0" w:color="auto"/>
            </w:tcBorders>
            <w:vAlign w:val="center"/>
          </w:tcPr>
          <w:p w14:paraId="20237A9E" w14:textId="77777777" w:rsidR="00E05E73" w:rsidRPr="001F4BC0" w:rsidRDefault="00E05E73" w:rsidP="00352FA0">
            <w:pPr>
              <w:spacing w:before="40" w:after="40"/>
              <w:rPr>
                <w:rFonts w:asciiTheme="minorHAnsi" w:hAnsiTheme="minorHAnsi" w:cstheme="minorHAnsi"/>
                <w:sz w:val="18"/>
                <w:szCs w:val="18"/>
              </w:rPr>
            </w:pPr>
            <w:r w:rsidRPr="001F4BC0">
              <w:rPr>
                <w:rFonts w:asciiTheme="minorHAnsi" w:hAnsiTheme="minorHAnsi" w:cstheme="minorHAnsi"/>
                <w:sz w:val="18"/>
                <w:szCs w:val="18"/>
              </w:rPr>
              <w:t>CT 8</w:t>
            </w:r>
            <w:r w:rsidRPr="001F4BC0">
              <w:rPr>
                <w:rFonts w:asciiTheme="minorHAnsi" w:hAnsiTheme="minorHAnsi" w:cstheme="minorHAnsi"/>
                <w:i/>
                <w:iCs/>
                <w:sz w:val="18"/>
                <w:szCs w:val="18"/>
              </w:rPr>
              <w:t xml:space="preserve"> Promowanie zatrudnienia i wspieranie mobilności pracowników</w:t>
            </w:r>
          </w:p>
        </w:tc>
        <w:tc>
          <w:tcPr>
            <w:tcW w:w="1468" w:type="pct"/>
            <w:tcBorders>
              <w:top w:val="dotted" w:sz="4" w:space="0" w:color="auto"/>
              <w:bottom w:val="dotted" w:sz="4" w:space="0" w:color="auto"/>
            </w:tcBorders>
            <w:vAlign w:val="center"/>
          </w:tcPr>
          <w:p w14:paraId="0C23B86C" w14:textId="77777777" w:rsidR="00E05E73" w:rsidRPr="001F4BC0" w:rsidRDefault="00E05E73" w:rsidP="0093077E">
            <w:pPr>
              <w:spacing w:before="40" w:after="40"/>
              <w:jc w:val="both"/>
              <w:rPr>
                <w:rFonts w:asciiTheme="minorHAnsi" w:hAnsiTheme="minorHAnsi" w:cstheme="minorHAnsi"/>
                <w:b/>
                <w:bCs/>
                <w:sz w:val="18"/>
                <w:szCs w:val="18"/>
              </w:rPr>
            </w:pPr>
            <w:r w:rsidRPr="001F4BC0">
              <w:rPr>
                <w:rFonts w:asciiTheme="minorHAnsi" w:hAnsiTheme="minorHAnsi" w:cstheme="minorHAnsi"/>
                <w:b/>
                <w:bCs/>
                <w:sz w:val="18"/>
                <w:szCs w:val="18"/>
              </w:rPr>
              <w:t xml:space="preserve">PI 8v </w:t>
            </w:r>
            <w:r w:rsidRPr="001F4BC0">
              <w:rPr>
                <w:rFonts w:asciiTheme="minorHAnsi" w:hAnsiTheme="minorHAnsi" w:cstheme="minorHAnsi"/>
                <w:i/>
                <w:iCs/>
                <w:sz w:val="18"/>
                <w:szCs w:val="18"/>
              </w:rPr>
              <w:t>Przystosowanie pracowników, przedsiębiorstw i przedsiębiorców do zmian</w:t>
            </w:r>
          </w:p>
        </w:tc>
      </w:tr>
      <w:tr w:rsidR="001F4BC0" w:rsidRPr="001F4BC0" w:rsidDel="00F91508" w14:paraId="6631967E" w14:textId="77777777" w:rsidTr="00352FA0">
        <w:trPr>
          <w:trHeight w:val="825"/>
        </w:trPr>
        <w:tc>
          <w:tcPr>
            <w:tcW w:w="799" w:type="pct"/>
            <w:vMerge/>
            <w:tcBorders>
              <w:top w:val="nil"/>
            </w:tcBorders>
            <w:vAlign w:val="center"/>
          </w:tcPr>
          <w:p w14:paraId="6E65FAA8" w14:textId="77777777" w:rsidR="00E05E73" w:rsidRPr="001F4BC0" w:rsidRDefault="00E05E73" w:rsidP="00352FA0">
            <w:pPr>
              <w:spacing w:after="0"/>
              <w:rPr>
                <w:rFonts w:asciiTheme="minorHAnsi" w:hAnsiTheme="minorHAnsi" w:cstheme="minorHAnsi"/>
                <w:b/>
                <w:sz w:val="18"/>
                <w:szCs w:val="18"/>
              </w:rPr>
            </w:pPr>
          </w:p>
        </w:tc>
        <w:tc>
          <w:tcPr>
            <w:tcW w:w="911" w:type="pct"/>
            <w:tcBorders>
              <w:top w:val="dotted" w:sz="4" w:space="0" w:color="auto"/>
            </w:tcBorders>
            <w:vAlign w:val="center"/>
          </w:tcPr>
          <w:p w14:paraId="594DE8FB" w14:textId="77777777" w:rsidR="00E05E73" w:rsidRPr="001F4BC0" w:rsidRDefault="00E05E73" w:rsidP="00352FA0">
            <w:pPr>
              <w:spacing w:after="0"/>
              <w:rPr>
                <w:rFonts w:asciiTheme="minorHAnsi" w:hAnsiTheme="minorHAnsi" w:cstheme="minorHAnsi"/>
                <w:b/>
                <w:bCs/>
                <w:sz w:val="18"/>
                <w:szCs w:val="18"/>
              </w:rPr>
            </w:pPr>
            <w:r w:rsidRPr="001F4BC0">
              <w:rPr>
                <w:rFonts w:asciiTheme="minorHAnsi" w:hAnsiTheme="minorHAnsi" w:cstheme="minorHAnsi"/>
                <w:b/>
                <w:bCs/>
                <w:sz w:val="18"/>
                <w:szCs w:val="18"/>
              </w:rPr>
              <w:t xml:space="preserve">Działanie 5.7. </w:t>
            </w:r>
            <w:r w:rsidRPr="001F4BC0">
              <w:rPr>
                <w:rFonts w:asciiTheme="minorHAnsi" w:hAnsiTheme="minorHAnsi" w:cstheme="minorHAnsi"/>
                <w:bCs/>
                <w:sz w:val="18"/>
                <w:szCs w:val="18"/>
              </w:rPr>
              <w:t>Nowe mikroprzedsiębiorstwa</w:t>
            </w:r>
          </w:p>
        </w:tc>
        <w:tc>
          <w:tcPr>
            <w:tcW w:w="1016" w:type="pct"/>
            <w:tcBorders>
              <w:top w:val="dotted" w:sz="4" w:space="0" w:color="auto"/>
            </w:tcBorders>
            <w:vAlign w:val="center"/>
          </w:tcPr>
          <w:p w14:paraId="1CEFB908" w14:textId="77777777" w:rsidR="00E05E73" w:rsidRPr="001F4BC0" w:rsidRDefault="0011612E" w:rsidP="00352FA0">
            <w:pPr>
              <w:rPr>
                <w:rFonts w:asciiTheme="minorHAnsi" w:hAnsiTheme="minorHAnsi" w:cstheme="minorHAnsi"/>
              </w:rPr>
            </w:pPr>
            <w:r w:rsidRPr="001F4BC0">
              <w:rPr>
                <w:rFonts w:asciiTheme="minorHAnsi" w:hAnsiTheme="minorHAnsi" w:cstheme="minorHAnsi"/>
                <w:sz w:val="18"/>
                <w:szCs w:val="18"/>
              </w:rPr>
              <w:t>nie dotyczy</w:t>
            </w:r>
          </w:p>
        </w:tc>
        <w:tc>
          <w:tcPr>
            <w:tcW w:w="806" w:type="pct"/>
            <w:vMerge/>
            <w:vAlign w:val="center"/>
          </w:tcPr>
          <w:p w14:paraId="339A2533" w14:textId="77777777" w:rsidR="00E05E73" w:rsidRPr="001F4BC0" w:rsidRDefault="00E05E73" w:rsidP="00352FA0">
            <w:pPr>
              <w:spacing w:before="40" w:after="40"/>
              <w:rPr>
                <w:rFonts w:asciiTheme="minorHAnsi" w:hAnsiTheme="minorHAnsi" w:cstheme="minorHAnsi"/>
                <w:sz w:val="18"/>
                <w:szCs w:val="18"/>
              </w:rPr>
            </w:pPr>
          </w:p>
        </w:tc>
        <w:tc>
          <w:tcPr>
            <w:tcW w:w="1468" w:type="pct"/>
            <w:tcBorders>
              <w:top w:val="dotted" w:sz="4" w:space="0" w:color="auto"/>
            </w:tcBorders>
            <w:vAlign w:val="center"/>
          </w:tcPr>
          <w:p w14:paraId="3B91DF55" w14:textId="77777777" w:rsidR="00E05E73" w:rsidRPr="001F4BC0" w:rsidRDefault="00E05E73" w:rsidP="0093077E">
            <w:pPr>
              <w:spacing w:before="40" w:after="40"/>
              <w:jc w:val="both"/>
              <w:rPr>
                <w:rFonts w:asciiTheme="minorHAnsi" w:hAnsiTheme="minorHAnsi" w:cstheme="minorHAnsi"/>
                <w:b/>
                <w:bCs/>
                <w:sz w:val="18"/>
                <w:szCs w:val="18"/>
              </w:rPr>
            </w:pPr>
            <w:r w:rsidRPr="001F4BC0">
              <w:rPr>
                <w:rFonts w:asciiTheme="minorHAnsi" w:hAnsiTheme="minorHAnsi" w:cstheme="minorHAnsi"/>
                <w:b/>
                <w:bCs/>
                <w:sz w:val="18"/>
                <w:szCs w:val="18"/>
              </w:rPr>
              <w:t xml:space="preserve">PI 8iii </w:t>
            </w:r>
            <w:r w:rsidRPr="001F4BC0">
              <w:rPr>
                <w:rFonts w:asciiTheme="minorHAnsi" w:hAnsiTheme="minorHAnsi" w:cstheme="minorHAnsi"/>
                <w:i/>
                <w:iCs/>
                <w:sz w:val="18"/>
                <w:szCs w:val="18"/>
              </w:rPr>
              <w:t>Praca na własny rachunek, przedsiębiorczość i tworzenie przedsiębiorstw, w tym innowacyjnych mikro-, małych i średnich przedsiębiorstw</w:t>
            </w:r>
            <w:r w:rsidRPr="001F4BC0">
              <w:rPr>
                <w:rFonts w:asciiTheme="minorHAnsi" w:hAnsiTheme="minorHAnsi" w:cstheme="minorHAnsi"/>
                <w:b/>
                <w:bCs/>
                <w:sz w:val="18"/>
                <w:szCs w:val="18"/>
              </w:rPr>
              <w:t>.</w:t>
            </w:r>
          </w:p>
        </w:tc>
      </w:tr>
      <w:tr w:rsidR="001F4BC0" w:rsidRPr="001F4BC0" w:rsidDel="00F91508" w14:paraId="461BD615" w14:textId="77777777" w:rsidTr="00352FA0">
        <w:trPr>
          <w:trHeight w:val="420"/>
        </w:trPr>
        <w:tc>
          <w:tcPr>
            <w:tcW w:w="799" w:type="pct"/>
            <w:vMerge w:val="restart"/>
            <w:vAlign w:val="center"/>
          </w:tcPr>
          <w:p w14:paraId="17675F14" w14:textId="77777777" w:rsidR="00C55929" w:rsidRPr="001F4BC0" w:rsidRDefault="00C55929"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OP 6 Integracja</w:t>
            </w:r>
          </w:p>
        </w:tc>
        <w:tc>
          <w:tcPr>
            <w:tcW w:w="911" w:type="pct"/>
            <w:tcBorders>
              <w:bottom w:val="dotted" w:sz="4" w:space="0" w:color="auto"/>
            </w:tcBorders>
            <w:vAlign w:val="center"/>
          </w:tcPr>
          <w:p w14:paraId="73B74D0B" w14:textId="77777777" w:rsidR="00C55929" w:rsidRPr="001F4BC0" w:rsidRDefault="00C55929"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 xml:space="preserve">Działanie 6.1. </w:t>
            </w:r>
            <w:r w:rsidRPr="001F4BC0">
              <w:rPr>
                <w:rFonts w:asciiTheme="minorHAnsi" w:hAnsiTheme="minorHAnsi" w:cstheme="minorHAnsi"/>
                <w:bCs/>
                <w:sz w:val="18"/>
                <w:szCs w:val="18"/>
              </w:rPr>
              <w:t>Aktywna integracja</w:t>
            </w:r>
          </w:p>
        </w:tc>
        <w:tc>
          <w:tcPr>
            <w:tcW w:w="1016" w:type="pct"/>
            <w:tcBorders>
              <w:bottom w:val="dotted" w:sz="4" w:space="0" w:color="auto"/>
            </w:tcBorders>
            <w:vAlign w:val="center"/>
          </w:tcPr>
          <w:p w14:paraId="5A138379" w14:textId="77777777" w:rsidR="00C55929" w:rsidRPr="001F4BC0" w:rsidRDefault="00C55929" w:rsidP="00352FA0">
            <w:pPr>
              <w:spacing w:after="0"/>
              <w:rPr>
                <w:rFonts w:asciiTheme="minorHAnsi" w:hAnsiTheme="minorHAnsi" w:cstheme="minorHAnsi"/>
                <w:bCs/>
                <w:sz w:val="18"/>
                <w:szCs w:val="18"/>
              </w:rPr>
            </w:pPr>
            <w:r w:rsidRPr="001F4BC0">
              <w:rPr>
                <w:rFonts w:asciiTheme="minorHAnsi" w:hAnsiTheme="minorHAnsi" w:cstheme="minorHAnsi"/>
                <w:b/>
                <w:bCs/>
                <w:sz w:val="18"/>
                <w:szCs w:val="18"/>
              </w:rPr>
              <w:t>Poddziałanie 6.1.1.</w:t>
            </w:r>
            <w:r w:rsidRPr="001F4BC0">
              <w:rPr>
                <w:rFonts w:asciiTheme="minorHAnsi" w:hAnsiTheme="minorHAnsi" w:cstheme="minorHAnsi"/>
                <w:bCs/>
                <w:sz w:val="18"/>
                <w:szCs w:val="18"/>
              </w:rPr>
              <w:t xml:space="preserve"> Aktywizacja </w:t>
            </w:r>
            <w:proofErr w:type="spellStart"/>
            <w:r w:rsidRPr="001F4BC0">
              <w:rPr>
                <w:rFonts w:asciiTheme="minorHAnsi" w:hAnsiTheme="minorHAnsi" w:cstheme="minorHAnsi"/>
                <w:bCs/>
                <w:sz w:val="18"/>
                <w:szCs w:val="18"/>
              </w:rPr>
              <w:t>społeczno</w:t>
            </w:r>
            <w:proofErr w:type="spellEnd"/>
            <w:r w:rsidRPr="001F4BC0">
              <w:rPr>
                <w:rFonts w:asciiTheme="minorHAnsi" w:hAnsiTheme="minorHAnsi" w:cstheme="minorHAnsi"/>
                <w:bCs/>
                <w:sz w:val="18"/>
                <w:szCs w:val="18"/>
              </w:rPr>
              <w:t xml:space="preserve"> </w:t>
            </w:r>
            <w:r w:rsidR="00500D1B" w:rsidRPr="001F4BC0">
              <w:rPr>
                <w:rFonts w:asciiTheme="minorHAnsi" w:hAnsiTheme="minorHAnsi" w:cstheme="minorHAnsi"/>
                <w:bCs/>
                <w:sz w:val="18"/>
                <w:szCs w:val="18"/>
              </w:rPr>
              <w:t>–</w:t>
            </w:r>
            <w:r w:rsidRPr="001F4BC0">
              <w:rPr>
                <w:rFonts w:asciiTheme="minorHAnsi" w:hAnsiTheme="minorHAnsi" w:cstheme="minorHAnsi"/>
                <w:bCs/>
                <w:sz w:val="18"/>
                <w:szCs w:val="18"/>
              </w:rPr>
              <w:t xml:space="preserve"> zawodowa – mechanizm ZIT</w:t>
            </w:r>
          </w:p>
          <w:p w14:paraId="39A7A920" w14:textId="77777777" w:rsidR="00C55929" w:rsidRPr="001F4BC0" w:rsidRDefault="00C55929" w:rsidP="00352FA0">
            <w:pPr>
              <w:spacing w:before="40" w:after="40" w:line="240" w:lineRule="auto"/>
              <w:rPr>
                <w:rFonts w:asciiTheme="minorHAnsi" w:hAnsiTheme="minorHAnsi" w:cstheme="minorHAnsi"/>
                <w:sz w:val="18"/>
                <w:szCs w:val="18"/>
              </w:rPr>
            </w:pPr>
            <w:r w:rsidRPr="001F4BC0">
              <w:rPr>
                <w:rFonts w:asciiTheme="minorHAnsi" w:hAnsiTheme="minorHAnsi" w:cstheme="minorHAnsi"/>
                <w:b/>
                <w:bCs/>
                <w:sz w:val="18"/>
                <w:szCs w:val="18"/>
              </w:rPr>
              <w:t>Poddziałanie 6.1.2.</w:t>
            </w:r>
            <w:r w:rsidRPr="001F4BC0">
              <w:rPr>
                <w:rFonts w:asciiTheme="minorHAnsi" w:hAnsiTheme="minorHAnsi" w:cstheme="minorHAnsi"/>
                <w:bCs/>
                <w:sz w:val="18"/>
                <w:szCs w:val="18"/>
              </w:rPr>
              <w:t xml:space="preserve"> Aktywizacja </w:t>
            </w:r>
            <w:proofErr w:type="spellStart"/>
            <w:r w:rsidRPr="001F4BC0">
              <w:rPr>
                <w:rFonts w:asciiTheme="minorHAnsi" w:hAnsiTheme="minorHAnsi" w:cstheme="minorHAnsi"/>
                <w:bCs/>
                <w:sz w:val="18"/>
                <w:szCs w:val="18"/>
              </w:rPr>
              <w:t>społeczno</w:t>
            </w:r>
            <w:proofErr w:type="spellEnd"/>
            <w:r w:rsidRPr="001F4BC0">
              <w:rPr>
                <w:rFonts w:asciiTheme="minorHAnsi" w:hAnsiTheme="minorHAnsi" w:cstheme="minorHAnsi"/>
                <w:bCs/>
                <w:sz w:val="18"/>
                <w:szCs w:val="18"/>
              </w:rPr>
              <w:t xml:space="preserve"> </w:t>
            </w:r>
            <w:r w:rsidR="00500D1B" w:rsidRPr="001F4BC0">
              <w:rPr>
                <w:rFonts w:asciiTheme="minorHAnsi" w:hAnsiTheme="minorHAnsi" w:cstheme="minorHAnsi"/>
                <w:bCs/>
                <w:sz w:val="18"/>
                <w:szCs w:val="18"/>
              </w:rPr>
              <w:t>–</w:t>
            </w:r>
            <w:r w:rsidRPr="001F4BC0">
              <w:rPr>
                <w:rFonts w:asciiTheme="minorHAnsi" w:hAnsiTheme="minorHAnsi" w:cstheme="minorHAnsi"/>
                <w:bCs/>
                <w:sz w:val="18"/>
                <w:szCs w:val="18"/>
              </w:rPr>
              <w:t xml:space="preserve"> zawodowa</w:t>
            </w:r>
          </w:p>
        </w:tc>
        <w:tc>
          <w:tcPr>
            <w:tcW w:w="806" w:type="pct"/>
            <w:vMerge w:val="restart"/>
            <w:vAlign w:val="center"/>
          </w:tcPr>
          <w:p w14:paraId="7010073D" w14:textId="77777777" w:rsidR="00C55929" w:rsidRPr="001F4BC0" w:rsidDel="00F91508" w:rsidRDefault="00C55929" w:rsidP="00352FA0">
            <w:pPr>
              <w:spacing w:before="40" w:after="40"/>
              <w:rPr>
                <w:rFonts w:asciiTheme="minorHAnsi" w:hAnsiTheme="minorHAnsi" w:cstheme="minorHAnsi"/>
                <w:i/>
                <w:sz w:val="18"/>
                <w:szCs w:val="18"/>
                <w:highlight w:val="yellow"/>
              </w:rPr>
            </w:pPr>
            <w:r w:rsidRPr="001F4BC0">
              <w:rPr>
                <w:rFonts w:asciiTheme="minorHAnsi" w:hAnsiTheme="minorHAnsi" w:cstheme="minorHAnsi"/>
                <w:sz w:val="18"/>
                <w:szCs w:val="18"/>
              </w:rPr>
              <w:t>CT 9</w:t>
            </w:r>
            <w:r w:rsidRPr="001F4BC0">
              <w:rPr>
                <w:rFonts w:asciiTheme="minorHAnsi" w:hAnsiTheme="minorHAnsi" w:cstheme="minorHAnsi"/>
                <w:b/>
                <w:bCs/>
                <w:sz w:val="18"/>
                <w:szCs w:val="18"/>
                <w:lang w:eastAsia="pl-PL"/>
              </w:rPr>
              <w:t xml:space="preserve"> </w:t>
            </w:r>
            <w:r w:rsidRPr="001F4BC0">
              <w:rPr>
                <w:rFonts w:asciiTheme="minorHAnsi" w:hAnsiTheme="minorHAnsi" w:cstheme="minorHAnsi"/>
                <w:i/>
                <w:iCs/>
                <w:sz w:val="18"/>
                <w:szCs w:val="18"/>
              </w:rPr>
              <w:t>Promowanie włączenia społecznego i walka z ubóstwem</w:t>
            </w:r>
          </w:p>
        </w:tc>
        <w:tc>
          <w:tcPr>
            <w:tcW w:w="1468" w:type="pct"/>
            <w:tcBorders>
              <w:bottom w:val="dotted" w:sz="4" w:space="0" w:color="auto"/>
            </w:tcBorders>
            <w:vAlign w:val="center"/>
          </w:tcPr>
          <w:p w14:paraId="31F2AE77" w14:textId="77777777" w:rsidR="00C55929" w:rsidRPr="001F4BC0" w:rsidDel="00F91508" w:rsidRDefault="00C55929" w:rsidP="0093077E">
            <w:pPr>
              <w:spacing w:before="40" w:after="40"/>
              <w:jc w:val="both"/>
              <w:rPr>
                <w:rFonts w:asciiTheme="minorHAnsi" w:hAnsiTheme="minorHAnsi" w:cstheme="minorHAnsi"/>
                <w:i/>
                <w:sz w:val="18"/>
                <w:szCs w:val="18"/>
                <w:highlight w:val="yellow"/>
              </w:rPr>
            </w:pPr>
            <w:r w:rsidRPr="001F4BC0">
              <w:rPr>
                <w:rFonts w:asciiTheme="minorHAnsi" w:hAnsiTheme="minorHAnsi" w:cstheme="minorHAnsi"/>
                <w:b/>
                <w:bCs/>
                <w:sz w:val="18"/>
                <w:szCs w:val="18"/>
              </w:rPr>
              <w:t xml:space="preserve">PI 9i </w:t>
            </w:r>
            <w:r w:rsidRPr="001F4BC0">
              <w:rPr>
                <w:rFonts w:asciiTheme="minorHAnsi" w:hAnsiTheme="minorHAnsi" w:cstheme="minorHAnsi"/>
                <w:i/>
                <w:iCs/>
                <w:sz w:val="18"/>
                <w:szCs w:val="18"/>
              </w:rPr>
              <w:t>Aktywna integracja, w szczególności w celu poprawy zatrudnialności.</w:t>
            </w:r>
          </w:p>
        </w:tc>
      </w:tr>
      <w:tr w:rsidR="001F4BC0" w:rsidRPr="001F4BC0" w:rsidDel="00F91508" w14:paraId="7CAB6D55" w14:textId="77777777" w:rsidTr="00604E93">
        <w:trPr>
          <w:trHeight w:val="420"/>
        </w:trPr>
        <w:tc>
          <w:tcPr>
            <w:tcW w:w="799" w:type="pct"/>
            <w:vMerge/>
            <w:vAlign w:val="center"/>
          </w:tcPr>
          <w:p w14:paraId="34F0CF14" w14:textId="77777777" w:rsidR="001E7A8B" w:rsidRPr="001F4BC0" w:rsidRDefault="001E7A8B" w:rsidP="00352FA0">
            <w:pPr>
              <w:spacing w:after="0"/>
              <w:rPr>
                <w:rFonts w:asciiTheme="minorHAnsi" w:hAnsiTheme="minorHAnsi" w:cstheme="minorHAnsi"/>
                <w:b/>
                <w:sz w:val="18"/>
                <w:szCs w:val="18"/>
              </w:rPr>
            </w:pPr>
          </w:p>
        </w:tc>
        <w:tc>
          <w:tcPr>
            <w:tcW w:w="911" w:type="pct"/>
            <w:tcBorders>
              <w:top w:val="dotted" w:sz="4" w:space="0" w:color="auto"/>
            </w:tcBorders>
            <w:vAlign w:val="center"/>
          </w:tcPr>
          <w:p w14:paraId="1544F7E0" w14:textId="77777777" w:rsidR="001E7A8B" w:rsidRPr="001F4BC0" w:rsidRDefault="001E7A8B"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 xml:space="preserve">Działanie 6.2. </w:t>
            </w:r>
            <w:r w:rsidRPr="001F4BC0">
              <w:rPr>
                <w:rFonts w:asciiTheme="minorHAnsi" w:hAnsiTheme="minorHAnsi" w:cstheme="minorHAnsi"/>
                <w:bCs/>
                <w:sz w:val="18"/>
                <w:szCs w:val="18"/>
              </w:rPr>
              <w:t>Usługi społeczne</w:t>
            </w:r>
          </w:p>
        </w:tc>
        <w:tc>
          <w:tcPr>
            <w:tcW w:w="1016" w:type="pct"/>
            <w:tcBorders>
              <w:top w:val="dotted" w:sz="4" w:space="0" w:color="auto"/>
            </w:tcBorders>
            <w:vAlign w:val="center"/>
          </w:tcPr>
          <w:p w14:paraId="11E61C67" w14:textId="77777777" w:rsidR="001E7A8B" w:rsidRPr="001F4BC0" w:rsidRDefault="001E7A8B" w:rsidP="00352FA0">
            <w:pPr>
              <w:spacing w:after="0"/>
              <w:rPr>
                <w:rFonts w:asciiTheme="minorHAnsi" w:hAnsiTheme="minorHAnsi" w:cstheme="minorHAnsi"/>
                <w:bCs/>
                <w:sz w:val="18"/>
                <w:szCs w:val="18"/>
              </w:rPr>
            </w:pPr>
            <w:r w:rsidRPr="001F4BC0">
              <w:rPr>
                <w:rFonts w:asciiTheme="minorHAnsi" w:hAnsiTheme="minorHAnsi" w:cstheme="minorHAnsi"/>
                <w:b/>
                <w:bCs/>
                <w:sz w:val="18"/>
                <w:szCs w:val="18"/>
              </w:rPr>
              <w:t xml:space="preserve">Poddziałanie 6.2.1. </w:t>
            </w:r>
            <w:r w:rsidRPr="001F4BC0">
              <w:rPr>
                <w:rFonts w:asciiTheme="minorHAnsi" w:hAnsiTheme="minorHAnsi" w:cstheme="minorHAnsi"/>
                <w:bCs/>
                <w:sz w:val="18"/>
                <w:szCs w:val="18"/>
              </w:rPr>
              <w:t>Rozwój usług społecznych – mechanizm ZIT</w:t>
            </w:r>
          </w:p>
          <w:p w14:paraId="43DC4E98" w14:textId="77777777" w:rsidR="001E7A8B" w:rsidRPr="001F4BC0" w:rsidRDefault="001E7A8B" w:rsidP="00352FA0">
            <w:pPr>
              <w:spacing w:before="40" w:after="40" w:line="240" w:lineRule="auto"/>
              <w:rPr>
                <w:rFonts w:asciiTheme="minorHAnsi" w:hAnsiTheme="minorHAnsi" w:cstheme="minorHAnsi"/>
                <w:sz w:val="18"/>
                <w:szCs w:val="18"/>
              </w:rPr>
            </w:pPr>
            <w:r w:rsidRPr="001F4BC0">
              <w:rPr>
                <w:rFonts w:asciiTheme="minorHAnsi" w:hAnsiTheme="minorHAnsi" w:cstheme="minorHAnsi"/>
                <w:b/>
                <w:bCs/>
                <w:sz w:val="18"/>
                <w:szCs w:val="18"/>
              </w:rPr>
              <w:t xml:space="preserve">Poddziałanie 6.2.2. </w:t>
            </w:r>
            <w:r w:rsidRPr="001F4BC0">
              <w:rPr>
                <w:rFonts w:asciiTheme="minorHAnsi" w:hAnsiTheme="minorHAnsi" w:cstheme="minorHAnsi"/>
                <w:bCs/>
                <w:sz w:val="18"/>
                <w:szCs w:val="18"/>
              </w:rPr>
              <w:t>Rozwój usług społecznych</w:t>
            </w:r>
          </w:p>
        </w:tc>
        <w:tc>
          <w:tcPr>
            <w:tcW w:w="806" w:type="pct"/>
            <w:vMerge/>
            <w:vAlign w:val="center"/>
          </w:tcPr>
          <w:p w14:paraId="75BFF961" w14:textId="77777777" w:rsidR="001E7A8B" w:rsidRPr="001F4BC0" w:rsidRDefault="001E7A8B" w:rsidP="00352FA0">
            <w:pPr>
              <w:spacing w:before="40" w:after="40"/>
              <w:rPr>
                <w:rFonts w:asciiTheme="minorHAnsi" w:hAnsiTheme="minorHAnsi" w:cstheme="minorHAnsi"/>
                <w:sz w:val="18"/>
                <w:szCs w:val="18"/>
              </w:rPr>
            </w:pPr>
          </w:p>
        </w:tc>
        <w:tc>
          <w:tcPr>
            <w:tcW w:w="1468" w:type="pct"/>
            <w:tcBorders>
              <w:top w:val="dotted" w:sz="4" w:space="0" w:color="auto"/>
              <w:bottom w:val="dotted" w:sz="4" w:space="0" w:color="auto"/>
            </w:tcBorders>
            <w:vAlign w:val="center"/>
          </w:tcPr>
          <w:p w14:paraId="60CEE81C" w14:textId="77777777" w:rsidR="001E7A8B" w:rsidRPr="001F4BC0" w:rsidDel="00F91508" w:rsidRDefault="001E7A8B" w:rsidP="0093077E">
            <w:pPr>
              <w:spacing w:before="40" w:after="40"/>
              <w:jc w:val="both"/>
              <w:rPr>
                <w:rFonts w:asciiTheme="minorHAnsi" w:hAnsiTheme="minorHAnsi" w:cstheme="minorHAnsi"/>
                <w:i/>
                <w:sz w:val="18"/>
                <w:szCs w:val="18"/>
                <w:highlight w:val="yellow"/>
              </w:rPr>
            </w:pPr>
            <w:r w:rsidRPr="001F4BC0">
              <w:rPr>
                <w:rFonts w:asciiTheme="minorHAnsi" w:hAnsiTheme="minorHAnsi" w:cstheme="minorHAnsi"/>
                <w:b/>
                <w:bCs/>
                <w:sz w:val="18"/>
                <w:szCs w:val="18"/>
              </w:rPr>
              <w:t xml:space="preserve">PI 9iv </w:t>
            </w:r>
            <w:r w:rsidRPr="001F4BC0">
              <w:rPr>
                <w:rFonts w:asciiTheme="minorHAnsi" w:hAnsiTheme="minorHAnsi" w:cstheme="minorHAnsi"/>
                <w:i/>
                <w:iCs/>
                <w:sz w:val="18"/>
                <w:szCs w:val="18"/>
              </w:rPr>
              <w:t>Ułatwianie dostępu do niedrogich, trwałych oraz wysokiej jakości usług, w tym opieki zdrowotnej i usług socjalnych świadczonych w interesie ogólnym.</w:t>
            </w:r>
          </w:p>
        </w:tc>
      </w:tr>
      <w:tr w:rsidR="001F4BC0" w:rsidRPr="001F4BC0" w:rsidDel="00F91508" w14:paraId="215F89FB" w14:textId="77777777" w:rsidTr="00352FA0">
        <w:trPr>
          <w:trHeight w:val="420"/>
        </w:trPr>
        <w:tc>
          <w:tcPr>
            <w:tcW w:w="799" w:type="pct"/>
            <w:vMerge/>
            <w:vAlign w:val="center"/>
          </w:tcPr>
          <w:p w14:paraId="578E5D0C" w14:textId="77777777" w:rsidR="00C55929" w:rsidRPr="001F4BC0" w:rsidRDefault="00C55929" w:rsidP="00352FA0">
            <w:pPr>
              <w:spacing w:after="0"/>
              <w:rPr>
                <w:rFonts w:asciiTheme="minorHAnsi" w:hAnsiTheme="minorHAnsi" w:cstheme="minorHAnsi"/>
                <w:b/>
                <w:sz w:val="18"/>
                <w:szCs w:val="18"/>
              </w:rPr>
            </w:pPr>
          </w:p>
        </w:tc>
        <w:tc>
          <w:tcPr>
            <w:tcW w:w="911" w:type="pct"/>
            <w:tcBorders>
              <w:top w:val="dotted" w:sz="4" w:space="0" w:color="auto"/>
            </w:tcBorders>
            <w:vAlign w:val="center"/>
          </w:tcPr>
          <w:p w14:paraId="0B948947" w14:textId="77777777" w:rsidR="00C55929" w:rsidRPr="001F4BC0" w:rsidRDefault="00C55929"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 xml:space="preserve">Działanie 6.3. </w:t>
            </w:r>
            <w:r w:rsidRPr="001F4BC0">
              <w:rPr>
                <w:rFonts w:asciiTheme="minorHAnsi" w:hAnsiTheme="minorHAnsi" w:cstheme="minorHAnsi"/>
                <w:bCs/>
                <w:sz w:val="18"/>
                <w:szCs w:val="18"/>
              </w:rPr>
              <w:t>Ekonomia społeczna</w:t>
            </w:r>
          </w:p>
        </w:tc>
        <w:tc>
          <w:tcPr>
            <w:tcW w:w="1016" w:type="pct"/>
            <w:tcBorders>
              <w:top w:val="dotted" w:sz="4" w:space="0" w:color="auto"/>
            </w:tcBorders>
            <w:vAlign w:val="center"/>
          </w:tcPr>
          <w:p w14:paraId="5C631C31" w14:textId="77777777" w:rsidR="00C55929" w:rsidRPr="001F4BC0" w:rsidRDefault="00C55929" w:rsidP="00352FA0">
            <w:pPr>
              <w:spacing w:after="0"/>
              <w:rPr>
                <w:rFonts w:asciiTheme="minorHAnsi" w:hAnsiTheme="minorHAnsi" w:cstheme="minorHAnsi"/>
                <w:bCs/>
                <w:sz w:val="18"/>
                <w:szCs w:val="18"/>
              </w:rPr>
            </w:pPr>
            <w:r w:rsidRPr="001F4BC0">
              <w:rPr>
                <w:rFonts w:asciiTheme="minorHAnsi" w:hAnsiTheme="minorHAnsi" w:cstheme="minorHAnsi"/>
                <w:b/>
                <w:bCs/>
                <w:sz w:val="18"/>
                <w:szCs w:val="18"/>
              </w:rPr>
              <w:t xml:space="preserve">Poddziałanie 6.3.1. </w:t>
            </w:r>
            <w:r w:rsidRPr="001F4BC0">
              <w:rPr>
                <w:rFonts w:asciiTheme="minorHAnsi" w:hAnsiTheme="minorHAnsi" w:cstheme="minorHAnsi"/>
                <w:bCs/>
                <w:sz w:val="18"/>
                <w:szCs w:val="18"/>
              </w:rPr>
              <w:t>Podmioty ekonomii społecznej – mechanizm ZIT</w:t>
            </w:r>
          </w:p>
          <w:p w14:paraId="613D74DE" w14:textId="77777777" w:rsidR="00C55929" w:rsidRPr="001F4BC0" w:rsidRDefault="00C55929" w:rsidP="00352FA0">
            <w:pPr>
              <w:spacing w:after="0"/>
              <w:rPr>
                <w:rFonts w:asciiTheme="minorHAnsi" w:hAnsiTheme="minorHAnsi" w:cstheme="minorHAnsi"/>
                <w:bCs/>
                <w:sz w:val="18"/>
                <w:szCs w:val="18"/>
              </w:rPr>
            </w:pPr>
            <w:r w:rsidRPr="001F4BC0">
              <w:rPr>
                <w:rFonts w:asciiTheme="minorHAnsi" w:hAnsiTheme="minorHAnsi" w:cstheme="minorHAnsi"/>
                <w:b/>
                <w:bCs/>
                <w:sz w:val="18"/>
                <w:szCs w:val="18"/>
              </w:rPr>
              <w:t xml:space="preserve">Poddziałanie 6.3.2. </w:t>
            </w:r>
            <w:r w:rsidRPr="001F4BC0">
              <w:rPr>
                <w:rFonts w:asciiTheme="minorHAnsi" w:hAnsiTheme="minorHAnsi" w:cstheme="minorHAnsi"/>
                <w:bCs/>
                <w:sz w:val="18"/>
                <w:szCs w:val="18"/>
              </w:rPr>
              <w:t xml:space="preserve">Podmioty ekonomii społecznej </w:t>
            </w:r>
          </w:p>
          <w:p w14:paraId="0DB9462A" w14:textId="77777777" w:rsidR="00C55929" w:rsidRPr="001F4BC0" w:rsidRDefault="00C55929" w:rsidP="00352FA0">
            <w:pPr>
              <w:spacing w:before="40" w:after="40" w:line="240" w:lineRule="auto"/>
              <w:rPr>
                <w:rFonts w:asciiTheme="minorHAnsi" w:hAnsiTheme="minorHAnsi" w:cstheme="minorHAnsi"/>
                <w:sz w:val="18"/>
                <w:szCs w:val="18"/>
              </w:rPr>
            </w:pPr>
            <w:r w:rsidRPr="001F4BC0">
              <w:rPr>
                <w:rFonts w:asciiTheme="minorHAnsi" w:hAnsiTheme="minorHAnsi" w:cstheme="minorHAnsi"/>
                <w:b/>
                <w:bCs/>
                <w:sz w:val="18"/>
                <w:szCs w:val="18"/>
              </w:rPr>
              <w:t xml:space="preserve">Poddziałanie 6.3.3. </w:t>
            </w:r>
            <w:r w:rsidRPr="001F4BC0">
              <w:rPr>
                <w:rFonts w:asciiTheme="minorHAnsi" w:hAnsiTheme="minorHAnsi" w:cstheme="minorHAnsi"/>
                <w:bCs/>
                <w:sz w:val="18"/>
                <w:szCs w:val="18"/>
              </w:rPr>
              <w:t>Koordynacja rozwoju sektora ekonomii społecznej</w:t>
            </w:r>
          </w:p>
        </w:tc>
        <w:tc>
          <w:tcPr>
            <w:tcW w:w="806" w:type="pct"/>
            <w:vMerge/>
            <w:vAlign w:val="center"/>
          </w:tcPr>
          <w:p w14:paraId="17C560BF" w14:textId="77777777" w:rsidR="00C55929" w:rsidRPr="001F4BC0" w:rsidRDefault="00C55929" w:rsidP="00352FA0">
            <w:pPr>
              <w:spacing w:before="40" w:after="40"/>
              <w:rPr>
                <w:rFonts w:asciiTheme="minorHAnsi" w:hAnsiTheme="minorHAnsi" w:cstheme="minorHAnsi"/>
                <w:sz w:val="18"/>
                <w:szCs w:val="18"/>
              </w:rPr>
            </w:pPr>
          </w:p>
        </w:tc>
        <w:tc>
          <w:tcPr>
            <w:tcW w:w="1468" w:type="pct"/>
            <w:tcBorders>
              <w:top w:val="dotted" w:sz="4" w:space="0" w:color="auto"/>
            </w:tcBorders>
            <w:vAlign w:val="center"/>
          </w:tcPr>
          <w:p w14:paraId="0A1D4EAA" w14:textId="77777777" w:rsidR="00C55929" w:rsidRPr="001F4BC0" w:rsidDel="00F91508" w:rsidRDefault="00C55929" w:rsidP="0093077E">
            <w:pPr>
              <w:spacing w:before="40" w:after="40"/>
              <w:jc w:val="both"/>
              <w:rPr>
                <w:rFonts w:asciiTheme="minorHAnsi" w:hAnsiTheme="minorHAnsi" w:cstheme="minorHAnsi"/>
                <w:i/>
                <w:sz w:val="18"/>
                <w:szCs w:val="18"/>
                <w:highlight w:val="yellow"/>
              </w:rPr>
            </w:pPr>
            <w:r w:rsidRPr="001F4BC0">
              <w:rPr>
                <w:rFonts w:asciiTheme="minorHAnsi" w:hAnsiTheme="minorHAnsi" w:cstheme="minorHAnsi"/>
                <w:b/>
                <w:bCs/>
                <w:sz w:val="18"/>
                <w:szCs w:val="18"/>
              </w:rPr>
              <w:t xml:space="preserve">PI 9v </w:t>
            </w:r>
            <w:r w:rsidRPr="001F4BC0">
              <w:rPr>
                <w:rFonts w:asciiTheme="minorHAnsi" w:hAnsiTheme="minorHAnsi" w:cstheme="minorHAnsi"/>
                <w:i/>
                <w:iCs/>
                <w:sz w:val="18"/>
                <w:szCs w:val="18"/>
              </w:rPr>
              <w:t>Wspieranie gospodarki społecznej i przedsiębiorstw społecznych</w:t>
            </w:r>
          </w:p>
        </w:tc>
      </w:tr>
      <w:tr w:rsidR="001F4BC0" w:rsidRPr="001F4BC0" w:rsidDel="00F91508" w14:paraId="2DC84069" w14:textId="77777777" w:rsidTr="004B527A">
        <w:trPr>
          <w:trHeight w:val="1762"/>
        </w:trPr>
        <w:tc>
          <w:tcPr>
            <w:tcW w:w="799" w:type="pct"/>
            <w:vMerge w:val="restart"/>
            <w:vAlign w:val="center"/>
          </w:tcPr>
          <w:p w14:paraId="693D1AD4" w14:textId="77777777" w:rsidR="00F45367" w:rsidRPr="001F4BC0" w:rsidRDefault="00F45367" w:rsidP="001572C9">
            <w:pPr>
              <w:spacing w:after="0"/>
              <w:rPr>
                <w:rFonts w:asciiTheme="minorHAnsi" w:hAnsiTheme="minorHAnsi" w:cstheme="minorHAnsi"/>
                <w:b/>
                <w:sz w:val="18"/>
                <w:szCs w:val="18"/>
              </w:rPr>
            </w:pPr>
            <w:r w:rsidRPr="001F4BC0">
              <w:rPr>
                <w:rFonts w:asciiTheme="minorHAnsi" w:hAnsiTheme="minorHAnsi" w:cstheme="minorHAnsi"/>
                <w:b/>
                <w:sz w:val="18"/>
                <w:szCs w:val="18"/>
              </w:rPr>
              <w:t xml:space="preserve">OP 7 Zdrowie i </w:t>
            </w:r>
            <w:r w:rsidR="001572C9" w:rsidRPr="001F4BC0">
              <w:rPr>
                <w:rFonts w:asciiTheme="minorHAnsi" w:hAnsiTheme="minorHAnsi" w:cstheme="minorHAnsi"/>
                <w:b/>
                <w:sz w:val="18"/>
                <w:szCs w:val="18"/>
              </w:rPr>
              <w:t>Opieka</w:t>
            </w:r>
          </w:p>
        </w:tc>
        <w:tc>
          <w:tcPr>
            <w:tcW w:w="911" w:type="pct"/>
            <w:tcBorders>
              <w:bottom w:val="dotted" w:sz="4" w:space="0" w:color="auto"/>
            </w:tcBorders>
            <w:vAlign w:val="center"/>
          </w:tcPr>
          <w:p w14:paraId="683B1D24" w14:textId="77777777" w:rsidR="00F45367" w:rsidRPr="001F4BC0" w:rsidRDefault="00F45367"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 xml:space="preserve">Działanie 7.1. </w:t>
            </w:r>
            <w:r w:rsidRPr="001F4BC0">
              <w:rPr>
                <w:rFonts w:asciiTheme="minorHAnsi" w:hAnsiTheme="minorHAnsi" w:cstheme="minorHAnsi"/>
                <w:sz w:val="18"/>
                <w:szCs w:val="18"/>
              </w:rPr>
              <w:t>Zasoby ochrony zdrowia</w:t>
            </w:r>
          </w:p>
        </w:tc>
        <w:tc>
          <w:tcPr>
            <w:tcW w:w="1016" w:type="pct"/>
            <w:tcBorders>
              <w:bottom w:val="dotted" w:sz="4" w:space="0" w:color="auto"/>
            </w:tcBorders>
            <w:vAlign w:val="center"/>
          </w:tcPr>
          <w:p w14:paraId="3ED9DE05" w14:textId="77777777" w:rsidR="00F45367" w:rsidRPr="001F4BC0" w:rsidRDefault="00F45367"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Poddziałanie 7.1.1</w:t>
            </w:r>
            <w:r w:rsidRPr="001F4BC0">
              <w:rPr>
                <w:rFonts w:asciiTheme="minorHAnsi" w:hAnsiTheme="minorHAnsi" w:cstheme="minorHAnsi"/>
                <w:b/>
                <w:sz w:val="18"/>
                <w:szCs w:val="18"/>
              </w:rPr>
              <w:t>.</w:t>
            </w:r>
            <w:r w:rsidRPr="001F4BC0">
              <w:rPr>
                <w:rFonts w:asciiTheme="minorHAnsi" w:hAnsiTheme="minorHAnsi" w:cstheme="minorHAnsi"/>
                <w:sz w:val="18"/>
                <w:szCs w:val="18"/>
              </w:rPr>
              <w:t xml:space="preserve"> Zasoby ochrony zdrowia – mechanizm ZIT</w:t>
            </w:r>
          </w:p>
          <w:p w14:paraId="47274DE4" w14:textId="77777777" w:rsidR="00F45367" w:rsidRPr="001F4BC0" w:rsidRDefault="00F45367" w:rsidP="00352FA0">
            <w:pPr>
              <w:spacing w:before="40" w:after="40" w:line="240" w:lineRule="auto"/>
              <w:rPr>
                <w:rFonts w:asciiTheme="minorHAnsi" w:hAnsiTheme="minorHAnsi" w:cstheme="minorHAnsi"/>
                <w:sz w:val="18"/>
                <w:szCs w:val="18"/>
              </w:rPr>
            </w:pPr>
            <w:r w:rsidRPr="001F4BC0">
              <w:rPr>
                <w:rFonts w:asciiTheme="minorHAnsi" w:hAnsiTheme="minorHAnsi" w:cstheme="minorHAnsi"/>
                <w:b/>
                <w:bCs/>
                <w:sz w:val="18"/>
                <w:szCs w:val="18"/>
              </w:rPr>
              <w:t>Poddziałanie 7.1.2.</w:t>
            </w:r>
            <w:r w:rsidRPr="001F4BC0">
              <w:rPr>
                <w:rFonts w:asciiTheme="minorHAnsi" w:hAnsiTheme="minorHAnsi" w:cstheme="minorHAnsi"/>
                <w:sz w:val="18"/>
                <w:szCs w:val="18"/>
              </w:rPr>
              <w:t xml:space="preserve"> Zasoby ochrony zdrowia</w:t>
            </w:r>
          </w:p>
        </w:tc>
        <w:tc>
          <w:tcPr>
            <w:tcW w:w="806" w:type="pct"/>
            <w:tcBorders>
              <w:bottom w:val="dotted" w:sz="4" w:space="0" w:color="auto"/>
            </w:tcBorders>
            <w:vAlign w:val="center"/>
          </w:tcPr>
          <w:p w14:paraId="49E40922" w14:textId="77777777" w:rsidR="00F45367" w:rsidRPr="001F4BC0" w:rsidDel="00F91508" w:rsidRDefault="00F45367" w:rsidP="00352FA0">
            <w:pPr>
              <w:pStyle w:val="Akapitzlist"/>
              <w:spacing w:after="0" w:line="240" w:lineRule="auto"/>
              <w:ind w:left="0"/>
              <w:rPr>
                <w:rFonts w:asciiTheme="minorHAnsi" w:hAnsiTheme="minorHAnsi" w:cstheme="minorHAnsi"/>
                <w:i/>
                <w:sz w:val="18"/>
                <w:szCs w:val="18"/>
                <w:highlight w:val="yellow"/>
              </w:rPr>
            </w:pPr>
            <w:r w:rsidRPr="001F4BC0">
              <w:rPr>
                <w:rFonts w:asciiTheme="minorHAnsi" w:hAnsiTheme="minorHAnsi" w:cstheme="minorHAnsi"/>
                <w:sz w:val="18"/>
                <w:szCs w:val="18"/>
              </w:rPr>
              <w:t>CT 9</w:t>
            </w:r>
            <w:r w:rsidRPr="001F4BC0">
              <w:rPr>
                <w:rFonts w:asciiTheme="minorHAnsi" w:hAnsiTheme="minorHAnsi" w:cstheme="minorHAnsi"/>
                <w:b/>
                <w:bCs/>
                <w:sz w:val="18"/>
                <w:szCs w:val="18"/>
                <w:lang w:eastAsia="pl-PL"/>
              </w:rPr>
              <w:t xml:space="preserve"> </w:t>
            </w:r>
            <w:r w:rsidRPr="001F4BC0">
              <w:rPr>
                <w:rFonts w:asciiTheme="minorHAnsi" w:hAnsiTheme="minorHAnsi" w:cstheme="minorHAnsi"/>
                <w:i/>
                <w:iCs/>
                <w:sz w:val="18"/>
                <w:szCs w:val="18"/>
              </w:rPr>
              <w:t>Promowanie włączenia społecznego i walka z ubóstwem</w:t>
            </w:r>
            <w:r w:rsidRPr="001F4BC0">
              <w:rPr>
                <w:rFonts w:asciiTheme="minorHAnsi" w:hAnsiTheme="minorHAnsi" w:cstheme="minorHAnsi"/>
                <w:sz w:val="18"/>
                <w:szCs w:val="18"/>
              </w:rPr>
              <w:t>.</w:t>
            </w:r>
          </w:p>
        </w:tc>
        <w:tc>
          <w:tcPr>
            <w:tcW w:w="1468" w:type="pct"/>
            <w:tcBorders>
              <w:top w:val="dotted" w:sz="4" w:space="0" w:color="auto"/>
              <w:bottom w:val="dotted" w:sz="4" w:space="0" w:color="auto"/>
            </w:tcBorders>
            <w:vAlign w:val="center"/>
          </w:tcPr>
          <w:p w14:paraId="4C3F2701" w14:textId="77777777" w:rsidR="00F45367" w:rsidRPr="001F4BC0" w:rsidRDefault="00F45367" w:rsidP="0093077E">
            <w:pPr>
              <w:spacing w:before="30" w:after="30"/>
              <w:jc w:val="both"/>
              <w:rPr>
                <w:rFonts w:asciiTheme="minorHAnsi" w:hAnsiTheme="minorHAnsi" w:cstheme="minorHAnsi"/>
                <w:sz w:val="18"/>
                <w:szCs w:val="18"/>
              </w:rPr>
            </w:pPr>
            <w:r w:rsidRPr="001F4BC0">
              <w:rPr>
                <w:rFonts w:asciiTheme="minorHAnsi" w:hAnsiTheme="minorHAnsi" w:cstheme="minorHAnsi"/>
                <w:b/>
                <w:bCs/>
                <w:sz w:val="18"/>
                <w:szCs w:val="18"/>
              </w:rPr>
              <w:t xml:space="preserve">PI 9a </w:t>
            </w:r>
            <w:r w:rsidRPr="001F4BC0">
              <w:rPr>
                <w:rFonts w:asciiTheme="minorHAnsi" w:hAnsiTheme="minorHAnsi" w:cstheme="minorHAnsi"/>
                <w:i/>
                <w:iCs/>
                <w:sz w:val="18"/>
                <w:szCs w:val="18"/>
              </w:rPr>
              <w:t>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z usług instytucjonalnych na usługi na poziomie społeczności lokalnych.</w:t>
            </w:r>
          </w:p>
        </w:tc>
      </w:tr>
      <w:tr w:rsidR="001F4BC0" w:rsidRPr="001F4BC0" w:rsidDel="00F91508" w14:paraId="396DEC09" w14:textId="77777777" w:rsidTr="00921C96">
        <w:trPr>
          <w:trHeight w:val="657"/>
        </w:trPr>
        <w:tc>
          <w:tcPr>
            <w:tcW w:w="799" w:type="pct"/>
            <w:vMerge/>
            <w:vAlign w:val="center"/>
          </w:tcPr>
          <w:p w14:paraId="765BB6F6" w14:textId="77777777" w:rsidR="00F45367" w:rsidRPr="001F4BC0" w:rsidRDefault="00F45367" w:rsidP="00352FA0">
            <w:pPr>
              <w:spacing w:after="0"/>
              <w:rPr>
                <w:rFonts w:asciiTheme="minorHAnsi" w:hAnsiTheme="minorHAnsi" w:cstheme="minorHAnsi"/>
                <w:b/>
                <w:sz w:val="18"/>
                <w:szCs w:val="18"/>
              </w:rPr>
            </w:pPr>
          </w:p>
        </w:tc>
        <w:tc>
          <w:tcPr>
            <w:tcW w:w="911" w:type="pct"/>
            <w:tcBorders>
              <w:top w:val="dotted" w:sz="4" w:space="0" w:color="auto"/>
            </w:tcBorders>
            <w:vAlign w:val="center"/>
          </w:tcPr>
          <w:p w14:paraId="3786EBC3" w14:textId="77777777" w:rsidR="00F45367" w:rsidRPr="001F4BC0" w:rsidRDefault="00F45367" w:rsidP="00352FA0">
            <w:pPr>
              <w:spacing w:after="0"/>
              <w:rPr>
                <w:rFonts w:asciiTheme="minorHAnsi" w:hAnsiTheme="minorHAnsi" w:cstheme="minorHAnsi"/>
                <w:b/>
                <w:bCs/>
                <w:sz w:val="18"/>
                <w:szCs w:val="18"/>
              </w:rPr>
            </w:pPr>
            <w:r w:rsidRPr="001F4BC0">
              <w:rPr>
                <w:rFonts w:asciiTheme="minorHAnsi" w:hAnsiTheme="minorHAnsi" w:cstheme="minorHAnsi"/>
                <w:b/>
                <w:bCs/>
                <w:sz w:val="18"/>
                <w:szCs w:val="18"/>
              </w:rPr>
              <w:t xml:space="preserve">Działanie 7.2. </w:t>
            </w:r>
            <w:r w:rsidRPr="001F4BC0">
              <w:rPr>
                <w:rFonts w:asciiTheme="minorHAnsi" w:hAnsiTheme="minorHAnsi" w:cstheme="minorHAnsi"/>
                <w:sz w:val="18"/>
                <w:szCs w:val="18"/>
              </w:rPr>
              <w:t xml:space="preserve">Systemy informatyczne i </w:t>
            </w:r>
            <w:proofErr w:type="spellStart"/>
            <w:r w:rsidRPr="001F4BC0">
              <w:rPr>
                <w:rFonts w:asciiTheme="minorHAnsi" w:hAnsiTheme="minorHAnsi" w:cstheme="minorHAnsi"/>
                <w:sz w:val="18"/>
                <w:szCs w:val="18"/>
              </w:rPr>
              <w:t>telemedyczne</w:t>
            </w:r>
            <w:proofErr w:type="spellEnd"/>
          </w:p>
        </w:tc>
        <w:tc>
          <w:tcPr>
            <w:tcW w:w="1016" w:type="pct"/>
            <w:tcBorders>
              <w:top w:val="dotted" w:sz="4" w:space="0" w:color="auto"/>
              <w:bottom w:val="dotted" w:sz="4" w:space="0" w:color="auto"/>
            </w:tcBorders>
            <w:vAlign w:val="center"/>
          </w:tcPr>
          <w:p w14:paraId="4E0F5D00" w14:textId="77777777" w:rsidR="00F45367" w:rsidRPr="001F4BC0" w:rsidRDefault="00F45367" w:rsidP="00352FA0">
            <w:pPr>
              <w:spacing w:before="40" w:after="40" w:line="240" w:lineRule="auto"/>
              <w:rPr>
                <w:rFonts w:asciiTheme="minorHAnsi" w:hAnsiTheme="minorHAnsi" w:cstheme="minorHAnsi"/>
                <w:b/>
                <w:bCs/>
                <w:sz w:val="18"/>
                <w:szCs w:val="18"/>
              </w:rPr>
            </w:pPr>
            <w:r w:rsidRPr="001F4BC0">
              <w:rPr>
                <w:rFonts w:asciiTheme="minorHAnsi" w:hAnsiTheme="minorHAnsi" w:cstheme="minorHAnsi"/>
                <w:sz w:val="18"/>
                <w:szCs w:val="18"/>
              </w:rPr>
              <w:t>nie dotyczy</w:t>
            </w:r>
          </w:p>
        </w:tc>
        <w:tc>
          <w:tcPr>
            <w:tcW w:w="806" w:type="pct"/>
            <w:tcBorders>
              <w:top w:val="dotted" w:sz="4" w:space="0" w:color="auto"/>
              <w:bottom w:val="dotted" w:sz="4" w:space="0" w:color="auto"/>
            </w:tcBorders>
            <w:vAlign w:val="center"/>
          </w:tcPr>
          <w:p w14:paraId="3E6F9594" w14:textId="77777777" w:rsidR="00F45367" w:rsidRPr="001F4BC0" w:rsidRDefault="00F45367" w:rsidP="00352FA0">
            <w:pPr>
              <w:pStyle w:val="Akapitzlist"/>
              <w:spacing w:after="0" w:line="240" w:lineRule="auto"/>
              <w:ind w:left="0"/>
              <w:rPr>
                <w:rFonts w:asciiTheme="minorHAnsi" w:hAnsiTheme="minorHAnsi" w:cstheme="minorHAnsi"/>
                <w:sz w:val="18"/>
                <w:szCs w:val="18"/>
              </w:rPr>
            </w:pPr>
            <w:r w:rsidRPr="001F4BC0">
              <w:rPr>
                <w:rFonts w:asciiTheme="minorHAnsi" w:hAnsiTheme="minorHAnsi" w:cstheme="minorHAnsi"/>
                <w:sz w:val="18"/>
                <w:szCs w:val="18"/>
              </w:rPr>
              <w:t xml:space="preserve">CT 2. </w:t>
            </w:r>
            <w:r w:rsidRPr="001F4BC0">
              <w:rPr>
                <w:rFonts w:asciiTheme="minorHAnsi" w:hAnsiTheme="minorHAnsi" w:cstheme="minorHAnsi"/>
                <w:i/>
                <w:iCs/>
                <w:sz w:val="18"/>
                <w:szCs w:val="18"/>
              </w:rPr>
              <w:t>Zwiększenie dostępu do TIK, ich wykorzystania i jakości</w:t>
            </w:r>
          </w:p>
        </w:tc>
        <w:tc>
          <w:tcPr>
            <w:tcW w:w="1468" w:type="pct"/>
            <w:tcBorders>
              <w:top w:val="dotted" w:sz="4" w:space="0" w:color="auto"/>
              <w:bottom w:val="dotted" w:sz="4" w:space="0" w:color="auto"/>
            </w:tcBorders>
            <w:vAlign w:val="center"/>
          </w:tcPr>
          <w:p w14:paraId="59CA1AAB" w14:textId="77777777" w:rsidR="00F45367" w:rsidRPr="001F4BC0" w:rsidRDefault="00F45367" w:rsidP="0093077E">
            <w:pPr>
              <w:spacing w:before="30" w:after="30"/>
              <w:jc w:val="both"/>
              <w:rPr>
                <w:rFonts w:asciiTheme="minorHAnsi" w:hAnsiTheme="minorHAnsi" w:cstheme="minorHAnsi"/>
                <w:b/>
                <w:bCs/>
                <w:sz w:val="18"/>
                <w:szCs w:val="18"/>
              </w:rPr>
            </w:pPr>
            <w:r w:rsidRPr="001F4BC0">
              <w:rPr>
                <w:rFonts w:asciiTheme="minorHAnsi" w:hAnsiTheme="minorHAnsi" w:cstheme="minorHAnsi"/>
                <w:b/>
                <w:bCs/>
                <w:sz w:val="18"/>
                <w:szCs w:val="18"/>
              </w:rPr>
              <w:t>PI 2c</w:t>
            </w:r>
            <w:r w:rsidRPr="001F4BC0">
              <w:rPr>
                <w:rFonts w:asciiTheme="minorHAnsi" w:hAnsiTheme="minorHAnsi" w:cstheme="minorHAnsi"/>
                <w:i/>
                <w:iCs/>
                <w:sz w:val="18"/>
                <w:szCs w:val="18"/>
              </w:rPr>
              <w:t xml:space="preserve"> Wzmocnienie zastosowań TIK dla e-administracji, e-uczenia się, e-włączenia społecznego, e-kultury i e-zdrowia</w:t>
            </w:r>
          </w:p>
        </w:tc>
      </w:tr>
      <w:tr w:rsidR="001F4BC0" w:rsidRPr="001F4BC0" w:rsidDel="00F91508" w14:paraId="3129B36D" w14:textId="77777777" w:rsidTr="00921C96">
        <w:trPr>
          <w:trHeight w:val="657"/>
        </w:trPr>
        <w:tc>
          <w:tcPr>
            <w:tcW w:w="799" w:type="pct"/>
            <w:vMerge/>
            <w:vAlign w:val="center"/>
          </w:tcPr>
          <w:p w14:paraId="4904EDE9" w14:textId="77777777" w:rsidR="00F45367" w:rsidRPr="001F4BC0" w:rsidRDefault="00F45367" w:rsidP="00352FA0">
            <w:pPr>
              <w:spacing w:after="0"/>
              <w:rPr>
                <w:rFonts w:asciiTheme="minorHAnsi" w:hAnsiTheme="minorHAnsi" w:cstheme="minorHAnsi"/>
                <w:b/>
                <w:sz w:val="18"/>
                <w:szCs w:val="18"/>
              </w:rPr>
            </w:pPr>
          </w:p>
        </w:tc>
        <w:tc>
          <w:tcPr>
            <w:tcW w:w="911" w:type="pct"/>
            <w:tcBorders>
              <w:top w:val="dotted" w:sz="4" w:space="0" w:color="auto"/>
            </w:tcBorders>
            <w:vAlign w:val="center"/>
          </w:tcPr>
          <w:p w14:paraId="5D27D8E9" w14:textId="77777777" w:rsidR="00F45367" w:rsidRPr="001F4BC0" w:rsidRDefault="00F45367" w:rsidP="00352FA0">
            <w:pPr>
              <w:spacing w:after="0"/>
              <w:rPr>
                <w:rFonts w:asciiTheme="minorHAnsi" w:hAnsiTheme="minorHAnsi" w:cstheme="minorHAnsi"/>
                <w:bCs/>
                <w:sz w:val="18"/>
                <w:szCs w:val="18"/>
              </w:rPr>
            </w:pPr>
            <w:r w:rsidRPr="001F4BC0">
              <w:rPr>
                <w:rFonts w:asciiTheme="minorHAnsi" w:hAnsiTheme="minorHAnsi" w:cstheme="minorHAnsi"/>
                <w:b/>
                <w:bCs/>
                <w:sz w:val="18"/>
                <w:szCs w:val="18"/>
              </w:rPr>
              <w:t>Działanie 7.3</w:t>
            </w:r>
            <w:r w:rsidR="006E1D0D" w:rsidRPr="001F4BC0">
              <w:rPr>
                <w:rFonts w:asciiTheme="minorHAnsi" w:hAnsiTheme="minorHAnsi" w:cstheme="minorHAnsi"/>
                <w:b/>
                <w:bCs/>
                <w:sz w:val="18"/>
                <w:szCs w:val="18"/>
              </w:rPr>
              <w:t>.</w:t>
            </w:r>
            <w:r w:rsidRPr="001F4BC0">
              <w:rPr>
                <w:rFonts w:asciiTheme="minorHAnsi" w:hAnsiTheme="minorHAnsi" w:cstheme="minorHAnsi"/>
                <w:b/>
                <w:bCs/>
                <w:sz w:val="18"/>
                <w:szCs w:val="18"/>
              </w:rPr>
              <w:t xml:space="preserve">  </w:t>
            </w:r>
            <w:r w:rsidRPr="001F4BC0">
              <w:rPr>
                <w:rFonts w:asciiTheme="minorHAnsi" w:hAnsiTheme="minorHAnsi" w:cstheme="minorHAnsi"/>
                <w:bCs/>
                <w:sz w:val="18"/>
                <w:szCs w:val="18"/>
              </w:rPr>
              <w:t>Infrastruktura społeczna</w:t>
            </w:r>
          </w:p>
        </w:tc>
        <w:tc>
          <w:tcPr>
            <w:tcW w:w="1016" w:type="pct"/>
            <w:tcBorders>
              <w:top w:val="dotted" w:sz="4" w:space="0" w:color="auto"/>
              <w:bottom w:val="dotted" w:sz="4" w:space="0" w:color="auto"/>
            </w:tcBorders>
            <w:vAlign w:val="center"/>
          </w:tcPr>
          <w:p w14:paraId="5CB9579B" w14:textId="77777777" w:rsidR="00F45367" w:rsidRPr="001F4BC0" w:rsidRDefault="006E1D0D" w:rsidP="00352FA0">
            <w:pPr>
              <w:spacing w:before="40" w:after="40" w:line="240" w:lineRule="auto"/>
              <w:rPr>
                <w:rFonts w:asciiTheme="minorHAnsi" w:hAnsiTheme="minorHAnsi" w:cstheme="minorHAnsi"/>
                <w:sz w:val="18"/>
                <w:szCs w:val="18"/>
              </w:rPr>
            </w:pPr>
            <w:r w:rsidRPr="001F4BC0">
              <w:rPr>
                <w:rFonts w:asciiTheme="minorHAnsi" w:hAnsiTheme="minorHAnsi" w:cstheme="minorHAnsi"/>
                <w:sz w:val="18"/>
                <w:szCs w:val="18"/>
              </w:rPr>
              <w:t>nie  dotyczy</w:t>
            </w:r>
          </w:p>
        </w:tc>
        <w:tc>
          <w:tcPr>
            <w:tcW w:w="806" w:type="pct"/>
            <w:tcBorders>
              <w:top w:val="dotted" w:sz="4" w:space="0" w:color="auto"/>
              <w:bottom w:val="dotted" w:sz="4" w:space="0" w:color="auto"/>
            </w:tcBorders>
            <w:vAlign w:val="center"/>
          </w:tcPr>
          <w:p w14:paraId="4D62C3E7" w14:textId="77777777" w:rsidR="00F45367" w:rsidRPr="001F4BC0" w:rsidRDefault="006E1D0D" w:rsidP="00352FA0">
            <w:pPr>
              <w:pStyle w:val="Akapitzlist"/>
              <w:spacing w:after="0" w:line="240" w:lineRule="auto"/>
              <w:ind w:left="0"/>
              <w:rPr>
                <w:rFonts w:asciiTheme="minorHAnsi" w:hAnsiTheme="minorHAnsi" w:cstheme="minorHAnsi"/>
                <w:sz w:val="18"/>
                <w:szCs w:val="18"/>
              </w:rPr>
            </w:pPr>
            <w:r w:rsidRPr="001F4BC0">
              <w:rPr>
                <w:rFonts w:asciiTheme="minorHAnsi" w:hAnsiTheme="minorHAnsi" w:cstheme="minorHAnsi"/>
                <w:sz w:val="18"/>
                <w:szCs w:val="18"/>
              </w:rPr>
              <w:t>CT 9</w:t>
            </w:r>
            <w:r w:rsidRPr="001F4BC0">
              <w:rPr>
                <w:rFonts w:asciiTheme="minorHAnsi" w:hAnsiTheme="minorHAnsi" w:cstheme="minorHAnsi"/>
                <w:b/>
                <w:bCs/>
                <w:sz w:val="18"/>
                <w:szCs w:val="18"/>
                <w:lang w:eastAsia="pl-PL"/>
              </w:rPr>
              <w:t xml:space="preserve"> </w:t>
            </w:r>
            <w:r w:rsidRPr="001F4BC0">
              <w:rPr>
                <w:rFonts w:asciiTheme="minorHAnsi" w:hAnsiTheme="minorHAnsi" w:cstheme="minorHAnsi"/>
                <w:i/>
                <w:iCs/>
                <w:sz w:val="18"/>
                <w:szCs w:val="18"/>
              </w:rPr>
              <w:t>Promowanie włączenia społecznego i walka z ubóstwem</w:t>
            </w:r>
            <w:r w:rsidRPr="001F4BC0">
              <w:rPr>
                <w:rFonts w:asciiTheme="minorHAnsi" w:hAnsiTheme="minorHAnsi" w:cstheme="minorHAnsi"/>
                <w:sz w:val="18"/>
                <w:szCs w:val="18"/>
              </w:rPr>
              <w:t>.</w:t>
            </w:r>
          </w:p>
        </w:tc>
        <w:tc>
          <w:tcPr>
            <w:tcW w:w="1468" w:type="pct"/>
            <w:tcBorders>
              <w:top w:val="dotted" w:sz="4" w:space="0" w:color="auto"/>
              <w:bottom w:val="dotted" w:sz="4" w:space="0" w:color="auto"/>
            </w:tcBorders>
            <w:vAlign w:val="center"/>
          </w:tcPr>
          <w:p w14:paraId="610252A7" w14:textId="77777777" w:rsidR="00F45367" w:rsidRPr="001F4BC0" w:rsidRDefault="006E1D0D" w:rsidP="0093077E">
            <w:pPr>
              <w:spacing w:before="30" w:after="30"/>
              <w:jc w:val="both"/>
              <w:rPr>
                <w:rFonts w:asciiTheme="minorHAnsi" w:hAnsiTheme="minorHAnsi" w:cstheme="minorHAnsi"/>
                <w:b/>
                <w:bCs/>
                <w:sz w:val="18"/>
                <w:szCs w:val="18"/>
              </w:rPr>
            </w:pPr>
            <w:r w:rsidRPr="001F4BC0">
              <w:rPr>
                <w:rFonts w:asciiTheme="minorHAnsi" w:hAnsiTheme="minorHAnsi" w:cstheme="minorHAnsi"/>
                <w:b/>
                <w:bCs/>
                <w:sz w:val="18"/>
                <w:szCs w:val="18"/>
              </w:rPr>
              <w:t xml:space="preserve">PI 9a </w:t>
            </w:r>
            <w:r w:rsidRPr="001F4BC0">
              <w:rPr>
                <w:rFonts w:asciiTheme="minorHAnsi" w:hAnsiTheme="minorHAnsi" w:cstheme="minorHAnsi"/>
                <w:i/>
                <w:iCs/>
                <w:sz w:val="18"/>
                <w:szCs w:val="18"/>
              </w:rPr>
              <w:t>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z usług instytucjonalnych na usługi na poziomie społeczności lokalnych.</w:t>
            </w:r>
          </w:p>
        </w:tc>
      </w:tr>
      <w:tr w:rsidR="001F4BC0" w:rsidRPr="001F4BC0" w:rsidDel="00F91508" w14:paraId="38B52238" w14:textId="77777777" w:rsidTr="004B527A">
        <w:trPr>
          <w:trHeight w:val="2101"/>
        </w:trPr>
        <w:tc>
          <w:tcPr>
            <w:tcW w:w="799" w:type="pct"/>
            <w:vMerge w:val="restart"/>
            <w:vAlign w:val="center"/>
          </w:tcPr>
          <w:p w14:paraId="27D51F83" w14:textId="77777777" w:rsidR="009E5953" w:rsidRPr="001F4BC0" w:rsidRDefault="009E5953"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lastRenderedPageBreak/>
              <w:t>OP 8 Konwersja</w:t>
            </w:r>
          </w:p>
        </w:tc>
        <w:tc>
          <w:tcPr>
            <w:tcW w:w="911" w:type="pct"/>
            <w:tcBorders>
              <w:bottom w:val="dotted" w:sz="4" w:space="0" w:color="auto"/>
            </w:tcBorders>
            <w:vAlign w:val="center"/>
          </w:tcPr>
          <w:p w14:paraId="36269FEF" w14:textId="77777777" w:rsidR="009E5953" w:rsidRPr="001F4BC0" w:rsidRDefault="009E5953" w:rsidP="00352FA0">
            <w:pPr>
              <w:spacing w:after="0"/>
              <w:rPr>
                <w:rFonts w:asciiTheme="minorHAnsi" w:hAnsiTheme="minorHAnsi" w:cstheme="minorHAnsi"/>
                <w:sz w:val="18"/>
                <w:szCs w:val="18"/>
                <w:highlight w:val="yellow"/>
              </w:rPr>
            </w:pPr>
            <w:r w:rsidRPr="001F4BC0">
              <w:rPr>
                <w:rFonts w:asciiTheme="minorHAnsi" w:hAnsiTheme="minorHAnsi" w:cstheme="minorHAnsi"/>
                <w:b/>
                <w:bCs/>
                <w:sz w:val="18"/>
                <w:szCs w:val="18"/>
              </w:rPr>
              <w:t xml:space="preserve">Działanie 8.1. </w:t>
            </w:r>
            <w:r w:rsidRPr="001F4BC0">
              <w:rPr>
                <w:rFonts w:asciiTheme="minorHAnsi" w:hAnsiTheme="minorHAnsi" w:cstheme="minorHAnsi"/>
                <w:sz w:val="18"/>
                <w:szCs w:val="18"/>
              </w:rPr>
              <w:t xml:space="preserve">Kompleksowe przedsięwzięcia rewitalizacyjne – </w:t>
            </w:r>
            <w:r w:rsidR="006D7F8D" w:rsidRPr="001F4BC0">
              <w:rPr>
                <w:rFonts w:asciiTheme="minorHAnsi" w:hAnsiTheme="minorHAnsi" w:cstheme="minorHAnsi"/>
                <w:sz w:val="18"/>
                <w:szCs w:val="18"/>
              </w:rPr>
              <w:t>wsparcie dotacyjne</w:t>
            </w:r>
          </w:p>
        </w:tc>
        <w:tc>
          <w:tcPr>
            <w:tcW w:w="1016" w:type="pct"/>
            <w:tcBorders>
              <w:bottom w:val="dotted" w:sz="4" w:space="0" w:color="auto"/>
            </w:tcBorders>
            <w:vAlign w:val="center"/>
          </w:tcPr>
          <w:p w14:paraId="02D26846" w14:textId="77777777" w:rsidR="009E5953" w:rsidRPr="001F4BC0" w:rsidRDefault="009E5953"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 xml:space="preserve">Podziałanie 8.1.1. </w:t>
            </w:r>
            <w:r w:rsidRPr="001F4BC0">
              <w:rPr>
                <w:rFonts w:asciiTheme="minorHAnsi" w:hAnsiTheme="minorHAnsi" w:cstheme="minorHAnsi"/>
                <w:sz w:val="18"/>
                <w:szCs w:val="18"/>
              </w:rPr>
              <w:t xml:space="preserve">Kompleksowe przedsięwzięcia rewitalizacyjne w miastach Obszaru Metropolitalnego Trójmiasta – </w:t>
            </w:r>
            <w:r w:rsidR="006D7F8D" w:rsidRPr="001F4BC0">
              <w:rPr>
                <w:rFonts w:asciiTheme="minorHAnsi" w:hAnsiTheme="minorHAnsi" w:cstheme="minorHAnsi"/>
                <w:sz w:val="18"/>
                <w:szCs w:val="18"/>
              </w:rPr>
              <w:t>mechanizm ZIT</w:t>
            </w:r>
          </w:p>
          <w:p w14:paraId="5CF6EDBD" w14:textId="77777777" w:rsidR="009E5953" w:rsidRPr="001F4BC0" w:rsidRDefault="009E5953"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 xml:space="preserve">Podziałanie 8.1.2. </w:t>
            </w:r>
            <w:r w:rsidRPr="001F4BC0">
              <w:rPr>
                <w:rFonts w:asciiTheme="minorHAnsi" w:hAnsiTheme="minorHAnsi" w:cstheme="minorHAnsi"/>
                <w:sz w:val="18"/>
                <w:szCs w:val="18"/>
              </w:rPr>
              <w:t xml:space="preserve">Kompleksowe przedsięwzięcia rewitalizacyjne w miastach </w:t>
            </w:r>
            <w:r w:rsidR="006D7F8D" w:rsidRPr="001F4BC0">
              <w:rPr>
                <w:rFonts w:asciiTheme="minorHAnsi" w:hAnsiTheme="minorHAnsi" w:cstheme="minorHAnsi"/>
                <w:sz w:val="18"/>
                <w:szCs w:val="18"/>
              </w:rPr>
              <w:t>poza Obszarem</w:t>
            </w:r>
            <w:r w:rsidRPr="001F4BC0">
              <w:rPr>
                <w:rFonts w:asciiTheme="minorHAnsi" w:hAnsiTheme="minorHAnsi" w:cstheme="minorHAnsi"/>
                <w:sz w:val="18"/>
                <w:szCs w:val="18"/>
              </w:rPr>
              <w:t xml:space="preserve"> Metropolitaln</w:t>
            </w:r>
            <w:r w:rsidR="006D7F8D" w:rsidRPr="001F4BC0">
              <w:rPr>
                <w:rFonts w:asciiTheme="minorHAnsi" w:hAnsiTheme="minorHAnsi" w:cstheme="minorHAnsi"/>
                <w:sz w:val="18"/>
                <w:szCs w:val="18"/>
              </w:rPr>
              <w:t>ym</w:t>
            </w:r>
            <w:r w:rsidRPr="001F4BC0">
              <w:rPr>
                <w:rFonts w:asciiTheme="minorHAnsi" w:hAnsiTheme="minorHAnsi" w:cstheme="minorHAnsi"/>
                <w:sz w:val="18"/>
                <w:szCs w:val="18"/>
              </w:rPr>
              <w:t xml:space="preserve"> Trójmiasta </w:t>
            </w:r>
          </w:p>
        </w:tc>
        <w:tc>
          <w:tcPr>
            <w:tcW w:w="806" w:type="pct"/>
            <w:vMerge w:val="restart"/>
            <w:vAlign w:val="center"/>
          </w:tcPr>
          <w:p w14:paraId="080B613B" w14:textId="77777777" w:rsidR="009E5953" w:rsidRPr="001F4BC0" w:rsidDel="00F91508" w:rsidRDefault="009E5953" w:rsidP="00352FA0">
            <w:pPr>
              <w:pStyle w:val="Akapitzlist"/>
              <w:spacing w:after="0" w:line="240" w:lineRule="auto"/>
              <w:ind w:left="0"/>
              <w:rPr>
                <w:rFonts w:asciiTheme="minorHAnsi" w:hAnsiTheme="minorHAnsi" w:cstheme="minorHAnsi"/>
                <w:i/>
                <w:sz w:val="18"/>
                <w:szCs w:val="18"/>
                <w:highlight w:val="yellow"/>
              </w:rPr>
            </w:pPr>
            <w:r w:rsidRPr="001F4BC0">
              <w:rPr>
                <w:rFonts w:asciiTheme="minorHAnsi" w:hAnsiTheme="minorHAnsi" w:cstheme="minorHAnsi"/>
                <w:sz w:val="18"/>
                <w:szCs w:val="18"/>
              </w:rPr>
              <w:t xml:space="preserve">CT 9 </w:t>
            </w:r>
            <w:r w:rsidRPr="001F4BC0">
              <w:rPr>
                <w:rFonts w:asciiTheme="minorHAnsi" w:hAnsiTheme="minorHAnsi" w:cstheme="minorHAnsi"/>
                <w:i/>
                <w:iCs/>
                <w:sz w:val="18"/>
                <w:szCs w:val="18"/>
              </w:rPr>
              <w:t>Promowanie włączenia społecznego i walka z ubóstwem</w:t>
            </w:r>
          </w:p>
        </w:tc>
        <w:tc>
          <w:tcPr>
            <w:tcW w:w="1468" w:type="pct"/>
            <w:vMerge w:val="restart"/>
            <w:vAlign w:val="center"/>
          </w:tcPr>
          <w:p w14:paraId="379DB853" w14:textId="77777777" w:rsidR="009E5953" w:rsidRPr="001F4BC0" w:rsidDel="00F91508" w:rsidRDefault="009E5953" w:rsidP="0093077E">
            <w:pPr>
              <w:spacing w:before="40" w:after="40"/>
              <w:jc w:val="both"/>
              <w:rPr>
                <w:rFonts w:asciiTheme="minorHAnsi" w:hAnsiTheme="minorHAnsi" w:cstheme="minorHAnsi"/>
                <w:i/>
                <w:sz w:val="18"/>
                <w:szCs w:val="18"/>
                <w:highlight w:val="yellow"/>
              </w:rPr>
            </w:pPr>
            <w:r w:rsidRPr="001F4BC0">
              <w:rPr>
                <w:rFonts w:asciiTheme="minorHAnsi" w:hAnsiTheme="minorHAnsi" w:cstheme="minorHAnsi"/>
                <w:b/>
                <w:sz w:val="18"/>
                <w:szCs w:val="18"/>
              </w:rPr>
              <w:t>PI 9b</w:t>
            </w:r>
            <w:r w:rsidRPr="001F4BC0">
              <w:rPr>
                <w:rFonts w:asciiTheme="minorHAnsi" w:hAnsiTheme="minorHAnsi" w:cstheme="minorHAnsi"/>
                <w:i/>
                <w:sz w:val="18"/>
                <w:szCs w:val="18"/>
              </w:rPr>
              <w:t xml:space="preserve"> Wspieranie rewitalizacji fizycznej, gospodarczej i społecznej ubogich społeczności na obszarach miejskich i wiejskich.</w:t>
            </w:r>
          </w:p>
        </w:tc>
      </w:tr>
      <w:tr w:rsidR="001F4BC0" w:rsidRPr="001F4BC0" w:rsidDel="00F91508" w14:paraId="6355FA96" w14:textId="77777777" w:rsidTr="004B527A">
        <w:trPr>
          <w:trHeight w:val="426"/>
        </w:trPr>
        <w:tc>
          <w:tcPr>
            <w:tcW w:w="799" w:type="pct"/>
            <w:vMerge/>
            <w:vAlign w:val="center"/>
          </w:tcPr>
          <w:p w14:paraId="17EE7E8F" w14:textId="77777777" w:rsidR="009E5953" w:rsidRPr="001F4BC0" w:rsidRDefault="009E5953"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337A00FA" w14:textId="77777777" w:rsidR="009E5953" w:rsidRPr="001F4BC0" w:rsidRDefault="009E5953" w:rsidP="00352FA0">
            <w:pPr>
              <w:spacing w:after="0"/>
              <w:rPr>
                <w:rFonts w:asciiTheme="minorHAnsi" w:hAnsiTheme="minorHAnsi" w:cstheme="minorHAnsi"/>
                <w:b/>
                <w:bCs/>
                <w:sz w:val="18"/>
                <w:szCs w:val="18"/>
              </w:rPr>
            </w:pPr>
            <w:r w:rsidRPr="001F4BC0">
              <w:rPr>
                <w:rFonts w:asciiTheme="minorHAnsi" w:hAnsiTheme="minorHAnsi" w:cstheme="minorHAnsi"/>
                <w:b/>
                <w:bCs/>
                <w:sz w:val="18"/>
                <w:szCs w:val="18"/>
              </w:rPr>
              <w:t xml:space="preserve">Działanie 8.2. </w:t>
            </w:r>
            <w:r w:rsidRPr="001F4BC0">
              <w:rPr>
                <w:rFonts w:asciiTheme="minorHAnsi" w:hAnsiTheme="minorHAnsi" w:cstheme="minorHAnsi"/>
                <w:sz w:val="18"/>
                <w:szCs w:val="18"/>
              </w:rPr>
              <w:t xml:space="preserve">Kompleksowe przedsięwzięcia rewitalizacyjne </w:t>
            </w:r>
            <w:r w:rsidR="006D7F8D" w:rsidRPr="001F4BC0">
              <w:rPr>
                <w:rFonts w:asciiTheme="minorHAnsi" w:hAnsiTheme="minorHAnsi" w:cstheme="minorHAnsi"/>
                <w:sz w:val="18"/>
                <w:szCs w:val="18"/>
              </w:rPr>
              <w:t xml:space="preserve">– wsparcie </w:t>
            </w:r>
            <w:proofErr w:type="spellStart"/>
            <w:r w:rsidR="006D7F8D" w:rsidRPr="001F4BC0">
              <w:rPr>
                <w:rFonts w:asciiTheme="minorHAnsi" w:hAnsiTheme="minorHAnsi" w:cstheme="minorHAnsi"/>
                <w:sz w:val="18"/>
                <w:szCs w:val="18"/>
              </w:rPr>
              <w:t>pozadotacyjne</w:t>
            </w:r>
            <w:proofErr w:type="spellEnd"/>
            <w:r w:rsidRPr="001F4BC0">
              <w:rPr>
                <w:rFonts w:asciiTheme="minorHAnsi" w:hAnsiTheme="minorHAnsi" w:cstheme="minorHAnsi"/>
                <w:sz w:val="18"/>
                <w:szCs w:val="18"/>
              </w:rPr>
              <w:t xml:space="preserve"> </w:t>
            </w:r>
          </w:p>
        </w:tc>
        <w:tc>
          <w:tcPr>
            <w:tcW w:w="1016" w:type="pct"/>
            <w:tcBorders>
              <w:top w:val="dotted" w:sz="4" w:space="0" w:color="auto"/>
              <w:bottom w:val="dotted" w:sz="4" w:space="0" w:color="auto"/>
            </w:tcBorders>
            <w:vAlign w:val="center"/>
          </w:tcPr>
          <w:p w14:paraId="6A84462B" w14:textId="77777777" w:rsidR="009E5953" w:rsidRPr="001F4BC0" w:rsidRDefault="0011612E" w:rsidP="00352FA0">
            <w:pPr>
              <w:spacing w:after="0"/>
              <w:rPr>
                <w:rFonts w:asciiTheme="minorHAnsi" w:hAnsiTheme="minorHAnsi" w:cstheme="minorHAnsi"/>
                <w:b/>
                <w:bCs/>
                <w:sz w:val="18"/>
                <w:szCs w:val="18"/>
              </w:rPr>
            </w:pPr>
            <w:r w:rsidRPr="001F4BC0">
              <w:rPr>
                <w:rFonts w:asciiTheme="minorHAnsi" w:hAnsiTheme="minorHAnsi" w:cstheme="minorHAnsi"/>
                <w:sz w:val="18"/>
                <w:szCs w:val="18"/>
              </w:rPr>
              <w:t>nie dotyczy</w:t>
            </w:r>
          </w:p>
        </w:tc>
        <w:tc>
          <w:tcPr>
            <w:tcW w:w="806" w:type="pct"/>
            <w:vMerge/>
            <w:tcBorders>
              <w:bottom w:val="dotted" w:sz="4" w:space="0" w:color="auto"/>
            </w:tcBorders>
            <w:vAlign w:val="center"/>
          </w:tcPr>
          <w:p w14:paraId="6F84C72B" w14:textId="77777777" w:rsidR="009E5953" w:rsidRPr="001F4BC0" w:rsidRDefault="009E5953" w:rsidP="00352FA0">
            <w:pPr>
              <w:pStyle w:val="Akapitzlist"/>
              <w:spacing w:after="0" w:line="240" w:lineRule="auto"/>
              <w:ind w:left="0"/>
              <w:rPr>
                <w:rFonts w:asciiTheme="minorHAnsi" w:hAnsiTheme="minorHAnsi" w:cstheme="minorHAnsi"/>
                <w:sz w:val="18"/>
                <w:szCs w:val="18"/>
              </w:rPr>
            </w:pPr>
          </w:p>
        </w:tc>
        <w:tc>
          <w:tcPr>
            <w:tcW w:w="1468" w:type="pct"/>
            <w:vMerge/>
            <w:tcBorders>
              <w:bottom w:val="dotted" w:sz="4" w:space="0" w:color="auto"/>
            </w:tcBorders>
            <w:vAlign w:val="center"/>
          </w:tcPr>
          <w:p w14:paraId="53D9BDDF" w14:textId="77777777" w:rsidR="009E5953" w:rsidRPr="001F4BC0" w:rsidRDefault="009E5953" w:rsidP="0093077E">
            <w:pPr>
              <w:spacing w:before="40" w:after="40"/>
              <w:jc w:val="both"/>
              <w:rPr>
                <w:rFonts w:asciiTheme="minorHAnsi" w:hAnsiTheme="minorHAnsi" w:cstheme="minorHAnsi"/>
                <w:b/>
                <w:sz w:val="18"/>
                <w:szCs w:val="18"/>
              </w:rPr>
            </w:pPr>
          </w:p>
        </w:tc>
      </w:tr>
      <w:tr w:rsidR="001F4BC0" w:rsidRPr="001F4BC0" w:rsidDel="00F91508" w14:paraId="39CE4CFF" w14:textId="77777777" w:rsidTr="00352FA0">
        <w:trPr>
          <w:trHeight w:val="660"/>
        </w:trPr>
        <w:tc>
          <w:tcPr>
            <w:tcW w:w="799" w:type="pct"/>
            <w:vMerge/>
            <w:vAlign w:val="center"/>
          </w:tcPr>
          <w:p w14:paraId="747B3FE1" w14:textId="77777777" w:rsidR="00585A25" w:rsidRPr="001F4BC0" w:rsidRDefault="00585A25"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374E9074" w14:textId="77777777" w:rsidR="00585A25" w:rsidRPr="001F4BC0" w:rsidRDefault="00585A25" w:rsidP="00352FA0">
            <w:pPr>
              <w:spacing w:after="0"/>
              <w:rPr>
                <w:rFonts w:asciiTheme="minorHAnsi" w:hAnsiTheme="minorHAnsi" w:cstheme="minorHAnsi"/>
                <w:b/>
                <w:bCs/>
                <w:sz w:val="18"/>
                <w:szCs w:val="18"/>
              </w:rPr>
            </w:pPr>
            <w:r w:rsidRPr="001F4BC0">
              <w:rPr>
                <w:rFonts w:asciiTheme="minorHAnsi" w:hAnsiTheme="minorHAnsi" w:cstheme="minorHAnsi"/>
                <w:b/>
                <w:sz w:val="18"/>
                <w:szCs w:val="18"/>
              </w:rPr>
              <w:t>Działanie 8.3</w:t>
            </w:r>
            <w:r w:rsidRPr="001F4BC0">
              <w:rPr>
                <w:rFonts w:asciiTheme="minorHAnsi" w:hAnsiTheme="minorHAnsi" w:cstheme="minorHAnsi"/>
                <w:sz w:val="18"/>
                <w:szCs w:val="18"/>
              </w:rPr>
              <w:t>. Materialne i niematerialne dziedzictwo kulturowe</w:t>
            </w:r>
          </w:p>
        </w:tc>
        <w:tc>
          <w:tcPr>
            <w:tcW w:w="1016" w:type="pct"/>
            <w:tcBorders>
              <w:top w:val="dotted" w:sz="4" w:space="0" w:color="auto"/>
              <w:bottom w:val="dotted" w:sz="4" w:space="0" w:color="auto"/>
            </w:tcBorders>
            <w:vAlign w:val="center"/>
          </w:tcPr>
          <w:p w14:paraId="5C087367" w14:textId="77777777" w:rsidR="00585A25" w:rsidRPr="001F4BC0" w:rsidRDefault="0011612E" w:rsidP="00352FA0">
            <w:pPr>
              <w:spacing w:before="40" w:after="40" w:line="240" w:lineRule="auto"/>
              <w:rPr>
                <w:rFonts w:asciiTheme="minorHAnsi" w:hAnsiTheme="minorHAnsi" w:cstheme="minorHAnsi"/>
                <w:sz w:val="18"/>
                <w:szCs w:val="18"/>
              </w:rPr>
            </w:pPr>
            <w:r w:rsidRPr="001F4BC0">
              <w:rPr>
                <w:rFonts w:asciiTheme="minorHAnsi" w:hAnsiTheme="minorHAnsi" w:cstheme="minorHAnsi"/>
                <w:sz w:val="18"/>
                <w:szCs w:val="18"/>
              </w:rPr>
              <w:t>nie dotyczy</w:t>
            </w:r>
          </w:p>
        </w:tc>
        <w:tc>
          <w:tcPr>
            <w:tcW w:w="806" w:type="pct"/>
            <w:vMerge w:val="restart"/>
            <w:tcBorders>
              <w:top w:val="dotted" w:sz="4" w:space="0" w:color="auto"/>
            </w:tcBorders>
            <w:vAlign w:val="center"/>
          </w:tcPr>
          <w:p w14:paraId="4B401846" w14:textId="77777777" w:rsidR="00585A25" w:rsidRPr="001F4BC0" w:rsidRDefault="00585A25" w:rsidP="00352FA0">
            <w:pPr>
              <w:pStyle w:val="Akapitzlist"/>
              <w:spacing w:after="0" w:line="240" w:lineRule="auto"/>
              <w:ind w:left="0"/>
              <w:rPr>
                <w:rFonts w:asciiTheme="minorHAnsi" w:hAnsiTheme="minorHAnsi" w:cstheme="minorHAnsi"/>
                <w:sz w:val="18"/>
                <w:szCs w:val="18"/>
              </w:rPr>
            </w:pPr>
            <w:r w:rsidRPr="001F4BC0">
              <w:rPr>
                <w:rFonts w:asciiTheme="minorHAnsi" w:hAnsiTheme="minorHAnsi" w:cstheme="minorHAnsi"/>
                <w:sz w:val="18"/>
                <w:szCs w:val="18"/>
              </w:rPr>
              <w:t xml:space="preserve">CT 6. </w:t>
            </w:r>
            <w:r w:rsidRPr="001F4BC0">
              <w:rPr>
                <w:rFonts w:asciiTheme="minorHAnsi" w:hAnsiTheme="minorHAnsi" w:cstheme="minorHAnsi"/>
                <w:i/>
                <w:iCs/>
                <w:sz w:val="18"/>
                <w:szCs w:val="18"/>
              </w:rPr>
              <w:t>Ochrona środowiska i promowanie efektywnego gospodarowania zasobam</w:t>
            </w:r>
            <w:r w:rsidRPr="001F4BC0">
              <w:rPr>
                <w:rFonts w:asciiTheme="minorHAnsi" w:hAnsiTheme="minorHAnsi" w:cstheme="minorHAnsi"/>
                <w:sz w:val="18"/>
                <w:szCs w:val="18"/>
              </w:rPr>
              <w:t>i.</w:t>
            </w:r>
          </w:p>
        </w:tc>
        <w:tc>
          <w:tcPr>
            <w:tcW w:w="1468" w:type="pct"/>
            <w:vMerge w:val="restart"/>
            <w:tcBorders>
              <w:top w:val="dotted" w:sz="4" w:space="0" w:color="auto"/>
            </w:tcBorders>
            <w:vAlign w:val="center"/>
          </w:tcPr>
          <w:p w14:paraId="74F017CF" w14:textId="77777777" w:rsidR="00585A25" w:rsidRPr="001F4BC0" w:rsidRDefault="00585A25" w:rsidP="0093077E">
            <w:pPr>
              <w:spacing w:before="40" w:after="40"/>
              <w:jc w:val="both"/>
              <w:rPr>
                <w:rFonts w:asciiTheme="minorHAnsi" w:hAnsiTheme="minorHAnsi" w:cstheme="minorHAnsi"/>
                <w:b/>
                <w:sz w:val="18"/>
                <w:szCs w:val="18"/>
              </w:rPr>
            </w:pPr>
            <w:r w:rsidRPr="001F4BC0">
              <w:rPr>
                <w:rFonts w:asciiTheme="minorHAnsi" w:hAnsiTheme="minorHAnsi" w:cstheme="minorHAnsi"/>
                <w:b/>
                <w:bCs/>
                <w:sz w:val="18"/>
                <w:szCs w:val="18"/>
              </w:rPr>
              <w:t xml:space="preserve">PI 6c </w:t>
            </w:r>
            <w:r w:rsidRPr="001F4BC0">
              <w:rPr>
                <w:rFonts w:asciiTheme="minorHAnsi" w:hAnsiTheme="minorHAnsi" w:cstheme="minorHAnsi"/>
                <w:i/>
                <w:iCs/>
                <w:sz w:val="18"/>
                <w:szCs w:val="18"/>
              </w:rPr>
              <w:t>Ochrona, promocja i rozwój dziedzictwa kulturowego i naturalnego</w:t>
            </w:r>
          </w:p>
        </w:tc>
      </w:tr>
      <w:tr w:rsidR="001F4BC0" w:rsidRPr="001F4BC0" w:rsidDel="00F91508" w14:paraId="11192432" w14:textId="77777777" w:rsidTr="004B527A">
        <w:trPr>
          <w:trHeight w:val="578"/>
        </w:trPr>
        <w:tc>
          <w:tcPr>
            <w:tcW w:w="799" w:type="pct"/>
            <w:vMerge/>
            <w:vAlign w:val="center"/>
          </w:tcPr>
          <w:p w14:paraId="3A6CA296" w14:textId="77777777" w:rsidR="00585A25" w:rsidRPr="001F4BC0" w:rsidRDefault="00585A25" w:rsidP="00352FA0">
            <w:pPr>
              <w:spacing w:after="0"/>
              <w:rPr>
                <w:rFonts w:asciiTheme="minorHAnsi" w:hAnsiTheme="minorHAnsi" w:cstheme="minorHAnsi"/>
                <w:b/>
                <w:sz w:val="18"/>
                <w:szCs w:val="18"/>
              </w:rPr>
            </w:pPr>
          </w:p>
        </w:tc>
        <w:tc>
          <w:tcPr>
            <w:tcW w:w="911" w:type="pct"/>
            <w:tcBorders>
              <w:top w:val="dotted" w:sz="4" w:space="0" w:color="auto"/>
            </w:tcBorders>
            <w:vAlign w:val="center"/>
          </w:tcPr>
          <w:p w14:paraId="74A6270F" w14:textId="77777777" w:rsidR="00585A25" w:rsidRPr="001F4BC0" w:rsidRDefault="00585A25"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Działanie 8.4.</w:t>
            </w:r>
            <w:r w:rsidRPr="001F4BC0">
              <w:rPr>
                <w:rFonts w:asciiTheme="minorHAnsi" w:hAnsiTheme="minorHAnsi" w:cstheme="minorHAnsi"/>
                <w:sz w:val="18"/>
                <w:szCs w:val="18"/>
              </w:rPr>
              <w:t xml:space="preserve"> Wsparcie atrakcyjności walorów dziedzictwa przyrodniczego</w:t>
            </w:r>
          </w:p>
        </w:tc>
        <w:tc>
          <w:tcPr>
            <w:tcW w:w="1016" w:type="pct"/>
            <w:tcBorders>
              <w:top w:val="dotted" w:sz="4" w:space="0" w:color="auto"/>
            </w:tcBorders>
            <w:vAlign w:val="center"/>
          </w:tcPr>
          <w:p w14:paraId="25357119" w14:textId="77777777" w:rsidR="00585A25" w:rsidRPr="001F4BC0" w:rsidRDefault="0011612E" w:rsidP="00352FA0">
            <w:pPr>
              <w:spacing w:before="40" w:after="40" w:line="240" w:lineRule="auto"/>
              <w:rPr>
                <w:rFonts w:asciiTheme="minorHAnsi" w:hAnsiTheme="minorHAnsi" w:cstheme="minorHAnsi"/>
                <w:sz w:val="18"/>
                <w:szCs w:val="18"/>
              </w:rPr>
            </w:pPr>
            <w:r w:rsidRPr="001F4BC0">
              <w:rPr>
                <w:rFonts w:asciiTheme="minorHAnsi" w:hAnsiTheme="minorHAnsi" w:cstheme="minorHAnsi"/>
                <w:sz w:val="18"/>
                <w:szCs w:val="18"/>
              </w:rPr>
              <w:t>nie dotyczy</w:t>
            </w:r>
          </w:p>
        </w:tc>
        <w:tc>
          <w:tcPr>
            <w:tcW w:w="806" w:type="pct"/>
            <w:vMerge/>
            <w:vAlign w:val="center"/>
          </w:tcPr>
          <w:p w14:paraId="0E408F4C" w14:textId="77777777" w:rsidR="00585A25" w:rsidRPr="001F4BC0" w:rsidRDefault="00585A25" w:rsidP="00352FA0">
            <w:pPr>
              <w:pStyle w:val="Akapitzlist"/>
              <w:spacing w:after="0" w:line="240" w:lineRule="auto"/>
              <w:ind w:left="0"/>
              <w:rPr>
                <w:rFonts w:asciiTheme="minorHAnsi" w:hAnsiTheme="minorHAnsi" w:cstheme="minorHAnsi"/>
                <w:sz w:val="18"/>
                <w:szCs w:val="18"/>
              </w:rPr>
            </w:pPr>
          </w:p>
        </w:tc>
        <w:tc>
          <w:tcPr>
            <w:tcW w:w="1468" w:type="pct"/>
            <w:vMerge/>
            <w:vAlign w:val="center"/>
          </w:tcPr>
          <w:p w14:paraId="5DC60776" w14:textId="77777777" w:rsidR="00585A25" w:rsidRPr="001F4BC0" w:rsidRDefault="00585A25" w:rsidP="0093077E">
            <w:pPr>
              <w:spacing w:before="40" w:after="40"/>
              <w:jc w:val="both"/>
              <w:rPr>
                <w:rFonts w:asciiTheme="minorHAnsi" w:hAnsiTheme="minorHAnsi" w:cstheme="minorHAnsi"/>
                <w:b/>
                <w:sz w:val="18"/>
                <w:szCs w:val="18"/>
              </w:rPr>
            </w:pPr>
          </w:p>
        </w:tc>
      </w:tr>
      <w:tr w:rsidR="001F4BC0" w:rsidRPr="001F4BC0" w:rsidDel="00F91508" w14:paraId="762726E6" w14:textId="77777777" w:rsidTr="004B527A">
        <w:trPr>
          <w:trHeight w:val="969"/>
        </w:trPr>
        <w:tc>
          <w:tcPr>
            <w:tcW w:w="799" w:type="pct"/>
            <w:vMerge w:val="restart"/>
            <w:vAlign w:val="center"/>
          </w:tcPr>
          <w:p w14:paraId="0C8E3BFA" w14:textId="77777777" w:rsidR="00617742" w:rsidRPr="001F4BC0" w:rsidRDefault="00617742"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OP 9 Mobilność</w:t>
            </w:r>
          </w:p>
        </w:tc>
        <w:tc>
          <w:tcPr>
            <w:tcW w:w="911" w:type="pct"/>
            <w:tcBorders>
              <w:bottom w:val="dotted" w:sz="4" w:space="0" w:color="auto"/>
            </w:tcBorders>
            <w:vAlign w:val="center"/>
          </w:tcPr>
          <w:p w14:paraId="479FA6EF" w14:textId="77777777" w:rsidR="00617742" w:rsidRPr="001F4BC0" w:rsidRDefault="00617742"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Działanie.9.1.</w:t>
            </w:r>
            <w:r w:rsidRPr="001F4BC0">
              <w:rPr>
                <w:rFonts w:asciiTheme="minorHAnsi" w:hAnsiTheme="minorHAnsi" w:cstheme="minorHAnsi"/>
                <w:sz w:val="18"/>
                <w:szCs w:val="18"/>
              </w:rPr>
              <w:t xml:space="preserve"> Transport miejski</w:t>
            </w:r>
          </w:p>
        </w:tc>
        <w:tc>
          <w:tcPr>
            <w:tcW w:w="1016" w:type="pct"/>
            <w:tcBorders>
              <w:bottom w:val="dotted" w:sz="4" w:space="0" w:color="auto"/>
            </w:tcBorders>
            <w:vAlign w:val="center"/>
          </w:tcPr>
          <w:p w14:paraId="52D3F2BE" w14:textId="77777777" w:rsidR="00617742" w:rsidRPr="001F4BC0" w:rsidRDefault="00617742"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 xml:space="preserve">Poddziałanie 9.1.1. </w:t>
            </w:r>
            <w:r w:rsidRPr="001F4BC0">
              <w:rPr>
                <w:rFonts w:asciiTheme="minorHAnsi" w:hAnsiTheme="minorHAnsi" w:cstheme="minorHAnsi"/>
                <w:sz w:val="18"/>
                <w:szCs w:val="18"/>
              </w:rPr>
              <w:t>Transport miejski – mechanizm ZIT</w:t>
            </w:r>
            <w:r w:rsidRPr="001F4BC0">
              <w:rPr>
                <w:rFonts w:asciiTheme="minorHAnsi" w:hAnsiTheme="minorHAnsi" w:cstheme="minorHAnsi"/>
                <w:b/>
                <w:bCs/>
                <w:sz w:val="18"/>
                <w:szCs w:val="18"/>
              </w:rPr>
              <w:t xml:space="preserve"> Poddziałanie 9.1.2</w:t>
            </w:r>
            <w:r w:rsidRPr="001F4BC0">
              <w:rPr>
                <w:rFonts w:asciiTheme="minorHAnsi" w:hAnsiTheme="minorHAnsi" w:cstheme="minorHAnsi"/>
                <w:b/>
                <w:sz w:val="18"/>
                <w:szCs w:val="18"/>
              </w:rPr>
              <w:t>.</w:t>
            </w:r>
            <w:r w:rsidRPr="001F4BC0">
              <w:rPr>
                <w:rFonts w:asciiTheme="minorHAnsi" w:hAnsiTheme="minorHAnsi" w:cstheme="minorHAnsi"/>
                <w:sz w:val="18"/>
                <w:szCs w:val="18"/>
              </w:rPr>
              <w:t xml:space="preserve"> Transport miejski</w:t>
            </w:r>
          </w:p>
        </w:tc>
        <w:tc>
          <w:tcPr>
            <w:tcW w:w="806" w:type="pct"/>
            <w:tcBorders>
              <w:bottom w:val="dotted" w:sz="4" w:space="0" w:color="auto"/>
            </w:tcBorders>
            <w:vAlign w:val="center"/>
          </w:tcPr>
          <w:p w14:paraId="28144DA6" w14:textId="77777777" w:rsidR="00617742" w:rsidRPr="001F4BC0" w:rsidDel="00F91508" w:rsidRDefault="00617742" w:rsidP="00352FA0">
            <w:pPr>
              <w:pStyle w:val="Akapitzlist"/>
              <w:spacing w:after="0" w:line="240" w:lineRule="auto"/>
              <w:ind w:left="0"/>
              <w:rPr>
                <w:rFonts w:asciiTheme="minorHAnsi" w:hAnsiTheme="minorHAnsi" w:cstheme="minorHAnsi"/>
                <w:i/>
                <w:sz w:val="18"/>
                <w:szCs w:val="18"/>
                <w:highlight w:val="yellow"/>
              </w:rPr>
            </w:pPr>
            <w:r w:rsidRPr="001F4BC0">
              <w:rPr>
                <w:rFonts w:asciiTheme="minorHAnsi" w:hAnsiTheme="minorHAnsi" w:cstheme="minorHAnsi"/>
                <w:sz w:val="18"/>
                <w:szCs w:val="18"/>
              </w:rPr>
              <w:t>CT 4.</w:t>
            </w:r>
            <w:r w:rsidRPr="001F4BC0">
              <w:rPr>
                <w:rFonts w:asciiTheme="minorHAnsi" w:hAnsiTheme="minorHAnsi" w:cstheme="minorHAnsi"/>
                <w:i/>
                <w:iCs/>
                <w:sz w:val="18"/>
                <w:szCs w:val="18"/>
              </w:rPr>
              <w:t>Wspieranie transformacji w kierunku gospodarki niskoemisyjnej we wszystkich sektorach</w:t>
            </w:r>
          </w:p>
        </w:tc>
        <w:tc>
          <w:tcPr>
            <w:tcW w:w="1468" w:type="pct"/>
            <w:tcBorders>
              <w:bottom w:val="dotted" w:sz="4" w:space="0" w:color="auto"/>
            </w:tcBorders>
            <w:vAlign w:val="center"/>
          </w:tcPr>
          <w:p w14:paraId="2DF39EFD" w14:textId="77777777" w:rsidR="00617742" w:rsidRPr="001F4BC0" w:rsidDel="00F91508" w:rsidRDefault="00617742" w:rsidP="0093077E">
            <w:pPr>
              <w:spacing w:before="40" w:after="40"/>
              <w:jc w:val="both"/>
              <w:rPr>
                <w:rFonts w:asciiTheme="minorHAnsi" w:hAnsiTheme="minorHAnsi" w:cstheme="minorHAnsi"/>
                <w:i/>
                <w:sz w:val="18"/>
                <w:szCs w:val="18"/>
                <w:highlight w:val="yellow"/>
              </w:rPr>
            </w:pPr>
            <w:r w:rsidRPr="001F4BC0">
              <w:rPr>
                <w:rFonts w:asciiTheme="minorHAnsi" w:hAnsiTheme="minorHAnsi" w:cstheme="minorHAnsi"/>
                <w:b/>
                <w:sz w:val="18"/>
                <w:szCs w:val="18"/>
              </w:rPr>
              <w:t>PI 4e</w:t>
            </w:r>
            <w:r w:rsidRPr="001F4BC0">
              <w:rPr>
                <w:rFonts w:asciiTheme="minorHAnsi" w:hAnsiTheme="minorHAnsi" w:cstheme="minorHAnsi"/>
                <w:i/>
                <w:sz w:val="18"/>
                <w:szCs w:val="18"/>
              </w:rPr>
              <w:t xml:space="preserve"> Promowanie strategii niskoemisyjnych dla wszystkich rodzajów terytoriów, w szczególności dla obszarów miejskich, w tym wspieranie zrównoważonej multimodalnej mobilności miejskiej i działań adaptacyjnych mających oddziaływanie łagodzące na zmiany klimatu.</w:t>
            </w:r>
          </w:p>
        </w:tc>
      </w:tr>
      <w:tr w:rsidR="001F4BC0" w:rsidRPr="001F4BC0" w:rsidDel="00F91508" w14:paraId="1CB52F15" w14:textId="77777777" w:rsidTr="004B527A">
        <w:trPr>
          <w:trHeight w:val="992"/>
        </w:trPr>
        <w:tc>
          <w:tcPr>
            <w:tcW w:w="799" w:type="pct"/>
            <w:vMerge/>
            <w:vAlign w:val="center"/>
          </w:tcPr>
          <w:p w14:paraId="570C4156" w14:textId="77777777" w:rsidR="00617742" w:rsidRPr="001F4BC0" w:rsidRDefault="00617742"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0C335CC8" w14:textId="77777777" w:rsidR="00617742" w:rsidRPr="001F4BC0" w:rsidRDefault="00617742" w:rsidP="00352FA0">
            <w:pPr>
              <w:spacing w:after="0"/>
              <w:rPr>
                <w:rFonts w:asciiTheme="minorHAnsi" w:hAnsiTheme="minorHAnsi" w:cstheme="minorHAnsi"/>
                <w:b/>
                <w:bCs/>
                <w:sz w:val="18"/>
                <w:szCs w:val="18"/>
              </w:rPr>
            </w:pPr>
            <w:r w:rsidRPr="001F4BC0">
              <w:rPr>
                <w:rFonts w:asciiTheme="minorHAnsi" w:hAnsiTheme="minorHAnsi" w:cstheme="minorHAnsi"/>
                <w:b/>
                <w:sz w:val="18"/>
                <w:szCs w:val="18"/>
              </w:rPr>
              <w:t>Działanie 9.2</w:t>
            </w:r>
            <w:r w:rsidRPr="001F4BC0">
              <w:rPr>
                <w:rFonts w:asciiTheme="minorHAnsi" w:hAnsiTheme="minorHAnsi" w:cstheme="minorHAnsi"/>
                <w:sz w:val="18"/>
                <w:szCs w:val="18"/>
              </w:rPr>
              <w:t>. Regionalna infrastruktura kolejowa</w:t>
            </w:r>
          </w:p>
        </w:tc>
        <w:tc>
          <w:tcPr>
            <w:tcW w:w="1016" w:type="pct"/>
            <w:tcBorders>
              <w:top w:val="dotted" w:sz="4" w:space="0" w:color="auto"/>
              <w:bottom w:val="dotted" w:sz="4" w:space="0" w:color="auto"/>
            </w:tcBorders>
            <w:vAlign w:val="center"/>
          </w:tcPr>
          <w:p w14:paraId="297B24A6" w14:textId="77777777" w:rsidR="00617742" w:rsidRPr="001F4BC0" w:rsidRDefault="00617742" w:rsidP="00352FA0">
            <w:pPr>
              <w:spacing w:after="0"/>
              <w:rPr>
                <w:rFonts w:asciiTheme="minorHAnsi" w:hAnsiTheme="minorHAnsi" w:cstheme="minorHAnsi"/>
                <w:b/>
                <w:bCs/>
                <w:sz w:val="18"/>
                <w:szCs w:val="18"/>
              </w:rPr>
            </w:pPr>
            <w:r w:rsidRPr="001F4BC0">
              <w:rPr>
                <w:rFonts w:asciiTheme="minorHAnsi" w:hAnsiTheme="minorHAnsi" w:cstheme="minorHAnsi"/>
                <w:b/>
                <w:bCs/>
                <w:sz w:val="18"/>
                <w:szCs w:val="18"/>
              </w:rPr>
              <w:t xml:space="preserve">Poddziałanie 9.2.1. </w:t>
            </w:r>
            <w:r w:rsidRPr="001F4BC0">
              <w:rPr>
                <w:rFonts w:asciiTheme="minorHAnsi" w:hAnsiTheme="minorHAnsi" w:cstheme="minorHAnsi"/>
                <w:sz w:val="18"/>
                <w:szCs w:val="18"/>
              </w:rPr>
              <w:t>Regionalna infrastruktura kolejowa – mechanizm ZIT</w:t>
            </w:r>
          </w:p>
          <w:p w14:paraId="7439AC6C" w14:textId="77777777" w:rsidR="00617742" w:rsidRPr="001F4BC0" w:rsidRDefault="00617742" w:rsidP="00352FA0">
            <w:pPr>
              <w:spacing w:after="0"/>
              <w:rPr>
                <w:rFonts w:asciiTheme="minorHAnsi" w:hAnsiTheme="minorHAnsi" w:cstheme="minorHAnsi"/>
                <w:b/>
                <w:bCs/>
                <w:sz w:val="18"/>
                <w:szCs w:val="18"/>
              </w:rPr>
            </w:pPr>
            <w:r w:rsidRPr="001F4BC0">
              <w:rPr>
                <w:rFonts w:asciiTheme="minorHAnsi" w:hAnsiTheme="minorHAnsi" w:cstheme="minorHAnsi"/>
                <w:b/>
                <w:bCs/>
                <w:sz w:val="18"/>
                <w:szCs w:val="18"/>
              </w:rPr>
              <w:t>Poddziałanie 9.2.2</w:t>
            </w:r>
            <w:r w:rsidRPr="001F4BC0">
              <w:rPr>
                <w:rFonts w:asciiTheme="minorHAnsi" w:hAnsiTheme="minorHAnsi" w:cstheme="minorHAnsi"/>
                <w:b/>
                <w:sz w:val="18"/>
                <w:szCs w:val="18"/>
              </w:rPr>
              <w:t>.</w:t>
            </w:r>
            <w:r w:rsidRPr="001F4BC0">
              <w:rPr>
                <w:rFonts w:asciiTheme="minorHAnsi" w:hAnsiTheme="minorHAnsi" w:cstheme="minorHAnsi"/>
                <w:sz w:val="18"/>
                <w:szCs w:val="18"/>
              </w:rPr>
              <w:t xml:space="preserve"> Regionalna infrastruktura kolejowa</w:t>
            </w:r>
          </w:p>
        </w:tc>
        <w:tc>
          <w:tcPr>
            <w:tcW w:w="806" w:type="pct"/>
            <w:vMerge w:val="restart"/>
            <w:tcBorders>
              <w:top w:val="dotted" w:sz="4" w:space="0" w:color="auto"/>
            </w:tcBorders>
            <w:vAlign w:val="center"/>
          </w:tcPr>
          <w:p w14:paraId="6398AD4F" w14:textId="77777777" w:rsidR="00617742" w:rsidRPr="001F4BC0" w:rsidRDefault="00617742" w:rsidP="00352FA0">
            <w:pPr>
              <w:spacing w:before="40" w:after="40"/>
              <w:rPr>
                <w:rFonts w:asciiTheme="minorHAnsi" w:hAnsiTheme="minorHAnsi" w:cstheme="minorHAnsi"/>
                <w:sz w:val="18"/>
                <w:szCs w:val="18"/>
              </w:rPr>
            </w:pPr>
            <w:r w:rsidRPr="001F4BC0">
              <w:rPr>
                <w:rFonts w:asciiTheme="minorHAnsi" w:hAnsiTheme="minorHAnsi" w:cstheme="minorHAnsi"/>
                <w:sz w:val="18"/>
                <w:szCs w:val="18"/>
              </w:rPr>
              <w:t xml:space="preserve">CT 7. </w:t>
            </w:r>
            <w:r w:rsidRPr="001F4BC0">
              <w:rPr>
                <w:rFonts w:asciiTheme="minorHAnsi" w:hAnsiTheme="minorHAnsi" w:cstheme="minorHAnsi"/>
                <w:i/>
                <w:iCs/>
                <w:sz w:val="18"/>
                <w:szCs w:val="18"/>
              </w:rPr>
              <w:t xml:space="preserve">Promowanie transportu zorganizowanego z poszanowaniem zasady </w:t>
            </w:r>
            <w:r w:rsidRPr="001F4BC0">
              <w:rPr>
                <w:rFonts w:asciiTheme="minorHAnsi" w:hAnsiTheme="minorHAnsi" w:cstheme="minorHAnsi"/>
                <w:i/>
                <w:iCs/>
                <w:sz w:val="18"/>
                <w:szCs w:val="18"/>
              </w:rPr>
              <w:lastRenderedPageBreak/>
              <w:t>zrównoważonego rozwoju i usuwanie niedoborów przepustowości w najważniejszych infrastrukturach sieciowych</w:t>
            </w:r>
            <w:r w:rsidRPr="001F4BC0">
              <w:rPr>
                <w:rFonts w:asciiTheme="minorHAnsi" w:hAnsiTheme="minorHAnsi" w:cstheme="minorHAnsi"/>
                <w:sz w:val="18"/>
                <w:szCs w:val="18"/>
              </w:rPr>
              <w:t>.</w:t>
            </w:r>
          </w:p>
        </w:tc>
        <w:tc>
          <w:tcPr>
            <w:tcW w:w="1468" w:type="pct"/>
            <w:vMerge w:val="restart"/>
            <w:tcBorders>
              <w:top w:val="dotted" w:sz="4" w:space="0" w:color="auto"/>
            </w:tcBorders>
            <w:vAlign w:val="center"/>
          </w:tcPr>
          <w:p w14:paraId="733D9620" w14:textId="77777777" w:rsidR="00617742" w:rsidRPr="001F4BC0" w:rsidRDefault="00617742" w:rsidP="0093077E">
            <w:pPr>
              <w:spacing w:before="40" w:after="40"/>
              <w:jc w:val="both"/>
              <w:rPr>
                <w:rFonts w:asciiTheme="minorHAnsi" w:hAnsiTheme="minorHAnsi" w:cstheme="minorHAnsi"/>
                <w:b/>
                <w:sz w:val="18"/>
                <w:szCs w:val="18"/>
              </w:rPr>
            </w:pPr>
            <w:r w:rsidRPr="001F4BC0">
              <w:rPr>
                <w:rFonts w:asciiTheme="minorHAnsi" w:hAnsiTheme="minorHAnsi" w:cstheme="minorHAnsi"/>
                <w:b/>
                <w:sz w:val="18"/>
                <w:szCs w:val="18"/>
              </w:rPr>
              <w:lastRenderedPageBreak/>
              <w:t>PI 7d</w:t>
            </w:r>
            <w:r w:rsidRPr="001F4BC0">
              <w:rPr>
                <w:rFonts w:asciiTheme="minorHAnsi" w:hAnsiTheme="minorHAnsi" w:cstheme="minorHAnsi"/>
                <w:i/>
                <w:sz w:val="18"/>
                <w:szCs w:val="18"/>
              </w:rPr>
              <w:t xml:space="preserve"> Rozwój i rehabilitacja kompleksowych, wysokiej jakości i </w:t>
            </w:r>
            <w:proofErr w:type="spellStart"/>
            <w:r w:rsidRPr="001F4BC0">
              <w:rPr>
                <w:rFonts w:asciiTheme="minorHAnsi" w:hAnsiTheme="minorHAnsi" w:cstheme="minorHAnsi"/>
                <w:i/>
                <w:sz w:val="18"/>
                <w:szCs w:val="18"/>
              </w:rPr>
              <w:t>interoperacyjnych</w:t>
            </w:r>
            <w:proofErr w:type="spellEnd"/>
            <w:r w:rsidRPr="001F4BC0">
              <w:rPr>
                <w:rFonts w:asciiTheme="minorHAnsi" w:hAnsiTheme="minorHAnsi" w:cstheme="minorHAnsi"/>
                <w:i/>
                <w:sz w:val="18"/>
                <w:szCs w:val="18"/>
              </w:rPr>
              <w:t xml:space="preserve"> systemów transportu kolejowego oraz propagowanie działań służących zmniejszeniu hałasu.</w:t>
            </w:r>
          </w:p>
        </w:tc>
      </w:tr>
      <w:tr w:rsidR="001F4BC0" w:rsidRPr="001F4BC0" w:rsidDel="00F91508" w14:paraId="041CAD08" w14:textId="77777777" w:rsidTr="004B527A">
        <w:trPr>
          <w:trHeight w:val="1776"/>
        </w:trPr>
        <w:tc>
          <w:tcPr>
            <w:tcW w:w="799" w:type="pct"/>
            <w:vMerge/>
            <w:vAlign w:val="center"/>
          </w:tcPr>
          <w:p w14:paraId="6DDBEA01" w14:textId="77777777" w:rsidR="00617742" w:rsidRPr="001F4BC0" w:rsidRDefault="00617742" w:rsidP="00352FA0">
            <w:pPr>
              <w:spacing w:after="0"/>
              <w:rPr>
                <w:rFonts w:asciiTheme="minorHAnsi" w:hAnsiTheme="minorHAnsi" w:cstheme="minorHAnsi"/>
                <w:b/>
                <w:sz w:val="18"/>
                <w:szCs w:val="18"/>
              </w:rPr>
            </w:pPr>
          </w:p>
        </w:tc>
        <w:tc>
          <w:tcPr>
            <w:tcW w:w="911" w:type="pct"/>
            <w:vMerge w:val="restart"/>
            <w:tcBorders>
              <w:top w:val="dotted" w:sz="4" w:space="0" w:color="auto"/>
            </w:tcBorders>
            <w:vAlign w:val="center"/>
          </w:tcPr>
          <w:p w14:paraId="28AD1D1A" w14:textId="77777777" w:rsidR="00617742" w:rsidRPr="001F4BC0" w:rsidRDefault="00617742" w:rsidP="00352FA0">
            <w:pPr>
              <w:spacing w:after="0"/>
              <w:rPr>
                <w:rFonts w:asciiTheme="minorHAnsi" w:hAnsiTheme="minorHAnsi" w:cstheme="minorHAnsi"/>
                <w:sz w:val="18"/>
                <w:szCs w:val="18"/>
              </w:rPr>
            </w:pPr>
            <w:r w:rsidRPr="001F4BC0">
              <w:rPr>
                <w:rFonts w:asciiTheme="minorHAnsi" w:hAnsiTheme="minorHAnsi" w:cstheme="minorHAnsi"/>
                <w:b/>
                <w:sz w:val="18"/>
                <w:szCs w:val="18"/>
              </w:rPr>
              <w:t>Działanie 9.3</w:t>
            </w:r>
            <w:r w:rsidRPr="001F4BC0">
              <w:rPr>
                <w:rFonts w:asciiTheme="minorHAnsi" w:hAnsiTheme="minorHAnsi" w:cstheme="minorHAnsi"/>
                <w:sz w:val="18"/>
                <w:szCs w:val="18"/>
              </w:rPr>
              <w:t>. Regionalna infrastruktura drogowa</w:t>
            </w:r>
          </w:p>
        </w:tc>
        <w:tc>
          <w:tcPr>
            <w:tcW w:w="1016" w:type="pct"/>
            <w:vMerge w:val="restart"/>
            <w:tcBorders>
              <w:top w:val="dotted" w:sz="4" w:space="0" w:color="auto"/>
            </w:tcBorders>
            <w:vAlign w:val="center"/>
          </w:tcPr>
          <w:p w14:paraId="1442484A" w14:textId="77777777" w:rsidR="00617742" w:rsidRPr="001F4BC0" w:rsidRDefault="0011612E" w:rsidP="00352FA0">
            <w:pPr>
              <w:spacing w:before="40" w:after="40" w:line="240" w:lineRule="auto"/>
              <w:rPr>
                <w:rFonts w:asciiTheme="minorHAnsi" w:hAnsiTheme="minorHAnsi" w:cstheme="minorHAnsi"/>
                <w:b/>
                <w:bCs/>
                <w:sz w:val="18"/>
                <w:szCs w:val="18"/>
              </w:rPr>
            </w:pPr>
            <w:r w:rsidRPr="001F4BC0">
              <w:rPr>
                <w:rFonts w:asciiTheme="minorHAnsi" w:hAnsiTheme="minorHAnsi" w:cstheme="minorHAnsi"/>
                <w:sz w:val="18"/>
                <w:szCs w:val="18"/>
              </w:rPr>
              <w:t>nie dotyczy</w:t>
            </w:r>
          </w:p>
        </w:tc>
        <w:tc>
          <w:tcPr>
            <w:tcW w:w="806" w:type="pct"/>
            <w:vMerge/>
            <w:vAlign w:val="center"/>
          </w:tcPr>
          <w:p w14:paraId="4DDBEA31" w14:textId="77777777" w:rsidR="00617742" w:rsidRPr="001F4BC0" w:rsidRDefault="00617742" w:rsidP="00352FA0">
            <w:pPr>
              <w:pStyle w:val="Akapitzlist"/>
              <w:spacing w:after="0" w:line="240" w:lineRule="auto"/>
              <w:ind w:left="0"/>
              <w:rPr>
                <w:rFonts w:asciiTheme="minorHAnsi" w:hAnsiTheme="minorHAnsi" w:cstheme="minorHAnsi"/>
                <w:sz w:val="18"/>
                <w:szCs w:val="18"/>
              </w:rPr>
            </w:pPr>
          </w:p>
        </w:tc>
        <w:tc>
          <w:tcPr>
            <w:tcW w:w="1468" w:type="pct"/>
            <w:vMerge/>
            <w:tcBorders>
              <w:bottom w:val="dotted" w:sz="4" w:space="0" w:color="auto"/>
            </w:tcBorders>
            <w:vAlign w:val="center"/>
          </w:tcPr>
          <w:p w14:paraId="08B43332" w14:textId="77777777" w:rsidR="00617742" w:rsidRPr="001F4BC0" w:rsidRDefault="00617742" w:rsidP="0093077E">
            <w:pPr>
              <w:spacing w:before="40" w:after="40"/>
              <w:jc w:val="both"/>
              <w:rPr>
                <w:rFonts w:asciiTheme="minorHAnsi" w:hAnsiTheme="minorHAnsi" w:cstheme="minorHAnsi"/>
                <w:b/>
                <w:sz w:val="18"/>
                <w:szCs w:val="18"/>
              </w:rPr>
            </w:pPr>
          </w:p>
        </w:tc>
      </w:tr>
      <w:tr w:rsidR="001F4BC0" w:rsidRPr="001F4BC0" w:rsidDel="00F91508" w14:paraId="6E906235" w14:textId="77777777" w:rsidTr="004B527A">
        <w:trPr>
          <w:trHeight w:val="65"/>
        </w:trPr>
        <w:tc>
          <w:tcPr>
            <w:tcW w:w="799" w:type="pct"/>
            <w:vMerge/>
            <w:vAlign w:val="center"/>
          </w:tcPr>
          <w:p w14:paraId="5B26B14B" w14:textId="77777777" w:rsidR="00617742" w:rsidRPr="001F4BC0" w:rsidRDefault="00617742" w:rsidP="00352FA0">
            <w:pPr>
              <w:spacing w:after="0"/>
              <w:rPr>
                <w:rFonts w:asciiTheme="minorHAnsi" w:hAnsiTheme="minorHAnsi" w:cstheme="minorHAnsi"/>
                <w:b/>
                <w:sz w:val="18"/>
                <w:szCs w:val="18"/>
              </w:rPr>
            </w:pPr>
          </w:p>
        </w:tc>
        <w:tc>
          <w:tcPr>
            <w:tcW w:w="911" w:type="pct"/>
            <w:vMerge/>
            <w:tcBorders>
              <w:bottom w:val="dotted" w:sz="4" w:space="0" w:color="auto"/>
            </w:tcBorders>
            <w:vAlign w:val="center"/>
          </w:tcPr>
          <w:p w14:paraId="766C7C95" w14:textId="77777777" w:rsidR="00617742" w:rsidRPr="001F4BC0" w:rsidRDefault="00617742" w:rsidP="00352FA0">
            <w:pPr>
              <w:spacing w:after="0"/>
              <w:rPr>
                <w:rFonts w:asciiTheme="minorHAnsi" w:hAnsiTheme="minorHAnsi" w:cstheme="minorHAnsi"/>
                <w:b/>
                <w:sz w:val="18"/>
                <w:szCs w:val="18"/>
              </w:rPr>
            </w:pPr>
          </w:p>
        </w:tc>
        <w:tc>
          <w:tcPr>
            <w:tcW w:w="1016" w:type="pct"/>
            <w:vMerge/>
            <w:tcBorders>
              <w:bottom w:val="dotted" w:sz="4" w:space="0" w:color="auto"/>
            </w:tcBorders>
            <w:vAlign w:val="center"/>
          </w:tcPr>
          <w:p w14:paraId="3AF46760" w14:textId="77777777" w:rsidR="00617742" w:rsidRPr="001F4BC0" w:rsidRDefault="00617742" w:rsidP="00352FA0">
            <w:pPr>
              <w:spacing w:before="40" w:after="40" w:line="240" w:lineRule="auto"/>
              <w:rPr>
                <w:rFonts w:asciiTheme="minorHAnsi" w:hAnsiTheme="minorHAnsi" w:cstheme="minorHAnsi"/>
                <w:b/>
                <w:bCs/>
                <w:sz w:val="18"/>
                <w:szCs w:val="18"/>
              </w:rPr>
            </w:pPr>
          </w:p>
        </w:tc>
        <w:tc>
          <w:tcPr>
            <w:tcW w:w="806" w:type="pct"/>
            <w:vMerge/>
            <w:vAlign w:val="center"/>
          </w:tcPr>
          <w:p w14:paraId="4D2EA278" w14:textId="77777777" w:rsidR="00617742" w:rsidRPr="001F4BC0" w:rsidRDefault="00617742" w:rsidP="00352FA0">
            <w:pPr>
              <w:pStyle w:val="Akapitzlist"/>
              <w:spacing w:after="0" w:line="240" w:lineRule="auto"/>
              <w:ind w:left="0"/>
              <w:rPr>
                <w:rFonts w:asciiTheme="minorHAnsi" w:hAnsiTheme="minorHAnsi" w:cstheme="minorHAnsi"/>
                <w:sz w:val="18"/>
                <w:szCs w:val="18"/>
              </w:rPr>
            </w:pPr>
          </w:p>
        </w:tc>
        <w:tc>
          <w:tcPr>
            <w:tcW w:w="1468" w:type="pct"/>
            <w:tcBorders>
              <w:top w:val="dotted" w:sz="4" w:space="0" w:color="auto"/>
            </w:tcBorders>
            <w:vAlign w:val="center"/>
          </w:tcPr>
          <w:p w14:paraId="111BB235" w14:textId="77777777" w:rsidR="00617742" w:rsidRPr="001F4BC0" w:rsidRDefault="00617742" w:rsidP="0093077E">
            <w:pPr>
              <w:spacing w:before="40" w:after="40"/>
              <w:jc w:val="both"/>
              <w:rPr>
                <w:rFonts w:asciiTheme="minorHAnsi" w:hAnsiTheme="minorHAnsi" w:cstheme="minorHAnsi"/>
                <w:b/>
                <w:sz w:val="18"/>
                <w:szCs w:val="18"/>
              </w:rPr>
            </w:pPr>
            <w:r w:rsidRPr="001F4BC0">
              <w:rPr>
                <w:rFonts w:asciiTheme="minorHAnsi" w:hAnsiTheme="minorHAnsi" w:cstheme="minorHAnsi"/>
                <w:b/>
                <w:sz w:val="18"/>
                <w:szCs w:val="18"/>
              </w:rPr>
              <w:t>PI 7b</w:t>
            </w:r>
            <w:r w:rsidRPr="001F4BC0">
              <w:rPr>
                <w:rFonts w:asciiTheme="minorHAnsi" w:hAnsiTheme="minorHAnsi" w:cstheme="minorHAnsi"/>
                <w:i/>
                <w:sz w:val="18"/>
                <w:szCs w:val="18"/>
              </w:rPr>
              <w:t xml:space="preserve"> Zwiększanie mobilności regionalnej poprzez łączenie węzłów drugorzędnych i trzeciorzędnych z infrastrukturą TEN-T, w tym z węzłami multimodalnymi.</w:t>
            </w:r>
          </w:p>
        </w:tc>
      </w:tr>
      <w:tr w:rsidR="001F4BC0" w:rsidRPr="001F4BC0" w:rsidDel="00F91508" w14:paraId="315E7F68" w14:textId="77777777" w:rsidTr="00B9406D">
        <w:trPr>
          <w:trHeight w:val="283"/>
        </w:trPr>
        <w:tc>
          <w:tcPr>
            <w:tcW w:w="799" w:type="pct"/>
            <w:vMerge w:val="restart"/>
            <w:vAlign w:val="center"/>
          </w:tcPr>
          <w:p w14:paraId="34148BFB" w14:textId="77777777" w:rsidR="004F3A2A" w:rsidRPr="001F4BC0" w:rsidRDefault="004F3A2A"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OP 10 Energia</w:t>
            </w:r>
          </w:p>
        </w:tc>
        <w:tc>
          <w:tcPr>
            <w:tcW w:w="911" w:type="pct"/>
            <w:tcBorders>
              <w:bottom w:val="dotted" w:sz="4" w:space="0" w:color="auto"/>
            </w:tcBorders>
            <w:vAlign w:val="center"/>
          </w:tcPr>
          <w:p w14:paraId="134AF86C" w14:textId="77777777" w:rsidR="004F3A2A" w:rsidRPr="001F4BC0" w:rsidRDefault="004F3A2A" w:rsidP="004B527A">
            <w:pPr>
              <w:spacing w:after="0"/>
              <w:rPr>
                <w:rFonts w:asciiTheme="minorHAnsi" w:hAnsiTheme="minorHAnsi" w:cstheme="minorHAnsi"/>
                <w:sz w:val="18"/>
                <w:szCs w:val="18"/>
              </w:rPr>
            </w:pPr>
            <w:r w:rsidRPr="001F4BC0">
              <w:rPr>
                <w:rFonts w:asciiTheme="minorHAnsi" w:hAnsiTheme="minorHAnsi" w:cstheme="minorHAnsi"/>
                <w:b/>
                <w:sz w:val="18"/>
                <w:szCs w:val="18"/>
              </w:rPr>
              <w:t>Działanie 10.1.</w:t>
            </w:r>
            <w:r w:rsidRPr="001F4BC0">
              <w:rPr>
                <w:rFonts w:asciiTheme="minorHAnsi" w:hAnsiTheme="minorHAnsi" w:cstheme="minorHAnsi"/>
                <w:sz w:val="18"/>
                <w:szCs w:val="18"/>
              </w:rPr>
              <w:t xml:space="preserve">Efektywność energetyczna – mechanizm ZIT </w:t>
            </w:r>
            <w:r w:rsidR="00BA3884" w:rsidRPr="001F4BC0">
              <w:rPr>
                <w:rFonts w:asciiTheme="minorHAnsi" w:hAnsiTheme="minorHAnsi" w:cstheme="minorHAnsi"/>
                <w:sz w:val="18"/>
                <w:szCs w:val="18"/>
              </w:rPr>
              <w:t>– wsparcie dotacyjne</w:t>
            </w:r>
          </w:p>
        </w:tc>
        <w:tc>
          <w:tcPr>
            <w:tcW w:w="1016" w:type="pct"/>
            <w:tcBorders>
              <w:bottom w:val="dotted" w:sz="4" w:space="0" w:color="auto"/>
            </w:tcBorders>
            <w:vAlign w:val="center"/>
          </w:tcPr>
          <w:p w14:paraId="3E2911B7" w14:textId="77777777" w:rsidR="004F3A2A" w:rsidRPr="001F4BC0" w:rsidRDefault="004F3A2A" w:rsidP="00352FA0">
            <w:pPr>
              <w:spacing w:after="0"/>
              <w:rPr>
                <w:rFonts w:asciiTheme="minorHAnsi" w:hAnsiTheme="minorHAnsi" w:cstheme="minorHAnsi"/>
                <w:sz w:val="18"/>
                <w:szCs w:val="18"/>
              </w:rPr>
            </w:pPr>
            <w:r w:rsidRPr="001F4BC0">
              <w:rPr>
                <w:rFonts w:asciiTheme="minorHAnsi" w:hAnsiTheme="minorHAnsi" w:cstheme="minorHAnsi"/>
                <w:b/>
                <w:sz w:val="18"/>
                <w:szCs w:val="18"/>
              </w:rPr>
              <w:t>Poddziałanie 10.1.1.</w:t>
            </w:r>
            <w:r w:rsidRPr="001F4BC0">
              <w:rPr>
                <w:rFonts w:asciiTheme="minorHAnsi" w:hAnsiTheme="minorHAnsi" w:cstheme="minorHAnsi"/>
                <w:sz w:val="18"/>
                <w:szCs w:val="18"/>
              </w:rPr>
              <w:t xml:space="preserve"> Efektywność energetyczna – mechanizm ZIT – wsparcie dotacyjne</w:t>
            </w:r>
          </w:p>
        </w:tc>
        <w:tc>
          <w:tcPr>
            <w:tcW w:w="806" w:type="pct"/>
            <w:vMerge w:val="restart"/>
            <w:vAlign w:val="center"/>
          </w:tcPr>
          <w:p w14:paraId="48996216" w14:textId="77777777" w:rsidR="004F3A2A" w:rsidRPr="001F4BC0" w:rsidDel="00F91508" w:rsidRDefault="004F3A2A" w:rsidP="00352FA0">
            <w:pPr>
              <w:spacing w:before="40" w:after="40"/>
              <w:rPr>
                <w:rFonts w:asciiTheme="minorHAnsi" w:hAnsiTheme="minorHAnsi" w:cstheme="minorHAnsi"/>
                <w:i/>
                <w:sz w:val="18"/>
                <w:szCs w:val="18"/>
                <w:highlight w:val="yellow"/>
              </w:rPr>
            </w:pPr>
            <w:r w:rsidRPr="001F4BC0">
              <w:rPr>
                <w:rFonts w:asciiTheme="minorHAnsi" w:hAnsiTheme="minorHAnsi" w:cstheme="minorHAnsi"/>
                <w:sz w:val="18"/>
                <w:szCs w:val="18"/>
              </w:rPr>
              <w:t>CT 4.</w:t>
            </w:r>
            <w:r w:rsidRPr="001F4BC0">
              <w:rPr>
                <w:rFonts w:asciiTheme="minorHAnsi" w:hAnsiTheme="minorHAnsi" w:cstheme="minorHAnsi"/>
                <w:i/>
                <w:iCs/>
                <w:sz w:val="18"/>
                <w:szCs w:val="18"/>
              </w:rPr>
              <w:t>Wspieranie transformacji w kierunku gospodarki niskoemisyjnej we wszystkich sektorach</w:t>
            </w:r>
            <w:r w:rsidRPr="001F4BC0">
              <w:rPr>
                <w:rFonts w:asciiTheme="minorHAnsi" w:hAnsiTheme="minorHAnsi" w:cstheme="minorHAnsi"/>
                <w:sz w:val="18"/>
                <w:szCs w:val="18"/>
              </w:rPr>
              <w:t>.</w:t>
            </w:r>
          </w:p>
        </w:tc>
        <w:tc>
          <w:tcPr>
            <w:tcW w:w="1468" w:type="pct"/>
            <w:vMerge w:val="restart"/>
            <w:vAlign w:val="center"/>
          </w:tcPr>
          <w:p w14:paraId="3F54C035" w14:textId="77777777" w:rsidR="004F3A2A" w:rsidRPr="001F4BC0" w:rsidDel="00F91508" w:rsidRDefault="004F3A2A" w:rsidP="0093077E">
            <w:pPr>
              <w:spacing w:before="40" w:after="40"/>
              <w:jc w:val="both"/>
              <w:rPr>
                <w:rFonts w:asciiTheme="minorHAnsi" w:hAnsiTheme="minorHAnsi" w:cstheme="minorHAnsi"/>
                <w:i/>
                <w:sz w:val="18"/>
                <w:szCs w:val="18"/>
                <w:highlight w:val="yellow"/>
              </w:rPr>
            </w:pPr>
            <w:r w:rsidRPr="001F4BC0">
              <w:rPr>
                <w:rFonts w:asciiTheme="minorHAnsi" w:hAnsiTheme="minorHAnsi" w:cstheme="minorHAnsi"/>
                <w:b/>
                <w:sz w:val="18"/>
                <w:szCs w:val="18"/>
              </w:rPr>
              <w:t>PI 4c</w:t>
            </w:r>
            <w:r w:rsidRPr="001F4BC0">
              <w:rPr>
                <w:rFonts w:asciiTheme="minorHAnsi" w:hAnsiTheme="minorHAnsi" w:cstheme="minorHAnsi"/>
                <w:i/>
                <w:sz w:val="18"/>
                <w:szCs w:val="18"/>
              </w:rPr>
              <w:t xml:space="preserve"> Wspieranie efektywności energetycznej, inteligentnego zarządzania energią i wykorzystywania odnawialnych źródeł energii w infrastrukturze publicznej, w tym w budynkach publicznych, i w sektorze mieszkaniowym.</w:t>
            </w:r>
          </w:p>
        </w:tc>
      </w:tr>
      <w:tr w:rsidR="001F4BC0" w:rsidRPr="001F4BC0" w:rsidDel="00F91508" w14:paraId="31E7E55E" w14:textId="77777777" w:rsidTr="00352FA0">
        <w:trPr>
          <w:trHeight w:val="450"/>
        </w:trPr>
        <w:tc>
          <w:tcPr>
            <w:tcW w:w="799" w:type="pct"/>
            <w:vMerge/>
            <w:vAlign w:val="center"/>
          </w:tcPr>
          <w:p w14:paraId="114A7D92" w14:textId="77777777" w:rsidR="004F3A2A" w:rsidRPr="001F4BC0" w:rsidRDefault="004F3A2A"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71BFF3C5" w14:textId="77777777" w:rsidR="004F3A2A" w:rsidRPr="001F4BC0" w:rsidRDefault="004F3A2A"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Działanie 10.2</w:t>
            </w:r>
            <w:r w:rsidRPr="001F4BC0">
              <w:rPr>
                <w:rFonts w:asciiTheme="minorHAnsi" w:hAnsiTheme="minorHAnsi" w:cstheme="minorHAnsi"/>
                <w:sz w:val="18"/>
                <w:szCs w:val="18"/>
              </w:rPr>
              <w:t xml:space="preserve">. Efektywność energetyczna </w:t>
            </w:r>
            <w:r w:rsidR="00BA3884" w:rsidRPr="001F4BC0">
              <w:rPr>
                <w:rFonts w:asciiTheme="minorHAnsi" w:hAnsiTheme="minorHAnsi" w:cstheme="minorHAnsi"/>
                <w:sz w:val="18"/>
                <w:szCs w:val="18"/>
              </w:rPr>
              <w:t xml:space="preserve"> – wsparcie dotacyjne</w:t>
            </w:r>
          </w:p>
        </w:tc>
        <w:tc>
          <w:tcPr>
            <w:tcW w:w="1016" w:type="pct"/>
            <w:tcBorders>
              <w:top w:val="dotted" w:sz="4" w:space="0" w:color="auto"/>
              <w:bottom w:val="dotted" w:sz="4" w:space="0" w:color="auto"/>
            </w:tcBorders>
            <w:vAlign w:val="center"/>
          </w:tcPr>
          <w:p w14:paraId="6BF7D36F" w14:textId="77777777" w:rsidR="004F3A2A" w:rsidRPr="001F4BC0" w:rsidRDefault="004F3A2A"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Poddziałanie 10.2.1</w:t>
            </w:r>
            <w:r w:rsidRPr="001F4BC0">
              <w:rPr>
                <w:rFonts w:asciiTheme="minorHAnsi" w:hAnsiTheme="minorHAnsi" w:cstheme="minorHAnsi"/>
                <w:sz w:val="18"/>
                <w:szCs w:val="18"/>
              </w:rPr>
              <w:t>. Efektywność energetyczna – wsparcie dotacyjne</w:t>
            </w:r>
          </w:p>
        </w:tc>
        <w:tc>
          <w:tcPr>
            <w:tcW w:w="806" w:type="pct"/>
            <w:vMerge/>
            <w:vAlign w:val="center"/>
          </w:tcPr>
          <w:p w14:paraId="1D7747BB" w14:textId="77777777" w:rsidR="004F3A2A" w:rsidRPr="001F4BC0" w:rsidRDefault="004F3A2A" w:rsidP="00352FA0">
            <w:pPr>
              <w:spacing w:before="40" w:after="40"/>
              <w:rPr>
                <w:rFonts w:asciiTheme="minorHAnsi" w:hAnsiTheme="minorHAnsi" w:cstheme="minorHAnsi"/>
                <w:sz w:val="18"/>
                <w:szCs w:val="18"/>
              </w:rPr>
            </w:pPr>
          </w:p>
        </w:tc>
        <w:tc>
          <w:tcPr>
            <w:tcW w:w="1468" w:type="pct"/>
            <w:vMerge/>
            <w:tcBorders>
              <w:bottom w:val="dotted" w:sz="4" w:space="0" w:color="auto"/>
            </w:tcBorders>
            <w:vAlign w:val="center"/>
          </w:tcPr>
          <w:p w14:paraId="040794E6" w14:textId="77777777" w:rsidR="004F3A2A" w:rsidRPr="001F4BC0" w:rsidRDefault="004F3A2A" w:rsidP="0093077E">
            <w:pPr>
              <w:spacing w:before="40" w:after="40"/>
              <w:jc w:val="both"/>
              <w:rPr>
                <w:rFonts w:asciiTheme="minorHAnsi" w:hAnsiTheme="minorHAnsi" w:cstheme="minorHAnsi"/>
                <w:b/>
                <w:sz w:val="18"/>
                <w:szCs w:val="18"/>
              </w:rPr>
            </w:pPr>
          </w:p>
        </w:tc>
      </w:tr>
      <w:tr w:rsidR="001F4BC0" w:rsidRPr="001F4BC0" w:rsidDel="00F91508" w14:paraId="7DD6FDD9" w14:textId="77777777" w:rsidTr="004B527A">
        <w:trPr>
          <w:trHeight w:val="1072"/>
        </w:trPr>
        <w:tc>
          <w:tcPr>
            <w:tcW w:w="799" w:type="pct"/>
            <w:vMerge/>
            <w:vAlign w:val="center"/>
          </w:tcPr>
          <w:p w14:paraId="28570843" w14:textId="77777777" w:rsidR="004F3A2A" w:rsidRPr="001F4BC0" w:rsidRDefault="004F3A2A"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2DE4C643" w14:textId="77777777" w:rsidR="004F3A2A" w:rsidRPr="001F4BC0" w:rsidRDefault="004F3A2A"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Działanie 10.3.</w:t>
            </w:r>
            <w:r w:rsidRPr="001F4BC0">
              <w:rPr>
                <w:rFonts w:asciiTheme="minorHAnsi" w:hAnsiTheme="minorHAnsi" w:cstheme="minorHAnsi"/>
                <w:sz w:val="18"/>
                <w:szCs w:val="18"/>
              </w:rPr>
              <w:t xml:space="preserve"> Odnawialne źródła energii</w:t>
            </w:r>
          </w:p>
        </w:tc>
        <w:tc>
          <w:tcPr>
            <w:tcW w:w="1016" w:type="pct"/>
            <w:tcBorders>
              <w:top w:val="dotted" w:sz="4" w:space="0" w:color="auto"/>
              <w:bottom w:val="dotted" w:sz="4" w:space="0" w:color="auto"/>
            </w:tcBorders>
            <w:vAlign w:val="center"/>
          </w:tcPr>
          <w:p w14:paraId="3C96BC9A" w14:textId="77777777" w:rsidR="004F3A2A" w:rsidRPr="001F4BC0" w:rsidRDefault="004F3A2A" w:rsidP="00352FA0">
            <w:pPr>
              <w:spacing w:after="0"/>
              <w:rPr>
                <w:rFonts w:asciiTheme="minorHAnsi" w:hAnsiTheme="minorHAnsi" w:cstheme="minorHAnsi"/>
                <w:sz w:val="18"/>
                <w:szCs w:val="18"/>
              </w:rPr>
            </w:pPr>
            <w:r w:rsidRPr="001F4BC0">
              <w:rPr>
                <w:rFonts w:asciiTheme="minorHAnsi" w:hAnsiTheme="minorHAnsi" w:cstheme="minorHAnsi"/>
                <w:b/>
                <w:sz w:val="18"/>
                <w:szCs w:val="18"/>
              </w:rPr>
              <w:t>Poddziałanie 10.3.1</w:t>
            </w:r>
            <w:r w:rsidRPr="001F4BC0">
              <w:rPr>
                <w:rFonts w:asciiTheme="minorHAnsi" w:hAnsiTheme="minorHAnsi" w:cstheme="minorHAnsi"/>
                <w:sz w:val="18"/>
                <w:szCs w:val="18"/>
              </w:rPr>
              <w:t>. Odnawialne źródła energii – wsparcie dotacyjne</w:t>
            </w:r>
          </w:p>
          <w:p w14:paraId="7DCE25A0" w14:textId="77777777" w:rsidR="004F3A2A" w:rsidRPr="001F4BC0" w:rsidRDefault="004F3A2A"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Poddziałanie 10.3.2.</w:t>
            </w:r>
            <w:r w:rsidRPr="001F4BC0">
              <w:rPr>
                <w:rFonts w:asciiTheme="minorHAnsi" w:hAnsiTheme="minorHAnsi" w:cstheme="minorHAnsi"/>
                <w:sz w:val="18"/>
                <w:szCs w:val="18"/>
              </w:rPr>
              <w:t xml:space="preserve"> Odnawialne źródła energii – wsparcie </w:t>
            </w:r>
            <w:proofErr w:type="spellStart"/>
            <w:r w:rsidRPr="001F4BC0">
              <w:rPr>
                <w:rFonts w:asciiTheme="minorHAnsi" w:hAnsiTheme="minorHAnsi" w:cstheme="minorHAnsi"/>
                <w:sz w:val="18"/>
                <w:szCs w:val="18"/>
              </w:rPr>
              <w:t>pozadotacyjne</w:t>
            </w:r>
            <w:proofErr w:type="spellEnd"/>
          </w:p>
        </w:tc>
        <w:tc>
          <w:tcPr>
            <w:tcW w:w="806" w:type="pct"/>
            <w:vMerge/>
            <w:vAlign w:val="center"/>
          </w:tcPr>
          <w:p w14:paraId="6886687A" w14:textId="77777777" w:rsidR="004F3A2A" w:rsidRPr="001F4BC0" w:rsidRDefault="004F3A2A" w:rsidP="00352FA0">
            <w:pPr>
              <w:spacing w:before="40" w:after="40"/>
              <w:rPr>
                <w:rFonts w:asciiTheme="minorHAnsi" w:hAnsiTheme="minorHAnsi" w:cstheme="minorHAnsi"/>
                <w:sz w:val="18"/>
                <w:szCs w:val="18"/>
              </w:rPr>
            </w:pPr>
          </w:p>
        </w:tc>
        <w:tc>
          <w:tcPr>
            <w:tcW w:w="1468" w:type="pct"/>
            <w:tcBorders>
              <w:top w:val="dotted" w:sz="4" w:space="0" w:color="auto"/>
              <w:bottom w:val="dotted" w:sz="4" w:space="0" w:color="auto"/>
            </w:tcBorders>
            <w:vAlign w:val="center"/>
          </w:tcPr>
          <w:p w14:paraId="07630C2E" w14:textId="77777777" w:rsidR="004F3A2A" w:rsidRPr="001F4BC0" w:rsidRDefault="004F3A2A" w:rsidP="0093077E">
            <w:pPr>
              <w:spacing w:before="40" w:after="40"/>
              <w:jc w:val="both"/>
              <w:rPr>
                <w:rFonts w:asciiTheme="minorHAnsi" w:hAnsiTheme="minorHAnsi" w:cstheme="minorHAnsi"/>
                <w:b/>
                <w:sz w:val="18"/>
                <w:szCs w:val="18"/>
              </w:rPr>
            </w:pPr>
            <w:r w:rsidRPr="001F4BC0">
              <w:rPr>
                <w:rFonts w:asciiTheme="minorHAnsi" w:hAnsiTheme="minorHAnsi" w:cstheme="minorHAnsi"/>
                <w:b/>
                <w:sz w:val="18"/>
                <w:szCs w:val="18"/>
              </w:rPr>
              <w:t>PI 4a</w:t>
            </w:r>
            <w:r w:rsidRPr="001F4BC0">
              <w:rPr>
                <w:rFonts w:asciiTheme="minorHAnsi" w:hAnsiTheme="minorHAnsi" w:cstheme="minorHAnsi"/>
                <w:i/>
                <w:sz w:val="18"/>
                <w:szCs w:val="18"/>
              </w:rPr>
              <w:t xml:space="preserve"> Wspieranie wytwarzania i dystrybucji energii pochodzącej ze źródeł odnawialnych.</w:t>
            </w:r>
          </w:p>
        </w:tc>
      </w:tr>
      <w:tr w:rsidR="001F4BC0" w:rsidRPr="001F4BC0" w:rsidDel="00F91508" w14:paraId="453D8C3A" w14:textId="77777777" w:rsidTr="004F3A2A">
        <w:trPr>
          <w:trHeight w:val="1133"/>
        </w:trPr>
        <w:tc>
          <w:tcPr>
            <w:tcW w:w="799" w:type="pct"/>
            <w:vMerge/>
            <w:vAlign w:val="center"/>
          </w:tcPr>
          <w:p w14:paraId="3BD5766D" w14:textId="77777777" w:rsidR="004F3A2A" w:rsidRPr="001F4BC0" w:rsidRDefault="004F3A2A"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072D1289" w14:textId="77777777" w:rsidR="004F3A2A" w:rsidRPr="001F4BC0" w:rsidRDefault="004F3A2A"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Działanie 10.4</w:t>
            </w:r>
            <w:r w:rsidRPr="001F4BC0">
              <w:rPr>
                <w:rFonts w:asciiTheme="minorHAnsi" w:hAnsiTheme="minorHAnsi" w:cstheme="minorHAnsi"/>
                <w:sz w:val="18"/>
                <w:szCs w:val="18"/>
              </w:rPr>
              <w:t>. Redukcja emisji</w:t>
            </w:r>
          </w:p>
        </w:tc>
        <w:tc>
          <w:tcPr>
            <w:tcW w:w="1016" w:type="pct"/>
            <w:tcBorders>
              <w:top w:val="dotted" w:sz="4" w:space="0" w:color="auto"/>
              <w:bottom w:val="dotted" w:sz="4" w:space="0" w:color="auto"/>
            </w:tcBorders>
            <w:vAlign w:val="center"/>
          </w:tcPr>
          <w:p w14:paraId="672CCA90" w14:textId="77777777" w:rsidR="004F3A2A" w:rsidRPr="001F4BC0" w:rsidRDefault="004F3A2A" w:rsidP="00352FA0">
            <w:pPr>
              <w:spacing w:after="0"/>
              <w:rPr>
                <w:rFonts w:asciiTheme="minorHAnsi" w:hAnsiTheme="minorHAnsi" w:cstheme="minorHAnsi"/>
                <w:b/>
                <w:sz w:val="18"/>
                <w:szCs w:val="18"/>
              </w:rPr>
            </w:pPr>
          </w:p>
        </w:tc>
        <w:tc>
          <w:tcPr>
            <w:tcW w:w="806" w:type="pct"/>
            <w:vMerge/>
            <w:vAlign w:val="center"/>
          </w:tcPr>
          <w:p w14:paraId="3C63EA61" w14:textId="77777777" w:rsidR="004F3A2A" w:rsidRPr="001F4BC0" w:rsidRDefault="004F3A2A" w:rsidP="00352FA0">
            <w:pPr>
              <w:spacing w:before="40" w:after="40"/>
              <w:rPr>
                <w:rFonts w:asciiTheme="minorHAnsi" w:hAnsiTheme="minorHAnsi" w:cstheme="minorHAnsi"/>
                <w:sz w:val="18"/>
                <w:szCs w:val="18"/>
              </w:rPr>
            </w:pPr>
          </w:p>
        </w:tc>
        <w:tc>
          <w:tcPr>
            <w:tcW w:w="1468" w:type="pct"/>
            <w:tcBorders>
              <w:top w:val="dotted" w:sz="4" w:space="0" w:color="auto"/>
              <w:bottom w:val="dotted" w:sz="4" w:space="0" w:color="auto"/>
            </w:tcBorders>
            <w:vAlign w:val="center"/>
          </w:tcPr>
          <w:p w14:paraId="60234C93" w14:textId="77777777" w:rsidR="004F3A2A" w:rsidRPr="001F4BC0" w:rsidRDefault="004F3A2A" w:rsidP="0093077E">
            <w:pPr>
              <w:spacing w:before="40" w:after="40"/>
              <w:jc w:val="both"/>
              <w:rPr>
                <w:rFonts w:asciiTheme="minorHAnsi" w:hAnsiTheme="minorHAnsi" w:cstheme="minorHAnsi"/>
                <w:b/>
                <w:sz w:val="18"/>
                <w:szCs w:val="18"/>
              </w:rPr>
            </w:pPr>
            <w:r w:rsidRPr="001F4BC0">
              <w:rPr>
                <w:rFonts w:asciiTheme="minorHAnsi" w:hAnsiTheme="minorHAnsi" w:cstheme="minorHAnsi"/>
                <w:b/>
                <w:sz w:val="18"/>
                <w:szCs w:val="18"/>
              </w:rPr>
              <w:t>PI 4e</w:t>
            </w:r>
            <w:r w:rsidRPr="001F4BC0">
              <w:rPr>
                <w:rFonts w:asciiTheme="minorHAnsi" w:hAnsiTheme="minorHAnsi" w:cstheme="minorHAnsi"/>
                <w:i/>
                <w:sz w:val="18"/>
                <w:szCs w:val="18"/>
              </w:rPr>
              <w:t xml:space="preserve"> Promowanie strategii niskoemisyjnych dla wszystkich rodzajów terytoriów, w szczególności dla obszarów miejskich, w tym wspieranie zrównoważonej multimodalnej mobilności miejskiej i działań adaptacyjnych mających oddziaływanie łagodzące na zmiany klimatu.</w:t>
            </w:r>
          </w:p>
        </w:tc>
      </w:tr>
      <w:tr w:rsidR="001F4BC0" w:rsidRPr="001F4BC0" w:rsidDel="00F91508" w14:paraId="0605A211" w14:textId="77777777" w:rsidTr="004F3A2A">
        <w:trPr>
          <w:trHeight w:val="516"/>
        </w:trPr>
        <w:tc>
          <w:tcPr>
            <w:tcW w:w="799" w:type="pct"/>
            <w:vAlign w:val="center"/>
          </w:tcPr>
          <w:p w14:paraId="65396B54" w14:textId="77777777" w:rsidR="004F3A2A" w:rsidRPr="001F4BC0" w:rsidRDefault="004F3A2A" w:rsidP="00352FA0">
            <w:pPr>
              <w:spacing w:after="0"/>
              <w:rPr>
                <w:rFonts w:asciiTheme="minorHAnsi" w:hAnsiTheme="minorHAnsi" w:cstheme="minorHAnsi"/>
                <w:b/>
                <w:sz w:val="18"/>
                <w:szCs w:val="18"/>
              </w:rPr>
            </w:pPr>
          </w:p>
        </w:tc>
        <w:tc>
          <w:tcPr>
            <w:tcW w:w="911" w:type="pct"/>
            <w:tcBorders>
              <w:top w:val="dotted" w:sz="4" w:space="0" w:color="auto"/>
            </w:tcBorders>
            <w:vAlign w:val="center"/>
          </w:tcPr>
          <w:p w14:paraId="66D762AF" w14:textId="77777777" w:rsidR="004F3A2A" w:rsidRPr="001F4BC0" w:rsidRDefault="004F3A2A" w:rsidP="004F3A2A">
            <w:pPr>
              <w:spacing w:after="0"/>
              <w:rPr>
                <w:rFonts w:asciiTheme="minorHAnsi" w:hAnsiTheme="minorHAnsi" w:cstheme="minorHAnsi"/>
                <w:b/>
                <w:sz w:val="18"/>
                <w:szCs w:val="18"/>
              </w:rPr>
            </w:pPr>
            <w:r w:rsidRPr="001F4BC0">
              <w:rPr>
                <w:rFonts w:asciiTheme="minorHAnsi" w:hAnsiTheme="minorHAnsi" w:cstheme="minorHAnsi"/>
                <w:b/>
                <w:sz w:val="18"/>
                <w:szCs w:val="18"/>
              </w:rPr>
              <w:t>Działanie 10.5.</w:t>
            </w:r>
            <w:r w:rsidRPr="001F4BC0">
              <w:rPr>
                <w:rFonts w:asciiTheme="minorHAnsi" w:hAnsiTheme="minorHAnsi" w:cstheme="minorHAnsi"/>
                <w:sz w:val="18"/>
                <w:szCs w:val="18"/>
              </w:rPr>
              <w:t xml:space="preserve"> Efektywność energetyczna – wsparcie </w:t>
            </w:r>
            <w:proofErr w:type="spellStart"/>
            <w:r w:rsidRPr="001F4BC0">
              <w:rPr>
                <w:rFonts w:asciiTheme="minorHAnsi" w:hAnsiTheme="minorHAnsi" w:cstheme="minorHAnsi"/>
                <w:sz w:val="18"/>
                <w:szCs w:val="18"/>
              </w:rPr>
              <w:t>pozadotacyjne</w:t>
            </w:r>
            <w:proofErr w:type="spellEnd"/>
          </w:p>
        </w:tc>
        <w:tc>
          <w:tcPr>
            <w:tcW w:w="1016" w:type="pct"/>
            <w:tcBorders>
              <w:top w:val="dotted" w:sz="4" w:space="0" w:color="auto"/>
              <w:bottom w:val="dotted" w:sz="4" w:space="0" w:color="auto"/>
            </w:tcBorders>
            <w:vAlign w:val="center"/>
          </w:tcPr>
          <w:p w14:paraId="6FF1C65D" w14:textId="77777777" w:rsidR="004F3A2A" w:rsidRPr="001F4BC0" w:rsidRDefault="004F3A2A"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Poddziałanie 10.5.</w:t>
            </w:r>
            <w:r w:rsidR="00205696" w:rsidRPr="001F4BC0">
              <w:rPr>
                <w:rFonts w:asciiTheme="minorHAnsi" w:hAnsiTheme="minorHAnsi" w:cstheme="minorHAnsi"/>
                <w:b/>
                <w:sz w:val="18"/>
                <w:szCs w:val="18"/>
              </w:rPr>
              <w:t>1.</w:t>
            </w:r>
            <w:r w:rsidRPr="001F4BC0">
              <w:rPr>
                <w:rFonts w:asciiTheme="minorHAnsi" w:hAnsiTheme="minorHAnsi" w:cstheme="minorHAnsi"/>
                <w:sz w:val="18"/>
                <w:szCs w:val="18"/>
              </w:rPr>
              <w:t xml:space="preserve"> Efektywność energetyczna na terenie Obszaru Metropolitalnego Trójmiasta – wsparcie </w:t>
            </w:r>
            <w:proofErr w:type="spellStart"/>
            <w:r w:rsidRPr="001F4BC0">
              <w:rPr>
                <w:rFonts w:asciiTheme="minorHAnsi" w:hAnsiTheme="minorHAnsi" w:cstheme="minorHAnsi"/>
                <w:sz w:val="18"/>
                <w:szCs w:val="18"/>
              </w:rPr>
              <w:t>pozadotacyjne</w:t>
            </w:r>
            <w:proofErr w:type="spellEnd"/>
            <w:r w:rsidRPr="001F4BC0">
              <w:rPr>
                <w:rFonts w:asciiTheme="minorHAnsi" w:hAnsiTheme="minorHAnsi" w:cstheme="minorHAnsi"/>
                <w:b/>
                <w:sz w:val="18"/>
                <w:szCs w:val="18"/>
              </w:rPr>
              <w:t xml:space="preserve"> Poddziałanie 10.5.</w:t>
            </w:r>
            <w:r w:rsidR="00205696" w:rsidRPr="001F4BC0">
              <w:rPr>
                <w:rFonts w:asciiTheme="minorHAnsi" w:hAnsiTheme="minorHAnsi" w:cstheme="minorHAnsi"/>
                <w:b/>
                <w:sz w:val="18"/>
                <w:szCs w:val="18"/>
              </w:rPr>
              <w:t>2.</w:t>
            </w:r>
            <w:r w:rsidRPr="001F4BC0">
              <w:rPr>
                <w:rFonts w:asciiTheme="minorHAnsi" w:hAnsiTheme="minorHAnsi" w:cstheme="minorHAnsi"/>
                <w:sz w:val="18"/>
                <w:szCs w:val="18"/>
              </w:rPr>
              <w:t xml:space="preserve"> Efektywność energetyczna poza terenem </w:t>
            </w:r>
            <w:r w:rsidRPr="001F4BC0">
              <w:rPr>
                <w:rFonts w:asciiTheme="minorHAnsi" w:hAnsiTheme="minorHAnsi" w:cstheme="minorHAnsi"/>
                <w:sz w:val="18"/>
                <w:szCs w:val="18"/>
              </w:rPr>
              <w:lastRenderedPageBreak/>
              <w:t xml:space="preserve">Obszaru Metropolitalnego Trójmiasta – wsparcie </w:t>
            </w:r>
            <w:proofErr w:type="spellStart"/>
            <w:r w:rsidRPr="001F4BC0">
              <w:rPr>
                <w:rFonts w:asciiTheme="minorHAnsi" w:hAnsiTheme="minorHAnsi" w:cstheme="minorHAnsi"/>
                <w:sz w:val="18"/>
                <w:szCs w:val="18"/>
              </w:rPr>
              <w:t>pozadotacyjne</w:t>
            </w:r>
            <w:proofErr w:type="spellEnd"/>
          </w:p>
        </w:tc>
        <w:tc>
          <w:tcPr>
            <w:tcW w:w="806" w:type="pct"/>
            <w:vMerge/>
            <w:vAlign w:val="center"/>
          </w:tcPr>
          <w:p w14:paraId="2953C21E" w14:textId="77777777" w:rsidR="004F3A2A" w:rsidRPr="001F4BC0" w:rsidRDefault="004F3A2A" w:rsidP="00352FA0">
            <w:pPr>
              <w:spacing w:before="40" w:after="40"/>
              <w:rPr>
                <w:rFonts w:asciiTheme="minorHAnsi" w:hAnsiTheme="minorHAnsi" w:cstheme="minorHAnsi"/>
                <w:sz w:val="18"/>
                <w:szCs w:val="18"/>
              </w:rPr>
            </w:pPr>
          </w:p>
        </w:tc>
        <w:tc>
          <w:tcPr>
            <w:tcW w:w="1468" w:type="pct"/>
            <w:tcBorders>
              <w:top w:val="dotted" w:sz="4" w:space="0" w:color="auto"/>
            </w:tcBorders>
            <w:vAlign w:val="center"/>
          </w:tcPr>
          <w:p w14:paraId="0D4AB4C5" w14:textId="77777777" w:rsidR="004F3A2A" w:rsidRPr="001F4BC0" w:rsidRDefault="004F3A2A" w:rsidP="0093077E">
            <w:pPr>
              <w:spacing w:before="40" w:after="40"/>
              <w:jc w:val="both"/>
              <w:rPr>
                <w:rFonts w:asciiTheme="minorHAnsi" w:hAnsiTheme="minorHAnsi" w:cstheme="minorHAnsi"/>
                <w:b/>
                <w:sz w:val="18"/>
                <w:szCs w:val="18"/>
              </w:rPr>
            </w:pPr>
            <w:r w:rsidRPr="001F4BC0">
              <w:rPr>
                <w:rFonts w:asciiTheme="minorHAnsi" w:hAnsiTheme="minorHAnsi" w:cstheme="minorHAnsi"/>
                <w:b/>
                <w:sz w:val="18"/>
                <w:szCs w:val="18"/>
              </w:rPr>
              <w:t>PI 4c</w:t>
            </w:r>
            <w:r w:rsidRPr="001F4BC0">
              <w:rPr>
                <w:rFonts w:asciiTheme="minorHAnsi" w:hAnsiTheme="minorHAnsi" w:cstheme="minorHAnsi"/>
                <w:i/>
                <w:sz w:val="18"/>
                <w:szCs w:val="18"/>
              </w:rPr>
              <w:t xml:space="preserve"> Wspieranie efektywności energetycznej, inteligentnego zarządzania energią i wykorzystywania odnawialnych źródeł energii w infrastrukturze publicznej, w tym w budynkach publicznych, i w sektorze mieszkaniowym.</w:t>
            </w:r>
          </w:p>
        </w:tc>
      </w:tr>
    </w:tbl>
    <w:p w14:paraId="21271801" w14:textId="77777777" w:rsidR="004B527A" w:rsidRPr="001F4BC0" w:rsidRDefault="004B527A" w:rsidP="004B527A">
      <w:pPr>
        <w:spacing w:after="0"/>
        <w:rPr>
          <w:rFonts w:asciiTheme="minorHAnsi" w:hAnsiTheme="minorHAnsi" w:cstheme="minorHAnsi"/>
          <w:sz w:val="10"/>
        </w:rPr>
      </w:pPr>
      <w:r w:rsidRPr="001F4BC0">
        <w:rPr>
          <w:rFonts w:asciiTheme="minorHAnsi" w:hAnsiTheme="minorHAnsi" w:cstheme="minorHAnsi"/>
        </w:rPr>
        <w:br w:type="page"/>
      </w:r>
    </w:p>
    <w:tbl>
      <w:tblPr>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2"/>
        <w:gridCol w:w="2510"/>
        <w:gridCol w:w="2800"/>
        <w:gridCol w:w="2221"/>
        <w:gridCol w:w="4045"/>
      </w:tblGrid>
      <w:tr w:rsidR="001F4BC0" w:rsidRPr="001F4BC0" w:rsidDel="00F91508" w14:paraId="04C3065D" w14:textId="77777777" w:rsidTr="00352FA0">
        <w:trPr>
          <w:trHeight w:val="420"/>
        </w:trPr>
        <w:tc>
          <w:tcPr>
            <w:tcW w:w="799" w:type="pct"/>
            <w:vMerge w:val="restart"/>
            <w:vAlign w:val="center"/>
          </w:tcPr>
          <w:p w14:paraId="73D0B02F" w14:textId="77777777" w:rsidR="00352FA0" w:rsidRPr="001F4BC0" w:rsidRDefault="00352FA0"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lastRenderedPageBreak/>
              <w:t>OP 11 Środowisko</w:t>
            </w:r>
          </w:p>
        </w:tc>
        <w:tc>
          <w:tcPr>
            <w:tcW w:w="911" w:type="pct"/>
            <w:tcBorders>
              <w:bottom w:val="dotted" w:sz="4" w:space="0" w:color="auto"/>
            </w:tcBorders>
            <w:vAlign w:val="center"/>
          </w:tcPr>
          <w:p w14:paraId="2803E267" w14:textId="77777777" w:rsidR="00352FA0" w:rsidRPr="001F4BC0" w:rsidRDefault="00352FA0" w:rsidP="00352FA0">
            <w:pPr>
              <w:rPr>
                <w:rFonts w:asciiTheme="minorHAnsi" w:hAnsiTheme="minorHAnsi" w:cstheme="minorHAnsi"/>
                <w:sz w:val="18"/>
                <w:szCs w:val="18"/>
              </w:rPr>
            </w:pPr>
            <w:r w:rsidRPr="001F4BC0">
              <w:rPr>
                <w:rFonts w:asciiTheme="minorHAnsi" w:hAnsiTheme="minorHAnsi" w:cstheme="minorHAnsi"/>
                <w:b/>
                <w:bCs/>
                <w:sz w:val="18"/>
                <w:szCs w:val="18"/>
              </w:rPr>
              <w:t>Działanie 11.1.</w:t>
            </w:r>
            <w:r w:rsidRPr="001F4BC0">
              <w:rPr>
                <w:rFonts w:asciiTheme="minorHAnsi" w:hAnsiTheme="minorHAnsi" w:cstheme="minorHAnsi"/>
                <w:sz w:val="18"/>
                <w:szCs w:val="18"/>
              </w:rPr>
              <w:t xml:space="preserve"> Ograniczanie zagrożeń naturalnych</w:t>
            </w:r>
          </w:p>
        </w:tc>
        <w:tc>
          <w:tcPr>
            <w:tcW w:w="1016" w:type="pct"/>
            <w:tcBorders>
              <w:bottom w:val="dotted" w:sz="4" w:space="0" w:color="auto"/>
            </w:tcBorders>
            <w:vAlign w:val="center"/>
          </w:tcPr>
          <w:p w14:paraId="38114F7A" w14:textId="77777777" w:rsidR="00352FA0" w:rsidRPr="001F4BC0" w:rsidRDefault="0011612E" w:rsidP="00352FA0">
            <w:pPr>
              <w:rPr>
                <w:rFonts w:asciiTheme="minorHAnsi" w:hAnsiTheme="minorHAnsi" w:cstheme="minorHAnsi"/>
              </w:rPr>
            </w:pPr>
            <w:r w:rsidRPr="001F4BC0">
              <w:rPr>
                <w:rFonts w:asciiTheme="minorHAnsi" w:hAnsiTheme="minorHAnsi" w:cstheme="minorHAnsi"/>
                <w:sz w:val="18"/>
                <w:szCs w:val="18"/>
              </w:rPr>
              <w:t>nie dotyczy</w:t>
            </w:r>
          </w:p>
        </w:tc>
        <w:tc>
          <w:tcPr>
            <w:tcW w:w="806" w:type="pct"/>
            <w:tcBorders>
              <w:bottom w:val="dotted" w:sz="4" w:space="0" w:color="auto"/>
            </w:tcBorders>
            <w:vAlign w:val="center"/>
          </w:tcPr>
          <w:p w14:paraId="0B22CECB" w14:textId="77777777" w:rsidR="00352FA0" w:rsidRPr="001F4BC0" w:rsidDel="00F91508" w:rsidRDefault="00352FA0" w:rsidP="00352FA0">
            <w:pPr>
              <w:pStyle w:val="Akapitzlist"/>
              <w:spacing w:before="30" w:after="30" w:line="240" w:lineRule="auto"/>
              <w:ind w:left="0"/>
              <w:rPr>
                <w:rFonts w:asciiTheme="minorHAnsi" w:hAnsiTheme="minorHAnsi" w:cstheme="minorHAnsi"/>
                <w:i/>
                <w:sz w:val="18"/>
                <w:szCs w:val="18"/>
                <w:highlight w:val="yellow"/>
              </w:rPr>
            </w:pPr>
            <w:r w:rsidRPr="001F4BC0">
              <w:rPr>
                <w:rFonts w:asciiTheme="minorHAnsi" w:hAnsiTheme="minorHAnsi" w:cstheme="minorHAnsi"/>
                <w:sz w:val="18"/>
                <w:szCs w:val="18"/>
              </w:rPr>
              <w:t>CT 5.</w:t>
            </w:r>
            <w:r w:rsidRPr="001F4BC0">
              <w:rPr>
                <w:rFonts w:asciiTheme="minorHAnsi" w:hAnsiTheme="minorHAnsi" w:cstheme="minorHAnsi"/>
                <w:i/>
                <w:iCs/>
                <w:sz w:val="18"/>
                <w:szCs w:val="18"/>
              </w:rPr>
              <w:t xml:space="preserve"> Promowanie dostosowania do zmiany klimatu, zapobiegania ryzyku i zarządzania ryzykiem</w:t>
            </w:r>
            <w:r w:rsidRPr="001F4BC0">
              <w:rPr>
                <w:rFonts w:asciiTheme="minorHAnsi" w:hAnsiTheme="minorHAnsi" w:cstheme="minorHAnsi"/>
                <w:sz w:val="18"/>
                <w:szCs w:val="18"/>
              </w:rPr>
              <w:t>.</w:t>
            </w:r>
          </w:p>
        </w:tc>
        <w:tc>
          <w:tcPr>
            <w:tcW w:w="1468" w:type="pct"/>
            <w:tcBorders>
              <w:bottom w:val="dotted" w:sz="4" w:space="0" w:color="auto"/>
            </w:tcBorders>
            <w:vAlign w:val="center"/>
          </w:tcPr>
          <w:p w14:paraId="5164028F" w14:textId="77777777" w:rsidR="00352FA0" w:rsidRPr="001F4BC0" w:rsidRDefault="00352FA0" w:rsidP="0093077E">
            <w:pPr>
              <w:spacing w:before="30" w:after="30"/>
              <w:jc w:val="both"/>
              <w:rPr>
                <w:rFonts w:asciiTheme="minorHAnsi" w:hAnsiTheme="minorHAnsi" w:cstheme="minorHAnsi"/>
                <w:sz w:val="18"/>
                <w:szCs w:val="18"/>
              </w:rPr>
            </w:pPr>
            <w:r w:rsidRPr="001F4BC0">
              <w:rPr>
                <w:rFonts w:asciiTheme="minorHAnsi" w:hAnsiTheme="minorHAnsi" w:cstheme="minorHAnsi"/>
                <w:b/>
                <w:bCs/>
                <w:sz w:val="18"/>
                <w:szCs w:val="18"/>
              </w:rPr>
              <w:t>PI 5b</w:t>
            </w:r>
            <w:r w:rsidRPr="001F4BC0">
              <w:rPr>
                <w:rFonts w:asciiTheme="minorHAnsi" w:hAnsiTheme="minorHAnsi" w:cstheme="minorHAnsi"/>
                <w:sz w:val="18"/>
                <w:szCs w:val="18"/>
              </w:rPr>
              <w:t xml:space="preserve"> </w:t>
            </w:r>
            <w:r w:rsidRPr="001F4BC0">
              <w:rPr>
                <w:rFonts w:asciiTheme="minorHAnsi" w:hAnsiTheme="minorHAnsi" w:cstheme="minorHAnsi"/>
                <w:i/>
                <w:iCs/>
                <w:sz w:val="18"/>
                <w:szCs w:val="18"/>
              </w:rPr>
              <w:t>Wspieranie inwestycji ukierunkowanych na konkretne rodzaje zagrożeń przy jednoczesnym zwiększeniu odporności na klęski i katastrofy i rozwijaniu systemów zarządzania klęskami i katastrofami.</w:t>
            </w:r>
          </w:p>
        </w:tc>
      </w:tr>
      <w:tr w:rsidR="001F4BC0" w:rsidRPr="001F4BC0" w:rsidDel="00F91508" w14:paraId="4E363565" w14:textId="77777777" w:rsidTr="00352FA0">
        <w:trPr>
          <w:trHeight w:val="420"/>
        </w:trPr>
        <w:tc>
          <w:tcPr>
            <w:tcW w:w="799" w:type="pct"/>
            <w:vMerge/>
            <w:vAlign w:val="center"/>
          </w:tcPr>
          <w:p w14:paraId="48D7CC2A" w14:textId="77777777" w:rsidR="00352FA0" w:rsidRPr="001F4BC0" w:rsidRDefault="00352FA0"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19C051CF" w14:textId="77777777" w:rsidR="00352FA0" w:rsidRPr="001F4BC0" w:rsidRDefault="00352FA0" w:rsidP="00352FA0">
            <w:pPr>
              <w:rPr>
                <w:rFonts w:asciiTheme="minorHAnsi" w:hAnsiTheme="minorHAnsi" w:cstheme="minorHAnsi"/>
                <w:sz w:val="18"/>
                <w:szCs w:val="18"/>
              </w:rPr>
            </w:pPr>
            <w:r w:rsidRPr="001F4BC0">
              <w:rPr>
                <w:rFonts w:asciiTheme="minorHAnsi" w:hAnsiTheme="minorHAnsi" w:cstheme="minorHAnsi"/>
                <w:b/>
                <w:bCs/>
                <w:sz w:val="18"/>
                <w:szCs w:val="18"/>
              </w:rPr>
              <w:t>Działanie 11.2.</w:t>
            </w:r>
            <w:r w:rsidRPr="001F4BC0">
              <w:rPr>
                <w:rFonts w:asciiTheme="minorHAnsi" w:hAnsiTheme="minorHAnsi" w:cstheme="minorHAnsi"/>
                <w:sz w:val="18"/>
                <w:szCs w:val="18"/>
              </w:rPr>
              <w:t xml:space="preserve"> Gospodarka odpadami</w:t>
            </w:r>
          </w:p>
        </w:tc>
        <w:tc>
          <w:tcPr>
            <w:tcW w:w="1016" w:type="pct"/>
            <w:tcBorders>
              <w:top w:val="dotted" w:sz="4" w:space="0" w:color="auto"/>
              <w:bottom w:val="dotted" w:sz="4" w:space="0" w:color="auto"/>
            </w:tcBorders>
            <w:vAlign w:val="center"/>
          </w:tcPr>
          <w:p w14:paraId="020F30EB" w14:textId="77777777" w:rsidR="00352FA0" w:rsidRPr="001F4BC0" w:rsidRDefault="0011612E" w:rsidP="00352FA0">
            <w:pPr>
              <w:rPr>
                <w:rFonts w:asciiTheme="minorHAnsi" w:hAnsiTheme="minorHAnsi" w:cstheme="minorHAnsi"/>
              </w:rPr>
            </w:pPr>
            <w:r w:rsidRPr="001F4BC0">
              <w:rPr>
                <w:rFonts w:asciiTheme="minorHAnsi" w:hAnsiTheme="minorHAnsi" w:cstheme="minorHAnsi"/>
                <w:sz w:val="18"/>
                <w:szCs w:val="18"/>
              </w:rPr>
              <w:t>nie dotyczy</w:t>
            </w:r>
          </w:p>
        </w:tc>
        <w:tc>
          <w:tcPr>
            <w:tcW w:w="806" w:type="pct"/>
            <w:vMerge w:val="restart"/>
            <w:tcBorders>
              <w:top w:val="dotted" w:sz="4" w:space="0" w:color="auto"/>
            </w:tcBorders>
            <w:vAlign w:val="center"/>
          </w:tcPr>
          <w:p w14:paraId="1BD45C20" w14:textId="77777777" w:rsidR="00352FA0" w:rsidRPr="001F4BC0" w:rsidRDefault="00352FA0" w:rsidP="00352FA0">
            <w:pPr>
              <w:pStyle w:val="Akapitzlist"/>
              <w:spacing w:before="30" w:after="30" w:line="240" w:lineRule="auto"/>
              <w:ind w:left="0"/>
              <w:rPr>
                <w:rFonts w:asciiTheme="minorHAnsi" w:hAnsiTheme="minorHAnsi" w:cstheme="minorHAnsi"/>
                <w:sz w:val="18"/>
                <w:szCs w:val="18"/>
              </w:rPr>
            </w:pPr>
            <w:r w:rsidRPr="001F4BC0">
              <w:rPr>
                <w:rFonts w:asciiTheme="minorHAnsi" w:hAnsiTheme="minorHAnsi" w:cstheme="minorHAnsi"/>
                <w:sz w:val="18"/>
                <w:szCs w:val="18"/>
              </w:rPr>
              <w:t xml:space="preserve">CT 6. </w:t>
            </w:r>
            <w:r w:rsidRPr="001F4BC0">
              <w:rPr>
                <w:rFonts w:asciiTheme="minorHAnsi" w:hAnsiTheme="minorHAnsi" w:cstheme="minorHAnsi"/>
                <w:i/>
                <w:iCs/>
                <w:sz w:val="18"/>
                <w:szCs w:val="18"/>
              </w:rPr>
              <w:t>Ochrona środowiska i promowanie efektywnego gospodarowania zasobami</w:t>
            </w:r>
          </w:p>
        </w:tc>
        <w:tc>
          <w:tcPr>
            <w:tcW w:w="1468" w:type="pct"/>
            <w:tcBorders>
              <w:top w:val="dotted" w:sz="4" w:space="0" w:color="auto"/>
              <w:bottom w:val="dotted" w:sz="4" w:space="0" w:color="auto"/>
            </w:tcBorders>
            <w:vAlign w:val="center"/>
          </w:tcPr>
          <w:p w14:paraId="3CDEE64F" w14:textId="77777777" w:rsidR="00352FA0" w:rsidRPr="001F4BC0" w:rsidRDefault="00352FA0" w:rsidP="0093077E">
            <w:pPr>
              <w:spacing w:before="30" w:after="30"/>
              <w:jc w:val="both"/>
              <w:rPr>
                <w:rFonts w:asciiTheme="minorHAnsi" w:hAnsiTheme="minorHAnsi" w:cstheme="minorHAnsi"/>
                <w:sz w:val="18"/>
                <w:szCs w:val="18"/>
              </w:rPr>
            </w:pPr>
            <w:r w:rsidRPr="001F4BC0">
              <w:rPr>
                <w:rFonts w:asciiTheme="minorHAnsi" w:hAnsiTheme="minorHAnsi" w:cstheme="minorHAnsi"/>
                <w:b/>
                <w:bCs/>
                <w:sz w:val="18"/>
                <w:szCs w:val="18"/>
              </w:rPr>
              <w:t>PI 6a</w:t>
            </w:r>
            <w:r w:rsidRPr="001F4BC0">
              <w:rPr>
                <w:rFonts w:asciiTheme="minorHAnsi" w:hAnsiTheme="minorHAnsi" w:cstheme="minorHAnsi"/>
                <w:sz w:val="18"/>
                <w:szCs w:val="18"/>
              </w:rPr>
              <w:t xml:space="preserve"> </w:t>
            </w:r>
            <w:r w:rsidRPr="001F4BC0">
              <w:rPr>
                <w:rFonts w:asciiTheme="minorHAnsi" w:hAnsiTheme="minorHAnsi" w:cstheme="minorHAnsi"/>
                <w:i/>
                <w:iCs/>
                <w:sz w:val="18"/>
                <w:szCs w:val="18"/>
              </w:rPr>
              <w:t>Inwestowanie w sektor gospodarki odpadami celem wypełnienia zobowiązań określonych w dorobku prawnym Unii w zakresie środowiska oraz zaspokojenia wykraczających poza te zobowiązania potrzeb inwestycyjnych określonych przez państwa członkowskie.</w:t>
            </w:r>
          </w:p>
        </w:tc>
      </w:tr>
      <w:tr w:rsidR="001F4BC0" w:rsidRPr="001F4BC0" w:rsidDel="00F91508" w14:paraId="2FBDB0E1" w14:textId="77777777" w:rsidTr="004B527A">
        <w:trPr>
          <w:trHeight w:val="420"/>
        </w:trPr>
        <w:tc>
          <w:tcPr>
            <w:tcW w:w="799" w:type="pct"/>
            <w:vMerge/>
            <w:vAlign w:val="center"/>
          </w:tcPr>
          <w:p w14:paraId="10AB5596" w14:textId="77777777" w:rsidR="00352FA0" w:rsidRPr="001F4BC0" w:rsidRDefault="00352FA0"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17FF1291" w14:textId="77777777" w:rsidR="00352FA0" w:rsidRPr="001F4BC0" w:rsidRDefault="00352FA0" w:rsidP="00352FA0">
            <w:pPr>
              <w:rPr>
                <w:rFonts w:asciiTheme="minorHAnsi" w:hAnsiTheme="minorHAnsi" w:cstheme="minorHAnsi"/>
                <w:sz w:val="18"/>
                <w:szCs w:val="18"/>
              </w:rPr>
            </w:pPr>
            <w:r w:rsidRPr="001F4BC0">
              <w:rPr>
                <w:rFonts w:asciiTheme="minorHAnsi" w:hAnsiTheme="minorHAnsi" w:cstheme="minorHAnsi"/>
                <w:b/>
                <w:bCs/>
                <w:sz w:val="18"/>
                <w:szCs w:val="18"/>
              </w:rPr>
              <w:t>Działanie 11.3.</w:t>
            </w:r>
            <w:r w:rsidRPr="001F4BC0">
              <w:rPr>
                <w:rFonts w:asciiTheme="minorHAnsi" w:hAnsiTheme="minorHAnsi" w:cstheme="minorHAnsi"/>
                <w:sz w:val="18"/>
                <w:szCs w:val="18"/>
              </w:rPr>
              <w:t xml:space="preserve"> Gospodarka wodno-ściekowa</w:t>
            </w:r>
          </w:p>
        </w:tc>
        <w:tc>
          <w:tcPr>
            <w:tcW w:w="1016" w:type="pct"/>
            <w:tcBorders>
              <w:top w:val="dotted" w:sz="4" w:space="0" w:color="auto"/>
              <w:bottom w:val="dotted" w:sz="4" w:space="0" w:color="auto"/>
            </w:tcBorders>
            <w:vAlign w:val="center"/>
          </w:tcPr>
          <w:p w14:paraId="2F780B8F" w14:textId="77777777" w:rsidR="00352FA0" w:rsidRPr="001F4BC0" w:rsidRDefault="0011612E" w:rsidP="00352FA0">
            <w:pPr>
              <w:rPr>
                <w:rFonts w:asciiTheme="minorHAnsi" w:hAnsiTheme="minorHAnsi" w:cstheme="minorHAnsi"/>
              </w:rPr>
            </w:pPr>
            <w:r w:rsidRPr="001F4BC0">
              <w:rPr>
                <w:rFonts w:asciiTheme="minorHAnsi" w:hAnsiTheme="minorHAnsi" w:cstheme="minorHAnsi"/>
                <w:sz w:val="18"/>
                <w:szCs w:val="18"/>
              </w:rPr>
              <w:t>nie dotyczy</w:t>
            </w:r>
          </w:p>
        </w:tc>
        <w:tc>
          <w:tcPr>
            <w:tcW w:w="806" w:type="pct"/>
            <w:vMerge/>
            <w:vAlign w:val="center"/>
          </w:tcPr>
          <w:p w14:paraId="2B604059" w14:textId="77777777" w:rsidR="00352FA0" w:rsidRPr="001F4BC0" w:rsidRDefault="00352FA0" w:rsidP="00352FA0">
            <w:pPr>
              <w:pStyle w:val="Akapitzlist"/>
              <w:spacing w:before="30" w:after="30" w:line="240" w:lineRule="auto"/>
              <w:ind w:left="0"/>
              <w:rPr>
                <w:rFonts w:asciiTheme="minorHAnsi" w:hAnsiTheme="minorHAnsi" w:cstheme="minorHAnsi"/>
                <w:sz w:val="18"/>
                <w:szCs w:val="18"/>
              </w:rPr>
            </w:pPr>
          </w:p>
        </w:tc>
        <w:tc>
          <w:tcPr>
            <w:tcW w:w="1468" w:type="pct"/>
            <w:tcBorders>
              <w:top w:val="dotted" w:sz="4" w:space="0" w:color="auto"/>
              <w:bottom w:val="dotted" w:sz="4" w:space="0" w:color="auto"/>
            </w:tcBorders>
            <w:vAlign w:val="center"/>
          </w:tcPr>
          <w:p w14:paraId="2691502E" w14:textId="77777777" w:rsidR="00352FA0" w:rsidRPr="001F4BC0" w:rsidRDefault="00352FA0" w:rsidP="0093077E">
            <w:pPr>
              <w:spacing w:before="30" w:after="30"/>
              <w:jc w:val="both"/>
              <w:rPr>
                <w:rFonts w:asciiTheme="minorHAnsi" w:hAnsiTheme="minorHAnsi" w:cstheme="minorHAnsi"/>
                <w:sz w:val="18"/>
                <w:szCs w:val="18"/>
              </w:rPr>
            </w:pPr>
            <w:r w:rsidRPr="001F4BC0">
              <w:rPr>
                <w:rFonts w:asciiTheme="minorHAnsi" w:hAnsiTheme="minorHAnsi" w:cstheme="minorHAnsi"/>
                <w:b/>
                <w:bCs/>
                <w:sz w:val="18"/>
                <w:szCs w:val="18"/>
              </w:rPr>
              <w:t>PI 6b</w:t>
            </w:r>
            <w:r w:rsidRPr="001F4BC0">
              <w:rPr>
                <w:rFonts w:asciiTheme="minorHAnsi" w:hAnsiTheme="minorHAnsi" w:cstheme="minorHAnsi"/>
                <w:sz w:val="18"/>
                <w:szCs w:val="18"/>
              </w:rPr>
              <w:t xml:space="preserve"> </w:t>
            </w:r>
            <w:r w:rsidRPr="001F4BC0">
              <w:rPr>
                <w:rFonts w:asciiTheme="minorHAnsi" w:hAnsiTheme="minorHAnsi" w:cstheme="minorHAnsi"/>
                <w:i/>
                <w:iCs/>
                <w:sz w:val="18"/>
                <w:szCs w:val="18"/>
              </w:rPr>
              <w:t>Inwestowanie w sektor gospodarki wodnej celem wypełnienia zobowiązań określonych w dorobku prawnym Unii w zakresie środowiska oraz zaspokojenia wykraczających poza te zobowiązania potrzeb inwestycyjnych, określonych przez państwa członkowskie</w:t>
            </w:r>
          </w:p>
        </w:tc>
      </w:tr>
      <w:tr w:rsidR="00425160" w:rsidRPr="001F4BC0" w:rsidDel="00F91508" w14:paraId="545686D9" w14:textId="77777777" w:rsidTr="004B527A">
        <w:trPr>
          <w:trHeight w:val="420"/>
        </w:trPr>
        <w:tc>
          <w:tcPr>
            <w:tcW w:w="799" w:type="pct"/>
            <w:vMerge/>
            <w:vAlign w:val="center"/>
          </w:tcPr>
          <w:p w14:paraId="1B377C1C" w14:textId="77777777" w:rsidR="00352FA0" w:rsidRPr="001F4BC0" w:rsidRDefault="00352FA0" w:rsidP="00352FA0">
            <w:pPr>
              <w:spacing w:after="0"/>
              <w:rPr>
                <w:rFonts w:asciiTheme="minorHAnsi" w:hAnsiTheme="minorHAnsi" w:cstheme="minorHAnsi"/>
                <w:b/>
                <w:sz w:val="18"/>
                <w:szCs w:val="18"/>
              </w:rPr>
            </w:pPr>
          </w:p>
        </w:tc>
        <w:tc>
          <w:tcPr>
            <w:tcW w:w="911" w:type="pct"/>
            <w:tcBorders>
              <w:top w:val="dotted" w:sz="4" w:space="0" w:color="auto"/>
            </w:tcBorders>
            <w:vAlign w:val="center"/>
          </w:tcPr>
          <w:p w14:paraId="3AA105E1" w14:textId="77777777" w:rsidR="00352FA0" w:rsidRPr="001F4BC0" w:rsidRDefault="00352FA0" w:rsidP="00352FA0">
            <w:pPr>
              <w:rPr>
                <w:rFonts w:asciiTheme="minorHAnsi" w:hAnsiTheme="minorHAnsi" w:cstheme="minorHAnsi"/>
                <w:sz w:val="18"/>
                <w:szCs w:val="18"/>
              </w:rPr>
            </w:pPr>
            <w:r w:rsidRPr="001F4BC0">
              <w:rPr>
                <w:rFonts w:asciiTheme="minorHAnsi" w:hAnsiTheme="minorHAnsi" w:cstheme="minorHAnsi"/>
                <w:b/>
                <w:bCs/>
                <w:sz w:val="18"/>
                <w:szCs w:val="18"/>
              </w:rPr>
              <w:t>Działanie 11.4.</w:t>
            </w:r>
            <w:r w:rsidRPr="001F4BC0">
              <w:rPr>
                <w:rFonts w:asciiTheme="minorHAnsi" w:hAnsiTheme="minorHAnsi" w:cstheme="minorHAnsi"/>
                <w:sz w:val="18"/>
                <w:szCs w:val="18"/>
              </w:rPr>
              <w:t xml:space="preserve"> Ochrona różnorodności biologicznej</w:t>
            </w:r>
          </w:p>
        </w:tc>
        <w:tc>
          <w:tcPr>
            <w:tcW w:w="1016" w:type="pct"/>
            <w:tcBorders>
              <w:top w:val="dotted" w:sz="4" w:space="0" w:color="auto"/>
            </w:tcBorders>
            <w:vAlign w:val="center"/>
          </w:tcPr>
          <w:p w14:paraId="4E6B5C0F" w14:textId="77777777" w:rsidR="00352FA0" w:rsidRPr="001F4BC0" w:rsidRDefault="0011612E" w:rsidP="00352FA0">
            <w:pPr>
              <w:spacing w:before="40" w:after="40" w:line="240" w:lineRule="auto"/>
              <w:rPr>
                <w:rFonts w:asciiTheme="minorHAnsi" w:hAnsiTheme="minorHAnsi" w:cstheme="minorHAnsi"/>
                <w:sz w:val="18"/>
                <w:szCs w:val="18"/>
              </w:rPr>
            </w:pPr>
            <w:r w:rsidRPr="001F4BC0">
              <w:rPr>
                <w:rFonts w:asciiTheme="minorHAnsi" w:hAnsiTheme="minorHAnsi" w:cstheme="minorHAnsi"/>
                <w:sz w:val="18"/>
                <w:szCs w:val="18"/>
              </w:rPr>
              <w:t>nie dotyczy</w:t>
            </w:r>
          </w:p>
        </w:tc>
        <w:tc>
          <w:tcPr>
            <w:tcW w:w="806" w:type="pct"/>
            <w:vMerge/>
            <w:vAlign w:val="center"/>
          </w:tcPr>
          <w:p w14:paraId="07B784B1" w14:textId="77777777" w:rsidR="00352FA0" w:rsidRPr="001F4BC0" w:rsidRDefault="00352FA0" w:rsidP="00352FA0">
            <w:pPr>
              <w:pStyle w:val="Akapitzlist"/>
              <w:spacing w:before="30" w:after="30" w:line="240" w:lineRule="auto"/>
              <w:ind w:left="0"/>
              <w:rPr>
                <w:rFonts w:asciiTheme="minorHAnsi" w:hAnsiTheme="minorHAnsi" w:cstheme="minorHAnsi"/>
                <w:sz w:val="18"/>
                <w:szCs w:val="18"/>
              </w:rPr>
            </w:pPr>
          </w:p>
        </w:tc>
        <w:tc>
          <w:tcPr>
            <w:tcW w:w="1468" w:type="pct"/>
            <w:tcBorders>
              <w:top w:val="dotted" w:sz="4" w:space="0" w:color="auto"/>
            </w:tcBorders>
            <w:vAlign w:val="center"/>
          </w:tcPr>
          <w:p w14:paraId="266A3A97" w14:textId="77777777" w:rsidR="00352FA0" w:rsidRPr="001F4BC0" w:rsidRDefault="00352FA0" w:rsidP="0093077E">
            <w:pPr>
              <w:spacing w:before="30" w:after="30"/>
              <w:jc w:val="both"/>
              <w:rPr>
                <w:rFonts w:asciiTheme="minorHAnsi" w:hAnsiTheme="minorHAnsi" w:cstheme="minorHAnsi"/>
                <w:b/>
                <w:bCs/>
                <w:sz w:val="18"/>
                <w:szCs w:val="18"/>
              </w:rPr>
            </w:pPr>
            <w:r w:rsidRPr="001F4BC0">
              <w:rPr>
                <w:rFonts w:asciiTheme="minorHAnsi" w:hAnsiTheme="minorHAnsi" w:cstheme="minorHAnsi"/>
                <w:b/>
                <w:bCs/>
                <w:sz w:val="18"/>
                <w:szCs w:val="18"/>
              </w:rPr>
              <w:t xml:space="preserve">PI 6d </w:t>
            </w:r>
            <w:r w:rsidRPr="001F4BC0">
              <w:rPr>
                <w:rFonts w:asciiTheme="minorHAnsi" w:hAnsiTheme="minorHAnsi" w:cstheme="minorHAnsi"/>
                <w:i/>
                <w:iCs/>
                <w:sz w:val="18"/>
                <w:szCs w:val="18"/>
              </w:rPr>
              <w:t>Ochrona i przywrócenie różnorodności biologicznej, ochrona i rekultywacja gleby oraz wspieranie usług ekosystemowych, także poprzez program „Natura 2000” i zieloną infrastrukturę</w:t>
            </w:r>
          </w:p>
        </w:tc>
      </w:tr>
    </w:tbl>
    <w:p w14:paraId="1680246D" w14:textId="77777777" w:rsidR="00251C89" w:rsidRPr="001F4BC0" w:rsidRDefault="00251C89" w:rsidP="00251C89">
      <w:pPr>
        <w:rPr>
          <w:rFonts w:asciiTheme="minorHAnsi" w:hAnsiTheme="minorHAnsi" w:cstheme="minorHAnsi"/>
          <w:lang w:eastAsia="pl-PL"/>
        </w:rPr>
      </w:pPr>
    </w:p>
    <w:p w14:paraId="4D022B29" w14:textId="77777777" w:rsidR="00251C89" w:rsidRPr="001F4BC0" w:rsidRDefault="00251C89" w:rsidP="00251C89">
      <w:pPr>
        <w:pStyle w:val="Akapitzlist"/>
        <w:ind w:left="1134"/>
        <w:jc w:val="both"/>
        <w:rPr>
          <w:rFonts w:asciiTheme="minorHAnsi" w:hAnsiTheme="minorHAnsi" w:cstheme="minorHAnsi"/>
          <w:b/>
          <w:bCs/>
          <w:sz w:val="24"/>
          <w:szCs w:val="24"/>
        </w:rPr>
      </w:pPr>
    </w:p>
    <w:p w14:paraId="673E9B42" w14:textId="77777777" w:rsidR="00251C89" w:rsidRPr="001F4BC0" w:rsidRDefault="00251C89" w:rsidP="00251C89">
      <w:pPr>
        <w:pStyle w:val="Akapitzlist"/>
        <w:ind w:left="1134"/>
        <w:jc w:val="both"/>
        <w:rPr>
          <w:rFonts w:asciiTheme="minorHAnsi" w:hAnsiTheme="minorHAnsi" w:cstheme="minorHAnsi"/>
          <w:b/>
          <w:bCs/>
          <w:sz w:val="24"/>
          <w:szCs w:val="24"/>
        </w:rPr>
        <w:sectPr w:rsidR="00251C89" w:rsidRPr="001F4BC0" w:rsidSect="001D1145">
          <w:pgSz w:w="16838" w:h="11906" w:orient="landscape"/>
          <w:pgMar w:top="1417" w:right="1417" w:bottom="1417" w:left="1417" w:header="708" w:footer="486" w:gutter="0"/>
          <w:cols w:space="708"/>
          <w:docGrid w:linePitch="360"/>
        </w:sectPr>
      </w:pPr>
    </w:p>
    <w:p w14:paraId="67D72B3C" w14:textId="77777777" w:rsidR="00EC450B" w:rsidRPr="001F4BC0" w:rsidRDefault="00251C89" w:rsidP="000D6700">
      <w:pPr>
        <w:pStyle w:val="SzOOP1"/>
        <w:numPr>
          <w:ilvl w:val="1"/>
          <w:numId w:val="335"/>
        </w:numPr>
        <w:ind w:left="1276" w:hanging="567"/>
        <w:outlineLvl w:val="1"/>
        <w:rPr>
          <w:rFonts w:asciiTheme="minorHAnsi" w:hAnsiTheme="minorHAnsi" w:cstheme="minorHAnsi"/>
        </w:rPr>
      </w:pPr>
      <w:bookmarkStart w:id="45" w:name="_Toc413335661"/>
      <w:bookmarkStart w:id="46" w:name="_Toc413336035"/>
      <w:bookmarkStart w:id="47" w:name="_Toc18584361"/>
      <w:r w:rsidRPr="001F4BC0">
        <w:rPr>
          <w:rFonts w:asciiTheme="minorHAnsi" w:hAnsiTheme="minorHAnsi" w:cstheme="minorHAnsi"/>
          <w:sz w:val="24"/>
        </w:rPr>
        <w:lastRenderedPageBreak/>
        <w:t>Tabela wskaźników</w:t>
      </w:r>
      <w:r w:rsidR="00FE3051" w:rsidRPr="001F4BC0">
        <w:rPr>
          <w:rStyle w:val="Odwoanieprzypisudolnego"/>
          <w:rFonts w:asciiTheme="minorHAnsi" w:hAnsiTheme="minorHAnsi" w:cstheme="minorHAnsi"/>
          <w:sz w:val="22"/>
          <w:szCs w:val="22"/>
        </w:rPr>
        <w:footnoteReference w:id="118"/>
      </w:r>
      <w:r w:rsidRPr="001F4BC0">
        <w:rPr>
          <w:rFonts w:asciiTheme="minorHAnsi" w:hAnsiTheme="minorHAnsi" w:cstheme="minorHAnsi"/>
          <w:sz w:val="24"/>
        </w:rPr>
        <w:t xml:space="preserve"> rezultatu bezpośredniego i produktu dla Działań i Poddziałań</w:t>
      </w:r>
      <w:r w:rsidR="006459E4" w:rsidRPr="001F4BC0">
        <w:rPr>
          <w:rStyle w:val="Odwoanieprzypisudolnego"/>
          <w:rFonts w:asciiTheme="minorHAnsi" w:hAnsiTheme="minorHAnsi" w:cstheme="minorHAnsi"/>
          <w:b w:val="0"/>
          <w:sz w:val="22"/>
          <w:szCs w:val="22"/>
        </w:rPr>
        <w:footnoteReference w:id="119"/>
      </w:r>
      <w:bookmarkEnd w:id="45"/>
      <w:bookmarkEnd w:id="46"/>
      <w:bookmarkEnd w:id="47"/>
    </w:p>
    <w:p w14:paraId="44A28B17" w14:textId="77777777" w:rsidR="00F25038" w:rsidRPr="001F4BC0" w:rsidRDefault="00F25038" w:rsidP="00F25038">
      <w:pPr>
        <w:spacing w:after="0" w:line="240" w:lineRule="auto"/>
        <w:rPr>
          <w:rFonts w:asciiTheme="minorHAnsi" w:hAnsiTheme="minorHAnsi" w:cstheme="minorHAnsi"/>
          <w:sz w:val="16"/>
          <w:szCs w:val="16"/>
        </w:rPr>
      </w:pPr>
    </w:p>
    <w:tbl>
      <w:tblPr>
        <w:tblStyle w:val="Tabela-Siatka2"/>
        <w:tblW w:w="14110" w:type="dxa"/>
        <w:tblInd w:w="38" w:type="dxa"/>
        <w:tblLayout w:type="fixed"/>
        <w:tblLook w:val="01E0" w:firstRow="1" w:lastRow="1" w:firstColumn="1" w:lastColumn="1" w:noHBand="0" w:noVBand="0"/>
      </w:tblPr>
      <w:tblGrid>
        <w:gridCol w:w="1913"/>
        <w:gridCol w:w="4081"/>
        <w:gridCol w:w="1323"/>
        <w:gridCol w:w="1079"/>
        <w:gridCol w:w="1437"/>
        <w:gridCol w:w="1258"/>
        <w:gridCol w:w="1325"/>
        <w:gridCol w:w="1694"/>
      </w:tblGrid>
      <w:tr w:rsidR="001F4BC0" w:rsidRPr="001F4BC0" w14:paraId="76ADF601" w14:textId="77777777" w:rsidTr="00D65F6F">
        <w:tc>
          <w:tcPr>
            <w:tcW w:w="14110" w:type="dxa"/>
            <w:gridSpan w:val="8"/>
            <w:shd w:val="clear" w:color="auto" w:fill="D9D9D9"/>
            <w:vAlign w:val="center"/>
          </w:tcPr>
          <w:p w14:paraId="2ABED995" w14:textId="77777777" w:rsidR="005E7F7B" w:rsidRPr="001F4BC0" w:rsidRDefault="005E7F7B" w:rsidP="005E7F7B">
            <w:pPr>
              <w:spacing w:before="60" w:after="60"/>
              <w:rPr>
                <w:rFonts w:asciiTheme="minorHAnsi" w:hAnsiTheme="minorHAnsi" w:cstheme="minorHAnsi"/>
                <w:b/>
                <w:smallCaps/>
                <w:sz w:val="18"/>
                <w:szCs w:val="18"/>
              </w:rPr>
            </w:pPr>
            <w:bookmarkStart w:id="48" w:name="_Toc413336036"/>
            <w:r w:rsidRPr="001F4BC0">
              <w:rPr>
                <w:rFonts w:asciiTheme="minorHAnsi" w:hAnsiTheme="minorHAnsi" w:cstheme="minorHAnsi"/>
                <w:b/>
                <w:smallCaps/>
                <w:sz w:val="18"/>
                <w:szCs w:val="18"/>
              </w:rPr>
              <w:t>Wskaźniki rezultatu bezpośredniego</w:t>
            </w:r>
            <w:bookmarkEnd w:id="48"/>
          </w:p>
        </w:tc>
      </w:tr>
      <w:tr w:rsidR="001F4BC0" w:rsidRPr="001F4BC0" w14:paraId="6E5261CE" w14:textId="77777777" w:rsidTr="00D65F6F">
        <w:tc>
          <w:tcPr>
            <w:tcW w:w="1913" w:type="dxa"/>
            <w:vAlign w:val="center"/>
          </w:tcPr>
          <w:p w14:paraId="0AC36C24"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Nazwa osi priorytetowej/</w:t>
            </w:r>
          </w:p>
          <w:p w14:paraId="06186A96"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Nr Działania/ Poddziałania</w:t>
            </w:r>
          </w:p>
        </w:tc>
        <w:tc>
          <w:tcPr>
            <w:tcW w:w="4081" w:type="dxa"/>
            <w:vAlign w:val="center"/>
          </w:tcPr>
          <w:p w14:paraId="71BDB73C"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Nazwa wskaźnika</w:t>
            </w:r>
          </w:p>
        </w:tc>
        <w:tc>
          <w:tcPr>
            <w:tcW w:w="1323" w:type="dxa"/>
            <w:vAlign w:val="center"/>
          </w:tcPr>
          <w:p w14:paraId="162B6239"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Jednostka miary</w:t>
            </w:r>
          </w:p>
        </w:tc>
        <w:tc>
          <w:tcPr>
            <w:tcW w:w="1079" w:type="dxa"/>
            <w:vAlign w:val="center"/>
          </w:tcPr>
          <w:p w14:paraId="1963EE11"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Kategoria regionu</w:t>
            </w:r>
          </w:p>
        </w:tc>
        <w:tc>
          <w:tcPr>
            <w:tcW w:w="1437" w:type="dxa"/>
            <w:vAlign w:val="center"/>
          </w:tcPr>
          <w:p w14:paraId="29B0AEFC"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Wartość bazowa</w:t>
            </w:r>
          </w:p>
        </w:tc>
        <w:tc>
          <w:tcPr>
            <w:tcW w:w="1258" w:type="dxa"/>
            <w:vAlign w:val="center"/>
          </w:tcPr>
          <w:p w14:paraId="7A35C4D9"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Rok bazowy</w:t>
            </w:r>
          </w:p>
        </w:tc>
        <w:tc>
          <w:tcPr>
            <w:tcW w:w="1325" w:type="dxa"/>
            <w:vAlign w:val="center"/>
          </w:tcPr>
          <w:p w14:paraId="7BCDA7B9" w14:textId="77777777" w:rsidR="005E7F7B" w:rsidRPr="001F4BC0" w:rsidRDefault="005E7F7B" w:rsidP="005E7F7B">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Szacunkowa wartość docelowa</w:t>
            </w:r>
          </w:p>
          <w:p w14:paraId="1BA85DD1"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rPr>
              <w:t>(2023)</w:t>
            </w:r>
          </w:p>
        </w:tc>
        <w:tc>
          <w:tcPr>
            <w:tcW w:w="1694" w:type="dxa"/>
            <w:vAlign w:val="center"/>
          </w:tcPr>
          <w:p w14:paraId="2523ED46" w14:textId="77777777" w:rsidR="005E7F7B" w:rsidRPr="001F4BC0" w:rsidRDefault="005E7F7B" w:rsidP="005E7F7B">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Źródło</w:t>
            </w:r>
          </w:p>
        </w:tc>
      </w:tr>
      <w:tr w:rsidR="001F4BC0" w:rsidRPr="001F4BC0" w14:paraId="4AD6CF3A" w14:textId="77777777" w:rsidTr="00D65F6F">
        <w:tc>
          <w:tcPr>
            <w:tcW w:w="14110" w:type="dxa"/>
            <w:gridSpan w:val="8"/>
            <w:shd w:val="clear" w:color="auto" w:fill="E6E6E6"/>
            <w:vAlign w:val="center"/>
          </w:tcPr>
          <w:p w14:paraId="697F11B2" w14:textId="77777777" w:rsidR="005E7F7B" w:rsidRPr="001F4BC0" w:rsidRDefault="005E7F7B" w:rsidP="005E7F7B">
            <w:pPr>
              <w:spacing w:before="60" w:after="60"/>
              <w:rPr>
                <w:rFonts w:asciiTheme="minorHAnsi" w:hAnsiTheme="minorHAnsi" w:cstheme="minorHAnsi"/>
                <w:b/>
                <w:sz w:val="18"/>
                <w:szCs w:val="18"/>
              </w:rPr>
            </w:pPr>
            <w:r w:rsidRPr="001F4BC0">
              <w:rPr>
                <w:rFonts w:asciiTheme="minorHAnsi" w:hAnsiTheme="minorHAnsi" w:cstheme="minorHAnsi"/>
                <w:b/>
                <w:sz w:val="18"/>
                <w:szCs w:val="18"/>
              </w:rPr>
              <w:t>OP 1 Komercjalizacja wiedzy</w:t>
            </w:r>
          </w:p>
        </w:tc>
      </w:tr>
      <w:tr w:rsidR="001F4BC0" w:rsidRPr="001F4BC0" w14:paraId="2EE640C9" w14:textId="77777777" w:rsidTr="00D65F6F">
        <w:tc>
          <w:tcPr>
            <w:tcW w:w="1913" w:type="dxa"/>
            <w:tcBorders>
              <w:bottom w:val="single" w:sz="4" w:space="0" w:color="auto"/>
            </w:tcBorders>
            <w:vAlign w:val="center"/>
          </w:tcPr>
          <w:p w14:paraId="2DD8BDB0"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1.2</w:t>
            </w:r>
            <w:r w:rsidR="002E5D92" w:rsidRPr="001F4BC0">
              <w:rPr>
                <w:rFonts w:asciiTheme="minorHAnsi" w:hAnsiTheme="minorHAnsi" w:cstheme="minorHAnsi"/>
                <w:b/>
                <w:sz w:val="18"/>
                <w:szCs w:val="18"/>
              </w:rPr>
              <w:t>.</w:t>
            </w:r>
          </w:p>
        </w:tc>
        <w:tc>
          <w:tcPr>
            <w:tcW w:w="4081" w:type="dxa"/>
            <w:tcBorders>
              <w:bottom w:val="single" w:sz="4" w:space="0" w:color="auto"/>
            </w:tcBorders>
            <w:vAlign w:val="center"/>
          </w:tcPr>
          <w:p w14:paraId="6EF1C5B4"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naukowców pracujących w ulepszonych obiektach infrastruktury badawczej (CI 25)</w:t>
            </w:r>
          </w:p>
        </w:tc>
        <w:tc>
          <w:tcPr>
            <w:tcW w:w="1323" w:type="dxa"/>
            <w:tcBorders>
              <w:bottom w:val="single" w:sz="4" w:space="0" w:color="auto"/>
            </w:tcBorders>
            <w:vAlign w:val="center"/>
          </w:tcPr>
          <w:p w14:paraId="4C3A7025" w14:textId="77777777" w:rsidR="005E7F7B" w:rsidRPr="001F4BC0" w:rsidRDefault="005E7F7B" w:rsidP="00B051EC">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ekwiwalent pełnego czasu pracy</w:t>
            </w:r>
          </w:p>
        </w:tc>
        <w:tc>
          <w:tcPr>
            <w:tcW w:w="1079" w:type="dxa"/>
            <w:tcBorders>
              <w:bottom w:val="single" w:sz="4" w:space="0" w:color="auto"/>
            </w:tcBorders>
            <w:shd w:val="clear" w:color="auto" w:fill="E6E6E6"/>
            <w:vAlign w:val="center"/>
          </w:tcPr>
          <w:p w14:paraId="78ED08B0"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tcBorders>
              <w:bottom w:val="single" w:sz="4" w:space="0" w:color="auto"/>
            </w:tcBorders>
            <w:vAlign w:val="center"/>
          </w:tcPr>
          <w:p w14:paraId="3873528E" w14:textId="77777777" w:rsidR="005E7F7B" w:rsidRPr="001F4BC0" w:rsidRDefault="00E81F92" w:rsidP="00B051EC">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roofErr w:type="spellEnd"/>
          </w:p>
        </w:tc>
        <w:tc>
          <w:tcPr>
            <w:tcW w:w="1258" w:type="dxa"/>
            <w:tcBorders>
              <w:bottom w:val="single" w:sz="4" w:space="0" w:color="auto"/>
            </w:tcBorders>
            <w:vAlign w:val="center"/>
          </w:tcPr>
          <w:p w14:paraId="3B32ECED" w14:textId="77777777" w:rsidR="005E7F7B" w:rsidRPr="001F4BC0" w:rsidRDefault="005E7F7B" w:rsidP="00B051EC">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325" w:type="dxa"/>
            <w:tcBorders>
              <w:bottom w:val="single" w:sz="4" w:space="0" w:color="auto"/>
            </w:tcBorders>
            <w:vAlign w:val="center"/>
          </w:tcPr>
          <w:p w14:paraId="2BB803AF" w14:textId="77777777" w:rsidR="005E7F7B" w:rsidRPr="001F4BC0" w:rsidRDefault="00207A21"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16</w:t>
            </w:r>
          </w:p>
        </w:tc>
        <w:tc>
          <w:tcPr>
            <w:tcW w:w="1694" w:type="dxa"/>
            <w:tcBorders>
              <w:bottom w:val="single" w:sz="4" w:space="0" w:color="auto"/>
            </w:tcBorders>
            <w:vAlign w:val="center"/>
          </w:tcPr>
          <w:p w14:paraId="4D722445"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9772F0B" w14:textId="77777777" w:rsidTr="00D65F6F">
        <w:tc>
          <w:tcPr>
            <w:tcW w:w="14110" w:type="dxa"/>
            <w:gridSpan w:val="8"/>
            <w:shd w:val="clear" w:color="auto" w:fill="D9D9D9" w:themeFill="background1" w:themeFillShade="D9"/>
            <w:vAlign w:val="center"/>
          </w:tcPr>
          <w:p w14:paraId="52503111" w14:textId="77777777" w:rsidR="00791205" w:rsidRPr="001F4BC0" w:rsidRDefault="00791205" w:rsidP="0049080A">
            <w:pPr>
              <w:spacing w:before="60" w:after="60"/>
              <w:rPr>
                <w:rFonts w:asciiTheme="minorHAnsi" w:hAnsiTheme="minorHAnsi" w:cstheme="minorHAnsi"/>
                <w:sz w:val="18"/>
                <w:szCs w:val="18"/>
              </w:rPr>
            </w:pPr>
            <w:r w:rsidRPr="001F4BC0">
              <w:rPr>
                <w:rFonts w:asciiTheme="minorHAnsi" w:hAnsiTheme="minorHAnsi" w:cstheme="minorHAnsi"/>
                <w:b/>
                <w:sz w:val="18"/>
                <w:szCs w:val="18"/>
              </w:rPr>
              <w:t>OP 2 Przedsiębiorstwa</w:t>
            </w:r>
          </w:p>
        </w:tc>
      </w:tr>
      <w:tr w:rsidR="001F4BC0" w:rsidRPr="001F4BC0" w14:paraId="27AD8B57" w14:textId="77777777" w:rsidTr="00D65F6F">
        <w:tc>
          <w:tcPr>
            <w:tcW w:w="1913" w:type="dxa"/>
            <w:vAlign w:val="center"/>
          </w:tcPr>
          <w:p w14:paraId="1C5498FB" w14:textId="77777777" w:rsidR="00791205" w:rsidRPr="001F4BC0" w:rsidRDefault="00791205" w:rsidP="0049080A">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2.3.</w:t>
            </w:r>
          </w:p>
        </w:tc>
        <w:tc>
          <w:tcPr>
            <w:tcW w:w="4081" w:type="dxa"/>
            <w:vAlign w:val="center"/>
          </w:tcPr>
          <w:p w14:paraId="747DA2CE" w14:textId="77777777" w:rsidR="00791205" w:rsidRPr="001F4BC0" w:rsidRDefault="00791205" w:rsidP="0049080A">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Liczba przedsiębiorstw, które wprowadziły zmiany </w:t>
            </w:r>
            <w:proofErr w:type="spellStart"/>
            <w:r w:rsidRPr="001F4BC0">
              <w:rPr>
                <w:rFonts w:asciiTheme="minorHAnsi" w:hAnsiTheme="minorHAnsi" w:cstheme="minorHAnsi"/>
                <w:sz w:val="18"/>
                <w:szCs w:val="18"/>
              </w:rPr>
              <w:t>organizacyjno</w:t>
            </w:r>
            <w:proofErr w:type="spellEnd"/>
            <w:r w:rsidRPr="001F4BC0">
              <w:rPr>
                <w:rFonts w:asciiTheme="minorHAnsi" w:hAnsiTheme="minorHAnsi" w:cstheme="minorHAnsi"/>
                <w:sz w:val="18"/>
                <w:szCs w:val="18"/>
              </w:rPr>
              <w:t xml:space="preserve"> - procesowe</w:t>
            </w:r>
          </w:p>
        </w:tc>
        <w:tc>
          <w:tcPr>
            <w:tcW w:w="1323" w:type="dxa"/>
            <w:vAlign w:val="center"/>
          </w:tcPr>
          <w:p w14:paraId="12DBBFEF" w14:textId="77777777" w:rsidR="00791205" w:rsidRPr="001F4BC0" w:rsidRDefault="00791205" w:rsidP="0049080A">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135EFA7C" w14:textId="77777777" w:rsidR="00791205" w:rsidRPr="001F4BC0" w:rsidRDefault="00791205" w:rsidP="0049080A">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3DBC258A" w14:textId="77777777" w:rsidR="00791205" w:rsidRPr="001F4BC0" w:rsidRDefault="00E81F92" w:rsidP="0049080A">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w:t>
            </w:r>
            <w:r w:rsidR="00791205" w:rsidRPr="001F4BC0">
              <w:rPr>
                <w:rFonts w:asciiTheme="minorHAnsi" w:hAnsiTheme="minorHAnsi" w:cstheme="minorHAnsi"/>
                <w:sz w:val="18"/>
                <w:szCs w:val="18"/>
              </w:rPr>
              <w:t>d</w:t>
            </w:r>
            <w:proofErr w:type="spellEnd"/>
          </w:p>
        </w:tc>
        <w:tc>
          <w:tcPr>
            <w:tcW w:w="1258" w:type="dxa"/>
            <w:vAlign w:val="center"/>
          </w:tcPr>
          <w:p w14:paraId="75F8E556" w14:textId="77777777" w:rsidR="00791205" w:rsidRPr="001F4BC0" w:rsidRDefault="00791205" w:rsidP="0049080A">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325" w:type="dxa"/>
            <w:vAlign w:val="center"/>
          </w:tcPr>
          <w:p w14:paraId="68831C03" w14:textId="77777777" w:rsidR="00791205" w:rsidRPr="001F4BC0" w:rsidRDefault="00791205" w:rsidP="0049080A">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100</w:t>
            </w:r>
          </w:p>
        </w:tc>
        <w:tc>
          <w:tcPr>
            <w:tcW w:w="1694" w:type="dxa"/>
            <w:vAlign w:val="center"/>
          </w:tcPr>
          <w:p w14:paraId="08D67E07" w14:textId="77777777" w:rsidR="00791205" w:rsidRPr="001F4BC0" w:rsidRDefault="00791205" w:rsidP="0049080A">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546D609" w14:textId="77777777" w:rsidTr="00D65F6F">
        <w:tc>
          <w:tcPr>
            <w:tcW w:w="14110" w:type="dxa"/>
            <w:gridSpan w:val="8"/>
            <w:shd w:val="clear" w:color="auto" w:fill="E6E6E6"/>
            <w:vAlign w:val="center"/>
          </w:tcPr>
          <w:p w14:paraId="47C7564E" w14:textId="77777777" w:rsidR="00791205" w:rsidRPr="001F4BC0" w:rsidRDefault="00791205"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OP 3 Edukacja</w:t>
            </w:r>
          </w:p>
        </w:tc>
      </w:tr>
      <w:tr w:rsidR="001F4BC0" w:rsidRPr="001F4BC0" w14:paraId="330E8E9A" w14:textId="77777777" w:rsidTr="00D65F6F">
        <w:tc>
          <w:tcPr>
            <w:tcW w:w="1913" w:type="dxa"/>
            <w:vAlign w:val="center"/>
          </w:tcPr>
          <w:p w14:paraId="498E0018" w14:textId="77777777" w:rsidR="00791205" w:rsidRPr="001F4BC0" w:rsidRDefault="00791205"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3.1.</w:t>
            </w:r>
          </w:p>
        </w:tc>
        <w:tc>
          <w:tcPr>
            <w:tcW w:w="4081" w:type="dxa"/>
            <w:vAlign w:val="center"/>
          </w:tcPr>
          <w:p w14:paraId="67A676FA" w14:textId="77777777" w:rsidR="00791205" w:rsidRPr="001F4BC0" w:rsidRDefault="007912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nauczycieli, którzy uzyskali kwalifikacje lub nabyli kompetencje po opuszczeniu Programu</w:t>
            </w:r>
          </w:p>
        </w:tc>
        <w:tc>
          <w:tcPr>
            <w:tcW w:w="1323" w:type="dxa"/>
            <w:vAlign w:val="center"/>
          </w:tcPr>
          <w:p w14:paraId="782F41FD"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480379B3"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4860AC5B"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0</w:t>
            </w:r>
          </w:p>
        </w:tc>
        <w:tc>
          <w:tcPr>
            <w:tcW w:w="1258" w:type="dxa"/>
            <w:vAlign w:val="center"/>
          </w:tcPr>
          <w:p w14:paraId="3FC10137"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6A5872DE" w14:textId="77777777" w:rsidR="00791205" w:rsidRPr="001F4BC0" w:rsidRDefault="006D3DD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1 100</w:t>
            </w:r>
          </w:p>
        </w:tc>
        <w:tc>
          <w:tcPr>
            <w:tcW w:w="1694" w:type="dxa"/>
            <w:vAlign w:val="center"/>
          </w:tcPr>
          <w:p w14:paraId="5E3BB152"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0764C8D" w14:textId="77777777" w:rsidTr="00D65F6F">
        <w:tc>
          <w:tcPr>
            <w:tcW w:w="14110" w:type="dxa"/>
            <w:gridSpan w:val="8"/>
            <w:shd w:val="clear" w:color="auto" w:fill="E6E6E6"/>
            <w:vAlign w:val="center"/>
          </w:tcPr>
          <w:p w14:paraId="50816E6E" w14:textId="77777777" w:rsidR="00791205" w:rsidRPr="001F4BC0" w:rsidRDefault="00791205"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3.2.</w:t>
            </w:r>
          </w:p>
        </w:tc>
      </w:tr>
      <w:tr w:rsidR="001F4BC0" w:rsidRPr="001F4BC0" w14:paraId="2CD49258" w14:textId="77777777" w:rsidTr="00D65F6F">
        <w:trPr>
          <w:trHeight w:val="356"/>
        </w:trPr>
        <w:tc>
          <w:tcPr>
            <w:tcW w:w="1913" w:type="dxa"/>
            <w:vMerge w:val="restart"/>
            <w:vAlign w:val="center"/>
          </w:tcPr>
          <w:p w14:paraId="256387DA" w14:textId="77777777" w:rsidR="00791205" w:rsidRPr="001F4BC0" w:rsidRDefault="00791205"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3.2.1.</w:t>
            </w:r>
          </w:p>
        </w:tc>
        <w:tc>
          <w:tcPr>
            <w:tcW w:w="4081" w:type="dxa"/>
            <w:vAlign w:val="center"/>
          </w:tcPr>
          <w:p w14:paraId="765F8CBC" w14:textId="77777777" w:rsidR="00791205" w:rsidRPr="001F4BC0" w:rsidRDefault="007912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uczniów, którzy nabyli kompetencje kluczowe</w:t>
            </w:r>
            <w:r w:rsidR="004B2DCA" w:rsidRPr="001F4BC0">
              <w:rPr>
                <w:rFonts w:asciiTheme="minorHAnsi" w:hAnsiTheme="minorHAnsi" w:cstheme="minorHAnsi"/>
                <w:sz w:val="18"/>
                <w:szCs w:val="18"/>
              </w:rPr>
              <w:t xml:space="preserve"> lub umiejętności uniwersalne</w:t>
            </w:r>
            <w:r w:rsidRPr="001F4BC0">
              <w:rPr>
                <w:rFonts w:asciiTheme="minorHAnsi" w:hAnsiTheme="minorHAnsi" w:cstheme="minorHAnsi"/>
                <w:sz w:val="18"/>
                <w:szCs w:val="18"/>
              </w:rPr>
              <w:t xml:space="preserve"> po opuszczeniu Programu</w:t>
            </w:r>
          </w:p>
        </w:tc>
        <w:tc>
          <w:tcPr>
            <w:tcW w:w="1323" w:type="dxa"/>
            <w:vAlign w:val="center"/>
          </w:tcPr>
          <w:p w14:paraId="4AA700A2"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03D015E8"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60E50A98"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88%</w:t>
            </w:r>
          </w:p>
        </w:tc>
        <w:tc>
          <w:tcPr>
            <w:tcW w:w="1258" w:type="dxa"/>
            <w:vAlign w:val="center"/>
          </w:tcPr>
          <w:p w14:paraId="4DD45497"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2011</w:t>
            </w:r>
          </w:p>
        </w:tc>
        <w:tc>
          <w:tcPr>
            <w:tcW w:w="1325" w:type="dxa"/>
            <w:vAlign w:val="center"/>
          </w:tcPr>
          <w:p w14:paraId="65BE09DB"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90%</w:t>
            </w:r>
          </w:p>
        </w:tc>
        <w:tc>
          <w:tcPr>
            <w:tcW w:w="1694" w:type="dxa"/>
            <w:vAlign w:val="center"/>
          </w:tcPr>
          <w:p w14:paraId="468D1111"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EA658D9" w14:textId="77777777" w:rsidTr="00D65F6F">
        <w:tc>
          <w:tcPr>
            <w:tcW w:w="1913" w:type="dxa"/>
            <w:vMerge/>
            <w:vAlign w:val="center"/>
          </w:tcPr>
          <w:p w14:paraId="71FEF349" w14:textId="77777777" w:rsidR="00791205" w:rsidRPr="001F4BC0" w:rsidRDefault="00791205"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49" w:name="_Toc413336037"/>
            <w:bookmarkStart w:id="50" w:name="_Toc413676237"/>
            <w:bookmarkStart w:id="51" w:name="_Toc413676420"/>
            <w:bookmarkStart w:id="52" w:name="_Toc413834318"/>
            <w:bookmarkEnd w:id="49"/>
            <w:bookmarkEnd w:id="50"/>
            <w:bookmarkEnd w:id="51"/>
            <w:bookmarkEnd w:id="52"/>
          </w:p>
        </w:tc>
        <w:tc>
          <w:tcPr>
            <w:tcW w:w="4081" w:type="dxa"/>
            <w:vAlign w:val="center"/>
          </w:tcPr>
          <w:p w14:paraId="5CC835FF" w14:textId="77777777" w:rsidR="00791205" w:rsidRPr="001F4BC0" w:rsidRDefault="007912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nauczycieli, którzy uzyskali kwalifikacje lub nabyli kompetencje po opuszczeniu Programu</w:t>
            </w:r>
          </w:p>
        </w:tc>
        <w:tc>
          <w:tcPr>
            <w:tcW w:w="1323" w:type="dxa"/>
            <w:vAlign w:val="center"/>
          </w:tcPr>
          <w:p w14:paraId="07CC68DB"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47DF5EA4"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5F3EA58C"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4 340</w:t>
            </w:r>
          </w:p>
        </w:tc>
        <w:tc>
          <w:tcPr>
            <w:tcW w:w="1258" w:type="dxa"/>
            <w:vAlign w:val="center"/>
          </w:tcPr>
          <w:p w14:paraId="0161E240"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2331646E" w14:textId="77777777" w:rsidR="00791205" w:rsidRPr="001F4BC0" w:rsidRDefault="00771661"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8 120</w:t>
            </w:r>
          </w:p>
        </w:tc>
        <w:tc>
          <w:tcPr>
            <w:tcW w:w="1694" w:type="dxa"/>
            <w:vAlign w:val="center"/>
          </w:tcPr>
          <w:p w14:paraId="38E685C3"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823D8D7" w14:textId="77777777" w:rsidTr="00D65F6F">
        <w:tc>
          <w:tcPr>
            <w:tcW w:w="1913" w:type="dxa"/>
            <w:vMerge/>
            <w:vAlign w:val="center"/>
          </w:tcPr>
          <w:p w14:paraId="4EAB7E9B" w14:textId="77777777" w:rsidR="00791205" w:rsidRPr="001F4BC0" w:rsidRDefault="00791205"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53" w:name="_Toc413336038"/>
            <w:bookmarkStart w:id="54" w:name="_Toc413676238"/>
            <w:bookmarkStart w:id="55" w:name="_Toc413676421"/>
            <w:bookmarkStart w:id="56" w:name="_Toc413834319"/>
            <w:bookmarkEnd w:id="53"/>
            <w:bookmarkEnd w:id="54"/>
            <w:bookmarkEnd w:id="55"/>
            <w:bookmarkEnd w:id="56"/>
          </w:p>
        </w:tc>
        <w:tc>
          <w:tcPr>
            <w:tcW w:w="4081" w:type="dxa"/>
            <w:vAlign w:val="center"/>
          </w:tcPr>
          <w:p w14:paraId="2424F13A" w14:textId="77777777" w:rsidR="00791205" w:rsidRPr="001F4BC0" w:rsidRDefault="007912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szkół i placówek systemu oświaty wykorzystujących sprzęt TIK do prowadzenia zajęć edukacyjnych</w:t>
            </w:r>
          </w:p>
        </w:tc>
        <w:tc>
          <w:tcPr>
            <w:tcW w:w="1323" w:type="dxa"/>
            <w:vAlign w:val="center"/>
          </w:tcPr>
          <w:p w14:paraId="38470DA5"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18E34909"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6275ACCB"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98%</w:t>
            </w:r>
          </w:p>
        </w:tc>
        <w:tc>
          <w:tcPr>
            <w:tcW w:w="1258" w:type="dxa"/>
            <w:vAlign w:val="center"/>
          </w:tcPr>
          <w:p w14:paraId="5772CF5F"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2011</w:t>
            </w:r>
          </w:p>
        </w:tc>
        <w:tc>
          <w:tcPr>
            <w:tcW w:w="1325" w:type="dxa"/>
            <w:vAlign w:val="center"/>
          </w:tcPr>
          <w:p w14:paraId="6A8A515E"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99%</w:t>
            </w:r>
          </w:p>
        </w:tc>
        <w:tc>
          <w:tcPr>
            <w:tcW w:w="1694" w:type="dxa"/>
            <w:vAlign w:val="center"/>
          </w:tcPr>
          <w:p w14:paraId="57606587"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42574AA" w14:textId="77777777" w:rsidTr="00D65F6F">
        <w:tc>
          <w:tcPr>
            <w:tcW w:w="1913" w:type="dxa"/>
            <w:vMerge/>
            <w:vAlign w:val="center"/>
          </w:tcPr>
          <w:p w14:paraId="0242800F" w14:textId="77777777" w:rsidR="00791205" w:rsidRPr="001F4BC0" w:rsidRDefault="00791205"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57" w:name="_Toc413336039"/>
            <w:bookmarkStart w:id="58" w:name="_Toc413676239"/>
            <w:bookmarkStart w:id="59" w:name="_Toc413676422"/>
            <w:bookmarkStart w:id="60" w:name="_Toc413834320"/>
            <w:bookmarkEnd w:id="57"/>
            <w:bookmarkEnd w:id="58"/>
            <w:bookmarkEnd w:id="59"/>
            <w:bookmarkEnd w:id="60"/>
          </w:p>
        </w:tc>
        <w:tc>
          <w:tcPr>
            <w:tcW w:w="4081" w:type="dxa"/>
            <w:vAlign w:val="center"/>
          </w:tcPr>
          <w:p w14:paraId="4C376BA8" w14:textId="77777777" w:rsidR="00791205" w:rsidRPr="001F4BC0" w:rsidRDefault="007912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szkół, w których pracownie przedmiotowe wykorzystują doposażenie do prowadzenia zajęć edukacyjnych</w:t>
            </w:r>
          </w:p>
        </w:tc>
        <w:tc>
          <w:tcPr>
            <w:tcW w:w="1323" w:type="dxa"/>
            <w:vAlign w:val="center"/>
          </w:tcPr>
          <w:p w14:paraId="0529EC52"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345BB991"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3DEAB6DC"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98%</w:t>
            </w:r>
          </w:p>
        </w:tc>
        <w:tc>
          <w:tcPr>
            <w:tcW w:w="1258" w:type="dxa"/>
            <w:vAlign w:val="center"/>
          </w:tcPr>
          <w:p w14:paraId="7075DED3"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2011</w:t>
            </w:r>
          </w:p>
        </w:tc>
        <w:tc>
          <w:tcPr>
            <w:tcW w:w="1325" w:type="dxa"/>
            <w:vAlign w:val="center"/>
          </w:tcPr>
          <w:p w14:paraId="74F23ABD"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99%</w:t>
            </w:r>
          </w:p>
        </w:tc>
        <w:tc>
          <w:tcPr>
            <w:tcW w:w="1694" w:type="dxa"/>
            <w:vAlign w:val="center"/>
          </w:tcPr>
          <w:p w14:paraId="0BC448B1"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A9782A7" w14:textId="77777777" w:rsidTr="00D65F6F">
        <w:trPr>
          <w:trHeight w:val="661"/>
        </w:trPr>
        <w:tc>
          <w:tcPr>
            <w:tcW w:w="1913" w:type="dxa"/>
            <w:vMerge w:val="restart"/>
            <w:vAlign w:val="center"/>
          </w:tcPr>
          <w:p w14:paraId="2BF94060" w14:textId="77777777" w:rsidR="00791205" w:rsidRPr="001F4BC0" w:rsidRDefault="00791205"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3.2.2.</w:t>
            </w:r>
          </w:p>
        </w:tc>
        <w:tc>
          <w:tcPr>
            <w:tcW w:w="4081" w:type="dxa"/>
            <w:vAlign w:val="center"/>
          </w:tcPr>
          <w:p w14:paraId="14277992" w14:textId="77777777" w:rsidR="00791205" w:rsidRPr="001F4BC0" w:rsidRDefault="007912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uczniów, którzy nabyli kompetencje kluczowe</w:t>
            </w:r>
            <w:r w:rsidR="004B2DCA" w:rsidRPr="001F4BC0">
              <w:rPr>
                <w:rFonts w:asciiTheme="minorHAnsi" w:hAnsiTheme="minorHAnsi" w:cstheme="minorHAnsi"/>
                <w:sz w:val="18"/>
                <w:szCs w:val="18"/>
              </w:rPr>
              <w:t xml:space="preserve"> lub umiejętności uniwersalne</w:t>
            </w:r>
            <w:r w:rsidRPr="001F4BC0">
              <w:rPr>
                <w:rFonts w:asciiTheme="minorHAnsi" w:hAnsiTheme="minorHAnsi" w:cstheme="minorHAnsi"/>
                <w:sz w:val="18"/>
                <w:szCs w:val="18"/>
              </w:rPr>
              <w:t xml:space="preserve"> po opuszczeniu Programu</w:t>
            </w:r>
          </w:p>
        </w:tc>
        <w:tc>
          <w:tcPr>
            <w:tcW w:w="1323" w:type="dxa"/>
            <w:vAlign w:val="center"/>
          </w:tcPr>
          <w:p w14:paraId="496F8F95"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57E43426"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68B17AA8"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88%</w:t>
            </w:r>
          </w:p>
        </w:tc>
        <w:tc>
          <w:tcPr>
            <w:tcW w:w="1258" w:type="dxa"/>
            <w:vAlign w:val="center"/>
          </w:tcPr>
          <w:p w14:paraId="7BBB6B99"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2011</w:t>
            </w:r>
          </w:p>
        </w:tc>
        <w:tc>
          <w:tcPr>
            <w:tcW w:w="1325" w:type="dxa"/>
            <w:vAlign w:val="center"/>
          </w:tcPr>
          <w:p w14:paraId="601BD45A"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90%</w:t>
            </w:r>
          </w:p>
        </w:tc>
        <w:tc>
          <w:tcPr>
            <w:tcW w:w="1694" w:type="dxa"/>
            <w:vAlign w:val="center"/>
          </w:tcPr>
          <w:p w14:paraId="26AE5FA2"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78494BE" w14:textId="77777777" w:rsidTr="00D65F6F">
        <w:tc>
          <w:tcPr>
            <w:tcW w:w="1913" w:type="dxa"/>
            <w:vMerge/>
            <w:vAlign w:val="center"/>
          </w:tcPr>
          <w:p w14:paraId="717BE801" w14:textId="77777777" w:rsidR="00791205" w:rsidRPr="001F4BC0" w:rsidRDefault="00791205"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61" w:name="_Toc413336040"/>
            <w:bookmarkStart w:id="62" w:name="_Toc413676240"/>
            <w:bookmarkStart w:id="63" w:name="_Toc413676423"/>
            <w:bookmarkStart w:id="64" w:name="_Toc413834321"/>
            <w:bookmarkEnd w:id="61"/>
            <w:bookmarkEnd w:id="62"/>
            <w:bookmarkEnd w:id="63"/>
            <w:bookmarkEnd w:id="64"/>
          </w:p>
        </w:tc>
        <w:tc>
          <w:tcPr>
            <w:tcW w:w="4081" w:type="dxa"/>
            <w:vAlign w:val="center"/>
          </w:tcPr>
          <w:p w14:paraId="39805611" w14:textId="77777777" w:rsidR="00791205" w:rsidRPr="001F4BC0" w:rsidRDefault="007912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nauczycieli, którzy uzyskali kwalifikacje lub nabyli kompetencje po opuszczeniu Programu</w:t>
            </w:r>
          </w:p>
        </w:tc>
        <w:tc>
          <w:tcPr>
            <w:tcW w:w="1323" w:type="dxa"/>
            <w:vAlign w:val="center"/>
          </w:tcPr>
          <w:p w14:paraId="0B728CA4"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448A277A"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03193A22"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160</w:t>
            </w:r>
          </w:p>
        </w:tc>
        <w:tc>
          <w:tcPr>
            <w:tcW w:w="1258" w:type="dxa"/>
            <w:vAlign w:val="center"/>
          </w:tcPr>
          <w:p w14:paraId="79D7D069"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676356D6"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900</w:t>
            </w:r>
          </w:p>
        </w:tc>
        <w:tc>
          <w:tcPr>
            <w:tcW w:w="1694" w:type="dxa"/>
            <w:vAlign w:val="center"/>
          </w:tcPr>
          <w:p w14:paraId="690748E6"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25B1C84" w14:textId="77777777" w:rsidTr="00D65F6F">
        <w:tc>
          <w:tcPr>
            <w:tcW w:w="1913" w:type="dxa"/>
            <w:vMerge/>
            <w:vAlign w:val="center"/>
          </w:tcPr>
          <w:p w14:paraId="144B1A2A" w14:textId="77777777" w:rsidR="00791205" w:rsidRPr="001F4BC0" w:rsidRDefault="00791205"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65" w:name="_Toc413336041"/>
            <w:bookmarkStart w:id="66" w:name="_Toc413676241"/>
            <w:bookmarkStart w:id="67" w:name="_Toc413676424"/>
            <w:bookmarkStart w:id="68" w:name="_Toc413834322"/>
            <w:bookmarkEnd w:id="65"/>
            <w:bookmarkEnd w:id="66"/>
            <w:bookmarkEnd w:id="67"/>
            <w:bookmarkEnd w:id="68"/>
          </w:p>
        </w:tc>
        <w:tc>
          <w:tcPr>
            <w:tcW w:w="4081" w:type="dxa"/>
            <w:vAlign w:val="center"/>
          </w:tcPr>
          <w:p w14:paraId="20376845" w14:textId="77777777" w:rsidR="00791205" w:rsidRPr="001F4BC0" w:rsidRDefault="007912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szkół i placówek systemu oświaty wykorzystujących sprzęt TIK do prowadzenia zajęć edukacyjnych</w:t>
            </w:r>
          </w:p>
        </w:tc>
        <w:tc>
          <w:tcPr>
            <w:tcW w:w="1323" w:type="dxa"/>
            <w:vAlign w:val="center"/>
          </w:tcPr>
          <w:p w14:paraId="08A7DC96"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2AC61ED7"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0D99E85D"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98%</w:t>
            </w:r>
          </w:p>
        </w:tc>
        <w:tc>
          <w:tcPr>
            <w:tcW w:w="1258" w:type="dxa"/>
            <w:vAlign w:val="center"/>
          </w:tcPr>
          <w:p w14:paraId="6473EB7C"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2011</w:t>
            </w:r>
          </w:p>
        </w:tc>
        <w:tc>
          <w:tcPr>
            <w:tcW w:w="1325" w:type="dxa"/>
            <w:vAlign w:val="center"/>
          </w:tcPr>
          <w:p w14:paraId="4E1DDAA0"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99%</w:t>
            </w:r>
          </w:p>
        </w:tc>
        <w:tc>
          <w:tcPr>
            <w:tcW w:w="1694" w:type="dxa"/>
            <w:vAlign w:val="center"/>
          </w:tcPr>
          <w:p w14:paraId="6A58F926"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E4B2653" w14:textId="77777777" w:rsidTr="00D65F6F">
        <w:tc>
          <w:tcPr>
            <w:tcW w:w="1913" w:type="dxa"/>
            <w:vMerge/>
            <w:vAlign w:val="center"/>
          </w:tcPr>
          <w:p w14:paraId="2C61DB81" w14:textId="77777777" w:rsidR="00791205" w:rsidRPr="001F4BC0" w:rsidRDefault="00791205"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69" w:name="_Toc413336042"/>
            <w:bookmarkStart w:id="70" w:name="_Toc413676242"/>
            <w:bookmarkStart w:id="71" w:name="_Toc413676425"/>
            <w:bookmarkStart w:id="72" w:name="_Toc413834323"/>
            <w:bookmarkEnd w:id="69"/>
            <w:bookmarkEnd w:id="70"/>
            <w:bookmarkEnd w:id="71"/>
            <w:bookmarkEnd w:id="72"/>
          </w:p>
        </w:tc>
        <w:tc>
          <w:tcPr>
            <w:tcW w:w="4081" w:type="dxa"/>
            <w:vAlign w:val="center"/>
          </w:tcPr>
          <w:p w14:paraId="412EBEE7" w14:textId="77777777" w:rsidR="00791205" w:rsidRPr="001F4BC0" w:rsidRDefault="007912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szkół, w których pracownie przedmiotowe wykorzystują doposażenie do prowadzenia zajęć edukacyjnych</w:t>
            </w:r>
          </w:p>
        </w:tc>
        <w:tc>
          <w:tcPr>
            <w:tcW w:w="1323" w:type="dxa"/>
            <w:vAlign w:val="center"/>
          </w:tcPr>
          <w:p w14:paraId="395E71FE"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77480173"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206C935D"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98%</w:t>
            </w:r>
          </w:p>
        </w:tc>
        <w:tc>
          <w:tcPr>
            <w:tcW w:w="1258" w:type="dxa"/>
            <w:vAlign w:val="center"/>
          </w:tcPr>
          <w:p w14:paraId="005E108F"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2011</w:t>
            </w:r>
          </w:p>
        </w:tc>
        <w:tc>
          <w:tcPr>
            <w:tcW w:w="1325" w:type="dxa"/>
            <w:vAlign w:val="center"/>
          </w:tcPr>
          <w:p w14:paraId="33ADF326"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99%</w:t>
            </w:r>
          </w:p>
        </w:tc>
        <w:tc>
          <w:tcPr>
            <w:tcW w:w="1694" w:type="dxa"/>
            <w:vAlign w:val="center"/>
          </w:tcPr>
          <w:p w14:paraId="3355D14C"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6DC0842" w14:textId="77777777" w:rsidTr="00D65F6F">
        <w:tc>
          <w:tcPr>
            <w:tcW w:w="14110" w:type="dxa"/>
            <w:gridSpan w:val="8"/>
            <w:shd w:val="clear" w:color="auto" w:fill="E6E6E6"/>
            <w:vAlign w:val="center"/>
          </w:tcPr>
          <w:p w14:paraId="240A3690" w14:textId="77777777" w:rsidR="00791205" w:rsidRPr="001F4BC0" w:rsidRDefault="00791205"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 xml:space="preserve">Działanie 3.3. </w:t>
            </w:r>
          </w:p>
        </w:tc>
      </w:tr>
      <w:tr w:rsidR="001F4BC0" w:rsidRPr="001F4BC0" w14:paraId="2EAFBA5E" w14:textId="77777777" w:rsidTr="00D65F6F">
        <w:tc>
          <w:tcPr>
            <w:tcW w:w="1913" w:type="dxa"/>
            <w:vMerge w:val="restart"/>
            <w:vAlign w:val="center"/>
          </w:tcPr>
          <w:p w14:paraId="32358C91" w14:textId="77777777" w:rsidR="00791205" w:rsidRPr="001F4BC0" w:rsidRDefault="00791205"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3.3.1.</w:t>
            </w:r>
          </w:p>
        </w:tc>
        <w:tc>
          <w:tcPr>
            <w:tcW w:w="4081" w:type="dxa"/>
            <w:vAlign w:val="center"/>
          </w:tcPr>
          <w:p w14:paraId="4B5E602E" w14:textId="77777777" w:rsidR="00791205" w:rsidRPr="001F4BC0" w:rsidRDefault="007912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nauczycieli kształcenia zawodowego oraz instruktorów praktycznej nauki zawodu, którzy uzyskali kwalifikacje lub nabyli kompetencje po opuszczeniu Programu</w:t>
            </w:r>
          </w:p>
        </w:tc>
        <w:tc>
          <w:tcPr>
            <w:tcW w:w="1323" w:type="dxa"/>
            <w:vAlign w:val="center"/>
          </w:tcPr>
          <w:p w14:paraId="7E9CA5D1"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5A922C59"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34BC420D"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76%</w:t>
            </w:r>
          </w:p>
        </w:tc>
        <w:tc>
          <w:tcPr>
            <w:tcW w:w="1258" w:type="dxa"/>
            <w:vAlign w:val="center"/>
          </w:tcPr>
          <w:p w14:paraId="353EBFE5"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2012</w:t>
            </w:r>
          </w:p>
        </w:tc>
        <w:tc>
          <w:tcPr>
            <w:tcW w:w="1325" w:type="dxa"/>
            <w:vAlign w:val="center"/>
          </w:tcPr>
          <w:p w14:paraId="43547F7F"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80%</w:t>
            </w:r>
          </w:p>
        </w:tc>
        <w:tc>
          <w:tcPr>
            <w:tcW w:w="1694" w:type="dxa"/>
            <w:vAlign w:val="center"/>
          </w:tcPr>
          <w:p w14:paraId="1BABF3AB"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0A635DD" w14:textId="77777777" w:rsidTr="00D65F6F">
        <w:tc>
          <w:tcPr>
            <w:tcW w:w="1913" w:type="dxa"/>
            <w:vMerge/>
            <w:vAlign w:val="center"/>
          </w:tcPr>
          <w:p w14:paraId="268D7A6C" w14:textId="77777777" w:rsidR="00791205" w:rsidRPr="001F4BC0" w:rsidRDefault="00791205" w:rsidP="00B051EC">
            <w:pPr>
              <w:spacing w:before="60" w:after="60"/>
              <w:rPr>
                <w:rFonts w:asciiTheme="minorHAnsi" w:hAnsiTheme="minorHAnsi" w:cstheme="minorHAnsi"/>
                <w:b/>
                <w:sz w:val="18"/>
                <w:szCs w:val="18"/>
              </w:rPr>
            </w:pPr>
          </w:p>
        </w:tc>
        <w:tc>
          <w:tcPr>
            <w:tcW w:w="4081" w:type="dxa"/>
            <w:vAlign w:val="center"/>
          </w:tcPr>
          <w:p w14:paraId="1C9E45A5" w14:textId="77777777" w:rsidR="00791205" w:rsidRPr="001F4BC0" w:rsidRDefault="007912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szkół i placówek kształcenia zawodowego wykorzystujących doposażenie zakupione dzięki EFS</w:t>
            </w:r>
          </w:p>
        </w:tc>
        <w:tc>
          <w:tcPr>
            <w:tcW w:w="1323" w:type="dxa"/>
            <w:vAlign w:val="center"/>
          </w:tcPr>
          <w:p w14:paraId="7EE29E8F"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56E9C910"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61D3410E"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95%</w:t>
            </w:r>
          </w:p>
        </w:tc>
        <w:tc>
          <w:tcPr>
            <w:tcW w:w="1258" w:type="dxa"/>
            <w:vAlign w:val="center"/>
          </w:tcPr>
          <w:p w14:paraId="0073928D"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6CC9E43E"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98%</w:t>
            </w:r>
          </w:p>
        </w:tc>
        <w:tc>
          <w:tcPr>
            <w:tcW w:w="1694" w:type="dxa"/>
            <w:vAlign w:val="center"/>
          </w:tcPr>
          <w:p w14:paraId="18460122"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AFF1EEA" w14:textId="77777777" w:rsidTr="00D65F6F">
        <w:tc>
          <w:tcPr>
            <w:tcW w:w="1913" w:type="dxa"/>
            <w:vAlign w:val="center"/>
          </w:tcPr>
          <w:p w14:paraId="136D4830" w14:textId="77777777" w:rsidR="00791205" w:rsidRPr="001F4BC0" w:rsidRDefault="00791205"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3.3.2.</w:t>
            </w:r>
          </w:p>
        </w:tc>
        <w:tc>
          <w:tcPr>
            <w:tcW w:w="4081" w:type="dxa"/>
            <w:vAlign w:val="center"/>
          </w:tcPr>
          <w:p w14:paraId="6277184D" w14:textId="77777777" w:rsidR="00791205" w:rsidRPr="001F4BC0" w:rsidRDefault="007912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nauczycieli kształcenia zawodowego oraz instruktorów praktycznej nauki zawodu, którzy uzyskali kwalifikacje lub nabyli kompetencje po opuszczeniu Programu</w:t>
            </w:r>
          </w:p>
        </w:tc>
        <w:tc>
          <w:tcPr>
            <w:tcW w:w="1323" w:type="dxa"/>
            <w:vAlign w:val="center"/>
          </w:tcPr>
          <w:p w14:paraId="0DEC2B07"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383B51FB"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56C4EAFD"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76%</w:t>
            </w:r>
          </w:p>
        </w:tc>
        <w:tc>
          <w:tcPr>
            <w:tcW w:w="1258" w:type="dxa"/>
            <w:vAlign w:val="center"/>
          </w:tcPr>
          <w:p w14:paraId="5B77DFD3"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2012</w:t>
            </w:r>
          </w:p>
        </w:tc>
        <w:tc>
          <w:tcPr>
            <w:tcW w:w="1325" w:type="dxa"/>
            <w:vAlign w:val="center"/>
          </w:tcPr>
          <w:p w14:paraId="20D27B6B"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80%</w:t>
            </w:r>
          </w:p>
        </w:tc>
        <w:tc>
          <w:tcPr>
            <w:tcW w:w="1694" w:type="dxa"/>
            <w:vAlign w:val="center"/>
          </w:tcPr>
          <w:p w14:paraId="45D58293"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3F9FB33" w14:textId="77777777" w:rsidTr="00D65F6F">
        <w:tc>
          <w:tcPr>
            <w:tcW w:w="14110" w:type="dxa"/>
            <w:gridSpan w:val="8"/>
            <w:shd w:val="clear" w:color="auto" w:fill="E6E6E6"/>
            <w:vAlign w:val="center"/>
          </w:tcPr>
          <w:p w14:paraId="1851C4DC" w14:textId="77777777" w:rsidR="00791205" w:rsidRPr="001F4BC0" w:rsidRDefault="00791205" w:rsidP="00B051EC">
            <w:pPr>
              <w:spacing w:before="60" w:after="60"/>
              <w:rPr>
                <w:rFonts w:asciiTheme="minorHAnsi" w:hAnsiTheme="minorHAnsi" w:cstheme="minorHAnsi"/>
                <w:b/>
                <w:sz w:val="18"/>
                <w:szCs w:val="18"/>
              </w:rPr>
            </w:pPr>
            <w:bookmarkStart w:id="73" w:name="_Toc413336043"/>
            <w:bookmarkStart w:id="74" w:name="_Toc413676243"/>
            <w:bookmarkStart w:id="75" w:name="_Toc413676426"/>
            <w:bookmarkStart w:id="76" w:name="_Toc413834324"/>
            <w:bookmarkEnd w:id="73"/>
            <w:bookmarkEnd w:id="74"/>
            <w:bookmarkEnd w:id="75"/>
            <w:bookmarkEnd w:id="76"/>
            <w:r w:rsidRPr="001F4BC0">
              <w:rPr>
                <w:rFonts w:asciiTheme="minorHAnsi" w:hAnsiTheme="minorHAnsi" w:cstheme="minorHAnsi"/>
                <w:b/>
                <w:sz w:val="18"/>
                <w:szCs w:val="18"/>
              </w:rPr>
              <w:t>OP 4 Kształcenie zawodowe</w:t>
            </w:r>
          </w:p>
        </w:tc>
      </w:tr>
      <w:tr w:rsidR="001F4BC0" w:rsidRPr="001F4BC0" w14:paraId="679690D6" w14:textId="77777777" w:rsidTr="00D65F6F">
        <w:tc>
          <w:tcPr>
            <w:tcW w:w="1913" w:type="dxa"/>
            <w:vAlign w:val="center"/>
          </w:tcPr>
          <w:p w14:paraId="78268DBE" w14:textId="77777777" w:rsidR="00791205" w:rsidRPr="001F4BC0" w:rsidRDefault="00791205"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lastRenderedPageBreak/>
              <w:t>Działanie 4.1</w:t>
            </w:r>
          </w:p>
        </w:tc>
        <w:tc>
          <w:tcPr>
            <w:tcW w:w="4081" w:type="dxa"/>
            <w:vAlign w:val="center"/>
          </w:tcPr>
          <w:p w14:paraId="7A18B764" w14:textId="77777777" w:rsidR="00791205" w:rsidRPr="001F4BC0" w:rsidRDefault="007912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uczniów korzystających ze wspartych obiektów infrastruktury jednostek organizacyjnych systemu oświaty</w:t>
            </w:r>
          </w:p>
        </w:tc>
        <w:tc>
          <w:tcPr>
            <w:tcW w:w="1323" w:type="dxa"/>
            <w:vAlign w:val="center"/>
          </w:tcPr>
          <w:p w14:paraId="214083D2"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430DD8F2"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05488499" w14:textId="77777777" w:rsidR="00791205" w:rsidRPr="001F4BC0" w:rsidRDefault="00791205" w:rsidP="00B051EC">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258" w:type="dxa"/>
            <w:vAlign w:val="center"/>
          </w:tcPr>
          <w:p w14:paraId="4A139C67" w14:textId="77777777" w:rsidR="00791205" w:rsidRPr="001F4BC0" w:rsidRDefault="00791205" w:rsidP="00B051EC">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325" w:type="dxa"/>
            <w:vAlign w:val="center"/>
          </w:tcPr>
          <w:p w14:paraId="6D63E572" w14:textId="77777777" w:rsidR="00791205" w:rsidRPr="001F4BC0" w:rsidRDefault="007D673C" w:rsidP="00E02DA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15 000</w:t>
            </w:r>
          </w:p>
        </w:tc>
        <w:tc>
          <w:tcPr>
            <w:tcW w:w="1694" w:type="dxa"/>
            <w:vAlign w:val="center"/>
          </w:tcPr>
          <w:p w14:paraId="2C6631F0"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7EE126B" w14:textId="77777777" w:rsidTr="00D65F6F">
        <w:tc>
          <w:tcPr>
            <w:tcW w:w="1913" w:type="dxa"/>
            <w:vAlign w:val="center"/>
          </w:tcPr>
          <w:p w14:paraId="163F5AFB" w14:textId="77777777" w:rsidR="00791205" w:rsidRPr="001F4BC0" w:rsidRDefault="00791205"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4.2</w:t>
            </w:r>
          </w:p>
        </w:tc>
        <w:tc>
          <w:tcPr>
            <w:tcW w:w="4081" w:type="dxa"/>
            <w:vAlign w:val="center"/>
          </w:tcPr>
          <w:p w14:paraId="1791FE9E" w14:textId="77777777" w:rsidR="00791205" w:rsidRPr="001F4BC0" w:rsidRDefault="007912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studentów korzystających ze wspartych obiektów infrastruktury szkół wyższych</w:t>
            </w:r>
          </w:p>
        </w:tc>
        <w:tc>
          <w:tcPr>
            <w:tcW w:w="1323" w:type="dxa"/>
            <w:vAlign w:val="center"/>
          </w:tcPr>
          <w:p w14:paraId="56E1A60D"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29AC1279" w14:textId="77777777" w:rsidR="00791205" w:rsidRPr="001F4BC0" w:rsidRDefault="003150A9"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494D65F4" w14:textId="77777777" w:rsidR="00791205" w:rsidRPr="001F4BC0" w:rsidRDefault="0027680E" w:rsidP="00B051EC">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w:t>
            </w:r>
            <w:r w:rsidR="00791205" w:rsidRPr="001F4BC0">
              <w:rPr>
                <w:rFonts w:asciiTheme="minorHAnsi" w:hAnsiTheme="minorHAnsi" w:cstheme="minorHAnsi"/>
                <w:sz w:val="18"/>
                <w:szCs w:val="18"/>
              </w:rPr>
              <w:t>d</w:t>
            </w:r>
            <w:proofErr w:type="spellEnd"/>
          </w:p>
        </w:tc>
        <w:tc>
          <w:tcPr>
            <w:tcW w:w="1258" w:type="dxa"/>
            <w:vAlign w:val="center"/>
          </w:tcPr>
          <w:p w14:paraId="394D0BBF" w14:textId="77777777" w:rsidR="00791205" w:rsidRPr="001F4BC0" w:rsidRDefault="00791205" w:rsidP="00B051EC">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325" w:type="dxa"/>
            <w:vAlign w:val="center"/>
          </w:tcPr>
          <w:p w14:paraId="5BC86A83" w14:textId="77777777" w:rsidR="00791205" w:rsidRPr="001F4BC0" w:rsidRDefault="007D673C" w:rsidP="00E02DA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3 000</w:t>
            </w:r>
          </w:p>
        </w:tc>
        <w:tc>
          <w:tcPr>
            <w:tcW w:w="1694" w:type="dxa"/>
            <w:vAlign w:val="center"/>
          </w:tcPr>
          <w:p w14:paraId="32AB1269"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EA3D787" w14:textId="77777777" w:rsidTr="00D65F6F">
        <w:tc>
          <w:tcPr>
            <w:tcW w:w="14110" w:type="dxa"/>
            <w:gridSpan w:val="8"/>
            <w:shd w:val="clear" w:color="auto" w:fill="E6E6E6"/>
            <w:vAlign w:val="center"/>
          </w:tcPr>
          <w:p w14:paraId="33458FA1"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OP 5 Zatrudnienie</w:t>
            </w:r>
          </w:p>
        </w:tc>
      </w:tr>
      <w:tr w:rsidR="001F4BC0" w:rsidRPr="001F4BC0" w14:paraId="366289A5" w14:textId="77777777" w:rsidTr="00D65F6F">
        <w:tc>
          <w:tcPr>
            <w:tcW w:w="14110" w:type="dxa"/>
            <w:gridSpan w:val="8"/>
            <w:shd w:val="clear" w:color="auto" w:fill="E6E6E6"/>
            <w:vAlign w:val="center"/>
          </w:tcPr>
          <w:p w14:paraId="3E9006D2"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 xml:space="preserve">Działanie 5.1. </w:t>
            </w:r>
          </w:p>
        </w:tc>
      </w:tr>
      <w:tr w:rsidR="001F4BC0" w:rsidRPr="001F4BC0" w14:paraId="7582CD09" w14:textId="77777777" w:rsidTr="00D65F6F">
        <w:tc>
          <w:tcPr>
            <w:tcW w:w="1913" w:type="dxa"/>
            <w:vMerge w:val="restart"/>
            <w:vAlign w:val="center"/>
          </w:tcPr>
          <w:p w14:paraId="7D47533B"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5.1.1.</w:t>
            </w:r>
          </w:p>
        </w:tc>
        <w:tc>
          <w:tcPr>
            <w:tcW w:w="4081" w:type="dxa"/>
            <w:vAlign w:val="center"/>
          </w:tcPr>
          <w:p w14:paraId="34510BE6" w14:textId="77777777" w:rsidR="005E7F7B" w:rsidRPr="001F4BC0" w:rsidRDefault="00C72327" w:rsidP="009F3A0D">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D559A"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5E7F7B" w:rsidRPr="001F4BC0">
              <w:rPr>
                <w:rFonts w:asciiTheme="minorHAnsi" w:hAnsiTheme="minorHAnsi" w:cstheme="minorHAnsi"/>
                <w:sz w:val="18"/>
                <w:szCs w:val="18"/>
              </w:rPr>
              <w:t xml:space="preserve"> -</w:t>
            </w:r>
            <w:r w:rsidR="005E7F7B" w:rsidRPr="001F4BC0">
              <w:rPr>
                <w:rFonts w:asciiTheme="minorHAnsi" w:hAnsiTheme="minorHAnsi" w:cstheme="minorHAnsi"/>
                <w:i/>
                <w:iCs/>
                <w:sz w:val="18"/>
                <w:szCs w:val="18"/>
              </w:rPr>
              <w:t xml:space="preserve"> Liczba osób bezrobotnych</w:t>
            </w:r>
            <w:r w:rsidR="00CD559A" w:rsidRPr="001F4BC0">
              <w:rPr>
                <w:rFonts w:asciiTheme="minorHAnsi" w:hAnsiTheme="minorHAnsi" w:cstheme="minorHAnsi"/>
                <w:i/>
                <w:iCs/>
                <w:sz w:val="18"/>
                <w:szCs w:val="18"/>
              </w:rPr>
              <w:t>,</w:t>
            </w:r>
            <w:r w:rsidR="005E7F7B" w:rsidRPr="001F4BC0">
              <w:rPr>
                <w:rFonts w:asciiTheme="minorHAnsi" w:hAnsiTheme="minorHAnsi" w:cstheme="minorHAnsi"/>
                <w:i/>
                <w:iCs/>
                <w:sz w:val="18"/>
                <w:szCs w:val="18"/>
              </w:rPr>
              <w:t xml:space="preserve"> </w:t>
            </w:r>
            <w:r w:rsidR="009F3A0D" w:rsidRPr="001F4BC0">
              <w:rPr>
                <w:rFonts w:asciiTheme="minorHAnsi" w:hAnsiTheme="minorHAnsi" w:cstheme="minorHAnsi"/>
                <w:i/>
                <w:iCs/>
                <w:sz w:val="18"/>
                <w:szCs w:val="18"/>
              </w:rPr>
              <w:t>w tym</w:t>
            </w:r>
            <w:r w:rsidR="005E7F7B" w:rsidRPr="001F4BC0">
              <w:rPr>
                <w:rFonts w:asciiTheme="minorHAnsi" w:hAnsiTheme="minorHAnsi" w:cstheme="minorHAnsi"/>
                <w:i/>
                <w:iCs/>
                <w:sz w:val="18"/>
                <w:szCs w:val="18"/>
              </w:rPr>
              <w:t xml:space="preserve"> długotrwale bezrobotny</w:t>
            </w:r>
            <w:r w:rsidR="009F3A0D" w:rsidRPr="001F4BC0">
              <w:rPr>
                <w:rFonts w:asciiTheme="minorHAnsi" w:hAnsiTheme="minorHAnsi" w:cstheme="minorHAnsi"/>
                <w:i/>
                <w:iCs/>
                <w:sz w:val="18"/>
                <w:szCs w:val="18"/>
              </w:rPr>
              <w:t>ch</w:t>
            </w:r>
            <w:r w:rsidR="00CD559A" w:rsidRPr="001F4BC0">
              <w:rPr>
                <w:rFonts w:asciiTheme="minorHAnsi" w:hAnsiTheme="minorHAnsi" w:cstheme="minorHAnsi"/>
                <w:i/>
                <w:iCs/>
                <w:sz w:val="18"/>
                <w:szCs w:val="18"/>
              </w:rPr>
              <w:t>,</w:t>
            </w:r>
            <w:r w:rsidR="005E7F7B" w:rsidRPr="001F4BC0">
              <w:rPr>
                <w:rFonts w:asciiTheme="minorHAnsi" w:hAnsiTheme="minorHAnsi" w:cstheme="minorHAnsi"/>
                <w:i/>
                <w:iCs/>
                <w:sz w:val="18"/>
                <w:szCs w:val="18"/>
              </w:rPr>
              <w:t xml:space="preserve"> objętych wsparciem w Programie</w:t>
            </w:r>
          </w:p>
        </w:tc>
        <w:tc>
          <w:tcPr>
            <w:tcW w:w="1323" w:type="dxa"/>
            <w:vAlign w:val="center"/>
          </w:tcPr>
          <w:p w14:paraId="24424DFF" w14:textId="77777777" w:rsidR="005E7F7B" w:rsidRPr="001F4BC0" w:rsidRDefault="00CB71A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1EB70881"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6ECE00AC"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64</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/59</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/61</w:t>
            </w:r>
            <w:r w:rsidR="00CB71AB" w:rsidRPr="001F4BC0">
              <w:rPr>
                <w:rFonts w:asciiTheme="minorHAnsi" w:hAnsiTheme="minorHAnsi" w:cstheme="minorHAnsi"/>
                <w:sz w:val="18"/>
                <w:szCs w:val="18"/>
              </w:rPr>
              <w:t>%</w:t>
            </w:r>
          </w:p>
        </w:tc>
        <w:tc>
          <w:tcPr>
            <w:tcW w:w="1258" w:type="dxa"/>
            <w:vAlign w:val="center"/>
          </w:tcPr>
          <w:p w14:paraId="6FFCAF15"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4BD5A859"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66</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/61</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/63</w:t>
            </w:r>
            <w:r w:rsidR="00CB71AB" w:rsidRPr="001F4BC0">
              <w:rPr>
                <w:rFonts w:asciiTheme="minorHAnsi" w:hAnsiTheme="minorHAnsi" w:cstheme="minorHAnsi"/>
                <w:sz w:val="18"/>
                <w:szCs w:val="18"/>
              </w:rPr>
              <w:t>%</w:t>
            </w:r>
          </w:p>
        </w:tc>
        <w:tc>
          <w:tcPr>
            <w:tcW w:w="1694" w:type="dxa"/>
            <w:vAlign w:val="center"/>
          </w:tcPr>
          <w:p w14:paraId="5EA83193"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315CDAD" w14:textId="77777777" w:rsidTr="00D65F6F">
        <w:tc>
          <w:tcPr>
            <w:tcW w:w="1913" w:type="dxa"/>
            <w:vMerge/>
            <w:vAlign w:val="center"/>
          </w:tcPr>
          <w:p w14:paraId="3600BD0B" w14:textId="77777777" w:rsidR="005E7F7B" w:rsidRPr="001F4BC0" w:rsidRDefault="005E7F7B" w:rsidP="00B051EC">
            <w:pPr>
              <w:spacing w:before="60" w:after="60"/>
              <w:rPr>
                <w:rFonts w:asciiTheme="minorHAnsi" w:hAnsiTheme="minorHAnsi" w:cstheme="minorHAnsi"/>
                <w:b/>
                <w:sz w:val="18"/>
                <w:szCs w:val="18"/>
              </w:rPr>
            </w:pPr>
          </w:p>
        </w:tc>
        <w:tc>
          <w:tcPr>
            <w:tcW w:w="4081" w:type="dxa"/>
            <w:vAlign w:val="center"/>
          </w:tcPr>
          <w:p w14:paraId="556122B1" w14:textId="77777777" w:rsidR="005E7F7B" w:rsidRPr="001F4BC0" w:rsidRDefault="00C72327"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D559A"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5E7F7B" w:rsidRPr="001F4BC0">
              <w:rPr>
                <w:rFonts w:asciiTheme="minorHAnsi" w:hAnsiTheme="minorHAnsi" w:cstheme="minorHAnsi"/>
                <w:sz w:val="18"/>
                <w:szCs w:val="18"/>
              </w:rPr>
              <w:t xml:space="preserve"> - </w:t>
            </w:r>
            <w:r w:rsidR="005E7F7B" w:rsidRPr="001F4BC0">
              <w:rPr>
                <w:rFonts w:asciiTheme="minorHAnsi" w:hAnsiTheme="minorHAnsi" w:cstheme="minorHAnsi"/>
                <w:i/>
                <w:iCs/>
                <w:sz w:val="18"/>
                <w:szCs w:val="18"/>
              </w:rPr>
              <w:t>Liczba osób długotrwale bezrobotnych objętych wsparciem w Programie</w:t>
            </w:r>
          </w:p>
        </w:tc>
        <w:tc>
          <w:tcPr>
            <w:tcW w:w="1323" w:type="dxa"/>
            <w:vAlign w:val="center"/>
          </w:tcPr>
          <w:p w14:paraId="0A7CB606" w14:textId="77777777" w:rsidR="005E7F7B" w:rsidRPr="001F4BC0" w:rsidRDefault="00CB71A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6D5FAFDC"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0AEA8728"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59</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/53</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/56</w:t>
            </w:r>
            <w:r w:rsidR="00CB71AB" w:rsidRPr="001F4BC0">
              <w:rPr>
                <w:rFonts w:asciiTheme="minorHAnsi" w:hAnsiTheme="minorHAnsi" w:cstheme="minorHAnsi"/>
                <w:sz w:val="18"/>
                <w:szCs w:val="18"/>
              </w:rPr>
              <w:t>%</w:t>
            </w:r>
          </w:p>
        </w:tc>
        <w:tc>
          <w:tcPr>
            <w:tcW w:w="1258" w:type="dxa"/>
            <w:vAlign w:val="center"/>
          </w:tcPr>
          <w:p w14:paraId="624FC34D"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29043C89"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60</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/55</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/57</w:t>
            </w:r>
            <w:r w:rsidR="00CB71AB" w:rsidRPr="001F4BC0">
              <w:rPr>
                <w:rFonts w:asciiTheme="minorHAnsi" w:hAnsiTheme="minorHAnsi" w:cstheme="minorHAnsi"/>
                <w:sz w:val="18"/>
                <w:szCs w:val="18"/>
              </w:rPr>
              <w:t>%</w:t>
            </w:r>
          </w:p>
        </w:tc>
        <w:tc>
          <w:tcPr>
            <w:tcW w:w="1694" w:type="dxa"/>
            <w:vAlign w:val="center"/>
          </w:tcPr>
          <w:p w14:paraId="22932C43"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E93517D" w14:textId="77777777" w:rsidTr="00D65F6F">
        <w:tc>
          <w:tcPr>
            <w:tcW w:w="1913" w:type="dxa"/>
            <w:vMerge/>
            <w:vAlign w:val="center"/>
          </w:tcPr>
          <w:p w14:paraId="76801653" w14:textId="77777777" w:rsidR="005E7F7B" w:rsidRPr="001F4BC0" w:rsidRDefault="005E7F7B" w:rsidP="00B051EC">
            <w:pPr>
              <w:spacing w:before="60" w:after="60"/>
              <w:rPr>
                <w:rFonts w:asciiTheme="minorHAnsi" w:hAnsiTheme="minorHAnsi" w:cstheme="minorHAnsi"/>
                <w:b/>
                <w:sz w:val="18"/>
                <w:szCs w:val="18"/>
              </w:rPr>
            </w:pPr>
          </w:p>
        </w:tc>
        <w:tc>
          <w:tcPr>
            <w:tcW w:w="4081" w:type="dxa"/>
            <w:vAlign w:val="center"/>
          </w:tcPr>
          <w:p w14:paraId="2AE55C00" w14:textId="77777777" w:rsidR="005E7F7B" w:rsidRPr="001F4BC0" w:rsidRDefault="00C72327"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D559A"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5E7F7B" w:rsidRPr="001F4BC0">
              <w:rPr>
                <w:rFonts w:asciiTheme="minorHAnsi" w:hAnsiTheme="minorHAnsi" w:cstheme="minorHAnsi"/>
                <w:sz w:val="18"/>
                <w:szCs w:val="18"/>
              </w:rPr>
              <w:t xml:space="preserve"> -</w:t>
            </w:r>
            <w:r w:rsidR="005E7F7B" w:rsidRPr="001F4BC0">
              <w:rPr>
                <w:rFonts w:asciiTheme="minorHAnsi" w:hAnsiTheme="minorHAnsi" w:cstheme="minorHAnsi"/>
                <w:i/>
                <w:iCs/>
                <w:sz w:val="18"/>
                <w:szCs w:val="18"/>
              </w:rPr>
              <w:t xml:space="preserve"> Liczba osób z niepełnosprawnościami objętych wsparciem w Programie</w:t>
            </w:r>
          </w:p>
        </w:tc>
        <w:tc>
          <w:tcPr>
            <w:tcW w:w="1323" w:type="dxa"/>
            <w:vAlign w:val="center"/>
          </w:tcPr>
          <w:p w14:paraId="3C07417E" w14:textId="77777777" w:rsidR="005E7F7B" w:rsidRPr="001F4BC0" w:rsidRDefault="00CB71A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7D686246"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288F2007"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52</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/42</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/46</w:t>
            </w:r>
            <w:r w:rsidR="00CB71AB" w:rsidRPr="001F4BC0">
              <w:rPr>
                <w:rFonts w:asciiTheme="minorHAnsi" w:hAnsiTheme="minorHAnsi" w:cstheme="minorHAnsi"/>
                <w:sz w:val="18"/>
                <w:szCs w:val="18"/>
              </w:rPr>
              <w:t>%</w:t>
            </w:r>
          </w:p>
        </w:tc>
        <w:tc>
          <w:tcPr>
            <w:tcW w:w="1258" w:type="dxa"/>
            <w:vAlign w:val="center"/>
          </w:tcPr>
          <w:p w14:paraId="15CC651E"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5D4FE8B1"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55</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/45</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/49</w:t>
            </w:r>
            <w:r w:rsidR="00CB71AB" w:rsidRPr="001F4BC0">
              <w:rPr>
                <w:rFonts w:asciiTheme="minorHAnsi" w:hAnsiTheme="minorHAnsi" w:cstheme="minorHAnsi"/>
                <w:sz w:val="18"/>
                <w:szCs w:val="18"/>
              </w:rPr>
              <w:t>%</w:t>
            </w:r>
          </w:p>
        </w:tc>
        <w:tc>
          <w:tcPr>
            <w:tcW w:w="1694" w:type="dxa"/>
            <w:vAlign w:val="center"/>
          </w:tcPr>
          <w:p w14:paraId="5D9EC25D"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9362DB3" w14:textId="77777777" w:rsidTr="00D65F6F">
        <w:tc>
          <w:tcPr>
            <w:tcW w:w="1913" w:type="dxa"/>
            <w:vMerge/>
            <w:vAlign w:val="center"/>
          </w:tcPr>
          <w:p w14:paraId="64A9EADF" w14:textId="77777777" w:rsidR="005E7F7B" w:rsidRPr="001F4BC0" w:rsidRDefault="005E7F7B" w:rsidP="00B051EC">
            <w:pPr>
              <w:spacing w:before="60" w:after="60"/>
              <w:rPr>
                <w:rFonts w:asciiTheme="minorHAnsi" w:hAnsiTheme="minorHAnsi" w:cstheme="minorHAnsi"/>
                <w:b/>
                <w:sz w:val="18"/>
                <w:szCs w:val="18"/>
              </w:rPr>
            </w:pPr>
          </w:p>
        </w:tc>
        <w:tc>
          <w:tcPr>
            <w:tcW w:w="4081" w:type="dxa"/>
            <w:vAlign w:val="center"/>
          </w:tcPr>
          <w:p w14:paraId="65A44B45" w14:textId="77777777" w:rsidR="005E7F7B" w:rsidRPr="001F4BC0" w:rsidRDefault="005E7F7B" w:rsidP="009F3A0D">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Liczba osób, które uzyskały kwalifikacje po opuszczeniu Programu - </w:t>
            </w:r>
            <w:r w:rsidRPr="001F4BC0">
              <w:rPr>
                <w:rFonts w:asciiTheme="minorHAnsi" w:hAnsiTheme="minorHAnsi" w:cstheme="minorHAnsi"/>
                <w:i/>
                <w:iCs/>
                <w:sz w:val="18"/>
                <w:szCs w:val="18"/>
              </w:rPr>
              <w:t>Liczba osób bezrobotnych</w:t>
            </w:r>
            <w:r w:rsidR="00CD559A" w:rsidRPr="001F4BC0">
              <w:rPr>
                <w:rFonts w:asciiTheme="minorHAnsi" w:hAnsiTheme="minorHAnsi" w:cstheme="minorHAnsi"/>
                <w:i/>
                <w:iCs/>
                <w:sz w:val="18"/>
                <w:szCs w:val="18"/>
              </w:rPr>
              <w:t>,</w:t>
            </w:r>
            <w:r w:rsidRPr="001F4BC0">
              <w:rPr>
                <w:rFonts w:asciiTheme="minorHAnsi" w:hAnsiTheme="minorHAnsi" w:cstheme="minorHAnsi"/>
                <w:i/>
                <w:iCs/>
                <w:sz w:val="18"/>
                <w:szCs w:val="18"/>
              </w:rPr>
              <w:t xml:space="preserve"> </w:t>
            </w:r>
            <w:r w:rsidR="009F3A0D" w:rsidRPr="001F4BC0">
              <w:rPr>
                <w:rFonts w:asciiTheme="minorHAnsi" w:hAnsiTheme="minorHAnsi" w:cstheme="minorHAnsi"/>
                <w:i/>
                <w:iCs/>
                <w:sz w:val="18"/>
                <w:szCs w:val="18"/>
              </w:rPr>
              <w:t>w tym</w:t>
            </w:r>
            <w:r w:rsidRPr="001F4BC0">
              <w:rPr>
                <w:rFonts w:asciiTheme="minorHAnsi" w:hAnsiTheme="minorHAnsi" w:cstheme="minorHAnsi"/>
                <w:i/>
                <w:iCs/>
                <w:sz w:val="18"/>
                <w:szCs w:val="18"/>
              </w:rPr>
              <w:t xml:space="preserve"> długotrwale bezrobotny</w:t>
            </w:r>
            <w:r w:rsidR="009F3A0D" w:rsidRPr="001F4BC0">
              <w:rPr>
                <w:rFonts w:asciiTheme="minorHAnsi" w:hAnsiTheme="minorHAnsi" w:cstheme="minorHAnsi"/>
                <w:i/>
                <w:iCs/>
                <w:sz w:val="18"/>
                <w:szCs w:val="18"/>
              </w:rPr>
              <w:t>ch</w:t>
            </w:r>
            <w:r w:rsidR="00CD559A" w:rsidRPr="001F4BC0">
              <w:rPr>
                <w:rFonts w:asciiTheme="minorHAnsi" w:hAnsiTheme="minorHAnsi" w:cstheme="minorHAnsi"/>
                <w:i/>
                <w:iCs/>
                <w:sz w:val="18"/>
                <w:szCs w:val="18"/>
              </w:rPr>
              <w:t>,</w:t>
            </w:r>
            <w:r w:rsidRPr="001F4BC0">
              <w:rPr>
                <w:rFonts w:asciiTheme="minorHAnsi" w:hAnsiTheme="minorHAnsi" w:cstheme="minorHAnsi"/>
                <w:i/>
                <w:iCs/>
                <w:sz w:val="18"/>
                <w:szCs w:val="18"/>
              </w:rPr>
              <w:t xml:space="preserve"> objętych wsparciem w Programie</w:t>
            </w:r>
          </w:p>
        </w:tc>
        <w:tc>
          <w:tcPr>
            <w:tcW w:w="1323" w:type="dxa"/>
            <w:vAlign w:val="center"/>
          </w:tcPr>
          <w:p w14:paraId="6AE8833C" w14:textId="77777777" w:rsidR="005E7F7B" w:rsidRPr="001F4BC0" w:rsidRDefault="00CB71A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74FF8796"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0A0169D3"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/38</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/36</w:t>
            </w:r>
            <w:r w:rsidR="00CB71AB" w:rsidRPr="001F4BC0">
              <w:rPr>
                <w:rFonts w:asciiTheme="minorHAnsi" w:hAnsiTheme="minorHAnsi" w:cstheme="minorHAnsi"/>
                <w:sz w:val="18"/>
                <w:szCs w:val="18"/>
              </w:rPr>
              <w:t>%</w:t>
            </w:r>
          </w:p>
        </w:tc>
        <w:tc>
          <w:tcPr>
            <w:tcW w:w="1258" w:type="dxa"/>
            <w:vAlign w:val="center"/>
          </w:tcPr>
          <w:p w14:paraId="73457F84"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4C39F02D"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/40</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/38</w:t>
            </w:r>
            <w:r w:rsidR="00CB71AB" w:rsidRPr="001F4BC0">
              <w:rPr>
                <w:rFonts w:asciiTheme="minorHAnsi" w:hAnsiTheme="minorHAnsi" w:cstheme="minorHAnsi"/>
                <w:sz w:val="18"/>
                <w:szCs w:val="18"/>
              </w:rPr>
              <w:t>%</w:t>
            </w:r>
          </w:p>
        </w:tc>
        <w:tc>
          <w:tcPr>
            <w:tcW w:w="1694" w:type="dxa"/>
            <w:vAlign w:val="center"/>
          </w:tcPr>
          <w:p w14:paraId="65BFC6B0"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05D0157" w14:textId="77777777" w:rsidTr="00D65F6F">
        <w:tc>
          <w:tcPr>
            <w:tcW w:w="1913" w:type="dxa"/>
            <w:vMerge/>
            <w:vAlign w:val="center"/>
          </w:tcPr>
          <w:p w14:paraId="7E83E4BF" w14:textId="77777777" w:rsidR="005E7F7B" w:rsidRPr="001F4BC0" w:rsidRDefault="005E7F7B" w:rsidP="00B051EC">
            <w:pPr>
              <w:spacing w:before="60" w:after="60"/>
              <w:rPr>
                <w:rFonts w:asciiTheme="minorHAnsi" w:hAnsiTheme="minorHAnsi" w:cstheme="minorHAnsi"/>
                <w:b/>
                <w:sz w:val="18"/>
                <w:szCs w:val="18"/>
              </w:rPr>
            </w:pPr>
          </w:p>
        </w:tc>
        <w:tc>
          <w:tcPr>
            <w:tcW w:w="4081" w:type="dxa"/>
            <w:vAlign w:val="center"/>
          </w:tcPr>
          <w:p w14:paraId="24EB607C"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Liczba osób, które uzyskały kwalifikacje po opuszczeniu Programu - </w:t>
            </w:r>
            <w:r w:rsidRPr="001F4BC0">
              <w:rPr>
                <w:rFonts w:asciiTheme="minorHAnsi" w:hAnsiTheme="minorHAnsi" w:cstheme="minorHAnsi"/>
                <w:i/>
                <w:iCs/>
                <w:sz w:val="18"/>
                <w:szCs w:val="18"/>
              </w:rPr>
              <w:t>Liczba osób długotrwale bezrobotnych objętych wsparciem w Programie</w:t>
            </w:r>
          </w:p>
        </w:tc>
        <w:tc>
          <w:tcPr>
            <w:tcW w:w="1323" w:type="dxa"/>
            <w:vAlign w:val="center"/>
          </w:tcPr>
          <w:p w14:paraId="74E13A81" w14:textId="77777777" w:rsidR="005E7F7B" w:rsidRPr="001F4BC0" w:rsidRDefault="00CB71A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7F8E4F4F"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118591FF"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/38</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/36</w:t>
            </w:r>
            <w:r w:rsidR="00CB71AB" w:rsidRPr="001F4BC0">
              <w:rPr>
                <w:rFonts w:asciiTheme="minorHAnsi" w:hAnsiTheme="minorHAnsi" w:cstheme="minorHAnsi"/>
                <w:sz w:val="18"/>
                <w:szCs w:val="18"/>
              </w:rPr>
              <w:t>%</w:t>
            </w:r>
          </w:p>
        </w:tc>
        <w:tc>
          <w:tcPr>
            <w:tcW w:w="1258" w:type="dxa"/>
            <w:vAlign w:val="center"/>
          </w:tcPr>
          <w:p w14:paraId="4C3EA6B2"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1A8DEA4F"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/40</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/38</w:t>
            </w:r>
            <w:r w:rsidR="00CB71AB" w:rsidRPr="001F4BC0">
              <w:rPr>
                <w:rFonts w:asciiTheme="minorHAnsi" w:hAnsiTheme="minorHAnsi" w:cstheme="minorHAnsi"/>
                <w:sz w:val="18"/>
                <w:szCs w:val="18"/>
              </w:rPr>
              <w:t>%</w:t>
            </w:r>
          </w:p>
        </w:tc>
        <w:tc>
          <w:tcPr>
            <w:tcW w:w="1694" w:type="dxa"/>
            <w:vAlign w:val="center"/>
          </w:tcPr>
          <w:p w14:paraId="5162A4E7"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7091C31" w14:textId="77777777" w:rsidTr="00D65F6F">
        <w:tc>
          <w:tcPr>
            <w:tcW w:w="1913" w:type="dxa"/>
            <w:vMerge/>
            <w:vAlign w:val="center"/>
          </w:tcPr>
          <w:p w14:paraId="1B095521" w14:textId="77777777" w:rsidR="005E7F7B" w:rsidRPr="001F4BC0" w:rsidRDefault="005E7F7B" w:rsidP="00B051EC">
            <w:pPr>
              <w:spacing w:before="60" w:after="60"/>
              <w:rPr>
                <w:rFonts w:asciiTheme="minorHAnsi" w:hAnsiTheme="minorHAnsi" w:cstheme="minorHAnsi"/>
                <w:b/>
                <w:sz w:val="18"/>
                <w:szCs w:val="18"/>
              </w:rPr>
            </w:pPr>
          </w:p>
        </w:tc>
        <w:tc>
          <w:tcPr>
            <w:tcW w:w="4081" w:type="dxa"/>
            <w:vAlign w:val="center"/>
          </w:tcPr>
          <w:p w14:paraId="50138364"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które uzyskały kwalifikacje po opuszczeniu Programu -</w:t>
            </w:r>
            <w:r w:rsidRPr="001F4BC0">
              <w:rPr>
                <w:rFonts w:asciiTheme="minorHAnsi" w:hAnsiTheme="minorHAnsi" w:cstheme="minorHAnsi"/>
                <w:i/>
                <w:iCs/>
                <w:sz w:val="18"/>
                <w:szCs w:val="18"/>
              </w:rPr>
              <w:t xml:space="preserve"> Liczba osób z niepełnosprawnościami objętych wsparciem w Programie</w:t>
            </w:r>
          </w:p>
        </w:tc>
        <w:tc>
          <w:tcPr>
            <w:tcW w:w="1323" w:type="dxa"/>
            <w:vAlign w:val="center"/>
          </w:tcPr>
          <w:p w14:paraId="17A47A35" w14:textId="77777777" w:rsidR="005E7F7B" w:rsidRPr="001F4BC0" w:rsidRDefault="00CB71A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1BF105CB"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0877FB9D"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/38</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/36</w:t>
            </w:r>
            <w:r w:rsidR="00CB71AB" w:rsidRPr="001F4BC0">
              <w:rPr>
                <w:rFonts w:asciiTheme="minorHAnsi" w:hAnsiTheme="minorHAnsi" w:cstheme="minorHAnsi"/>
                <w:sz w:val="18"/>
                <w:szCs w:val="18"/>
              </w:rPr>
              <w:t>%</w:t>
            </w:r>
          </w:p>
        </w:tc>
        <w:tc>
          <w:tcPr>
            <w:tcW w:w="1258" w:type="dxa"/>
            <w:vAlign w:val="center"/>
          </w:tcPr>
          <w:p w14:paraId="7DFC78B8"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59B01E02"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/40</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/37</w:t>
            </w:r>
            <w:r w:rsidR="00CB71AB" w:rsidRPr="001F4BC0">
              <w:rPr>
                <w:rFonts w:asciiTheme="minorHAnsi" w:hAnsiTheme="minorHAnsi" w:cstheme="minorHAnsi"/>
                <w:sz w:val="18"/>
                <w:szCs w:val="18"/>
              </w:rPr>
              <w:t>%</w:t>
            </w:r>
          </w:p>
        </w:tc>
        <w:tc>
          <w:tcPr>
            <w:tcW w:w="1694" w:type="dxa"/>
            <w:vAlign w:val="center"/>
          </w:tcPr>
          <w:p w14:paraId="547C139C"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B8E4432" w14:textId="77777777" w:rsidTr="00D65F6F">
        <w:tc>
          <w:tcPr>
            <w:tcW w:w="1913" w:type="dxa"/>
            <w:vMerge/>
            <w:vAlign w:val="center"/>
          </w:tcPr>
          <w:p w14:paraId="738B5971" w14:textId="77777777" w:rsidR="005E7F7B" w:rsidRPr="001F4BC0" w:rsidRDefault="005E7F7B" w:rsidP="00B051EC">
            <w:pPr>
              <w:spacing w:before="60" w:after="60"/>
              <w:rPr>
                <w:rFonts w:asciiTheme="minorHAnsi" w:hAnsiTheme="minorHAnsi" w:cstheme="minorHAnsi"/>
                <w:b/>
                <w:sz w:val="18"/>
                <w:szCs w:val="18"/>
              </w:rPr>
            </w:pPr>
          </w:p>
        </w:tc>
        <w:tc>
          <w:tcPr>
            <w:tcW w:w="4081" w:type="dxa"/>
            <w:vAlign w:val="center"/>
          </w:tcPr>
          <w:p w14:paraId="43F3357E"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utworzonych miejsc pracy w ramach udzielonych z EFS środków na podjęcie działalności gospodarczej</w:t>
            </w:r>
          </w:p>
        </w:tc>
        <w:tc>
          <w:tcPr>
            <w:tcW w:w="1323" w:type="dxa"/>
            <w:vAlign w:val="center"/>
          </w:tcPr>
          <w:p w14:paraId="6457FCE9"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1E8E6431"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57A674B4"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9 300</w:t>
            </w:r>
          </w:p>
        </w:tc>
        <w:tc>
          <w:tcPr>
            <w:tcW w:w="1258" w:type="dxa"/>
            <w:vAlign w:val="center"/>
          </w:tcPr>
          <w:p w14:paraId="27D8137B"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2770135A"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2 993</w:t>
            </w:r>
          </w:p>
        </w:tc>
        <w:tc>
          <w:tcPr>
            <w:tcW w:w="1694" w:type="dxa"/>
            <w:vAlign w:val="center"/>
          </w:tcPr>
          <w:p w14:paraId="11A329FB"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DCB5A51" w14:textId="77777777" w:rsidTr="00D65F6F">
        <w:tc>
          <w:tcPr>
            <w:tcW w:w="1913" w:type="dxa"/>
            <w:vMerge w:val="restart"/>
            <w:vAlign w:val="center"/>
          </w:tcPr>
          <w:p w14:paraId="5BDB0CFA"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lastRenderedPageBreak/>
              <w:t xml:space="preserve">Poddziałanie 5.1.2. </w:t>
            </w:r>
          </w:p>
        </w:tc>
        <w:tc>
          <w:tcPr>
            <w:tcW w:w="4081" w:type="dxa"/>
            <w:vAlign w:val="center"/>
          </w:tcPr>
          <w:p w14:paraId="7D8DB25A" w14:textId="77777777" w:rsidR="005E7F7B" w:rsidRPr="001F4BC0" w:rsidRDefault="00C72327" w:rsidP="009F3A0D">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D559A"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5E7F7B" w:rsidRPr="001F4BC0">
              <w:rPr>
                <w:rFonts w:asciiTheme="minorHAnsi" w:hAnsiTheme="minorHAnsi" w:cstheme="minorHAnsi"/>
                <w:sz w:val="18"/>
                <w:szCs w:val="18"/>
              </w:rPr>
              <w:t xml:space="preserve"> -</w:t>
            </w:r>
            <w:r w:rsidR="005E7F7B" w:rsidRPr="001F4BC0">
              <w:rPr>
                <w:rFonts w:asciiTheme="minorHAnsi" w:hAnsiTheme="minorHAnsi" w:cstheme="minorHAnsi"/>
                <w:i/>
                <w:iCs/>
                <w:sz w:val="18"/>
                <w:szCs w:val="18"/>
              </w:rPr>
              <w:t xml:space="preserve"> Liczba osób bezrobotnych</w:t>
            </w:r>
            <w:r w:rsidR="00CD559A" w:rsidRPr="001F4BC0">
              <w:rPr>
                <w:rFonts w:asciiTheme="minorHAnsi" w:hAnsiTheme="minorHAnsi" w:cstheme="minorHAnsi"/>
                <w:i/>
                <w:iCs/>
                <w:sz w:val="18"/>
                <w:szCs w:val="18"/>
              </w:rPr>
              <w:t>,</w:t>
            </w:r>
            <w:r w:rsidR="005E7F7B" w:rsidRPr="001F4BC0">
              <w:rPr>
                <w:rFonts w:asciiTheme="minorHAnsi" w:hAnsiTheme="minorHAnsi" w:cstheme="minorHAnsi"/>
                <w:i/>
                <w:iCs/>
                <w:sz w:val="18"/>
                <w:szCs w:val="18"/>
              </w:rPr>
              <w:t xml:space="preserve"> </w:t>
            </w:r>
            <w:r w:rsidR="009F3A0D" w:rsidRPr="001F4BC0">
              <w:rPr>
                <w:rFonts w:asciiTheme="minorHAnsi" w:hAnsiTheme="minorHAnsi" w:cstheme="minorHAnsi"/>
                <w:i/>
                <w:iCs/>
                <w:sz w:val="18"/>
                <w:szCs w:val="18"/>
              </w:rPr>
              <w:t>w tym</w:t>
            </w:r>
            <w:r w:rsidR="005E7F7B" w:rsidRPr="001F4BC0">
              <w:rPr>
                <w:rFonts w:asciiTheme="minorHAnsi" w:hAnsiTheme="minorHAnsi" w:cstheme="minorHAnsi"/>
                <w:i/>
                <w:iCs/>
                <w:sz w:val="18"/>
                <w:szCs w:val="18"/>
              </w:rPr>
              <w:t xml:space="preserve"> długotrwale bezrobotny</w:t>
            </w:r>
            <w:r w:rsidR="009F3A0D" w:rsidRPr="001F4BC0">
              <w:rPr>
                <w:rFonts w:asciiTheme="minorHAnsi" w:hAnsiTheme="minorHAnsi" w:cstheme="minorHAnsi"/>
                <w:i/>
                <w:iCs/>
                <w:sz w:val="18"/>
                <w:szCs w:val="18"/>
              </w:rPr>
              <w:t>ch</w:t>
            </w:r>
            <w:r w:rsidR="00CD559A" w:rsidRPr="001F4BC0">
              <w:rPr>
                <w:rFonts w:asciiTheme="minorHAnsi" w:hAnsiTheme="minorHAnsi" w:cstheme="minorHAnsi"/>
                <w:i/>
                <w:iCs/>
                <w:sz w:val="18"/>
                <w:szCs w:val="18"/>
              </w:rPr>
              <w:t>,</w:t>
            </w:r>
            <w:r w:rsidR="005E7F7B" w:rsidRPr="001F4BC0">
              <w:rPr>
                <w:rFonts w:asciiTheme="minorHAnsi" w:hAnsiTheme="minorHAnsi" w:cstheme="minorHAnsi"/>
                <w:i/>
                <w:iCs/>
                <w:sz w:val="18"/>
                <w:szCs w:val="18"/>
              </w:rPr>
              <w:t xml:space="preserve"> objętych wsparciem w Programie</w:t>
            </w:r>
          </w:p>
        </w:tc>
        <w:tc>
          <w:tcPr>
            <w:tcW w:w="1323" w:type="dxa"/>
            <w:vAlign w:val="center"/>
          </w:tcPr>
          <w:p w14:paraId="4000173D" w14:textId="77777777" w:rsidR="005E7F7B" w:rsidRPr="001F4BC0" w:rsidRDefault="00CB71A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5E885267"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2ECE320E"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64</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/59</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/61</w:t>
            </w:r>
            <w:r w:rsidR="00CB71AB" w:rsidRPr="001F4BC0">
              <w:rPr>
                <w:rFonts w:asciiTheme="minorHAnsi" w:hAnsiTheme="minorHAnsi" w:cstheme="minorHAnsi"/>
                <w:sz w:val="18"/>
                <w:szCs w:val="18"/>
              </w:rPr>
              <w:t>%</w:t>
            </w:r>
          </w:p>
        </w:tc>
        <w:tc>
          <w:tcPr>
            <w:tcW w:w="1258" w:type="dxa"/>
            <w:vAlign w:val="center"/>
          </w:tcPr>
          <w:p w14:paraId="3763077F"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6D2366C1"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66</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/61</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/63</w:t>
            </w:r>
            <w:r w:rsidR="00CB71AB" w:rsidRPr="001F4BC0">
              <w:rPr>
                <w:rFonts w:asciiTheme="minorHAnsi" w:hAnsiTheme="minorHAnsi" w:cstheme="minorHAnsi"/>
                <w:sz w:val="18"/>
                <w:szCs w:val="18"/>
              </w:rPr>
              <w:t>%</w:t>
            </w:r>
          </w:p>
        </w:tc>
        <w:tc>
          <w:tcPr>
            <w:tcW w:w="1694" w:type="dxa"/>
            <w:vAlign w:val="center"/>
          </w:tcPr>
          <w:p w14:paraId="0229EF3B"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D869005" w14:textId="77777777" w:rsidTr="00D65F6F">
        <w:tc>
          <w:tcPr>
            <w:tcW w:w="1913" w:type="dxa"/>
            <w:vMerge/>
            <w:vAlign w:val="center"/>
          </w:tcPr>
          <w:p w14:paraId="1D548B87" w14:textId="77777777" w:rsidR="005E7F7B" w:rsidRPr="001F4BC0" w:rsidRDefault="005E7F7B"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77" w:name="_Toc413336044"/>
            <w:bookmarkStart w:id="78" w:name="_Toc413676244"/>
            <w:bookmarkStart w:id="79" w:name="_Toc413676427"/>
            <w:bookmarkStart w:id="80" w:name="_Toc413834325"/>
            <w:bookmarkEnd w:id="77"/>
            <w:bookmarkEnd w:id="78"/>
            <w:bookmarkEnd w:id="79"/>
            <w:bookmarkEnd w:id="80"/>
          </w:p>
        </w:tc>
        <w:tc>
          <w:tcPr>
            <w:tcW w:w="4081" w:type="dxa"/>
            <w:vAlign w:val="center"/>
          </w:tcPr>
          <w:p w14:paraId="4F798A11" w14:textId="77777777" w:rsidR="005E7F7B" w:rsidRPr="001F4BC0" w:rsidRDefault="00C72327"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D559A"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5E7F7B" w:rsidRPr="001F4BC0">
              <w:rPr>
                <w:rFonts w:asciiTheme="minorHAnsi" w:hAnsiTheme="minorHAnsi" w:cstheme="minorHAnsi"/>
                <w:sz w:val="18"/>
                <w:szCs w:val="18"/>
              </w:rPr>
              <w:t xml:space="preserve"> - </w:t>
            </w:r>
            <w:r w:rsidR="005E7F7B" w:rsidRPr="001F4BC0">
              <w:rPr>
                <w:rFonts w:asciiTheme="minorHAnsi" w:hAnsiTheme="minorHAnsi" w:cstheme="minorHAnsi"/>
                <w:i/>
                <w:iCs/>
                <w:sz w:val="18"/>
                <w:szCs w:val="18"/>
              </w:rPr>
              <w:t>Liczba osób długotrwale bezrobotnych objętych wsparciem w Programie</w:t>
            </w:r>
          </w:p>
        </w:tc>
        <w:tc>
          <w:tcPr>
            <w:tcW w:w="1323" w:type="dxa"/>
            <w:vAlign w:val="center"/>
          </w:tcPr>
          <w:p w14:paraId="04B287B8" w14:textId="77777777" w:rsidR="005E7F7B"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500D53A4"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2A4EA474"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59</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/53</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/56</w:t>
            </w:r>
            <w:r w:rsidR="004E0EE8" w:rsidRPr="001F4BC0">
              <w:rPr>
                <w:rFonts w:asciiTheme="minorHAnsi" w:hAnsiTheme="minorHAnsi" w:cstheme="minorHAnsi"/>
                <w:sz w:val="18"/>
                <w:szCs w:val="18"/>
              </w:rPr>
              <w:t>%</w:t>
            </w:r>
          </w:p>
        </w:tc>
        <w:tc>
          <w:tcPr>
            <w:tcW w:w="1258" w:type="dxa"/>
            <w:vAlign w:val="center"/>
          </w:tcPr>
          <w:p w14:paraId="2607C2DE"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12CB987E"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60</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/55</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/57</w:t>
            </w:r>
            <w:r w:rsidR="004E0EE8" w:rsidRPr="001F4BC0">
              <w:rPr>
                <w:rFonts w:asciiTheme="minorHAnsi" w:hAnsiTheme="minorHAnsi" w:cstheme="minorHAnsi"/>
                <w:sz w:val="18"/>
                <w:szCs w:val="18"/>
              </w:rPr>
              <w:t>%</w:t>
            </w:r>
          </w:p>
        </w:tc>
        <w:tc>
          <w:tcPr>
            <w:tcW w:w="1694" w:type="dxa"/>
            <w:vAlign w:val="center"/>
          </w:tcPr>
          <w:p w14:paraId="27A5C515"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CE1BE75" w14:textId="77777777" w:rsidTr="00D65F6F">
        <w:tc>
          <w:tcPr>
            <w:tcW w:w="1913" w:type="dxa"/>
            <w:vMerge/>
            <w:vAlign w:val="center"/>
          </w:tcPr>
          <w:p w14:paraId="4E4FDE0A" w14:textId="77777777" w:rsidR="004753E6" w:rsidRPr="001F4BC0" w:rsidRDefault="004753E6"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81" w:name="_Toc413336045"/>
            <w:bookmarkStart w:id="82" w:name="_Toc413676245"/>
            <w:bookmarkStart w:id="83" w:name="_Toc413676428"/>
            <w:bookmarkStart w:id="84" w:name="_Toc413834326"/>
            <w:bookmarkEnd w:id="81"/>
            <w:bookmarkEnd w:id="82"/>
            <w:bookmarkEnd w:id="83"/>
            <w:bookmarkEnd w:id="84"/>
          </w:p>
        </w:tc>
        <w:tc>
          <w:tcPr>
            <w:tcW w:w="4081" w:type="dxa"/>
            <w:vAlign w:val="center"/>
          </w:tcPr>
          <w:p w14:paraId="690617BF" w14:textId="77777777" w:rsidR="004753E6" w:rsidRPr="001F4BC0" w:rsidRDefault="00C72327"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D559A"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4753E6" w:rsidRPr="001F4BC0">
              <w:rPr>
                <w:rFonts w:asciiTheme="minorHAnsi" w:hAnsiTheme="minorHAnsi" w:cstheme="minorHAnsi"/>
                <w:sz w:val="18"/>
                <w:szCs w:val="18"/>
              </w:rPr>
              <w:t xml:space="preserve"> -</w:t>
            </w:r>
            <w:r w:rsidR="004753E6" w:rsidRPr="001F4BC0">
              <w:rPr>
                <w:rFonts w:asciiTheme="minorHAnsi" w:hAnsiTheme="minorHAnsi" w:cstheme="minorHAnsi"/>
                <w:i/>
                <w:iCs/>
                <w:sz w:val="18"/>
                <w:szCs w:val="18"/>
              </w:rPr>
              <w:t xml:space="preserve"> Liczba osób z niepełnosprawnościami objętych wsparciem w Programie</w:t>
            </w:r>
          </w:p>
        </w:tc>
        <w:tc>
          <w:tcPr>
            <w:tcW w:w="1323" w:type="dxa"/>
            <w:vAlign w:val="center"/>
          </w:tcPr>
          <w:p w14:paraId="29C9ECBB" w14:textId="77777777" w:rsidR="004753E6" w:rsidRPr="001F4BC0" w:rsidRDefault="004753E6" w:rsidP="004753E6">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428B7C74"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7C3242A8"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52</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/42</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/46</w:t>
            </w:r>
            <w:r w:rsidR="004E0EE8" w:rsidRPr="001F4BC0">
              <w:rPr>
                <w:rFonts w:asciiTheme="minorHAnsi" w:hAnsiTheme="minorHAnsi" w:cstheme="minorHAnsi"/>
                <w:sz w:val="18"/>
                <w:szCs w:val="18"/>
              </w:rPr>
              <w:t>%</w:t>
            </w:r>
          </w:p>
        </w:tc>
        <w:tc>
          <w:tcPr>
            <w:tcW w:w="1258" w:type="dxa"/>
            <w:vAlign w:val="center"/>
          </w:tcPr>
          <w:p w14:paraId="2F34230A"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7E3101C8"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55</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/45</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/49</w:t>
            </w:r>
            <w:r w:rsidR="004E0EE8" w:rsidRPr="001F4BC0">
              <w:rPr>
                <w:rFonts w:asciiTheme="minorHAnsi" w:hAnsiTheme="minorHAnsi" w:cstheme="minorHAnsi"/>
                <w:sz w:val="18"/>
                <w:szCs w:val="18"/>
              </w:rPr>
              <w:t>%</w:t>
            </w:r>
          </w:p>
        </w:tc>
        <w:tc>
          <w:tcPr>
            <w:tcW w:w="1694" w:type="dxa"/>
            <w:vAlign w:val="center"/>
          </w:tcPr>
          <w:p w14:paraId="391E5CFA"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7F9F69B" w14:textId="77777777" w:rsidTr="00D65F6F">
        <w:tc>
          <w:tcPr>
            <w:tcW w:w="1913" w:type="dxa"/>
            <w:vMerge/>
            <w:vAlign w:val="center"/>
          </w:tcPr>
          <w:p w14:paraId="5B546DF6" w14:textId="77777777" w:rsidR="004753E6" w:rsidRPr="001F4BC0" w:rsidRDefault="004753E6"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85" w:name="_Toc413336046"/>
            <w:bookmarkStart w:id="86" w:name="_Toc413676246"/>
            <w:bookmarkStart w:id="87" w:name="_Toc413676429"/>
            <w:bookmarkStart w:id="88" w:name="_Toc413834327"/>
            <w:bookmarkEnd w:id="85"/>
            <w:bookmarkEnd w:id="86"/>
            <w:bookmarkEnd w:id="87"/>
            <w:bookmarkEnd w:id="88"/>
          </w:p>
        </w:tc>
        <w:tc>
          <w:tcPr>
            <w:tcW w:w="4081" w:type="dxa"/>
            <w:vAlign w:val="center"/>
          </w:tcPr>
          <w:p w14:paraId="510B5FF1" w14:textId="77777777" w:rsidR="004753E6" w:rsidRPr="001F4BC0" w:rsidRDefault="004753E6" w:rsidP="009F3A0D">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Liczba osób, które uzyskały kwalifikacje po opuszczeniu Programu - </w:t>
            </w:r>
            <w:r w:rsidRPr="001F4BC0">
              <w:rPr>
                <w:rFonts w:asciiTheme="minorHAnsi" w:hAnsiTheme="minorHAnsi" w:cstheme="minorHAnsi"/>
                <w:i/>
                <w:iCs/>
                <w:sz w:val="18"/>
                <w:szCs w:val="18"/>
              </w:rPr>
              <w:t>Liczba osób bezrobotnych</w:t>
            </w:r>
            <w:r w:rsidR="00CD559A" w:rsidRPr="001F4BC0">
              <w:rPr>
                <w:rFonts w:asciiTheme="minorHAnsi" w:hAnsiTheme="minorHAnsi" w:cstheme="minorHAnsi"/>
                <w:i/>
                <w:iCs/>
                <w:sz w:val="18"/>
                <w:szCs w:val="18"/>
              </w:rPr>
              <w:t>,</w:t>
            </w:r>
            <w:r w:rsidRPr="001F4BC0">
              <w:rPr>
                <w:rFonts w:asciiTheme="minorHAnsi" w:hAnsiTheme="minorHAnsi" w:cstheme="minorHAnsi"/>
                <w:i/>
                <w:iCs/>
                <w:sz w:val="18"/>
                <w:szCs w:val="18"/>
              </w:rPr>
              <w:t xml:space="preserve"> </w:t>
            </w:r>
            <w:r w:rsidR="009F3A0D" w:rsidRPr="001F4BC0">
              <w:rPr>
                <w:rFonts w:asciiTheme="minorHAnsi" w:hAnsiTheme="minorHAnsi" w:cstheme="minorHAnsi"/>
                <w:i/>
                <w:iCs/>
                <w:sz w:val="18"/>
                <w:szCs w:val="18"/>
              </w:rPr>
              <w:t>w tym</w:t>
            </w:r>
            <w:r w:rsidRPr="001F4BC0">
              <w:rPr>
                <w:rFonts w:asciiTheme="minorHAnsi" w:hAnsiTheme="minorHAnsi" w:cstheme="minorHAnsi"/>
                <w:i/>
                <w:iCs/>
                <w:sz w:val="18"/>
                <w:szCs w:val="18"/>
              </w:rPr>
              <w:t xml:space="preserve"> długotrwale bezrobotny</w:t>
            </w:r>
            <w:r w:rsidR="009F3A0D" w:rsidRPr="001F4BC0">
              <w:rPr>
                <w:rFonts w:asciiTheme="minorHAnsi" w:hAnsiTheme="minorHAnsi" w:cstheme="minorHAnsi"/>
                <w:i/>
                <w:iCs/>
                <w:sz w:val="18"/>
                <w:szCs w:val="18"/>
              </w:rPr>
              <w:t>ch</w:t>
            </w:r>
            <w:r w:rsidR="00CD559A" w:rsidRPr="001F4BC0">
              <w:rPr>
                <w:rFonts w:asciiTheme="minorHAnsi" w:hAnsiTheme="minorHAnsi" w:cstheme="minorHAnsi"/>
                <w:i/>
                <w:iCs/>
                <w:sz w:val="18"/>
                <w:szCs w:val="18"/>
              </w:rPr>
              <w:t xml:space="preserve">, </w:t>
            </w:r>
            <w:r w:rsidRPr="001F4BC0">
              <w:rPr>
                <w:rFonts w:asciiTheme="minorHAnsi" w:hAnsiTheme="minorHAnsi" w:cstheme="minorHAnsi"/>
                <w:i/>
                <w:iCs/>
                <w:sz w:val="18"/>
                <w:szCs w:val="18"/>
              </w:rPr>
              <w:t>objętych wsparciem w Programie</w:t>
            </w:r>
          </w:p>
        </w:tc>
        <w:tc>
          <w:tcPr>
            <w:tcW w:w="1323" w:type="dxa"/>
            <w:vAlign w:val="center"/>
          </w:tcPr>
          <w:p w14:paraId="3C6C77C5" w14:textId="77777777" w:rsidR="004753E6" w:rsidRPr="001F4BC0" w:rsidRDefault="004753E6" w:rsidP="004753E6">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283B8487"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0E57FF38"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/38</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/36</w:t>
            </w:r>
            <w:r w:rsidR="004E0EE8" w:rsidRPr="001F4BC0">
              <w:rPr>
                <w:rFonts w:asciiTheme="minorHAnsi" w:hAnsiTheme="minorHAnsi" w:cstheme="minorHAnsi"/>
                <w:sz w:val="18"/>
                <w:szCs w:val="18"/>
              </w:rPr>
              <w:t>%</w:t>
            </w:r>
          </w:p>
        </w:tc>
        <w:tc>
          <w:tcPr>
            <w:tcW w:w="1258" w:type="dxa"/>
            <w:vAlign w:val="center"/>
          </w:tcPr>
          <w:p w14:paraId="60E6C874"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10A5046D"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/40</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/38</w:t>
            </w:r>
            <w:r w:rsidR="004E0EE8" w:rsidRPr="001F4BC0">
              <w:rPr>
                <w:rFonts w:asciiTheme="minorHAnsi" w:hAnsiTheme="minorHAnsi" w:cstheme="minorHAnsi"/>
                <w:sz w:val="18"/>
                <w:szCs w:val="18"/>
              </w:rPr>
              <w:t>%</w:t>
            </w:r>
          </w:p>
        </w:tc>
        <w:tc>
          <w:tcPr>
            <w:tcW w:w="1694" w:type="dxa"/>
            <w:vAlign w:val="center"/>
          </w:tcPr>
          <w:p w14:paraId="25A78DDC"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3C8B041" w14:textId="77777777" w:rsidTr="00D65F6F">
        <w:tc>
          <w:tcPr>
            <w:tcW w:w="1913" w:type="dxa"/>
            <w:vMerge/>
            <w:vAlign w:val="center"/>
          </w:tcPr>
          <w:p w14:paraId="3B766F4D" w14:textId="77777777" w:rsidR="004753E6" w:rsidRPr="001F4BC0" w:rsidRDefault="004753E6"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89" w:name="_Toc413336047"/>
            <w:bookmarkStart w:id="90" w:name="_Toc413676247"/>
            <w:bookmarkStart w:id="91" w:name="_Toc413676430"/>
            <w:bookmarkStart w:id="92" w:name="_Toc413834328"/>
            <w:bookmarkEnd w:id="89"/>
            <w:bookmarkEnd w:id="90"/>
            <w:bookmarkEnd w:id="91"/>
            <w:bookmarkEnd w:id="92"/>
          </w:p>
        </w:tc>
        <w:tc>
          <w:tcPr>
            <w:tcW w:w="4081" w:type="dxa"/>
            <w:vAlign w:val="center"/>
          </w:tcPr>
          <w:p w14:paraId="4998B264" w14:textId="77777777" w:rsidR="004753E6" w:rsidRPr="001F4BC0" w:rsidRDefault="004753E6"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Liczba osób, które uzyskały kwalifikacje po opuszczeniu Programu - </w:t>
            </w:r>
            <w:r w:rsidRPr="001F4BC0">
              <w:rPr>
                <w:rFonts w:asciiTheme="minorHAnsi" w:hAnsiTheme="minorHAnsi" w:cstheme="minorHAnsi"/>
                <w:i/>
                <w:iCs/>
                <w:sz w:val="18"/>
                <w:szCs w:val="18"/>
              </w:rPr>
              <w:t>Liczba osób długotrwale bezrobotnych objętych wsparciem w Programie</w:t>
            </w:r>
          </w:p>
        </w:tc>
        <w:tc>
          <w:tcPr>
            <w:tcW w:w="1323" w:type="dxa"/>
            <w:vAlign w:val="center"/>
          </w:tcPr>
          <w:p w14:paraId="020082DE" w14:textId="77777777" w:rsidR="004753E6" w:rsidRPr="001F4BC0" w:rsidRDefault="004753E6" w:rsidP="004753E6">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68A93EA3"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3FD4D1B4"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/38</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/36</w:t>
            </w:r>
            <w:r w:rsidR="004E0EE8" w:rsidRPr="001F4BC0">
              <w:rPr>
                <w:rFonts w:asciiTheme="minorHAnsi" w:hAnsiTheme="minorHAnsi" w:cstheme="minorHAnsi"/>
                <w:sz w:val="18"/>
                <w:szCs w:val="18"/>
              </w:rPr>
              <w:t>%</w:t>
            </w:r>
          </w:p>
        </w:tc>
        <w:tc>
          <w:tcPr>
            <w:tcW w:w="1258" w:type="dxa"/>
            <w:vAlign w:val="center"/>
          </w:tcPr>
          <w:p w14:paraId="627DB2BE"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0B3F0063"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/40</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/38</w:t>
            </w:r>
            <w:r w:rsidR="004E0EE8" w:rsidRPr="001F4BC0">
              <w:rPr>
                <w:rFonts w:asciiTheme="minorHAnsi" w:hAnsiTheme="minorHAnsi" w:cstheme="minorHAnsi"/>
                <w:sz w:val="18"/>
                <w:szCs w:val="18"/>
              </w:rPr>
              <w:t>%</w:t>
            </w:r>
          </w:p>
        </w:tc>
        <w:tc>
          <w:tcPr>
            <w:tcW w:w="1694" w:type="dxa"/>
            <w:vAlign w:val="center"/>
          </w:tcPr>
          <w:p w14:paraId="0AFE95E2"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8E3A434" w14:textId="77777777" w:rsidTr="00D65F6F">
        <w:tc>
          <w:tcPr>
            <w:tcW w:w="1913" w:type="dxa"/>
            <w:vMerge/>
            <w:vAlign w:val="center"/>
          </w:tcPr>
          <w:p w14:paraId="251E8D73" w14:textId="77777777" w:rsidR="004753E6" w:rsidRPr="001F4BC0" w:rsidRDefault="004753E6"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93" w:name="_Toc413336048"/>
            <w:bookmarkStart w:id="94" w:name="_Toc413676248"/>
            <w:bookmarkStart w:id="95" w:name="_Toc413676431"/>
            <w:bookmarkStart w:id="96" w:name="_Toc413834329"/>
            <w:bookmarkEnd w:id="93"/>
            <w:bookmarkEnd w:id="94"/>
            <w:bookmarkEnd w:id="95"/>
            <w:bookmarkEnd w:id="96"/>
          </w:p>
        </w:tc>
        <w:tc>
          <w:tcPr>
            <w:tcW w:w="4081" w:type="dxa"/>
            <w:vAlign w:val="center"/>
          </w:tcPr>
          <w:p w14:paraId="20253478" w14:textId="77777777" w:rsidR="004753E6" w:rsidRPr="001F4BC0" w:rsidRDefault="004753E6"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które uzyskały kwalifikacje po opuszczeniu Programu -</w:t>
            </w:r>
            <w:r w:rsidRPr="001F4BC0">
              <w:rPr>
                <w:rFonts w:asciiTheme="minorHAnsi" w:hAnsiTheme="minorHAnsi" w:cstheme="minorHAnsi"/>
                <w:i/>
                <w:iCs/>
                <w:sz w:val="18"/>
                <w:szCs w:val="18"/>
              </w:rPr>
              <w:t xml:space="preserve"> Liczba osób z niepełnosprawnościami objętych wsparciem w Programie</w:t>
            </w:r>
          </w:p>
        </w:tc>
        <w:tc>
          <w:tcPr>
            <w:tcW w:w="1323" w:type="dxa"/>
            <w:vAlign w:val="center"/>
          </w:tcPr>
          <w:p w14:paraId="4E5AA234" w14:textId="77777777" w:rsidR="004753E6" w:rsidRPr="001F4BC0" w:rsidRDefault="004753E6" w:rsidP="004753E6">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060D9117"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5183DDEB"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/38</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/36</w:t>
            </w:r>
            <w:r w:rsidR="004E0EE8" w:rsidRPr="001F4BC0">
              <w:rPr>
                <w:rFonts w:asciiTheme="minorHAnsi" w:hAnsiTheme="minorHAnsi" w:cstheme="minorHAnsi"/>
                <w:sz w:val="18"/>
                <w:szCs w:val="18"/>
              </w:rPr>
              <w:t>%</w:t>
            </w:r>
          </w:p>
        </w:tc>
        <w:tc>
          <w:tcPr>
            <w:tcW w:w="1258" w:type="dxa"/>
            <w:vAlign w:val="center"/>
          </w:tcPr>
          <w:p w14:paraId="4AE573E9"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5F9C8EEE"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/40</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/37</w:t>
            </w:r>
            <w:r w:rsidR="004E0EE8" w:rsidRPr="001F4BC0">
              <w:rPr>
                <w:rFonts w:asciiTheme="minorHAnsi" w:hAnsiTheme="minorHAnsi" w:cstheme="minorHAnsi"/>
                <w:sz w:val="18"/>
                <w:szCs w:val="18"/>
              </w:rPr>
              <w:t>%</w:t>
            </w:r>
          </w:p>
        </w:tc>
        <w:tc>
          <w:tcPr>
            <w:tcW w:w="1694" w:type="dxa"/>
            <w:vAlign w:val="center"/>
          </w:tcPr>
          <w:p w14:paraId="14241FC6"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AC58CF1" w14:textId="77777777" w:rsidTr="00D65F6F">
        <w:tc>
          <w:tcPr>
            <w:tcW w:w="1913" w:type="dxa"/>
            <w:vMerge/>
            <w:vAlign w:val="center"/>
          </w:tcPr>
          <w:p w14:paraId="601F3E59" w14:textId="77777777" w:rsidR="005E7F7B" w:rsidRPr="001F4BC0" w:rsidRDefault="005E7F7B"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97" w:name="_Toc413336049"/>
            <w:bookmarkStart w:id="98" w:name="_Toc413676249"/>
            <w:bookmarkStart w:id="99" w:name="_Toc413676432"/>
            <w:bookmarkStart w:id="100" w:name="_Toc413834330"/>
            <w:bookmarkEnd w:id="97"/>
            <w:bookmarkEnd w:id="98"/>
            <w:bookmarkEnd w:id="99"/>
            <w:bookmarkEnd w:id="100"/>
          </w:p>
        </w:tc>
        <w:tc>
          <w:tcPr>
            <w:tcW w:w="4081" w:type="dxa"/>
            <w:vAlign w:val="center"/>
          </w:tcPr>
          <w:p w14:paraId="29A7C5E8"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utworzonych miejsc pracy w ramach udzielonych z EFS środków na podjęcie działalności gospodarczej</w:t>
            </w:r>
          </w:p>
        </w:tc>
        <w:tc>
          <w:tcPr>
            <w:tcW w:w="1323" w:type="dxa"/>
            <w:vAlign w:val="center"/>
          </w:tcPr>
          <w:p w14:paraId="24602C80"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1897EE76"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17A3F50B"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9 300</w:t>
            </w:r>
          </w:p>
        </w:tc>
        <w:tc>
          <w:tcPr>
            <w:tcW w:w="1258" w:type="dxa"/>
            <w:vAlign w:val="center"/>
          </w:tcPr>
          <w:p w14:paraId="07FC681D"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7932CE17"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4 307</w:t>
            </w:r>
          </w:p>
        </w:tc>
        <w:tc>
          <w:tcPr>
            <w:tcW w:w="1694" w:type="dxa"/>
            <w:vAlign w:val="center"/>
          </w:tcPr>
          <w:p w14:paraId="2D1932FB"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2A48DE3" w14:textId="77777777" w:rsidTr="00D65F6F">
        <w:tc>
          <w:tcPr>
            <w:tcW w:w="14110" w:type="dxa"/>
            <w:gridSpan w:val="8"/>
            <w:shd w:val="clear" w:color="auto" w:fill="E6E6E6"/>
            <w:vAlign w:val="center"/>
          </w:tcPr>
          <w:p w14:paraId="47BCD783"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 xml:space="preserve">Działanie 5.2. </w:t>
            </w:r>
          </w:p>
        </w:tc>
      </w:tr>
      <w:tr w:rsidR="001F4BC0" w:rsidRPr="001F4BC0" w14:paraId="6C3ACA58" w14:textId="77777777" w:rsidTr="00D65F6F">
        <w:tc>
          <w:tcPr>
            <w:tcW w:w="1913" w:type="dxa"/>
            <w:vMerge w:val="restart"/>
            <w:vAlign w:val="center"/>
          </w:tcPr>
          <w:p w14:paraId="6DE41A60"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5.2.1.</w:t>
            </w:r>
          </w:p>
        </w:tc>
        <w:tc>
          <w:tcPr>
            <w:tcW w:w="4081" w:type="dxa"/>
            <w:vAlign w:val="center"/>
          </w:tcPr>
          <w:p w14:paraId="62D4B7B4" w14:textId="77777777" w:rsidR="005E7F7B" w:rsidRPr="001F4BC0" w:rsidRDefault="00C72327" w:rsidP="009F3A0D">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D559A"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5E7F7B" w:rsidRPr="001F4BC0">
              <w:rPr>
                <w:rFonts w:asciiTheme="minorHAnsi" w:hAnsiTheme="minorHAnsi" w:cstheme="minorHAnsi"/>
                <w:sz w:val="18"/>
                <w:szCs w:val="18"/>
              </w:rPr>
              <w:t xml:space="preserve"> -</w:t>
            </w:r>
            <w:r w:rsidR="005E7F7B" w:rsidRPr="001F4BC0">
              <w:rPr>
                <w:rFonts w:asciiTheme="minorHAnsi" w:hAnsiTheme="minorHAnsi" w:cstheme="minorHAnsi"/>
                <w:i/>
                <w:iCs/>
                <w:sz w:val="18"/>
                <w:szCs w:val="18"/>
              </w:rPr>
              <w:t xml:space="preserve"> Liczba osób bezrobotnych</w:t>
            </w:r>
            <w:r w:rsidR="00CD559A" w:rsidRPr="001F4BC0">
              <w:rPr>
                <w:rFonts w:asciiTheme="minorHAnsi" w:hAnsiTheme="minorHAnsi" w:cstheme="minorHAnsi"/>
                <w:i/>
                <w:iCs/>
                <w:sz w:val="18"/>
                <w:szCs w:val="18"/>
              </w:rPr>
              <w:t>,</w:t>
            </w:r>
            <w:r w:rsidR="005E7F7B" w:rsidRPr="001F4BC0">
              <w:rPr>
                <w:rFonts w:asciiTheme="minorHAnsi" w:hAnsiTheme="minorHAnsi" w:cstheme="minorHAnsi"/>
                <w:i/>
                <w:iCs/>
                <w:sz w:val="18"/>
                <w:szCs w:val="18"/>
              </w:rPr>
              <w:t xml:space="preserve"> </w:t>
            </w:r>
            <w:r w:rsidR="009F3A0D" w:rsidRPr="001F4BC0">
              <w:rPr>
                <w:rFonts w:asciiTheme="minorHAnsi" w:hAnsiTheme="minorHAnsi" w:cstheme="minorHAnsi"/>
                <w:i/>
                <w:iCs/>
                <w:sz w:val="18"/>
                <w:szCs w:val="18"/>
              </w:rPr>
              <w:t>w tym</w:t>
            </w:r>
            <w:r w:rsidR="005E7F7B" w:rsidRPr="001F4BC0">
              <w:rPr>
                <w:rFonts w:asciiTheme="minorHAnsi" w:hAnsiTheme="minorHAnsi" w:cstheme="minorHAnsi"/>
                <w:i/>
                <w:iCs/>
                <w:sz w:val="18"/>
                <w:szCs w:val="18"/>
              </w:rPr>
              <w:t xml:space="preserve"> długotrwale bezrobotny</w:t>
            </w:r>
            <w:r w:rsidR="009F3A0D" w:rsidRPr="001F4BC0">
              <w:rPr>
                <w:rFonts w:asciiTheme="minorHAnsi" w:hAnsiTheme="minorHAnsi" w:cstheme="minorHAnsi"/>
                <w:i/>
                <w:iCs/>
                <w:sz w:val="18"/>
                <w:szCs w:val="18"/>
              </w:rPr>
              <w:t>ch</w:t>
            </w:r>
            <w:r w:rsidR="00CD559A" w:rsidRPr="001F4BC0">
              <w:rPr>
                <w:rFonts w:asciiTheme="minorHAnsi" w:hAnsiTheme="minorHAnsi" w:cstheme="minorHAnsi"/>
                <w:i/>
                <w:iCs/>
                <w:sz w:val="18"/>
                <w:szCs w:val="18"/>
              </w:rPr>
              <w:t xml:space="preserve">, </w:t>
            </w:r>
            <w:r w:rsidR="005E7F7B" w:rsidRPr="001F4BC0">
              <w:rPr>
                <w:rFonts w:asciiTheme="minorHAnsi" w:hAnsiTheme="minorHAnsi" w:cstheme="minorHAnsi"/>
                <w:i/>
                <w:iCs/>
                <w:sz w:val="18"/>
                <w:szCs w:val="18"/>
              </w:rPr>
              <w:t>objętych wsparciem w Programie</w:t>
            </w:r>
          </w:p>
        </w:tc>
        <w:tc>
          <w:tcPr>
            <w:tcW w:w="1323" w:type="dxa"/>
            <w:vAlign w:val="center"/>
          </w:tcPr>
          <w:p w14:paraId="159864B6" w14:textId="77777777" w:rsidR="005E7F7B"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125C5850"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7BB49F65"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64</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/59</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/61</w:t>
            </w:r>
            <w:r w:rsidR="004E0EE8" w:rsidRPr="001F4BC0">
              <w:rPr>
                <w:rFonts w:asciiTheme="minorHAnsi" w:hAnsiTheme="minorHAnsi" w:cstheme="minorHAnsi"/>
                <w:sz w:val="18"/>
                <w:szCs w:val="18"/>
              </w:rPr>
              <w:t>%</w:t>
            </w:r>
          </w:p>
        </w:tc>
        <w:tc>
          <w:tcPr>
            <w:tcW w:w="1258" w:type="dxa"/>
            <w:vAlign w:val="center"/>
          </w:tcPr>
          <w:p w14:paraId="5B53D795"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3A824C91"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66</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/61</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/63</w:t>
            </w:r>
            <w:r w:rsidR="004E0EE8" w:rsidRPr="001F4BC0">
              <w:rPr>
                <w:rFonts w:asciiTheme="minorHAnsi" w:hAnsiTheme="minorHAnsi" w:cstheme="minorHAnsi"/>
                <w:sz w:val="18"/>
                <w:szCs w:val="18"/>
              </w:rPr>
              <w:t>%</w:t>
            </w:r>
          </w:p>
        </w:tc>
        <w:tc>
          <w:tcPr>
            <w:tcW w:w="1694" w:type="dxa"/>
            <w:vAlign w:val="center"/>
          </w:tcPr>
          <w:p w14:paraId="33C01D8F"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125866C" w14:textId="77777777" w:rsidTr="00D65F6F">
        <w:tc>
          <w:tcPr>
            <w:tcW w:w="1913" w:type="dxa"/>
            <w:vMerge/>
            <w:vAlign w:val="center"/>
          </w:tcPr>
          <w:p w14:paraId="2671722E" w14:textId="77777777" w:rsidR="004E0EE8" w:rsidRPr="001F4BC0" w:rsidRDefault="004E0EE8"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01" w:name="_Toc413336050"/>
            <w:bookmarkStart w:id="102" w:name="_Toc413676250"/>
            <w:bookmarkStart w:id="103" w:name="_Toc413676433"/>
            <w:bookmarkStart w:id="104" w:name="_Toc413834331"/>
            <w:bookmarkEnd w:id="101"/>
            <w:bookmarkEnd w:id="102"/>
            <w:bookmarkEnd w:id="103"/>
            <w:bookmarkEnd w:id="104"/>
          </w:p>
        </w:tc>
        <w:tc>
          <w:tcPr>
            <w:tcW w:w="4081" w:type="dxa"/>
            <w:vAlign w:val="center"/>
          </w:tcPr>
          <w:p w14:paraId="69360AE0" w14:textId="77777777" w:rsidR="004E0EE8" w:rsidRPr="001F4BC0" w:rsidRDefault="00C72327"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D559A"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4E0EE8" w:rsidRPr="001F4BC0">
              <w:rPr>
                <w:rFonts w:asciiTheme="minorHAnsi" w:hAnsiTheme="minorHAnsi" w:cstheme="minorHAnsi"/>
                <w:sz w:val="18"/>
                <w:szCs w:val="18"/>
              </w:rPr>
              <w:t xml:space="preserve"> - </w:t>
            </w:r>
            <w:r w:rsidR="004E0EE8" w:rsidRPr="001F4BC0">
              <w:rPr>
                <w:rFonts w:asciiTheme="minorHAnsi" w:hAnsiTheme="minorHAnsi" w:cstheme="minorHAnsi"/>
                <w:i/>
                <w:iCs/>
                <w:sz w:val="18"/>
                <w:szCs w:val="18"/>
              </w:rPr>
              <w:t>Liczba osób długotrwale bezrobotnych objętych wsparciem w Programie</w:t>
            </w:r>
          </w:p>
        </w:tc>
        <w:tc>
          <w:tcPr>
            <w:tcW w:w="1323" w:type="dxa"/>
            <w:vAlign w:val="center"/>
          </w:tcPr>
          <w:p w14:paraId="594C2E1B" w14:textId="77777777" w:rsidR="004E0EE8" w:rsidRPr="001F4BC0" w:rsidRDefault="004E0EE8" w:rsidP="004E0EE8">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5A91AFE1"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22151E10"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59%/53%/56%</w:t>
            </w:r>
          </w:p>
        </w:tc>
        <w:tc>
          <w:tcPr>
            <w:tcW w:w="1258" w:type="dxa"/>
            <w:vAlign w:val="center"/>
          </w:tcPr>
          <w:p w14:paraId="1F2EFEB1"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68ED8C96"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60%/55%/57%</w:t>
            </w:r>
          </w:p>
        </w:tc>
        <w:tc>
          <w:tcPr>
            <w:tcW w:w="1694" w:type="dxa"/>
            <w:vAlign w:val="center"/>
          </w:tcPr>
          <w:p w14:paraId="7C3750D9"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7BB5E49" w14:textId="77777777" w:rsidTr="00D65F6F">
        <w:tc>
          <w:tcPr>
            <w:tcW w:w="1913" w:type="dxa"/>
            <w:vMerge/>
            <w:vAlign w:val="center"/>
          </w:tcPr>
          <w:p w14:paraId="47A2C529" w14:textId="77777777" w:rsidR="004E0EE8" w:rsidRPr="001F4BC0" w:rsidRDefault="004E0EE8"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05" w:name="_Toc413336051"/>
            <w:bookmarkStart w:id="106" w:name="_Toc413676251"/>
            <w:bookmarkStart w:id="107" w:name="_Toc413676434"/>
            <w:bookmarkStart w:id="108" w:name="_Toc413834332"/>
            <w:bookmarkEnd w:id="105"/>
            <w:bookmarkEnd w:id="106"/>
            <w:bookmarkEnd w:id="107"/>
            <w:bookmarkEnd w:id="108"/>
          </w:p>
        </w:tc>
        <w:tc>
          <w:tcPr>
            <w:tcW w:w="4081" w:type="dxa"/>
            <w:vAlign w:val="center"/>
          </w:tcPr>
          <w:p w14:paraId="4A728D56" w14:textId="77777777" w:rsidR="004E0EE8" w:rsidRPr="001F4BC0" w:rsidRDefault="00C72327"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D559A"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4E0EE8" w:rsidRPr="001F4BC0">
              <w:rPr>
                <w:rFonts w:asciiTheme="minorHAnsi" w:hAnsiTheme="minorHAnsi" w:cstheme="minorHAnsi"/>
                <w:sz w:val="18"/>
                <w:szCs w:val="18"/>
              </w:rPr>
              <w:t xml:space="preserve"> -</w:t>
            </w:r>
            <w:r w:rsidR="004E0EE8" w:rsidRPr="001F4BC0">
              <w:rPr>
                <w:rFonts w:asciiTheme="minorHAnsi" w:hAnsiTheme="minorHAnsi" w:cstheme="minorHAnsi"/>
                <w:i/>
                <w:iCs/>
                <w:sz w:val="18"/>
                <w:szCs w:val="18"/>
              </w:rPr>
              <w:t xml:space="preserve"> Liczba osób biernych zawodowo objętych wsparciem w Programie</w:t>
            </w:r>
          </w:p>
        </w:tc>
        <w:tc>
          <w:tcPr>
            <w:tcW w:w="1323" w:type="dxa"/>
            <w:vAlign w:val="center"/>
          </w:tcPr>
          <w:p w14:paraId="27A4F51C" w14:textId="77777777" w:rsidR="004E0EE8" w:rsidRPr="001F4BC0" w:rsidRDefault="004E0EE8" w:rsidP="004E0EE8">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7E5BF6FA"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291EE3C9"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52%/42%/46%</w:t>
            </w:r>
          </w:p>
        </w:tc>
        <w:tc>
          <w:tcPr>
            <w:tcW w:w="1258" w:type="dxa"/>
            <w:vAlign w:val="center"/>
          </w:tcPr>
          <w:p w14:paraId="21155F60"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4BF8B90C"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55%/45%/50%</w:t>
            </w:r>
          </w:p>
        </w:tc>
        <w:tc>
          <w:tcPr>
            <w:tcW w:w="1694" w:type="dxa"/>
            <w:vAlign w:val="center"/>
          </w:tcPr>
          <w:p w14:paraId="1FDFCCAA"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2E7086F" w14:textId="77777777" w:rsidTr="00D65F6F">
        <w:tc>
          <w:tcPr>
            <w:tcW w:w="1913" w:type="dxa"/>
            <w:vMerge/>
            <w:vAlign w:val="center"/>
          </w:tcPr>
          <w:p w14:paraId="1A1D1021" w14:textId="77777777" w:rsidR="004E0EE8" w:rsidRPr="001F4BC0" w:rsidRDefault="004E0EE8"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09" w:name="_Toc413336052"/>
            <w:bookmarkStart w:id="110" w:name="_Toc413676252"/>
            <w:bookmarkStart w:id="111" w:name="_Toc413676435"/>
            <w:bookmarkStart w:id="112" w:name="_Toc413834333"/>
            <w:bookmarkEnd w:id="109"/>
            <w:bookmarkEnd w:id="110"/>
            <w:bookmarkEnd w:id="111"/>
            <w:bookmarkEnd w:id="112"/>
          </w:p>
        </w:tc>
        <w:tc>
          <w:tcPr>
            <w:tcW w:w="4081" w:type="dxa"/>
            <w:vAlign w:val="center"/>
          </w:tcPr>
          <w:p w14:paraId="68009442" w14:textId="77777777" w:rsidR="004E0EE8" w:rsidRPr="001F4BC0" w:rsidRDefault="00C72327"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D559A"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4E0EE8" w:rsidRPr="001F4BC0">
              <w:rPr>
                <w:rFonts w:asciiTheme="minorHAnsi" w:hAnsiTheme="minorHAnsi" w:cstheme="minorHAnsi"/>
                <w:sz w:val="18"/>
                <w:szCs w:val="18"/>
              </w:rPr>
              <w:t xml:space="preserve"> -</w:t>
            </w:r>
            <w:r w:rsidR="004E0EE8" w:rsidRPr="001F4BC0">
              <w:rPr>
                <w:rFonts w:asciiTheme="minorHAnsi" w:hAnsiTheme="minorHAnsi" w:cstheme="minorHAnsi"/>
                <w:i/>
                <w:iCs/>
                <w:sz w:val="18"/>
                <w:szCs w:val="18"/>
              </w:rPr>
              <w:t xml:space="preserve"> Liczba osób z niepełnosprawnościami objętych wsparciem w Programie</w:t>
            </w:r>
          </w:p>
        </w:tc>
        <w:tc>
          <w:tcPr>
            <w:tcW w:w="1323" w:type="dxa"/>
            <w:vAlign w:val="center"/>
          </w:tcPr>
          <w:p w14:paraId="794492BF" w14:textId="77777777" w:rsidR="004E0EE8" w:rsidRPr="001F4BC0" w:rsidRDefault="004E0EE8" w:rsidP="004E0EE8">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56BEA35E"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6A8E4242"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52%/42%/46%</w:t>
            </w:r>
          </w:p>
        </w:tc>
        <w:tc>
          <w:tcPr>
            <w:tcW w:w="1258" w:type="dxa"/>
            <w:vAlign w:val="center"/>
          </w:tcPr>
          <w:p w14:paraId="6E90DA81"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461B82B8"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55%/45%/49%</w:t>
            </w:r>
          </w:p>
        </w:tc>
        <w:tc>
          <w:tcPr>
            <w:tcW w:w="1694" w:type="dxa"/>
            <w:vAlign w:val="center"/>
          </w:tcPr>
          <w:p w14:paraId="2872B06D"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948FB10" w14:textId="77777777" w:rsidTr="00D65F6F">
        <w:tc>
          <w:tcPr>
            <w:tcW w:w="1913" w:type="dxa"/>
            <w:vMerge/>
            <w:vAlign w:val="center"/>
          </w:tcPr>
          <w:p w14:paraId="043B6511" w14:textId="77777777" w:rsidR="004E0EE8" w:rsidRPr="001F4BC0" w:rsidRDefault="004E0EE8"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13" w:name="_Toc413336053"/>
            <w:bookmarkStart w:id="114" w:name="_Toc413676253"/>
            <w:bookmarkStart w:id="115" w:name="_Toc413676436"/>
            <w:bookmarkStart w:id="116" w:name="_Toc413834334"/>
            <w:bookmarkEnd w:id="113"/>
            <w:bookmarkEnd w:id="114"/>
            <w:bookmarkEnd w:id="115"/>
            <w:bookmarkEnd w:id="116"/>
          </w:p>
        </w:tc>
        <w:tc>
          <w:tcPr>
            <w:tcW w:w="4081" w:type="dxa"/>
            <w:vAlign w:val="center"/>
          </w:tcPr>
          <w:p w14:paraId="75A0EF60" w14:textId="77777777" w:rsidR="004E0EE8" w:rsidRPr="001F4BC0" w:rsidRDefault="004E0EE8" w:rsidP="009F3A0D">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Liczba osób, które uzyskały kwalifikacje po opuszczeniu Programu - </w:t>
            </w:r>
            <w:r w:rsidRPr="001F4BC0">
              <w:rPr>
                <w:rFonts w:asciiTheme="minorHAnsi" w:hAnsiTheme="minorHAnsi" w:cstheme="minorHAnsi"/>
                <w:i/>
                <w:iCs/>
                <w:sz w:val="18"/>
                <w:szCs w:val="18"/>
              </w:rPr>
              <w:t>Liczba osób bezrobotnych</w:t>
            </w:r>
            <w:r w:rsidR="00CD559A" w:rsidRPr="001F4BC0">
              <w:rPr>
                <w:rFonts w:asciiTheme="minorHAnsi" w:hAnsiTheme="minorHAnsi" w:cstheme="minorHAnsi"/>
                <w:i/>
                <w:iCs/>
                <w:sz w:val="18"/>
                <w:szCs w:val="18"/>
              </w:rPr>
              <w:t>,</w:t>
            </w:r>
            <w:r w:rsidRPr="001F4BC0">
              <w:rPr>
                <w:rFonts w:asciiTheme="minorHAnsi" w:hAnsiTheme="minorHAnsi" w:cstheme="minorHAnsi"/>
                <w:i/>
                <w:iCs/>
                <w:sz w:val="18"/>
                <w:szCs w:val="18"/>
              </w:rPr>
              <w:t xml:space="preserve"> </w:t>
            </w:r>
            <w:r w:rsidR="009F3A0D" w:rsidRPr="001F4BC0">
              <w:rPr>
                <w:rFonts w:asciiTheme="minorHAnsi" w:hAnsiTheme="minorHAnsi" w:cstheme="minorHAnsi"/>
                <w:i/>
                <w:iCs/>
                <w:sz w:val="18"/>
                <w:szCs w:val="18"/>
              </w:rPr>
              <w:t>w tym</w:t>
            </w:r>
            <w:r w:rsidRPr="001F4BC0">
              <w:rPr>
                <w:rFonts w:asciiTheme="minorHAnsi" w:hAnsiTheme="minorHAnsi" w:cstheme="minorHAnsi"/>
                <w:i/>
                <w:iCs/>
                <w:sz w:val="18"/>
                <w:szCs w:val="18"/>
              </w:rPr>
              <w:t xml:space="preserve"> długotrwale bezrobotny</w:t>
            </w:r>
            <w:r w:rsidR="009F3A0D" w:rsidRPr="001F4BC0">
              <w:rPr>
                <w:rFonts w:asciiTheme="minorHAnsi" w:hAnsiTheme="minorHAnsi" w:cstheme="minorHAnsi"/>
                <w:i/>
                <w:iCs/>
                <w:sz w:val="18"/>
                <w:szCs w:val="18"/>
              </w:rPr>
              <w:t>ch</w:t>
            </w:r>
            <w:r w:rsidR="00CD559A" w:rsidRPr="001F4BC0">
              <w:rPr>
                <w:rFonts w:asciiTheme="minorHAnsi" w:hAnsiTheme="minorHAnsi" w:cstheme="minorHAnsi"/>
                <w:i/>
                <w:iCs/>
                <w:sz w:val="18"/>
                <w:szCs w:val="18"/>
              </w:rPr>
              <w:t>,</w:t>
            </w:r>
            <w:r w:rsidRPr="001F4BC0">
              <w:rPr>
                <w:rFonts w:asciiTheme="minorHAnsi" w:hAnsiTheme="minorHAnsi" w:cstheme="minorHAnsi"/>
                <w:i/>
                <w:iCs/>
                <w:sz w:val="18"/>
                <w:szCs w:val="18"/>
              </w:rPr>
              <w:t xml:space="preserve"> objętych wsparciem w Programie</w:t>
            </w:r>
          </w:p>
        </w:tc>
        <w:tc>
          <w:tcPr>
            <w:tcW w:w="1323" w:type="dxa"/>
            <w:vAlign w:val="center"/>
          </w:tcPr>
          <w:p w14:paraId="3A0C2A8A" w14:textId="77777777" w:rsidR="004E0EE8" w:rsidRPr="001F4BC0" w:rsidRDefault="004E0EE8" w:rsidP="004E0EE8">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7FC8C2ED"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53EAF349"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29%/38%/36%</w:t>
            </w:r>
          </w:p>
        </w:tc>
        <w:tc>
          <w:tcPr>
            <w:tcW w:w="1258" w:type="dxa"/>
            <w:vAlign w:val="center"/>
          </w:tcPr>
          <w:p w14:paraId="778414A7"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21194268"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33%/40%/38%</w:t>
            </w:r>
          </w:p>
        </w:tc>
        <w:tc>
          <w:tcPr>
            <w:tcW w:w="1694" w:type="dxa"/>
            <w:vAlign w:val="center"/>
          </w:tcPr>
          <w:p w14:paraId="61154D72"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DADAF9D" w14:textId="77777777" w:rsidTr="00D65F6F">
        <w:tc>
          <w:tcPr>
            <w:tcW w:w="1913" w:type="dxa"/>
            <w:vMerge/>
            <w:vAlign w:val="center"/>
          </w:tcPr>
          <w:p w14:paraId="4FD456D3" w14:textId="77777777" w:rsidR="004E0EE8" w:rsidRPr="001F4BC0" w:rsidRDefault="004E0EE8"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17" w:name="_Toc413336054"/>
            <w:bookmarkStart w:id="118" w:name="_Toc413676254"/>
            <w:bookmarkStart w:id="119" w:name="_Toc413676437"/>
            <w:bookmarkStart w:id="120" w:name="_Toc413834335"/>
            <w:bookmarkEnd w:id="117"/>
            <w:bookmarkEnd w:id="118"/>
            <w:bookmarkEnd w:id="119"/>
            <w:bookmarkEnd w:id="120"/>
          </w:p>
        </w:tc>
        <w:tc>
          <w:tcPr>
            <w:tcW w:w="4081" w:type="dxa"/>
            <w:vAlign w:val="center"/>
          </w:tcPr>
          <w:p w14:paraId="2013B778" w14:textId="77777777" w:rsidR="004E0EE8" w:rsidRPr="001F4BC0" w:rsidRDefault="004E0EE8"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Liczba osób, które uzyskały kwalifikacje po opuszczeniu Programu - </w:t>
            </w:r>
            <w:r w:rsidRPr="001F4BC0">
              <w:rPr>
                <w:rFonts w:asciiTheme="minorHAnsi" w:hAnsiTheme="minorHAnsi" w:cstheme="minorHAnsi"/>
                <w:i/>
                <w:iCs/>
                <w:sz w:val="18"/>
                <w:szCs w:val="18"/>
              </w:rPr>
              <w:t>Liczba osób długotrwale bezrobotnych objętych wsparciem w Programie</w:t>
            </w:r>
          </w:p>
        </w:tc>
        <w:tc>
          <w:tcPr>
            <w:tcW w:w="1323" w:type="dxa"/>
            <w:vAlign w:val="center"/>
          </w:tcPr>
          <w:p w14:paraId="2F722FC4" w14:textId="77777777" w:rsidR="004E0EE8" w:rsidRPr="001F4BC0" w:rsidRDefault="004E0EE8" w:rsidP="004E0EE8">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4A9F3C62"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59DC4EB2"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29%/38%/36%</w:t>
            </w:r>
          </w:p>
        </w:tc>
        <w:tc>
          <w:tcPr>
            <w:tcW w:w="1258" w:type="dxa"/>
            <w:vAlign w:val="center"/>
          </w:tcPr>
          <w:p w14:paraId="73C3ED5C"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3E75D570"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33%/40%/38%</w:t>
            </w:r>
          </w:p>
        </w:tc>
        <w:tc>
          <w:tcPr>
            <w:tcW w:w="1694" w:type="dxa"/>
            <w:vAlign w:val="center"/>
          </w:tcPr>
          <w:p w14:paraId="4989FCA2"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D9835EC" w14:textId="77777777" w:rsidTr="00D65F6F">
        <w:tc>
          <w:tcPr>
            <w:tcW w:w="1913" w:type="dxa"/>
            <w:vMerge/>
            <w:vAlign w:val="center"/>
          </w:tcPr>
          <w:p w14:paraId="1B36EEEE" w14:textId="77777777" w:rsidR="004E0EE8" w:rsidRPr="001F4BC0" w:rsidRDefault="004E0EE8"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21" w:name="_Toc413336055"/>
            <w:bookmarkStart w:id="122" w:name="_Toc413676255"/>
            <w:bookmarkStart w:id="123" w:name="_Toc413676438"/>
            <w:bookmarkStart w:id="124" w:name="_Toc413834336"/>
            <w:bookmarkEnd w:id="121"/>
            <w:bookmarkEnd w:id="122"/>
            <w:bookmarkEnd w:id="123"/>
            <w:bookmarkEnd w:id="124"/>
          </w:p>
        </w:tc>
        <w:tc>
          <w:tcPr>
            <w:tcW w:w="4081" w:type="dxa"/>
            <w:vAlign w:val="center"/>
          </w:tcPr>
          <w:p w14:paraId="2578F296" w14:textId="77777777" w:rsidR="004E0EE8" w:rsidRPr="001F4BC0" w:rsidRDefault="004E0EE8"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które uzyskały kwalifikacje po opuszczeniu Programu -</w:t>
            </w:r>
            <w:r w:rsidRPr="001F4BC0">
              <w:rPr>
                <w:rFonts w:asciiTheme="minorHAnsi" w:hAnsiTheme="minorHAnsi" w:cstheme="minorHAnsi"/>
                <w:i/>
                <w:iCs/>
                <w:sz w:val="18"/>
                <w:szCs w:val="18"/>
              </w:rPr>
              <w:t xml:space="preserve"> Liczba osób biernych zawodowo objętych wsparciem w Programie</w:t>
            </w:r>
          </w:p>
        </w:tc>
        <w:tc>
          <w:tcPr>
            <w:tcW w:w="1323" w:type="dxa"/>
            <w:vAlign w:val="center"/>
          </w:tcPr>
          <w:p w14:paraId="2BFF1AF7" w14:textId="77777777" w:rsidR="004E0EE8" w:rsidRPr="001F4BC0" w:rsidRDefault="004E0EE8" w:rsidP="004E0EE8">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74BA5197"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2AD90239"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29%/38%/36%</w:t>
            </w:r>
          </w:p>
        </w:tc>
        <w:tc>
          <w:tcPr>
            <w:tcW w:w="1258" w:type="dxa"/>
            <w:vAlign w:val="center"/>
          </w:tcPr>
          <w:p w14:paraId="6236FBA1"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72602ECB"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33%/40%/35%</w:t>
            </w:r>
          </w:p>
        </w:tc>
        <w:tc>
          <w:tcPr>
            <w:tcW w:w="1694" w:type="dxa"/>
            <w:vAlign w:val="center"/>
          </w:tcPr>
          <w:p w14:paraId="6EF023BF"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3ABEAEE" w14:textId="77777777" w:rsidTr="00D65F6F">
        <w:tc>
          <w:tcPr>
            <w:tcW w:w="1913" w:type="dxa"/>
            <w:vMerge/>
            <w:vAlign w:val="center"/>
          </w:tcPr>
          <w:p w14:paraId="235968FE" w14:textId="77777777" w:rsidR="004E0EE8" w:rsidRPr="001F4BC0" w:rsidRDefault="004E0EE8"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25" w:name="_Toc413336056"/>
            <w:bookmarkStart w:id="126" w:name="_Toc413676256"/>
            <w:bookmarkStart w:id="127" w:name="_Toc413676439"/>
            <w:bookmarkStart w:id="128" w:name="_Toc413834337"/>
            <w:bookmarkEnd w:id="125"/>
            <w:bookmarkEnd w:id="126"/>
            <w:bookmarkEnd w:id="127"/>
            <w:bookmarkEnd w:id="128"/>
          </w:p>
        </w:tc>
        <w:tc>
          <w:tcPr>
            <w:tcW w:w="4081" w:type="dxa"/>
            <w:vAlign w:val="center"/>
          </w:tcPr>
          <w:p w14:paraId="381D8BFA" w14:textId="77777777" w:rsidR="004E0EE8" w:rsidRPr="001F4BC0" w:rsidRDefault="004E0EE8"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które uzyskały kwalifikacje po opuszczeniu Programu -</w:t>
            </w:r>
            <w:r w:rsidRPr="001F4BC0">
              <w:rPr>
                <w:rFonts w:asciiTheme="minorHAnsi" w:hAnsiTheme="minorHAnsi" w:cstheme="minorHAnsi"/>
                <w:i/>
                <w:iCs/>
                <w:sz w:val="18"/>
                <w:szCs w:val="18"/>
              </w:rPr>
              <w:t xml:space="preserve"> Liczba osób z niepełnosprawnościami objętych wsparciem w Programie</w:t>
            </w:r>
          </w:p>
        </w:tc>
        <w:tc>
          <w:tcPr>
            <w:tcW w:w="1323" w:type="dxa"/>
            <w:vAlign w:val="center"/>
          </w:tcPr>
          <w:p w14:paraId="608FB608" w14:textId="77777777" w:rsidR="004E0EE8" w:rsidRPr="001F4BC0" w:rsidRDefault="004E0EE8" w:rsidP="004E0EE8">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0447444D"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3D13E6F5"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29%/38%/36%</w:t>
            </w:r>
          </w:p>
        </w:tc>
        <w:tc>
          <w:tcPr>
            <w:tcW w:w="1258" w:type="dxa"/>
            <w:vAlign w:val="center"/>
          </w:tcPr>
          <w:p w14:paraId="3F902C8E"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190A1E7A"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33%/40%/37%</w:t>
            </w:r>
          </w:p>
        </w:tc>
        <w:tc>
          <w:tcPr>
            <w:tcW w:w="1694" w:type="dxa"/>
            <w:vAlign w:val="center"/>
          </w:tcPr>
          <w:p w14:paraId="343FEE76"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4314D9F" w14:textId="77777777" w:rsidTr="00D65F6F">
        <w:tc>
          <w:tcPr>
            <w:tcW w:w="1913" w:type="dxa"/>
            <w:vMerge w:val="restart"/>
            <w:vAlign w:val="center"/>
          </w:tcPr>
          <w:p w14:paraId="45605991"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5.2.2.</w:t>
            </w:r>
          </w:p>
        </w:tc>
        <w:tc>
          <w:tcPr>
            <w:tcW w:w="4081" w:type="dxa"/>
            <w:vAlign w:val="center"/>
          </w:tcPr>
          <w:p w14:paraId="1C58F6DB" w14:textId="77777777" w:rsidR="005E7F7B" w:rsidRPr="001F4BC0" w:rsidRDefault="00C72327" w:rsidP="009F3A0D">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D559A"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5E7F7B" w:rsidRPr="001F4BC0">
              <w:rPr>
                <w:rFonts w:asciiTheme="minorHAnsi" w:hAnsiTheme="minorHAnsi" w:cstheme="minorHAnsi"/>
                <w:sz w:val="18"/>
                <w:szCs w:val="18"/>
              </w:rPr>
              <w:t xml:space="preserve"> -</w:t>
            </w:r>
            <w:r w:rsidR="005E7F7B" w:rsidRPr="001F4BC0">
              <w:rPr>
                <w:rFonts w:asciiTheme="minorHAnsi" w:hAnsiTheme="minorHAnsi" w:cstheme="minorHAnsi"/>
                <w:i/>
                <w:iCs/>
                <w:sz w:val="18"/>
                <w:szCs w:val="18"/>
              </w:rPr>
              <w:t xml:space="preserve"> Liczba osób bezrobotnych</w:t>
            </w:r>
            <w:r w:rsidR="00CD559A" w:rsidRPr="001F4BC0">
              <w:rPr>
                <w:rFonts w:asciiTheme="minorHAnsi" w:hAnsiTheme="minorHAnsi" w:cstheme="minorHAnsi"/>
                <w:i/>
                <w:iCs/>
                <w:sz w:val="18"/>
                <w:szCs w:val="18"/>
              </w:rPr>
              <w:t>,</w:t>
            </w:r>
            <w:r w:rsidR="005E7F7B" w:rsidRPr="001F4BC0">
              <w:rPr>
                <w:rFonts w:asciiTheme="minorHAnsi" w:hAnsiTheme="minorHAnsi" w:cstheme="minorHAnsi"/>
                <w:i/>
                <w:iCs/>
                <w:sz w:val="18"/>
                <w:szCs w:val="18"/>
              </w:rPr>
              <w:t xml:space="preserve"> </w:t>
            </w:r>
            <w:r w:rsidR="009F3A0D" w:rsidRPr="001F4BC0">
              <w:rPr>
                <w:rFonts w:asciiTheme="minorHAnsi" w:hAnsiTheme="minorHAnsi" w:cstheme="minorHAnsi"/>
                <w:i/>
                <w:iCs/>
                <w:sz w:val="18"/>
                <w:szCs w:val="18"/>
              </w:rPr>
              <w:t>w tym</w:t>
            </w:r>
            <w:r w:rsidR="005E7F7B" w:rsidRPr="001F4BC0">
              <w:rPr>
                <w:rFonts w:asciiTheme="minorHAnsi" w:hAnsiTheme="minorHAnsi" w:cstheme="minorHAnsi"/>
                <w:i/>
                <w:iCs/>
                <w:sz w:val="18"/>
                <w:szCs w:val="18"/>
              </w:rPr>
              <w:t xml:space="preserve"> długotrwale bezrobotny</w:t>
            </w:r>
            <w:r w:rsidR="009F3A0D" w:rsidRPr="001F4BC0">
              <w:rPr>
                <w:rFonts w:asciiTheme="minorHAnsi" w:hAnsiTheme="minorHAnsi" w:cstheme="minorHAnsi"/>
                <w:i/>
                <w:iCs/>
                <w:sz w:val="18"/>
                <w:szCs w:val="18"/>
              </w:rPr>
              <w:t>ch</w:t>
            </w:r>
            <w:r w:rsidR="00CD559A" w:rsidRPr="001F4BC0">
              <w:rPr>
                <w:rFonts w:asciiTheme="minorHAnsi" w:hAnsiTheme="minorHAnsi" w:cstheme="minorHAnsi"/>
                <w:i/>
                <w:iCs/>
                <w:sz w:val="18"/>
                <w:szCs w:val="18"/>
              </w:rPr>
              <w:t xml:space="preserve">, </w:t>
            </w:r>
            <w:r w:rsidR="005E7F7B" w:rsidRPr="001F4BC0">
              <w:rPr>
                <w:rFonts w:asciiTheme="minorHAnsi" w:hAnsiTheme="minorHAnsi" w:cstheme="minorHAnsi"/>
                <w:i/>
                <w:iCs/>
                <w:sz w:val="18"/>
                <w:szCs w:val="18"/>
              </w:rPr>
              <w:t>objętych wsparciem w Programie</w:t>
            </w:r>
          </w:p>
        </w:tc>
        <w:tc>
          <w:tcPr>
            <w:tcW w:w="1323" w:type="dxa"/>
            <w:vAlign w:val="center"/>
          </w:tcPr>
          <w:p w14:paraId="1C02E79C" w14:textId="77777777" w:rsidR="005E7F7B"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367BFA0E"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4D34AF45"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64</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/59</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/61</w:t>
            </w:r>
            <w:r w:rsidR="004E0EE8" w:rsidRPr="001F4BC0">
              <w:rPr>
                <w:rFonts w:asciiTheme="minorHAnsi" w:hAnsiTheme="minorHAnsi" w:cstheme="minorHAnsi"/>
                <w:sz w:val="18"/>
                <w:szCs w:val="18"/>
              </w:rPr>
              <w:t>%</w:t>
            </w:r>
          </w:p>
        </w:tc>
        <w:tc>
          <w:tcPr>
            <w:tcW w:w="1258" w:type="dxa"/>
            <w:vAlign w:val="center"/>
          </w:tcPr>
          <w:p w14:paraId="7934CF24"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79FB998D"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66</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/61</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/63</w:t>
            </w:r>
            <w:r w:rsidR="004E0EE8" w:rsidRPr="001F4BC0">
              <w:rPr>
                <w:rFonts w:asciiTheme="minorHAnsi" w:hAnsiTheme="minorHAnsi" w:cstheme="minorHAnsi"/>
                <w:sz w:val="18"/>
                <w:szCs w:val="18"/>
              </w:rPr>
              <w:t>%</w:t>
            </w:r>
          </w:p>
        </w:tc>
        <w:tc>
          <w:tcPr>
            <w:tcW w:w="1694" w:type="dxa"/>
            <w:vAlign w:val="center"/>
          </w:tcPr>
          <w:p w14:paraId="443EB1A1"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2898A84" w14:textId="77777777" w:rsidTr="00D65F6F">
        <w:tc>
          <w:tcPr>
            <w:tcW w:w="1913" w:type="dxa"/>
            <w:vMerge/>
            <w:vAlign w:val="center"/>
          </w:tcPr>
          <w:p w14:paraId="627BA853" w14:textId="77777777" w:rsidR="00E759EA" w:rsidRPr="001F4BC0" w:rsidRDefault="00E759EA"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29" w:name="_Toc413336057"/>
            <w:bookmarkStart w:id="130" w:name="_Toc413676257"/>
            <w:bookmarkStart w:id="131" w:name="_Toc413676440"/>
            <w:bookmarkStart w:id="132" w:name="_Toc413834338"/>
            <w:bookmarkEnd w:id="129"/>
            <w:bookmarkEnd w:id="130"/>
            <w:bookmarkEnd w:id="131"/>
            <w:bookmarkEnd w:id="132"/>
          </w:p>
        </w:tc>
        <w:tc>
          <w:tcPr>
            <w:tcW w:w="4081" w:type="dxa"/>
            <w:vAlign w:val="center"/>
          </w:tcPr>
          <w:p w14:paraId="3CF550A5" w14:textId="77777777" w:rsidR="00E759EA" w:rsidRPr="001F4BC0" w:rsidRDefault="00C72327"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D559A"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E759EA" w:rsidRPr="001F4BC0">
              <w:rPr>
                <w:rFonts w:asciiTheme="minorHAnsi" w:hAnsiTheme="minorHAnsi" w:cstheme="minorHAnsi"/>
                <w:sz w:val="18"/>
                <w:szCs w:val="18"/>
              </w:rPr>
              <w:t xml:space="preserve"> - </w:t>
            </w:r>
            <w:r w:rsidR="00E759EA" w:rsidRPr="001F4BC0">
              <w:rPr>
                <w:rFonts w:asciiTheme="minorHAnsi" w:hAnsiTheme="minorHAnsi" w:cstheme="minorHAnsi"/>
                <w:i/>
                <w:iCs/>
                <w:sz w:val="18"/>
                <w:szCs w:val="18"/>
              </w:rPr>
              <w:t>Liczba osób długotrwale bezrobotnych objętych wsparciem w Programie</w:t>
            </w:r>
          </w:p>
        </w:tc>
        <w:tc>
          <w:tcPr>
            <w:tcW w:w="1323" w:type="dxa"/>
            <w:vAlign w:val="center"/>
          </w:tcPr>
          <w:p w14:paraId="2A239146" w14:textId="77777777" w:rsidR="00E759EA" w:rsidRPr="001F4BC0" w:rsidRDefault="00E759EA" w:rsidP="00E759EA">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31890146"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7002A1E9"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59%/53%/56%</w:t>
            </w:r>
          </w:p>
        </w:tc>
        <w:tc>
          <w:tcPr>
            <w:tcW w:w="1258" w:type="dxa"/>
            <w:vAlign w:val="center"/>
          </w:tcPr>
          <w:p w14:paraId="300A4C6D"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1622B0EA"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60%/55%/57%</w:t>
            </w:r>
          </w:p>
        </w:tc>
        <w:tc>
          <w:tcPr>
            <w:tcW w:w="1694" w:type="dxa"/>
            <w:vAlign w:val="center"/>
          </w:tcPr>
          <w:p w14:paraId="4BE9C724"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8E5C67A" w14:textId="77777777" w:rsidTr="00D65F6F">
        <w:tc>
          <w:tcPr>
            <w:tcW w:w="1913" w:type="dxa"/>
            <w:vMerge/>
            <w:vAlign w:val="center"/>
          </w:tcPr>
          <w:p w14:paraId="5193CD02" w14:textId="77777777" w:rsidR="00E759EA" w:rsidRPr="001F4BC0" w:rsidRDefault="00E759EA"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33" w:name="_Toc413336058"/>
            <w:bookmarkStart w:id="134" w:name="_Toc413676258"/>
            <w:bookmarkStart w:id="135" w:name="_Toc413676441"/>
            <w:bookmarkStart w:id="136" w:name="_Toc413834339"/>
            <w:bookmarkEnd w:id="133"/>
            <w:bookmarkEnd w:id="134"/>
            <w:bookmarkEnd w:id="135"/>
            <w:bookmarkEnd w:id="136"/>
          </w:p>
        </w:tc>
        <w:tc>
          <w:tcPr>
            <w:tcW w:w="4081" w:type="dxa"/>
            <w:vAlign w:val="center"/>
          </w:tcPr>
          <w:p w14:paraId="2E2CA483" w14:textId="77777777" w:rsidR="00E759EA" w:rsidRPr="001F4BC0" w:rsidRDefault="00C72327"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D559A"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E759EA" w:rsidRPr="001F4BC0">
              <w:rPr>
                <w:rFonts w:asciiTheme="minorHAnsi" w:hAnsiTheme="minorHAnsi" w:cstheme="minorHAnsi"/>
                <w:sz w:val="18"/>
                <w:szCs w:val="18"/>
              </w:rPr>
              <w:t xml:space="preserve"> -</w:t>
            </w:r>
            <w:r w:rsidR="00E759EA" w:rsidRPr="001F4BC0">
              <w:rPr>
                <w:rFonts w:asciiTheme="minorHAnsi" w:hAnsiTheme="minorHAnsi" w:cstheme="minorHAnsi"/>
                <w:i/>
                <w:iCs/>
                <w:sz w:val="18"/>
                <w:szCs w:val="18"/>
              </w:rPr>
              <w:t xml:space="preserve"> Liczba osób biernych zawodowo objętych wsparciem w Programie</w:t>
            </w:r>
          </w:p>
        </w:tc>
        <w:tc>
          <w:tcPr>
            <w:tcW w:w="1323" w:type="dxa"/>
            <w:vAlign w:val="center"/>
          </w:tcPr>
          <w:p w14:paraId="01B006D1" w14:textId="77777777" w:rsidR="00E759EA" w:rsidRPr="001F4BC0" w:rsidRDefault="00E759EA" w:rsidP="00E759EA">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59022F81"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43E54ED1"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52%/42%/46%</w:t>
            </w:r>
          </w:p>
        </w:tc>
        <w:tc>
          <w:tcPr>
            <w:tcW w:w="1258" w:type="dxa"/>
            <w:vAlign w:val="center"/>
          </w:tcPr>
          <w:p w14:paraId="4F0D886F"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5537E25D"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55%/45%/50%</w:t>
            </w:r>
          </w:p>
        </w:tc>
        <w:tc>
          <w:tcPr>
            <w:tcW w:w="1694" w:type="dxa"/>
            <w:vAlign w:val="center"/>
          </w:tcPr>
          <w:p w14:paraId="5BF3F408"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4A9ABCF" w14:textId="77777777" w:rsidTr="00D65F6F">
        <w:tc>
          <w:tcPr>
            <w:tcW w:w="1913" w:type="dxa"/>
            <w:vMerge/>
            <w:vAlign w:val="center"/>
          </w:tcPr>
          <w:p w14:paraId="61FBFB8D" w14:textId="77777777" w:rsidR="00E759EA" w:rsidRPr="001F4BC0" w:rsidRDefault="00E759EA"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37" w:name="_Toc413336059"/>
            <w:bookmarkStart w:id="138" w:name="_Toc413676259"/>
            <w:bookmarkStart w:id="139" w:name="_Toc413676442"/>
            <w:bookmarkStart w:id="140" w:name="_Toc413834340"/>
            <w:bookmarkEnd w:id="137"/>
            <w:bookmarkEnd w:id="138"/>
            <w:bookmarkEnd w:id="139"/>
            <w:bookmarkEnd w:id="140"/>
          </w:p>
        </w:tc>
        <w:tc>
          <w:tcPr>
            <w:tcW w:w="4081" w:type="dxa"/>
            <w:vAlign w:val="center"/>
          </w:tcPr>
          <w:p w14:paraId="1AEE4A22" w14:textId="77777777" w:rsidR="00E759EA" w:rsidRPr="001F4BC0" w:rsidRDefault="00C72327"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D559A"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E759EA" w:rsidRPr="001F4BC0">
              <w:rPr>
                <w:rFonts w:asciiTheme="minorHAnsi" w:hAnsiTheme="minorHAnsi" w:cstheme="minorHAnsi"/>
                <w:sz w:val="18"/>
                <w:szCs w:val="18"/>
              </w:rPr>
              <w:t xml:space="preserve"> -</w:t>
            </w:r>
            <w:r w:rsidR="00E759EA" w:rsidRPr="001F4BC0">
              <w:rPr>
                <w:rFonts w:asciiTheme="minorHAnsi" w:hAnsiTheme="minorHAnsi" w:cstheme="minorHAnsi"/>
                <w:i/>
                <w:iCs/>
                <w:sz w:val="18"/>
                <w:szCs w:val="18"/>
              </w:rPr>
              <w:t xml:space="preserve"> Liczba osób z niepełnosprawnościami objętych wsparciem w Programie</w:t>
            </w:r>
          </w:p>
        </w:tc>
        <w:tc>
          <w:tcPr>
            <w:tcW w:w="1323" w:type="dxa"/>
            <w:vAlign w:val="center"/>
          </w:tcPr>
          <w:p w14:paraId="429EC222" w14:textId="77777777" w:rsidR="00E759EA" w:rsidRPr="001F4BC0" w:rsidRDefault="00E759EA" w:rsidP="00E759EA">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5F8A6CA3"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5C76A4B2"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52%/42%/46%</w:t>
            </w:r>
          </w:p>
        </w:tc>
        <w:tc>
          <w:tcPr>
            <w:tcW w:w="1258" w:type="dxa"/>
            <w:vAlign w:val="center"/>
          </w:tcPr>
          <w:p w14:paraId="4E9927B1"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649481C6"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55%/45%/49%</w:t>
            </w:r>
          </w:p>
        </w:tc>
        <w:tc>
          <w:tcPr>
            <w:tcW w:w="1694" w:type="dxa"/>
            <w:vAlign w:val="center"/>
          </w:tcPr>
          <w:p w14:paraId="304365EB"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56C66E6" w14:textId="77777777" w:rsidTr="00D65F6F">
        <w:tc>
          <w:tcPr>
            <w:tcW w:w="1913" w:type="dxa"/>
            <w:vMerge/>
            <w:vAlign w:val="center"/>
          </w:tcPr>
          <w:p w14:paraId="1C30E9F6" w14:textId="77777777" w:rsidR="00E759EA" w:rsidRPr="001F4BC0" w:rsidRDefault="00E759EA"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41" w:name="_Toc413336060"/>
            <w:bookmarkStart w:id="142" w:name="_Toc413676260"/>
            <w:bookmarkStart w:id="143" w:name="_Toc413676443"/>
            <w:bookmarkStart w:id="144" w:name="_Toc413834341"/>
            <w:bookmarkEnd w:id="141"/>
            <w:bookmarkEnd w:id="142"/>
            <w:bookmarkEnd w:id="143"/>
            <w:bookmarkEnd w:id="144"/>
          </w:p>
        </w:tc>
        <w:tc>
          <w:tcPr>
            <w:tcW w:w="4081" w:type="dxa"/>
            <w:vAlign w:val="center"/>
          </w:tcPr>
          <w:p w14:paraId="1B8C39F7" w14:textId="77777777" w:rsidR="00E759EA" w:rsidRPr="001F4BC0" w:rsidRDefault="00E759EA" w:rsidP="009F3A0D">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Liczba osób, które uzyskały kwalifikacje po opuszczeniu Programu - </w:t>
            </w:r>
            <w:r w:rsidRPr="001F4BC0">
              <w:rPr>
                <w:rFonts w:asciiTheme="minorHAnsi" w:hAnsiTheme="minorHAnsi" w:cstheme="minorHAnsi"/>
                <w:i/>
                <w:iCs/>
                <w:sz w:val="18"/>
                <w:szCs w:val="18"/>
              </w:rPr>
              <w:t xml:space="preserve">Liczba osób bezrobotnych </w:t>
            </w:r>
            <w:r w:rsidR="00CD559A" w:rsidRPr="001F4BC0">
              <w:rPr>
                <w:rFonts w:asciiTheme="minorHAnsi" w:hAnsiTheme="minorHAnsi" w:cstheme="minorHAnsi"/>
                <w:i/>
                <w:iCs/>
                <w:sz w:val="18"/>
                <w:szCs w:val="18"/>
              </w:rPr>
              <w:t>,</w:t>
            </w:r>
            <w:r w:rsidR="009F3A0D" w:rsidRPr="001F4BC0">
              <w:rPr>
                <w:rFonts w:asciiTheme="minorHAnsi" w:hAnsiTheme="minorHAnsi" w:cstheme="minorHAnsi"/>
                <w:i/>
                <w:iCs/>
                <w:sz w:val="18"/>
                <w:szCs w:val="18"/>
              </w:rPr>
              <w:t>w tym</w:t>
            </w:r>
            <w:r w:rsidRPr="001F4BC0">
              <w:rPr>
                <w:rFonts w:asciiTheme="minorHAnsi" w:hAnsiTheme="minorHAnsi" w:cstheme="minorHAnsi"/>
                <w:i/>
                <w:iCs/>
                <w:sz w:val="18"/>
                <w:szCs w:val="18"/>
              </w:rPr>
              <w:t xml:space="preserve"> długotrwale bezrobotny</w:t>
            </w:r>
            <w:r w:rsidR="009F3A0D" w:rsidRPr="001F4BC0">
              <w:rPr>
                <w:rFonts w:asciiTheme="minorHAnsi" w:hAnsiTheme="minorHAnsi" w:cstheme="minorHAnsi"/>
                <w:i/>
                <w:iCs/>
                <w:sz w:val="18"/>
                <w:szCs w:val="18"/>
              </w:rPr>
              <w:t>ch</w:t>
            </w:r>
            <w:r w:rsidR="00CD559A" w:rsidRPr="001F4BC0">
              <w:rPr>
                <w:rFonts w:asciiTheme="minorHAnsi" w:hAnsiTheme="minorHAnsi" w:cstheme="minorHAnsi"/>
                <w:i/>
                <w:iCs/>
                <w:sz w:val="18"/>
                <w:szCs w:val="18"/>
              </w:rPr>
              <w:t>,</w:t>
            </w:r>
            <w:r w:rsidRPr="001F4BC0">
              <w:rPr>
                <w:rFonts w:asciiTheme="minorHAnsi" w:hAnsiTheme="minorHAnsi" w:cstheme="minorHAnsi"/>
                <w:i/>
                <w:iCs/>
                <w:sz w:val="18"/>
                <w:szCs w:val="18"/>
              </w:rPr>
              <w:t xml:space="preserve"> objętych wsparciem w Programie</w:t>
            </w:r>
          </w:p>
        </w:tc>
        <w:tc>
          <w:tcPr>
            <w:tcW w:w="1323" w:type="dxa"/>
            <w:vAlign w:val="center"/>
          </w:tcPr>
          <w:p w14:paraId="6D988A06" w14:textId="77777777" w:rsidR="00E759EA" w:rsidRPr="001F4BC0" w:rsidRDefault="00E759EA" w:rsidP="00E759EA">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0FF40B75"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206843F9"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29%/38%/36%</w:t>
            </w:r>
          </w:p>
        </w:tc>
        <w:tc>
          <w:tcPr>
            <w:tcW w:w="1258" w:type="dxa"/>
            <w:vAlign w:val="center"/>
          </w:tcPr>
          <w:p w14:paraId="5B047156"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547CCDD4"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33%/40%/38%</w:t>
            </w:r>
          </w:p>
        </w:tc>
        <w:tc>
          <w:tcPr>
            <w:tcW w:w="1694" w:type="dxa"/>
            <w:vAlign w:val="center"/>
          </w:tcPr>
          <w:p w14:paraId="52F112D5"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FC2A953" w14:textId="77777777" w:rsidTr="00D65F6F">
        <w:tc>
          <w:tcPr>
            <w:tcW w:w="1913" w:type="dxa"/>
            <w:vMerge/>
            <w:vAlign w:val="center"/>
          </w:tcPr>
          <w:p w14:paraId="2AB44026" w14:textId="77777777" w:rsidR="00E759EA" w:rsidRPr="001F4BC0" w:rsidRDefault="00E759EA"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45" w:name="_Toc413336061"/>
            <w:bookmarkStart w:id="146" w:name="_Toc413676261"/>
            <w:bookmarkStart w:id="147" w:name="_Toc413676444"/>
            <w:bookmarkStart w:id="148" w:name="_Toc413834342"/>
            <w:bookmarkEnd w:id="145"/>
            <w:bookmarkEnd w:id="146"/>
            <w:bookmarkEnd w:id="147"/>
            <w:bookmarkEnd w:id="148"/>
          </w:p>
        </w:tc>
        <w:tc>
          <w:tcPr>
            <w:tcW w:w="4081" w:type="dxa"/>
            <w:vAlign w:val="center"/>
          </w:tcPr>
          <w:p w14:paraId="600DCD4A" w14:textId="77777777" w:rsidR="00E759EA" w:rsidRPr="001F4BC0" w:rsidRDefault="00E759EA"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Liczba osób, które uzyskały kwalifikacje po opuszczeniu Programu - </w:t>
            </w:r>
            <w:r w:rsidRPr="001F4BC0">
              <w:rPr>
                <w:rFonts w:asciiTheme="minorHAnsi" w:hAnsiTheme="minorHAnsi" w:cstheme="minorHAnsi"/>
                <w:i/>
                <w:iCs/>
                <w:sz w:val="18"/>
                <w:szCs w:val="18"/>
              </w:rPr>
              <w:t>Liczba osób długotrwale bezrobotnych objętych wsparciem w Programie</w:t>
            </w:r>
          </w:p>
        </w:tc>
        <w:tc>
          <w:tcPr>
            <w:tcW w:w="1323" w:type="dxa"/>
            <w:vAlign w:val="center"/>
          </w:tcPr>
          <w:p w14:paraId="0C8987C6" w14:textId="77777777" w:rsidR="00E759EA" w:rsidRPr="001F4BC0" w:rsidRDefault="00E759EA" w:rsidP="00E759EA">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132A5C06"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5B190248"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29%/38%/36%</w:t>
            </w:r>
          </w:p>
        </w:tc>
        <w:tc>
          <w:tcPr>
            <w:tcW w:w="1258" w:type="dxa"/>
            <w:vAlign w:val="center"/>
          </w:tcPr>
          <w:p w14:paraId="69797585"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739E68B3"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33%/40%/38%</w:t>
            </w:r>
          </w:p>
        </w:tc>
        <w:tc>
          <w:tcPr>
            <w:tcW w:w="1694" w:type="dxa"/>
            <w:vAlign w:val="center"/>
          </w:tcPr>
          <w:p w14:paraId="1F237EC2"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D24EB76" w14:textId="77777777" w:rsidTr="00D65F6F">
        <w:tc>
          <w:tcPr>
            <w:tcW w:w="1913" w:type="dxa"/>
            <w:vMerge/>
            <w:vAlign w:val="center"/>
          </w:tcPr>
          <w:p w14:paraId="59E6AE9E" w14:textId="77777777" w:rsidR="00E759EA" w:rsidRPr="001F4BC0" w:rsidRDefault="00E759EA"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49" w:name="_Toc413336062"/>
            <w:bookmarkStart w:id="150" w:name="_Toc413676262"/>
            <w:bookmarkStart w:id="151" w:name="_Toc413676445"/>
            <w:bookmarkStart w:id="152" w:name="_Toc413834343"/>
            <w:bookmarkEnd w:id="149"/>
            <w:bookmarkEnd w:id="150"/>
            <w:bookmarkEnd w:id="151"/>
            <w:bookmarkEnd w:id="152"/>
          </w:p>
        </w:tc>
        <w:tc>
          <w:tcPr>
            <w:tcW w:w="4081" w:type="dxa"/>
            <w:vAlign w:val="center"/>
          </w:tcPr>
          <w:p w14:paraId="01C5B899" w14:textId="77777777" w:rsidR="00E759EA" w:rsidRPr="001F4BC0" w:rsidRDefault="00E759EA"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które uzyskały kwalifikacje po opuszczeniu Programu -</w:t>
            </w:r>
            <w:r w:rsidRPr="001F4BC0">
              <w:rPr>
                <w:rFonts w:asciiTheme="minorHAnsi" w:hAnsiTheme="minorHAnsi" w:cstheme="minorHAnsi"/>
                <w:i/>
                <w:iCs/>
                <w:sz w:val="18"/>
                <w:szCs w:val="18"/>
              </w:rPr>
              <w:t xml:space="preserve"> Liczba osób biernych zawodowo objętych wsparciem w Programie</w:t>
            </w:r>
          </w:p>
        </w:tc>
        <w:tc>
          <w:tcPr>
            <w:tcW w:w="1323" w:type="dxa"/>
            <w:vAlign w:val="center"/>
          </w:tcPr>
          <w:p w14:paraId="194766DA" w14:textId="77777777" w:rsidR="00E759EA" w:rsidRPr="001F4BC0" w:rsidRDefault="00E759EA" w:rsidP="00E759EA">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6341858C"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63AD4039"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29%/38%/36%</w:t>
            </w:r>
          </w:p>
        </w:tc>
        <w:tc>
          <w:tcPr>
            <w:tcW w:w="1258" w:type="dxa"/>
            <w:vAlign w:val="center"/>
          </w:tcPr>
          <w:p w14:paraId="0885A7EC"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0A87BAB7"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33%/40%/35%</w:t>
            </w:r>
          </w:p>
        </w:tc>
        <w:tc>
          <w:tcPr>
            <w:tcW w:w="1694" w:type="dxa"/>
            <w:vAlign w:val="center"/>
          </w:tcPr>
          <w:p w14:paraId="1412B7E1"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8C7BF24" w14:textId="77777777" w:rsidTr="00D65F6F">
        <w:tc>
          <w:tcPr>
            <w:tcW w:w="1913" w:type="dxa"/>
            <w:vMerge/>
            <w:vAlign w:val="center"/>
          </w:tcPr>
          <w:p w14:paraId="7C69D499" w14:textId="77777777" w:rsidR="00E759EA" w:rsidRPr="001F4BC0" w:rsidRDefault="00E759EA"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53" w:name="_Toc413336063"/>
            <w:bookmarkStart w:id="154" w:name="_Toc413676263"/>
            <w:bookmarkStart w:id="155" w:name="_Toc413676446"/>
            <w:bookmarkStart w:id="156" w:name="_Toc413834344"/>
            <w:bookmarkEnd w:id="153"/>
            <w:bookmarkEnd w:id="154"/>
            <w:bookmarkEnd w:id="155"/>
            <w:bookmarkEnd w:id="156"/>
          </w:p>
        </w:tc>
        <w:tc>
          <w:tcPr>
            <w:tcW w:w="4081" w:type="dxa"/>
            <w:vAlign w:val="center"/>
          </w:tcPr>
          <w:p w14:paraId="030DDD68" w14:textId="77777777" w:rsidR="00E759EA" w:rsidRPr="001F4BC0" w:rsidRDefault="00E759EA"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które uzyskały kwalifikacje po opuszczeniu Programu -</w:t>
            </w:r>
            <w:r w:rsidRPr="001F4BC0">
              <w:rPr>
                <w:rFonts w:asciiTheme="minorHAnsi" w:hAnsiTheme="minorHAnsi" w:cstheme="minorHAnsi"/>
                <w:i/>
                <w:iCs/>
                <w:sz w:val="18"/>
                <w:szCs w:val="18"/>
              </w:rPr>
              <w:t xml:space="preserve"> Liczba osób z niepełnosprawnościami objętych wsparciem w Programie</w:t>
            </w:r>
          </w:p>
        </w:tc>
        <w:tc>
          <w:tcPr>
            <w:tcW w:w="1323" w:type="dxa"/>
            <w:vAlign w:val="center"/>
          </w:tcPr>
          <w:p w14:paraId="45F3A0F1" w14:textId="77777777" w:rsidR="00E759EA" w:rsidRPr="001F4BC0" w:rsidRDefault="00E759EA" w:rsidP="00E759EA">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2E72264E"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6C344644"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29%/38%/36%</w:t>
            </w:r>
          </w:p>
        </w:tc>
        <w:tc>
          <w:tcPr>
            <w:tcW w:w="1258" w:type="dxa"/>
            <w:vAlign w:val="center"/>
          </w:tcPr>
          <w:p w14:paraId="2C7886EE"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26DD256A"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33%/40%/37%</w:t>
            </w:r>
          </w:p>
        </w:tc>
        <w:tc>
          <w:tcPr>
            <w:tcW w:w="1694" w:type="dxa"/>
            <w:vAlign w:val="center"/>
          </w:tcPr>
          <w:p w14:paraId="0CF11BE4"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7BC1CB9" w14:textId="77777777" w:rsidTr="00D65F6F">
        <w:tc>
          <w:tcPr>
            <w:tcW w:w="1913" w:type="dxa"/>
            <w:vMerge w:val="restart"/>
            <w:vAlign w:val="center"/>
          </w:tcPr>
          <w:p w14:paraId="41FC7C3A" w14:textId="77777777" w:rsidR="00E759EA" w:rsidRPr="001F4BC0" w:rsidRDefault="00E759EA"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5.3.</w:t>
            </w:r>
          </w:p>
        </w:tc>
        <w:tc>
          <w:tcPr>
            <w:tcW w:w="4081" w:type="dxa"/>
            <w:vAlign w:val="center"/>
          </w:tcPr>
          <w:p w14:paraId="0E36A719" w14:textId="77777777" w:rsidR="00E759EA" w:rsidRPr="001F4BC0" w:rsidRDefault="00E759EA"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które powróciły na rynek pracy po przerwie związanej z urodzeniem/ wychowaniem dziecka</w:t>
            </w:r>
            <w:r w:rsidR="00671D85" w:rsidRPr="001F4BC0">
              <w:rPr>
                <w:rFonts w:asciiTheme="minorHAnsi" w:hAnsiTheme="minorHAnsi" w:cstheme="minorHAnsi"/>
                <w:sz w:val="18"/>
                <w:szCs w:val="18"/>
              </w:rPr>
              <w:t xml:space="preserve"> lub utrzymały zatrudnienie</w:t>
            </w:r>
            <w:r w:rsidRPr="001F4BC0">
              <w:rPr>
                <w:rFonts w:asciiTheme="minorHAnsi" w:hAnsiTheme="minorHAnsi" w:cstheme="minorHAnsi"/>
                <w:sz w:val="18"/>
                <w:szCs w:val="18"/>
              </w:rPr>
              <w:t>, po opuszczeniu Programu</w:t>
            </w:r>
          </w:p>
        </w:tc>
        <w:tc>
          <w:tcPr>
            <w:tcW w:w="1323" w:type="dxa"/>
            <w:vAlign w:val="center"/>
          </w:tcPr>
          <w:p w14:paraId="61B51E61" w14:textId="77777777" w:rsidR="00E759EA" w:rsidRPr="001F4BC0" w:rsidRDefault="00E759EA" w:rsidP="00E759EA">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7C5B6732"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5992E1F2"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45%</w:t>
            </w:r>
          </w:p>
        </w:tc>
        <w:tc>
          <w:tcPr>
            <w:tcW w:w="1258" w:type="dxa"/>
            <w:vAlign w:val="center"/>
          </w:tcPr>
          <w:p w14:paraId="72F2F99F"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6E5F3A80"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48%</w:t>
            </w:r>
          </w:p>
        </w:tc>
        <w:tc>
          <w:tcPr>
            <w:tcW w:w="1694" w:type="dxa"/>
            <w:vAlign w:val="center"/>
          </w:tcPr>
          <w:p w14:paraId="56543683" w14:textId="77777777" w:rsidR="00E759EA" w:rsidRPr="001F4BC0" w:rsidRDefault="00F460F2"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C308E27" w14:textId="77777777" w:rsidTr="00D65F6F">
        <w:tc>
          <w:tcPr>
            <w:tcW w:w="1913" w:type="dxa"/>
            <w:vMerge/>
            <w:vAlign w:val="center"/>
          </w:tcPr>
          <w:p w14:paraId="06A6DCF2" w14:textId="77777777" w:rsidR="00E759EA" w:rsidRPr="001F4BC0" w:rsidRDefault="00E759EA"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57" w:name="_Toc413336064"/>
            <w:bookmarkStart w:id="158" w:name="_Toc413676264"/>
            <w:bookmarkStart w:id="159" w:name="_Toc413676447"/>
            <w:bookmarkStart w:id="160" w:name="_Toc413834345"/>
            <w:bookmarkEnd w:id="157"/>
            <w:bookmarkEnd w:id="158"/>
            <w:bookmarkEnd w:id="159"/>
            <w:bookmarkEnd w:id="160"/>
          </w:p>
        </w:tc>
        <w:tc>
          <w:tcPr>
            <w:tcW w:w="4081" w:type="dxa"/>
            <w:vAlign w:val="center"/>
          </w:tcPr>
          <w:p w14:paraId="4A76ED94" w14:textId="77777777" w:rsidR="00E759EA" w:rsidRPr="001F4BC0" w:rsidRDefault="00E759EA"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pozostających bez pracy, które znalazły pracę lub poszukują pracy po opuszczeniu Programu</w:t>
            </w:r>
          </w:p>
        </w:tc>
        <w:tc>
          <w:tcPr>
            <w:tcW w:w="1323" w:type="dxa"/>
            <w:vAlign w:val="center"/>
          </w:tcPr>
          <w:p w14:paraId="4F853369" w14:textId="77777777" w:rsidR="00E759EA" w:rsidRPr="001F4BC0" w:rsidRDefault="00E759EA" w:rsidP="00E759EA">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44122B85"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081C6822"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45%</w:t>
            </w:r>
          </w:p>
        </w:tc>
        <w:tc>
          <w:tcPr>
            <w:tcW w:w="1258" w:type="dxa"/>
            <w:vAlign w:val="center"/>
          </w:tcPr>
          <w:p w14:paraId="44D39986"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04B573DD"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48%</w:t>
            </w:r>
          </w:p>
        </w:tc>
        <w:tc>
          <w:tcPr>
            <w:tcW w:w="1694" w:type="dxa"/>
            <w:vAlign w:val="center"/>
          </w:tcPr>
          <w:p w14:paraId="402A9205" w14:textId="77777777" w:rsidR="00E759EA" w:rsidRPr="001F4BC0" w:rsidRDefault="00D1562F"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bl>
    <w:p w14:paraId="2DCA3AD2" w14:textId="77777777" w:rsidR="004B527A" w:rsidRPr="001F4BC0" w:rsidRDefault="004B527A" w:rsidP="004B527A">
      <w:pPr>
        <w:spacing w:after="0"/>
        <w:rPr>
          <w:rFonts w:asciiTheme="minorHAnsi" w:hAnsiTheme="minorHAnsi" w:cstheme="minorHAnsi"/>
          <w:sz w:val="18"/>
          <w:szCs w:val="18"/>
        </w:rPr>
      </w:pPr>
      <w:r w:rsidRPr="001F4BC0">
        <w:rPr>
          <w:rFonts w:asciiTheme="minorHAnsi" w:hAnsiTheme="minorHAnsi" w:cstheme="minorHAnsi"/>
          <w:sz w:val="18"/>
          <w:szCs w:val="18"/>
        </w:rPr>
        <w:br w:type="page"/>
      </w:r>
    </w:p>
    <w:tbl>
      <w:tblPr>
        <w:tblStyle w:val="Tabela-Siatka2"/>
        <w:tblW w:w="14110" w:type="dxa"/>
        <w:tblInd w:w="38" w:type="dxa"/>
        <w:tblLayout w:type="fixed"/>
        <w:tblLook w:val="01E0" w:firstRow="1" w:lastRow="1" w:firstColumn="1" w:lastColumn="1" w:noHBand="0" w:noVBand="0"/>
      </w:tblPr>
      <w:tblGrid>
        <w:gridCol w:w="1913"/>
        <w:gridCol w:w="4081"/>
        <w:gridCol w:w="1323"/>
        <w:gridCol w:w="1079"/>
        <w:gridCol w:w="1437"/>
        <w:gridCol w:w="1258"/>
        <w:gridCol w:w="1482"/>
        <w:gridCol w:w="1537"/>
      </w:tblGrid>
      <w:tr w:rsidR="001F4BC0" w:rsidRPr="001F4BC0" w14:paraId="13E5C3B1" w14:textId="77777777" w:rsidTr="00D65F6F">
        <w:tc>
          <w:tcPr>
            <w:tcW w:w="14110" w:type="dxa"/>
            <w:gridSpan w:val="8"/>
            <w:shd w:val="clear" w:color="auto" w:fill="E6E6E6"/>
            <w:vAlign w:val="center"/>
          </w:tcPr>
          <w:p w14:paraId="423F5D29"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lastRenderedPageBreak/>
              <w:t>Działanie 5.4.</w:t>
            </w:r>
          </w:p>
        </w:tc>
      </w:tr>
      <w:tr w:rsidR="001F4BC0" w:rsidRPr="001F4BC0" w14:paraId="09F8A8A4" w14:textId="77777777" w:rsidTr="000B3EA4">
        <w:tc>
          <w:tcPr>
            <w:tcW w:w="1913" w:type="dxa"/>
            <w:vMerge w:val="restart"/>
            <w:vAlign w:val="center"/>
          </w:tcPr>
          <w:p w14:paraId="70910FF3"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5.4.1.</w:t>
            </w:r>
          </w:p>
        </w:tc>
        <w:tc>
          <w:tcPr>
            <w:tcW w:w="4081" w:type="dxa"/>
            <w:vAlign w:val="center"/>
          </w:tcPr>
          <w:p w14:paraId="081DD564"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Liczba osób, które po opuszczeniu Programu podjęły pracę lub kontynuowały zatrudnienie </w:t>
            </w:r>
          </w:p>
        </w:tc>
        <w:tc>
          <w:tcPr>
            <w:tcW w:w="1323" w:type="dxa"/>
            <w:vAlign w:val="center"/>
          </w:tcPr>
          <w:p w14:paraId="7B901765" w14:textId="77777777" w:rsidR="005E7F7B"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61DE7520"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2E403B25"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40</w:t>
            </w:r>
            <w:r w:rsidR="00E759EA" w:rsidRPr="001F4BC0">
              <w:rPr>
                <w:rFonts w:asciiTheme="minorHAnsi" w:hAnsiTheme="minorHAnsi" w:cstheme="minorHAnsi"/>
                <w:sz w:val="18"/>
                <w:szCs w:val="18"/>
              </w:rPr>
              <w:t>%</w:t>
            </w:r>
          </w:p>
        </w:tc>
        <w:tc>
          <w:tcPr>
            <w:tcW w:w="1258" w:type="dxa"/>
            <w:vAlign w:val="center"/>
          </w:tcPr>
          <w:p w14:paraId="7129D135"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2011</w:t>
            </w:r>
          </w:p>
        </w:tc>
        <w:tc>
          <w:tcPr>
            <w:tcW w:w="1482" w:type="dxa"/>
            <w:vAlign w:val="center"/>
          </w:tcPr>
          <w:p w14:paraId="6C4BC521"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45</w:t>
            </w:r>
            <w:r w:rsidR="00E759EA" w:rsidRPr="001F4BC0">
              <w:rPr>
                <w:rFonts w:asciiTheme="minorHAnsi" w:hAnsiTheme="minorHAnsi" w:cstheme="minorHAnsi"/>
                <w:sz w:val="18"/>
                <w:szCs w:val="18"/>
              </w:rPr>
              <w:t>%</w:t>
            </w:r>
          </w:p>
        </w:tc>
        <w:tc>
          <w:tcPr>
            <w:tcW w:w="1537" w:type="dxa"/>
            <w:vAlign w:val="center"/>
          </w:tcPr>
          <w:p w14:paraId="31D66BF7"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8BC0C84" w14:textId="77777777" w:rsidTr="000B3EA4">
        <w:tc>
          <w:tcPr>
            <w:tcW w:w="1913" w:type="dxa"/>
            <w:vMerge/>
            <w:vAlign w:val="center"/>
          </w:tcPr>
          <w:p w14:paraId="236A611D" w14:textId="77777777" w:rsidR="005D5163" w:rsidRPr="001F4BC0" w:rsidRDefault="005D5163" w:rsidP="00B051EC">
            <w:pPr>
              <w:spacing w:before="60" w:after="60"/>
              <w:rPr>
                <w:rFonts w:asciiTheme="minorHAnsi" w:hAnsiTheme="minorHAnsi" w:cstheme="minorHAnsi"/>
                <w:b/>
                <w:sz w:val="18"/>
                <w:szCs w:val="18"/>
              </w:rPr>
            </w:pPr>
          </w:p>
        </w:tc>
        <w:tc>
          <w:tcPr>
            <w:tcW w:w="4081" w:type="dxa"/>
            <w:vAlign w:val="center"/>
          </w:tcPr>
          <w:p w14:paraId="431C5E97" w14:textId="77777777" w:rsidR="005D5163" w:rsidRPr="001F4BC0" w:rsidRDefault="005D5163"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które dzięki interwencji EFS zgłosiły się na badanie profilaktyczne</w:t>
            </w:r>
          </w:p>
        </w:tc>
        <w:tc>
          <w:tcPr>
            <w:tcW w:w="1323" w:type="dxa"/>
            <w:vAlign w:val="center"/>
          </w:tcPr>
          <w:p w14:paraId="3265A484" w14:textId="77777777" w:rsidR="005D5163" w:rsidRPr="001F4BC0" w:rsidRDefault="005D5163" w:rsidP="005D5163">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006537BF"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46183B0E"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30</w:t>
            </w:r>
            <w:r w:rsidR="00CD647C" w:rsidRPr="001F4BC0">
              <w:rPr>
                <w:rFonts w:asciiTheme="minorHAnsi" w:hAnsiTheme="minorHAnsi" w:cstheme="minorHAnsi"/>
                <w:sz w:val="18"/>
                <w:szCs w:val="18"/>
              </w:rPr>
              <w:t>%</w:t>
            </w:r>
          </w:p>
        </w:tc>
        <w:tc>
          <w:tcPr>
            <w:tcW w:w="1258" w:type="dxa"/>
            <w:vAlign w:val="center"/>
          </w:tcPr>
          <w:p w14:paraId="2A9E696C"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482" w:type="dxa"/>
            <w:vAlign w:val="center"/>
          </w:tcPr>
          <w:p w14:paraId="1A3F143A"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40</w:t>
            </w:r>
            <w:r w:rsidR="00CD647C" w:rsidRPr="001F4BC0">
              <w:rPr>
                <w:rFonts w:asciiTheme="minorHAnsi" w:hAnsiTheme="minorHAnsi" w:cstheme="minorHAnsi"/>
                <w:sz w:val="18"/>
                <w:szCs w:val="18"/>
              </w:rPr>
              <w:t>%</w:t>
            </w:r>
          </w:p>
        </w:tc>
        <w:tc>
          <w:tcPr>
            <w:tcW w:w="1537" w:type="dxa"/>
            <w:vAlign w:val="center"/>
          </w:tcPr>
          <w:p w14:paraId="00F7AD32"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92237DF" w14:textId="77777777" w:rsidTr="000B3EA4">
        <w:tc>
          <w:tcPr>
            <w:tcW w:w="1913" w:type="dxa"/>
            <w:vMerge w:val="restart"/>
            <w:vAlign w:val="center"/>
          </w:tcPr>
          <w:p w14:paraId="2138E405" w14:textId="77777777" w:rsidR="005D5163" w:rsidRPr="001F4BC0" w:rsidRDefault="005D5163"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5.4.2.</w:t>
            </w:r>
          </w:p>
        </w:tc>
        <w:tc>
          <w:tcPr>
            <w:tcW w:w="4081" w:type="dxa"/>
            <w:vAlign w:val="center"/>
          </w:tcPr>
          <w:p w14:paraId="1E905E5F" w14:textId="77777777" w:rsidR="005D5163" w:rsidRPr="001F4BC0" w:rsidRDefault="005D5163"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które po opuszczeniu Programu podjęły pracę lub kontynuowały zatrudnienie</w:t>
            </w:r>
          </w:p>
        </w:tc>
        <w:tc>
          <w:tcPr>
            <w:tcW w:w="1323" w:type="dxa"/>
            <w:vAlign w:val="center"/>
          </w:tcPr>
          <w:p w14:paraId="23813216" w14:textId="77777777" w:rsidR="005D5163" w:rsidRPr="001F4BC0" w:rsidRDefault="005D5163" w:rsidP="005D5163">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2E6B4C16"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6552B684"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40</w:t>
            </w:r>
            <w:r w:rsidR="00CD647C" w:rsidRPr="001F4BC0">
              <w:rPr>
                <w:rFonts w:asciiTheme="minorHAnsi" w:hAnsiTheme="minorHAnsi" w:cstheme="minorHAnsi"/>
                <w:sz w:val="18"/>
                <w:szCs w:val="18"/>
              </w:rPr>
              <w:t>%</w:t>
            </w:r>
          </w:p>
        </w:tc>
        <w:tc>
          <w:tcPr>
            <w:tcW w:w="1258" w:type="dxa"/>
            <w:vAlign w:val="center"/>
          </w:tcPr>
          <w:p w14:paraId="3130CD95"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2011</w:t>
            </w:r>
          </w:p>
        </w:tc>
        <w:tc>
          <w:tcPr>
            <w:tcW w:w="1482" w:type="dxa"/>
            <w:vAlign w:val="center"/>
          </w:tcPr>
          <w:p w14:paraId="384B889F"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45</w:t>
            </w:r>
            <w:r w:rsidR="00CD647C" w:rsidRPr="001F4BC0">
              <w:rPr>
                <w:rFonts w:asciiTheme="minorHAnsi" w:hAnsiTheme="minorHAnsi" w:cstheme="minorHAnsi"/>
                <w:sz w:val="18"/>
                <w:szCs w:val="18"/>
              </w:rPr>
              <w:t>%</w:t>
            </w:r>
          </w:p>
        </w:tc>
        <w:tc>
          <w:tcPr>
            <w:tcW w:w="1537" w:type="dxa"/>
            <w:vAlign w:val="center"/>
          </w:tcPr>
          <w:p w14:paraId="44C51E25"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347F7B4" w14:textId="77777777" w:rsidTr="000B3EA4">
        <w:tc>
          <w:tcPr>
            <w:tcW w:w="1913" w:type="dxa"/>
            <w:vMerge/>
            <w:vAlign w:val="center"/>
          </w:tcPr>
          <w:p w14:paraId="10C65C54" w14:textId="77777777" w:rsidR="005D5163" w:rsidRPr="001F4BC0" w:rsidRDefault="005D5163" w:rsidP="00B051EC">
            <w:pPr>
              <w:spacing w:before="60" w:after="60"/>
              <w:rPr>
                <w:rFonts w:asciiTheme="minorHAnsi" w:hAnsiTheme="minorHAnsi" w:cstheme="minorHAnsi"/>
                <w:b/>
                <w:sz w:val="18"/>
                <w:szCs w:val="18"/>
              </w:rPr>
            </w:pPr>
          </w:p>
        </w:tc>
        <w:tc>
          <w:tcPr>
            <w:tcW w:w="4081" w:type="dxa"/>
            <w:vAlign w:val="center"/>
          </w:tcPr>
          <w:p w14:paraId="24D0AEBA" w14:textId="77777777" w:rsidR="005D5163" w:rsidRPr="001F4BC0" w:rsidRDefault="005D5163"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które dzięki interwencji EFS zgłosiły się na badanie profilaktyczne</w:t>
            </w:r>
          </w:p>
        </w:tc>
        <w:tc>
          <w:tcPr>
            <w:tcW w:w="1323" w:type="dxa"/>
            <w:vAlign w:val="center"/>
          </w:tcPr>
          <w:p w14:paraId="74CBCF7D" w14:textId="77777777" w:rsidR="005D5163" w:rsidRPr="001F4BC0" w:rsidRDefault="005D5163" w:rsidP="005D5163">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49E3D7E9"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44DED5E5"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30</w:t>
            </w:r>
            <w:r w:rsidR="00CD647C" w:rsidRPr="001F4BC0">
              <w:rPr>
                <w:rFonts w:asciiTheme="minorHAnsi" w:hAnsiTheme="minorHAnsi" w:cstheme="minorHAnsi"/>
                <w:sz w:val="18"/>
                <w:szCs w:val="18"/>
              </w:rPr>
              <w:t>%</w:t>
            </w:r>
          </w:p>
        </w:tc>
        <w:tc>
          <w:tcPr>
            <w:tcW w:w="1258" w:type="dxa"/>
            <w:vAlign w:val="center"/>
          </w:tcPr>
          <w:p w14:paraId="33C07A46"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482" w:type="dxa"/>
            <w:vAlign w:val="center"/>
          </w:tcPr>
          <w:p w14:paraId="7A1F9F3A"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40</w:t>
            </w:r>
            <w:r w:rsidR="00CD647C" w:rsidRPr="001F4BC0">
              <w:rPr>
                <w:rFonts w:asciiTheme="minorHAnsi" w:hAnsiTheme="minorHAnsi" w:cstheme="minorHAnsi"/>
                <w:sz w:val="18"/>
                <w:szCs w:val="18"/>
              </w:rPr>
              <w:t>%</w:t>
            </w:r>
          </w:p>
        </w:tc>
        <w:tc>
          <w:tcPr>
            <w:tcW w:w="1537" w:type="dxa"/>
            <w:vAlign w:val="center"/>
          </w:tcPr>
          <w:p w14:paraId="2A2C5F12"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2EC783B" w14:textId="77777777" w:rsidTr="000B3EA4">
        <w:tc>
          <w:tcPr>
            <w:tcW w:w="1913" w:type="dxa"/>
            <w:vMerge w:val="restart"/>
            <w:vAlign w:val="center"/>
          </w:tcPr>
          <w:p w14:paraId="7AF676C6" w14:textId="77777777" w:rsidR="005D5163" w:rsidRPr="001F4BC0" w:rsidRDefault="005D5163"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5.5.</w:t>
            </w:r>
          </w:p>
        </w:tc>
        <w:tc>
          <w:tcPr>
            <w:tcW w:w="4081" w:type="dxa"/>
            <w:vAlign w:val="center"/>
          </w:tcPr>
          <w:p w14:paraId="5C378796" w14:textId="77777777" w:rsidR="005D5163" w:rsidRPr="001F4BC0" w:rsidRDefault="005D5163"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o niskich kwalifikacjach, które uzyskały kwalifikacje lub nabyły kompetencje po opuszczeniu Programu</w:t>
            </w:r>
          </w:p>
        </w:tc>
        <w:tc>
          <w:tcPr>
            <w:tcW w:w="1323" w:type="dxa"/>
            <w:vAlign w:val="center"/>
          </w:tcPr>
          <w:p w14:paraId="5959676C" w14:textId="77777777" w:rsidR="005D5163" w:rsidRPr="001F4BC0" w:rsidRDefault="005D5163" w:rsidP="005D5163">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55E18395"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4781D3CE"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87</w:t>
            </w:r>
            <w:r w:rsidR="00CD647C" w:rsidRPr="001F4BC0">
              <w:rPr>
                <w:rFonts w:asciiTheme="minorHAnsi" w:hAnsiTheme="minorHAnsi" w:cstheme="minorHAnsi"/>
                <w:sz w:val="18"/>
                <w:szCs w:val="18"/>
              </w:rPr>
              <w:t>%</w:t>
            </w:r>
          </w:p>
        </w:tc>
        <w:tc>
          <w:tcPr>
            <w:tcW w:w="1258" w:type="dxa"/>
            <w:vAlign w:val="center"/>
          </w:tcPr>
          <w:p w14:paraId="5AA75628"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82" w:type="dxa"/>
            <w:vAlign w:val="center"/>
          </w:tcPr>
          <w:p w14:paraId="60A131F1"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87</w:t>
            </w:r>
            <w:r w:rsidR="00CD647C" w:rsidRPr="001F4BC0">
              <w:rPr>
                <w:rFonts w:asciiTheme="minorHAnsi" w:hAnsiTheme="minorHAnsi" w:cstheme="minorHAnsi"/>
                <w:sz w:val="18"/>
                <w:szCs w:val="18"/>
              </w:rPr>
              <w:t>%</w:t>
            </w:r>
          </w:p>
        </w:tc>
        <w:tc>
          <w:tcPr>
            <w:tcW w:w="1537" w:type="dxa"/>
            <w:vAlign w:val="center"/>
          </w:tcPr>
          <w:p w14:paraId="2305DC98"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09AD0A7" w14:textId="77777777" w:rsidTr="000B3EA4">
        <w:tc>
          <w:tcPr>
            <w:tcW w:w="1913" w:type="dxa"/>
            <w:vMerge/>
            <w:vAlign w:val="center"/>
          </w:tcPr>
          <w:p w14:paraId="34CD2E13" w14:textId="77777777" w:rsidR="005D5163" w:rsidRPr="001F4BC0" w:rsidRDefault="005D5163" w:rsidP="00B051EC">
            <w:pPr>
              <w:spacing w:before="60" w:after="60"/>
              <w:rPr>
                <w:rFonts w:asciiTheme="minorHAnsi" w:hAnsiTheme="minorHAnsi" w:cstheme="minorHAnsi"/>
                <w:b/>
                <w:sz w:val="18"/>
                <w:szCs w:val="18"/>
              </w:rPr>
            </w:pPr>
          </w:p>
        </w:tc>
        <w:tc>
          <w:tcPr>
            <w:tcW w:w="4081" w:type="dxa"/>
            <w:vAlign w:val="center"/>
          </w:tcPr>
          <w:p w14:paraId="3E6D630C" w14:textId="77777777" w:rsidR="005D5163" w:rsidRPr="001F4BC0" w:rsidRDefault="005D5163"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w wieku 50 lat i więcej, które uzyskały kwalifikacje lub nabyły kompetencje po opuszczeniu Programu</w:t>
            </w:r>
          </w:p>
        </w:tc>
        <w:tc>
          <w:tcPr>
            <w:tcW w:w="1323" w:type="dxa"/>
            <w:vAlign w:val="center"/>
          </w:tcPr>
          <w:p w14:paraId="057D9C87" w14:textId="77777777" w:rsidR="005D5163" w:rsidRPr="001F4BC0" w:rsidRDefault="005D5163" w:rsidP="005D5163">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3EEAA05D"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4A16E7E7"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87</w:t>
            </w:r>
            <w:r w:rsidR="00CD647C" w:rsidRPr="001F4BC0">
              <w:rPr>
                <w:rFonts w:asciiTheme="minorHAnsi" w:hAnsiTheme="minorHAnsi" w:cstheme="minorHAnsi"/>
                <w:sz w:val="18"/>
                <w:szCs w:val="18"/>
              </w:rPr>
              <w:t>%</w:t>
            </w:r>
          </w:p>
        </w:tc>
        <w:tc>
          <w:tcPr>
            <w:tcW w:w="1258" w:type="dxa"/>
            <w:vAlign w:val="center"/>
          </w:tcPr>
          <w:p w14:paraId="6BCB53C5"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82" w:type="dxa"/>
            <w:vAlign w:val="center"/>
          </w:tcPr>
          <w:p w14:paraId="72599803"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87</w:t>
            </w:r>
            <w:r w:rsidR="00CD647C" w:rsidRPr="001F4BC0">
              <w:rPr>
                <w:rFonts w:asciiTheme="minorHAnsi" w:hAnsiTheme="minorHAnsi" w:cstheme="minorHAnsi"/>
                <w:sz w:val="18"/>
                <w:szCs w:val="18"/>
              </w:rPr>
              <w:t>%</w:t>
            </w:r>
          </w:p>
        </w:tc>
        <w:tc>
          <w:tcPr>
            <w:tcW w:w="1537" w:type="dxa"/>
            <w:vAlign w:val="center"/>
          </w:tcPr>
          <w:p w14:paraId="72299735"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1552219" w14:textId="77777777" w:rsidTr="000B3EA4">
        <w:tc>
          <w:tcPr>
            <w:tcW w:w="1913" w:type="dxa"/>
            <w:vMerge/>
            <w:vAlign w:val="center"/>
          </w:tcPr>
          <w:p w14:paraId="0E436F03" w14:textId="77777777" w:rsidR="005D5163" w:rsidRPr="001F4BC0" w:rsidRDefault="005D5163" w:rsidP="00B051EC">
            <w:pPr>
              <w:spacing w:before="60" w:after="60"/>
              <w:rPr>
                <w:rFonts w:asciiTheme="minorHAnsi" w:hAnsiTheme="minorHAnsi" w:cstheme="minorHAnsi"/>
                <w:b/>
                <w:sz w:val="18"/>
                <w:szCs w:val="18"/>
              </w:rPr>
            </w:pPr>
          </w:p>
        </w:tc>
        <w:tc>
          <w:tcPr>
            <w:tcW w:w="4081" w:type="dxa"/>
            <w:vAlign w:val="center"/>
          </w:tcPr>
          <w:p w14:paraId="4C067F7C" w14:textId="77777777" w:rsidR="005D5163" w:rsidRPr="001F4BC0" w:rsidRDefault="005D5163"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w wieku 25 lat i więcej, które uzyskały kwalifikacje lub nabyły kompetencje po opuszczeniu Programu</w:t>
            </w:r>
          </w:p>
        </w:tc>
        <w:tc>
          <w:tcPr>
            <w:tcW w:w="1323" w:type="dxa"/>
            <w:vAlign w:val="center"/>
          </w:tcPr>
          <w:p w14:paraId="30559722" w14:textId="77777777" w:rsidR="005D5163" w:rsidRPr="001F4BC0" w:rsidRDefault="005D5163" w:rsidP="005D5163">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5E93BA15"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6456A373"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87</w:t>
            </w:r>
            <w:r w:rsidR="00CD647C" w:rsidRPr="001F4BC0">
              <w:rPr>
                <w:rFonts w:asciiTheme="minorHAnsi" w:hAnsiTheme="minorHAnsi" w:cstheme="minorHAnsi"/>
                <w:sz w:val="18"/>
                <w:szCs w:val="18"/>
              </w:rPr>
              <w:t>%</w:t>
            </w:r>
          </w:p>
        </w:tc>
        <w:tc>
          <w:tcPr>
            <w:tcW w:w="1258" w:type="dxa"/>
            <w:vAlign w:val="center"/>
          </w:tcPr>
          <w:p w14:paraId="6AC95B3A"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82" w:type="dxa"/>
            <w:vAlign w:val="center"/>
          </w:tcPr>
          <w:p w14:paraId="49BDA1DA"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87</w:t>
            </w:r>
            <w:r w:rsidR="00CD647C" w:rsidRPr="001F4BC0">
              <w:rPr>
                <w:rFonts w:asciiTheme="minorHAnsi" w:hAnsiTheme="minorHAnsi" w:cstheme="minorHAnsi"/>
                <w:sz w:val="18"/>
                <w:szCs w:val="18"/>
              </w:rPr>
              <w:t>%</w:t>
            </w:r>
          </w:p>
        </w:tc>
        <w:tc>
          <w:tcPr>
            <w:tcW w:w="1537" w:type="dxa"/>
            <w:vAlign w:val="center"/>
          </w:tcPr>
          <w:p w14:paraId="0AF703B0"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BCCD1F9" w14:textId="77777777" w:rsidTr="000B3EA4">
        <w:tc>
          <w:tcPr>
            <w:tcW w:w="1913" w:type="dxa"/>
            <w:vMerge w:val="restart"/>
            <w:vAlign w:val="center"/>
          </w:tcPr>
          <w:p w14:paraId="7A09E488" w14:textId="77777777" w:rsidR="005D5163" w:rsidRPr="001F4BC0" w:rsidRDefault="005D5163"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5.6.</w:t>
            </w:r>
          </w:p>
        </w:tc>
        <w:tc>
          <w:tcPr>
            <w:tcW w:w="4081" w:type="dxa"/>
            <w:vAlign w:val="center"/>
          </w:tcPr>
          <w:p w14:paraId="6891323C" w14:textId="77777777" w:rsidR="005D5163" w:rsidRPr="001F4BC0" w:rsidRDefault="005D5163"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które po opuszczeniu Programu podjęły pracę lub kontynuowały zatrudnienie</w:t>
            </w:r>
          </w:p>
        </w:tc>
        <w:tc>
          <w:tcPr>
            <w:tcW w:w="1323" w:type="dxa"/>
            <w:vAlign w:val="center"/>
          </w:tcPr>
          <w:p w14:paraId="25411951" w14:textId="77777777" w:rsidR="005D5163" w:rsidRPr="001F4BC0" w:rsidRDefault="005D5163" w:rsidP="005D5163">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4D74F305"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1A9BE24E" w14:textId="77777777" w:rsidR="005D5163" w:rsidRPr="001F4BC0" w:rsidRDefault="005D5163" w:rsidP="005D5163">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50</w:t>
            </w:r>
            <w:r w:rsidR="00CD647C" w:rsidRPr="001F4BC0">
              <w:rPr>
                <w:rFonts w:asciiTheme="minorHAnsi" w:hAnsiTheme="minorHAnsi" w:cstheme="minorHAnsi"/>
                <w:sz w:val="18"/>
                <w:szCs w:val="18"/>
              </w:rPr>
              <w:t>%</w:t>
            </w:r>
          </w:p>
        </w:tc>
        <w:tc>
          <w:tcPr>
            <w:tcW w:w="1258" w:type="dxa"/>
            <w:vAlign w:val="center"/>
          </w:tcPr>
          <w:p w14:paraId="69459BDB"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482" w:type="dxa"/>
            <w:vAlign w:val="center"/>
          </w:tcPr>
          <w:p w14:paraId="2E791260"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55</w:t>
            </w:r>
            <w:r w:rsidR="00CD647C" w:rsidRPr="001F4BC0">
              <w:rPr>
                <w:rFonts w:asciiTheme="minorHAnsi" w:hAnsiTheme="minorHAnsi" w:cstheme="minorHAnsi"/>
                <w:sz w:val="18"/>
                <w:szCs w:val="18"/>
              </w:rPr>
              <w:t>%</w:t>
            </w:r>
          </w:p>
        </w:tc>
        <w:tc>
          <w:tcPr>
            <w:tcW w:w="1537" w:type="dxa"/>
            <w:vAlign w:val="center"/>
          </w:tcPr>
          <w:p w14:paraId="75C2C357"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E24C16C" w14:textId="77777777" w:rsidTr="000B3EA4">
        <w:tc>
          <w:tcPr>
            <w:tcW w:w="1913" w:type="dxa"/>
            <w:vMerge/>
            <w:vAlign w:val="center"/>
          </w:tcPr>
          <w:p w14:paraId="0BA0108E" w14:textId="77777777" w:rsidR="005D5163" w:rsidRPr="001F4BC0" w:rsidRDefault="005D5163" w:rsidP="00B051EC">
            <w:pPr>
              <w:spacing w:before="60" w:after="60"/>
              <w:rPr>
                <w:rFonts w:asciiTheme="minorHAnsi" w:hAnsiTheme="minorHAnsi" w:cstheme="minorHAnsi"/>
                <w:b/>
                <w:sz w:val="18"/>
                <w:szCs w:val="18"/>
              </w:rPr>
            </w:pPr>
          </w:p>
        </w:tc>
        <w:tc>
          <w:tcPr>
            <w:tcW w:w="4081" w:type="dxa"/>
            <w:vAlign w:val="center"/>
          </w:tcPr>
          <w:p w14:paraId="16A7DBEC" w14:textId="77777777" w:rsidR="005D5163" w:rsidRPr="001F4BC0" w:rsidRDefault="005D5163"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które uzyskały kwalifikacje lub nabyły kompetencje po opuszczeniu Programu</w:t>
            </w:r>
          </w:p>
        </w:tc>
        <w:tc>
          <w:tcPr>
            <w:tcW w:w="1323" w:type="dxa"/>
            <w:vAlign w:val="center"/>
          </w:tcPr>
          <w:p w14:paraId="40ACB963" w14:textId="77777777" w:rsidR="005D5163" w:rsidRPr="001F4BC0" w:rsidRDefault="005D5163" w:rsidP="005D5163">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3D50DDD6"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625B3089" w14:textId="77777777" w:rsidR="005D5163" w:rsidRPr="001F4BC0" w:rsidRDefault="005D5163" w:rsidP="002C0A10">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90</w:t>
            </w:r>
            <w:r w:rsidR="002C0A10" w:rsidRPr="001F4BC0">
              <w:rPr>
                <w:rFonts w:asciiTheme="minorHAnsi" w:hAnsiTheme="minorHAnsi" w:cstheme="minorHAnsi"/>
                <w:sz w:val="18"/>
                <w:szCs w:val="18"/>
              </w:rPr>
              <w:t>%</w:t>
            </w:r>
          </w:p>
        </w:tc>
        <w:tc>
          <w:tcPr>
            <w:tcW w:w="1258" w:type="dxa"/>
            <w:vAlign w:val="center"/>
          </w:tcPr>
          <w:p w14:paraId="5F61D0C8"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82" w:type="dxa"/>
            <w:vAlign w:val="center"/>
          </w:tcPr>
          <w:p w14:paraId="469380C4"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90</w:t>
            </w:r>
            <w:r w:rsidR="00CD647C" w:rsidRPr="001F4BC0">
              <w:rPr>
                <w:rFonts w:asciiTheme="minorHAnsi" w:hAnsiTheme="minorHAnsi" w:cstheme="minorHAnsi"/>
                <w:sz w:val="18"/>
                <w:szCs w:val="18"/>
              </w:rPr>
              <w:t>%</w:t>
            </w:r>
          </w:p>
        </w:tc>
        <w:tc>
          <w:tcPr>
            <w:tcW w:w="1537" w:type="dxa"/>
            <w:vAlign w:val="center"/>
          </w:tcPr>
          <w:p w14:paraId="23BFBF90"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84C071A" w14:textId="77777777" w:rsidTr="000B3EA4">
        <w:tc>
          <w:tcPr>
            <w:tcW w:w="1913" w:type="dxa"/>
            <w:vAlign w:val="center"/>
          </w:tcPr>
          <w:p w14:paraId="331CF200"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5.7.</w:t>
            </w:r>
          </w:p>
        </w:tc>
        <w:tc>
          <w:tcPr>
            <w:tcW w:w="4081" w:type="dxa"/>
            <w:vAlign w:val="center"/>
          </w:tcPr>
          <w:p w14:paraId="787CB274"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utworzonych miejsc pracy w ramach udzielonych z EFS środków na podjęcie działalności gospodarczej</w:t>
            </w:r>
          </w:p>
        </w:tc>
        <w:tc>
          <w:tcPr>
            <w:tcW w:w="1323" w:type="dxa"/>
            <w:vAlign w:val="center"/>
          </w:tcPr>
          <w:p w14:paraId="62D6FEC7"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6CF91532"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2AAF1780"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1 900</w:t>
            </w:r>
          </w:p>
        </w:tc>
        <w:tc>
          <w:tcPr>
            <w:tcW w:w="1258" w:type="dxa"/>
            <w:vAlign w:val="center"/>
          </w:tcPr>
          <w:p w14:paraId="1A25588D"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82" w:type="dxa"/>
            <w:vAlign w:val="center"/>
          </w:tcPr>
          <w:p w14:paraId="25C2E4E7" w14:textId="77777777" w:rsidR="005E7F7B" w:rsidRPr="001F4BC0" w:rsidRDefault="00D1562F"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1 820</w:t>
            </w:r>
          </w:p>
        </w:tc>
        <w:tc>
          <w:tcPr>
            <w:tcW w:w="1537" w:type="dxa"/>
            <w:vAlign w:val="center"/>
          </w:tcPr>
          <w:p w14:paraId="40D436ED"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9892E05" w14:textId="77777777" w:rsidTr="00D65F6F">
        <w:tc>
          <w:tcPr>
            <w:tcW w:w="14110" w:type="dxa"/>
            <w:gridSpan w:val="8"/>
            <w:shd w:val="clear" w:color="auto" w:fill="E6E6E6"/>
            <w:vAlign w:val="center"/>
          </w:tcPr>
          <w:p w14:paraId="07B94498"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OP 6 Integracja</w:t>
            </w:r>
          </w:p>
        </w:tc>
      </w:tr>
      <w:tr w:rsidR="001F4BC0" w:rsidRPr="001F4BC0" w14:paraId="6A57E79D" w14:textId="77777777" w:rsidTr="00D65F6F">
        <w:tc>
          <w:tcPr>
            <w:tcW w:w="14110" w:type="dxa"/>
            <w:gridSpan w:val="8"/>
            <w:shd w:val="clear" w:color="auto" w:fill="E6E6E6"/>
            <w:vAlign w:val="center"/>
          </w:tcPr>
          <w:p w14:paraId="4EB75580"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6.1.</w:t>
            </w:r>
          </w:p>
        </w:tc>
      </w:tr>
      <w:tr w:rsidR="001F4BC0" w:rsidRPr="001F4BC0" w14:paraId="7BD76D17" w14:textId="77777777" w:rsidTr="000B3EA4">
        <w:tc>
          <w:tcPr>
            <w:tcW w:w="1913" w:type="dxa"/>
            <w:vMerge w:val="restart"/>
            <w:vAlign w:val="center"/>
          </w:tcPr>
          <w:p w14:paraId="495D6340"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6.1.1.</w:t>
            </w:r>
          </w:p>
        </w:tc>
        <w:tc>
          <w:tcPr>
            <w:tcW w:w="4081" w:type="dxa"/>
            <w:vAlign w:val="center"/>
          </w:tcPr>
          <w:p w14:paraId="1EB579B3"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pracujących po opuszczeniu Programu (łącznie z pracującymi na własny rachunek)</w:t>
            </w:r>
          </w:p>
        </w:tc>
        <w:tc>
          <w:tcPr>
            <w:tcW w:w="1323" w:type="dxa"/>
            <w:vAlign w:val="center"/>
          </w:tcPr>
          <w:p w14:paraId="330A8DA3" w14:textId="77777777" w:rsidR="005E7F7B" w:rsidRPr="001F4BC0" w:rsidRDefault="00CF455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36E8763D"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0F0CDBB4"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33</w:t>
            </w:r>
            <w:r w:rsidR="00CF4554" w:rsidRPr="001F4BC0">
              <w:rPr>
                <w:rFonts w:asciiTheme="minorHAnsi" w:hAnsiTheme="minorHAnsi" w:cstheme="minorHAnsi"/>
                <w:sz w:val="18"/>
                <w:szCs w:val="18"/>
              </w:rPr>
              <w:t>%</w:t>
            </w:r>
          </w:p>
        </w:tc>
        <w:tc>
          <w:tcPr>
            <w:tcW w:w="1258" w:type="dxa"/>
            <w:vAlign w:val="center"/>
          </w:tcPr>
          <w:p w14:paraId="7B553E30"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82" w:type="dxa"/>
            <w:vAlign w:val="center"/>
          </w:tcPr>
          <w:p w14:paraId="103FA150"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36</w:t>
            </w:r>
            <w:r w:rsidR="00CF4554" w:rsidRPr="001F4BC0">
              <w:rPr>
                <w:rFonts w:asciiTheme="minorHAnsi" w:hAnsiTheme="minorHAnsi" w:cstheme="minorHAnsi"/>
                <w:sz w:val="18"/>
                <w:szCs w:val="18"/>
              </w:rPr>
              <w:t>%</w:t>
            </w:r>
          </w:p>
        </w:tc>
        <w:tc>
          <w:tcPr>
            <w:tcW w:w="1537" w:type="dxa"/>
            <w:vAlign w:val="center"/>
          </w:tcPr>
          <w:p w14:paraId="741C46DC"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903AD41" w14:textId="77777777" w:rsidTr="000B3EA4">
        <w:tc>
          <w:tcPr>
            <w:tcW w:w="1913" w:type="dxa"/>
            <w:vMerge/>
            <w:vAlign w:val="center"/>
          </w:tcPr>
          <w:p w14:paraId="1280FF46" w14:textId="77777777" w:rsidR="005E7F7B" w:rsidRPr="001F4BC0" w:rsidRDefault="005E7F7B" w:rsidP="00B051EC">
            <w:pPr>
              <w:spacing w:before="60" w:after="60"/>
              <w:rPr>
                <w:rFonts w:asciiTheme="minorHAnsi" w:hAnsiTheme="minorHAnsi" w:cstheme="minorHAnsi"/>
                <w:b/>
                <w:sz w:val="18"/>
                <w:szCs w:val="18"/>
              </w:rPr>
            </w:pPr>
          </w:p>
        </w:tc>
        <w:tc>
          <w:tcPr>
            <w:tcW w:w="4081" w:type="dxa"/>
            <w:vAlign w:val="center"/>
          </w:tcPr>
          <w:p w14:paraId="79CDD3E7"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Liczba osób zagrożonych ubóstwem lub wykluczeniem społecznym, które uzyskały kwalifikacje </w:t>
            </w:r>
            <w:r w:rsidR="00D1562F" w:rsidRPr="001F4BC0">
              <w:rPr>
                <w:rFonts w:asciiTheme="minorHAnsi" w:hAnsiTheme="minorHAnsi" w:cstheme="minorHAnsi"/>
                <w:sz w:val="18"/>
                <w:szCs w:val="18"/>
              </w:rPr>
              <w:t xml:space="preserve">lub nabyły kompetencje </w:t>
            </w:r>
            <w:r w:rsidRPr="001F4BC0">
              <w:rPr>
                <w:rFonts w:asciiTheme="minorHAnsi" w:hAnsiTheme="minorHAnsi" w:cstheme="minorHAnsi"/>
                <w:sz w:val="18"/>
                <w:szCs w:val="18"/>
              </w:rPr>
              <w:t>po opuszczeniu Programu</w:t>
            </w:r>
          </w:p>
        </w:tc>
        <w:tc>
          <w:tcPr>
            <w:tcW w:w="1323" w:type="dxa"/>
            <w:vAlign w:val="center"/>
          </w:tcPr>
          <w:p w14:paraId="68473CF3" w14:textId="77777777" w:rsidR="005E7F7B" w:rsidRPr="001F4BC0" w:rsidRDefault="00CF455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0FFA362F"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0CFD5EE0"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36</w:t>
            </w:r>
            <w:r w:rsidR="00CF4554" w:rsidRPr="001F4BC0">
              <w:rPr>
                <w:rFonts w:asciiTheme="minorHAnsi" w:hAnsiTheme="minorHAnsi" w:cstheme="minorHAnsi"/>
                <w:sz w:val="18"/>
                <w:szCs w:val="18"/>
              </w:rPr>
              <w:t>%</w:t>
            </w:r>
          </w:p>
        </w:tc>
        <w:tc>
          <w:tcPr>
            <w:tcW w:w="1258" w:type="dxa"/>
            <w:vAlign w:val="center"/>
          </w:tcPr>
          <w:p w14:paraId="6F2D7AE2"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2012</w:t>
            </w:r>
          </w:p>
        </w:tc>
        <w:tc>
          <w:tcPr>
            <w:tcW w:w="1482" w:type="dxa"/>
            <w:vAlign w:val="center"/>
          </w:tcPr>
          <w:p w14:paraId="3ED02331"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40</w:t>
            </w:r>
            <w:r w:rsidR="00CF4554" w:rsidRPr="001F4BC0">
              <w:rPr>
                <w:rFonts w:asciiTheme="minorHAnsi" w:hAnsiTheme="minorHAnsi" w:cstheme="minorHAnsi"/>
                <w:sz w:val="18"/>
                <w:szCs w:val="18"/>
              </w:rPr>
              <w:t>%</w:t>
            </w:r>
          </w:p>
        </w:tc>
        <w:tc>
          <w:tcPr>
            <w:tcW w:w="1537" w:type="dxa"/>
            <w:vAlign w:val="center"/>
          </w:tcPr>
          <w:p w14:paraId="51E2E8A4"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2E8621A" w14:textId="77777777" w:rsidTr="000B3EA4">
        <w:tc>
          <w:tcPr>
            <w:tcW w:w="1913" w:type="dxa"/>
            <w:vMerge/>
            <w:vAlign w:val="center"/>
          </w:tcPr>
          <w:p w14:paraId="6D1A49A3" w14:textId="77777777" w:rsidR="005E7F7B" w:rsidRPr="001F4BC0" w:rsidRDefault="005E7F7B" w:rsidP="00B051EC">
            <w:pPr>
              <w:spacing w:before="60" w:after="60"/>
              <w:rPr>
                <w:rFonts w:asciiTheme="minorHAnsi" w:hAnsiTheme="minorHAnsi" w:cstheme="minorHAnsi"/>
                <w:b/>
                <w:sz w:val="18"/>
                <w:szCs w:val="18"/>
              </w:rPr>
            </w:pPr>
          </w:p>
        </w:tc>
        <w:tc>
          <w:tcPr>
            <w:tcW w:w="4081" w:type="dxa"/>
            <w:vAlign w:val="center"/>
          </w:tcPr>
          <w:p w14:paraId="2487E6CE"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poszukujących pracy po opuszczeniu Programu</w:t>
            </w:r>
          </w:p>
        </w:tc>
        <w:tc>
          <w:tcPr>
            <w:tcW w:w="1323" w:type="dxa"/>
            <w:vAlign w:val="center"/>
          </w:tcPr>
          <w:p w14:paraId="0CAE3898" w14:textId="77777777" w:rsidR="005E7F7B" w:rsidRPr="001F4BC0" w:rsidRDefault="00CF455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12BDC4D6"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15350044"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16</w:t>
            </w:r>
            <w:r w:rsidR="00CF4554" w:rsidRPr="001F4BC0">
              <w:rPr>
                <w:rFonts w:asciiTheme="minorHAnsi" w:hAnsiTheme="minorHAnsi" w:cstheme="minorHAnsi"/>
                <w:sz w:val="18"/>
                <w:szCs w:val="18"/>
              </w:rPr>
              <w:t>%</w:t>
            </w:r>
          </w:p>
        </w:tc>
        <w:tc>
          <w:tcPr>
            <w:tcW w:w="1258" w:type="dxa"/>
            <w:vAlign w:val="center"/>
          </w:tcPr>
          <w:p w14:paraId="2D57DEDC"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2012</w:t>
            </w:r>
          </w:p>
        </w:tc>
        <w:tc>
          <w:tcPr>
            <w:tcW w:w="1482" w:type="dxa"/>
            <w:vAlign w:val="center"/>
          </w:tcPr>
          <w:p w14:paraId="1F0D7391"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18</w:t>
            </w:r>
            <w:r w:rsidR="00CF4554" w:rsidRPr="001F4BC0">
              <w:rPr>
                <w:rFonts w:asciiTheme="minorHAnsi" w:hAnsiTheme="minorHAnsi" w:cstheme="minorHAnsi"/>
                <w:sz w:val="18"/>
                <w:szCs w:val="18"/>
              </w:rPr>
              <w:t>%</w:t>
            </w:r>
          </w:p>
        </w:tc>
        <w:tc>
          <w:tcPr>
            <w:tcW w:w="1537" w:type="dxa"/>
            <w:vAlign w:val="center"/>
          </w:tcPr>
          <w:p w14:paraId="62174CC1"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BF2A1C4" w14:textId="77777777" w:rsidTr="000B3EA4">
        <w:tc>
          <w:tcPr>
            <w:tcW w:w="1913" w:type="dxa"/>
            <w:vMerge w:val="restart"/>
            <w:vAlign w:val="center"/>
          </w:tcPr>
          <w:p w14:paraId="18085F0E" w14:textId="77777777" w:rsidR="00163143" w:rsidRPr="001F4BC0" w:rsidRDefault="00163143"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6.1.2.</w:t>
            </w:r>
          </w:p>
        </w:tc>
        <w:tc>
          <w:tcPr>
            <w:tcW w:w="4081" w:type="dxa"/>
            <w:vAlign w:val="center"/>
          </w:tcPr>
          <w:p w14:paraId="14336D3C" w14:textId="77777777" w:rsidR="00163143" w:rsidRPr="001F4BC0" w:rsidRDefault="00163143"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pracujących po opuszczeniu Programu (łącznie z pracującymi na własny rachunek)</w:t>
            </w:r>
          </w:p>
        </w:tc>
        <w:tc>
          <w:tcPr>
            <w:tcW w:w="1323" w:type="dxa"/>
            <w:vAlign w:val="center"/>
          </w:tcPr>
          <w:p w14:paraId="13F265C6" w14:textId="77777777" w:rsidR="00163143" w:rsidRPr="001F4BC0" w:rsidRDefault="00163143" w:rsidP="00163143">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553721A3"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3F1259B5"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33%</w:t>
            </w:r>
          </w:p>
        </w:tc>
        <w:tc>
          <w:tcPr>
            <w:tcW w:w="1258" w:type="dxa"/>
            <w:vAlign w:val="center"/>
          </w:tcPr>
          <w:p w14:paraId="3E085962"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82" w:type="dxa"/>
            <w:vAlign w:val="center"/>
          </w:tcPr>
          <w:p w14:paraId="6159DC44"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36%</w:t>
            </w:r>
          </w:p>
        </w:tc>
        <w:tc>
          <w:tcPr>
            <w:tcW w:w="1537" w:type="dxa"/>
            <w:vAlign w:val="center"/>
          </w:tcPr>
          <w:p w14:paraId="4F640A79"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A8BD67B" w14:textId="77777777" w:rsidTr="000B3EA4">
        <w:tc>
          <w:tcPr>
            <w:tcW w:w="1913" w:type="dxa"/>
            <w:vMerge/>
            <w:vAlign w:val="center"/>
          </w:tcPr>
          <w:p w14:paraId="3634C5EE" w14:textId="77777777" w:rsidR="00163143" w:rsidRPr="001F4BC0" w:rsidRDefault="00163143"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61" w:name="_Toc413336065"/>
            <w:bookmarkStart w:id="162" w:name="_Toc413676265"/>
            <w:bookmarkStart w:id="163" w:name="_Toc413676448"/>
            <w:bookmarkStart w:id="164" w:name="_Toc413834346"/>
            <w:bookmarkEnd w:id="161"/>
            <w:bookmarkEnd w:id="162"/>
            <w:bookmarkEnd w:id="163"/>
            <w:bookmarkEnd w:id="164"/>
          </w:p>
        </w:tc>
        <w:tc>
          <w:tcPr>
            <w:tcW w:w="4081" w:type="dxa"/>
            <w:vAlign w:val="center"/>
          </w:tcPr>
          <w:p w14:paraId="2199FA41" w14:textId="77777777" w:rsidR="00163143" w:rsidRPr="001F4BC0" w:rsidRDefault="00163143"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Liczba osób zagrożonych ubóstwem lub wykluczeniem społecznym, które uzyskały kwalifikacje </w:t>
            </w:r>
            <w:r w:rsidR="00D1562F" w:rsidRPr="001F4BC0">
              <w:rPr>
                <w:rFonts w:asciiTheme="minorHAnsi" w:hAnsiTheme="minorHAnsi" w:cstheme="minorHAnsi"/>
                <w:sz w:val="18"/>
                <w:szCs w:val="18"/>
              </w:rPr>
              <w:t xml:space="preserve">lub nabyły kompetencje </w:t>
            </w:r>
            <w:r w:rsidRPr="001F4BC0">
              <w:rPr>
                <w:rFonts w:asciiTheme="minorHAnsi" w:hAnsiTheme="minorHAnsi" w:cstheme="minorHAnsi"/>
                <w:sz w:val="18"/>
                <w:szCs w:val="18"/>
              </w:rPr>
              <w:t>po opuszczeniu Programu</w:t>
            </w:r>
          </w:p>
        </w:tc>
        <w:tc>
          <w:tcPr>
            <w:tcW w:w="1323" w:type="dxa"/>
            <w:vAlign w:val="center"/>
          </w:tcPr>
          <w:p w14:paraId="2B224B55" w14:textId="77777777" w:rsidR="00163143" w:rsidRPr="001F4BC0" w:rsidRDefault="00163143" w:rsidP="00163143">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5DB0CCCD"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62ADB4E7"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36%</w:t>
            </w:r>
          </w:p>
        </w:tc>
        <w:tc>
          <w:tcPr>
            <w:tcW w:w="1258" w:type="dxa"/>
            <w:vAlign w:val="center"/>
          </w:tcPr>
          <w:p w14:paraId="3D01F95B"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2012</w:t>
            </w:r>
          </w:p>
        </w:tc>
        <w:tc>
          <w:tcPr>
            <w:tcW w:w="1482" w:type="dxa"/>
            <w:vAlign w:val="center"/>
          </w:tcPr>
          <w:p w14:paraId="0FC7E011"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40%</w:t>
            </w:r>
          </w:p>
        </w:tc>
        <w:tc>
          <w:tcPr>
            <w:tcW w:w="1537" w:type="dxa"/>
            <w:vAlign w:val="center"/>
          </w:tcPr>
          <w:p w14:paraId="01EBB503"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63E11AE" w14:textId="77777777" w:rsidTr="000B3EA4">
        <w:tc>
          <w:tcPr>
            <w:tcW w:w="1913" w:type="dxa"/>
            <w:vMerge/>
            <w:vAlign w:val="center"/>
          </w:tcPr>
          <w:p w14:paraId="71B014D5" w14:textId="77777777" w:rsidR="00163143" w:rsidRPr="001F4BC0" w:rsidRDefault="00163143"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65" w:name="_Toc413336066"/>
            <w:bookmarkStart w:id="166" w:name="_Toc413676266"/>
            <w:bookmarkStart w:id="167" w:name="_Toc413676449"/>
            <w:bookmarkStart w:id="168" w:name="_Toc413834347"/>
            <w:bookmarkEnd w:id="165"/>
            <w:bookmarkEnd w:id="166"/>
            <w:bookmarkEnd w:id="167"/>
            <w:bookmarkEnd w:id="168"/>
          </w:p>
        </w:tc>
        <w:tc>
          <w:tcPr>
            <w:tcW w:w="4081" w:type="dxa"/>
            <w:vAlign w:val="center"/>
          </w:tcPr>
          <w:p w14:paraId="0B1C32A8" w14:textId="77777777" w:rsidR="00163143" w:rsidRPr="001F4BC0" w:rsidRDefault="00163143"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poszukujących pracy po opuszczeniu Programu</w:t>
            </w:r>
          </w:p>
        </w:tc>
        <w:tc>
          <w:tcPr>
            <w:tcW w:w="1323" w:type="dxa"/>
            <w:vAlign w:val="center"/>
          </w:tcPr>
          <w:p w14:paraId="53D0137F" w14:textId="77777777" w:rsidR="00163143" w:rsidRPr="001F4BC0" w:rsidRDefault="00163143" w:rsidP="00163143">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7088DF60"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4DEE69D3"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16%</w:t>
            </w:r>
          </w:p>
        </w:tc>
        <w:tc>
          <w:tcPr>
            <w:tcW w:w="1258" w:type="dxa"/>
            <w:vAlign w:val="center"/>
          </w:tcPr>
          <w:p w14:paraId="4E5E988C"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2012</w:t>
            </w:r>
          </w:p>
        </w:tc>
        <w:tc>
          <w:tcPr>
            <w:tcW w:w="1482" w:type="dxa"/>
            <w:vAlign w:val="center"/>
          </w:tcPr>
          <w:p w14:paraId="1E0F04FC"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18%</w:t>
            </w:r>
          </w:p>
        </w:tc>
        <w:tc>
          <w:tcPr>
            <w:tcW w:w="1537" w:type="dxa"/>
            <w:vAlign w:val="center"/>
          </w:tcPr>
          <w:p w14:paraId="413EEE05"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5E30AD4" w14:textId="77777777" w:rsidTr="00D65F6F">
        <w:tc>
          <w:tcPr>
            <w:tcW w:w="14110" w:type="dxa"/>
            <w:gridSpan w:val="8"/>
            <w:shd w:val="clear" w:color="auto" w:fill="E6E6E6"/>
            <w:vAlign w:val="center"/>
          </w:tcPr>
          <w:p w14:paraId="36390E36"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 xml:space="preserve">Działanie 6.2. </w:t>
            </w:r>
          </w:p>
        </w:tc>
      </w:tr>
      <w:tr w:rsidR="001F4BC0" w:rsidRPr="001F4BC0" w14:paraId="5ED06232" w14:textId="77777777" w:rsidTr="000B3EA4">
        <w:tc>
          <w:tcPr>
            <w:tcW w:w="1913" w:type="dxa"/>
            <w:vMerge w:val="restart"/>
            <w:vAlign w:val="center"/>
          </w:tcPr>
          <w:p w14:paraId="32233F5B" w14:textId="77777777" w:rsidR="00D1562F" w:rsidRPr="001F4BC0" w:rsidRDefault="00D1562F"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6.2.1.</w:t>
            </w:r>
          </w:p>
        </w:tc>
        <w:tc>
          <w:tcPr>
            <w:tcW w:w="4081" w:type="dxa"/>
            <w:vAlign w:val="center"/>
          </w:tcPr>
          <w:p w14:paraId="0D4265D2" w14:textId="77777777" w:rsidR="00D1562F" w:rsidRPr="001F4BC0" w:rsidRDefault="00D1562F"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wspartych w Programie miejsc świadczenia usług społecznych istniejących po zakończeniu projektu</w:t>
            </w:r>
          </w:p>
        </w:tc>
        <w:tc>
          <w:tcPr>
            <w:tcW w:w="1323" w:type="dxa"/>
            <w:vAlign w:val="center"/>
          </w:tcPr>
          <w:p w14:paraId="4748E202" w14:textId="77777777" w:rsidR="00D1562F" w:rsidRPr="001F4BC0" w:rsidRDefault="00D1562F"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521353D2" w14:textId="77777777" w:rsidR="00D1562F" w:rsidRPr="001F4BC0" w:rsidRDefault="00D1562F"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4A838B1C" w14:textId="77777777" w:rsidR="00D1562F" w:rsidRPr="001F4BC0" w:rsidRDefault="00D1562F"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240</w:t>
            </w:r>
          </w:p>
        </w:tc>
        <w:tc>
          <w:tcPr>
            <w:tcW w:w="1258" w:type="dxa"/>
            <w:vAlign w:val="center"/>
          </w:tcPr>
          <w:p w14:paraId="337C999F" w14:textId="77777777" w:rsidR="00D1562F" w:rsidRPr="001F4BC0" w:rsidRDefault="00D1562F"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82" w:type="dxa"/>
            <w:vAlign w:val="center"/>
          </w:tcPr>
          <w:p w14:paraId="4E1E4A8B" w14:textId="77777777" w:rsidR="00D1562F" w:rsidRPr="001F4BC0" w:rsidRDefault="00D1562F"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96</w:t>
            </w:r>
          </w:p>
        </w:tc>
        <w:tc>
          <w:tcPr>
            <w:tcW w:w="1537" w:type="dxa"/>
            <w:vAlign w:val="center"/>
          </w:tcPr>
          <w:p w14:paraId="7B1E91E8" w14:textId="77777777" w:rsidR="00D1562F" w:rsidRPr="001F4BC0" w:rsidRDefault="00D1562F"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1FAD358" w14:textId="77777777" w:rsidTr="000B3EA4">
        <w:tc>
          <w:tcPr>
            <w:tcW w:w="1913" w:type="dxa"/>
            <w:vMerge/>
            <w:vAlign w:val="center"/>
          </w:tcPr>
          <w:p w14:paraId="7B540E2C" w14:textId="77777777" w:rsidR="00D1562F" w:rsidRPr="001F4BC0" w:rsidRDefault="00D1562F" w:rsidP="00B051EC">
            <w:pPr>
              <w:spacing w:before="60" w:after="60"/>
              <w:rPr>
                <w:rFonts w:asciiTheme="minorHAnsi" w:hAnsiTheme="minorHAnsi" w:cstheme="minorHAnsi"/>
                <w:b/>
                <w:sz w:val="18"/>
                <w:szCs w:val="18"/>
              </w:rPr>
            </w:pPr>
          </w:p>
        </w:tc>
        <w:tc>
          <w:tcPr>
            <w:tcW w:w="4081" w:type="dxa"/>
            <w:vAlign w:val="center"/>
          </w:tcPr>
          <w:p w14:paraId="62B0B168" w14:textId="77777777" w:rsidR="00D1562F" w:rsidRPr="001F4BC0" w:rsidRDefault="00D1562F"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poszukujących pracy, uczestniczących w kształceniu lub szkoleniu, zdobywających kwalifikacje, pracujących (łącznie z prowadzącymi działalność na własny rachunek) po opuszczeniu Programu</w:t>
            </w:r>
          </w:p>
        </w:tc>
        <w:tc>
          <w:tcPr>
            <w:tcW w:w="1323" w:type="dxa"/>
            <w:vAlign w:val="center"/>
          </w:tcPr>
          <w:p w14:paraId="2F92D3B3" w14:textId="77777777" w:rsidR="00D1562F" w:rsidRPr="001F4BC0" w:rsidRDefault="00D1562F"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2ED0499A" w14:textId="77777777" w:rsidR="00D1562F" w:rsidRPr="001F4BC0" w:rsidRDefault="00D1562F"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07A46F0B" w14:textId="77777777" w:rsidR="00D1562F" w:rsidRPr="001F4BC0" w:rsidRDefault="00D1562F"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16%</w:t>
            </w:r>
          </w:p>
        </w:tc>
        <w:tc>
          <w:tcPr>
            <w:tcW w:w="1258" w:type="dxa"/>
            <w:vAlign w:val="center"/>
          </w:tcPr>
          <w:p w14:paraId="4A44A128" w14:textId="77777777" w:rsidR="00D1562F" w:rsidRPr="001F4BC0" w:rsidRDefault="00D1562F"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482" w:type="dxa"/>
            <w:vAlign w:val="center"/>
          </w:tcPr>
          <w:p w14:paraId="45E76328" w14:textId="77777777" w:rsidR="00D1562F" w:rsidRPr="001F4BC0" w:rsidRDefault="00D1562F"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w:t>
            </w:r>
          </w:p>
        </w:tc>
        <w:tc>
          <w:tcPr>
            <w:tcW w:w="1537" w:type="dxa"/>
            <w:vAlign w:val="center"/>
          </w:tcPr>
          <w:p w14:paraId="58D3D763" w14:textId="77777777" w:rsidR="00D1562F" w:rsidRPr="001F4BC0" w:rsidRDefault="00D1562F"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538B975" w14:textId="77777777" w:rsidTr="000B3EA4">
        <w:tc>
          <w:tcPr>
            <w:tcW w:w="1913" w:type="dxa"/>
            <w:vMerge/>
            <w:vAlign w:val="center"/>
          </w:tcPr>
          <w:p w14:paraId="1E8AC3C4" w14:textId="77777777" w:rsidR="000B3EA4" w:rsidRPr="001F4BC0" w:rsidRDefault="000B3EA4" w:rsidP="000B3EA4">
            <w:pPr>
              <w:spacing w:before="60" w:after="60"/>
              <w:rPr>
                <w:rFonts w:asciiTheme="minorHAnsi" w:hAnsiTheme="minorHAnsi" w:cstheme="minorHAnsi"/>
                <w:b/>
                <w:sz w:val="18"/>
                <w:szCs w:val="18"/>
              </w:rPr>
            </w:pPr>
          </w:p>
        </w:tc>
        <w:tc>
          <w:tcPr>
            <w:tcW w:w="4081" w:type="dxa"/>
            <w:vAlign w:val="center"/>
          </w:tcPr>
          <w:p w14:paraId="4C850627" w14:textId="77777777" w:rsidR="000B3EA4" w:rsidRPr="001F4BC0" w:rsidRDefault="000B3EA4" w:rsidP="000B3EA4">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które opuściły opiekę instytucjonalną na rzecz usług społecznych świadczonych w społeczności lokalnej w Programie</w:t>
            </w:r>
          </w:p>
        </w:tc>
        <w:tc>
          <w:tcPr>
            <w:tcW w:w="1323" w:type="dxa"/>
            <w:vAlign w:val="center"/>
          </w:tcPr>
          <w:p w14:paraId="2649D8BE"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7A0CAAF1"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5306C90D" w14:textId="77777777" w:rsidR="000B3EA4" w:rsidRPr="001F4BC0" w:rsidRDefault="000B3EA4" w:rsidP="000B3EA4">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258" w:type="dxa"/>
            <w:vAlign w:val="center"/>
          </w:tcPr>
          <w:p w14:paraId="465BC7F9" w14:textId="77777777" w:rsidR="000B3EA4" w:rsidRPr="001F4BC0" w:rsidRDefault="000B3EA4" w:rsidP="000B3EA4">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482" w:type="dxa"/>
            <w:vAlign w:val="center"/>
          </w:tcPr>
          <w:p w14:paraId="4A13638A"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537" w:type="dxa"/>
            <w:vAlign w:val="center"/>
          </w:tcPr>
          <w:p w14:paraId="64DE74EE"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C632324" w14:textId="77777777" w:rsidTr="000B3EA4">
        <w:tc>
          <w:tcPr>
            <w:tcW w:w="1913" w:type="dxa"/>
            <w:vMerge/>
            <w:vAlign w:val="center"/>
          </w:tcPr>
          <w:p w14:paraId="2C2FA608" w14:textId="77777777" w:rsidR="000B3EA4" w:rsidRPr="001F4BC0" w:rsidRDefault="000B3EA4" w:rsidP="000B3EA4">
            <w:pPr>
              <w:spacing w:before="60" w:after="60"/>
              <w:rPr>
                <w:rFonts w:asciiTheme="minorHAnsi" w:hAnsiTheme="minorHAnsi" w:cstheme="minorHAnsi"/>
                <w:b/>
                <w:sz w:val="18"/>
                <w:szCs w:val="18"/>
              </w:rPr>
            </w:pPr>
          </w:p>
        </w:tc>
        <w:tc>
          <w:tcPr>
            <w:tcW w:w="4081" w:type="dxa"/>
            <w:vAlign w:val="center"/>
          </w:tcPr>
          <w:p w14:paraId="3B01434B" w14:textId="77777777" w:rsidR="000B3EA4" w:rsidRPr="001F4BC0" w:rsidRDefault="000B3EA4" w:rsidP="000B3EA4">
            <w:pPr>
              <w:spacing w:before="60" w:after="60"/>
              <w:rPr>
                <w:rFonts w:asciiTheme="minorHAnsi" w:hAnsiTheme="minorHAnsi" w:cstheme="minorHAnsi"/>
                <w:sz w:val="18"/>
                <w:szCs w:val="18"/>
              </w:rPr>
            </w:pPr>
            <w:r w:rsidRPr="001F4BC0">
              <w:rPr>
                <w:rFonts w:asciiTheme="minorHAnsi" w:hAnsiTheme="minorHAnsi" w:cstheme="minorHAnsi"/>
                <w:sz w:val="18"/>
                <w:szCs w:val="18"/>
              </w:rPr>
              <w:t>Liczba utworzonych w programie miejsc świadczenia usług asystenckich i opiekuńczych istniejących po zakończeniu projektu</w:t>
            </w:r>
          </w:p>
        </w:tc>
        <w:tc>
          <w:tcPr>
            <w:tcW w:w="1323" w:type="dxa"/>
            <w:vAlign w:val="center"/>
          </w:tcPr>
          <w:p w14:paraId="3A7F6B8A"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454D5810"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433829DD" w14:textId="77777777" w:rsidR="000B3EA4" w:rsidRPr="001F4BC0" w:rsidRDefault="000B3EA4" w:rsidP="000B3EA4">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258" w:type="dxa"/>
            <w:vAlign w:val="center"/>
          </w:tcPr>
          <w:p w14:paraId="5CAAEB22" w14:textId="77777777" w:rsidR="000B3EA4" w:rsidRPr="001F4BC0" w:rsidRDefault="000B3EA4" w:rsidP="000B3EA4">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482" w:type="dxa"/>
          </w:tcPr>
          <w:p w14:paraId="240B6E1D"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537" w:type="dxa"/>
            <w:vAlign w:val="center"/>
          </w:tcPr>
          <w:p w14:paraId="658C248D"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57EA8CA" w14:textId="77777777" w:rsidTr="000B3EA4">
        <w:tc>
          <w:tcPr>
            <w:tcW w:w="1913" w:type="dxa"/>
            <w:vMerge/>
            <w:vAlign w:val="center"/>
          </w:tcPr>
          <w:p w14:paraId="124807D4" w14:textId="77777777" w:rsidR="000B3EA4" w:rsidRPr="001F4BC0" w:rsidRDefault="000B3EA4" w:rsidP="000B3EA4">
            <w:pPr>
              <w:spacing w:before="60" w:after="60"/>
              <w:rPr>
                <w:rFonts w:asciiTheme="minorHAnsi" w:hAnsiTheme="minorHAnsi" w:cstheme="minorHAnsi"/>
                <w:b/>
                <w:sz w:val="18"/>
                <w:szCs w:val="18"/>
              </w:rPr>
            </w:pPr>
          </w:p>
        </w:tc>
        <w:tc>
          <w:tcPr>
            <w:tcW w:w="4081" w:type="dxa"/>
            <w:vAlign w:val="center"/>
          </w:tcPr>
          <w:p w14:paraId="70610B22" w14:textId="77777777" w:rsidR="000B3EA4" w:rsidRPr="001F4BC0" w:rsidRDefault="000B3EA4" w:rsidP="000B3EA4">
            <w:pPr>
              <w:spacing w:before="60" w:after="60"/>
              <w:rPr>
                <w:rFonts w:asciiTheme="minorHAnsi" w:hAnsiTheme="minorHAnsi" w:cstheme="minorHAnsi"/>
                <w:sz w:val="18"/>
                <w:szCs w:val="18"/>
              </w:rPr>
            </w:pPr>
            <w:r w:rsidRPr="001F4BC0">
              <w:rPr>
                <w:rFonts w:asciiTheme="minorHAnsi" w:hAnsiTheme="minorHAnsi" w:cstheme="minorHAnsi"/>
                <w:sz w:val="18"/>
                <w:szCs w:val="18"/>
              </w:rPr>
              <w:t>Liczba utworzonych w programie miejsc świadczenia usług w mieszkaniach wspomaganych i  chronionych istniejących po zakończeniu projektu</w:t>
            </w:r>
          </w:p>
        </w:tc>
        <w:tc>
          <w:tcPr>
            <w:tcW w:w="1323" w:type="dxa"/>
            <w:vAlign w:val="center"/>
          </w:tcPr>
          <w:p w14:paraId="55F4FD41"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32A481A7"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6C0EB1BE" w14:textId="77777777" w:rsidR="000B3EA4" w:rsidRPr="001F4BC0" w:rsidRDefault="000B3EA4" w:rsidP="000B3EA4">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258" w:type="dxa"/>
            <w:vAlign w:val="center"/>
          </w:tcPr>
          <w:p w14:paraId="0AC5AA35" w14:textId="77777777" w:rsidR="000B3EA4" w:rsidRPr="001F4BC0" w:rsidRDefault="000B3EA4" w:rsidP="000B3EA4">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482" w:type="dxa"/>
          </w:tcPr>
          <w:p w14:paraId="5C1F612F"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537" w:type="dxa"/>
            <w:vAlign w:val="center"/>
          </w:tcPr>
          <w:p w14:paraId="3AE02F2D"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CCB7C4E" w14:textId="77777777" w:rsidTr="000B3EA4">
        <w:tc>
          <w:tcPr>
            <w:tcW w:w="1913" w:type="dxa"/>
            <w:vMerge/>
            <w:vAlign w:val="center"/>
          </w:tcPr>
          <w:p w14:paraId="271E2640" w14:textId="77777777" w:rsidR="000B3EA4" w:rsidRPr="001F4BC0" w:rsidRDefault="000B3EA4" w:rsidP="000B3EA4">
            <w:pPr>
              <w:spacing w:before="60" w:after="60"/>
              <w:rPr>
                <w:rFonts w:asciiTheme="minorHAnsi" w:hAnsiTheme="minorHAnsi" w:cstheme="minorHAnsi"/>
                <w:b/>
                <w:sz w:val="18"/>
                <w:szCs w:val="18"/>
              </w:rPr>
            </w:pPr>
          </w:p>
        </w:tc>
        <w:tc>
          <w:tcPr>
            <w:tcW w:w="4081" w:type="dxa"/>
            <w:vAlign w:val="center"/>
          </w:tcPr>
          <w:p w14:paraId="4AAE290F" w14:textId="77777777" w:rsidR="000B3EA4" w:rsidRPr="001F4BC0" w:rsidRDefault="000B3EA4" w:rsidP="000B3EA4">
            <w:pPr>
              <w:spacing w:before="60" w:after="60"/>
              <w:rPr>
                <w:rFonts w:asciiTheme="minorHAnsi" w:hAnsiTheme="minorHAnsi" w:cstheme="minorHAnsi"/>
                <w:sz w:val="18"/>
                <w:szCs w:val="18"/>
              </w:rPr>
            </w:pPr>
            <w:r w:rsidRPr="001F4BC0">
              <w:rPr>
                <w:rFonts w:asciiTheme="minorHAnsi" w:hAnsiTheme="minorHAnsi" w:cstheme="minorHAnsi"/>
                <w:sz w:val="18"/>
                <w:szCs w:val="18"/>
              </w:rPr>
              <w:t>Liczba utworzonych w programie miejsc świadczenia usług wspierania rodziny i pieczy zastępczej istniejących po zakończeniu projektu</w:t>
            </w:r>
          </w:p>
        </w:tc>
        <w:tc>
          <w:tcPr>
            <w:tcW w:w="1323" w:type="dxa"/>
            <w:vAlign w:val="center"/>
          </w:tcPr>
          <w:p w14:paraId="166A0D0D"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7D837513"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372F5370" w14:textId="77777777" w:rsidR="000B3EA4" w:rsidRPr="001F4BC0" w:rsidRDefault="000B3EA4" w:rsidP="000B3EA4">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258" w:type="dxa"/>
            <w:vAlign w:val="center"/>
          </w:tcPr>
          <w:p w14:paraId="2DA0BB24" w14:textId="77777777" w:rsidR="000B3EA4" w:rsidRPr="001F4BC0" w:rsidRDefault="000B3EA4" w:rsidP="000B3EA4">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482" w:type="dxa"/>
          </w:tcPr>
          <w:p w14:paraId="0A382A8D"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537" w:type="dxa"/>
            <w:vAlign w:val="center"/>
          </w:tcPr>
          <w:p w14:paraId="27C507DD"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B237FF8" w14:textId="77777777" w:rsidTr="000B3EA4">
        <w:tc>
          <w:tcPr>
            <w:tcW w:w="1913" w:type="dxa"/>
            <w:vMerge w:val="restart"/>
            <w:vAlign w:val="center"/>
          </w:tcPr>
          <w:p w14:paraId="356CA011" w14:textId="77777777" w:rsidR="000B3EA4" w:rsidRPr="001F4BC0" w:rsidRDefault="000B3EA4"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6.2.2.</w:t>
            </w:r>
          </w:p>
        </w:tc>
        <w:tc>
          <w:tcPr>
            <w:tcW w:w="4081" w:type="dxa"/>
            <w:vAlign w:val="center"/>
          </w:tcPr>
          <w:p w14:paraId="23457CF3" w14:textId="77777777" w:rsidR="000B3EA4" w:rsidRPr="001F4BC0" w:rsidRDefault="000B3EA4"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wspartych w Programie miejsc świadczenia usług społecznych istniejących po zakończeniu projektu</w:t>
            </w:r>
          </w:p>
        </w:tc>
        <w:tc>
          <w:tcPr>
            <w:tcW w:w="1323" w:type="dxa"/>
            <w:vAlign w:val="center"/>
          </w:tcPr>
          <w:p w14:paraId="3BD748C6" w14:textId="77777777" w:rsidR="000B3EA4" w:rsidRPr="001F4BC0" w:rsidRDefault="000B3EA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4D0FAD3E" w14:textId="77777777" w:rsidR="000B3EA4" w:rsidRPr="001F4BC0" w:rsidRDefault="000B3EA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6D761124" w14:textId="77777777" w:rsidR="000B3EA4" w:rsidRPr="001F4BC0" w:rsidRDefault="000B3EA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240</w:t>
            </w:r>
          </w:p>
        </w:tc>
        <w:tc>
          <w:tcPr>
            <w:tcW w:w="1258" w:type="dxa"/>
            <w:vAlign w:val="center"/>
          </w:tcPr>
          <w:p w14:paraId="657C8850" w14:textId="77777777" w:rsidR="000B3EA4" w:rsidRPr="001F4BC0" w:rsidRDefault="000B3EA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82" w:type="dxa"/>
            <w:vAlign w:val="center"/>
          </w:tcPr>
          <w:p w14:paraId="7586572D" w14:textId="77777777" w:rsidR="000B3EA4" w:rsidRPr="001F4BC0" w:rsidRDefault="003E6FD2"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1 034</w:t>
            </w:r>
          </w:p>
        </w:tc>
        <w:tc>
          <w:tcPr>
            <w:tcW w:w="1537" w:type="dxa"/>
            <w:vAlign w:val="center"/>
          </w:tcPr>
          <w:p w14:paraId="3DCB4BB0" w14:textId="77777777" w:rsidR="000B3EA4" w:rsidRPr="001F4BC0" w:rsidRDefault="000B3EA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3A68D60" w14:textId="77777777" w:rsidTr="000B3EA4">
        <w:tc>
          <w:tcPr>
            <w:tcW w:w="1913" w:type="dxa"/>
            <w:vMerge/>
            <w:vAlign w:val="center"/>
          </w:tcPr>
          <w:p w14:paraId="5BF12F8C" w14:textId="77777777" w:rsidR="000B3EA4" w:rsidRPr="001F4BC0" w:rsidRDefault="000B3EA4"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69" w:name="_Toc413336067"/>
            <w:bookmarkStart w:id="170" w:name="_Toc413676267"/>
            <w:bookmarkStart w:id="171" w:name="_Toc413676450"/>
            <w:bookmarkStart w:id="172" w:name="_Toc413834348"/>
            <w:bookmarkEnd w:id="169"/>
            <w:bookmarkEnd w:id="170"/>
            <w:bookmarkEnd w:id="171"/>
            <w:bookmarkEnd w:id="172"/>
          </w:p>
        </w:tc>
        <w:tc>
          <w:tcPr>
            <w:tcW w:w="4081" w:type="dxa"/>
            <w:vAlign w:val="center"/>
          </w:tcPr>
          <w:p w14:paraId="4EBA019F" w14:textId="77777777" w:rsidR="000B3EA4" w:rsidRPr="001F4BC0" w:rsidRDefault="000B3EA4"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poszukujących pracy, uczestniczących w kształceniu lub szkoleniu, zdobywających kwalifikacje, pracujących (łącznie z prowadzącymi działalność na własny rachunek) po opuszczeniu Programu</w:t>
            </w:r>
          </w:p>
        </w:tc>
        <w:tc>
          <w:tcPr>
            <w:tcW w:w="1323" w:type="dxa"/>
            <w:vAlign w:val="center"/>
          </w:tcPr>
          <w:p w14:paraId="50DD22F4" w14:textId="77777777" w:rsidR="000B3EA4" w:rsidRPr="001F4BC0" w:rsidRDefault="000B3EA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4E92BD96" w14:textId="77777777" w:rsidR="000B3EA4" w:rsidRPr="001F4BC0" w:rsidRDefault="000B3EA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6E800040" w14:textId="77777777" w:rsidR="000B3EA4" w:rsidRPr="001F4BC0" w:rsidRDefault="000B3EA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16%</w:t>
            </w:r>
          </w:p>
        </w:tc>
        <w:tc>
          <w:tcPr>
            <w:tcW w:w="1258" w:type="dxa"/>
            <w:vAlign w:val="center"/>
          </w:tcPr>
          <w:p w14:paraId="3F969282" w14:textId="77777777" w:rsidR="000B3EA4" w:rsidRPr="001F4BC0" w:rsidRDefault="000B3EA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482" w:type="dxa"/>
            <w:vAlign w:val="center"/>
          </w:tcPr>
          <w:p w14:paraId="0E7F576D" w14:textId="77777777" w:rsidR="000B3EA4" w:rsidRPr="001F4BC0" w:rsidRDefault="000B3EA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w:t>
            </w:r>
          </w:p>
        </w:tc>
        <w:tc>
          <w:tcPr>
            <w:tcW w:w="1537" w:type="dxa"/>
            <w:vAlign w:val="center"/>
          </w:tcPr>
          <w:p w14:paraId="4649AE0A" w14:textId="77777777" w:rsidR="000B3EA4" w:rsidRPr="001F4BC0" w:rsidRDefault="000B3EA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3F1AD8B" w14:textId="77777777" w:rsidTr="000B3EA4">
        <w:tc>
          <w:tcPr>
            <w:tcW w:w="1913" w:type="dxa"/>
            <w:vMerge/>
            <w:vAlign w:val="center"/>
          </w:tcPr>
          <w:p w14:paraId="778A6A3F" w14:textId="77777777" w:rsidR="000B3EA4" w:rsidRPr="001F4BC0" w:rsidRDefault="000B3EA4" w:rsidP="000B3EA4">
            <w:pPr>
              <w:keepNext/>
              <w:spacing w:before="60" w:after="60"/>
              <w:rPr>
                <w:rFonts w:asciiTheme="minorHAnsi" w:hAnsiTheme="minorHAnsi" w:cstheme="minorHAnsi"/>
                <w:b/>
                <w:smallCaps/>
                <w:sz w:val="18"/>
                <w:szCs w:val="18"/>
                <w:lang w:eastAsia="pl-PL"/>
              </w:rPr>
            </w:pPr>
          </w:p>
        </w:tc>
        <w:tc>
          <w:tcPr>
            <w:tcW w:w="4081" w:type="dxa"/>
            <w:vAlign w:val="center"/>
          </w:tcPr>
          <w:p w14:paraId="141AF2F1" w14:textId="77777777" w:rsidR="000B3EA4" w:rsidRPr="001F4BC0" w:rsidRDefault="000B3EA4" w:rsidP="000B3EA4">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które opuściły opiekę instytucjonalną na rzecz usług społecznych świadczonych w społeczności lokalnej w Programie</w:t>
            </w:r>
          </w:p>
        </w:tc>
        <w:tc>
          <w:tcPr>
            <w:tcW w:w="1323" w:type="dxa"/>
            <w:vAlign w:val="center"/>
          </w:tcPr>
          <w:p w14:paraId="68E6CB5C"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79147105"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2040BC89" w14:textId="77777777" w:rsidR="000B3EA4" w:rsidRPr="001F4BC0" w:rsidRDefault="000B3EA4" w:rsidP="000B3EA4">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258" w:type="dxa"/>
            <w:vAlign w:val="center"/>
          </w:tcPr>
          <w:p w14:paraId="6E8DA703" w14:textId="77777777" w:rsidR="000B3EA4" w:rsidRPr="001F4BC0" w:rsidRDefault="000B3EA4" w:rsidP="000B3EA4">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482" w:type="dxa"/>
            <w:vAlign w:val="center"/>
          </w:tcPr>
          <w:p w14:paraId="4B4D16B9"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537" w:type="dxa"/>
            <w:vAlign w:val="center"/>
          </w:tcPr>
          <w:p w14:paraId="676DA221"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750B669" w14:textId="77777777" w:rsidTr="007476D9">
        <w:tc>
          <w:tcPr>
            <w:tcW w:w="1913" w:type="dxa"/>
            <w:vMerge/>
            <w:vAlign w:val="center"/>
          </w:tcPr>
          <w:p w14:paraId="199B9A5F" w14:textId="77777777" w:rsidR="000B3EA4" w:rsidRPr="001F4BC0" w:rsidRDefault="000B3EA4" w:rsidP="000B3EA4">
            <w:pPr>
              <w:keepNext/>
              <w:spacing w:before="60" w:after="60"/>
              <w:rPr>
                <w:rFonts w:asciiTheme="minorHAnsi" w:hAnsiTheme="minorHAnsi" w:cstheme="minorHAnsi"/>
                <w:b/>
                <w:smallCaps/>
                <w:sz w:val="18"/>
                <w:szCs w:val="18"/>
                <w:lang w:eastAsia="pl-PL"/>
              </w:rPr>
            </w:pPr>
          </w:p>
        </w:tc>
        <w:tc>
          <w:tcPr>
            <w:tcW w:w="4081" w:type="dxa"/>
            <w:vAlign w:val="center"/>
          </w:tcPr>
          <w:p w14:paraId="017DDF25" w14:textId="77777777" w:rsidR="000B3EA4" w:rsidRPr="001F4BC0" w:rsidRDefault="000B3EA4" w:rsidP="000B3EA4">
            <w:pPr>
              <w:spacing w:before="60" w:after="60"/>
              <w:rPr>
                <w:rFonts w:asciiTheme="minorHAnsi" w:hAnsiTheme="minorHAnsi" w:cstheme="minorHAnsi"/>
                <w:sz w:val="18"/>
                <w:szCs w:val="18"/>
              </w:rPr>
            </w:pPr>
            <w:r w:rsidRPr="001F4BC0">
              <w:rPr>
                <w:rFonts w:asciiTheme="minorHAnsi" w:hAnsiTheme="minorHAnsi" w:cstheme="minorHAnsi"/>
                <w:sz w:val="18"/>
                <w:szCs w:val="18"/>
              </w:rPr>
              <w:t>Liczba utworzonych w programie miejsc świadczenia usług asystenckich i opiekuńczych istniejących po zakończeniu projektu</w:t>
            </w:r>
          </w:p>
        </w:tc>
        <w:tc>
          <w:tcPr>
            <w:tcW w:w="1323" w:type="dxa"/>
            <w:vAlign w:val="center"/>
          </w:tcPr>
          <w:p w14:paraId="54E63D7F"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1FD20DAD"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5863714D" w14:textId="77777777" w:rsidR="000B3EA4" w:rsidRPr="001F4BC0" w:rsidRDefault="000B3EA4" w:rsidP="000B3EA4">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258" w:type="dxa"/>
            <w:vAlign w:val="center"/>
          </w:tcPr>
          <w:p w14:paraId="79FE6D70" w14:textId="77777777" w:rsidR="000B3EA4" w:rsidRPr="001F4BC0" w:rsidRDefault="000B3EA4" w:rsidP="000B3EA4">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482" w:type="dxa"/>
          </w:tcPr>
          <w:p w14:paraId="30B9530E"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537" w:type="dxa"/>
            <w:vAlign w:val="center"/>
          </w:tcPr>
          <w:p w14:paraId="50B4132E"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9755D4B" w14:textId="77777777" w:rsidTr="007476D9">
        <w:tc>
          <w:tcPr>
            <w:tcW w:w="1913" w:type="dxa"/>
            <w:vMerge/>
            <w:vAlign w:val="center"/>
          </w:tcPr>
          <w:p w14:paraId="5E72A6CB" w14:textId="77777777" w:rsidR="000B3EA4" w:rsidRPr="001F4BC0" w:rsidRDefault="000B3EA4" w:rsidP="000B3EA4">
            <w:pPr>
              <w:keepNext/>
              <w:spacing w:before="60" w:after="60"/>
              <w:rPr>
                <w:rFonts w:asciiTheme="minorHAnsi" w:hAnsiTheme="minorHAnsi" w:cstheme="minorHAnsi"/>
                <w:b/>
                <w:smallCaps/>
                <w:sz w:val="18"/>
                <w:szCs w:val="18"/>
                <w:lang w:eastAsia="pl-PL"/>
              </w:rPr>
            </w:pPr>
          </w:p>
        </w:tc>
        <w:tc>
          <w:tcPr>
            <w:tcW w:w="4081" w:type="dxa"/>
            <w:vAlign w:val="center"/>
          </w:tcPr>
          <w:p w14:paraId="6F75B2FA" w14:textId="77777777" w:rsidR="000B3EA4" w:rsidRPr="001F4BC0" w:rsidRDefault="000B3EA4" w:rsidP="000B3EA4">
            <w:pPr>
              <w:spacing w:before="60" w:after="60"/>
              <w:rPr>
                <w:rFonts w:asciiTheme="minorHAnsi" w:hAnsiTheme="minorHAnsi" w:cstheme="minorHAnsi"/>
                <w:sz w:val="18"/>
                <w:szCs w:val="18"/>
              </w:rPr>
            </w:pPr>
            <w:r w:rsidRPr="001F4BC0">
              <w:rPr>
                <w:rFonts w:asciiTheme="minorHAnsi" w:hAnsiTheme="minorHAnsi" w:cstheme="minorHAnsi"/>
                <w:sz w:val="18"/>
                <w:szCs w:val="18"/>
              </w:rPr>
              <w:t>Liczba utworzonych w programie miejsc świadczenia usług w mieszkaniach wspomaganych i  chronionych istniejących po zakończeniu projektu</w:t>
            </w:r>
          </w:p>
        </w:tc>
        <w:tc>
          <w:tcPr>
            <w:tcW w:w="1323" w:type="dxa"/>
            <w:vAlign w:val="center"/>
          </w:tcPr>
          <w:p w14:paraId="11601CFB"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2F447BE9"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7152725B" w14:textId="77777777" w:rsidR="000B3EA4" w:rsidRPr="001F4BC0" w:rsidRDefault="000B3EA4" w:rsidP="000B3EA4">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258" w:type="dxa"/>
            <w:vAlign w:val="center"/>
          </w:tcPr>
          <w:p w14:paraId="02FA0FAA" w14:textId="77777777" w:rsidR="000B3EA4" w:rsidRPr="001F4BC0" w:rsidRDefault="000B3EA4" w:rsidP="000B3EA4">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482" w:type="dxa"/>
          </w:tcPr>
          <w:p w14:paraId="4E3790F3"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537" w:type="dxa"/>
            <w:vAlign w:val="center"/>
          </w:tcPr>
          <w:p w14:paraId="44C089DB"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9706974" w14:textId="77777777" w:rsidTr="007476D9">
        <w:tc>
          <w:tcPr>
            <w:tcW w:w="1913" w:type="dxa"/>
            <w:vMerge/>
            <w:vAlign w:val="center"/>
          </w:tcPr>
          <w:p w14:paraId="1688CBB5" w14:textId="77777777" w:rsidR="000B3EA4" w:rsidRPr="001F4BC0" w:rsidRDefault="000B3EA4" w:rsidP="000B3EA4">
            <w:pPr>
              <w:keepNext/>
              <w:spacing w:before="60" w:after="60"/>
              <w:rPr>
                <w:rFonts w:asciiTheme="minorHAnsi" w:hAnsiTheme="minorHAnsi" w:cstheme="minorHAnsi"/>
                <w:b/>
                <w:smallCaps/>
                <w:sz w:val="18"/>
                <w:szCs w:val="18"/>
                <w:lang w:eastAsia="pl-PL"/>
              </w:rPr>
            </w:pPr>
          </w:p>
        </w:tc>
        <w:tc>
          <w:tcPr>
            <w:tcW w:w="4081" w:type="dxa"/>
            <w:vAlign w:val="center"/>
          </w:tcPr>
          <w:p w14:paraId="18FBA0D8" w14:textId="77777777" w:rsidR="000B3EA4" w:rsidRPr="001F4BC0" w:rsidRDefault="000B3EA4" w:rsidP="000B3EA4">
            <w:pPr>
              <w:spacing w:before="60" w:after="60"/>
              <w:rPr>
                <w:rFonts w:asciiTheme="minorHAnsi" w:hAnsiTheme="minorHAnsi" w:cstheme="minorHAnsi"/>
                <w:sz w:val="18"/>
                <w:szCs w:val="18"/>
              </w:rPr>
            </w:pPr>
            <w:r w:rsidRPr="001F4BC0">
              <w:rPr>
                <w:rFonts w:asciiTheme="minorHAnsi" w:hAnsiTheme="minorHAnsi" w:cstheme="minorHAnsi"/>
                <w:sz w:val="18"/>
                <w:szCs w:val="18"/>
              </w:rPr>
              <w:t>Liczba utworzonych w programie miejsc świadczenia usług wspierania rodziny i pieczy zastępczej istniejących po zakończeniu projektu</w:t>
            </w:r>
          </w:p>
        </w:tc>
        <w:tc>
          <w:tcPr>
            <w:tcW w:w="1323" w:type="dxa"/>
            <w:vAlign w:val="center"/>
          </w:tcPr>
          <w:p w14:paraId="085639E4"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6EF794E0"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2B17464B" w14:textId="77777777" w:rsidR="000B3EA4" w:rsidRPr="001F4BC0" w:rsidRDefault="000B3EA4" w:rsidP="000B3EA4">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258" w:type="dxa"/>
            <w:vAlign w:val="center"/>
          </w:tcPr>
          <w:p w14:paraId="36F07AE5" w14:textId="77777777" w:rsidR="000B3EA4" w:rsidRPr="001F4BC0" w:rsidRDefault="000B3EA4" w:rsidP="000B3EA4">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482" w:type="dxa"/>
          </w:tcPr>
          <w:p w14:paraId="42A78041"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537" w:type="dxa"/>
            <w:vAlign w:val="center"/>
          </w:tcPr>
          <w:p w14:paraId="2EF00805"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063C718" w14:textId="77777777" w:rsidTr="00D65F6F">
        <w:tc>
          <w:tcPr>
            <w:tcW w:w="14110" w:type="dxa"/>
            <w:gridSpan w:val="8"/>
            <w:shd w:val="clear" w:color="auto" w:fill="E6E6E6"/>
            <w:vAlign w:val="center"/>
          </w:tcPr>
          <w:p w14:paraId="788A6579"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6.3.</w:t>
            </w:r>
          </w:p>
        </w:tc>
      </w:tr>
      <w:tr w:rsidR="001F4BC0" w:rsidRPr="001F4BC0" w14:paraId="554DA7AC" w14:textId="77777777" w:rsidTr="000B3EA4">
        <w:tc>
          <w:tcPr>
            <w:tcW w:w="1913" w:type="dxa"/>
            <w:vMerge w:val="restart"/>
            <w:vAlign w:val="center"/>
          </w:tcPr>
          <w:p w14:paraId="3ED9D28A"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6.3.1.</w:t>
            </w:r>
          </w:p>
        </w:tc>
        <w:tc>
          <w:tcPr>
            <w:tcW w:w="4081" w:type="dxa"/>
            <w:vAlign w:val="center"/>
          </w:tcPr>
          <w:p w14:paraId="456EC47C"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miejsc pracy utworzonych w przedsiębiorstwach społecznych</w:t>
            </w:r>
          </w:p>
        </w:tc>
        <w:tc>
          <w:tcPr>
            <w:tcW w:w="1323" w:type="dxa"/>
            <w:vAlign w:val="center"/>
          </w:tcPr>
          <w:p w14:paraId="4574A668"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2720CA0F"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2FF478F7"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160</w:t>
            </w:r>
          </w:p>
        </w:tc>
        <w:tc>
          <w:tcPr>
            <w:tcW w:w="1258" w:type="dxa"/>
            <w:vAlign w:val="center"/>
          </w:tcPr>
          <w:p w14:paraId="50D17B90"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82" w:type="dxa"/>
            <w:vAlign w:val="center"/>
          </w:tcPr>
          <w:p w14:paraId="0F7E295E"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160</w:t>
            </w:r>
          </w:p>
        </w:tc>
        <w:tc>
          <w:tcPr>
            <w:tcW w:w="1537" w:type="dxa"/>
            <w:vAlign w:val="center"/>
          </w:tcPr>
          <w:p w14:paraId="7605BDC2"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740E593" w14:textId="77777777" w:rsidTr="000B3EA4">
        <w:tc>
          <w:tcPr>
            <w:tcW w:w="1913" w:type="dxa"/>
            <w:vMerge/>
            <w:vAlign w:val="center"/>
          </w:tcPr>
          <w:p w14:paraId="1F26566A" w14:textId="77777777" w:rsidR="005E7F7B" w:rsidRPr="001F4BC0" w:rsidRDefault="005E7F7B" w:rsidP="00B051EC">
            <w:pPr>
              <w:spacing w:before="60" w:after="60"/>
              <w:rPr>
                <w:rFonts w:asciiTheme="minorHAnsi" w:hAnsiTheme="minorHAnsi" w:cstheme="minorHAnsi"/>
                <w:b/>
                <w:sz w:val="18"/>
                <w:szCs w:val="18"/>
              </w:rPr>
            </w:pPr>
          </w:p>
        </w:tc>
        <w:tc>
          <w:tcPr>
            <w:tcW w:w="4081" w:type="dxa"/>
            <w:vAlign w:val="center"/>
          </w:tcPr>
          <w:p w14:paraId="1CCDEDB0"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Liczba osób zagrożonych ubóstwem lub wykluczeniem społecznym pracujących po </w:t>
            </w:r>
            <w:r w:rsidRPr="001F4BC0">
              <w:rPr>
                <w:rFonts w:asciiTheme="minorHAnsi" w:hAnsiTheme="minorHAnsi" w:cstheme="minorHAnsi"/>
                <w:sz w:val="18"/>
                <w:szCs w:val="18"/>
              </w:rPr>
              <w:lastRenderedPageBreak/>
              <w:t>opuszczeniu Programu (łącznie z</w:t>
            </w:r>
            <w:r w:rsidR="00BB3AFC" w:rsidRPr="001F4BC0">
              <w:rPr>
                <w:rFonts w:asciiTheme="minorHAnsi" w:hAnsiTheme="minorHAnsi" w:cstheme="minorHAnsi"/>
                <w:sz w:val="18"/>
                <w:szCs w:val="18"/>
              </w:rPr>
              <w:t xml:space="preserve"> </w:t>
            </w:r>
            <w:r w:rsidR="004244C6" w:rsidRPr="001F4BC0">
              <w:rPr>
                <w:rFonts w:asciiTheme="minorHAnsi" w:hAnsiTheme="minorHAnsi" w:cstheme="minorHAnsi"/>
                <w:sz w:val="18"/>
                <w:szCs w:val="18"/>
              </w:rPr>
              <w:t>pracującymi</w:t>
            </w:r>
            <w:r w:rsidRPr="001F4BC0">
              <w:rPr>
                <w:rFonts w:asciiTheme="minorHAnsi" w:hAnsiTheme="minorHAnsi" w:cstheme="minorHAnsi"/>
                <w:sz w:val="18"/>
                <w:szCs w:val="18"/>
              </w:rPr>
              <w:t xml:space="preserve"> na własny rachunek)</w:t>
            </w:r>
          </w:p>
        </w:tc>
        <w:tc>
          <w:tcPr>
            <w:tcW w:w="1323" w:type="dxa"/>
            <w:vAlign w:val="center"/>
          </w:tcPr>
          <w:p w14:paraId="23242FDD" w14:textId="77777777" w:rsidR="005E7F7B"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lastRenderedPageBreak/>
              <w:t>os.</w:t>
            </w:r>
          </w:p>
        </w:tc>
        <w:tc>
          <w:tcPr>
            <w:tcW w:w="1079" w:type="dxa"/>
            <w:shd w:val="clear" w:color="auto" w:fill="E6E6E6"/>
            <w:vAlign w:val="center"/>
          </w:tcPr>
          <w:p w14:paraId="3E4CEA3B"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27C2B513"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30</w:t>
            </w:r>
            <w:r w:rsidR="00163143" w:rsidRPr="001F4BC0">
              <w:rPr>
                <w:rFonts w:asciiTheme="minorHAnsi" w:hAnsiTheme="minorHAnsi" w:cstheme="minorHAnsi"/>
                <w:sz w:val="18"/>
                <w:szCs w:val="18"/>
              </w:rPr>
              <w:t>%</w:t>
            </w:r>
          </w:p>
        </w:tc>
        <w:tc>
          <w:tcPr>
            <w:tcW w:w="1258" w:type="dxa"/>
            <w:vAlign w:val="center"/>
          </w:tcPr>
          <w:p w14:paraId="73A952FF"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82" w:type="dxa"/>
            <w:vAlign w:val="center"/>
          </w:tcPr>
          <w:p w14:paraId="41E1EA36"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32</w:t>
            </w:r>
            <w:r w:rsidR="00163143" w:rsidRPr="001F4BC0">
              <w:rPr>
                <w:rFonts w:asciiTheme="minorHAnsi" w:hAnsiTheme="minorHAnsi" w:cstheme="minorHAnsi"/>
                <w:sz w:val="18"/>
                <w:szCs w:val="18"/>
              </w:rPr>
              <w:t>%</w:t>
            </w:r>
          </w:p>
        </w:tc>
        <w:tc>
          <w:tcPr>
            <w:tcW w:w="1537" w:type="dxa"/>
            <w:vAlign w:val="center"/>
          </w:tcPr>
          <w:p w14:paraId="12E2F0E9"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AA3C2DE" w14:textId="77777777" w:rsidTr="000B3EA4">
        <w:tc>
          <w:tcPr>
            <w:tcW w:w="1913" w:type="dxa"/>
            <w:vMerge w:val="restart"/>
            <w:vAlign w:val="center"/>
          </w:tcPr>
          <w:p w14:paraId="7FB40473"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6.3.2.</w:t>
            </w:r>
          </w:p>
        </w:tc>
        <w:tc>
          <w:tcPr>
            <w:tcW w:w="4081" w:type="dxa"/>
            <w:vAlign w:val="center"/>
          </w:tcPr>
          <w:p w14:paraId="381BBDFE"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miejsc pracy utworzonych w przedsiębiorstwach społecznych</w:t>
            </w:r>
          </w:p>
        </w:tc>
        <w:tc>
          <w:tcPr>
            <w:tcW w:w="1323" w:type="dxa"/>
            <w:vAlign w:val="center"/>
          </w:tcPr>
          <w:p w14:paraId="1B5489D3"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1538213F"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25602D34"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160</w:t>
            </w:r>
          </w:p>
        </w:tc>
        <w:tc>
          <w:tcPr>
            <w:tcW w:w="1258" w:type="dxa"/>
            <w:vAlign w:val="center"/>
          </w:tcPr>
          <w:p w14:paraId="75B2EA05"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82" w:type="dxa"/>
            <w:vAlign w:val="center"/>
          </w:tcPr>
          <w:p w14:paraId="6BC8C29E"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340</w:t>
            </w:r>
          </w:p>
        </w:tc>
        <w:tc>
          <w:tcPr>
            <w:tcW w:w="1537" w:type="dxa"/>
            <w:vAlign w:val="center"/>
          </w:tcPr>
          <w:p w14:paraId="0FDF0A88"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66EB719" w14:textId="77777777" w:rsidTr="000B3EA4">
        <w:tc>
          <w:tcPr>
            <w:tcW w:w="1913" w:type="dxa"/>
            <w:vMerge/>
            <w:vAlign w:val="center"/>
          </w:tcPr>
          <w:p w14:paraId="7777B914" w14:textId="77777777" w:rsidR="005E7F7B" w:rsidRPr="001F4BC0" w:rsidRDefault="005E7F7B" w:rsidP="00B051EC">
            <w:pPr>
              <w:spacing w:before="60" w:after="60"/>
              <w:rPr>
                <w:rFonts w:asciiTheme="minorHAnsi" w:hAnsiTheme="minorHAnsi" w:cstheme="minorHAnsi"/>
                <w:b/>
                <w:sz w:val="18"/>
                <w:szCs w:val="18"/>
              </w:rPr>
            </w:pPr>
          </w:p>
        </w:tc>
        <w:tc>
          <w:tcPr>
            <w:tcW w:w="4081" w:type="dxa"/>
            <w:vAlign w:val="center"/>
          </w:tcPr>
          <w:p w14:paraId="47042CFA"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Liczba osób zagrożonych ubóstwem lub wykluczeniem społecznym pracujących po opuszczeniu Programu (łącznie z </w:t>
            </w:r>
            <w:r w:rsidR="004244C6" w:rsidRPr="001F4BC0">
              <w:rPr>
                <w:rFonts w:asciiTheme="minorHAnsi" w:hAnsiTheme="minorHAnsi" w:cstheme="minorHAnsi"/>
                <w:sz w:val="18"/>
                <w:szCs w:val="18"/>
              </w:rPr>
              <w:t xml:space="preserve">pracującymi </w:t>
            </w:r>
            <w:r w:rsidRPr="001F4BC0">
              <w:rPr>
                <w:rFonts w:asciiTheme="minorHAnsi" w:hAnsiTheme="minorHAnsi" w:cstheme="minorHAnsi"/>
                <w:sz w:val="18"/>
                <w:szCs w:val="18"/>
              </w:rPr>
              <w:t>na własny rachunek)</w:t>
            </w:r>
          </w:p>
        </w:tc>
        <w:tc>
          <w:tcPr>
            <w:tcW w:w="1323" w:type="dxa"/>
            <w:vAlign w:val="center"/>
          </w:tcPr>
          <w:p w14:paraId="063E3E47" w14:textId="77777777" w:rsidR="005E7F7B"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1CE7D9E6"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059F1790"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30</w:t>
            </w:r>
            <w:r w:rsidR="00163143" w:rsidRPr="001F4BC0">
              <w:rPr>
                <w:rFonts w:asciiTheme="minorHAnsi" w:hAnsiTheme="minorHAnsi" w:cstheme="minorHAnsi"/>
                <w:sz w:val="18"/>
                <w:szCs w:val="18"/>
              </w:rPr>
              <w:t>%</w:t>
            </w:r>
          </w:p>
        </w:tc>
        <w:tc>
          <w:tcPr>
            <w:tcW w:w="1258" w:type="dxa"/>
            <w:vAlign w:val="center"/>
          </w:tcPr>
          <w:p w14:paraId="43579BF8"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82" w:type="dxa"/>
            <w:vAlign w:val="center"/>
          </w:tcPr>
          <w:p w14:paraId="13075CD4"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32</w:t>
            </w:r>
            <w:r w:rsidR="00163143" w:rsidRPr="001F4BC0">
              <w:rPr>
                <w:rFonts w:asciiTheme="minorHAnsi" w:hAnsiTheme="minorHAnsi" w:cstheme="minorHAnsi"/>
                <w:sz w:val="18"/>
                <w:szCs w:val="18"/>
              </w:rPr>
              <w:t>%</w:t>
            </w:r>
          </w:p>
        </w:tc>
        <w:tc>
          <w:tcPr>
            <w:tcW w:w="1537" w:type="dxa"/>
            <w:vAlign w:val="center"/>
          </w:tcPr>
          <w:p w14:paraId="1C80DB6D"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3FC3987" w14:textId="77777777" w:rsidTr="00D65F6F">
        <w:tc>
          <w:tcPr>
            <w:tcW w:w="14110" w:type="dxa"/>
            <w:gridSpan w:val="8"/>
            <w:shd w:val="clear" w:color="auto" w:fill="D9D9D9"/>
            <w:vAlign w:val="center"/>
          </w:tcPr>
          <w:p w14:paraId="3072ED09" w14:textId="77777777" w:rsidR="005E7F7B" w:rsidRPr="001F4BC0" w:rsidRDefault="005E7F7B" w:rsidP="00223D8F">
            <w:pPr>
              <w:spacing w:before="60" w:after="60"/>
              <w:rPr>
                <w:rFonts w:asciiTheme="minorHAnsi" w:hAnsiTheme="minorHAnsi" w:cstheme="minorHAnsi"/>
                <w:b/>
                <w:sz w:val="18"/>
                <w:szCs w:val="18"/>
              </w:rPr>
            </w:pPr>
            <w:r w:rsidRPr="001F4BC0">
              <w:rPr>
                <w:rFonts w:asciiTheme="minorHAnsi" w:hAnsiTheme="minorHAnsi" w:cstheme="minorHAnsi"/>
                <w:b/>
                <w:sz w:val="18"/>
                <w:szCs w:val="18"/>
              </w:rPr>
              <w:t>OP 7 Zdrowie</w:t>
            </w:r>
            <w:r w:rsidR="000C1965" w:rsidRPr="001F4BC0">
              <w:rPr>
                <w:rFonts w:asciiTheme="minorHAnsi" w:hAnsiTheme="minorHAnsi" w:cstheme="minorHAnsi"/>
                <w:b/>
                <w:sz w:val="18"/>
                <w:szCs w:val="18"/>
              </w:rPr>
              <w:t xml:space="preserve"> i </w:t>
            </w:r>
            <w:r w:rsidR="00223D8F" w:rsidRPr="001F4BC0">
              <w:rPr>
                <w:rFonts w:asciiTheme="minorHAnsi" w:hAnsiTheme="minorHAnsi" w:cstheme="minorHAnsi"/>
                <w:b/>
                <w:sz w:val="18"/>
                <w:szCs w:val="18"/>
              </w:rPr>
              <w:t>O</w:t>
            </w:r>
            <w:r w:rsidR="000C1965" w:rsidRPr="001F4BC0">
              <w:rPr>
                <w:rFonts w:asciiTheme="minorHAnsi" w:hAnsiTheme="minorHAnsi" w:cstheme="minorHAnsi"/>
                <w:b/>
                <w:sz w:val="18"/>
                <w:szCs w:val="18"/>
              </w:rPr>
              <w:t>pieka</w:t>
            </w:r>
          </w:p>
        </w:tc>
      </w:tr>
      <w:tr w:rsidR="001F4BC0" w:rsidRPr="001F4BC0" w14:paraId="06C60873" w14:textId="77777777" w:rsidTr="000B3EA4">
        <w:tc>
          <w:tcPr>
            <w:tcW w:w="1913" w:type="dxa"/>
            <w:vAlign w:val="center"/>
          </w:tcPr>
          <w:p w14:paraId="3E37BFEB"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7.1.</w:t>
            </w:r>
          </w:p>
        </w:tc>
        <w:tc>
          <w:tcPr>
            <w:tcW w:w="4081" w:type="dxa"/>
            <w:vAlign w:val="center"/>
          </w:tcPr>
          <w:p w14:paraId="7BCA65F8"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Ludność objęta ulepszonymi usługami zdrowotnymi (CI 36)</w:t>
            </w:r>
          </w:p>
        </w:tc>
        <w:tc>
          <w:tcPr>
            <w:tcW w:w="1323" w:type="dxa"/>
            <w:vAlign w:val="center"/>
          </w:tcPr>
          <w:p w14:paraId="1EB6E5DD"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699D120B"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49CA2A21" w14:textId="77777777" w:rsidR="005E7F7B" w:rsidRPr="001F4BC0" w:rsidRDefault="0027680E" w:rsidP="00B051EC">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roofErr w:type="spellEnd"/>
          </w:p>
        </w:tc>
        <w:tc>
          <w:tcPr>
            <w:tcW w:w="1258" w:type="dxa"/>
            <w:vAlign w:val="center"/>
          </w:tcPr>
          <w:p w14:paraId="6BBF10AC" w14:textId="77777777" w:rsidR="005E7F7B" w:rsidRPr="001F4BC0" w:rsidRDefault="005E7F7B" w:rsidP="00B051EC">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482" w:type="dxa"/>
            <w:vAlign w:val="center"/>
          </w:tcPr>
          <w:p w14:paraId="1BEF8AC7"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1 800 000</w:t>
            </w:r>
          </w:p>
        </w:tc>
        <w:tc>
          <w:tcPr>
            <w:tcW w:w="1537" w:type="dxa"/>
            <w:vAlign w:val="center"/>
          </w:tcPr>
          <w:p w14:paraId="4FABA42C"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4A960B7" w14:textId="77777777" w:rsidTr="00D65F6F">
        <w:tc>
          <w:tcPr>
            <w:tcW w:w="14110" w:type="dxa"/>
            <w:gridSpan w:val="8"/>
            <w:shd w:val="clear" w:color="auto" w:fill="D9D9D9"/>
            <w:vAlign w:val="center"/>
          </w:tcPr>
          <w:p w14:paraId="763EDCCB"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OP 8 Konwersja</w:t>
            </w:r>
          </w:p>
        </w:tc>
      </w:tr>
      <w:tr w:rsidR="001F4BC0" w:rsidRPr="001F4BC0" w14:paraId="42EC54A1" w14:textId="77777777" w:rsidTr="000B3EA4">
        <w:tc>
          <w:tcPr>
            <w:tcW w:w="1913" w:type="dxa"/>
            <w:vAlign w:val="center"/>
          </w:tcPr>
          <w:p w14:paraId="50F027D1"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8.3. Działanie 8.4.</w:t>
            </w:r>
          </w:p>
        </w:tc>
        <w:tc>
          <w:tcPr>
            <w:tcW w:w="4081" w:type="dxa"/>
            <w:vAlign w:val="center"/>
          </w:tcPr>
          <w:p w14:paraId="283466E0"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Wzrost oczekiwanej liczby odwiedzin w objętych wsparciem miejscach należących do dziedzictwa kulturalnego i naturalnego oraz stanowiących atrakcje turystyczne (CI 9)</w:t>
            </w:r>
          </w:p>
        </w:tc>
        <w:tc>
          <w:tcPr>
            <w:tcW w:w="1323" w:type="dxa"/>
            <w:vAlign w:val="center"/>
          </w:tcPr>
          <w:p w14:paraId="7D5B7311"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odwiedziny/</w:t>
            </w:r>
          </w:p>
          <w:p w14:paraId="385A4F42"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rok</w:t>
            </w:r>
          </w:p>
        </w:tc>
        <w:tc>
          <w:tcPr>
            <w:tcW w:w="1079" w:type="dxa"/>
            <w:shd w:val="clear" w:color="auto" w:fill="E6E6E6"/>
            <w:vAlign w:val="center"/>
          </w:tcPr>
          <w:p w14:paraId="7B9F6905" w14:textId="77777777" w:rsidR="005E7F7B" w:rsidRPr="001F4BC0" w:rsidRDefault="005E7F7B" w:rsidP="00B051EC">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w:t>
            </w:r>
          </w:p>
        </w:tc>
        <w:tc>
          <w:tcPr>
            <w:tcW w:w="1437" w:type="dxa"/>
            <w:vAlign w:val="center"/>
          </w:tcPr>
          <w:p w14:paraId="2D8CE10D" w14:textId="77777777" w:rsidR="005E7F7B" w:rsidRPr="001F4BC0" w:rsidRDefault="0027680E" w:rsidP="00B051EC">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roofErr w:type="spellEnd"/>
          </w:p>
        </w:tc>
        <w:tc>
          <w:tcPr>
            <w:tcW w:w="1258" w:type="dxa"/>
            <w:vAlign w:val="center"/>
          </w:tcPr>
          <w:p w14:paraId="10A2697F" w14:textId="77777777" w:rsidR="005E7F7B" w:rsidRPr="001F4BC0" w:rsidRDefault="005E7F7B" w:rsidP="00B051EC">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482" w:type="dxa"/>
            <w:vAlign w:val="center"/>
          </w:tcPr>
          <w:p w14:paraId="41B5E256" w14:textId="77777777" w:rsidR="005E7F7B" w:rsidRPr="001F4BC0" w:rsidRDefault="005D4799"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1 000 000</w:t>
            </w:r>
            <w:r w:rsidR="005E7F7B" w:rsidRPr="001F4BC0">
              <w:rPr>
                <w:rFonts w:asciiTheme="minorHAnsi" w:hAnsiTheme="minorHAnsi" w:cstheme="minorHAnsi"/>
                <w:sz w:val="18"/>
                <w:szCs w:val="18"/>
                <w:vertAlign w:val="superscript"/>
              </w:rPr>
              <w:footnoteReference w:id="120"/>
            </w:r>
          </w:p>
        </w:tc>
        <w:tc>
          <w:tcPr>
            <w:tcW w:w="1537" w:type="dxa"/>
            <w:vAlign w:val="center"/>
          </w:tcPr>
          <w:p w14:paraId="79B8D5BB" w14:textId="77777777" w:rsidR="005E7F7B" w:rsidRPr="001F4BC0" w:rsidRDefault="005E7F7B" w:rsidP="00B051EC">
            <w:pPr>
              <w:spacing w:before="60" w:after="60"/>
              <w:jc w:val="center"/>
              <w:rPr>
                <w:rFonts w:asciiTheme="minorHAnsi" w:hAnsiTheme="minorHAnsi" w:cstheme="minorHAnsi"/>
                <w:sz w:val="18"/>
                <w:szCs w:val="18"/>
                <w:highlight w:val="yellow"/>
              </w:rPr>
            </w:pPr>
            <w:r w:rsidRPr="001F4BC0">
              <w:rPr>
                <w:rFonts w:asciiTheme="minorHAnsi" w:hAnsiTheme="minorHAnsi" w:cstheme="minorHAnsi"/>
                <w:sz w:val="18"/>
                <w:szCs w:val="18"/>
              </w:rPr>
              <w:t>Beneficjenci / IZ</w:t>
            </w:r>
          </w:p>
        </w:tc>
      </w:tr>
      <w:tr w:rsidR="001F4BC0" w:rsidRPr="001F4BC0" w14:paraId="25C3335D" w14:textId="77777777" w:rsidTr="00D65F6F">
        <w:tc>
          <w:tcPr>
            <w:tcW w:w="14110" w:type="dxa"/>
            <w:gridSpan w:val="8"/>
            <w:shd w:val="clear" w:color="auto" w:fill="D9D9D9"/>
            <w:vAlign w:val="center"/>
          </w:tcPr>
          <w:p w14:paraId="7F777B54" w14:textId="77777777" w:rsidR="007D673C" w:rsidRPr="001F4BC0" w:rsidRDefault="004B527A" w:rsidP="00B051EC">
            <w:pPr>
              <w:spacing w:before="60" w:after="60"/>
              <w:rPr>
                <w:rFonts w:asciiTheme="minorHAnsi" w:hAnsiTheme="minorHAnsi" w:cstheme="minorHAnsi"/>
                <w:b/>
                <w:sz w:val="18"/>
                <w:szCs w:val="18"/>
              </w:rPr>
            </w:pPr>
            <w:r w:rsidRPr="001F4BC0">
              <w:rPr>
                <w:rFonts w:asciiTheme="minorHAnsi" w:hAnsiTheme="minorHAnsi" w:cstheme="minorHAnsi"/>
                <w:sz w:val="18"/>
                <w:szCs w:val="18"/>
              </w:rPr>
              <w:br w:type="page"/>
            </w:r>
            <w:r w:rsidR="005E7F7B" w:rsidRPr="001F4BC0">
              <w:rPr>
                <w:rFonts w:asciiTheme="minorHAnsi" w:hAnsiTheme="minorHAnsi" w:cstheme="minorHAnsi"/>
                <w:b/>
                <w:sz w:val="18"/>
                <w:szCs w:val="18"/>
              </w:rPr>
              <w:t>OP 10 Energia</w:t>
            </w:r>
          </w:p>
        </w:tc>
      </w:tr>
      <w:tr w:rsidR="001F4BC0" w:rsidRPr="001F4BC0" w14:paraId="3023BAA4" w14:textId="77777777" w:rsidTr="000B3EA4">
        <w:tc>
          <w:tcPr>
            <w:tcW w:w="1913" w:type="dxa"/>
            <w:vAlign w:val="center"/>
          </w:tcPr>
          <w:p w14:paraId="4C96355A" w14:textId="77777777" w:rsidR="007D673C" w:rsidRPr="001F4BC0" w:rsidRDefault="007D673C" w:rsidP="007D673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10.1.</w:t>
            </w:r>
          </w:p>
        </w:tc>
        <w:tc>
          <w:tcPr>
            <w:tcW w:w="4081" w:type="dxa"/>
            <w:vAlign w:val="center"/>
          </w:tcPr>
          <w:p w14:paraId="39898ADF" w14:textId="77777777" w:rsidR="007D673C" w:rsidRPr="001F4BC0" w:rsidRDefault="007D673C"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Zmniejszenie rocznego zużycia energii pierwotnej w budynkach publicznych (CI 32)</w:t>
            </w:r>
          </w:p>
        </w:tc>
        <w:tc>
          <w:tcPr>
            <w:tcW w:w="1323" w:type="dxa"/>
            <w:vAlign w:val="center"/>
          </w:tcPr>
          <w:p w14:paraId="6CA16A4C" w14:textId="77777777" w:rsidR="007D673C" w:rsidRPr="001F4BC0" w:rsidRDefault="007D673C"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kWh/rok</w:t>
            </w:r>
          </w:p>
        </w:tc>
        <w:tc>
          <w:tcPr>
            <w:tcW w:w="1079" w:type="dxa"/>
            <w:shd w:val="clear" w:color="auto" w:fill="E6E6E6"/>
            <w:vAlign w:val="center"/>
          </w:tcPr>
          <w:p w14:paraId="0777C4EC" w14:textId="77777777" w:rsidR="007D673C" w:rsidRPr="001F4BC0" w:rsidRDefault="007D673C" w:rsidP="00B051EC">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w:t>
            </w:r>
          </w:p>
        </w:tc>
        <w:tc>
          <w:tcPr>
            <w:tcW w:w="1437" w:type="dxa"/>
            <w:vAlign w:val="center"/>
          </w:tcPr>
          <w:p w14:paraId="18CA4703" w14:textId="77777777" w:rsidR="007D673C" w:rsidRPr="001F4BC0" w:rsidRDefault="007D673C" w:rsidP="00B051EC">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258" w:type="dxa"/>
            <w:vAlign w:val="center"/>
          </w:tcPr>
          <w:p w14:paraId="2312F730" w14:textId="77777777" w:rsidR="007D673C" w:rsidRPr="001F4BC0" w:rsidRDefault="007D673C" w:rsidP="00B051EC">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482" w:type="dxa"/>
            <w:vAlign w:val="center"/>
          </w:tcPr>
          <w:p w14:paraId="29A1AFA6" w14:textId="71F0A576" w:rsidR="007D673C" w:rsidRPr="001F4BC0" w:rsidRDefault="001B5F61" w:rsidP="003C0188">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    62 933 000</w:t>
            </w:r>
          </w:p>
        </w:tc>
        <w:tc>
          <w:tcPr>
            <w:tcW w:w="1537" w:type="dxa"/>
            <w:vAlign w:val="center"/>
          </w:tcPr>
          <w:p w14:paraId="3ADC4A86" w14:textId="77777777" w:rsidR="007D673C" w:rsidRPr="001F4BC0" w:rsidRDefault="007D673C" w:rsidP="00B051EC">
            <w:pPr>
              <w:spacing w:before="60" w:after="60"/>
              <w:jc w:val="center"/>
              <w:rPr>
                <w:rFonts w:asciiTheme="minorHAnsi" w:hAnsiTheme="minorHAnsi" w:cstheme="minorHAnsi"/>
                <w:b/>
                <w:sz w:val="18"/>
                <w:szCs w:val="18"/>
              </w:rPr>
            </w:pPr>
            <w:r w:rsidRPr="001F4BC0">
              <w:rPr>
                <w:rFonts w:asciiTheme="minorHAnsi" w:hAnsiTheme="minorHAnsi" w:cstheme="minorHAnsi"/>
                <w:sz w:val="18"/>
                <w:szCs w:val="18"/>
              </w:rPr>
              <w:t>Beneficjenci / IZ</w:t>
            </w:r>
          </w:p>
        </w:tc>
      </w:tr>
      <w:tr w:rsidR="001F4BC0" w:rsidRPr="001F4BC0" w14:paraId="032BE2CD" w14:textId="77777777" w:rsidTr="000B3EA4">
        <w:tc>
          <w:tcPr>
            <w:tcW w:w="1913" w:type="dxa"/>
            <w:vAlign w:val="center"/>
          </w:tcPr>
          <w:p w14:paraId="65BBF5C0" w14:textId="77777777" w:rsidR="007D673C" w:rsidRPr="001F4BC0" w:rsidRDefault="007D673C"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10.2.</w:t>
            </w:r>
          </w:p>
        </w:tc>
        <w:tc>
          <w:tcPr>
            <w:tcW w:w="4081" w:type="dxa"/>
            <w:vAlign w:val="center"/>
          </w:tcPr>
          <w:p w14:paraId="76CFAE39" w14:textId="77777777" w:rsidR="007D673C" w:rsidRPr="001F4BC0" w:rsidRDefault="007D673C"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Zmniejszenie rocznego zużycia energii pierwotnej w budynkach publicznych (CI 32)</w:t>
            </w:r>
          </w:p>
        </w:tc>
        <w:tc>
          <w:tcPr>
            <w:tcW w:w="1323" w:type="dxa"/>
            <w:vAlign w:val="center"/>
          </w:tcPr>
          <w:p w14:paraId="185BBAFE" w14:textId="77777777" w:rsidR="007D673C" w:rsidRPr="001F4BC0" w:rsidRDefault="007D673C">
            <w:pPr>
              <w:spacing w:before="60" w:after="60"/>
              <w:jc w:val="center"/>
              <w:rPr>
                <w:rFonts w:asciiTheme="minorHAnsi" w:hAnsiTheme="minorHAnsi" w:cstheme="minorHAnsi"/>
                <w:sz w:val="18"/>
                <w:szCs w:val="18"/>
                <w:vertAlign w:val="subscript"/>
              </w:rPr>
            </w:pPr>
            <w:r w:rsidRPr="001F4BC0">
              <w:rPr>
                <w:rFonts w:asciiTheme="minorHAnsi" w:hAnsiTheme="minorHAnsi" w:cstheme="minorHAnsi"/>
                <w:sz w:val="18"/>
                <w:szCs w:val="18"/>
              </w:rPr>
              <w:t>kWh/rok</w:t>
            </w:r>
            <w:r w:rsidRPr="001F4BC0" w:rsidDel="007D673C">
              <w:rPr>
                <w:rFonts w:asciiTheme="minorHAnsi" w:hAnsiTheme="minorHAnsi" w:cstheme="minorHAnsi"/>
                <w:sz w:val="18"/>
                <w:szCs w:val="18"/>
              </w:rPr>
              <w:t xml:space="preserve"> </w:t>
            </w:r>
          </w:p>
        </w:tc>
        <w:tc>
          <w:tcPr>
            <w:tcW w:w="1079" w:type="dxa"/>
            <w:shd w:val="clear" w:color="auto" w:fill="D9D9D9" w:themeFill="background1" w:themeFillShade="D9"/>
            <w:vAlign w:val="center"/>
          </w:tcPr>
          <w:p w14:paraId="12216689" w14:textId="77777777" w:rsidR="007D673C" w:rsidRPr="001F4BC0" w:rsidRDefault="007D673C">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w:t>
            </w:r>
          </w:p>
        </w:tc>
        <w:tc>
          <w:tcPr>
            <w:tcW w:w="1437" w:type="dxa"/>
            <w:vAlign w:val="center"/>
          </w:tcPr>
          <w:p w14:paraId="26675B74" w14:textId="77777777" w:rsidR="007D673C" w:rsidRPr="001F4BC0" w:rsidRDefault="007D673C">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r w:rsidRPr="001F4BC0" w:rsidDel="007D673C">
              <w:rPr>
                <w:rFonts w:asciiTheme="minorHAnsi" w:hAnsiTheme="minorHAnsi" w:cstheme="minorHAnsi"/>
                <w:sz w:val="18"/>
                <w:szCs w:val="18"/>
              </w:rPr>
              <w:t xml:space="preserve"> </w:t>
            </w:r>
          </w:p>
        </w:tc>
        <w:tc>
          <w:tcPr>
            <w:tcW w:w="1258" w:type="dxa"/>
            <w:vAlign w:val="center"/>
          </w:tcPr>
          <w:p w14:paraId="662C4821" w14:textId="77777777" w:rsidR="007D673C" w:rsidRPr="001F4BC0" w:rsidRDefault="007D673C">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r w:rsidRPr="001F4BC0" w:rsidDel="007D673C">
              <w:rPr>
                <w:rFonts w:asciiTheme="minorHAnsi" w:hAnsiTheme="minorHAnsi" w:cstheme="minorHAnsi"/>
                <w:sz w:val="18"/>
                <w:szCs w:val="18"/>
              </w:rPr>
              <w:t xml:space="preserve"> </w:t>
            </w:r>
          </w:p>
        </w:tc>
        <w:tc>
          <w:tcPr>
            <w:tcW w:w="1482" w:type="dxa"/>
            <w:vAlign w:val="center"/>
          </w:tcPr>
          <w:p w14:paraId="4BD815C5" w14:textId="77777777" w:rsidR="007D673C" w:rsidRPr="001F4BC0" w:rsidRDefault="001B5F61" w:rsidP="001B5F61">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 xml:space="preserve">  70 967 000</w:t>
            </w:r>
          </w:p>
        </w:tc>
        <w:tc>
          <w:tcPr>
            <w:tcW w:w="1537" w:type="dxa"/>
            <w:vAlign w:val="center"/>
          </w:tcPr>
          <w:p w14:paraId="3BC8031A" w14:textId="77777777" w:rsidR="007D673C" w:rsidRPr="001F4BC0" w:rsidRDefault="007D673C" w:rsidP="00B051EC">
            <w:pPr>
              <w:spacing w:before="60" w:after="60"/>
              <w:jc w:val="center"/>
              <w:rPr>
                <w:rFonts w:asciiTheme="minorHAnsi" w:hAnsiTheme="minorHAnsi" w:cstheme="minorHAnsi"/>
                <w:b/>
                <w:sz w:val="18"/>
                <w:szCs w:val="18"/>
              </w:rPr>
            </w:pPr>
            <w:r w:rsidRPr="001F4BC0">
              <w:rPr>
                <w:rFonts w:asciiTheme="minorHAnsi" w:hAnsiTheme="minorHAnsi" w:cstheme="minorHAnsi"/>
                <w:sz w:val="18"/>
                <w:szCs w:val="18"/>
              </w:rPr>
              <w:t>Beneficjenci / IZ</w:t>
            </w:r>
            <w:r w:rsidRPr="001F4BC0" w:rsidDel="007D673C">
              <w:rPr>
                <w:rFonts w:asciiTheme="minorHAnsi" w:hAnsiTheme="minorHAnsi" w:cstheme="minorHAnsi"/>
                <w:sz w:val="18"/>
                <w:szCs w:val="18"/>
              </w:rPr>
              <w:t xml:space="preserve"> </w:t>
            </w:r>
          </w:p>
        </w:tc>
      </w:tr>
      <w:tr w:rsidR="001F4BC0" w:rsidRPr="001F4BC0" w14:paraId="2480BC00" w14:textId="77777777" w:rsidTr="000B3EA4">
        <w:tc>
          <w:tcPr>
            <w:tcW w:w="1913" w:type="dxa"/>
            <w:shd w:val="clear" w:color="auto" w:fill="auto"/>
            <w:vAlign w:val="center"/>
          </w:tcPr>
          <w:p w14:paraId="45A88A98" w14:textId="77777777" w:rsidR="007D673C" w:rsidRPr="001F4BC0" w:rsidRDefault="007D673C" w:rsidP="007D673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10.1.</w:t>
            </w:r>
          </w:p>
          <w:p w14:paraId="6DD9C4EE" w14:textId="77777777" w:rsidR="007D673C" w:rsidRPr="001F4BC0" w:rsidRDefault="007D673C" w:rsidP="007D673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10.2.</w:t>
            </w:r>
          </w:p>
        </w:tc>
        <w:tc>
          <w:tcPr>
            <w:tcW w:w="4081" w:type="dxa"/>
            <w:shd w:val="clear" w:color="auto" w:fill="auto"/>
            <w:vAlign w:val="center"/>
          </w:tcPr>
          <w:p w14:paraId="5664DBE4" w14:textId="77777777" w:rsidR="007D673C" w:rsidRPr="001F4BC0" w:rsidRDefault="007D673C" w:rsidP="007D673C">
            <w:pPr>
              <w:spacing w:before="60" w:after="60"/>
              <w:rPr>
                <w:rFonts w:asciiTheme="minorHAnsi" w:hAnsiTheme="minorHAnsi" w:cstheme="minorHAnsi"/>
                <w:sz w:val="18"/>
                <w:szCs w:val="18"/>
              </w:rPr>
            </w:pPr>
            <w:r w:rsidRPr="001F4BC0">
              <w:rPr>
                <w:rFonts w:asciiTheme="minorHAnsi" w:hAnsiTheme="minorHAnsi" w:cstheme="minorHAnsi"/>
                <w:sz w:val="18"/>
                <w:szCs w:val="18"/>
              </w:rPr>
              <w:t>Szacowany roczny spadek emisji gazów cieplarnianych (CI 34)</w:t>
            </w:r>
          </w:p>
        </w:tc>
        <w:tc>
          <w:tcPr>
            <w:tcW w:w="1323" w:type="dxa"/>
            <w:shd w:val="clear" w:color="auto" w:fill="auto"/>
            <w:vAlign w:val="center"/>
          </w:tcPr>
          <w:p w14:paraId="7654965D"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 xml:space="preserve">tony równoważnika </w:t>
            </w:r>
          </w:p>
          <w:p w14:paraId="26195424"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CO</w:t>
            </w:r>
            <w:r w:rsidRPr="001F4BC0">
              <w:rPr>
                <w:rFonts w:asciiTheme="minorHAnsi" w:hAnsiTheme="minorHAnsi" w:cstheme="minorHAnsi"/>
                <w:sz w:val="18"/>
                <w:szCs w:val="18"/>
                <w:vertAlign w:val="subscript"/>
              </w:rPr>
              <w:t>2</w:t>
            </w:r>
          </w:p>
        </w:tc>
        <w:tc>
          <w:tcPr>
            <w:tcW w:w="1079" w:type="dxa"/>
            <w:shd w:val="clear" w:color="auto" w:fill="D9D9D9" w:themeFill="background1" w:themeFillShade="D9"/>
            <w:vAlign w:val="center"/>
          </w:tcPr>
          <w:p w14:paraId="34BDA15A" w14:textId="77777777" w:rsidR="007D673C" w:rsidRPr="001F4BC0" w:rsidRDefault="007D673C" w:rsidP="007D673C">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w:t>
            </w:r>
          </w:p>
        </w:tc>
        <w:tc>
          <w:tcPr>
            <w:tcW w:w="1437" w:type="dxa"/>
            <w:shd w:val="clear" w:color="auto" w:fill="auto"/>
            <w:vAlign w:val="center"/>
          </w:tcPr>
          <w:p w14:paraId="69E3BCFB" w14:textId="77777777" w:rsidR="007D673C" w:rsidRPr="001F4BC0" w:rsidRDefault="007D673C" w:rsidP="007D673C">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258" w:type="dxa"/>
            <w:shd w:val="clear" w:color="auto" w:fill="auto"/>
            <w:vAlign w:val="center"/>
          </w:tcPr>
          <w:p w14:paraId="60D5C75E" w14:textId="77777777" w:rsidR="007D673C" w:rsidRPr="001F4BC0" w:rsidRDefault="007D673C" w:rsidP="007D673C">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482" w:type="dxa"/>
            <w:shd w:val="clear" w:color="auto" w:fill="auto"/>
            <w:vAlign w:val="center"/>
          </w:tcPr>
          <w:p w14:paraId="044E475B" w14:textId="77777777" w:rsidR="001B5F61" w:rsidRPr="001F4BC0" w:rsidRDefault="001B5F61" w:rsidP="007D673C">
            <w:pPr>
              <w:spacing w:before="60" w:after="60"/>
              <w:jc w:val="center"/>
              <w:rPr>
                <w:rFonts w:asciiTheme="minorHAnsi" w:hAnsiTheme="minorHAnsi" w:cstheme="minorHAnsi"/>
                <w:sz w:val="18"/>
                <w:szCs w:val="18"/>
              </w:rPr>
            </w:pPr>
          </w:p>
          <w:p w14:paraId="4A14183E" w14:textId="77777777" w:rsidR="007D673C" w:rsidRPr="001F4BC0" w:rsidRDefault="001B5F61"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45 000</w:t>
            </w:r>
          </w:p>
        </w:tc>
        <w:tc>
          <w:tcPr>
            <w:tcW w:w="1537" w:type="dxa"/>
            <w:shd w:val="clear" w:color="auto" w:fill="auto"/>
            <w:vAlign w:val="center"/>
          </w:tcPr>
          <w:p w14:paraId="7FF2E679"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60C0C3E" w14:textId="77777777" w:rsidTr="000B3EA4">
        <w:tc>
          <w:tcPr>
            <w:tcW w:w="1913" w:type="dxa"/>
            <w:vAlign w:val="center"/>
          </w:tcPr>
          <w:p w14:paraId="79B91234" w14:textId="77777777" w:rsidR="007D673C" w:rsidRPr="001F4BC0" w:rsidRDefault="007D673C" w:rsidP="007D673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10.3.</w:t>
            </w:r>
          </w:p>
        </w:tc>
        <w:tc>
          <w:tcPr>
            <w:tcW w:w="4081" w:type="dxa"/>
            <w:vAlign w:val="center"/>
          </w:tcPr>
          <w:p w14:paraId="4BFC5CA9" w14:textId="77777777" w:rsidR="007D673C" w:rsidRPr="001F4BC0" w:rsidRDefault="007D673C" w:rsidP="007D673C">
            <w:pPr>
              <w:spacing w:before="60" w:after="60"/>
              <w:rPr>
                <w:rFonts w:asciiTheme="minorHAnsi" w:hAnsiTheme="minorHAnsi" w:cstheme="minorHAnsi"/>
                <w:sz w:val="18"/>
                <w:szCs w:val="18"/>
              </w:rPr>
            </w:pPr>
            <w:r w:rsidRPr="001F4BC0">
              <w:rPr>
                <w:rFonts w:asciiTheme="minorHAnsi" w:hAnsiTheme="minorHAnsi" w:cstheme="minorHAnsi"/>
                <w:sz w:val="18"/>
                <w:szCs w:val="18"/>
              </w:rPr>
              <w:t>Szacowany roczny spadek emisji gazów cieplarnianych (CI 34)</w:t>
            </w:r>
          </w:p>
        </w:tc>
        <w:tc>
          <w:tcPr>
            <w:tcW w:w="1323" w:type="dxa"/>
          </w:tcPr>
          <w:p w14:paraId="2B7B9E55"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tony równoważnika</w:t>
            </w:r>
          </w:p>
          <w:p w14:paraId="4075DBAD" w14:textId="77777777" w:rsidR="007D673C" w:rsidRPr="001F4BC0" w:rsidRDefault="007D673C" w:rsidP="007D673C">
            <w:pPr>
              <w:spacing w:before="60" w:after="60"/>
              <w:jc w:val="center"/>
              <w:rPr>
                <w:rFonts w:asciiTheme="minorHAnsi" w:hAnsiTheme="minorHAnsi" w:cstheme="minorHAnsi"/>
                <w:sz w:val="18"/>
                <w:szCs w:val="18"/>
                <w:vertAlign w:val="subscript"/>
              </w:rPr>
            </w:pPr>
            <w:r w:rsidRPr="001F4BC0">
              <w:rPr>
                <w:rFonts w:asciiTheme="minorHAnsi" w:hAnsiTheme="minorHAnsi" w:cstheme="minorHAnsi"/>
                <w:sz w:val="18"/>
                <w:szCs w:val="18"/>
              </w:rPr>
              <w:t>CO</w:t>
            </w:r>
            <w:r w:rsidRPr="001F4BC0">
              <w:rPr>
                <w:rFonts w:asciiTheme="minorHAnsi" w:hAnsiTheme="minorHAnsi" w:cstheme="minorHAnsi"/>
                <w:sz w:val="18"/>
                <w:szCs w:val="18"/>
                <w:vertAlign w:val="subscript"/>
              </w:rPr>
              <w:t>2</w:t>
            </w:r>
          </w:p>
        </w:tc>
        <w:tc>
          <w:tcPr>
            <w:tcW w:w="1079" w:type="dxa"/>
            <w:shd w:val="clear" w:color="auto" w:fill="E6E6E6"/>
            <w:vAlign w:val="center"/>
          </w:tcPr>
          <w:p w14:paraId="0479498D" w14:textId="77777777" w:rsidR="007D673C" w:rsidRPr="001F4BC0" w:rsidRDefault="007D673C" w:rsidP="007D673C">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w:t>
            </w:r>
          </w:p>
        </w:tc>
        <w:tc>
          <w:tcPr>
            <w:tcW w:w="1437" w:type="dxa"/>
            <w:vAlign w:val="center"/>
          </w:tcPr>
          <w:p w14:paraId="3C076790" w14:textId="77777777" w:rsidR="007D673C" w:rsidRPr="001F4BC0" w:rsidRDefault="007D673C" w:rsidP="007D673C">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258" w:type="dxa"/>
            <w:vAlign w:val="center"/>
          </w:tcPr>
          <w:p w14:paraId="031CC1C7" w14:textId="77777777" w:rsidR="007D673C" w:rsidRPr="001F4BC0" w:rsidRDefault="007D673C" w:rsidP="007D673C">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482" w:type="dxa"/>
            <w:vAlign w:val="center"/>
          </w:tcPr>
          <w:p w14:paraId="0142A732" w14:textId="77777777" w:rsidR="001B5F61" w:rsidRPr="001F4BC0" w:rsidRDefault="001B5F61"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 </w:t>
            </w:r>
          </w:p>
          <w:p w14:paraId="7514C99C" w14:textId="77777777" w:rsidR="007D673C" w:rsidRPr="001F4BC0" w:rsidRDefault="001B5F61" w:rsidP="007D673C">
            <w:pPr>
              <w:spacing w:before="60" w:after="60"/>
              <w:jc w:val="center"/>
              <w:rPr>
                <w:rFonts w:asciiTheme="minorHAnsi" w:hAnsiTheme="minorHAnsi" w:cstheme="minorHAnsi"/>
                <w:b/>
                <w:sz w:val="18"/>
                <w:szCs w:val="18"/>
              </w:rPr>
            </w:pPr>
            <w:r w:rsidRPr="001F4BC0">
              <w:rPr>
                <w:rFonts w:asciiTheme="minorHAnsi" w:hAnsiTheme="minorHAnsi" w:cstheme="minorHAnsi"/>
                <w:sz w:val="18"/>
                <w:szCs w:val="18"/>
              </w:rPr>
              <w:t>32 315</w:t>
            </w:r>
          </w:p>
        </w:tc>
        <w:tc>
          <w:tcPr>
            <w:tcW w:w="1537" w:type="dxa"/>
            <w:vAlign w:val="center"/>
          </w:tcPr>
          <w:p w14:paraId="39874919" w14:textId="77777777" w:rsidR="007D673C" w:rsidRPr="001F4BC0" w:rsidRDefault="007D673C" w:rsidP="007D673C">
            <w:pPr>
              <w:spacing w:before="60" w:after="60"/>
              <w:jc w:val="center"/>
              <w:rPr>
                <w:rFonts w:asciiTheme="minorHAnsi" w:hAnsiTheme="minorHAnsi" w:cstheme="minorHAnsi"/>
                <w:b/>
                <w:sz w:val="18"/>
                <w:szCs w:val="18"/>
              </w:rPr>
            </w:pPr>
            <w:r w:rsidRPr="001F4BC0">
              <w:rPr>
                <w:rFonts w:asciiTheme="minorHAnsi" w:hAnsiTheme="minorHAnsi" w:cstheme="minorHAnsi"/>
                <w:sz w:val="18"/>
                <w:szCs w:val="18"/>
              </w:rPr>
              <w:t>Beneficjenci / IZ</w:t>
            </w:r>
          </w:p>
        </w:tc>
      </w:tr>
      <w:tr w:rsidR="001F4BC0" w:rsidRPr="001F4BC0" w14:paraId="0532CA18" w14:textId="77777777" w:rsidTr="000B3EA4">
        <w:trPr>
          <w:trHeight w:val="259"/>
        </w:trPr>
        <w:tc>
          <w:tcPr>
            <w:tcW w:w="1913" w:type="dxa"/>
            <w:vAlign w:val="center"/>
          </w:tcPr>
          <w:p w14:paraId="673E56ED" w14:textId="77777777" w:rsidR="007D673C" w:rsidRPr="001F4BC0" w:rsidRDefault="007D673C" w:rsidP="007D673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10.4.</w:t>
            </w:r>
          </w:p>
        </w:tc>
        <w:tc>
          <w:tcPr>
            <w:tcW w:w="4081" w:type="dxa"/>
            <w:vAlign w:val="center"/>
          </w:tcPr>
          <w:p w14:paraId="5D99A8F9" w14:textId="77777777" w:rsidR="007D673C" w:rsidRPr="001F4BC0" w:rsidRDefault="007D673C" w:rsidP="007D673C">
            <w:pPr>
              <w:spacing w:before="60" w:after="60"/>
              <w:rPr>
                <w:rFonts w:asciiTheme="minorHAnsi" w:hAnsiTheme="minorHAnsi" w:cstheme="minorHAnsi"/>
                <w:sz w:val="18"/>
                <w:szCs w:val="18"/>
              </w:rPr>
            </w:pPr>
            <w:r w:rsidRPr="001F4BC0">
              <w:rPr>
                <w:rFonts w:asciiTheme="minorHAnsi" w:hAnsiTheme="minorHAnsi" w:cstheme="minorHAnsi"/>
                <w:sz w:val="18"/>
                <w:szCs w:val="18"/>
              </w:rPr>
              <w:t>Szacowany roczny spadek emisji gazów cieplarnianych (CI 34)</w:t>
            </w:r>
          </w:p>
        </w:tc>
        <w:tc>
          <w:tcPr>
            <w:tcW w:w="1323" w:type="dxa"/>
          </w:tcPr>
          <w:p w14:paraId="6AF4415B"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tony równoważnika</w:t>
            </w:r>
          </w:p>
          <w:p w14:paraId="377C254A"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CO</w:t>
            </w:r>
            <w:r w:rsidRPr="001F4BC0">
              <w:rPr>
                <w:rFonts w:asciiTheme="minorHAnsi" w:hAnsiTheme="minorHAnsi" w:cstheme="minorHAnsi"/>
                <w:sz w:val="18"/>
                <w:szCs w:val="18"/>
                <w:vertAlign w:val="subscript"/>
              </w:rPr>
              <w:t>2</w:t>
            </w:r>
          </w:p>
        </w:tc>
        <w:tc>
          <w:tcPr>
            <w:tcW w:w="1079" w:type="dxa"/>
            <w:shd w:val="clear" w:color="auto" w:fill="E6E6E6"/>
            <w:vAlign w:val="center"/>
          </w:tcPr>
          <w:p w14:paraId="30AF4AA5" w14:textId="77777777" w:rsidR="007D673C" w:rsidRPr="001F4BC0" w:rsidRDefault="007D673C" w:rsidP="007D673C">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w:t>
            </w:r>
          </w:p>
        </w:tc>
        <w:tc>
          <w:tcPr>
            <w:tcW w:w="1437" w:type="dxa"/>
            <w:vAlign w:val="center"/>
          </w:tcPr>
          <w:p w14:paraId="4FCF6FB6" w14:textId="77777777" w:rsidR="007D673C" w:rsidRPr="001F4BC0" w:rsidRDefault="007D673C" w:rsidP="007D673C">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258" w:type="dxa"/>
            <w:vAlign w:val="center"/>
          </w:tcPr>
          <w:p w14:paraId="63FD75CD" w14:textId="77777777" w:rsidR="007D673C" w:rsidRPr="001F4BC0" w:rsidRDefault="007D673C" w:rsidP="007D673C">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482" w:type="dxa"/>
            <w:vAlign w:val="center"/>
          </w:tcPr>
          <w:p w14:paraId="0D9D2DC4" w14:textId="77777777" w:rsidR="007D673C" w:rsidRPr="001F4BC0" w:rsidRDefault="001B5F61" w:rsidP="007D673C">
            <w:pPr>
              <w:spacing w:before="60" w:after="60"/>
              <w:jc w:val="center"/>
              <w:rPr>
                <w:rFonts w:asciiTheme="minorHAnsi" w:hAnsiTheme="minorHAnsi" w:cstheme="minorHAnsi"/>
                <w:b/>
                <w:sz w:val="18"/>
                <w:szCs w:val="18"/>
              </w:rPr>
            </w:pPr>
            <w:r w:rsidRPr="001F4BC0">
              <w:rPr>
                <w:rFonts w:asciiTheme="minorHAnsi" w:hAnsiTheme="minorHAnsi" w:cstheme="minorHAnsi"/>
                <w:sz w:val="18"/>
                <w:szCs w:val="18"/>
              </w:rPr>
              <w:t xml:space="preserve"> 20 000</w:t>
            </w:r>
          </w:p>
        </w:tc>
        <w:tc>
          <w:tcPr>
            <w:tcW w:w="1537" w:type="dxa"/>
            <w:vAlign w:val="center"/>
          </w:tcPr>
          <w:p w14:paraId="61F16815" w14:textId="77777777" w:rsidR="007D673C" w:rsidRPr="001F4BC0" w:rsidRDefault="007D673C" w:rsidP="007D673C">
            <w:pPr>
              <w:spacing w:before="60" w:after="60"/>
              <w:jc w:val="center"/>
              <w:rPr>
                <w:rFonts w:asciiTheme="minorHAnsi" w:hAnsiTheme="minorHAnsi" w:cstheme="minorHAnsi"/>
                <w:b/>
                <w:sz w:val="18"/>
                <w:szCs w:val="18"/>
                <w:highlight w:val="yellow"/>
              </w:rPr>
            </w:pPr>
            <w:r w:rsidRPr="001F4BC0">
              <w:rPr>
                <w:rFonts w:asciiTheme="minorHAnsi" w:hAnsiTheme="minorHAnsi" w:cstheme="minorHAnsi"/>
                <w:sz w:val="18"/>
                <w:szCs w:val="18"/>
              </w:rPr>
              <w:t>Beneficjenci / IZ</w:t>
            </w:r>
          </w:p>
        </w:tc>
      </w:tr>
      <w:tr w:rsidR="001F4BC0" w:rsidRPr="001F4BC0" w14:paraId="45132E45" w14:textId="77777777" w:rsidTr="000B3EA4">
        <w:trPr>
          <w:trHeight w:val="259"/>
        </w:trPr>
        <w:tc>
          <w:tcPr>
            <w:tcW w:w="1913" w:type="dxa"/>
            <w:vAlign w:val="center"/>
          </w:tcPr>
          <w:p w14:paraId="087FB3BE" w14:textId="77777777" w:rsidR="007D673C" w:rsidRPr="001F4BC0" w:rsidRDefault="007D673C" w:rsidP="007D673C">
            <w:pPr>
              <w:spacing w:before="60" w:after="60"/>
              <w:rPr>
                <w:rFonts w:asciiTheme="minorHAnsi" w:hAnsiTheme="minorHAnsi" w:cstheme="minorHAnsi"/>
                <w:b/>
                <w:sz w:val="18"/>
                <w:szCs w:val="18"/>
              </w:rPr>
            </w:pPr>
            <w:r w:rsidRPr="001F4BC0">
              <w:rPr>
                <w:rFonts w:asciiTheme="minorHAnsi" w:hAnsiTheme="minorHAnsi" w:cstheme="minorHAnsi"/>
                <w:b/>
                <w:sz w:val="18"/>
                <w:szCs w:val="18"/>
              </w:rPr>
              <w:lastRenderedPageBreak/>
              <w:t>Działanie 10.5.</w:t>
            </w:r>
          </w:p>
        </w:tc>
        <w:tc>
          <w:tcPr>
            <w:tcW w:w="4081" w:type="dxa"/>
            <w:vAlign w:val="center"/>
          </w:tcPr>
          <w:p w14:paraId="261F3C45" w14:textId="77777777" w:rsidR="007D673C" w:rsidRPr="001F4BC0" w:rsidRDefault="007D673C" w:rsidP="007D673C">
            <w:pPr>
              <w:spacing w:before="60" w:after="60"/>
              <w:rPr>
                <w:rFonts w:asciiTheme="minorHAnsi" w:hAnsiTheme="minorHAnsi" w:cstheme="minorHAnsi"/>
                <w:sz w:val="18"/>
                <w:szCs w:val="18"/>
              </w:rPr>
            </w:pPr>
            <w:r w:rsidRPr="001F4BC0">
              <w:rPr>
                <w:rFonts w:asciiTheme="minorHAnsi" w:hAnsiTheme="minorHAnsi" w:cstheme="minorHAnsi"/>
                <w:sz w:val="18"/>
                <w:szCs w:val="18"/>
              </w:rPr>
              <w:t>Szacowany roczny spadek emisji gazów cieplarnianych (CI 34)</w:t>
            </w:r>
          </w:p>
        </w:tc>
        <w:tc>
          <w:tcPr>
            <w:tcW w:w="1323" w:type="dxa"/>
            <w:vAlign w:val="center"/>
          </w:tcPr>
          <w:p w14:paraId="1757D80B"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 xml:space="preserve">tony równoważnika </w:t>
            </w:r>
          </w:p>
          <w:p w14:paraId="2007E195"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CO</w:t>
            </w:r>
            <w:r w:rsidRPr="001F4BC0">
              <w:rPr>
                <w:rFonts w:asciiTheme="minorHAnsi" w:hAnsiTheme="minorHAnsi" w:cstheme="minorHAnsi"/>
                <w:sz w:val="18"/>
                <w:szCs w:val="18"/>
                <w:vertAlign w:val="subscript"/>
              </w:rPr>
              <w:t>2</w:t>
            </w:r>
          </w:p>
        </w:tc>
        <w:tc>
          <w:tcPr>
            <w:tcW w:w="1079" w:type="dxa"/>
            <w:shd w:val="clear" w:color="auto" w:fill="E6E6E6"/>
            <w:vAlign w:val="center"/>
          </w:tcPr>
          <w:p w14:paraId="6965E4D2" w14:textId="77777777" w:rsidR="007D673C" w:rsidRPr="001F4BC0" w:rsidRDefault="007D673C" w:rsidP="007D673C">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w:t>
            </w:r>
          </w:p>
        </w:tc>
        <w:tc>
          <w:tcPr>
            <w:tcW w:w="1437" w:type="dxa"/>
            <w:vAlign w:val="center"/>
          </w:tcPr>
          <w:p w14:paraId="05084860" w14:textId="77777777" w:rsidR="007D673C" w:rsidRPr="001F4BC0" w:rsidRDefault="007D673C" w:rsidP="007D673C">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258" w:type="dxa"/>
            <w:vAlign w:val="center"/>
          </w:tcPr>
          <w:p w14:paraId="29CD368F" w14:textId="77777777" w:rsidR="007D673C" w:rsidRPr="001F4BC0" w:rsidRDefault="007D673C" w:rsidP="007D673C">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482" w:type="dxa"/>
            <w:vAlign w:val="center"/>
          </w:tcPr>
          <w:p w14:paraId="40B2E1D1" w14:textId="38088339" w:rsidR="007D673C" w:rsidRPr="001F4BC0" w:rsidRDefault="003C0188" w:rsidP="007D673C">
            <w:pPr>
              <w:jc w:val="center"/>
              <w:rPr>
                <w:rFonts w:asciiTheme="minorHAnsi" w:hAnsiTheme="minorHAnsi" w:cstheme="minorHAnsi"/>
                <w:sz w:val="18"/>
                <w:szCs w:val="18"/>
              </w:rPr>
            </w:pPr>
            <w:r w:rsidRPr="001F4BC0">
              <w:rPr>
                <w:rFonts w:asciiTheme="minorHAnsi" w:hAnsiTheme="minorHAnsi" w:cstheme="minorHAnsi"/>
                <w:sz w:val="18"/>
                <w:szCs w:val="18"/>
              </w:rPr>
              <w:t>7 000</w:t>
            </w:r>
          </w:p>
        </w:tc>
        <w:tc>
          <w:tcPr>
            <w:tcW w:w="1537" w:type="dxa"/>
            <w:vAlign w:val="center"/>
          </w:tcPr>
          <w:p w14:paraId="298DEEE9"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BC9980F" w14:textId="77777777" w:rsidTr="00D65F6F">
        <w:tc>
          <w:tcPr>
            <w:tcW w:w="14110" w:type="dxa"/>
            <w:gridSpan w:val="8"/>
            <w:shd w:val="clear" w:color="auto" w:fill="D9D9D9"/>
            <w:vAlign w:val="center"/>
          </w:tcPr>
          <w:p w14:paraId="0BE2EDCD" w14:textId="77777777" w:rsidR="007D673C" w:rsidRPr="001F4BC0" w:rsidRDefault="007D673C" w:rsidP="007D673C">
            <w:pPr>
              <w:spacing w:before="60" w:after="60"/>
              <w:rPr>
                <w:rFonts w:asciiTheme="minorHAnsi" w:hAnsiTheme="minorHAnsi" w:cstheme="minorHAnsi"/>
                <w:b/>
                <w:sz w:val="18"/>
                <w:szCs w:val="18"/>
                <w:highlight w:val="yellow"/>
              </w:rPr>
            </w:pPr>
            <w:r w:rsidRPr="001F4BC0">
              <w:rPr>
                <w:rFonts w:asciiTheme="minorHAnsi" w:hAnsiTheme="minorHAnsi" w:cstheme="minorHAnsi"/>
                <w:b/>
                <w:sz w:val="18"/>
                <w:szCs w:val="18"/>
              </w:rPr>
              <w:t>OP 11 Środowisko</w:t>
            </w:r>
          </w:p>
        </w:tc>
      </w:tr>
      <w:tr w:rsidR="001F4BC0" w:rsidRPr="001F4BC0" w14:paraId="26191481" w14:textId="77777777" w:rsidTr="000B3EA4">
        <w:trPr>
          <w:trHeight w:val="190"/>
        </w:trPr>
        <w:tc>
          <w:tcPr>
            <w:tcW w:w="1913" w:type="dxa"/>
            <w:vAlign w:val="center"/>
          </w:tcPr>
          <w:p w14:paraId="1FDB2EF9" w14:textId="77777777" w:rsidR="007D673C" w:rsidRPr="001F4BC0" w:rsidRDefault="007D673C" w:rsidP="007D673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11.1.</w:t>
            </w:r>
          </w:p>
        </w:tc>
        <w:tc>
          <w:tcPr>
            <w:tcW w:w="4081" w:type="dxa"/>
            <w:vAlign w:val="center"/>
          </w:tcPr>
          <w:p w14:paraId="36A5D0C9" w14:textId="77777777" w:rsidR="007D673C" w:rsidRPr="001F4BC0" w:rsidRDefault="007D673C" w:rsidP="007D673C">
            <w:pPr>
              <w:spacing w:before="60" w:after="60"/>
              <w:rPr>
                <w:rFonts w:asciiTheme="minorHAnsi" w:hAnsiTheme="minorHAnsi" w:cstheme="minorHAnsi"/>
                <w:sz w:val="18"/>
                <w:szCs w:val="18"/>
              </w:rPr>
            </w:pPr>
            <w:r w:rsidRPr="001F4BC0">
              <w:rPr>
                <w:rFonts w:asciiTheme="minorHAnsi" w:hAnsiTheme="minorHAnsi" w:cstheme="minorHAnsi"/>
                <w:sz w:val="18"/>
                <w:szCs w:val="18"/>
              </w:rPr>
              <w:t>Liczba ludności odnoszącej korzyści ze środków ochrony przeciwpowodziowej (CI 20)</w:t>
            </w:r>
          </w:p>
        </w:tc>
        <w:tc>
          <w:tcPr>
            <w:tcW w:w="1323" w:type="dxa"/>
            <w:vAlign w:val="center"/>
          </w:tcPr>
          <w:p w14:paraId="1247900E"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5E6E252D" w14:textId="77777777" w:rsidR="007D673C" w:rsidRPr="001F4BC0" w:rsidRDefault="007D673C" w:rsidP="007D673C">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w:t>
            </w:r>
          </w:p>
        </w:tc>
        <w:tc>
          <w:tcPr>
            <w:tcW w:w="1437" w:type="dxa"/>
            <w:vAlign w:val="center"/>
          </w:tcPr>
          <w:p w14:paraId="4295231D" w14:textId="77777777" w:rsidR="007D673C" w:rsidRPr="001F4BC0" w:rsidRDefault="007D673C" w:rsidP="007D673C">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258" w:type="dxa"/>
            <w:vAlign w:val="center"/>
          </w:tcPr>
          <w:p w14:paraId="6E70DB5C" w14:textId="77777777" w:rsidR="007D673C" w:rsidRPr="001F4BC0" w:rsidRDefault="007D673C" w:rsidP="007D673C">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482" w:type="dxa"/>
            <w:vAlign w:val="center"/>
          </w:tcPr>
          <w:p w14:paraId="7A9C51BA" w14:textId="77777777" w:rsidR="007D673C" w:rsidRPr="001F4BC0" w:rsidRDefault="00206909"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600 000</w:t>
            </w:r>
          </w:p>
        </w:tc>
        <w:tc>
          <w:tcPr>
            <w:tcW w:w="1537" w:type="dxa"/>
            <w:vAlign w:val="center"/>
          </w:tcPr>
          <w:p w14:paraId="59F84FC5" w14:textId="77777777" w:rsidR="007D673C" w:rsidRPr="001F4BC0" w:rsidRDefault="007D673C" w:rsidP="007D673C">
            <w:pPr>
              <w:spacing w:before="60" w:after="60"/>
              <w:jc w:val="center"/>
              <w:rPr>
                <w:rFonts w:asciiTheme="minorHAnsi" w:hAnsiTheme="minorHAnsi" w:cstheme="minorHAnsi"/>
                <w:b/>
                <w:sz w:val="18"/>
                <w:szCs w:val="18"/>
                <w:highlight w:val="yellow"/>
              </w:rPr>
            </w:pPr>
            <w:r w:rsidRPr="001F4BC0">
              <w:rPr>
                <w:rFonts w:asciiTheme="minorHAnsi" w:hAnsiTheme="minorHAnsi" w:cstheme="minorHAnsi"/>
                <w:sz w:val="18"/>
                <w:szCs w:val="18"/>
              </w:rPr>
              <w:t>Beneficjenci / IZ</w:t>
            </w:r>
          </w:p>
        </w:tc>
      </w:tr>
      <w:tr w:rsidR="001F4BC0" w:rsidRPr="001F4BC0" w14:paraId="57CC6EC4" w14:textId="77777777" w:rsidTr="000B3EA4">
        <w:trPr>
          <w:trHeight w:val="907"/>
        </w:trPr>
        <w:tc>
          <w:tcPr>
            <w:tcW w:w="1913" w:type="dxa"/>
            <w:vMerge w:val="restart"/>
            <w:vAlign w:val="center"/>
          </w:tcPr>
          <w:p w14:paraId="2B346DD5" w14:textId="77777777" w:rsidR="007D673C" w:rsidRPr="001F4BC0" w:rsidRDefault="007D673C" w:rsidP="007D673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11.2</w:t>
            </w:r>
          </w:p>
        </w:tc>
        <w:tc>
          <w:tcPr>
            <w:tcW w:w="4081" w:type="dxa"/>
            <w:vAlign w:val="center"/>
          </w:tcPr>
          <w:p w14:paraId="15665D79" w14:textId="77777777" w:rsidR="007D673C" w:rsidRPr="001F4BC0" w:rsidRDefault="007D673C" w:rsidP="007D673C">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Liczba osób objętych selektywnym zbieraniem odpadów </w:t>
            </w:r>
          </w:p>
        </w:tc>
        <w:tc>
          <w:tcPr>
            <w:tcW w:w="1323" w:type="dxa"/>
            <w:vAlign w:val="center"/>
          </w:tcPr>
          <w:p w14:paraId="131C9D50"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4BCBBBF0" w14:textId="77777777" w:rsidR="007D673C" w:rsidRPr="001F4BC0" w:rsidRDefault="007D673C" w:rsidP="007D673C">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w:t>
            </w:r>
          </w:p>
        </w:tc>
        <w:tc>
          <w:tcPr>
            <w:tcW w:w="1437" w:type="dxa"/>
            <w:vAlign w:val="center"/>
          </w:tcPr>
          <w:p w14:paraId="61F5B0AA" w14:textId="77777777" w:rsidR="007D673C" w:rsidRPr="001F4BC0" w:rsidRDefault="007D673C" w:rsidP="007D673C">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258" w:type="dxa"/>
            <w:vAlign w:val="center"/>
          </w:tcPr>
          <w:p w14:paraId="298758BA" w14:textId="77777777" w:rsidR="007D673C" w:rsidRPr="001F4BC0" w:rsidRDefault="007D673C" w:rsidP="007D673C">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482" w:type="dxa"/>
            <w:vAlign w:val="center"/>
          </w:tcPr>
          <w:p w14:paraId="4863B1C9" w14:textId="77777777" w:rsidR="007D673C" w:rsidRPr="001F4BC0" w:rsidRDefault="007D673C" w:rsidP="007D673C">
            <w:pPr>
              <w:jc w:val="center"/>
              <w:rPr>
                <w:rFonts w:asciiTheme="minorHAnsi" w:hAnsiTheme="minorHAnsi" w:cstheme="minorHAnsi"/>
                <w:sz w:val="18"/>
                <w:szCs w:val="18"/>
              </w:rPr>
            </w:pPr>
            <w:r w:rsidRPr="001F4BC0">
              <w:rPr>
                <w:rFonts w:asciiTheme="minorHAnsi" w:hAnsiTheme="minorHAnsi" w:cstheme="minorHAnsi"/>
                <w:sz w:val="18"/>
                <w:szCs w:val="18"/>
              </w:rPr>
              <w:t>Wskaźnik zostanie oszacowany w późniejszym terminie</w:t>
            </w:r>
          </w:p>
        </w:tc>
        <w:tc>
          <w:tcPr>
            <w:tcW w:w="1537" w:type="dxa"/>
            <w:vAlign w:val="center"/>
          </w:tcPr>
          <w:p w14:paraId="33A83A2C"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599D964" w14:textId="77777777" w:rsidTr="000B3EA4">
        <w:tc>
          <w:tcPr>
            <w:tcW w:w="1913" w:type="dxa"/>
            <w:vMerge/>
            <w:vAlign w:val="center"/>
          </w:tcPr>
          <w:p w14:paraId="58C24BAA" w14:textId="77777777" w:rsidR="007D673C" w:rsidRPr="001F4BC0" w:rsidRDefault="007D673C" w:rsidP="007D673C">
            <w:pPr>
              <w:spacing w:before="60" w:after="60"/>
              <w:rPr>
                <w:rFonts w:asciiTheme="minorHAnsi" w:hAnsiTheme="minorHAnsi" w:cstheme="minorHAnsi"/>
                <w:b/>
                <w:sz w:val="18"/>
                <w:szCs w:val="18"/>
              </w:rPr>
            </w:pPr>
          </w:p>
        </w:tc>
        <w:tc>
          <w:tcPr>
            <w:tcW w:w="4081" w:type="dxa"/>
            <w:vAlign w:val="center"/>
          </w:tcPr>
          <w:p w14:paraId="30DD9944" w14:textId="77777777" w:rsidR="007D673C" w:rsidRPr="001F4BC0" w:rsidRDefault="007D673C" w:rsidP="007D673C">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Moc przerobowa wspartych instalacji do gospodarowania odpadami </w:t>
            </w:r>
          </w:p>
        </w:tc>
        <w:tc>
          <w:tcPr>
            <w:tcW w:w="1323" w:type="dxa"/>
            <w:vAlign w:val="center"/>
          </w:tcPr>
          <w:p w14:paraId="404D9DBF"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Mg/rok</w:t>
            </w:r>
          </w:p>
        </w:tc>
        <w:tc>
          <w:tcPr>
            <w:tcW w:w="1079" w:type="dxa"/>
            <w:shd w:val="clear" w:color="auto" w:fill="E6E6E6"/>
            <w:vAlign w:val="center"/>
          </w:tcPr>
          <w:p w14:paraId="7CA96C45" w14:textId="77777777" w:rsidR="007D673C" w:rsidRPr="001F4BC0" w:rsidRDefault="007D673C" w:rsidP="007D673C">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w:t>
            </w:r>
          </w:p>
        </w:tc>
        <w:tc>
          <w:tcPr>
            <w:tcW w:w="1437" w:type="dxa"/>
            <w:vAlign w:val="center"/>
          </w:tcPr>
          <w:p w14:paraId="0AAB82A3" w14:textId="77777777" w:rsidR="007D673C" w:rsidRPr="001F4BC0" w:rsidRDefault="007D673C" w:rsidP="007D673C">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258" w:type="dxa"/>
            <w:vAlign w:val="center"/>
          </w:tcPr>
          <w:p w14:paraId="70BF6C85" w14:textId="77777777" w:rsidR="007D673C" w:rsidRPr="001F4BC0" w:rsidRDefault="007D673C" w:rsidP="007D673C">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482" w:type="dxa"/>
            <w:vAlign w:val="center"/>
          </w:tcPr>
          <w:p w14:paraId="7AB32B31" w14:textId="77777777" w:rsidR="007D673C" w:rsidRPr="001F4BC0" w:rsidRDefault="007D673C" w:rsidP="007D673C">
            <w:pPr>
              <w:jc w:val="center"/>
              <w:rPr>
                <w:rFonts w:asciiTheme="minorHAnsi" w:hAnsiTheme="minorHAnsi" w:cstheme="minorHAnsi"/>
                <w:sz w:val="18"/>
                <w:szCs w:val="18"/>
              </w:rPr>
            </w:pPr>
            <w:r w:rsidRPr="001F4BC0">
              <w:rPr>
                <w:rFonts w:asciiTheme="minorHAnsi" w:hAnsiTheme="minorHAnsi" w:cstheme="minorHAnsi"/>
                <w:sz w:val="18"/>
                <w:szCs w:val="18"/>
              </w:rPr>
              <w:t>Wskaźnik zostanie oszacowany w późniejszym terminie</w:t>
            </w:r>
          </w:p>
        </w:tc>
        <w:tc>
          <w:tcPr>
            <w:tcW w:w="1537" w:type="dxa"/>
            <w:vAlign w:val="center"/>
          </w:tcPr>
          <w:p w14:paraId="468CE0D3"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AFF6FE7" w14:textId="77777777" w:rsidTr="000B3EA4">
        <w:trPr>
          <w:trHeight w:val="148"/>
        </w:trPr>
        <w:tc>
          <w:tcPr>
            <w:tcW w:w="1913" w:type="dxa"/>
            <w:vAlign w:val="center"/>
          </w:tcPr>
          <w:p w14:paraId="1A35A9E5" w14:textId="77777777" w:rsidR="007D673C" w:rsidRPr="001F4BC0" w:rsidRDefault="007D673C" w:rsidP="007D673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11.3.</w:t>
            </w:r>
          </w:p>
        </w:tc>
        <w:tc>
          <w:tcPr>
            <w:tcW w:w="4081" w:type="dxa"/>
            <w:vAlign w:val="center"/>
          </w:tcPr>
          <w:p w14:paraId="17C3847F" w14:textId="77777777" w:rsidR="007D673C" w:rsidRPr="001F4BC0" w:rsidRDefault="007D673C" w:rsidP="007D673C">
            <w:pPr>
              <w:spacing w:before="60" w:after="60"/>
              <w:rPr>
                <w:rFonts w:asciiTheme="minorHAnsi" w:hAnsiTheme="minorHAnsi" w:cstheme="minorHAnsi"/>
                <w:sz w:val="18"/>
                <w:szCs w:val="18"/>
              </w:rPr>
            </w:pPr>
            <w:r w:rsidRPr="001F4BC0">
              <w:rPr>
                <w:rFonts w:asciiTheme="minorHAnsi" w:hAnsiTheme="minorHAnsi" w:cstheme="minorHAnsi"/>
                <w:sz w:val="18"/>
                <w:szCs w:val="18"/>
              </w:rPr>
              <w:t>Liczba dodatkowych osób korzystających z ulepszonego oczyszczania ścieków (CI 19)</w:t>
            </w:r>
          </w:p>
        </w:tc>
        <w:tc>
          <w:tcPr>
            <w:tcW w:w="1323" w:type="dxa"/>
            <w:vAlign w:val="center"/>
          </w:tcPr>
          <w:p w14:paraId="42BEA87F" w14:textId="77777777" w:rsidR="007D673C" w:rsidRPr="001F4BC0" w:rsidRDefault="007D673C" w:rsidP="007D673C">
            <w:pPr>
              <w:spacing w:before="60" w:after="60"/>
              <w:jc w:val="center"/>
              <w:rPr>
                <w:rFonts w:asciiTheme="minorHAnsi" w:hAnsiTheme="minorHAnsi" w:cstheme="minorHAnsi"/>
                <w:b/>
                <w:sz w:val="18"/>
                <w:szCs w:val="18"/>
              </w:rPr>
            </w:pPr>
            <w:r w:rsidRPr="001F4BC0">
              <w:rPr>
                <w:rFonts w:asciiTheme="minorHAnsi" w:hAnsiTheme="minorHAnsi" w:cstheme="minorHAnsi"/>
                <w:sz w:val="18"/>
                <w:szCs w:val="18"/>
              </w:rPr>
              <w:t>równoważna liczba mieszkańców</w:t>
            </w:r>
          </w:p>
        </w:tc>
        <w:tc>
          <w:tcPr>
            <w:tcW w:w="1079" w:type="dxa"/>
            <w:shd w:val="clear" w:color="auto" w:fill="E6E6E6"/>
            <w:vAlign w:val="center"/>
          </w:tcPr>
          <w:p w14:paraId="2752D7FF" w14:textId="77777777" w:rsidR="007D673C" w:rsidRPr="001F4BC0" w:rsidRDefault="007D673C" w:rsidP="007D673C">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w:t>
            </w:r>
          </w:p>
        </w:tc>
        <w:tc>
          <w:tcPr>
            <w:tcW w:w="1437" w:type="dxa"/>
            <w:vAlign w:val="center"/>
          </w:tcPr>
          <w:p w14:paraId="30350C88" w14:textId="77777777" w:rsidR="007D673C" w:rsidRPr="001F4BC0" w:rsidRDefault="007D673C" w:rsidP="007D673C">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258" w:type="dxa"/>
            <w:vAlign w:val="center"/>
          </w:tcPr>
          <w:p w14:paraId="7E2E8E66" w14:textId="77777777" w:rsidR="007D673C" w:rsidRPr="001F4BC0" w:rsidRDefault="007D673C" w:rsidP="007D673C">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482" w:type="dxa"/>
            <w:vAlign w:val="center"/>
          </w:tcPr>
          <w:p w14:paraId="5B19ECD1" w14:textId="77777777" w:rsidR="007D673C" w:rsidRPr="001F4BC0" w:rsidRDefault="00465017"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50 000</w:t>
            </w:r>
          </w:p>
        </w:tc>
        <w:tc>
          <w:tcPr>
            <w:tcW w:w="1537" w:type="dxa"/>
            <w:vAlign w:val="center"/>
          </w:tcPr>
          <w:p w14:paraId="0C9F013E" w14:textId="77777777" w:rsidR="007D673C" w:rsidRPr="001F4BC0" w:rsidRDefault="007D673C" w:rsidP="007D673C">
            <w:pPr>
              <w:spacing w:before="60" w:after="60"/>
              <w:jc w:val="center"/>
              <w:rPr>
                <w:rFonts w:asciiTheme="minorHAnsi" w:hAnsiTheme="minorHAnsi" w:cstheme="minorHAnsi"/>
                <w:b/>
                <w:sz w:val="18"/>
                <w:szCs w:val="18"/>
                <w:highlight w:val="yellow"/>
              </w:rPr>
            </w:pPr>
            <w:r w:rsidRPr="001F4BC0">
              <w:rPr>
                <w:rFonts w:asciiTheme="minorHAnsi" w:hAnsiTheme="minorHAnsi" w:cstheme="minorHAnsi"/>
                <w:sz w:val="18"/>
                <w:szCs w:val="18"/>
              </w:rPr>
              <w:t>Beneficjenci / IZ</w:t>
            </w:r>
          </w:p>
        </w:tc>
      </w:tr>
      <w:tr w:rsidR="001F4BC0" w:rsidRPr="001F4BC0" w14:paraId="28619C51" w14:textId="77777777" w:rsidTr="000B3EA4">
        <w:tc>
          <w:tcPr>
            <w:tcW w:w="1913" w:type="dxa"/>
            <w:vAlign w:val="center"/>
          </w:tcPr>
          <w:p w14:paraId="4474DC97" w14:textId="77777777" w:rsidR="00FD5CAC" w:rsidRPr="001F4BC0" w:rsidRDefault="00FD5CAC" w:rsidP="007D673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11.4.</w:t>
            </w:r>
          </w:p>
        </w:tc>
        <w:tc>
          <w:tcPr>
            <w:tcW w:w="4081" w:type="dxa"/>
            <w:vAlign w:val="center"/>
          </w:tcPr>
          <w:p w14:paraId="523F675E" w14:textId="77777777" w:rsidR="00FD5CAC" w:rsidRPr="001F4BC0" w:rsidRDefault="00FD5CAC" w:rsidP="007D673C">
            <w:pPr>
              <w:spacing w:before="60" w:after="60"/>
              <w:rPr>
                <w:rFonts w:asciiTheme="minorHAnsi" w:hAnsiTheme="minorHAnsi" w:cstheme="minorHAnsi"/>
                <w:sz w:val="18"/>
                <w:szCs w:val="18"/>
              </w:rPr>
            </w:pPr>
            <w:r w:rsidRPr="001F4BC0">
              <w:rPr>
                <w:rFonts w:asciiTheme="minorHAnsi" w:hAnsiTheme="minorHAnsi" w:cstheme="minorHAnsi"/>
                <w:sz w:val="18"/>
                <w:szCs w:val="18"/>
              </w:rPr>
              <w:t>Powierzchnia siedlisk wspieranych w celu uzyskania lepszego statusu ochrony (CI 23)</w:t>
            </w:r>
          </w:p>
        </w:tc>
        <w:tc>
          <w:tcPr>
            <w:tcW w:w="1323" w:type="dxa"/>
            <w:vAlign w:val="center"/>
          </w:tcPr>
          <w:p w14:paraId="656D6B2C" w14:textId="77777777" w:rsidR="00FD5CAC" w:rsidRPr="001F4BC0" w:rsidRDefault="00FD5CA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ha</w:t>
            </w:r>
          </w:p>
        </w:tc>
        <w:tc>
          <w:tcPr>
            <w:tcW w:w="1079" w:type="dxa"/>
            <w:shd w:val="clear" w:color="auto" w:fill="E6E6E6"/>
            <w:vAlign w:val="center"/>
          </w:tcPr>
          <w:p w14:paraId="31B551A6" w14:textId="77777777" w:rsidR="00FD5CAC" w:rsidRPr="001F4BC0" w:rsidRDefault="00FD5CAC" w:rsidP="007D673C">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w:t>
            </w:r>
          </w:p>
        </w:tc>
        <w:tc>
          <w:tcPr>
            <w:tcW w:w="1437" w:type="dxa"/>
            <w:vAlign w:val="center"/>
          </w:tcPr>
          <w:p w14:paraId="140A1EE8" w14:textId="77777777" w:rsidR="00FD5CAC" w:rsidRPr="001F4BC0" w:rsidRDefault="00FD5CAC" w:rsidP="007D673C">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258" w:type="dxa"/>
            <w:vAlign w:val="center"/>
          </w:tcPr>
          <w:p w14:paraId="63505656" w14:textId="77777777" w:rsidR="00FD5CAC" w:rsidRPr="001F4BC0" w:rsidRDefault="00FD5CAC" w:rsidP="007D673C">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482" w:type="dxa"/>
            <w:vAlign w:val="center"/>
          </w:tcPr>
          <w:p w14:paraId="1C0D19F4" w14:textId="77777777" w:rsidR="00FD5CAC" w:rsidRPr="001F4BC0" w:rsidRDefault="00FD5CA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144 000</w:t>
            </w:r>
          </w:p>
        </w:tc>
        <w:tc>
          <w:tcPr>
            <w:tcW w:w="1537" w:type="dxa"/>
            <w:vAlign w:val="center"/>
          </w:tcPr>
          <w:p w14:paraId="3DA97105" w14:textId="77777777" w:rsidR="00FD5CAC" w:rsidRPr="001F4BC0" w:rsidRDefault="00FD5CAC" w:rsidP="007D673C">
            <w:pPr>
              <w:spacing w:before="60" w:after="60"/>
              <w:jc w:val="center"/>
              <w:rPr>
                <w:rFonts w:asciiTheme="minorHAnsi" w:hAnsiTheme="minorHAnsi" w:cstheme="minorHAnsi"/>
                <w:b/>
                <w:sz w:val="18"/>
                <w:szCs w:val="18"/>
                <w:highlight w:val="yellow"/>
              </w:rPr>
            </w:pPr>
            <w:r w:rsidRPr="001F4BC0">
              <w:rPr>
                <w:rFonts w:asciiTheme="minorHAnsi" w:hAnsiTheme="minorHAnsi" w:cstheme="minorHAnsi"/>
                <w:sz w:val="18"/>
                <w:szCs w:val="18"/>
              </w:rPr>
              <w:t>Beneficjenci / IZ</w:t>
            </w:r>
          </w:p>
        </w:tc>
      </w:tr>
      <w:tr w:rsidR="001F4BC0" w:rsidRPr="001F4BC0" w14:paraId="4FED59DE" w14:textId="77777777" w:rsidTr="00D65F6F">
        <w:tc>
          <w:tcPr>
            <w:tcW w:w="14110" w:type="dxa"/>
            <w:gridSpan w:val="8"/>
            <w:shd w:val="clear" w:color="auto" w:fill="D9D9D9"/>
            <w:vAlign w:val="center"/>
          </w:tcPr>
          <w:p w14:paraId="43B69E8D" w14:textId="77777777" w:rsidR="007D673C" w:rsidRPr="001F4BC0" w:rsidRDefault="007D673C" w:rsidP="007D673C">
            <w:pPr>
              <w:spacing w:before="60" w:after="60"/>
              <w:rPr>
                <w:rFonts w:asciiTheme="minorHAnsi" w:hAnsiTheme="minorHAnsi" w:cstheme="minorHAnsi"/>
                <w:b/>
                <w:sz w:val="18"/>
                <w:szCs w:val="18"/>
                <w:highlight w:val="yellow"/>
              </w:rPr>
            </w:pPr>
            <w:r w:rsidRPr="001F4BC0">
              <w:rPr>
                <w:rFonts w:asciiTheme="minorHAnsi" w:hAnsiTheme="minorHAnsi" w:cstheme="minorHAnsi"/>
                <w:b/>
                <w:sz w:val="18"/>
                <w:szCs w:val="18"/>
              </w:rPr>
              <w:t>OP 12 Pomoc techniczna</w:t>
            </w:r>
          </w:p>
        </w:tc>
      </w:tr>
      <w:tr w:rsidR="001F4BC0" w:rsidRPr="001F4BC0" w14:paraId="3BEB8BD9" w14:textId="77777777" w:rsidTr="000B3EA4">
        <w:tc>
          <w:tcPr>
            <w:tcW w:w="1913" w:type="dxa"/>
            <w:vMerge w:val="restart"/>
            <w:vAlign w:val="center"/>
          </w:tcPr>
          <w:p w14:paraId="5F9D80E6" w14:textId="77777777" w:rsidR="007D673C" w:rsidRPr="001F4BC0" w:rsidRDefault="007D673C" w:rsidP="007D673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12.1.</w:t>
            </w:r>
          </w:p>
        </w:tc>
        <w:tc>
          <w:tcPr>
            <w:tcW w:w="4081" w:type="dxa"/>
            <w:vAlign w:val="center"/>
          </w:tcPr>
          <w:p w14:paraId="3866DCEF" w14:textId="77777777" w:rsidR="007D673C" w:rsidRPr="001F4BC0" w:rsidRDefault="007D673C" w:rsidP="007D673C">
            <w:pPr>
              <w:spacing w:before="60" w:after="60"/>
              <w:rPr>
                <w:rFonts w:asciiTheme="minorHAnsi" w:hAnsiTheme="minorHAnsi" w:cstheme="minorHAnsi"/>
                <w:sz w:val="18"/>
                <w:szCs w:val="18"/>
              </w:rPr>
            </w:pPr>
            <w:r w:rsidRPr="001F4BC0">
              <w:rPr>
                <w:rFonts w:asciiTheme="minorHAnsi" w:hAnsiTheme="minorHAnsi" w:cstheme="minorHAnsi"/>
                <w:sz w:val="18"/>
                <w:szCs w:val="18"/>
              </w:rPr>
              <w:t>Średnioroczna liczba form szkoleniowych na jednego pracownika instytucji systemu wdrażania FE</w:t>
            </w:r>
          </w:p>
        </w:tc>
        <w:tc>
          <w:tcPr>
            <w:tcW w:w="1323" w:type="dxa"/>
            <w:vAlign w:val="center"/>
          </w:tcPr>
          <w:p w14:paraId="5D368D72"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liczba</w:t>
            </w:r>
          </w:p>
        </w:tc>
        <w:tc>
          <w:tcPr>
            <w:tcW w:w="1079" w:type="dxa"/>
            <w:shd w:val="clear" w:color="auto" w:fill="E6E6E6"/>
            <w:vAlign w:val="center"/>
          </w:tcPr>
          <w:p w14:paraId="10DD3957"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11ED79CD"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1,6</w:t>
            </w:r>
          </w:p>
        </w:tc>
        <w:tc>
          <w:tcPr>
            <w:tcW w:w="1258" w:type="dxa"/>
            <w:vAlign w:val="center"/>
          </w:tcPr>
          <w:p w14:paraId="5E6673FB"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482" w:type="dxa"/>
            <w:vAlign w:val="center"/>
          </w:tcPr>
          <w:p w14:paraId="1B7C3B1A"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1,0</w:t>
            </w:r>
          </w:p>
        </w:tc>
        <w:tc>
          <w:tcPr>
            <w:tcW w:w="1537" w:type="dxa"/>
            <w:vAlign w:val="center"/>
          </w:tcPr>
          <w:p w14:paraId="07F422E6"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4B94B8FE" w14:textId="77777777" w:rsidTr="000B3EA4">
        <w:tc>
          <w:tcPr>
            <w:tcW w:w="1913" w:type="dxa"/>
            <w:vMerge/>
            <w:vAlign w:val="center"/>
          </w:tcPr>
          <w:p w14:paraId="5660E9CF" w14:textId="77777777" w:rsidR="007D673C" w:rsidRPr="001F4BC0" w:rsidRDefault="007D673C" w:rsidP="007D673C">
            <w:pPr>
              <w:spacing w:before="60" w:after="60"/>
              <w:rPr>
                <w:rFonts w:asciiTheme="minorHAnsi" w:hAnsiTheme="minorHAnsi" w:cstheme="minorHAnsi"/>
                <w:b/>
                <w:sz w:val="18"/>
                <w:szCs w:val="18"/>
              </w:rPr>
            </w:pPr>
          </w:p>
        </w:tc>
        <w:tc>
          <w:tcPr>
            <w:tcW w:w="4081" w:type="dxa"/>
            <w:vAlign w:val="center"/>
          </w:tcPr>
          <w:p w14:paraId="5EF68C34" w14:textId="77777777" w:rsidR="007D673C" w:rsidRPr="001F4BC0" w:rsidRDefault="007D673C" w:rsidP="007D673C">
            <w:pPr>
              <w:spacing w:before="60" w:after="60"/>
              <w:rPr>
                <w:rFonts w:asciiTheme="minorHAnsi" w:hAnsiTheme="minorHAnsi" w:cstheme="minorHAnsi"/>
                <w:sz w:val="18"/>
                <w:szCs w:val="18"/>
              </w:rPr>
            </w:pPr>
            <w:r w:rsidRPr="001F4BC0">
              <w:rPr>
                <w:rFonts w:asciiTheme="minorHAnsi" w:hAnsiTheme="minorHAnsi" w:cstheme="minorHAnsi"/>
                <w:sz w:val="18"/>
                <w:szCs w:val="18"/>
              </w:rPr>
              <w:t>Poziom fluktuacji pracowników w instytucjach zaangażowanych w politykę spójności</w:t>
            </w:r>
          </w:p>
        </w:tc>
        <w:tc>
          <w:tcPr>
            <w:tcW w:w="1323" w:type="dxa"/>
            <w:vAlign w:val="center"/>
          </w:tcPr>
          <w:p w14:paraId="336D9736"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79" w:type="dxa"/>
            <w:shd w:val="clear" w:color="auto" w:fill="E6E6E6"/>
            <w:vAlign w:val="center"/>
          </w:tcPr>
          <w:p w14:paraId="0E4EB0D0"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7BE1C5E5"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7,2</w:t>
            </w:r>
          </w:p>
        </w:tc>
        <w:tc>
          <w:tcPr>
            <w:tcW w:w="1258" w:type="dxa"/>
            <w:vAlign w:val="center"/>
          </w:tcPr>
          <w:p w14:paraId="1F71D416"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482" w:type="dxa"/>
            <w:vAlign w:val="center"/>
          </w:tcPr>
          <w:p w14:paraId="6CE20710"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7,2</w:t>
            </w:r>
          </w:p>
        </w:tc>
        <w:tc>
          <w:tcPr>
            <w:tcW w:w="1537" w:type="dxa"/>
            <w:vAlign w:val="center"/>
          </w:tcPr>
          <w:p w14:paraId="3635DE0F"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537B3447" w14:textId="77777777" w:rsidTr="000B3EA4">
        <w:tc>
          <w:tcPr>
            <w:tcW w:w="1913" w:type="dxa"/>
            <w:vMerge/>
            <w:vAlign w:val="center"/>
          </w:tcPr>
          <w:p w14:paraId="2389D66C" w14:textId="77777777" w:rsidR="007D673C" w:rsidRPr="001F4BC0" w:rsidRDefault="007D673C" w:rsidP="007D673C">
            <w:pPr>
              <w:spacing w:before="60" w:after="60"/>
              <w:rPr>
                <w:rFonts w:asciiTheme="minorHAnsi" w:hAnsiTheme="minorHAnsi" w:cstheme="minorHAnsi"/>
                <w:b/>
                <w:sz w:val="18"/>
                <w:szCs w:val="18"/>
              </w:rPr>
            </w:pPr>
          </w:p>
        </w:tc>
        <w:tc>
          <w:tcPr>
            <w:tcW w:w="4081" w:type="dxa"/>
            <w:vAlign w:val="center"/>
          </w:tcPr>
          <w:p w14:paraId="79F3A128" w14:textId="77777777" w:rsidR="007D673C" w:rsidRPr="001F4BC0" w:rsidRDefault="007D673C" w:rsidP="007D673C">
            <w:pPr>
              <w:spacing w:before="60" w:after="60"/>
              <w:rPr>
                <w:rFonts w:asciiTheme="minorHAnsi" w:hAnsiTheme="minorHAnsi" w:cstheme="minorHAnsi"/>
                <w:sz w:val="18"/>
                <w:szCs w:val="18"/>
              </w:rPr>
            </w:pPr>
            <w:r w:rsidRPr="001F4BC0">
              <w:rPr>
                <w:rFonts w:asciiTheme="minorHAnsi" w:hAnsiTheme="minorHAnsi" w:cstheme="minorHAnsi"/>
                <w:sz w:val="18"/>
                <w:szCs w:val="18"/>
              </w:rPr>
              <w:t>Średnia ocena użyteczności systemu informatycznego</w:t>
            </w:r>
          </w:p>
        </w:tc>
        <w:tc>
          <w:tcPr>
            <w:tcW w:w="1323" w:type="dxa"/>
            <w:vAlign w:val="center"/>
          </w:tcPr>
          <w:p w14:paraId="127A7704"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Skala 1-5</w:t>
            </w:r>
          </w:p>
        </w:tc>
        <w:tc>
          <w:tcPr>
            <w:tcW w:w="1079" w:type="dxa"/>
            <w:shd w:val="clear" w:color="auto" w:fill="E6E6E6"/>
            <w:vAlign w:val="center"/>
          </w:tcPr>
          <w:p w14:paraId="7F34951D"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1F497060"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3,6</w:t>
            </w:r>
          </w:p>
        </w:tc>
        <w:tc>
          <w:tcPr>
            <w:tcW w:w="1258" w:type="dxa"/>
            <w:vAlign w:val="center"/>
          </w:tcPr>
          <w:p w14:paraId="5F68C9A5"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82" w:type="dxa"/>
            <w:vAlign w:val="center"/>
          </w:tcPr>
          <w:p w14:paraId="520CB6AD"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4,5</w:t>
            </w:r>
          </w:p>
        </w:tc>
        <w:tc>
          <w:tcPr>
            <w:tcW w:w="1537" w:type="dxa"/>
            <w:vAlign w:val="center"/>
          </w:tcPr>
          <w:p w14:paraId="4CC8EEBA"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1197C6DD" w14:textId="77777777" w:rsidTr="000B3EA4">
        <w:tc>
          <w:tcPr>
            <w:tcW w:w="1913" w:type="dxa"/>
            <w:vMerge/>
            <w:vAlign w:val="center"/>
          </w:tcPr>
          <w:p w14:paraId="38917869" w14:textId="77777777" w:rsidR="007D673C" w:rsidRPr="001F4BC0" w:rsidRDefault="007D673C" w:rsidP="007D673C">
            <w:pPr>
              <w:spacing w:before="60" w:after="60"/>
              <w:rPr>
                <w:rFonts w:asciiTheme="minorHAnsi" w:hAnsiTheme="minorHAnsi" w:cstheme="minorHAnsi"/>
                <w:b/>
                <w:sz w:val="18"/>
                <w:szCs w:val="18"/>
              </w:rPr>
            </w:pPr>
          </w:p>
        </w:tc>
        <w:tc>
          <w:tcPr>
            <w:tcW w:w="4081" w:type="dxa"/>
            <w:vAlign w:val="center"/>
          </w:tcPr>
          <w:p w14:paraId="3FC52E35" w14:textId="77777777" w:rsidR="007D673C" w:rsidRPr="001F4BC0" w:rsidRDefault="007D673C" w:rsidP="007D673C">
            <w:pPr>
              <w:spacing w:before="60" w:after="60"/>
              <w:rPr>
                <w:rFonts w:asciiTheme="minorHAnsi" w:hAnsiTheme="minorHAnsi" w:cstheme="minorHAnsi"/>
                <w:sz w:val="18"/>
                <w:szCs w:val="18"/>
              </w:rPr>
            </w:pPr>
            <w:r w:rsidRPr="001F4BC0">
              <w:rPr>
                <w:rFonts w:asciiTheme="minorHAnsi" w:hAnsiTheme="minorHAnsi" w:cstheme="minorHAnsi"/>
                <w:sz w:val="18"/>
                <w:szCs w:val="18"/>
              </w:rPr>
              <w:t>Ocena przydatności form szkoleniowych dla beneficjentów</w:t>
            </w:r>
          </w:p>
        </w:tc>
        <w:tc>
          <w:tcPr>
            <w:tcW w:w="1323" w:type="dxa"/>
            <w:vAlign w:val="center"/>
          </w:tcPr>
          <w:p w14:paraId="0A8A8DD6"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Skala 1-5</w:t>
            </w:r>
          </w:p>
        </w:tc>
        <w:tc>
          <w:tcPr>
            <w:tcW w:w="1079" w:type="dxa"/>
            <w:shd w:val="clear" w:color="auto" w:fill="E6E6E6"/>
            <w:vAlign w:val="center"/>
          </w:tcPr>
          <w:p w14:paraId="006FF169"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618CF221"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4,2</w:t>
            </w:r>
          </w:p>
        </w:tc>
        <w:tc>
          <w:tcPr>
            <w:tcW w:w="1258" w:type="dxa"/>
            <w:vAlign w:val="center"/>
          </w:tcPr>
          <w:p w14:paraId="7731C38A"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482" w:type="dxa"/>
            <w:vAlign w:val="center"/>
          </w:tcPr>
          <w:p w14:paraId="4B276B7C"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4,2</w:t>
            </w:r>
          </w:p>
        </w:tc>
        <w:tc>
          <w:tcPr>
            <w:tcW w:w="1537" w:type="dxa"/>
            <w:vAlign w:val="center"/>
          </w:tcPr>
          <w:p w14:paraId="425352AE"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745AF655" w14:textId="77777777" w:rsidTr="000B3EA4">
        <w:tc>
          <w:tcPr>
            <w:tcW w:w="1913" w:type="dxa"/>
            <w:vMerge/>
            <w:vAlign w:val="center"/>
          </w:tcPr>
          <w:p w14:paraId="06B4C41C" w14:textId="77777777" w:rsidR="007D673C" w:rsidRPr="001F4BC0" w:rsidRDefault="007D673C" w:rsidP="007D673C">
            <w:pPr>
              <w:spacing w:before="60" w:after="60"/>
              <w:rPr>
                <w:rFonts w:asciiTheme="minorHAnsi" w:hAnsiTheme="minorHAnsi" w:cstheme="minorHAnsi"/>
                <w:b/>
                <w:sz w:val="18"/>
                <w:szCs w:val="18"/>
              </w:rPr>
            </w:pPr>
          </w:p>
        </w:tc>
        <w:tc>
          <w:tcPr>
            <w:tcW w:w="4081" w:type="dxa"/>
            <w:vAlign w:val="center"/>
          </w:tcPr>
          <w:p w14:paraId="5FD42602" w14:textId="77777777" w:rsidR="007D673C" w:rsidRPr="001F4BC0" w:rsidRDefault="007D673C" w:rsidP="007D673C">
            <w:pPr>
              <w:spacing w:before="60" w:after="60"/>
              <w:rPr>
                <w:rFonts w:asciiTheme="minorHAnsi" w:hAnsiTheme="minorHAnsi" w:cstheme="minorHAnsi"/>
                <w:sz w:val="18"/>
                <w:szCs w:val="18"/>
              </w:rPr>
            </w:pPr>
            <w:r w:rsidRPr="001F4BC0">
              <w:rPr>
                <w:rFonts w:asciiTheme="minorHAnsi" w:hAnsiTheme="minorHAnsi" w:cstheme="minorHAnsi"/>
                <w:sz w:val="18"/>
                <w:szCs w:val="18"/>
              </w:rPr>
              <w:t>Średni czas zatwierdzenia projektu (od złożenia wniosku o dofinansowanie do podpisania umowy)</w:t>
            </w:r>
          </w:p>
        </w:tc>
        <w:tc>
          <w:tcPr>
            <w:tcW w:w="1323" w:type="dxa"/>
            <w:vAlign w:val="center"/>
          </w:tcPr>
          <w:p w14:paraId="68C311A3"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Liczba dni</w:t>
            </w:r>
          </w:p>
        </w:tc>
        <w:tc>
          <w:tcPr>
            <w:tcW w:w="1079" w:type="dxa"/>
            <w:shd w:val="clear" w:color="auto" w:fill="E6E6E6"/>
            <w:vAlign w:val="center"/>
          </w:tcPr>
          <w:p w14:paraId="1E887E2C"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755D1D4C"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254</w:t>
            </w:r>
          </w:p>
        </w:tc>
        <w:tc>
          <w:tcPr>
            <w:tcW w:w="1258" w:type="dxa"/>
            <w:vAlign w:val="center"/>
          </w:tcPr>
          <w:p w14:paraId="1039D91C"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482" w:type="dxa"/>
            <w:vAlign w:val="center"/>
          </w:tcPr>
          <w:p w14:paraId="164ABB40"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254</w:t>
            </w:r>
          </w:p>
        </w:tc>
        <w:tc>
          <w:tcPr>
            <w:tcW w:w="1537" w:type="dxa"/>
            <w:vAlign w:val="center"/>
          </w:tcPr>
          <w:p w14:paraId="4BFE42F1"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bl>
    <w:p w14:paraId="60A91276" w14:textId="77777777" w:rsidR="004B527A" w:rsidRPr="001F4BC0" w:rsidRDefault="004B527A" w:rsidP="004B527A">
      <w:pPr>
        <w:spacing w:after="0"/>
        <w:rPr>
          <w:rFonts w:asciiTheme="minorHAnsi" w:hAnsiTheme="minorHAnsi" w:cstheme="minorHAnsi"/>
          <w:sz w:val="18"/>
          <w:szCs w:val="18"/>
        </w:rPr>
      </w:pPr>
      <w:r w:rsidRPr="001F4BC0">
        <w:rPr>
          <w:rFonts w:asciiTheme="minorHAnsi" w:hAnsiTheme="minorHAnsi" w:cstheme="minorHAnsi"/>
          <w:sz w:val="18"/>
          <w:szCs w:val="18"/>
        </w:rPr>
        <w:br w:type="page"/>
      </w:r>
    </w:p>
    <w:tbl>
      <w:tblPr>
        <w:tblStyle w:val="Tabela-Siatka2"/>
        <w:tblW w:w="14110" w:type="dxa"/>
        <w:tblInd w:w="38" w:type="dxa"/>
        <w:tblLayout w:type="fixed"/>
        <w:tblLook w:val="01E0" w:firstRow="1" w:lastRow="1" w:firstColumn="1" w:lastColumn="1" w:noHBand="0" w:noVBand="0"/>
      </w:tblPr>
      <w:tblGrid>
        <w:gridCol w:w="1913"/>
        <w:gridCol w:w="4097"/>
        <w:gridCol w:w="1260"/>
        <w:gridCol w:w="1080"/>
        <w:gridCol w:w="1408"/>
        <w:gridCol w:w="1832"/>
        <w:gridCol w:w="2520"/>
      </w:tblGrid>
      <w:tr w:rsidR="001F4BC0" w:rsidRPr="001F4BC0" w14:paraId="27A2BFF0" w14:textId="77777777" w:rsidTr="00C53BC0">
        <w:tc>
          <w:tcPr>
            <w:tcW w:w="14110" w:type="dxa"/>
            <w:gridSpan w:val="7"/>
            <w:shd w:val="clear" w:color="auto" w:fill="D9D9D9"/>
          </w:tcPr>
          <w:p w14:paraId="5136352C" w14:textId="77777777" w:rsidR="005E7F7B" w:rsidRPr="001F4BC0" w:rsidRDefault="005E7F7B" w:rsidP="00B34271">
            <w:pPr>
              <w:spacing w:before="60" w:after="60"/>
              <w:rPr>
                <w:rFonts w:asciiTheme="minorHAnsi" w:hAnsiTheme="minorHAnsi" w:cstheme="minorHAnsi"/>
                <w:b/>
                <w:smallCaps/>
                <w:sz w:val="18"/>
                <w:szCs w:val="18"/>
              </w:rPr>
            </w:pPr>
            <w:r w:rsidRPr="001F4BC0">
              <w:rPr>
                <w:rFonts w:asciiTheme="minorHAnsi" w:hAnsiTheme="minorHAnsi" w:cstheme="minorHAnsi"/>
                <w:sz w:val="18"/>
                <w:szCs w:val="18"/>
              </w:rPr>
              <w:lastRenderedPageBreak/>
              <w:t xml:space="preserve"> </w:t>
            </w:r>
            <w:r w:rsidRPr="001F4BC0">
              <w:rPr>
                <w:rFonts w:asciiTheme="minorHAnsi" w:hAnsiTheme="minorHAnsi" w:cstheme="minorHAnsi"/>
                <w:b/>
                <w:smallCaps/>
                <w:sz w:val="18"/>
                <w:szCs w:val="18"/>
              </w:rPr>
              <w:t>Wskaźniki produktu</w:t>
            </w:r>
          </w:p>
        </w:tc>
      </w:tr>
      <w:tr w:rsidR="001F4BC0" w:rsidRPr="001F4BC0" w14:paraId="5153284B" w14:textId="77777777" w:rsidTr="00C53BC0">
        <w:tc>
          <w:tcPr>
            <w:tcW w:w="1913" w:type="dxa"/>
            <w:vAlign w:val="center"/>
          </w:tcPr>
          <w:p w14:paraId="29AA23B2"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Nazwa osi priorytetowej/</w:t>
            </w:r>
          </w:p>
          <w:p w14:paraId="7F281E68" w14:textId="77777777" w:rsidR="005E7F7B" w:rsidRPr="001F4BC0" w:rsidRDefault="005E7F7B" w:rsidP="005E7F7B">
            <w:pPr>
              <w:spacing w:before="60" w:after="60"/>
              <w:jc w:val="center"/>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Nr Działania/ Poddziałania</w:t>
            </w:r>
          </w:p>
        </w:tc>
        <w:tc>
          <w:tcPr>
            <w:tcW w:w="4097" w:type="dxa"/>
            <w:vAlign w:val="center"/>
          </w:tcPr>
          <w:p w14:paraId="41236535"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Nazwa wskaźnika</w:t>
            </w:r>
          </w:p>
        </w:tc>
        <w:tc>
          <w:tcPr>
            <w:tcW w:w="1260" w:type="dxa"/>
            <w:vAlign w:val="center"/>
          </w:tcPr>
          <w:p w14:paraId="05EE6B9D"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Jednostka miary</w:t>
            </w:r>
          </w:p>
        </w:tc>
        <w:tc>
          <w:tcPr>
            <w:tcW w:w="1080" w:type="dxa"/>
            <w:shd w:val="clear" w:color="auto" w:fill="E6E6E6"/>
            <w:vAlign w:val="center"/>
          </w:tcPr>
          <w:p w14:paraId="26A312D8"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Kategoria regionu</w:t>
            </w:r>
          </w:p>
        </w:tc>
        <w:tc>
          <w:tcPr>
            <w:tcW w:w="1408" w:type="dxa"/>
            <w:vAlign w:val="center"/>
          </w:tcPr>
          <w:p w14:paraId="5916B3C5"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Wartość pośrednia</w:t>
            </w:r>
          </w:p>
          <w:p w14:paraId="56FB7B76"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(2018)</w:t>
            </w:r>
          </w:p>
        </w:tc>
        <w:tc>
          <w:tcPr>
            <w:tcW w:w="1832" w:type="dxa"/>
            <w:vAlign w:val="center"/>
          </w:tcPr>
          <w:p w14:paraId="08BC311E"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Szacunkowa wartość docelowa</w:t>
            </w:r>
          </w:p>
          <w:p w14:paraId="36B4F7CF"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(2023)</w:t>
            </w:r>
          </w:p>
        </w:tc>
        <w:tc>
          <w:tcPr>
            <w:tcW w:w="2520" w:type="dxa"/>
            <w:vAlign w:val="center"/>
          </w:tcPr>
          <w:p w14:paraId="5793849C"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Źródło</w:t>
            </w:r>
          </w:p>
        </w:tc>
      </w:tr>
      <w:tr w:rsidR="001F4BC0" w:rsidRPr="001F4BC0" w14:paraId="1B6373CF" w14:textId="77777777" w:rsidTr="00C53BC0">
        <w:tc>
          <w:tcPr>
            <w:tcW w:w="14110" w:type="dxa"/>
            <w:gridSpan w:val="7"/>
            <w:shd w:val="clear" w:color="auto" w:fill="D9D9D9"/>
          </w:tcPr>
          <w:p w14:paraId="7E3D93FE" w14:textId="77777777" w:rsidR="005E7F7B" w:rsidRPr="001F4BC0" w:rsidRDefault="005E7F7B" w:rsidP="005E7F7B">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 xml:space="preserve">OP 1 </w:t>
            </w:r>
            <w:r w:rsidRPr="001F4BC0">
              <w:rPr>
                <w:rFonts w:asciiTheme="minorHAnsi" w:hAnsiTheme="minorHAnsi" w:cstheme="minorHAnsi"/>
                <w:b/>
                <w:sz w:val="18"/>
                <w:szCs w:val="18"/>
              </w:rPr>
              <w:t>Komercjalizacja wiedzy</w:t>
            </w:r>
          </w:p>
        </w:tc>
      </w:tr>
      <w:tr w:rsidR="001F4BC0" w:rsidRPr="001F4BC0" w14:paraId="383E7F53" w14:textId="77777777" w:rsidTr="00C53BC0">
        <w:tc>
          <w:tcPr>
            <w:tcW w:w="1913" w:type="dxa"/>
            <w:vMerge w:val="restart"/>
            <w:vAlign w:val="center"/>
          </w:tcPr>
          <w:p w14:paraId="515E7B7A" w14:textId="77777777" w:rsidR="00A54A10" w:rsidRPr="001F4BC0" w:rsidRDefault="00A54A10" w:rsidP="00B051EC">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1.1.</w:t>
            </w:r>
          </w:p>
        </w:tc>
        <w:tc>
          <w:tcPr>
            <w:tcW w:w="4097" w:type="dxa"/>
            <w:vAlign w:val="center"/>
          </w:tcPr>
          <w:p w14:paraId="30B3E8C3" w14:textId="77777777" w:rsidR="00A54A10" w:rsidRPr="001F4BC0" w:rsidRDefault="00A54A10" w:rsidP="00B051EC">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Liczba przedsiębiorstw otrzymujących wsparcie (CI 1) (RW)</w:t>
            </w:r>
          </w:p>
        </w:tc>
        <w:tc>
          <w:tcPr>
            <w:tcW w:w="1260" w:type="dxa"/>
            <w:vAlign w:val="center"/>
          </w:tcPr>
          <w:p w14:paraId="00F55AD5" w14:textId="77777777" w:rsidR="00A54A10" w:rsidRPr="001F4BC0" w:rsidRDefault="00A54A1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5FAA569F" w14:textId="77777777" w:rsidR="00A54A10" w:rsidRPr="001F4BC0" w:rsidRDefault="00A54A1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24CA0947" w14:textId="77777777" w:rsidR="00A54A10" w:rsidRPr="001F4BC0" w:rsidRDefault="00F95083"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1</w:t>
            </w:r>
            <w:r w:rsidR="00A54A10" w:rsidRPr="001F4BC0">
              <w:rPr>
                <w:rFonts w:asciiTheme="minorHAnsi" w:hAnsiTheme="minorHAnsi" w:cstheme="minorHAnsi"/>
                <w:sz w:val="18"/>
                <w:szCs w:val="18"/>
                <w:lang w:eastAsia="pl-PL"/>
              </w:rPr>
              <w:t>0</w:t>
            </w:r>
          </w:p>
        </w:tc>
        <w:tc>
          <w:tcPr>
            <w:tcW w:w="1832" w:type="dxa"/>
            <w:vAlign w:val="center"/>
          </w:tcPr>
          <w:p w14:paraId="75D29CDD" w14:textId="77777777" w:rsidR="00A54A10" w:rsidRPr="001F4BC0" w:rsidRDefault="00AD2618"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100</w:t>
            </w:r>
          </w:p>
        </w:tc>
        <w:tc>
          <w:tcPr>
            <w:tcW w:w="2520" w:type="dxa"/>
            <w:vAlign w:val="center"/>
          </w:tcPr>
          <w:p w14:paraId="2BD8D3B5" w14:textId="77777777" w:rsidR="00A54A10" w:rsidRPr="001F4BC0" w:rsidRDefault="00A54A1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20A775C9" w14:textId="77777777" w:rsidTr="00C53BC0">
        <w:tc>
          <w:tcPr>
            <w:tcW w:w="1913" w:type="dxa"/>
            <w:vMerge/>
            <w:vAlign w:val="center"/>
          </w:tcPr>
          <w:p w14:paraId="50A77250" w14:textId="77777777" w:rsidR="00A54A10" w:rsidRPr="001F4BC0" w:rsidRDefault="00A54A10" w:rsidP="00B051EC">
            <w:pPr>
              <w:spacing w:before="60" w:after="60"/>
              <w:rPr>
                <w:rFonts w:asciiTheme="minorHAnsi" w:hAnsiTheme="minorHAnsi" w:cstheme="minorHAnsi"/>
                <w:b/>
                <w:sz w:val="18"/>
                <w:szCs w:val="18"/>
                <w:lang w:eastAsia="pl-PL"/>
              </w:rPr>
            </w:pPr>
          </w:p>
        </w:tc>
        <w:tc>
          <w:tcPr>
            <w:tcW w:w="4097" w:type="dxa"/>
            <w:vAlign w:val="center"/>
          </w:tcPr>
          <w:p w14:paraId="42D934C3" w14:textId="77777777" w:rsidR="00A54A10" w:rsidRPr="001F4BC0" w:rsidRDefault="00A54A10" w:rsidP="00B051EC">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Liczba przedsiębiorstw otrzymujących dotacje (CI 2)</w:t>
            </w:r>
          </w:p>
        </w:tc>
        <w:tc>
          <w:tcPr>
            <w:tcW w:w="1260" w:type="dxa"/>
            <w:vAlign w:val="center"/>
          </w:tcPr>
          <w:p w14:paraId="21CA048B" w14:textId="77777777" w:rsidR="00A54A10" w:rsidRPr="001F4BC0" w:rsidRDefault="00A54A1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5E1D0AF5" w14:textId="77777777" w:rsidR="00A54A10" w:rsidRPr="001F4BC0" w:rsidRDefault="00A54A1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1B3A3744" w14:textId="77777777" w:rsidR="00A54A10" w:rsidRPr="001F4BC0" w:rsidRDefault="00E81F92" w:rsidP="00B051EC">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w:t>
            </w:r>
            <w:r w:rsidR="00A54A10" w:rsidRPr="001F4BC0">
              <w:rPr>
                <w:rFonts w:asciiTheme="minorHAnsi" w:hAnsiTheme="minorHAnsi" w:cstheme="minorHAnsi"/>
                <w:sz w:val="18"/>
                <w:szCs w:val="18"/>
              </w:rPr>
              <w:t>d</w:t>
            </w:r>
            <w:proofErr w:type="spellEnd"/>
          </w:p>
        </w:tc>
        <w:tc>
          <w:tcPr>
            <w:tcW w:w="1832" w:type="dxa"/>
            <w:vAlign w:val="center"/>
          </w:tcPr>
          <w:p w14:paraId="2366F283" w14:textId="77777777" w:rsidR="00A54A10" w:rsidRPr="001F4BC0" w:rsidRDefault="00AD2618"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60</w:t>
            </w:r>
          </w:p>
        </w:tc>
        <w:tc>
          <w:tcPr>
            <w:tcW w:w="2520" w:type="dxa"/>
            <w:vAlign w:val="center"/>
          </w:tcPr>
          <w:p w14:paraId="3F725804" w14:textId="77777777" w:rsidR="00A54A10" w:rsidRPr="001F4BC0" w:rsidRDefault="00A54A1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6EBD3249" w14:textId="77777777" w:rsidTr="00C53BC0">
        <w:tc>
          <w:tcPr>
            <w:tcW w:w="1913" w:type="dxa"/>
            <w:vMerge/>
            <w:vAlign w:val="center"/>
          </w:tcPr>
          <w:p w14:paraId="535E5BD0" w14:textId="77777777" w:rsidR="00AD2618" w:rsidRPr="001F4BC0" w:rsidRDefault="00AD2618" w:rsidP="00B051EC">
            <w:pPr>
              <w:spacing w:before="60" w:after="60"/>
              <w:rPr>
                <w:rFonts w:asciiTheme="minorHAnsi" w:hAnsiTheme="minorHAnsi" w:cstheme="minorHAnsi"/>
                <w:b/>
                <w:sz w:val="18"/>
                <w:szCs w:val="18"/>
                <w:lang w:eastAsia="pl-PL"/>
              </w:rPr>
            </w:pPr>
          </w:p>
        </w:tc>
        <w:tc>
          <w:tcPr>
            <w:tcW w:w="4097" w:type="dxa"/>
            <w:vAlign w:val="center"/>
          </w:tcPr>
          <w:p w14:paraId="65F51274" w14:textId="77777777" w:rsidR="00AD2618" w:rsidRPr="001F4BC0" w:rsidRDefault="00AD2618" w:rsidP="00B051EC">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Liczba przedsiębiorstw otrzymujących wsparcie inne niż dotacje (CI 3)</w:t>
            </w:r>
          </w:p>
        </w:tc>
        <w:tc>
          <w:tcPr>
            <w:tcW w:w="1260" w:type="dxa"/>
            <w:vAlign w:val="center"/>
          </w:tcPr>
          <w:p w14:paraId="05D1C875" w14:textId="77777777" w:rsidR="00AD2618" w:rsidRPr="001F4BC0" w:rsidRDefault="002031D9"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w:t>
            </w:r>
            <w:r w:rsidR="00AD2618" w:rsidRPr="001F4BC0">
              <w:rPr>
                <w:rFonts w:asciiTheme="minorHAnsi" w:hAnsiTheme="minorHAnsi" w:cstheme="minorHAnsi"/>
                <w:sz w:val="18"/>
                <w:szCs w:val="18"/>
                <w:lang w:eastAsia="pl-PL"/>
              </w:rPr>
              <w:t>zt.</w:t>
            </w:r>
          </w:p>
        </w:tc>
        <w:tc>
          <w:tcPr>
            <w:tcW w:w="1080" w:type="dxa"/>
            <w:shd w:val="clear" w:color="auto" w:fill="E6E6E6"/>
            <w:vAlign w:val="center"/>
          </w:tcPr>
          <w:p w14:paraId="5C03DB96" w14:textId="77777777" w:rsidR="00AD2618" w:rsidRPr="001F4BC0" w:rsidRDefault="00AD2618"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1B0BF458" w14:textId="77777777" w:rsidR="00AD2618" w:rsidRPr="001F4BC0" w:rsidRDefault="00AD2618" w:rsidP="00B051EC">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832" w:type="dxa"/>
            <w:vAlign w:val="center"/>
          </w:tcPr>
          <w:p w14:paraId="34A98832" w14:textId="77777777" w:rsidR="00AD2618" w:rsidRPr="001F4BC0" w:rsidRDefault="00AD2618"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40</w:t>
            </w:r>
          </w:p>
        </w:tc>
        <w:tc>
          <w:tcPr>
            <w:tcW w:w="2520" w:type="dxa"/>
            <w:vAlign w:val="center"/>
          </w:tcPr>
          <w:p w14:paraId="66DAB0CA" w14:textId="77777777" w:rsidR="00AD2618" w:rsidRPr="001F4BC0" w:rsidRDefault="00C53BC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0A31DD7D" w14:textId="77777777" w:rsidTr="00C53BC0">
        <w:tc>
          <w:tcPr>
            <w:tcW w:w="1913" w:type="dxa"/>
            <w:vMerge/>
            <w:vAlign w:val="center"/>
          </w:tcPr>
          <w:p w14:paraId="6B3F12DA" w14:textId="77777777" w:rsidR="00A54A10" w:rsidRPr="001F4BC0" w:rsidRDefault="00A54A10" w:rsidP="00B051EC">
            <w:pPr>
              <w:spacing w:before="60" w:after="60"/>
              <w:rPr>
                <w:rFonts w:asciiTheme="minorHAnsi" w:hAnsiTheme="minorHAnsi" w:cstheme="minorHAnsi"/>
                <w:b/>
                <w:sz w:val="18"/>
                <w:szCs w:val="18"/>
                <w:lang w:eastAsia="pl-PL"/>
              </w:rPr>
            </w:pPr>
          </w:p>
        </w:tc>
        <w:tc>
          <w:tcPr>
            <w:tcW w:w="4097" w:type="dxa"/>
            <w:vAlign w:val="center"/>
          </w:tcPr>
          <w:p w14:paraId="6DC32A9B" w14:textId="77777777" w:rsidR="00A54A10" w:rsidRPr="001F4BC0" w:rsidRDefault="00A54A10" w:rsidP="00B051EC">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Inwestycje prywatne uzupełniające wsparcie publiczne dla przedsiębiorstw (dotacje) (CI 6)</w:t>
            </w:r>
          </w:p>
        </w:tc>
        <w:tc>
          <w:tcPr>
            <w:tcW w:w="1260" w:type="dxa"/>
            <w:vAlign w:val="center"/>
          </w:tcPr>
          <w:p w14:paraId="73466E6C" w14:textId="77777777" w:rsidR="00A54A10" w:rsidRPr="001F4BC0" w:rsidRDefault="00A54A1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EUR</w:t>
            </w:r>
          </w:p>
        </w:tc>
        <w:tc>
          <w:tcPr>
            <w:tcW w:w="1080" w:type="dxa"/>
            <w:shd w:val="clear" w:color="auto" w:fill="E6E6E6"/>
            <w:vAlign w:val="center"/>
          </w:tcPr>
          <w:p w14:paraId="700717A6" w14:textId="77777777" w:rsidR="00A54A10" w:rsidRPr="001F4BC0" w:rsidRDefault="00A54A1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B23233B" w14:textId="77777777" w:rsidR="00A54A10" w:rsidRPr="001F4BC0" w:rsidRDefault="00E81F92" w:rsidP="00B051EC">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w:t>
            </w:r>
            <w:r w:rsidR="00A54A10" w:rsidRPr="001F4BC0">
              <w:rPr>
                <w:rFonts w:asciiTheme="minorHAnsi" w:hAnsiTheme="minorHAnsi" w:cstheme="minorHAnsi"/>
                <w:sz w:val="18"/>
                <w:szCs w:val="18"/>
              </w:rPr>
              <w:t>d</w:t>
            </w:r>
            <w:proofErr w:type="spellEnd"/>
          </w:p>
        </w:tc>
        <w:tc>
          <w:tcPr>
            <w:tcW w:w="1832" w:type="dxa"/>
            <w:vAlign w:val="center"/>
          </w:tcPr>
          <w:p w14:paraId="6E0B65DF" w14:textId="77777777" w:rsidR="00A54A10" w:rsidRPr="001F4BC0" w:rsidRDefault="00C53BC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25 449 960 </w:t>
            </w:r>
          </w:p>
        </w:tc>
        <w:tc>
          <w:tcPr>
            <w:tcW w:w="2520" w:type="dxa"/>
            <w:vAlign w:val="center"/>
          </w:tcPr>
          <w:p w14:paraId="46501B3D" w14:textId="77777777" w:rsidR="00A54A10" w:rsidRPr="001F4BC0" w:rsidRDefault="00A54A1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Beneficjenci / IZ</w:t>
            </w:r>
          </w:p>
        </w:tc>
      </w:tr>
      <w:tr w:rsidR="001F4BC0" w:rsidRPr="001F4BC0" w14:paraId="112D0CD2" w14:textId="77777777" w:rsidTr="00C53BC0">
        <w:tc>
          <w:tcPr>
            <w:tcW w:w="1913" w:type="dxa"/>
            <w:vMerge/>
            <w:vAlign w:val="center"/>
          </w:tcPr>
          <w:p w14:paraId="360AAE39" w14:textId="77777777" w:rsidR="00A54A10" w:rsidRPr="001F4BC0" w:rsidRDefault="00A54A10" w:rsidP="005E7F7B">
            <w:pPr>
              <w:spacing w:before="60" w:after="60"/>
              <w:rPr>
                <w:rFonts w:asciiTheme="minorHAnsi" w:hAnsiTheme="minorHAnsi" w:cstheme="minorHAnsi"/>
                <w:b/>
                <w:sz w:val="18"/>
                <w:szCs w:val="18"/>
                <w:lang w:eastAsia="pl-PL"/>
              </w:rPr>
            </w:pPr>
          </w:p>
        </w:tc>
        <w:tc>
          <w:tcPr>
            <w:tcW w:w="4097" w:type="dxa"/>
            <w:vAlign w:val="center"/>
          </w:tcPr>
          <w:p w14:paraId="52CA81D2" w14:textId="77777777" w:rsidR="00A54A10" w:rsidRPr="001F4BC0" w:rsidRDefault="00A54A10" w:rsidP="00B051EC">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Liczba wspartych laboratoriów badawczych</w:t>
            </w:r>
          </w:p>
        </w:tc>
        <w:tc>
          <w:tcPr>
            <w:tcW w:w="1260" w:type="dxa"/>
            <w:vAlign w:val="center"/>
          </w:tcPr>
          <w:p w14:paraId="3DE32936" w14:textId="77777777" w:rsidR="00A54A10" w:rsidRPr="001F4BC0" w:rsidRDefault="00A54A1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4EB0C0E0" w14:textId="77777777" w:rsidR="00A54A10" w:rsidRPr="001F4BC0" w:rsidRDefault="00A54A1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6DE43D6B" w14:textId="77777777" w:rsidR="00A54A10" w:rsidRPr="001F4BC0" w:rsidRDefault="00E81F92" w:rsidP="00B051EC">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w:t>
            </w:r>
            <w:r w:rsidR="00A54A10" w:rsidRPr="001F4BC0">
              <w:rPr>
                <w:rFonts w:asciiTheme="minorHAnsi" w:hAnsiTheme="minorHAnsi" w:cstheme="minorHAnsi"/>
                <w:sz w:val="18"/>
                <w:szCs w:val="18"/>
              </w:rPr>
              <w:t>d</w:t>
            </w:r>
            <w:proofErr w:type="spellEnd"/>
          </w:p>
        </w:tc>
        <w:tc>
          <w:tcPr>
            <w:tcW w:w="1832" w:type="dxa"/>
            <w:vAlign w:val="center"/>
          </w:tcPr>
          <w:p w14:paraId="68152F39" w14:textId="77777777" w:rsidR="00A54A10" w:rsidRPr="001F4BC0" w:rsidRDefault="00A54A1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rPr>
              <w:t>Wskaźnik zostanie oszacowany w późniejszym terminie</w:t>
            </w:r>
          </w:p>
        </w:tc>
        <w:tc>
          <w:tcPr>
            <w:tcW w:w="2520" w:type="dxa"/>
            <w:vAlign w:val="center"/>
          </w:tcPr>
          <w:p w14:paraId="0FC19991" w14:textId="77777777" w:rsidR="00A54A10" w:rsidRPr="001F4BC0" w:rsidRDefault="00A54A1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Beneficjenci / IZ</w:t>
            </w:r>
          </w:p>
        </w:tc>
      </w:tr>
      <w:tr w:rsidR="001F4BC0" w:rsidRPr="001F4BC0" w14:paraId="4E6173DF" w14:textId="77777777" w:rsidTr="00C53BC0">
        <w:tc>
          <w:tcPr>
            <w:tcW w:w="1913" w:type="dxa"/>
            <w:vMerge w:val="restart"/>
            <w:vAlign w:val="center"/>
          </w:tcPr>
          <w:p w14:paraId="08519029" w14:textId="77777777" w:rsidR="005E7F7B" w:rsidRPr="001F4BC0" w:rsidRDefault="005E7F7B"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1.2.</w:t>
            </w:r>
          </w:p>
        </w:tc>
        <w:tc>
          <w:tcPr>
            <w:tcW w:w="4097" w:type="dxa"/>
            <w:vAlign w:val="center"/>
          </w:tcPr>
          <w:p w14:paraId="3C142D64"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jednostek naukowych ponoszących nakłady inwestycyjne na działalność B+R</w:t>
            </w:r>
          </w:p>
        </w:tc>
        <w:tc>
          <w:tcPr>
            <w:tcW w:w="1260" w:type="dxa"/>
            <w:vAlign w:val="center"/>
          </w:tcPr>
          <w:p w14:paraId="6D1E2D84" w14:textId="77777777" w:rsidR="005E7F7B" w:rsidRPr="001F4BC0" w:rsidRDefault="005E7F7B" w:rsidP="00B051EC">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E6E6E6"/>
            <w:vAlign w:val="center"/>
          </w:tcPr>
          <w:p w14:paraId="39C51924"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59623B0A" w14:textId="77777777" w:rsidR="005E7F7B" w:rsidRPr="001F4BC0" w:rsidRDefault="00E81F92" w:rsidP="00B051EC">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roofErr w:type="spellEnd"/>
          </w:p>
        </w:tc>
        <w:tc>
          <w:tcPr>
            <w:tcW w:w="1832" w:type="dxa"/>
            <w:vAlign w:val="center"/>
          </w:tcPr>
          <w:p w14:paraId="287FDAFB" w14:textId="77777777" w:rsidR="005E7F7B" w:rsidRPr="001F4BC0" w:rsidRDefault="00C53BC0"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w:t>
            </w:r>
          </w:p>
        </w:tc>
        <w:tc>
          <w:tcPr>
            <w:tcW w:w="2520" w:type="dxa"/>
            <w:vAlign w:val="center"/>
          </w:tcPr>
          <w:p w14:paraId="4C009BAF"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DBA3FFC" w14:textId="77777777" w:rsidTr="00C53BC0">
        <w:trPr>
          <w:trHeight w:val="779"/>
        </w:trPr>
        <w:tc>
          <w:tcPr>
            <w:tcW w:w="1913" w:type="dxa"/>
            <w:vMerge/>
            <w:vAlign w:val="center"/>
          </w:tcPr>
          <w:p w14:paraId="0BA7100D" w14:textId="77777777" w:rsidR="00472F05" w:rsidRPr="001F4BC0" w:rsidRDefault="00472F05" w:rsidP="005E7F7B">
            <w:pPr>
              <w:spacing w:before="60" w:after="60"/>
              <w:jc w:val="center"/>
              <w:rPr>
                <w:rFonts w:asciiTheme="minorHAnsi" w:hAnsiTheme="minorHAnsi" w:cstheme="minorHAnsi"/>
                <w:b/>
                <w:sz w:val="18"/>
                <w:szCs w:val="18"/>
                <w:lang w:eastAsia="pl-PL"/>
              </w:rPr>
            </w:pPr>
          </w:p>
        </w:tc>
        <w:tc>
          <w:tcPr>
            <w:tcW w:w="4097" w:type="dxa"/>
            <w:vAlign w:val="center"/>
          </w:tcPr>
          <w:p w14:paraId="231F74A1" w14:textId="77777777" w:rsidR="00472F05" w:rsidRPr="001F4BC0" w:rsidRDefault="00472F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Inwestycje prywatne uzupełniające wsparcie publiczne w projekty w zakresie innowacji lub B+R (CI 27)</w:t>
            </w:r>
          </w:p>
        </w:tc>
        <w:tc>
          <w:tcPr>
            <w:tcW w:w="1260" w:type="dxa"/>
            <w:vAlign w:val="center"/>
          </w:tcPr>
          <w:p w14:paraId="08C9F6EB" w14:textId="77777777" w:rsidR="00472F05" w:rsidRPr="001F4BC0" w:rsidRDefault="00472F05" w:rsidP="00B051EC">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EUR</w:t>
            </w:r>
          </w:p>
        </w:tc>
        <w:tc>
          <w:tcPr>
            <w:tcW w:w="1080" w:type="dxa"/>
            <w:shd w:val="clear" w:color="auto" w:fill="E6E6E6"/>
            <w:vAlign w:val="center"/>
          </w:tcPr>
          <w:p w14:paraId="47125236" w14:textId="77777777" w:rsidR="00472F05" w:rsidRPr="001F4BC0" w:rsidRDefault="00472F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24E8CE57" w14:textId="77777777" w:rsidR="00472F05" w:rsidRPr="001F4BC0" w:rsidRDefault="00E81F92" w:rsidP="00B051EC">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w:t>
            </w:r>
            <w:r w:rsidR="00472F05" w:rsidRPr="001F4BC0">
              <w:rPr>
                <w:rFonts w:asciiTheme="minorHAnsi" w:hAnsiTheme="minorHAnsi" w:cstheme="minorHAnsi"/>
                <w:sz w:val="18"/>
                <w:szCs w:val="18"/>
              </w:rPr>
              <w:t>d</w:t>
            </w:r>
            <w:proofErr w:type="spellEnd"/>
          </w:p>
        </w:tc>
        <w:tc>
          <w:tcPr>
            <w:tcW w:w="1832" w:type="dxa"/>
            <w:vAlign w:val="center"/>
          </w:tcPr>
          <w:p w14:paraId="1240A897" w14:textId="77777777" w:rsidR="00472F05" w:rsidRPr="001F4BC0" w:rsidRDefault="00207A21"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11 888 175</w:t>
            </w:r>
          </w:p>
        </w:tc>
        <w:tc>
          <w:tcPr>
            <w:tcW w:w="2520" w:type="dxa"/>
            <w:vAlign w:val="center"/>
          </w:tcPr>
          <w:p w14:paraId="5590592F" w14:textId="77777777" w:rsidR="00472F05" w:rsidRPr="001F4BC0" w:rsidRDefault="00472F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EC55636" w14:textId="77777777" w:rsidTr="00C53BC0">
        <w:tc>
          <w:tcPr>
            <w:tcW w:w="1913" w:type="dxa"/>
            <w:vMerge/>
            <w:vAlign w:val="center"/>
          </w:tcPr>
          <w:p w14:paraId="0D356D35" w14:textId="77777777" w:rsidR="005E7F7B" w:rsidRPr="001F4BC0" w:rsidRDefault="005E7F7B" w:rsidP="005E7F7B">
            <w:pPr>
              <w:spacing w:before="60" w:after="60"/>
              <w:jc w:val="center"/>
              <w:rPr>
                <w:rFonts w:asciiTheme="minorHAnsi" w:hAnsiTheme="minorHAnsi" w:cstheme="minorHAnsi"/>
                <w:b/>
                <w:sz w:val="18"/>
                <w:szCs w:val="18"/>
                <w:lang w:eastAsia="pl-PL"/>
              </w:rPr>
            </w:pPr>
          </w:p>
        </w:tc>
        <w:tc>
          <w:tcPr>
            <w:tcW w:w="4097" w:type="dxa"/>
            <w:vAlign w:val="center"/>
          </w:tcPr>
          <w:p w14:paraId="55AB48BE" w14:textId="77777777" w:rsidR="005E7F7B" w:rsidRPr="001F4BC0" w:rsidRDefault="005E7F7B" w:rsidP="00B051EC">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Liczba wspartych laboratoriów badawczych</w:t>
            </w:r>
          </w:p>
        </w:tc>
        <w:tc>
          <w:tcPr>
            <w:tcW w:w="1260" w:type="dxa"/>
            <w:vAlign w:val="center"/>
          </w:tcPr>
          <w:p w14:paraId="27128D99" w14:textId="77777777" w:rsidR="005E7F7B" w:rsidRPr="001F4BC0" w:rsidRDefault="005E7F7B"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0DCEE1A1" w14:textId="77777777" w:rsidR="005E7F7B" w:rsidRPr="001F4BC0" w:rsidRDefault="005E7F7B"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4B2960F" w14:textId="77777777" w:rsidR="005E7F7B" w:rsidRPr="001F4BC0" w:rsidRDefault="00E81F92" w:rsidP="00B051EC">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roofErr w:type="spellEnd"/>
          </w:p>
        </w:tc>
        <w:tc>
          <w:tcPr>
            <w:tcW w:w="1832" w:type="dxa"/>
            <w:vAlign w:val="center"/>
          </w:tcPr>
          <w:p w14:paraId="62339C9B" w14:textId="77777777" w:rsidR="005E7F7B" w:rsidRPr="001F4BC0" w:rsidRDefault="005E7F7B"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rPr>
              <w:t>Wskaźnik zostanie oszacowany w późniejszym terminie</w:t>
            </w:r>
          </w:p>
        </w:tc>
        <w:tc>
          <w:tcPr>
            <w:tcW w:w="2520" w:type="dxa"/>
            <w:vAlign w:val="center"/>
          </w:tcPr>
          <w:p w14:paraId="710BDA5F" w14:textId="77777777" w:rsidR="005E7F7B" w:rsidRPr="001F4BC0" w:rsidRDefault="005E7F7B"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Beneficjenci</w:t>
            </w:r>
            <w:r w:rsidR="005225BF"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lang w:eastAsia="pl-PL"/>
              </w:rPr>
              <w:t>/</w:t>
            </w:r>
            <w:r w:rsidR="005225BF"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lang w:eastAsia="pl-PL"/>
              </w:rPr>
              <w:t>IZ</w:t>
            </w:r>
          </w:p>
        </w:tc>
      </w:tr>
    </w:tbl>
    <w:p w14:paraId="23893E72" w14:textId="77777777" w:rsidR="004B527A" w:rsidRPr="001F4BC0" w:rsidRDefault="004B527A" w:rsidP="004B527A">
      <w:pPr>
        <w:spacing w:after="0"/>
        <w:rPr>
          <w:rFonts w:asciiTheme="minorHAnsi" w:hAnsiTheme="minorHAnsi" w:cstheme="minorHAnsi"/>
          <w:sz w:val="18"/>
          <w:szCs w:val="18"/>
        </w:rPr>
      </w:pPr>
      <w:r w:rsidRPr="001F4BC0">
        <w:rPr>
          <w:rFonts w:asciiTheme="minorHAnsi" w:hAnsiTheme="minorHAnsi" w:cstheme="minorHAnsi"/>
          <w:sz w:val="18"/>
          <w:szCs w:val="18"/>
        </w:rPr>
        <w:br w:type="page"/>
      </w:r>
    </w:p>
    <w:tbl>
      <w:tblPr>
        <w:tblStyle w:val="Tabela-Siatka2"/>
        <w:tblW w:w="14110" w:type="dxa"/>
        <w:tblInd w:w="38" w:type="dxa"/>
        <w:tblLayout w:type="fixed"/>
        <w:tblLook w:val="01E0" w:firstRow="1" w:lastRow="1" w:firstColumn="1" w:lastColumn="1" w:noHBand="0" w:noVBand="0"/>
      </w:tblPr>
      <w:tblGrid>
        <w:gridCol w:w="1870"/>
        <w:gridCol w:w="43"/>
        <w:gridCol w:w="46"/>
        <w:gridCol w:w="4051"/>
        <w:gridCol w:w="1260"/>
        <w:gridCol w:w="1080"/>
        <w:gridCol w:w="1408"/>
        <w:gridCol w:w="1832"/>
        <w:gridCol w:w="2520"/>
      </w:tblGrid>
      <w:tr w:rsidR="001F4BC0" w:rsidRPr="001F4BC0" w14:paraId="5CE4CABD" w14:textId="77777777" w:rsidTr="000E36EC">
        <w:tc>
          <w:tcPr>
            <w:tcW w:w="14110" w:type="dxa"/>
            <w:gridSpan w:val="9"/>
            <w:shd w:val="clear" w:color="auto" w:fill="D9D9D9"/>
          </w:tcPr>
          <w:p w14:paraId="632D5362" w14:textId="77777777" w:rsidR="005E7F7B" w:rsidRPr="001F4BC0" w:rsidRDefault="005E7F7B" w:rsidP="00B051EC">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lastRenderedPageBreak/>
              <w:t>OP 2 Przedsiębiorstwa</w:t>
            </w:r>
          </w:p>
        </w:tc>
      </w:tr>
      <w:tr w:rsidR="001F4BC0" w:rsidRPr="001F4BC0" w14:paraId="2AAB906C" w14:textId="77777777" w:rsidTr="000E36EC">
        <w:tc>
          <w:tcPr>
            <w:tcW w:w="1870" w:type="dxa"/>
            <w:vMerge w:val="restart"/>
            <w:vAlign w:val="center"/>
          </w:tcPr>
          <w:p w14:paraId="5042A354" w14:textId="77777777" w:rsidR="00AA6530" w:rsidRPr="001F4BC0" w:rsidRDefault="00AA6530"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2.1.</w:t>
            </w:r>
          </w:p>
        </w:tc>
        <w:tc>
          <w:tcPr>
            <w:tcW w:w="4140" w:type="dxa"/>
            <w:gridSpan w:val="3"/>
            <w:vAlign w:val="center"/>
          </w:tcPr>
          <w:p w14:paraId="2780B239" w14:textId="77777777" w:rsidR="00AA6530" w:rsidRPr="001F4BC0" w:rsidRDefault="00AA6530" w:rsidP="00B051EC">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Liczba przedsiębiorstw otrzymujących wsparcie (CI 1) (RW)</w:t>
            </w:r>
          </w:p>
        </w:tc>
        <w:tc>
          <w:tcPr>
            <w:tcW w:w="1260" w:type="dxa"/>
            <w:vAlign w:val="center"/>
          </w:tcPr>
          <w:p w14:paraId="0F41ECFB" w14:textId="77777777" w:rsidR="00AA6530" w:rsidRPr="001F4BC0" w:rsidRDefault="00AA653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6F2D1C77" w14:textId="77777777" w:rsidR="00AA6530" w:rsidRPr="001F4BC0" w:rsidRDefault="00AA653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30AA05C8" w14:textId="77777777" w:rsidR="00AA6530" w:rsidRPr="001F4BC0" w:rsidRDefault="00AA6530" w:rsidP="002E6A9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550</w:t>
            </w:r>
            <w:r w:rsidRPr="001F4BC0">
              <w:rPr>
                <w:rStyle w:val="Odwoanieprzypisudolnego"/>
                <w:rFonts w:asciiTheme="minorHAnsi" w:hAnsiTheme="minorHAnsi" w:cstheme="minorHAnsi"/>
                <w:sz w:val="18"/>
                <w:szCs w:val="18"/>
                <w:lang w:eastAsia="pl-PL"/>
              </w:rPr>
              <w:footnoteReference w:id="121"/>
            </w:r>
          </w:p>
        </w:tc>
        <w:tc>
          <w:tcPr>
            <w:tcW w:w="1832" w:type="dxa"/>
            <w:vAlign w:val="center"/>
          </w:tcPr>
          <w:p w14:paraId="05AC8993" w14:textId="399EF627" w:rsidR="00AA6530" w:rsidRPr="001F4BC0" w:rsidRDefault="00AA6530" w:rsidP="00F53588">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2 </w:t>
            </w:r>
            <w:r w:rsidR="00F53588" w:rsidRPr="001F4BC0">
              <w:rPr>
                <w:rFonts w:asciiTheme="minorHAnsi" w:hAnsiTheme="minorHAnsi" w:cstheme="minorHAnsi"/>
                <w:sz w:val="18"/>
                <w:szCs w:val="18"/>
                <w:lang w:eastAsia="pl-PL"/>
              </w:rPr>
              <w:t>300</w:t>
            </w:r>
          </w:p>
        </w:tc>
        <w:tc>
          <w:tcPr>
            <w:tcW w:w="2520" w:type="dxa"/>
            <w:vAlign w:val="center"/>
          </w:tcPr>
          <w:p w14:paraId="47267D8E" w14:textId="77777777" w:rsidR="00AA6530" w:rsidRPr="001F4BC0" w:rsidRDefault="00AA6530" w:rsidP="00B051EC">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73F1EB14" w14:textId="77777777" w:rsidTr="000E36EC">
        <w:tc>
          <w:tcPr>
            <w:tcW w:w="1870" w:type="dxa"/>
            <w:vMerge/>
            <w:vAlign w:val="center"/>
          </w:tcPr>
          <w:p w14:paraId="12D03EED" w14:textId="77777777" w:rsidR="00AA6530" w:rsidRPr="001F4BC0" w:rsidRDefault="00AA6530" w:rsidP="005E7F7B">
            <w:pPr>
              <w:spacing w:before="60" w:after="60"/>
              <w:rPr>
                <w:rFonts w:asciiTheme="minorHAnsi" w:hAnsiTheme="minorHAnsi" w:cstheme="minorHAnsi"/>
                <w:b/>
                <w:sz w:val="18"/>
                <w:szCs w:val="18"/>
                <w:lang w:eastAsia="pl-PL"/>
              </w:rPr>
            </w:pPr>
          </w:p>
        </w:tc>
        <w:tc>
          <w:tcPr>
            <w:tcW w:w="4140" w:type="dxa"/>
            <w:gridSpan w:val="3"/>
            <w:vAlign w:val="center"/>
          </w:tcPr>
          <w:p w14:paraId="5A0ACCB5" w14:textId="77777777" w:rsidR="00AA6530" w:rsidRPr="001F4BC0" w:rsidRDefault="00AA6530" w:rsidP="00B051EC">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Liczba przedsiębiorstw otrzymujących wsparcie finansowe inne niż dotacje (CI 3)</w:t>
            </w:r>
          </w:p>
        </w:tc>
        <w:tc>
          <w:tcPr>
            <w:tcW w:w="1260" w:type="dxa"/>
            <w:vAlign w:val="center"/>
          </w:tcPr>
          <w:p w14:paraId="6B5C27F3" w14:textId="77777777" w:rsidR="00AA6530" w:rsidRPr="001F4BC0" w:rsidRDefault="00AA653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49757A35" w14:textId="77777777" w:rsidR="00AA6530" w:rsidRPr="001F4BC0" w:rsidRDefault="00AA653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3ADE1081" w14:textId="77777777" w:rsidR="00AA6530" w:rsidRPr="001F4BC0" w:rsidRDefault="00AA6530" w:rsidP="00B051EC">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832" w:type="dxa"/>
            <w:vAlign w:val="center"/>
          </w:tcPr>
          <w:p w14:paraId="742C091D" w14:textId="225604D8" w:rsidR="00AA6530" w:rsidRPr="001F4BC0" w:rsidRDefault="00AA6530" w:rsidP="00F53588">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2 </w:t>
            </w:r>
            <w:r w:rsidR="00F53588" w:rsidRPr="001F4BC0">
              <w:rPr>
                <w:rFonts w:asciiTheme="minorHAnsi" w:hAnsiTheme="minorHAnsi" w:cstheme="minorHAnsi"/>
                <w:sz w:val="18"/>
                <w:szCs w:val="18"/>
                <w:lang w:eastAsia="pl-PL"/>
              </w:rPr>
              <w:t>300</w:t>
            </w:r>
          </w:p>
        </w:tc>
        <w:tc>
          <w:tcPr>
            <w:tcW w:w="2520" w:type="dxa"/>
            <w:vAlign w:val="center"/>
          </w:tcPr>
          <w:p w14:paraId="58669F16" w14:textId="77777777" w:rsidR="00AA6530" w:rsidRPr="001F4BC0" w:rsidRDefault="00AA6530" w:rsidP="00B051EC">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2F2472F2" w14:textId="77777777" w:rsidTr="000E36EC">
        <w:tc>
          <w:tcPr>
            <w:tcW w:w="1870" w:type="dxa"/>
            <w:vMerge/>
            <w:vAlign w:val="center"/>
          </w:tcPr>
          <w:p w14:paraId="22D4412C" w14:textId="77777777" w:rsidR="00AA6530" w:rsidRPr="001F4BC0" w:rsidRDefault="00AA6530" w:rsidP="005E7F7B">
            <w:pPr>
              <w:spacing w:before="60" w:after="60"/>
              <w:rPr>
                <w:rFonts w:asciiTheme="minorHAnsi" w:hAnsiTheme="minorHAnsi" w:cstheme="minorHAnsi"/>
                <w:b/>
                <w:sz w:val="18"/>
                <w:szCs w:val="18"/>
                <w:lang w:eastAsia="pl-PL"/>
              </w:rPr>
            </w:pPr>
          </w:p>
        </w:tc>
        <w:tc>
          <w:tcPr>
            <w:tcW w:w="4140" w:type="dxa"/>
            <w:gridSpan w:val="3"/>
            <w:vAlign w:val="center"/>
          </w:tcPr>
          <w:p w14:paraId="43D505D5" w14:textId="77777777" w:rsidR="00AA6530" w:rsidRPr="001F4BC0" w:rsidRDefault="00AA6530" w:rsidP="00890B7C">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Liczba przedsiębiorstw objętych wsparciem w celu wprowadzenia produktów nowych dla rynku</w:t>
            </w:r>
          </w:p>
          <w:p w14:paraId="5E4D95D7" w14:textId="77777777" w:rsidR="00AA6530" w:rsidRPr="001F4BC0" w:rsidRDefault="00AA6530" w:rsidP="00890B7C">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(CI 28)</w:t>
            </w:r>
          </w:p>
        </w:tc>
        <w:tc>
          <w:tcPr>
            <w:tcW w:w="1260" w:type="dxa"/>
            <w:vAlign w:val="center"/>
          </w:tcPr>
          <w:p w14:paraId="617A54A9" w14:textId="77777777" w:rsidR="00AA6530" w:rsidRPr="001F4BC0" w:rsidRDefault="00AA653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2D0EC564" w14:textId="77777777" w:rsidR="00AA6530" w:rsidRPr="001F4BC0" w:rsidRDefault="00AA653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2AB759AF" w14:textId="77777777" w:rsidR="00AA6530" w:rsidRPr="001F4BC0" w:rsidRDefault="00AA6530" w:rsidP="00B051EC">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832" w:type="dxa"/>
            <w:vAlign w:val="center"/>
          </w:tcPr>
          <w:p w14:paraId="56F84592" w14:textId="77777777" w:rsidR="00AA6530" w:rsidRPr="001F4BC0" w:rsidRDefault="00AA653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15</w:t>
            </w:r>
          </w:p>
        </w:tc>
        <w:tc>
          <w:tcPr>
            <w:tcW w:w="2520" w:type="dxa"/>
            <w:vAlign w:val="center"/>
          </w:tcPr>
          <w:p w14:paraId="0D91D852" w14:textId="77777777" w:rsidR="00AA6530" w:rsidRPr="001F4BC0" w:rsidRDefault="00AA6530" w:rsidP="00B051EC">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6453D032" w14:textId="77777777" w:rsidTr="000E36EC">
        <w:tc>
          <w:tcPr>
            <w:tcW w:w="1870" w:type="dxa"/>
            <w:vMerge/>
            <w:vAlign w:val="center"/>
          </w:tcPr>
          <w:p w14:paraId="245A6763" w14:textId="77777777" w:rsidR="00AA6530" w:rsidRPr="001F4BC0" w:rsidRDefault="00AA6530" w:rsidP="005E7F7B">
            <w:pPr>
              <w:spacing w:before="60" w:after="60"/>
              <w:rPr>
                <w:rFonts w:asciiTheme="minorHAnsi" w:hAnsiTheme="minorHAnsi" w:cstheme="minorHAnsi"/>
                <w:b/>
                <w:sz w:val="18"/>
                <w:szCs w:val="18"/>
                <w:lang w:eastAsia="pl-PL"/>
              </w:rPr>
            </w:pPr>
          </w:p>
        </w:tc>
        <w:tc>
          <w:tcPr>
            <w:tcW w:w="4140" w:type="dxa"/>
            <w:gridSpan w:val="3"/>
            <w:vAlign w:val="center"/>
          </w:tcPr>
          <w:p w14:paraId="3B3D00A8" w14:textId="77777777" w:rsidR="00AA6530" w:rsidRPr="001F4BC0" w:rsidRDefault="00AA6530" w:rsidP="00B051EC">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Liczba przedsiębiorstw objętych wsparciem w celu wprowadzenia produktów nowych dla firmy (CI 29)</w:t>
            </w:r>
          </w:p>
        </w:tc>
        <w:tc>
          <w:tcPr>
            <w:tcW w:w="1260" w:type="dxa"/>
            <w:vAlign w:val="center"/>
          </w:tcPr>
          <w:p w14:paraId="2E4EEFA5" w14:textId="77777777" w:rsidR="00AA6530" w:rsidRPr="001F4BC0" w:rsidRDefault="00AA653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254C52C7" w14:textId="77777777" w:rsidR="00AA6530" w:rsidRPr="001F4BC0" w:rsidRDefault="00AA653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7C105ADB" w14:textId="77777777" w:rsidR="00AA6530" w:rsidRPr="001F4BC0" w:rsidRDefault="00AA6530" w:rsidP="00B051EC">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832" w:type="dxa"/>
            <w:vAlign w:val="center"/>
          </w:tcPr>
          <w:p w14:paraId="1A7A771A" w14:textId="77777777" w:rsidR="00AA6530" w:rsidRPr="001F4BC0" w:rsidRDefault="00AA653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130</w:t>
            </w:r>
          </w:p>
        </w:tc>
        <w:tc>
          <w:tcPr>
            <w:tcW w:w="2520" w:type="dxa"/>
            <w:vAlign w:val="center"/>
          </w:tcPr>
          <w:p w14:paraId="6737D784" w14:textId="77777777" w:rsidR="00AA6530" w:rsidRPr="001F4BC0" w:rsidRDefault="00AA6530" w:rsidP="00B051EC">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5609ACA2" w14:textId="77777777" w:rsidTr="000E36EC">
        <w:tc>
          <w:tcPr>
            <w:tcW w:w="1870" w:type="dxa"/>
            <w:vMerge/>
            <w:vAlign w:val="center"/>
          </w:tcPr>
          <w:p w14:paraId="644C4F35" w14:textId="77777777" w:rsidR="00AA6530" w:rsidRPr="001F4BC0" w:rsidRDefault="00AA6530" w:rsidP="005E7F7B">
            <w:pPr>
              <w:spacing w:before="60" w:after="60"/>
              <w:rPr>
                <w:rFonts w:asciiTheme="minorHAnsi" w:hAnsiTheme="minorHAnsi" w:cstheme="minorHAnsi"/>
                <w:b/>
                <w:sz w:val="18"/>
                <w:szCs w:val="18"/>
                <w:lang w:eastAsia="pl-PL"/>
              </w:rPr>
            </w:pPr>
          </w:p>
        </w:tc>
        <w:tc>
          <w:tcPr>
            <w:tcW w:w="4140" w:type="dxa"/>
            <w:gridSpan w:val="3"/>
            <w:vAlign w:val="center"/>
          </w:tcPr>
          <w:p w14:paraId="5E878582" w14:textId="444CC5CE" w:rsidR="00AA6530" w:rsidRPr="001F4BC0" w:rsidRDefault="00AA6530" w:rsidP="0022098F">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Liczba </w:t>
            </w:r>
            <w:r w:rsidR="00F53588" w:rsidRPr="001F4BC0">
              <w:rPr>
                <w:rFonts w:asciiTheme="minorHAnsi" w:hAnsiTheme="minorHAnsi" w:cstheme="minorHAnsi"/>
                <w:sz w:val="18"/>
                <w:szCs w:val="18"/>
                <w:lang w:eastAsia="pl-PL"/>
              </w:rPr>
              <w:t>MŚP objętych wsparciem innym niż dotacje (instrumenty finansowe) finansujący</w:t>
            </w:r>
            <w:r w:rsidR="0022098F" w:rsidRPr="001F4BC0">
              <w:rPr>
                <w:rFonts w:asciiTheme="minorHAnsi" w:hAnsiTheme="minorHAnsi" w:cstheme="minorHAnsi"/>
                <w:sz w:val="18"/>
                <w:szCs w:val="18"/>
                <w:lang w:eastAsia="pl-PL"/>
              </w:rPr>
              <w:t>m</w:t>
            </w:r>
            <w:r w:rsidR="00F53588" w:rsidRPr="001F4BC0">
              <w:rPr>
                <w:rFonts w:asciiTheme="minorHAnsi" w:hAnsiTheme="minorHAnsi" w:cstheme="minorHAnsi"/>
                <w:sz w:val="18"/>
                <w:szCs w:val="18"/>
                <w:lang w:eastAsia="pl-PL"/>
              </w:rPr>
              <w:t xml:space="preserve"> kapitał obrotowy w związku z COVID – 19 (CV 23) </w:t>
            </w:r>
          </w:p>
        </w:tc>
        <w:tc>
          <w:tcPr>
            <w:tcW w:w="1260" w:type="dxa"/>
            <w:vAlign w:val="center"/>
          </w:tcPr>
          <w:p w14:paraId="1019C397" w14:textId="77777777" w:rsidR="00AA6530" w:rsidRPr="001F4BC0" w:rsidRDefault="00AA653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477138E5" w14:textId="77777777" w:rsidR="00AA6530" w:rsidRPr="001F4BC0" w:rsidRDefault="00AA653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DA07624" w14:textId="77777777" w:rsidR="00AA6530" w:rsidRPr="001F4BC0" w:rsidRDefault="00AA6530" w:rsidP="00B051EC">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832" w:type="dxa"/>
            <w:vAlign w:val="center"/>
          </w:tcPr>
          <w:p w14:paraId="2D4130F6" w14:textId="416EF3BE" w:rsidR="00AA6530" w:rsidRPr="001F4BC0" w:rsidDel="008532C5" w:rsidRDefault="00F53588" w:rsidP="00AA6530">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300</w:t>
            </w:r>
          </w:p>
        </w:tc>
        <w:tc>
          <w:tcPr>
            <w:tcW w:w="2520" w:type="dxa"/>
            <w:vAlign w:val="center"/>
          </w:tcPr>
          <w:p w14:paraId="390027F5" w14:textId="77777777" w:rsidR="00AA6530" w:rsidRPr="001F4BC0" w:rsidRDefault="00AA6530" w:rsidP="00B051EC">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Beneficjenci / IZ</w:t>
            </w:r>
          </w:p>
        </w:tc>
      </w:tr>
      <w:tr w:rsidR="001F4BC0" w:rsidRPr="001F4BC0" w14:paraId="646B42E9" w14:textId="77777777" w:rsidTr="000E36EC">
        <w:tc>
          <w:tcPr>
            <w:tcW w:w="1870" w:type="dxa"/>
            <w:vMerge/>
            <w:vAlign w:val="center"/>
          </w:tcPr>
          <w:p w14:paraId="4C309965" w14:textId="77777777" w:rsidR="00AA6530" w:rsidRPr="001F4BC0" w:rsidRDefault="00AA6530" w:rsidP="005E7F7B">
            <w:pPr>
              <w:spacing w:before="60" w:after="60"/>
              <w:rPr>
                <w:rFonts w:asciiTheme="minorHAnsi" w:hAnsiTheme="minorHAnsi" w:cstheme="minorHAnsi"/>
                <w:b/>
                <w:sz w:val="18"/>
                <w:szCs w:val="18"/>
                <w:lang w:eastAsia="pl-PL"/>
              </w:rPr>
            </w:pPr>
          </w:p>
        </w:tc>
        <w:tc>
          <w:tcPr>
            <w:tcW w:w="4140" w:type="dxa"/>
            <w:gridSpan w:val="3"/>
            <w:vAlign w:val="center"/>
          </w:tcPr>
          <w:p w14:paraId="7F7989A9" w14:textId="31340CB8" w:rsidR="00AA6530" w:rsidRPr="001F4BC0" w:rsidRDefault="00F53588" w:rsidP="00B051EC">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Wartość wsparcia innego niż bezzwrotne (instrumenty finansowe) dla MŚP finansującego kapitał obrotowy w związku z COVID – 19 (całkowite koszty publiczne) (CV 21) </w:t>
            </w:r>
          </w:p>
        </w:tc>
        <w:tc>
          <w:tcPr>
            <w:tcW w:w="1260" w:type="dxa"/>
            <w:vAlign w:val="center"/>
          </w:tcPr>
          <w:p w14:paraId="74A30DA8" w14:textId="34D8B2F4" w:rsidR="00AA6530" w:rsidRPr="001F4BC0" w:rsidRDefault="00F53588"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EUR</w:t>
            </w:r>
          </w:p>
        </w:tc>
        <w:tc>
          <w:tcPr>
            <w:tcW w:w="1080" w:type="dxa"/>
            <w:shd w:val="clear" w:color="auto" w:fill="E6E6E6"/>
            <w:vAlign w:val="center"/>
          </w:tcPr>
          <w:p w14:paraId="2E4FCA36" w14:textId="77777777" w:rsidR="00AA6530" w:rsidRPr="001F4BC0" w:rsidRDefault="00AA653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460D4DE9" w14:textId="77777777" w:rsidR="00AA6530" w:rsidRPr="001F4BC0" w:rsidRDefault="00AA6530" w:rsidP="00B051EC">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832" w:type="dxa"/>
            <w:vAlign w:val="center"/>
          </w:tcPr>
          <w:p w14:paraId="59D8D8D4" w14:textId="1A005CFD" w:rsidR="00AA6530" w:rsidRPr="001F4BC0" w:rsidDel="008532C5" w:rsidRDefault="00F53588" w:rsidP="00AA6530">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11 600 000</w:t>
            </w:r>
          </w:p>
        </w:tc>
        <w:tc>
          <w:tcPr>
            <w:tcW w:w="2520" w:type="dxa"/>
            <w:vAlign w:val="center"/>
          </w:tcPr>
          <w:p w14:paraId="6F0315E1" w14:textId="77777777" w:rsidR="00AA6530" w:rsidRPr="001F4BC0" w:rsidRDefault="00AA6530" w:rsidP="00B051EC">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06A416A3" w14:textId="77777777" w:rsidTr="000E36EC">
        <w:tc>
          <w:tcPr>
            <w:tcW w:w="1870" w:type="dxa"/>
            <w:vMerge w:val="restart"/>
            <w:vAlign w:val="center"/>
          </w:tcPr>
          <w:p w14:paraId="01F2CD53" w14:textId="77777777" w:rsidR="007733C6" w:rsidRPr="001F4BC0" w:rsidRDefault="007733C6" w:rsidP="00334B8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2.2.</w:t>
            </w:r>
          </w:p>
        </w:tc>
        <w:tc>
          <w:tcPr>
            <w:tcW w:w="4140" w:type="dxa"/>
            <w:gridSpan w:val="3"/>
            <w:vAlign w:val="center"/>
          </w:tcPr>
          <w:p w14:paraId="5ABB931C" w14:textId="77777777" w:rsidR="007733C6" w:rsidRPr="001F4BC0" w:rsidRDefault="007733C6"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Liczba przedsiębiorstw otrzymujących wsparcie (CI 1) (RW)</w:t>
            </w:r>
          </w:p>
        </w:tc>
        <w:tc>
          <w:tcPr>
            <w:tcW w:w="1260" w:type="dxa"/>
            <w:vAlign w:val="center"/>
          </w:tcPr>
          <w:p w14:paraId="69078E96"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61F5F32C"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337EC14B" w14:textId="77777777" w:rsidR="007733C6" w:rsidRPr="001F4BC0" w:rsidRDefault="007733C6"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832" w:type="dxa"/>
            <w:vAlign w:val="center"/>
          </w:tcPr>
          <w:p w14:paraId="20CA19B6" w14:textId="1AFC044B"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450</w:t>
            </w:r>
          </w:p>
        </w:tc>
        <w:tc>
          <w:tcPr>
            <w:tcW w:w="2520" w:type="dxa"/>
            <w:vAlign w:val="center"/>
          </w:tcPr>
          <w:p w14:paraId="04492F31" w14:textId="77777777" w:rsidR="007733C6" w:rsidRPr="001F4BC0" w:rsidRDefault="007733C6" w:rsidP="00C109FB">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7F7927D8" w14:textId="77777777" w:rsidTr="000E36EC">
        <w:tc>
          <w:tcPr>
            <w:tcW w:w="1870" w:type="dxa"/>
            <w:vMerge/>
            <w:vAlign w:val="center"/>
          </w:tcPr>
          <w:p w14:paraId="600528A8" w14:textId="77777777" w:rsidR="007733C6" w:rsidRPr="001F4BC0" w:rsidRDefault="007733C6"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40F58CC6" w14:textId="77777777" w:rsidR="007733C6" w:rsidRPr="001F4BC0" w:rsidRDefault="007733C6" w:rsidP="00C109FB">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Liczba przedsiębiorstw otrzymujących dotacje (CI 2)</w:t>
            </w:r>
          </w:p>
        </w:tc>
        <w:tc>
          <w:tcPr>
            <w:tcW w:w="1260" w:type="dxa"/>
            <w:vAlign w:val="center"/>
          </w:tcPr>
          <w:p w14:paraId="2726564E"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04C9C807"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4C0B7847" w14:textId="77777777" w:rsidR="007733C6" w:rsidRPr="001F4BC0" w:rsidRDefault="007733C6"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550</w:t>
            </w:r>
            <w:r w:rsidRPr="001F4BC0">
              <w:rPr>
                <w:rStyle w:val="Odwoanieprzypisudolnego"/>
                <w:rFonts w:asciiTheme="minorHAnsi" w:hAnsiTheme="minorHAnsi" w:cstheme="minorHAnsi"/>
                <w:sz w:val="18"/>
                <w:szCs w:val="18"/>
              </w:rPr>
              <w:footnoteReference w:id="122"/>
            </w:r>
          </w:p>
        </w:tc>
        <w:tc>
          <w:tcPr>
            <w:tcW w:w="1832" w:type="dxa"/>
            <w:vAlign w:val="center"/>
          </w:tcPr>
          <w:p w14:paraId="6F121D6C" w14:textId="513D756E"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450</w:t>
            </w:r>
          </w:p>
        </w:tc>
        <w:tc>
          <w:tcPr>
            <w:tcW w:w="2520" w:type="dxa"/>
            <w:vAlign w:val="center"/>
          </w:tcPr>
          <w:p w14:paraId="24FFAC13" w14:textId="77777777" w:rsidR="007733C6" w:rsidRPr="001F4BC0" w:rsidRDefault="007733C6" w:rsidP="00C109FB">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4F8664D3" w14:textId="77777777" w:rsidTr="000E36EC">
        <w:tc>
          <w:tcPr>
            <w:tcW w:w="1870" w:type="dxa"/>
            <w:vMerge/>
            <w:vAlign w:val="center"/>
          </w:tcPr>
          <w:p w14:paraId="65FA8C97" w14:textId="77777777" w:rsidR="007733C6" w:rsidRPr="001F4BC0" w:rsidRDefault="007733C6"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57F07843" w14:textId="77777777" w:rsidR="007733C6" w:rsidRPr="001F4BC0" w:rsidRDefault="007733C6" w:rsidP="00C109FB">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Inwestycje prywatne uzupełniające wsparcie publiczne dla przedsiębiorstw (dotacje) (CI 6)</w:t>
            </w:r>
          </w:p>
        </w:tc>
        <w:tc>
          <w:tcPr>
            <w:tcW w:w="1260" w:type="dxa"/>
            <w:vAlign w:val="center"/>
          </w:tcPr>
          <w:p w14:paraId="3F428266"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EUR</w:t>
            </w:r>
          </w:p>
        </w:tc>
        <w:tc>
          <w:tcPr>
            <w:tcW w:w="1080" w:type="dxa"/>
            <w:shd w:val="clear" w:color="auto" w:fill="E6E6E6"/>
            <w:vAlign w:val="center"/>
          </w:tcPr>
          <w:p w14:paraId="759157A5"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63DC57EA" w14:textId="77777777" w:rsidR="007733C6" w:rsidRPr="001F4BC0" w:rsidRDefault="007733C6"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832" w:type="dxa"/>
            <w:vAlign w:val="center"/>
          </w:tcPr>
          <w:p w14:paraId="17259955"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68 126 860 </w:t>
            </w:r>
          </w:p>
        </w:tc>
        <w:tc>
          <w:tcPr>
            <w:tcW w:w="2520" w:type="dxa"/>
            <w:vAlign w:val="center"/>
          </w:tcPr>
          <w:p w14:paraId="187805E2" w14:textId="77777777" w:rsidR="007733C6" w:rsidRPr="001F4BC0" w:rsidRDefault="007733C6" w:rsidP="00C109FB">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Beneficjenci / IZ</w:t>
            </w:r>
          </w:p>
        </w:tc>
      </w:tr>
      <w:tr w:rsidR="001F4BC0" w:rsidRPr="001F4BC0" w14:paraId="28B8BC19" w14:textId="77777777" w:rsidTr="000E36EC">
        <w:tc>
          <w:tcPr>
            <w:tcW w:w="1870" w:type="dxa"/>
            <w:vMerge/>
            <w:vAlign w:val="center"/>
          </w:tcPr>
          <w:p w14:paraId="71D6D58E" w14:textId="77777777" w:rsidR="007733C6" w:rsidRPr="001F4BC0" w:rsidRDefault="007733C6"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59CB9FCC" w14:textId="77777777" w:rsidR="007733C6" w:rsidRPr="001F4BC0" w:rsidRDefault="007733C6" w:rsidP="00C109FB">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Liczba przedsiębiorstw objętych wsparciem w celu wprowadzenia produktów nowych dla rynku</w:t>
            </w:r>
          </w:p>
          <w:p w14:paraId="73BE2EA5" w14:textId="77777777" w:rsidR="007733C6" w:rsidRPr="001F4BC0" w:rsidRDefault="007733C6" w:rsidP="00C109FB">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(CI 28)</w:t>
            </w:r>
          </w:p>
        </w:tc>
        <w:tc>
          <w:tcPr>
            <w:tcW w:w="1260" w:type="dxa"/>
            <w:vAlign w:val="center"/>
          </w:tcPr>
          <w:p w14:paraId="62107277"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2C042941"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36AF7D47" w14:textId="77777777" w:rsidR="007733C6" w:rsidRPr="001F4BC0" w:rsidRDefault="007733C6"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832" w:type="dxa"/>
            <w:vAlign w:val="center"/>
          </w:tcPr>
          <w:p w14:paraId="0565DE65" w14:textId="77777777" w:rsidR="007733C6" w:rsidRPr="001F4BC0" w:rsidRDefault="007733C6" w:rsidP="00CC6C69">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85</w:t>
            </w:r>
          </w:p>
        </w:tc>
        <w:tc>
          <w:tcPr>
            <w:tcW w:w="2520" w:type="dxa"/>
            <w:vAlign w:val="center"/>
          </w:tcPr>
          <w:p w14:paraId="301174C0" w14:textId="77777777" w:rsidR="007733C6" w:rsidRPr="001F4BC0" w:rsidRDefault="007733C6" w:rsidP="00C109FB">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00F9753D" w14:textId="77777777" w:rsidTr="000E36EC">
        <w:trPr>
          <w:trHeight w:val="1189"/>
        </w:trPr>
        <w:tc>
          <w:tcPr>
            <w:tcW w:w="1870" w:type="dxa"/>
            <w:vMerge/>
            <w:vAlign w:val="center"/>
          </w:tcPr>
          <w:p w14:paraId="5214D676" w14:textId="77777777" w:rsidR="007733C6" w:rsidRPr="001F4BC0" w:rsidRDefault="007733C6"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04743C5F" w14:textId="77777777" w:rsidR="007733C6" w:rsidRPr="001F4BC0" w:rsidRDefault="007733C6" w:rsidP="00C109FB">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Liczba przedsiębiorstw objętych wsparciem w celu wprowadzenia produktów nowych dla firmy</w:t>
            </w:r>
          </w:p>
          <w:p w14:paraId="7A3CB145" w14:textId="77777777" w:rsidR="007733C6" w:rsidRPr="001F4BC0" w:rsidRDefault="007733C6" w:rsidP="00C109FB">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(CI 29)</w:t>
            </w:r>
          </w:p>
        </w:tc>
        <w:tc>
          <w:tcPr>
            <w:tcW w:w="1260" w:type="dxa"/>
            <w:vAlign w:val="center"/>
          </w:tcPr>
          <w:p w14:paraId="05699D14"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3FBBC93B"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2223A26B" w14:textId="77777777" w:rsidR="007733C6" w:rsidRPr="001F4BC0" w:rsidRDefault="007733C6"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832" w:type="dxa"/>
            <w:vAlign w:val="center"/>
          </w:tcPr>
          <w:p w14:paraId="4C1AAF5F"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170</w:t>
            </w:r>
          </w:p>
        </w:tc>
        <w:tc>
          <w:tcPr>
            <w:tcW w:w="2520" w:type="dxa"/>
            <w:vAlign w:val="center"/>
          </w:tcPr>
          <w:p w14:paraId="36C6BACF" w14:textId="77777777" w:rsidR="007733C6" w:rsidRPr="001F4BC0" w:rsidRDefault="007733C6" w:rsidP="00C109FB">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7D9B8945" w14:textId="77777777" w:rsidTr="00303103">
        <w:trPr>
          <w:trHeight w:val="640"/>
        </w:trPr>
        <w:tc>
          <w:tcPr>
            <w:tcW w:w="1870" w:type="dxa"/>
            <w:vMerge/>
            <w:vAlign w:val="center"/>
          </w:tcPr>
          <w:p w14:paraId="7D13570F" w14:textId="77777777" w:rsidR="007733C6" w:rsidRPr="001F4BC0" w:rsidRDefault="007733C6"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69FFD99A" w14:textId="44C274BF" w:rsidR="007733C6" w:rsidRPr="001F4BC0" w:rsidRDefault="007733C6" w:rsidP="0022098F">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Liczba MŚP objętych wsparciem bezzwrotnym (dotacje) finansującym kapitał obrotowy w związku z COVID – 19 (CV 22) </w:t>
            </w:r>
          </w:p>
        </w:tc>
        <w:tc>
          <w:tcPr>
            <w:tcW w:w="1260" w:type="dxa"/>
            <w:vAlign w:val="center"/>
          </w:tcPr>
          <w:p w14:paraId="174BD7C4"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53A1467B"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6D19B313" w14:textId="77777777" w:rsidR="007733C6" w:rsidRPr="001F4BC0" w:rsidRDefault="007733C6"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832" w:type="dxa"/>
            <w:vAlign w:val="center"/>
          </w:tcPr>
          <w:p w14:paraId="7618C31C" w14:textId="38B59405" w:rsidR="007733C6" w:rsidRPr="001F4BC0" w:rsidDel="008532C5" w:rsidRDefault="007733C6" w:rsidP="002B7BF0">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150</w:t>
            </w:r>
          </w:p>
        </w:tc>
        <w:tc>
          <w:tcPr>
            <w:tcW w:w="2520" w:type="dxa"/>
            <w:vAlign w:val="center"/>
          </w:tcPr>
          <w:p w14:paraId="2F0212E4" w14:textId="77777777" w:rsidR="007733C6" w:rsidRPr="001F4BC0" w:rsidRDefault="007733C6" w:rsidP="00C109FB">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Beneficjenci / IZ</w:t>
            </w:r>
          </w:p>
        </w:tc>
      </w:tr>
      <w:tr w:rsidR="001F4BC0" w:rsidRPr="001F4BC0" w14:paraId="3458E163" w14:textId="77777777" w:rsidTr="00C438AB">
        <w:trPr>
          <w:trHeight w:val="640"/>
        </w:trPr>
        <w:tc>
          <w:tcPr>
            <w:tcW w:w="1870" w:type="dxa"/>
            <w:vMerge/>
            <w:shd w:val="clear" w:color="auto" w:fill="auto"/>
            <w:vAlign w:val="center"/>
          </w:tcPr>
          <w:p w14:paraId="40000E86" w14:textId="77777777" w:rsidR="007733C6" w:rsidRPr="001F4BC0" w:rsidRDefault="007733C6" w:rsidP="005E7F7B">
            <w:pPr>
              <w:spacing w:before="60" w:after="60"/>
              <w:jc w:val="center"/>
              <w:rPr>
                <w:rFonts w:asciiTheme="minorHAnsi" w:hAnsiTheme="minorHAnsi" w:cstheme="minorHAnsi"/>
                <w:b/>
                <w:sz w:val="18"/>
                <w:szCs w:val="18"/>
                <w:lang w:eastAsia="pl-PL"/>
              </w:rPr>
            </w:pPr>
          </w:p>
        </w:tc>
        <w:tc>
          <w:tcPr>
            <w:tcW w:w="4140" w:type="dxa"/>
            <w:gridSpan w:val="3"/>
            <w:shd w:val="clear" w:color="auto" w:fill="auto"/>
            <w:vAlign w:val="center"/>
          </w:tcPr>
          <w:p w14:paraId="5D39F130" w14:textId="5838A017" w:rsidR="007733C6" w:rsidRPr="001F4BC0" w:rsidRDefault="007733C6" w:rsidP="001E202D">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Wartość bezzwrotnego wsparcia (dotacje) dla MŚP finansującego kapitał obrotowy w związku z COVID – 19 (całkowite koszty publiczne) (CV 20)</w:t>
            </w:r>
          </w:p>
        </w:tc>
        <w:tc>
          <w:tcPr>
            <w:tcW w:w="1260" w:type="dxa"/>
            <w:shd w:val="clear" w:color="auto" w:fill="auto"/>
            <w:vAlign w:val="center"/>
          </w:tcPr>
          <w:p w14:paraId="12E6955B" w14:textId="039496B8"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EUR</w:t>
            </w:r>
          </w:p>
        </w:tc>
        <w:tc>
          <w:tcPr>
            <w:tcW w:w="1080" w:type="dxa"/>
            <w:shd w:val="clear" w:color="auto" w:fill="D9D9D9" w:themeFill="background1" w:themeFillShade="D9"/>
            <w:vAlign w:val="center"/>
          </w:tcPr>
          <w:p w14:paraId="32FC9282" w14:textId="28793608" w:rsidR="007733C6" w:rsidRPr="00C438AB" w:rsidRDefault="007733C6" w:rsidP="00C109FB">
            <w:pPr>
              <w:spacing w:before="60" w:after="60"/>
              <w:jc w:val="center"/>
              <w:rPr>
                <w:rFonts w:asciiTheme="minorHAnsi" w:hAnsiTheme="minorHAnsi" w:cstheme="minorHAnsi"/>
                <w:sz w:val="18"/>
                <w:szCs w:val="18"/>
                <w:highlight w:val="yellow"/>
                <w:lang w:eastAsia="pl-PL"/>
              </w:rPr>
            </w:pPr>
            <w:r w:rsidRPr="00C438AB">
              <w:rPr>
                <w:rFonts w:asciiTheme="minorHAnsi" w:hAnsiTheme="minorHAnsi" w:cstheme="minorHAnsi"/>
                <w:sz w:val="18"/>
                <w:szCs w:val="18"/>
                <w:lang w:eastAsia="pl-PL"/>
              </w:rPr>
              <w:t>-</w:t>
            </w:r>
          </w:p>
        </w:tc>
        <w:tc>
          <w:tcPr>
            <w:tcW w:w="1408" w:type="dxa"/>
            <w:shd w:val="clear" w:color="auto" w:fill="auto"/>
            <w:vAlign w:val="center"/>
          </w:tcPr>
          <w:p w14:paraId="1E8D65E3" w14:textId="217DF02D" w:rsidR="007733C6" w:rsidRPr="001F4BC0" w:rsidRDefault="007733C6"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832" w:type="dxa"/>
            <w:shd w:val="clear" w:color="auto" w:fill="auto"/>
            <w:vAlign w:val="center"/>
          </w:tcPr>
          <w:p w14:paraId="318A7515" w14:textId="05F50CAD" w:rsidR="007733C6" w:rsidRPr="001F4BC0" w:rsidDel="0022098F" w:rsidRDefault="007733C6" w:rsidP="002B7BF0">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8 750 000</w:t>
            </w:r>
          </w:p>
        </w:tc>
        <w:tc>
          <w:tcPr>
            <w:tcW w:w="2520" w:type="dxa"/>
            <w:shd w:val="clear" w:color="auto" w:fill="auto"/>
            <w:vAlign w:val="center"/>
          </w:tcPr>
          <w:p w14:paraId="27BA6246" w14:textId="74887292" w:rsidR="007733C6" w:rsidRPr="001F4BC0" w:rsidRDefault="007733C6" w:rsidP="00C109FB">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09513ECD" w14:textId="77777777" w:rsidTr="000E36EC">
        <w:tc>
          <w:tcPr>
            <w:tcW w:w="1870" w:type="dxa"/>
            <w:vAlign w:val="center"/>
          </w:tcPr>
          <w:p w14:paraId="52EE111B" w14:textId="77777777" w:rsidR="005E7F7B" w:rsidRPr="001F4BC0" w:rsidRDefault="005E7F7B"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2.3.</w:t>
            </w:r>
          </w:p>
        </w:tc>
        <w:tc>
          <w:tcPr>
            <w:tcW w:w="4140" w:type="dxa"/>
            <w:gridSpan w:val="3"/>
            <w:vAlign w:val="center"/>
          </w:tcPr>
          <w:p w14:paraId="12130829" w14:textId="77777777" w:rsidR="005E7F7B" w:rsidRPr="001F4BC0" w:rsidRDefault="005E7F7B" w:rsidP="00C109FB">
            <w:pPr>
              <w:spacing w:before="60" w:after="60"/>
              <w:rPr>
                <w:rFonts w:asciiTheme="minorHAnsi" w:hAnsiTheme="minorHAnsi" w:cstheme="minorHAnsi"/>
                <w:b/>
                <w:sz w:val="18"/>
                <w:szCs w:val="18"/>
              </w:rPr>
            </w:pPr>
            <w:r w:rsidRPr="001F4BC0">
              <w:rPr>
                <w:rFonts w:asciiTheme="minorHAnsi" w:hAnsiTheme="minorHAnsi" w:cstheme="minorHAnsi"/>
                <w:b/>
                <w:sz w:val="18"/>
                <w:szCs w:val="18"/>
              </w:rPr>
              <w:t>Liczba przedsiębiorstw otrzymujących wsparcie (CI 1) (RW)</w:t>
            </w:r>
          </w:p>
        </w:tc>
        <w:tc>
          <w:tcPr>
            <w:tcW w:w="1260" w:type="dxa"/>
            <w:vAlign w:val="center"/>
          </w:tcPr>
          <w:p w14:paraId="7F2CCE14"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E6E6E6"/>
            <w:vAlign w:val="center"/>
          </w:tcPr>
          <w:p w14:paraId="74EAD684"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70346C87" w14:textId="77777777" w:rsidR="005E7F7B" w:rsidRPr="001F4BC0" w:rsidRDefault="0027680E"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roofErr w:type="spellEnd"/>
          </w:p>
        </w:tc>
        <w:tc>
          <w:tcPr>
            <w:tcW w:w="1832" w:type="dxa"/>
            <w:vAlign w:val="center"/>
          </w:tcPr>
          <w:p w14:paraId="26346A82"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500</w:t>
            </w:r>
          </w:p>
        </w:tc>
        <w:tc>
          <w:tcPr>
            <w:tcW w:w="2520" w:type="dxa"/>
            <w:vAlign w:val="center"/>
          </w:tcPr>
          <w:p w14:paraId="43E6D39E"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6ABAE86E" w14:textId="77777777" w:rsidTr="000E36EC">
        <w:tc>
          <w:tcPr>
            <w:tcW w:w="1870" w:type="dxa"/>
            <w:vMerge w:val="restart"/>
            <w:vAlign w:val="center"/>
          </w:tcPr>
          <w:p w14:paraId="0CE2EF41" w14:textId="77777777" w:rsidR="00965A71" w:rsidRPr="001F4BC0" w:rsidRDefault="00965A71"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2.4.</w:t>
            </w:r>
          </w:p>
        </w:tc>
        <w:tc>
          <w:tcPr>
            <w:tcW w:w="4140" w:type="dxa"/>
            <w:gridSpan w:val="3"/>
            <w:vAlign w:val="center"/>
          </w:tcPr>
          <w:p w14:paraId="79014D9A" w14:textId="77777777" w:rsidR="00965A71" w:rsidRPr="001F4BC0" w:rsidRDefault="00965A71" w:rsidP="00C109FB">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Liczba przedsiębiorstw wspartych</w:t>
            </w:r>
          </w:p>
          <w:p w14:paraId="420B079A" w14:textId="77777777" w:rsidR="00965A71" w:rsidRPr="001F4BC0" w:rsidRDefault="00965A71" w:rsidP="00C109FB">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w zakresie doradztwa specjalistycznego</w:t>
            </w:r>
          </w:p>
        </w:tc>
        <w:tc>
          <w:tcPr>
            <w:tcW w:w="1260" w:type="dxa"/>
            <w:vAlign w:val="center"/>
          </w:tcPr>
          <w:p w14:paraId="3C2F861F" w14:textId="77777777" w:rsidR="00965A71" w:rsidRPr="001F4BC0" w:rsidRDefault="00965A71"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063931AD" w14:textId="77777777" w:rsidR="00965A71" w:rsidRPr="001F4BC0" w:rsidRDefault="00965A71"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B33683A" w14:textId="77777777" w:rsidR="00965A71" w:rsidRPr="001F4BC0" w:rsidRDefault="00965A71"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832" w:type="dxa"/>
            <w:vAlign w:val="center"/>
          </w:tcPr>
          <w:p w14:paraId="5E32639E" w14:textId="77777777" w:rsidR="00965A71" w:rsidRPr="001F4BC0" w:rsidRDefault="008532C5"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150</w:t>
            </w:r>
          </w:p>
        </w:tc>
        <w:tc>
          <w:tcPr>
            <w:tcW w:w="2520" w:type="dxa"/>
            <w:vAlign w:val="center"/>
          </w:tcPr>
          <w:p w14:paraId="4E24897A" w14:textId="77777777" w:rsidR="00965A71" w:rsidRPr="001F4BC0" w:rsidRDefault="00965A71" w:rsidP="00C109FB">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Beneficjenci / IZ</w:t>
            </w:r>
          </w:p>
        </w:tc>
      </w:tr>
      <w:tr w:rsidR="001F4BC0" w:rsidRPr="001F4BC0" w14:paraId="330CFFC6" w14:textId="77777777" w:rsidTr="000E36EC">
        <w:tc>
          <w:tcPr>
            <w:tcW w:w="1870" w:type="dxa"/>
            <w:vMerge/>
            <w:vAlign w:val="center"/>
          </w:tcPr>
          <w:p w14:paraId="1F73BF5F" w14:textId="77777777" w:rsidR="00965A71" w:rsidRPr="001F4BC0" w:rsidRDefault="00965A71" w:rsidP="005E7F7B">
            <w:pPr>
              <w:spacing w:before="60" w:after="60"/>
              <w:rPr>
                <w:rFonts w:asciiTheme="minorHAnsi" w:hAnsiTheme="minorHAnsi" w:cstheme="minorHAnsi"/>
                <w:b/>
                <w:sz w:val="18"/>
                <w:szCs w:val="18"/>
                <w:lang w:eastAsia="pl-PL"/>
              </w:rPr>
            </w:pPr>
          </w:p>
        </w:tc>
        <w:tc>
          <w:tcPr>
            <w:tcW w:w="4140" w:type="dxa"/>
            <w:gridSpan w:val="3"/>
            <w:vAlign w:val="center"/>
          </w:tcPr>
          <w:p w14:paraId="36815935" w14:textId="77777777" w:rsidR="00965A71" w:rsidRPr="001F4BC0" w:rsidRDefault="00965A71"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Liczba przedsiębiorstw otrzymujących wsparcie (CI 1) (RW)</w:t>
            </w:r>
          </w:p>
        </w:tc>
        <w:tc>
          <w:tcPr>
            <w:tcW w:w="1260" w:type="dxa"/>
            <w:vAlign w:val="center"/>
          </w:tcPr>
          <w:p w14:paraId="1B481ADA" w14:textId="77777777" w:rsidR="00965A71" w:rsidRPr="001F4BC0" w:rsidRDefault="00965A71"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383AD372" w14:textId="77777777" w:rsidR="00965A71" w:rsidRPr="001F4BC0" w:rsidRDefault="00965A71"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43CE835F" w14:textId="77777777" w:rsidR="00965A71" w:rsidRPr="001F4BC0" w:rsidRDefault="00965A71"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832" w:type="dxa"/>
            <w:vAlign w:val="center"/>
          </w:tcPr>
          <w:p w14:paraId="6492ADE0" w14:textId="77777777" w:rsidR="00965A71" w:rsidRPr="001F4BC0" w:rsidRDefault="00965A71"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1 200</w:t>
            </w:r>
            <w:r w:rsidRPr="001F4BC0">
              <w:rPr>
                <w:rFonts w:asciiTheme="minorHAnsi" w:hAnsiTheme="minorHAnsi" w:cstheme="minorHAnsi"/>
                <w:sz w:val="18"/>
                <w:szCs w:val="18"/>
                <w:vertAlign w:val="superscript"/>
                <w:lang w:eastAsia="pl-PL"/>
              </w:rPr>
              <w:footnoteReference w:id="123"/>
            </w:r>
          </w:p>
        </w:tc>
        <w:tc>
          <w:tcPr>
            <w:tcW w:w="2520" w:type="dxa"/>
            <w:vAlign w:val="center"/>
          </w:tcPr>
          <w:p w14:paraId="6A254676" w14:textId="77777777" w:rsidR="00965A71" w:rsidRPr="001F4BC0" w:rsidRDefault="00965A71"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2D3058CC" w14:textId="77777777" w:rsidTr="000E36EC">
        <w:tc>
          <w:tcPr>
            <w:tcW w:w="1870" w:type="dxa"/>
            <w:vMerge/>
            <w:vAlign w:val="center"/>
          </w:tcPr>
          <w:p w14:paraId="14BD1FC8" w14:textId="77777777" w:rsidR="00965A71" w:rsidRPr="001F4BC0" w:rsidRDefault="00965A71" w:rsidP="005E7F7B">
            <w:pPr>
              <w:spacing w:before="60" w:after="60"/>
              <w:rPr>
                <w:rFonts w:asciiTheme="minorHAnsi" w:hAnsiTheme="minorHAnsi" w:cstheme="minorHAnsi"/>
                <w:b/>
                <w:sz w:val="18"/>
                <w:szCs w:val="18"/>
                <w:lang w:eastAsia="pl-PL"/>
              </w:rPr>
            </w:pPr>
          </w:p>
        </w:tc>
        <w:tc>
          <w:tcPr>
            <w:tcW w:w="4140" w:type="dxa"/>
            <w:gridSpan w:val="3"/>
            <w:vAlign w:val="center"/>
          </w:tcPr>
          <w:p w14:paraId="3678EEC2" w14:textId="77777777" w:rsidR="00965A71" w:rsidRPr="001F4BC0" w:rsidRDefault="00965A71" w:rsidP="00C109FB">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Liczba zaawansowanych usług (nowych lub ulepszonych) świadczonych przez IOB</w:t>
            </w:r>
          </w:p>
        </w:tc>
        <w:tc>
          <w:tcPr>
            <w:tcW w:w="1260" w:type="dxa"/>
            <w:vAlign w:val="center"/>
          </w:tcPr>
          <w:p w14:paraId="586C5DAB" w14:textId="77777777" w:rsidR="00965A71" w:rsidRPr="001F4BC0" w:rsidRDefault="00965A71"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5052571D" w14:textId="77777777" w:rsidR="00965A71" w:rsidRPr="001F4BC0" w:rsidRDefault="00965A71"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01E4E641" w14:textId="77777777" w:rsidR="00965A71" w:rsidRPr="001F4BC0" w:rsidRDefault="00965A71"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832" w:type="dxa"/>
            <w:vAlign w:val="center"/>
          </w:tcPr>
          <w:p w14:paraId="4562029C" w14:textId="77777777" w:rsidR="00965A71" w:rsidRPr="001F4BC0" w:rsidRDefault="008532C5" w:rsidP="000B4C31">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20</w:t>
            </w:r>
          </w:p>
        </w:tc>
        <w:tc>
          <w:tcPr>
            <w:tcW w:w="2520" w:type="dxa"/>
            <w:vAlign w:val="center"/>
          </w:tcPr>
          <w:p w14:paraId="5C0B00F3" w14:textId="77777777" w:rsidR="00965A71" w:rsidRPr="001F4BC0" w:rsidRDefault="00965A71" w:rsidP="00C109FB">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Beneficjenci / IZ</w:t>
            </w:r>
          </w:p>
        </w:tc>
      </w:tr>
      <w:tr w:rsidR="001F4BC0" w:rsidRPr="001F4BC0" w14:paraId="04017F47" w14:textId="77777777" w:rsidTr="000E36EC">
        <w:tc>
          <w:tcPr>
            <w:tcW w:w="1870" w:type="dxa"/>
            <w:vMerge w:val="restart"/>
            <w:vAlign w:val="center"/>
          </w:tcPr>
          <w:p w14:paraId="32CB60E1" w14:textId="77777777" w:rsidR="005E7F7B" w:rsidRPr="001F4BC0" w:rsidRDefault="005E7F7B" w:rsidP="00B051EC">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2.5.</w:t>
            </w:r>
          </w:p>
        </w:tc>
        <w:tc>
          <w:tcPr>
            <w:tcW w:w="4140" w:type="dxa"/>
            <w:gridSpan w:val="3"/>
            <w:vAlign w:val="center"/>
          </w:tcPr>
          <w:p w14:paraId="3F505840" w14:textId="77777777" w:rsidR="005E7F7B" w:rsidRPr="001F4BC0" w:rsidRDefault="005E7F7B" w:rsidP="00B051EC">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Liczba przedsiębiorstw otrzymujących wsparcie (CI 1) (RW)</w:t>
            </w:r>
          </w:p>
        </w:tc>
        <w:tc>
          <w:tcPr>
            <w:tcW w:w="1260" w:type="dxa"/>
            <w:vAlign w:val="center"/>
          </w:tcPr>
          <w:p w14:paraId="08567827" w14:textId="77777777" w:rsidR="005E7F7B" w:rsidRPr="001F4BC0" w:rsidRDefault="005E7F7B"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784C2F08" w14:textId="77777777" w:rsidR="005E7F7B" w:rsidRPr="001F4BC0" w:rsidRDefault="005E7F7B"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1DB52EF5" w14:textId="77777777" w:rsidR="005E7F7B" w:rsidRPr="001F4BC0" w:rsidRDefault="0027680E" w:rsidP="00B051EC">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roofErr w:type="spellEnd"/>
          </w:p>
        </w:tc>
        <w:tc>
          <w:tcPr>
            <w:tcW w:w="1832" w:type="dxa"/>
            <w:vAlign w:val="center"/>
          </w:tcPr>
          <w:p w14:paraId="4AD739F4" w14:textId="77777777" w:rsidR="005E7F7B" w:rsidRPr="001F4BC0" w:rsidRDefault="005E7F7B"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1 200</w:t>
            </w:r>
            <w:r w:rsidRPr="001F4BC0">
              <w:rPr>
                <w:rFonts w:asciiTheme="minorHAnsi" w:hAnsiTheme="minorHAnsi" w:cstheme="minorHAnsi"/>
                <w:sz w:val="18"/>
                <w:szCs w:val="18"/>
                <w:vertAlign w:val="superscript"/>
                <w:lang w:eastAsia="pl-PL"/>
              </w:rPr>
              <w:footnoteReference w:id="124"/>
            </w:r>
          </w:p>
        </w:tc>
        <w:tc>
          <w:tcPr>
            <w:tcW w:w="2520" w:type="dxa"/>
            <w:vAlign w:val="center"/>
          </w:tcPr>
          <w:p w14:paraId="3DD73463" w14:textId="77777777" w:rsidR="005E7F7B" w:rsidRPr="001F4BC0" w:rsidRDefault="005E7F7B"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08EEAB61" w14:textId="77777777" w:rsidTr="000E36EC">
        <w:tc>
          <w:tcPr>
            <w:tcW w:w="1870" w:type="dxa"/>
            <w:vMerge/>
            <w:vAlign w:val="center"/>
          </w:tcPr>
          <w:p w14:paraId="487C7AF1" w14:textId="77777777" w:rsidR="005E7F7B" w:rsidRPr="001F4BC0" w:rsidRDefault="005E7F7B" w:rsidP="00B051EC">
            <w:pPr>
              <w:spacing w:before="60" w:after="60"/>
              <w:rPr>
                <w:rFonts w:asciiTheme="minorHAnsi" w:hAnsiTheme="minorHAnsi" w:cstheme="minorHAnsi"/>
                <w:b/>
                <w:sz w:val="18"/>
                <w:szCs w:val="18"/>
                <w:lang w:eastAsia="pl-PL"/>
              </w:rPr>
            </w:pPr>
          </w:p>
        </w:tc>
        <w:tc>
          <w:tcPr>
            <w:tcW w:w="4140" w:type="dxa"/>
            <w:gridSpan w:val="3"/>
            <w:vAlign w:val="center"/>
          </w:tcPr>
          <w:p w14:paraId="6A855992" w14:textId="77777777" w:rsidR="005E7F7B" w:rsidRPr="001F4BC0" w:rsidRDefault="005E7F7B" w:rsidP="00B051EC">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Powierzchnia przygotowanych terenów inwestycyjnych</w:t>
            </w:r>
          </w:p>
        </w:tc>
        <w:tc>
          <w:tcPr>
            <w:tcW w:w="1260" w:type="dxa"/>
            <w:vAlign w:val="center"/>
          </w:tcPr>
          <w:p w14:paraId="18CA3711" w14:textId="77777777" w:rsidR="005E7F7B" w:rsidRPr="001F4BC0" w:rsidRDefault="005E7F7B"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ha</w:t>
            </w:r>
          </w:p>
        </w:tc>
        <w:tc>
          <w:tcPr>
            <w:tcW w:w="1080" w:type="dxa"/>
            <w:shd w:val="clear" w:color="auto" w:fill="E6E6E6"/>
            <w:vAlign w:val="center"/>
          </w:tcPr>
          <w:p w14:paraId="20AF58C6" w14:textId="77777777" w:rsidR="005E7F7B" w:rsidRPr="001F4BC0" w:rsidRDefault="005E7F7B"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01ED765B" w14:textId="77777777" w:rsidR="005E7F7B" w:rsidRPr="001F4BC0" w:rsidRDefault="0027680E" w:rsidP="00B051EC">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roofErr w:type="spellEnd"/>
          </w:p>
        </w:tc>
        <w:tc>
          <w:tcPr>
            <w:tcW w:w="1832" w:type="dxa"/>
            <w:vAlign w:val="center"/>
          </w:tcPr>
          <w:p w14:paraId="0DE22D0B" w14:textId="77777777" w:rsidR="005E7F7B" w:rsidRPr="001F4BC0" w:rsidRDefault="008532C5"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55</w:t>
            </w:r>
          </w:p>
        </w:tc>
        <w:tc>
          <w:tcPr>
            <w:tcW w:w="2520" w:type="dxa"/>
            <w:vAlign w:val="center"/>
          </w:tcPr>
          <w:p w14:paraId="38E6CA61" w14:textId="77777777" w:rsidR="005E7F7B" w:rsidRPr="001F4BC0" w:rsidRDefault="005E7F7B" w:rsidP="00B051EC">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Beneficjenci / IZ</w:t>
            </w:r>
          </w:p>
        </w:tc>
      </w:tr>
      <w:tr w:rsidR="001F4BC0" w:rsidRPr="001F4BC0" w14:paraId="4E612D14" w14:textId="77777777" w:rsidTr="000E36EC">
        <w:tc>
          <w:tcPr>
            <w:tcW w:w="14110" w:type="dxa"/>
            <w:gridSpan w:val="9"/>
            <w:shd w:val="clear" w:color="auto" w:fill="D9D9D9"/>
          </w:tcPr>
          <w:p w14:paraId="47316E4C" w14:textId="77777777" w:rsidR="005E7F7B" w:rsidRPr="001F4BC0" w:rsidRDefault="005E7F7B" w:rsidP="00C109FB">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OP 3 Edukacja</w:t>
            </w:r>
          </w:p>
        </w:tc>
      </w:tr>
      <w:tr w:rsidR="001F4BC0" w:rsidRPr="001F4BC0" w14:paraId="64C00F66" w14:textId="77777777" w:rsidTr="000E36EC">
        <w:tc>
          <w:tcPr>
            <w:tcW w:w="1870" w:type="dxa"/>
            <w:vMerge w:val="restart"/>
            <w:vAlign w:val="center"/>
          </w:tcPr>
          <w:p w14:paraId="010B3F72" w14:textId="77777777" w:rsidR="005E7F7B" w:rsidRPr="001F4BC0" w:rsidRDefault="005E7F7B"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3.1.</w:t>
            </w:r>
          </w:p>
        </w:tc>
        <w:tc>
          <w:tcPr>
            <w:tcW w:w="4140" w:type="dxa"/>
            <w:gridSpan w:val="3"/>
            <w:vAlign w:val="center"/>
          </w:tcPr>
          <w:p w14:paraId="278DB076"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Liczba miejsc wychowania przedszkolnego dofinansowanych w Programie</w:t>
            </w:r>
            <w:r w:rsidR="00806A99" w:rsidRPr="001F4BC0">
              <w:rPr>
                <w:rFonts w:asciiTheme="minorHAnsi" w:hAnsiTheme="minorHAnsi" w:cstheme="minorHAnsi"/>
                <w:b/>
                <w:sz w:val="18"/>
                <w:szCs w:val="18"/>
                <w:lang w:eastAsia="pl-PL"/>
              </w:rPr>
              <w:t xml:space="preserve"> (RW)</w:t>
            </w:r>
          </w:p>
        </w:tc>
        <w:tc>
          <w:tcPr>
            <w:tcW w:w="1260" w:type="dxa"/>
            <w:vAlign w:val="center"/>
          </w:tcPr>
          <w:p w14:paraId="01B7739E"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E6E6E6"/>
            <w:vAlign w:val="center"/>
          </w:tcPr>
          <w:p w14:paraId="75DB1DB8"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72100F92" w14:textId="77777777" w:rsidR="005E7F7B" w:rsidRPr="001F4BC0" w:rsidRDefault="0027680E"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roofErr w:type="spellEnd"/>
          </w:p>
        </w:tc>
        <w:tc>
          <w:tcPr>
            <w:tcW w:w="1832" w:type="dxa"/>
            <w:vAlign w:val="center"/>
          </w:tcPr>
          <w:p w14:paraId="6D32469A" w14:textId="77777777" w:rsidR="005E7F7B" w:rsidRPr="001F4BC0" w:rsidRDefault="00BB4053"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6 910</w:t>
            </w:r>
          </w:p>
        </w:tc>
        <w:tc>
          <w:tcPr>
            <w:tcW w:w="2520" w:type="dxa"/>
            <w:vAlign w:val="center"/>
          </w:tcPr>
          <w:p w14:paraId="3CCB77CF"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4126DA0" w14:textId="77777777" w:rsidTr="000E36EC">
        <w:tc>
          <w:tcPr>
            <w:tcW w:w="1870" w:type="dxa"/>
            <w:vMerge/>
            <w:vAlign w:val="center"/>
          </w:tcPr>
          <w:p w14:paraId="371B95AB" w14:textId="77777777" w:rsidR="005E7F7B" w:rsidRPr="001F4BC0" w:rsidRDefault="005E7F7B"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3849A441"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dzieci objętych w ramach Programu dodatkowymi zajęciami zwiększającymi ich szanse edukacyjne w edukacji przedszkolnej</w:t>
            </w:r>
          </w:p>
        </w:tc>
        <w:tc>
          <w:tcPr>
            <w:tcW w:w="1260" w:type="dxa"/>
            <w:vAlign w:val="center"/>
          </w:tcPr>
          <w:p w14:paraId="7C2F1100"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34AC2077"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4A664B9F" w14:textId="77777777" w:rsidR="005E7F7B" w:rsidRPr="001F4BC0" w:rsidRDefault="0027680E"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roofErr w:type="spellEnd"/>
          </w:p>
        </w:tc>
        <w:tc>
          <w:tcPr>
            <w:tcW w:w="1832" w:type="dxa"/>
            <w:vAlign w:val="center"/>
          </w:tcPr>
          <w:p w14:paraId="516FFD29" w14:textId="77777777" w:rsidR="005E7F7B" w:rsidRPr="001F4BC0" w:rsidRDefault="00BB4053"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24 200</w:t>
            </w:r>
          </w:p>
        </w:tc>
        <w:tc>
          <w:tcPr>
            <w:tcW w:w="2520" w:type="dxa"/>
            <w:vAlign w:val="center"/>
          </w:tcPr>
          <w:p w14:paraId="504FE509"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82BC43F" w14:textId="77777777" w:rsidTr="000E36EC">
        <w:tc>
          <w:tcPr>
            <w:tcW w:w="1870" w:type="dxa"/>
            <w:vMerge/>
            <w:vAlign w:val="center"/>
          </w:tcPr>
          <w:p w14:paraId="7204676B" w14:textId="77777777" w:rsidR="005E7F7B" w:rsidRPr="001F4BC0" w:rsidRDefault="005E7F7B"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2E005AF9" w14:textId="77777777" w:rsidR="005E7F7B" w:rsidRPr="001F4BC0" w:rsidRDefault="005E7F7B" w:rsidP="00C109FB">
            <w:pPr>
              <w:spacing w:before="60" w:after="60"/>
              <w:rPr>
                <w:rFonts w:asciiTheme="minorHAnsi" w:hAnsiTheme="minorHAnsi" w:cstheme="minorHAnsi"/>
                <w:b/>
                <w:bCs/>
                <w:sz w:val="18"/>
                <w:szCs w:val="18"/>
              </w:rPr>
            </w:pPr>
            <w:r w:rsidRPr="001F4BC0">
              <w:rPr>
                <w:rFonts w:asciiTheme="minorHAnsi" w:hAnsiTheme="minorHAnsi" w:cstheme="minorHAnsi"/>
                <w:b/>
                <w:bCs/>
                <w:sz w:val="18"/>
                <w:szCs w:val="18"/>
              </w:rPr>
              <w:t>Liczba nauczycieli objętych wsparciem w Programie (RW)</w:t>
            </w:r>
          </w:p>
        </w:tc>
        <w:tc>
          <w:tcPr>
            <w:tcW w:w="1260" w:type="dxa"/>
            <w:vAlign w:val="center"/>
          </w:tcPr>
          <w:p w14:paraId="5EAED9E6"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74EA256B"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5AA640B"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200</w:t>
            </w:r>
          </w:p>
        </w:tc>
        <w:tc>
          <w:tcPr>
            <w:tcW w:w="1832" w:type="dxa"/>
            <w:vAlign w:val="center"/>
          </w:tcPr>
          <w:p w14:paraId="04CCE2AD" w14:textId="77777777" w:rsidR="005E7F7B" w:rsidRPr="001F4BC0" w:rsidRDefault="00BB4053"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1 405</w:t>
            </w:r>
          </w:p>
        </w:tc>
        <w:tc>
          <w:tcPr>
            <w:tcW w:w="2520" w:type="dxa"/>
            <w:vAlign w:val="center"/>
          </w:tcPr>
          <w:p w14:paraId="4320B0CF"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AEEED79" w14:textId="77777777" w:rsidTr="000E36EC">
        <w:tc>
          <w:tcPr>
            <w:tcW w:w="14110" w:type="dxa"/>
            <w:gridSpan w:val="9"/>
            <w:shd w:val="clear" w:color="auto" w:fill="E6E6E6"/>
          </w:tcPr>
          <w:p w14:paraId="221496EE" w14:textId="77777777" w:rsidR="005E7F7B" w:rsidRPr="001F4BC0" w:rsidRDefault="005E7F7B" w:rsidP="00C109FB">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Działanie 3.2.</w:t>
            </w:r>
          </w:p>
        </w:tc>
      </w:tr>
      <w:tr w:rsidR="001F4BC0" w:rsidRPr="001F4BC0" w14:paraId="232FAE85" w14:textId="77777777" w:rsidTr="000E36EC">
        <w:tc>
          <w:tcPr>
            <w:tcW w:w="1870" w:type="dxa"/>
            <w:vMerge w:val="restart"/>
            <w:vAlign w:val="center"/>
          </w:tcPr>
          <w:p w14:paraId="0B18F99A" w14:textId="77777777" w:rsidR="005E7F7B" w:rsidRPr="001F4BC0" w:rsidRDefault="005E7F7B"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lastRenderedPageBreak/>
              <w:t>Poddziałanie 3.2.1.</w:t>
            </w:r>
          </w:p>
        </w:tc>
        <w:tc>
          <w:tcPr>
            <w:tcW w:w="4140" w:type="dxa"/>
            <w:gridSpan w:val="3"/>
            <w:vAlign w:val="center"/>
          </w:tcPr>
          <w:p w14:paraId="582C36BA" w14:textId="77777777" w:rsidR="005E7F7B" w:rsidRPr="001F4BC0" w:rsidRDefault="005E7F7B" w:rsidP="00C109FB">
            <w:pPr>
              <w:spacing w:before="60" w:after="60"/>
              <w:rPr>
                <w:rFonts w:asciiTheme="minorHAnsi" w:hAnsiTheme="minorHAnsi" w:cstheme="minorHAnsi"/>
                <w:b/>
                <w:bCs/>
                <w:sz w:val="18"/>
                <w:szCs w:val="18"/>
              </w:rPr>
            </w:pPr>
            <w:r w:rsidRPr="001F4BC0">
              <w:rPr>
                <w:rFonts w:asciiTheme="minorHAnsi" w:hAnsiTheme="minorHAnsi" w:cstheme="minorHAnsi"/>
                <w:b/>
                <w:bCs/>
                <w:sz w:val="18"/>
                <w:szCs w:val="18"/>
              </w:rPr>
              <w:t xml:space="preserve">Liczba uczniów objętych wsparciem w zakresie rozwijania kompetencji kluczowych </w:t>
            </w:r>
            <w:r w:rsidR="008358D0" w:rsidRPr="001F4BC0">
              <w:rPr>
                <w:rFonts w:asciiTheme="minorHAnsi" w:hAnsiTheme="minorHAnsi" w:cstheme="minorHAnsi"/>
                <w:b/>
                <w:bCs/>
                <w:sz w:val="18"/>
                <w:szCs w:val="18"/>
              </w:rPr>
              <w:t xml:space="preserve">lub umiejętności uniwersalnych </w:t>
            </w:r>
            <w:r w:rsidRPr="001F4BC0">
              <w:rPr>
                <w:rFonts w:asciiTheme="minorHAnsi" w:hAnsiTheme="minorHAnsi" w:cstheme="minorHAnsi"/>
                <w:b/>
                <w:bCs/>
                <w:sz w:val="18"/>
                <w:szCs w:val="18"/>
              </w:rPr>
              <w:t>w Programie (RW)</w:t>
            </w:r>
          </w:p>
        </w:tc>
        <w:tc>
          <w:tcPr>
            <w:tcW w:w="1260" w:type="dxa"/>
            <w:vAlign w:val="center"/>
          </w:tcPr>
          <w:p w14:paraId="333C56BC"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2CD849FB"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009AFA4E"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14 010</w:t>
            </w:r>
          </w:p>
        </w:tc>
        <w:tc>
          <w:tcPr>
            <w:tcW w:w="1832" w:type="dxa"/>
            <w:vAlign w:val="center"/>
          </w:tcPr>
          <w:p w14:paraId="548126D3" w14:textId="77777777" w:rsidR="005E7F7B" w:rsidRPr="001F4BC0" w:rsidRDefault="002D2EC7"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116 470</w:t>
            </w:r>
          </w:p>
        </w:tc>
        <w:tc>
          <w:tcPr>
            <w:tcW w:w="2520" w:type="dxa"/>
            <w:vAlign w:val="center"/>
          </w:tcPr>
          <w:p w14:paraId="79BB5819"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8BB05AB" w14:textId="77777777" w:rsidTr="000E36EC">
        <w:tc>
          <w:tcPr>
            <w:tcW w:w="1870" w:type="dxa"/>
            <w:vMerge/>
            <w:vAlign w:val="center"/>
          </w:tcPr>
          <w:p w14:paraId="7746EC78" w14:textId="77777777" w:rsidR="005E7F7B" w:rsidRPr="001F4BC0" w:rsidRDefault="005E7F7B"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76EAB4B9" w14:textId="77777777" w:rsidR="005E7F7B" w:rsidRPr="001F4BC0" w:rsidRDefault="005E7F7B" w:rsidP="00C109FB">
            <w:pPr>
              <w:spacing w:before="60" w:after="60"/>
              <w:rPr>
                <w:rFonts w:asciiTheme="minorHAnsi" w:hAnsiTheme="minorHAnsi" w:cstheme="minorHAnsi"/>
                <w:b/>
                <w:bCs/>
                <w:sz w:val="18"/>
                <w:szCs w:val="18"/>
              </w:rPr>
            </w:pPr>
            <w:r w:rsidRPr="001F4BC0">
              <w:rPr>
                <w:rFonts w:asciiTheme="minorHAnsi" w:hAnsiTheme="minorHAnsi" w:cstheme="minorHAnsi"/>
                <w:b/>
                <w:bCs/>
                <w:sz w:val="18"/>
                <w:szCs w:val="18"/>
              </w:rPr>
              <w:t>Liczba nauczycieli objętych wsparciem w Programie (RW)</w:t>
            </w:r>
          </w:p>
        </w:tc>
        <w:tc>
          <w:tcPr>
            <w:tcW w:w="1260" w:type="dxa"/>
            <w:vAlign w:val="center"/>
          </w:tcPr>
          <w:p w14:paraId="2524043C"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71C34258"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6AD50DEC"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1 608</w:t>
            </w:r>
          </w:p>
        </w:tc>
        <w:tc>
          <w:tcPr>
            <w:tcW w:w="1832" w:type="dxa"/>
            <w:vAlign w:val="center"/>
          </w:tcPr>
          <w:p w14:paraId="0A83FC91" w14:textId="77777777" w:rsidR="005E7F7B" w:rsidRPr="001F4BC0" w:rsidRDefault="002D2EC7"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11 765</w:t>
            </w:r>
          </w:p>
        </w:tc>
        <w:tc>
          <w:tcPr>
            <w:tcW w:w="2520" w:type="dxa"/>
            <w:vAlign w:val="center"/>
          </w:tcPr>
          <w:p w14:paraId="047CF476"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A57ED96" w14:textId="77777777" w:rsidTr="000E36EC">
        <w:tc>
          <w:tcPr>
            <w:tcW w:w="1870" w:type="dxa"/>
            <w:vMerge/>
            <w:vAlign w:val="center"/>
          </w:tcPr>
          <w:p w14:paraId="49D550CE" w14:textId="77777777" w:rsidR="005E7F7B" w:rsidRPr="001F4BC0" w:rsidRDefault="005E7F7B"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1789C6F4"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nauczycieli objętych wsparciem z zakresu TIK w Programie</w:t>
            </w:r>
          </w:p>
        </w:tc>
        <w:tc>
          <w:tcPr>
            <w:tcW w:w="1260" w:type="dxa"/>
            <w:vAlign w:val="center"/>
          </w:tcPr>
          <w:p w14:paraId="1BA2497F"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3BEA5239"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27611A51" w14:textId="77777777" w:rsidR="005E7F7B" w:rsidRPr="001F4BC0" w:rsidRDefault="0027680E"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roofErr w:type="spellEnd"/>
          </w:p>
        </w:tc>
        <w:tc>
          <w:tcPr>
            <w:tcW w:w="1832" w:type="dxa"/>
            <w:vAlign w:val="center"/>
          </w:tcPr>
          <w:p w14:paraId="533B6573" w14:textId="77777777" w:rsidR="005E7F7B" w:rsidRPr="001F4BC0" w:rsidRDefault="002D2EC7"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8 210</w:t>
            </w:r>
          </w:p>
        </w:tc>
        <w:tc>
          <w:tcPr>
            <w:tcW w:w="2520" w:type="dxa"/>
            <w:vAlign w:val="center"/>
          </w:tcPr>
          <w:p w14:paraId="28AFC652"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2CFAE15" w14:textId="77777777" w:rsidTr="000E36EC">
        <w:tc>
          <w:tcPr>
            <w:tcW w:w="1870" w:type="dxa"/>
            <w:vMerge/>
            <w:vAlign w:val="center"/>
          </w:tcPr>
          <w:p w14:paraId="1A427D5E" w14:textId="77777777" w:rsidR="005E7F7B" w:rsidRPr="001F4BC0" w:rsidRDefault="005E7F7B"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03D04BF4"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szkół i placówek systemu oświaty wyposażonych w ramach Programu w sprzęt TIK do prowadzenia zajęć edukacyjnych</w:t>
            </w:r>
          </w:p>
        </w:tc>
        <w:tc>
          <w:tcPr>
            <w:tcW w:w="1260" w:type="dxa"/>
            <w:vAlign w:val="center"/>
          </w:tcPr>
          <w:p w14:paraId="68FE8A15"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E6E6E6"/>
            <w:vAlign w:val="center"/>
          </w:tcPr>
          <w:p w14:paraId="08043B8C"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256D1D43" w14:textId="77777777" w:rsidR="005E7F7B" w:rsidRPr="001F4BC0" w:rsidRDefault="0027680E"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roofErr w:type="spellEnd"/>
          </w:p>
        </w:tc>
        <w:tc>
          <w:tcPr>
            <w:tcW w:w="1832" w:type="dxa"/>
            <w:vAlign w:val="center"/>
          </w:tcPr>
          <w:p w14:paraId="66085E0B" w14:textId="77777777" w:rsidR="005E7F7B" w:rsidRPr="001F4BC0" w:rsidRDefault="002D2EC7"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690</w:t>
            </w:r>
          </w:p>
        </w:tc>
        <w:tc>
          <w:tcPr>
            <w:tcW w:w="2520" w:type="dxa"/>
            <w:vAlign w:val="center"/>
          </w:tcPr>
          <w:p w14:paraId="6A0CA981"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F28BDD1" w14:textId="77777777" w:rsidTr="000E36EC">
        <w:tc>
          <w:tcPr>
            <w:tcW w:w="1870" w:type="dxa"/>
            <w:vMerge/>
            <w:vAlign w:val="center"/>
          </w:tcPr>
          <w:p w14:paraId="74560489" w14:textId="77777777" w:rsidR="005E7F7B" w:rsidRPr="001F4BC0" w:rsidRDefault="005E7F7B"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22F902B8"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szkół, których pracownie przedmiotowe zostały doposażone w Programie</w:t>
            </w:r>
          </w:p>
        </w:tc>
        <w:tc>
          <w:tcPr>
            <w:tcW w:w="1260" w:type="dxa"/>
            <w:vAlign w:val="center"/>
          </w:tcPr>
          <w:p w14:paraId="45EA1C7E"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E6E6E6"/>
            <w:vAlign w:val="center"/>
          </w:tcPr>
          <w:p w14:paraId="4153EAD6"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4B64DE25" w14:textId="77777777" w:rsidR="005E7F7B" w:rsidRPr="001F4BC0" w:rsidRDefault="0027680E"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roofErr w:type="spellEnd"/>
          </w:p>
        </w:tc>
        <w:tc>
          <w:tcPr>
            <w:tcW w:w="1832" w:type="dxa"/>
            <w:vAlign w:val="center"/>
          </w:tcPr>
          <w:p w14:paraId="77AB1970" w14:textId="77777777" w:rsidR="005E7F7B" w:rsidRPr="001F4BC0" w:rsidRDefault="002D2EC7"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540</w:t>
            </w:r>
          </w:p>
        </w:tc>
        <w:tc>
          <w:tcPr>
            <w:tcW w:w="2520" w:type="dxa"/>
            <w:vAlign w:val="center"/>
          </w:tcPr>
          <w:p w14:paraId="79FBE262"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ADBF624" w14:textId="77777777" w:rsidTr="000E36EC">
        <w:tc>
          <w:tcPr>
            <w:tcW w:w="1870" w:type="dxa"/>
            <w:vMerge w:val="restart"/>
            <w:vAlign w:val="center"/>
          </w:tcPr>
          <w:p w14:paraId="6906CA46" w14:textId="77777777" w:rsidR="005E7F7B" w:rsidRPr="001F4BC0" w:rsidRDefault="005E7F7B"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3.2.2.</w:t>
            </w:r>
          </w:p>
        </w:tc>
        <w:tc>
          <w:tcPr>
            <w:tcW w:w="4140" w:type="dxa"/>
            <w:gridSpan w:val="3"/>
            <w:vAlign w:val="center"/>
          </w:tcPr>
          <w:p w14:paraId="448AC6FB" w14:textId="77777777" w:rsidR="005E7F7B" w:rsidRPr="001F4BC0" w:rsidRDefault="005E7F7B" w:rsidP="00C109FB">
            <w:pPr>
              <w:spacing w:before="60" w:after="60"/>
              <w:rPr>
                <w:rFonts w:asciiTheme="minorHAnsi" w:hAnsiTheme="minorHAnsi" w:cstheme="minorHAnsi"/>
                <w:b/>
                <w:bCs/>
                <w:sz w:val="18"/>
                <w:szCs w:val="18"/>
              </w:rPr>
            </w:pPr>
            <w:r w:rsidRPr="001F4BC0">
              <w:rPr>
                <w:rFonts w:asciiTheme="minorHAnsi" w:hAnsiTheme="minorHAnsi" w:cstheme="minorHAnsi"/>
                <w:b/>
                <w:bCs/>
                <w:sz w:val="18"/>
                <w:szCs w:val="18"/>
              </w:rPr>
              <w:t>Liczba uczniów objętych wsparciem w zakresie rozwijania kompetencji kluczowych</w:t>
            </w:r>
            <w:r w:rsidR="00C66360" w:rsidRPr="001F4BC0">
              <w:rPr>
                <w:rFonts w:asciiTheme="minorHAnsi" w:hAnsiTheme="minorHAnsi" w:cstheme="minorHAnsi"/>
                <w:b/>
                <w:bCs/>
                <w:sz w:val="18"/>
                <w:szCs w:val="18"/>
              </w:rPr>
              <w:t xml:space="preserve"> lub umiejętności uniwersalnych</w:t>
            </w:r>
            <w:r w:rsidRPr="001F4BC0">
              <w:rPr>
                <w:rFonts w:asciiTheme="minorHAnsi" w:hAnsiTheme="minorHAnsi" w:cstheme="minorHAnsi"/>
                <w:b/>
                <w:bCs/>
                <w:sz w:val="18"/>
                <w:szCs w:val="18"/>
              </w:rPr>
              <w:t xml:space="preserve"> w Programie (RW)</w:t>
            </w:r>
          </w:p>
        </w:tc>
        <w:tc>
          <w:tcPr>
            <w:tcW w:w="1260" w:type="dxa"/>
            <w:vAlign w:val="center"/>
          </w:tcPr>
          <w:p w14:paraId="1B006613"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7958A70A"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90D170E"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990</w:t>
            </w:r>
          </w:p>
        </w:tc>
        <w:tc>
          <w:tcPr>
            <w:tcW w:w="1832" w:type="dxa"/>
            <w:vAlign w:val="center"/>
          </w:tcPr>
          <w:p w14:paraId="663A47A1" w14:textId="77777777" w:rsidR="005E7F7B" w:rsidRPr="001F4BC0" w:rsidRDefault="002D2EC7"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8 770</w:t>
            </w:r>
          </w:p>
        </w:tc>
        <w:tc>
          <w:tcPr>
            <w:tcW w:w="2520" w:type="dxa"/>
            <w:vAlign w:val="center"/>
          </w:tcPr>
          <w:p w14:paraId="64DAD9A2"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5640386" w14:textId="77777777" w:rsidTr="000E36EC">
        <w:tc>
          <w:tcPr>
            <w:tcW w:w="1870" w:type="dxa"/>
            <w:vMerge/>
            <w:vAlign w:val="center"/>
          </w:tcPr>
          <w:p w14:paraId="237E9833" w14:textId="77777777" w:rsidR="005E7F7B" w:rsidRPr="001F4BC0" w:rsidRDefault="005E7F7B"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4AA19D31" w14:textId="77777777" w:rsidR="005E7F7B" w:rsidRPr="001F4BC0" w:rsidRDefault="005E7F7B" w:rsidP="00C109FB">
            <w:pPr>
              <w:spacing w:before="60" w:after="60"/>
              <w:rPr>
                <w:rFonts w:asciiTheme="minorHAnsi" w:hAnsiTheme="minorHAnsi" w:cstheme="minorHAnsi"/>
                <w:b/>
                <w:bCs/>
                <w:sz w:val="18"/>
                <w:szCs w:val="18"/>
              </w:rPr>
            </w:pPr>
            <w:r w:rsidRPr="001F4BC0">
              <w:rPr>
                <w:rFonts w:asciiTheme="minorHAnsi" w:hAnsiTheme="minorHAnsi" w:cstheme="minorHAnsi"/>
                <w:b/>
                <w:bCs/>
                <w:sz w:val="18"/>
                <w:szCs w:val="18"/>
              </w:rPr>
              <w:t>Liczba nauczycieli objętych wsparciem w Programie (RW)</w:t>
            </w:r>
          </w:p>
        </w:tc>
        <w:tc>
          <w:tcPr>
            <w:tcW w:w="1260" w:type="dxa"/>
            <w:vAlign w:val="center"/>
          </w:tcPr>
          <w:p w14:paraId="35183146"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7C27276A"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051FF74F"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192</w:t>
            </w:r>
          </w:p>
        </w:tc>
        <w:tc>
          <w:tcPr>
            <w:tcW w:w="1832" w:type="dxa"/>
            <w:vAlign w:val="center"/>
          </w:tcPr>
          <w:p w14:paraId="365F5775" w14:textId="77777777" w:rsidR="005E7F7B" w:rsidRPr="001F4BC0" w:rsidRDefault="002D2EC7"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1 340</w:t>
            </w:r>
          </w:p>
        </w:tc>
        <w:tc>
          <w:tcPr>
            <w:tcW w:w="2520" w:type="dxa"/>
            <w:vAlign w:val="center"/>
          </w:tcPr>
          <w:p w14:paraId="02AB0178"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800665D" w14:textId="77777777" w:rsidTr="000E36EC">
        <w:tc>
          <w:tcPr>
            <w:tcW w:w="1870" w:type="dxa"/>
            <w:vMerge/>
            <w:vAlign w:val="center"/>
          </w:tcPr>
          <w:p w14:paraId="18E82EF6" w14:textId="77777777" w:rsidR="005E7F7B" w:rsidRPr="001F4BC0" w:rsidRDefault="005E7F7B"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1E5E408D"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nauczycieli objętych wsparciem z zakresu TIK w Programie</w:t>
            </w:r>
          </w:p>
        </w:tc>
        <w:tc>
          <w:tcPr>
            <w:tcW w:w="1260" w:type="dxa"/>
            <w:vAlign w:val="center"/>
          </w:tcPr>
          <w:p w14:paraId="20DF2902"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2C34E5A7"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045B0CCA" w14:textId="77777777" w:rsidR="005E7F7B" w:rsidRPr="001F4BC0" w:rsidRDefault="0027680E"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roofErr w:type="spellEnd"/>
          </w:p>
        </w:tc>
        <w:tc>
          <w:tcPr>
            <w:tcW w:w="1832" w:type="dxa"/>
            <w:vAlign w:val="center"/>
          </w:tcPr>
          <w:p w14:paraId="3406620C" w14:textId="77777777" w:rsidR="005E7F7B" w:rsidRPr="001F4BC0" w:rsidRDefault="002D2EC7"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350</w:t>
            </w:r>
          </w:p>
        </w:tc>
        <w:tc>
          <w:tcPr>
            <w:tcW w:w="2520" w:type="dxa"/>
            <w:vAlign w:val="center"/>
          </w:tcPr>
          <w:p w14:paraId="73EC36D4"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FA4D560" w14:textId="77777777" w:rsidTr="000E36EC">
        <w:tc>
          <w:tcPr>
            <w:tcW w:w="1870" w:type="dxa"/>
            <w:vMerge/>
            <w:vAlign w:val="center"/>
          </w:tcPr>
          <w:p w14:paraId="5263E7A8" w14:textId="77777777" w:rsidR="005E7F7B" w:rsidRPr="001F4BC0" w:rsidRDefault="005E7F7B"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5DBB0B1F"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szkół i placówek systemu oświaty wyposażonych w ramach Programu w sprzęt TIK do prowadzenia zajęć edukacyjnych</w:t>
            </w:r>
          </w:p>
        </w:tc>
        <w:tc>
          <w:tcPr>
            <w:tcW w:w="1260" w:type="dxa"/>
            <w:vAlign w:val="center"/>
          </w:tcPr>
          <w:p w14:paraId="6BA67E19"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E6E6E6"/>
            <w:vAlign w:val="center"/>
          </w:tcPr>
          <w:p w14:paraId="6D407D1D"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E0CC170" w14:textId="77777777" w:rsidR="005E7F7B" w:rsidRPr="001F4BC0" w:rsidRDefault="0027680E"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roofErr w:type="spellEnd"/>
          </w:p>
        </w:tc>
        <w:tc>
          <w:tcPr>
            <w:tcW w:w="1832" w:type="dxa"/>
            <w:vAlign w:val="center"/>
          </w:tcPr>
          <w:p w14:paraId="2A65C1ED" w14:textId="77777777" w:rsidR="005E7F7B" w:rsidRPr="001F4BC0" w:rsidRDefault="002D2EC7"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30</w:t>
            </w:r>
          </w:p>
        </w:tc>
        <w:tc>
          <w:tcPr>
            <w:tcW w:w="2520" w:type="dxa"/>
            <w:vAlign w:val="center"/>
          </w:tcPr>
          <w:p w14:paraId="1CCD6B94"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4C1FE59" w14:textId="77777777" w:rsidTr="000E36EC">
        <w:tc>
          <w:tcPr>
            <w:tcW w:w="1870" w:type="dxa"/>
            <w:vMerge/>
            <w:vAlign w:val="center"/>
          </w:tcPr>
          <w:p w14:paraId="419A77BA" w14:textId="77777777" w:rsidR="005E7F7B" w:rsidRPr="001F4BC0" w:rsidRDefault="005E7F7B"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5DEFE8B8"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szkół, których pracownie przedmiotowe zostały doposażone w Programie</w:t>
            </w:r>
          </w:p>
        </w:tc>
        <w:tc>
          <w:tcPr>
            <w:tcW w:w="1260" w:type="dxa"/>
            <w:vAlign w:val="center"/>
          </w:tcPr>
          <w:p w14:paraId="57BFC5FD"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E6E6E6"/>
            <w:vAlign w:val="center"/>
          </w:tcPr>
          <w:p w14:paraId="731B715E"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7ED92A04" w14:textId="77777777" w:rsidR="005E7F7B" w:rsidRPr="001F4BC0" w:rsidRDefault="0027680E"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roofErr w:type="spellEnd"/>
          </w:p>
        </w:tc>
        <w:tc>
          <w:tcPr>
            <w:tcW w:w="1832" w:type="dxa"/>
            <w:vAlign w:val="center"/>
          </w:tcPr>
          <w:p w14:paraId="6C2DD9DB" w14:textId="77777777" w:rsidR="005E7F7B" w:rsidRPr="001F4BC0" w:rsidRDefault="002D2EC7"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30</w:t>
            </w:r>
          </w:p>
        </w:tc>
        <w:tc>
          <w:tcPr>
            <w:tcW w:w="2520" w:type="dxa"/>
            <w:vAlign w:val="center"/>
          </w:tcPr>
          <w:p w14:paraId="360B90E2"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0A3C43E" w14:textId="77777777" w:rsidTr="000E36EC">
        <w:tc>
          <w:tcPr>
            <w:tcW w:w="14110" w:type="dxa"/>
            <w:gridSpan w:val="9"/>
            <w:shd w:val="clear" w:color="auto" w:fill="E6E6E6"/>
          </w:tcPr>
          <w:p w14:paraId="51478AC7" w14:textId="77777777" w:rsidR="005E7F7B" w:rsidRPr="001F4BC0" w:rsidRDefault="005E7F7B"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3.3.</w:t>
            </w:r>
          </w:p>
        </w:tc>
      </w:tr>
      <w:tr w:rsidR="001F4BC0" w:rsidRPr="001F4BC0" w14:paraId="02E79A7F" w14:textId="77777777" w:rsidTr="000E36EC">
        <w:tc>
          <w:tcPr>
            <w:tcW w:w="1870" w:type="dxa"/>
            <w:vMerge w:val="restart"/>
            <w:vAlign w:val="center"/>
          </w:tcPr>
          <w:p w14:paraId="65AC5118"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3.3.1.</w:t>
            </w:r>
          </w:p>
        </w:tc>
        <w:tc>
          <w:tcPr>
            <w:tcW w:w="4140" w:type="dxa"/>
            <w:gridSpan w:val="3"/>
            <w:vAlign w:val="center"/>
          </w:tcPr>
          <w:p w14:paraId="1EAFE601"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uczniów szkół i placówek kształcenia zawodowego uczestniczących w stażach i praktykach u pracodawcy</w:t>
            </w:r>
          </w:p>
        </w:tc>
        <w:tc>
          <w:tcPr>
            <w:tcW w:w="1260" w:type="dxa"/>
            <w:vAlign w:val="center"/>
          </w:tcPr>
          <w:p w14:paraId="5D17777F"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685039BF"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68C442D4" w14:textId="77777777" w:rsidR="005E7F7B" w:rsidRPr="001F4BC0" w:rsidRDefault="0027680E"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roofErr w:type="spellEnd"/>
          </w:p>
        </w:tc>
        <w:tc>
          <w:tcPr>
            <w:tcW w:w="1832" w:type="dxa"/>
            <w:vAlign w:val="center"/>
          </w:tcPr>
          <w:p w14:paraId="4C44B52D" w14:textId="77777777" w:rsidR="005E7F7B" w:rsidRPr="001F4BC0" w:rsidRDefault="00D825A9"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14 325</w:t>
            </w:r>
          </w:p>
        </w:tc>
        <w:tc>
          <w:tcPr>
            <w:tcW w:w="2520" w:type="dxa"/>
            <w:vAlign w:val="center"/>
          </w:tcPr>
          <w:p w14:paraId="02E76A59"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7C69BBA" w14:textId="77777777" w:rsidTr="000E36EC">
        <w:tc>
          <w:tcPr>
            <w:tcW w:w="1870" w:type="dxa"/>
            <w:vMerge/>
            <w:vAlign w:val="center"/>
          </w:tcPr>
          <w:p w14:paraId="0A1EBC87" w14:textId="77777777" w:rsidR="005E7F7B" w:rsidRPr="001F4BC0" w:rsidRDefault="005E7F7B"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58334EF8"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nauczycieli kształcenia zawodowego oraz instruktorów praktycznej nauki zawodu objętych wsparciem w Programie</w:t>
            </w:r>
          </w:p>
        </w:tc>
        <w:tc>
          <w:tcPr>
            <w:tcW w:w="1260" w:type="dxa"/>
            <w:vAlign w:val="center"/>
          </w:tcPr>
          <w:p w14:paraId="436960B2"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3CAF63CE"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2F94B931" w14:textId="77777777" w:rsidR="005E7F7B" w:rsidRPr="001F4BC0" w:rsidRDefault="0027680E"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roofErr w:type="spellEnd"/>
          </w:p>
        </w:tc>
        <w:tc>
          <w:tcPr>
            <w:tcW w:w="1832" w:type="dxa"/>
            <w:vAlign w:val="center"/>
          </w:tcPr>
          <w:p w14:paraId="77916118"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600</w:t>
            </w:r>
          </w:p>
        </w:tc>
        <w:tc>
          <w:tcPr>
            <w:tcW w:w="2520" w:type="dxa"/>
            <w:vAlign w:val="center"/>
          </w:tcPr>
          <w:p w14:paraId="1F46BCD3"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A68B5D4" w14:textId="77777777" w:rsidTr="000E36EC">
        <w:tc>
          <w:tcPr>
            <w:tcW w:w="1870" w:type="dxa"/>
            <w:vMerge/>
            <w:vAlign w:val="center"/>
          </w:tcPr>
          <w:p w14:paraId="19512DCD" w14:textId="77777777" w:rsidR="005E7F7B" w:rsidRPr="001F4BC0" w:rsidRDefault="005E7F7B"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5A56D56E" w14:textId="77777777" w:rsidR="005E7F7B" w:rsidRPr="001F4BC0" w:rsidRDefault="005E7F7B" w:rsidP="00AC77DB">
            <w:pPr>
              <w:spacing w:before="60" w:after="60"/>
              <w:rPr>
                <w:rFonts w:asciiTheme="minorHAnsi" w:hAnsiTheme="minorHAnsi" w:cstheme="minorHAnsi"/>
                <w:sz w:val="18"/>
                <w:szCs w:val="18"/>
              </w:rPr>
            </w:pPr>
            <w:r w:rsidRPr="001F4BC0">
              <w:rPr>
                <w:rFonts w:asciiTheme="minorHAnsi" w:hAnsiTheme="minorHAnsi" w:cstheme="minorHAnsi"/>
                <w:sz w:val="18"/>
                <w:szCs w:val="18"/>
              </w:rPr>
              <w:t>Liczba szkół i placówek kształcenia</w:t>
            </w:r>
            <w:r w:rsidRPr="001F4BC0">
              <w:rPr>
                <w:rFonts w:asciiTheme="minorHAnsi" w:hAnsiTheme="minorHAnsi" w:cstheme="minorHAnsi"/>
                <w:sz w:val="18"/>
                <w:szCs w:val="18"/>
              </w:rPr>
              <w:br/>
              <w:t>zawodowego doposażonych w</w:t>
            </w:r>
            <w:r w:rsidRPr="001F4BC0">
              <w:rPr>
                <w:rFonts w:asciiTheme="minorHAnsi" w:hAnsiTheme="minorHAnsi" w:cstheme="minorHAnsi"/>
                <w:sz w:val="18"/>
                <w:szCs w:val="18"/>
              </w:rPr>
              <w:br/>
            </w:r>
            <w:r w:rsidRPr="001F4BC0">
              <w:rPr>
                <w:rFonts w:asciiTheme="minorHAnsi" w:hAnsiTheme="minorHAnsi" w:cstheme="minorHAnsi"/>
                <w:sz w:val="18"/>
                <w:szCs w:val="18"/>
              </w:rPr>
              <w:lastRenderedPageBreak/>
              <w:t>Program</w:t>
            </w:r>
            <w:r w:rsidR="00AC77DB" w:rsidRPr="001F4BC0">
              <w:rPr>
                <w:rFonts w:asciiTheme="minorHAnsi" w:hAnsiTheme="minorHAnsi" w:cstheme="minorHAnsi"/>
                <w:sz w:val="18"/>
                <w:szCs w:val="18"/>
              </w:rPr>
              <w:t>ie</w:t>
            </w:r>
            <w:r w:rsidRPr="001F4BC0">
              <w:rPr>
                <w:rFonts w:asciiTheme="minorHAnsi" w:hAnsiTheme="minorHAnsi" w:cstheme="minorHAnsi"/>
                <w:sz w:val="18"/>
                <w:szCs w:val="18"/>
              </w:rPr>
              <w:t xml:space="preserve"> w sprzęt i materiały dydaktyczne niezbędne do realizacji kształcenia zawodowego</w:t>
            </w:r>
          </w:p>
        </w:tc>
        <w:tc>
          <w:tcPr>
            <w:tcW w:w="1260" w:type="dxa"/>
            <w:vAlign w:val="center"/>
          </w:tcPr>
          <w:p w14:paraId="5046D37F"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lastRenderedPageBreak/>
              <w:t>szt.</w:t>
            </w:r>
          </w:p>
        </w:tc>
        <w:tc>
          <w:tcPr>
            <w:tcW w:w="1080" w:type="dxa"/>
            <w:shd w:val="clear" w:color="auto" w:fill="E6E6E6"/>
            <w:vAlign w:val="center"/>
          </w:tcPr>
          <w:p w14:paraId="482C969D"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719AD8F4" w14:textId="77777777" w:rsidR="005E7F7B" w:rsidRPr="001F4BC0" w:rsidRDefault="0027680E"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roofErr w:type="spellEnd"/>
          </w:p>
        </w:tc>
        <w:tc>
          <w:tcPr>
            <w:tcW w:w="1832" w:type="dxa"/>
            <w:vAlign w:val="center"/>
          </w:tcPr>
          <w:p w14:paraId="5C81F343"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70</w:t>
            </w:r>
          </w:p>
        </w:tc>
        <w:tc>
          <w:tcPr>
            <w:tcW w:w="2520" w:type="dxa"/>
            <w:vAlign w:val="center"/>
          </w:tcPr>
          <w:p w14:paraId="005E3D77"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4DE5C33" w14:textId="77777777" w:rsidTr="000E36EC">
        <w:tc>
          <w:tcPr>
            <w:tcW w:w="1870" w:type="dxa"/>
            <w:vMerge w:val="restart"/>
            <w:vAlign w:val="center"/>
          </w:tcPr>
          <w:p w14:paraId="5E145750"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3.3.2.</w:t>
            </w:r>
          </w:p>
        </w:tc>
        <w:tc>
          <w:tcPr>
            <w:tcW w:w="4140" w:type="dxa"/>
            <w:gridSpan w:val="3"/>
            <w:vAlign w:val="center"/>
          </w:tcPr>
          <w:p w14:paraId="4D66835C"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uczniów szkół i placówek kształcenia zawodowego uczestniczących w stażach i praktykach u pracodawcy</w:t>
            </w:r>
          </w:p>
        </w:tc>
        <w:tc>
          <w:tcPr>
            <w:tcW w:w="1260" w:type="dxa"/>
            <w:vAlign w:val="center"/>
          </w:tcPr>
          <w:p w14:paraId="70CA3E74"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19CAE6C6"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1803EC82" w14:textId="77777777" w:rsidR="005E7F7B" w:rsidRPr="001F4BC0" w:rsidRDefault="0027680E"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roofErr w:type="spellEnd"/>
          </w:p>
        </w:tc>
        <w:tc>
          <w:tcPr>
            <w:tcW w:w="1832" w:type="dxa"/>
            <w:vAlign w:val="center"/>
          </w:tcPr>
          <w:p w14:paraId="69950201" w14:textId="77777777" w:rsidR="005E7F7B" w:rsidRPr="001F4BC0" w:rsidRDefault="00D825A9"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675</w:t>
            </w:r>
          </w:p>
        </w:tc>
        <w:tc>
          <w:tcPr>
            <w:tcW w:w="2520" w:type="dxa"/>
            <w:vAlign w:val="center"/>
          </w:tcPr>
          <w:p w14:paraId="147AC4D8"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BC18BA7" w14:textId="77777777" w:rsidTr="000E36EC">
        <w:tc>
          <w:tcPr>
            <w:tcW w:w="1870" w:type="dxa"/>
            <w:vMerge/>
            <w:vAlign w:val="center"/>
          </w:tcPr>
          <w:p w14:paraId="2183E02E" w14:textId="77777777" w:rsidR="005E7F7B" w:rsidRPr="001F4BC0" w:rsidRDefault="005E7F7B"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5B3BFB68"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nauczycieli kształcenia zawodowego oraz instruktorów praktycznej nauki zawodu objętych wsparciem w Programie</w:t>
            </w:r>
          </w:p>
        </w:tc>
        <w:tc>
          <w:tcPr>
            <w:tcW w:w="1260" w:type="dxa"/>
            <w:vAlign w:val="center"/>
          </w:tcPr>
          <w:p w14:paraId="2728B58D"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5FC9A3DC"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5A00D41" w14:textId="77777777" w:rsidR="005E7F7B" w:rsidRPr="001F4BC0" w:rsidRDefault="0027680E"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roofErr w:type="spellEnd"/>
          </w:p>
        </w:tc>
        <w:tc>
          <w:tcPr>
            <w:tcW w:w="1832" w:type="dxa"/>
            <w:vAlign w:val="center"/>
          </w:tcPr>
          <w:p w14:paraId="78296AC0"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100</w:t>
            </w:r>
          </w:p>
        </w:tc>
        <w:tc>
          <w:tcPr>
            <w:tcW w:w="2520" w:type="dxa"/>
            <w:vAlign w:val="center"/>
          </w:tcPr>
          <w:p w14:paraId="67F1366B"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6BB5DD0" w14:textId="77777777" w:rsidTr="000E36EC">
        <w:tc>
          <w:tcPr>
            <w:tcW w:w="14110" w:type="dxa"/>
            <w:gridSpan w:val="9"/>
            <w:shd w:val="clear" w:color="auto" w:fill="D9D9D9"/>
          </w:tcPr>
          <w:p w14:paraId="3B1744E8" w14:textId="77777777" w:rsidR="005E7F7B" w:rsidRPr="001F4BC0" w:rsidRDefault="005E7F7B" w:rsidP="005E7F7B">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OP 4 Kształcenie zawodowe</w:t>
            </w:r>
          </w:p>
        </w:tc>
      </w:tr>
      <w:tr w:rsidR="001F4BC0" w:rsidRPr="001F4BC0" w14:paraId="60D8AA53" w14:textId="77777777" w:rsidTr="000E36EC">
        <w:tc>
          <w:tcPr>
            <w:tcW w:w="1870" w:type="dxa"/>
            <w:vMerge w:val="restart"/>
            <w:vAlign w:val="center"/>
          </w:tcPr>
          <w:p w14:paraId="5D0AACC2"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4.1.</w:t>
            </w:r>
          </w:p>
        </w:tc>
        <w:tc>
          <w:tcPr>
            <w:tcW w:w="4140" w:type="dxa"/>
            <w:gridSpan w:val="3"/>
            <w:vAlign w:val="center"/>
          </w:tcPr>
          <w:p w14:paraId="7D927127" w14:textId="77777777" w:rsidR="005E7F7B" w:rsidRPr="001F4BC0" w:rsidRDefault="005E7F7B" w:rsidP="00C109FB">
            <w:pPr>
              <w:spacing w:before="60" w:after="60"/>
              <w:rPr>
                <w:rFonts w:asciiTheme="minorHAnsi" w:hAnsiTheme="minorHAnsi" w:cstheme="minorHAnsi"/>
                <w:b/>
                <w:sz w:val="18"/>
                <w:szCs w:val="18"/>
              </w:rPr>
            </w:pPr>
            <w:r w:rsidRPr="001F4BC0">
              <w:rPr>
                <w:rFonts w:asciiTheme="minorHAnsi" w:hAnsiTheme="minorHAnsi" w:cstheme="minorHAnsi"/>
                <w:b/>
                <w:sz w:val="18"/>
                <w:szCs w:val="18"/>
              </w:rPr>
              <w:t>Liczba obiektów infrastruktury jednostek organizacyjnych systemu oświaty (RW)</w:t>
            </w:r>
          </w:p>
        </w:tc>
        <w:tc>
          <w:tcPr>
            <w:tcW w:w="1260" w:type="dxa"/>
            <w:vAlign w:val="center"/>
          </w:tcPr>
          <w:p w14:paraId="760BEDD6"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E6E6E6"/>
            <w:vAlign w:val="center"/>
          </w:tcPr>
          <w:p w14:paraId="42B01092"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7778852E" w14:textId="77777777" w:rsidR="005E7F7B" w:rsidRPr="001F4BC0" w:rsidRDefault="00DB418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w:t>
            </w:r>
          </w:p>
        </w:tc>
        <w:tc>
          <w:tcPr>
            <w:tcW w:w="1832" w:type="dxa"/>
            <w:vAlign w:val="center"/>
          </w:tcPr>
          <w:p w14:paraId="659A353D" w14:textId="77777777" w:rsidR="005E7F7B" w:rsidRPr="001F4BC0" w:rsidRDefault="00241C5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70</w:t>
            </w:r>
          </w:p>
        </w:tc>
        <w:tc>
          <w:tcPr>
            <w:tcW w:w="2520" w:type="dxa"/>
            <w:vAlign w:val="center"/>
          </w:tcPr>
          <w:p w14:paraId="67F944FE"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9E9FDB6" w14:textId="77777777" w:rsidTr="000E36EC">
        <w:tc>
          <w:tcPr>
            <w:tcW w:w="1870" w:type="dxa"/>
            <w:vMerge/>
            <w:vAlign w:val="center"/>
          </w:tcPr>
          <w:p w14:paraId="730B1B20" w14:textId="77777777" w:rsidR="005E7F7B" w:rsidRPr="001F4BC0" w:rsidRDefault="005E7F7B" w:rsidP="00C109FB">
            <w:pPr>
              <w:spacing w:before="60" w:after="60"/>
              <w:rPr>
                <w:rFonts w:asciiTheme="minorHAnsi" w:hAnsiTheme="minorHAnsi" w:cstheme="minorHAnsi"/>
                <w:b/>
                <w:sz w:val="18"/>
                <w:szCs w:val="18"/>
                <w:lang w:eastAsia="pl-PL"/>
              </w:rPr>
            </w:pPr>
          </w:p>
        </w:tc>
        <w:tc>
          <w:tcPr>
            <w:tcW w:w="4140" w:type="dxa"/>
            <w:gridSpan w:val="3"/>
            <w:vAlign w:val="center"/>
          </w:tcPr>
          <w:p w14:paraId="0C1C86D3"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Potencjał objętej wsparciem infrastruktury w zakresie opieki nad dziećmi lub infrastruktury edukacyjnej (CI 35)</w:t>
            </w:r>
          </w:p>
        </w:tc>
        <w:tc>
          <w:tcPr>
            <w:tcW w:w="1260" w:type="dxa"/>
            <w:vAlign w:val="center"/>
          </w:tcPr>
          <w:p w14:paraId="3D6D0B38"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1B543086"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07D63B9B" w14:textId="77777777" w:rsidR="005E7F7B" w:rsidRPr="001F4BC0" w:rsidRDefault="0027680E"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roofErr w:type="spellEnd"/>
          </w:p>
        </w:tc>
        <w:tc>
          <w:tcPr>
            <w:tcW w:w="1832" w:type="dxa"/>
            <w:vAlign w:val="center"/>
          </w:tcPr>
          <w:p w14:paraId="40B96241" w14:textId="77777777" w:rsidR="005E7F7B" w:rsidRPr="001F4BC0" w:rsidRDefault="005C0AA0" w:rsidP="00C370BA">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23 465</w:t>
            </w:r>
          </w:p>
        </w:tc>
        <w:tc>
          <w:tcPr>
            <w:tcW w:w="2520" w:type="dxa"/>
            <w:vAlign w:val="center"/>
          </w:tcPr>
          <w:p w14:paraId="22FB3341"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FB985BA" w14:textId="77777777" w:rsidTr="000E36EC">
        <w:tc>
          <w:tcPr>
            <w:tcW w:w="1870" w:type="dxa"/>
            <w:vMerge w:val="restart"/>
            <w:vAlign w:val="center"/>
          </w:tcPr>
          <w:p w14:paraId="40B6F254"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4.2.</w:t>
            </w:r>
          </w:p>
        </w:tc>
        <w:tc>
          <w:tcPr>
            <w:tcW w:w="4140" w:type="dxa"/>
            <w:gridSpan w:val="3"/>
            <w:vAlign w:val="center"/>
          </w:tcPr>
          <w:p w14:paraId="457B57BB"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obiektów infrastruktury szkół wyższych</w:t>
            </w:r>
          </w:p>
        </w:tc>
        <w:tc>
          <w:tcPr>
            <w:tcW w:w="1260" w:type="dxa"/>
            <w:vAlign w:val="center"/>
          </w:tcPr>
          <w:p w14:paraId="27E18B42"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E6E6E6"/>
            <w:vAlign w:val="center"/>
          </w:tcPr>
          <w:p w14:paraId="12A83327"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59BF2048" w14:textId="77777777" w:rsidR="005E7F7B" w:rsidRPr="001F4BC0" w:rsidRDefault="0027680E"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roofErr w:type="spellEnd"/>
          </w:p>
        </w:tc>
        <w:tc>
          <w:tcPr>
            <w:tcW w:w="1832" w:type="dxa"/>
            <w:vAlign w:val="center"/>
          </w:tcPr>
          <w:p w14:paraId="14463E14" w14:textId="77777777" w:rsidR="005E7F7B" w:rsidRPr="001F4BC0" w:rsidRDefault="00241C5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10</w:t>
            </w:r>
          </w:p>
        </w:tc>
        <w:tc>
          <w:tcPr>
            <w:tcW w:w="2520" w:type="dxa"/>
            <w:vAlign w:val="center"/>
          </w:tcPr>
          <w:p w14:paraId="65C84986"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F8FC403" w14:textId="77777777" w:rsidTr="000E36EC">
        <w:tc>
          <w:tcPr>
            <w:tcW w:w="1870" w:type="dxa"/>
            <w:vMerge/>
            <w:vAlign w:val="center"/>
          </w:tcPr>
          <w:p w14:paraId="1B4C0791" w14:textId="77777777" w:rsidR="005E7F7B" w:rsidRPr="001F4BC0" w:rsidRDefault="005E7F7B"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4ECAF4BB"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Potencjał objętej wsparciem infrastruktury w zakresie opieki nad dziećmi lub infrastruktury edukacyjnej (CI 35)</w:t>
            </w:r>
          </w:p>
        </w:tc>
        <w:tc>
          <w:tcPr>
            <w:tcW w:w="1260" w:type="dxa"/>
            <w:vAlign w:val="center"/>
          </w:tcPr>
          <w:p w14:paraId="5B1B8678"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4A028FF2"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5F591566" w14:textId="77777777" w:rsidR="005E7F7B" w:rsidRPr="001F4BC0" w:rsidRDefault="0027680E"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roofErr w:type="spellEnd"/>
          </w:p>
        </w:tc>
        <w:tc>
          <w:tcPr>
            <w:tcW w:w="1832" w:type="dxa"/>
            <w:vAlign w:val="center"/>
          </w:tcPr>
          <w:p w14:paraId="7796C5C4" w14:textId="77777777" w:rsidR="005E7F7B" w:rsidRPr="001F4BC0" w:rsidRDefault="005C0AA0" w:rsidP="00C370BA">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2135</w:t>
            </w:r>
          </w:p>
        </w:tc>
        <w:tc>
          <w:tcPr>
            <w:tcW w:w="2520" w:type="dxa"/>
            <w:vAlign w:val="center"/>
          </w:tcPr>
          <w:p w14:paraId="6E2DD6A1"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659B1B7" w14:textId="77777777" w:rsidTr="000E36EC">
        <w:tc>
          <w:tcPr>
            <w:tcW w:w="14110" w:type="dxa"/>
            <w:gridSpan w:val="9"/>
            <w:shd w:val="clear" w:color="auto" w:fill="D9D9D9"/>
          </w:tcPr>
          <w:p w14:paraId="795FAC16" w14:textId="77777777" w:rsidR="005E7F7B" w:rsidRPr="001F4BC0" w:rsidRDefault="005E7F7B" w:rsidP="005E7F7B">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OP 5 Zatrudnienie</w:t>
            </w:r>
          </w:p>
        </w:tc>
      </w:tr>
      <w:tr w:rsidR="001F4BC0" w:rsidRPr="001F4BC0" w14:paraId="17EC6ECE" w14:textId="77777777" w:rsidTr="000E36EC">
        <w:tc>
          <w:tcPr>
            <w:tcW w:w="14110" w:type="dxa"/>
            <w:gridSpan w:val="9"/>
            <w:shd w:val="clear" w:color="auto" w:fill="E6E6E6"/>
          </w:tcPr>
          <w:p w14:paraId="1A039EB6" w14:textId="77777777" w:rsidR="005E7F7B" w:rsidRPr="001F4BC0" w:rsidRDefault="005E7F7B" w:rsidP="005E7F7B">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Działanie 5.1.</w:t>
            </w:r>
          </w:p>
        </w:tc>
      </w:tr>
      <w:tr w:rsidR="001F4BC0" w:rsidRPr="001F4BC0" w14:paraId="424D23FE" w14:textId="77777777" w:rsidTr="000E36EC">
        <w:tc>
          <w:tcPr>
            <w:tcW w:w="1870" w:type="dxa"/>
            <w:vMerge w:val="restart"/>
            <w:vAlign w:val="center"/>
          </w:tcPr>
          <w:p w14:paraId="6463A1A3" w14:textId="77777777" w:rsidR="00713FC8" w:rsidRPr="001F4BC0" w:rsidRDefault="00713FC8"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5.1.1.</w:t>
            </w:r>
          </w:p>
        </w:tc>
        <w:tc>
          <w:tcPr>
            <w:tcW w:w="4140" w:type="dxa"/>
            <w:gridSpan w:val="3"/>
            <w:vAlign w:val="center"/>
          </w:tcPr>
          <w:p w14:paraId="5D3CCB05" w14:textId="77777777" w:rsidR="00713FC8" w:rsidRPr="001F4BC0" w:rsidRDefault="00713FC8" w:rsidP="009F3A0D">
            <w:pPr>
              <w:spacing w:before="60" w:after="60"/>
              <w:rPr>
                <w:rFonts w:asciiTheme="minorHAnsi" w:hAnsiTheme="minorHAnsi" w:cstheme="minorHAnsi"/>
                <w:b/>
                <w:bCs/>
                <w:sz w:val="18"/>
                <w:szCs w:val="18"/>
              </w:rPr>
            </w:pPr>
            <w:r w:rsidRPr="001F4BC0">
              <w:rPr>
                <w:rFonts w:asciiTheme="minorHAnsi" w:hAnsiTheme="minorHAnsi" w:cstheme="minorHAnsi"/>
                <w:b/>
                <w:bCs/>
                <w:sz w:val="18"/>
                <w:szCs w:val="18"/>
              </w:rPr>
              <w:t>Liczba osób bezrobotnych, w tym długotrwale bezrobotnych, objętych wsparciem w Programie (RW)</w:t>
            </w:r>
          </w:p>
        </w:tc>
        <w:tc>
          <w:tcPr>
            <w:tcW w:w="1260" w:type="dxa"/>
            <w:vAlign w:val="center"/>
          </w:tcPr>
          <w:p w14:paraId="004572BC" w14:textId="77777777" w:rsidR="00713FC8" w:rsidRPr="001F4BC0" w:rsidRDefault="00713FC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034F49B4" w14:textId="77777777" w:rsidR="00713FC8" w:rsidRPr="001F4BC0" w:rsidRDefault="00713FC8"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13CB22BC" w14:textId="77777777" w:rsidR="00713FC8" w:rsidRPr="001F4BC0" w:rsidRDefault="00713FC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3 567</w:t>
            </w:r>
          </w:p>
        </w:tc>
        <w:tc>
          <w:tcPr>
            <w:tcW w:w="1832" w:type="dxa"/>
            <w:vAlign w:val="center"/>
          </w:tcPr>
          <w:p w14:paraId="73004BD1" w14:textId="77777777" w:rsidR="00713FC8" w:rsidRPr="001F4BC0" w:rsidRDefault="00713FC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p>
          <w:p w14:paraId="6D698074" w14:textId="77777777" w:rsidR="00713FC8" w:rsidRPr="001F4BC0" w:rsidRDefault="00713FC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3 536/6 704/10 240</w:t>
            </w:r>
          </w:p>
        </w:tc>
        <w:tc>
          <w:tcPr>
            <w:tcW w:w="2520" w:type="dxa"/>
            <w:vAlign w:val="center"/>
          </w:tcPr>
          <w:p w14:paraId="0371DD8D" w14:textId="77777777" w:rsidR="00713FC8" w:rsidRPr="001F4BC0" w:rsidRDefault="00713FC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3783504" w14:textId="77777777" w:rsidTr="000E36EC">
        <w:tc>
          <w:tcPr>
            <w:tcW w:w="1870" w:type="dxa"/>
            <w:vMerge/>
            <w:vAlign w:val="center"/>
          </w:tcPr>
          <w:p w14:paraId="246AA2D6" w14:textId="77777777" w:rsidR="00713FC8" w:rsidRPr="001F4BC0" w:rsidRDefault="00713FC8" w:rsidP="00C109FB">
            <w:pPr>
              <w:spacing w:before="60" w:after="60"/>
              <w:rPr>
                <w:rFonts w:asciiTheme="minorHAnsi" w:hAnsiTheme="minorHAnsi" w:cstheme="minorHAnsi"/>
                <w:b/>
                <w:sz w:val="18"/>
                <w:szCs w:val="18"/>
                <w:lang w:eastAsia="pl-PL"/>
              </w:rPr>
            </w:pPr>
          </w:p>
        </w:tc>
        <w:tc>
          <w:tcPr>
            <w:tcW w:w="4140" w:type="dxa"/>
            <w:gridSpan w:val="3"/>
            <w:vAlign w:val="center"/>
          </w:tcPr>
          <w:p w14:paraId="29F5C43C" w14:textId="77777777" w:rsidR="00713FC8" w:rsidRPr="001F4BC0" w:rsidRDefault="00713FC8"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długotrwale bezrobotnych objętych wsparciem w Programie</w:t>
            </w:r>
          </w:p>
        </w:tc>
        <w:tc>
          <w:tcPr>
            <w:tcW w:w="1260" w:type="dxa"/>
            <w:vAlign w:val="center"/>
          </w:tcPr>
          <w:p w14:paraId="5475F921" w14:textId="77777777" w:rsidR="00713FC8" w:rsidRPr="001F4BC0" w:rsidRDefault="00713FC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4CE33DD4" w14:textId="77777777" w:rsidR="00713FC8" w:rsidRPr="001F4BC0" w:rsidRDefault="00713FC8"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44C7DBDC" w14:textId="77777777" w:rsidR="00713FC8" w:rsidRPr="001F4BC0" w:rsidRDefault="00713FC8"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832" w:type="dxa"/>
            <w:vAlign w:val="center"/>
          </w:tcPr>
          <w:p w14:paraId="424A6BB3" w14:textId="77777777" w:rsidR="00713FC8" w:rsidRPr="001F4BC0" w:rsidRDefault="00713FC8" w:rsidP="0016314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3C1297A1" w14:textId="77777777" w:rsidR="00713FC8" w:rsidRPr="001F4BC0" w:rsidRDefault="00713FC8" w:rsidP="00163143">
            <w:pPr>
              <w:jc w:val="center"/>
              <w:rPr>
                <w:rFonts w:asciiTheme="minorHAnsi" w:hAnsiTheme="minorHAnsi" w:cstheme="minorHAnsi"/>
                <w:sz w:val="18"/>
                <w:szCs w:val="18"/>
              </w:rPr>
            </w:pPr>
            <w:r w:rsidRPr="001F4BC0">
              <w:rPr>
                <w:rFonts w:asciiTheme="minorHAnsi" w:hAnsiTheme="minorHAnsi" w:cstheme="minorHAnsi"/>
                <w:sz w:val="18"/>
                <w:szCs w:val="18"/>
              </w:rPr>
              <w:t>1 230/2 275/3 505</w:t>
            </w:r>
          </w:p>
        </w:tc>
        <w:tc>
          <w:tcPr>
            <w:tcW w:w="2520" w:type="dxa"/>
            <w:vAlign w:val="center"/>
          </w:tcPr>
          <w:p w14:paraId="304FE104" w14:textId="77777777" w:rsidR="00713FC8" w:rsidRPr="001F4BC0" w:rsidRDefault="00713FC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D11DD86" w14:textId="77777777" w:rsidTr="000E36EC">
        <w:tc>
          <w:tcPr>
            <w:tcW w:w="1870" w:type="dxa"/>
            <w:vMerge/>
            <w:vAlign w:val="center"/>
          </w:tcPr>
          <w:p w14:paraId="359696C5" w14:textId="77777777" w:rsidR="00713FC8" w:rsidRPr="001F4BC0" w:rsidRDefault="00713FC8" w:rsidP="00C109FB">
            <w:pPr>
              <w:spacing w:before="60" w:after="60"/>
              <w:rPr>
                <w:rFonts w:asciiTheme="minorHAnsi" w:hAnsiTheme="minorHAnsi" w:cstheme="minorHAnsi"/>
                <w:b/>
                <w:sz w:val="18"/>
                <w:szCs w:val="18"/>
                <w:lang w:eastAsia="pl-PL"/>
              </w:rPr>
            </w:pPr>
          </w:p>
        </w:tc>
        <w:tc>
          <w:tcPr>
            <w:tcW w:w="4140" w:type="dxa"/>
            <w:gridSpan w:val="3"/>
            <w:vAlign w:val="center"/>
          </w:tcPr>
          <w:p w14:paraId="6D22E5DF" w14:textId="77777777" w:rsidR="00713FC8" w:rsidRPr="001F4BC0" w:rsidRDefault="00713FC8"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 niepełnosprawnościami objętych wsparciem w Programie</w:t>
            </w:r>
          </w:p>
        </w:tc>
        <w:tc>
          <w:tcPr>
            <w:tcW w:w="1260" w:type="dxa"/>
            <w:vAlign w:val="center"/>
          </w:tcPr>
          <w:p w14:paraId="6ED981D6" w14:textId="77777777" w:rsidR="00713FC8" w:rsidRPr="001F4BC0" w:rsidRDefault="00713FC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2956E940" w14:textId="77777777" w:rsidR="00713FC8" w:rsidRPr="001F4BC0" w:rsidRDefault="00713FC8"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063F157E" w14:textId="77777777" w:rsidR="00713FC8" w:rsidRPr="001F4BC0" w:rsidRDefault="00713FC8"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832" w:type="dxa"/>
            <w:vAlign w:val="center"/>
          </w:tcPr>
          <w:p w14:paraId="3D284310" w14:textId="77777777" w:rsidR="00713FC8" w:rsidRPr="001F4BC0" w:rsidRDefault="00713FC8" w:rsidP="0016314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4CA190CF" w14:textId="77777777" w:rsidR="00713FC8" w:rsidRPr="001F4BC0" w:rsidRDefault="00713FC8" w:rsidP="00163143">
            <w:pPr>
              <w:jc w:val="center"/>
              <w:rPr>
                <w:rFonts w:asciiTheme="minorHAnsi" w:hAnsiTheme="minorHAnsi" w:cstheme="minorHAnsi"/>
                <w:sz w:val="18"/>
                <w:szCs w:val="18"/>
              </w:rPr>
            </w:pPr>
            <w:r w:rsidRPr="001F4BC0">
              <w:rPr>
                <w:rFonts w:asciiTheme="minorHAnsi" w:hAnsiTheme="minorHAnsi" w:cstheme="minorHAnsi"/>
                <w:sz w:val="18"/>
                <w:szCs w:val="18"/>
              </w:rPr>
              <w:t>308/461/769</w:t>
            </w:r>
          </w:p>
        </w:tc>
        <w:tc>
          <w:tcPr>
            <w:tcW w:w="2520" w:type="dxa"/>
            <w:vAlign w:val="center"/>
          </w:tcPr>
          <w:p w14:paraId="6D3D206D" w14:textId="77777777" w:rsidR="00713FC8" w:rsidRPr="001F4BC0" w:rsidRDefault="00713FC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6F87072" w14:textId="77777777" w:rsidTr="000E36EC">
        <w:tc>
          <w:tcPr>
            <w:tcW w:w="1870" w:type="dxa"/>
            <w:vMerge/>
            <w:vAlign w:val="center"/>
          </w:tcPr>
          <w:p w14:paraId="116C3520" w14:textId="77777777" w:rsidR="00713FC8" w:rsidRPr="001F4BC0" w:rsidRDefault="00713FC8" w:rsidP="00C109FB">
            <w:pPr>
              <w:spacing w:before="60" w:after="60"/>
              <w:rPr>
                <w:rFonts w:asciiTheme="minorHAnsi" w:hAnsiTheme="minorHAnsi" w:cstheme="minorHAnsi"/>
                <w:b/>
                <w:sz w:val="18"/>
                <w:szCs w:val="18"/>
                <w:lang w:eastAsia="pl-PL"/>
              </w:rPr>
            </w:pPr>
          </w:p>
        </w:tc>
        <w:tc>
          <w:tcPr>
            <w:tcW w:w="4140" w:type="dxa"/>
            <w:gridSpan w:val="3"/>
            <w:vAlign w:val="center"/>
          </w:tcPr>
          <w:p w14:paraId="7F3EBF20" w14:textId="77777777" w:rsidR="00713FC8" w:rsidRPr="001F4BC0" w:rsidRDefault="00713FC8"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w wieku 50 lat i więcej objętych wsparciem w Programie</w:t>
            </w:r>
          </w:p>
        </w:tc>
        <w:tc>
          <w:tcPr>
            <w:tcW w:w="1260" w:type="dxa"/>
            <w:vAlign w:val="center"/>
          </w:tcPr>
          <w:p w14:paraId="253718CD" w14:textId="77777777" w:rsidR="00713FC8" w:rsidRPr="001F4BC0" w:rsidRDefault="00713FC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4DBF32C9" w14:textId="77777777" w:rsidR="00713FC8" w:rsidRPr="001F4BC0" w:rsidRDefault="00713FC8"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3B0C1958" w14:textId="77777777" w:rsidR="00713FC8" w:rsidRPr="001F4BC0" w:rsidRDefault="00713FC8"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832" w:type="dxa"/>
            <w:vAlign w:val="center"/>
          </w:tcPr>
          <w:p w14:paraId="5A351404" w14:textId="77777777" w:rsidR="00713FC8" w:rsidRPr="001F4BC0" w:rsidRDefault="00713FC8" w:rsidP="0016314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414DCF7F" w14:textId="77777777" w:rsidR="00713FC8" w:rsidRPr="001F4BC0" w:rsidRDefault="00713FC8" w:rsidP="00163143">
            <w:pPr>
              <w:jc w:val="center"/>
              <w:rPr>
                <w:rFonts w:asciiTheme="minorHAnsi" w:hAnsiTheme="minorHAnsi" w:cstheme="minorHAnsi"/>
                <w:sz w:val="18"/>
                <w:szCs w:val="18"/>
              </w:rPr>
            </w:pPr>
            <w:r w:rsidRPr="001F4BC0">
              <w:rPr>
                <w:rFonts w:asciiTheme="minorHAnsi" w:hAnsiTheme="minorHAnsi" w:cstheme="minorHAnsi"/>
                <w:sz w:val="18"/>
                <w:szCs w:val="18"/>
              </w:rPr>
              <w:t>677/799/1 476</w:t>
            </w:r>
          </w:p>
        </w:tc>
        <w:tc>
          <w:tcPr>
            <w:tcW w:w="2520" w:type="dxa"/>
            <w:vAlign w:val="center"/>
          </w:tcPr>
          <w:p w14:paraId="611E0025" w14:textId="77777777" w:rsidR="00713FC8" w:rsidRPr="001F4BC0" w:rsidRDefault="00713FC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BDCDBF2" w14:textId="77777777" w:rsidTr="000E36EC">
        <w:tc>
          <w:tcPr>
            <w:tcW w:w="1870" w:type="dxa"/>
            <w:vMerge/>
            <w:vAlign w:val="center"/>
          </w:tcPr>
          <w:p w14:paraId="13FE9990" w14:textId="77777777" w:rsidR="00713FC8" w:rsidRPr="001F4BC0" w:rsidRDefault="00713FC8" w:rsidP="00C109FB">
            <w:pPr>
              <w:spacing w:before="60" w:after="60"/>
              <w:rPr>
                <w:rFonts w:asciiTheme="minorHAnsi" w:hAnsiTheme="minorHAnsi" w:cstheme="minorHAnsi"/>
                <w:b/>
                <w:sz w:val="18"/>
                <w:szCs w:val="18"/>
                <w:lang w:eastAsia="pl-PL"/>
              </w:rPr>
            </w:pPr>
          </w:p>
        </w:tc>
        <w:tc>
          <w:tcPr>
            <w:tcW w:w="4140" w:type="dxa"/>
            <w:gridSpan w:val="3"/>
            <w:vAlign w:val="center"/>
          </w:tcPr>
          <w:p w14:paraId="2955DC1E" w14:textId="77777777" w:rsidR="00713FC8" w:rsidRPr="001F4BC0" w:rsidRDefault="00713FC8"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o niskich kwalifikacjach objętych wsparciem w Programie</w:t>
            </w:r>
          </w:p>
        </w:tc>
        <w:tc>
          <w:tcPr>
            <w:tcW w:w="1260" w:type="dxa"/>
            <w:vAlign w:val="center"/>
          </w:tcPr>
          <w:p w14:paraId="5DEA2438" w14:textId="77777777" w:rsidR="00713FC8" w:rsidRPr="001F4BC0" w:rsidRDefault="00713FC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7A7C5075" w14:textId="77777777" w:rsidR="00713FC8" w:rsidRPr="001F4BC0" w:rsidRDefault="00713FC8"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0E2789B9" w14:textId="77777777" w:rsidR="00713FC8" w:rsidRPr="001F4BC0" w:rsidRDefault="00713FC8"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832" w:type="dxa"/>
            <w:vAlign w:val="center"/>
          </w:tcPr>
          <w:p w14:paraId="1DDB435E" w14:textId="77777777" w:rsidR="00713FC8" w:rsidRPr="001F4BC0" w:rsidRDefault="00713FC8" w:rsidP="0016314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7FB439B9" w14:textId="77777777" w:rsidR="00713FC8" w:rsidRPr="001F4BC0" w:rsidRDefault="00713FC8" w:rsidP="00163143">
            <w:pPr>
              <w:jc w:val="center"/>
              <w:rPr>
                <w:rFonts w:asciiTheme="minorHAnsi" w:hAnsiTheme="minorHAnsi" w:cstheme="minorHAnsi"/>
                <w:sz w:val="18"/>
                <w:szCs w:val="18"/>
              </w:rPr>
            </w:pPr>
            <w:r w:rsidRPr="001F4BC0">
              <w:rPr>
                <w:rFonts w:asciiTheme="minorHAnsi" w:hAnsiTheme="minorHAnsi" w:cstheme="minorHAnsi"/>
                <w:sz w:val="18"/>
                <w:szCs w:val="18"/>
              </w:rPr>
              <w:t>1 322/1 599/2 921</w:t>
            </w:r>
          </w:p>
        </w:tc>
        <w:tc>
          <w:tcPr>
            <w:tcW w:w="2520" w:type="dxa"/>
            <w:vAlign w:val="center"/>
          </w:tcPr>
          <w:p w14:paraId="40176079" w14:textId="77777777" w:rsidR="00713FC8" w:rsidRPr="001F4BC0" w:rsidRDefault="00713FC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093379B" w14:textId="77777777" w:rsidTr="00011A6A">
        <w:tc>
          <w:tcPr>
            <w:tcW w:w="1870" w:type="dxa"/>
            <w:vMerge/>
            <w:vAlign w:val="center"/>
          </w:tcPr>
          <w:p w14:paraId="42EEB286" w14:textId="77777777" w:rsidR="00713FC8" w:rsidRPr="001F4BC0" w:rsidRDefault="00713FC8" w:rsidP="00C109FB">
            <w:pPr>
              <w:spacing w:before="60" w:after="60"/>
              <w:rPr>
                <w:rFonts w:asciiTheme="minorHAnsi" w:hAnsiTheme="minorHAnsi" w:cstheme="minorHAnsi"/>
                <w:b/>
                <w:sz w:val="18"/>
                <w:szCs w:val="18"/>
                <w:lang w:eastAsia="pl-PL"/>
              </w:rPr>
            </w:pPr>
          </w:p>
        </w:tc>
        <w:tc>
          <w:tcPr>
            <w:tcW w:w="4140" w:type="dxa"/>
            <w:gridSpan w:val="3"/>
            <w:tcBorders>
              <w:bottom w:val="single" w:sz="4" w:space="0" w:color="auto"/>
            </w:tcBorders>
            <w:vAlign w:val="center"/>
          </w:tcPr>
          <w:p w14:paraId="5A438FD3" w14:textId="77777777" w:rsidR="00713FC8" w:rsidRPr="001F4BC0" w:rsidRDefault="00713FC8"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które otrzymały bezzwrotne środki na podjęcie działalności gospodarczej w Programie</w:t>
            </w:r>
          </w:p>
        </w:tc>
        <w:tc>
          <w:tcPr>
            <w:tcW w:w="1260" w:type="dxa"/>
            <w:tcBorders>
              <w:bottom w:val="single" w:sz="4" w:space="0" w:color="auto"/>
            </w:tcBorders>
            <w:vAlign w:val="center"/>
          </w:tcPr>
          <w:p w14:paraId="6CF186FD" w14:textId="77777777" w:rsidR="00713FC8" w:rsidRPr="001F4BC0" w:rsidRDefault="00713FC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tcBorders>
              <w:bottom w:val="single" w:sz="4" w:space="0" w:color="auto"/>
            </w:tcBorders>
            <w:shd w:val="clear" w:color="auto" w:fill="E6E6E6"/>
            <w:vAlign w:val="center"/>
          </w:tcPr>
          <w:p w14:paraId="08D482FD" w14:textId="77777777" w:rsidR="00713FC8" w:rsidRPr="001F4BC0" w:rsidRDefault="00713FC8"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tcBorders>
              <w:bottom w:val="single" w:sz="4" w:space="0" w:color="auto"/>
            </w:tcBorders>
            <w:vAlign w:val="center"/>
          </w:tcPr>
          <w:p w14:paraId="5BB1C6C0" w14:textId="77777777" w:rsidR="00713FC8" w:rsidRPr="001F4BC0" w:rsidRDefault="00713FC8"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832" w:type="dxa"/>
            <w:tcBorders>
              <w:bottom w:val="single" w:sz="4" w:space="0" w:color="auto"/>
            </w:tcBorders>
            <w:vAlign w:val="center"/>
          </w:tcPr>
          <w:p w14:paraId="4E229F59" w14:textId="77777777" w:rsidR="00713FC8" w:rsidRPr="001F4BC0" w:rsidRDefault="00713FC8" w:rsidP="0016314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2147ECE1" w14:textId="77777777" w:rsidR="00713FC8" w:rsidRPr="001F4BC0" w:rsidRDefault="00713FC8" w:rsidP="00163143">
            <w:pPr>
              <w:jc w:val="center"/>
              <w:rPr>
                <w:rFonts w:asciiTheme="minorHAnsi" w:hAnsiTheme="minorHAnsi" w:cstheme="minorHAnsi"/>
                <w:sz w:val="18"/>
                <w:szCs w:val="18"/>
              </w:rPr>
            </w:pPr>
            <w:r w:rsidRPr="001F4BC0">
              <w:rPr>
                <w:rFonts w:asciiTheme="minorHAnsi" w:hAnsiTheme="minorHAnsi" w:cstheme="minorHAnsi"/>
                <w:sz w:val="18"/>
                <w:szCs w:val="18"/>
              </w:rPr>
              <w:t>1 804/1 189/2 993</w:t>
            </w:r>
          </w:p>
        </w:tc>
        <w:tc>
          <w:tcPr>
            <w:tcW w:w="2520" w:type="dxa"/>
            <w:tcBorders>
              <w:bottom w:val="single" w:sz="4" w:space="0" w:color="auto"/>
            </w:tcBorders>
            <w:vAlign w:val="center"/>
          </w:tcPr>
          <w:p w14:paraId="5F573B85" w14:textId="77777777" w:rsidR="00713FC8" w:rsidRPr="001F4BC0" w:rsidRDefault="00713FC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5E67099" w14:textId="77777777" w:rsidTr="00011A6A">
        <w:tc>
          <w:tcPr>
            <w:tcW w:w="1870" w:type="dxa"/>
            <w:vMerge/>
            <w:shd w:val="clear" w:color="auto" w:fill="FFFFFF" w:themeFill="background1"/>
            <w:vAlign w:val="center"/>
          </w:tcPr>
          <w:p w14:paraId="1AC90A6E" w14:textId="77777777" w:rsidR="00713FC8" w:rsidRPr="001F4BC0" w:rsidRDefault="00713FC8" w:rsidP="00C109FB">
            <w:pPr>
              <w:spacing w:before="60" w:after="60"/>
              <w:rPr>
                <w:rFonts w:asciiTheme="minorHAnsi" w:hAnsiTheme="minorHAnsi" w:cstheme="minorHAnsi"/>
                <w:b/>
                <w:sz w:val="18"/>
                <w:szCs w:val="18"/>
                <w:lang w:eastAsia="pl-PL"/>
              </w:rPr>
            </w:pPr>
          </w:p>
        </w:tc>
        <w:tc>
          <w:tcPr>
            <w:tcW w:w="12240" w:type="dxa"/>
            <w:gridSpan w:val="8"/>
            <w:shd w:val="clear" w:color="auto" w:fill="auto"/>
            <w:vAlign w:val="center"/>
          </w:tcPr>
          <w:p w14:paraId="2DA1DEA0" w14:textId="77777777" w:rsidR="00713FC8" w:rsidRPr="001F4BC0" w:rsidRDefault="00713FC8" w:rsidP="00713FC8">
            <w:pPr>
              <w:spacing w:before="60" w:after="60"/>
              <w:rPr>
                <w:rFonts w:asciiTheme="minorHAnsi" w:hAnsiTheme="minorHAnsi" w:cstheme="minorHAnsi"/>
                <w:sz w:val="18"/>
                <w:szCs w:val="18"/>
              </w:rPr>
            </w:pPr>
            <w:r w:rsidRPr="001F4BC0">
              <w:rPr>
                <w:sz w:val="18"/>
                <w:szCs w:val="18"/>
              </w:rPr>
              <w:t>Wskaźniki monitorujące wsparcie w związku z epidemią COVID-19:</w:t>
            </w:r>
          </w:p>
        </w:tc>
      </w:tr>
      <w:tr w:rsidR="001F4BC0" w:rsidRPr="001F4BC0" w14:paraId="574F5E07" w14:textId="77777777" w:rsidTr="00011A6A">
        <w:tc>
          <w:tcPr>
            <w:tcW w:w="1870" w:type="dxa"/>
            <w:vMerge/>
            <w:shd w:val="clear" w:color="auto" w:fill="FFFFFF" w:themeFill="background1"/>
            <w:vAlign w:val="center"/>
          </w:tcPr>
          <w:p w14:paraId="647A7A91" w14:textId="77777777" w:rsidR="00713FC8" w:rsidRPr="001F4BC0" w:rsidRDefault="00713FC8" w:rsidP="00713FC8">
            <w:pPr>
              <w:spacing w:before="60" w:after="60"/>
              <w:rPr>
                <w:rFonts w:asciiTheme="minorHAnsi" w:hAnsiTheme="minorHAnsi" w:cstheme="minorHAnsi"/>
                <w:b/>
                <w:sz w:val="18"/>
                <w:szCs w:val="18"/>
                <w:lang w:eastAsia="pl-PL"/>
              </w:rPr>
            </w:pPr>
          </w:p>
        </w:tc>
        <w:tc>
          <w:tcPr>
            <w:tcW w:w="4140" w:type="dxa"/>
            <w:gridSpan w:val="3"/>
            <w:shd w:val="clear" w:color="auto" w:fill="FFFFFF" w:themeFill="background1"/>
          </w:tcPr>
          <w:p w14:paraId="49BCF679" w14:textId="77777777" w:rsidR="00713FC8" w:rsidRPr="001F4BC0" w:rsidRDefault="00713FC8" w:rsidP="00713FC8">
            <w:pPr>
              <w:spacing w:before="60" w:after="60"/>
              <w:rPr>
                <w:rFonts w:asciiTheme="minorHAnsi" w:hAnsiTheme="minorHAnsi" w:cstheme="minorHAnsi"/>
                <w:sz w:val="18"/>
                <w:szCs w:val="18"/>
              </w:rPr>
            </w:pPr>
            <w:r w:rsidRPr="001F4BC0">
              <w:rPr>
                <w:sz w:val="18"/>
                <w:szCs w:val="18"/>
              </w:rPr>
              <w:t>Liczba osób objętych wsparciem w zakresie zwalczania lub przeciwdziałania skutkom pandemii COVID-19</w:t>
            </w:r>
          </w:p>
        </w:tc>
        <w:tc>
          <w:tcPr>
            <w:tcW w:w="1260" w:type="dxa"/>
            <w:shd w:val="clear" w:color="auto" w:fill="FFFFFF" w:themeFill="background1"/>
            <w:vAlign w:val="center"/>
          </w:tcPr>
          <w:p w14:paraId="71486C13" w14:textId="77777777" w:rsidR="00713FC8" w:rsidRPr="001F4BC0" w:rsidRDefault="00713FC8" w:rsidP="00713FC8">
            <w:pPr>
              <w:spacing w:before="60" w:after="60"/>
              <w:jc w:val="center"/>
              <w:rPr>
                <w:rFonts w:asciiTheme="minorHAnsi" w:hAnsiTheme="minorHAnsi" w:cstheme="minorHAnsi"/>
                <w:sz w:val="18"/>
                <w:szCs w:val="18"/>
              </w:rPr>
            </w:pPr>
            <w:r w:rsidRPr="001F4BC0">
              <w:rPr>
                <w:sz w:val="18"/>
                <w:szCs w:val="18"/>
              </w:rPr>
              <w:t>os.</w:t>
            </w:r>
          </w:p>
        </w:tc>
        <w:tc>
          <w:tcPr>
            <w:tcW w:w="1080" w:type="dxa"/>
            <w:shd w:val="clear" w:color="auto" w:fill="D9D9D9" w:themeFill="background1" w:themeFillShade="D9"/>
            <w:vAlign w:val="center"/>
          </w:tcPr>
          <w:p w14:paraId="0267193B" w14:textId="77777777" w:rsidR="00713FC8" w:rsidRPr="001F4BC0" w:rsidRDefault="00713FC8" w:rsidP="00713FC8">
            <w:pPr>
              <w:spacing w:before="60" w:after="60"/>
              <w:jc w:val="center"/>
              <w:rPr>
                <w:rFonts w:asciiTheme="minorHAnsi" w:hAnsiTheme="minorHAnsi" w:cstheme="minorHAnsi"/>
                <w:sz w:val="18"/>
                <w:szCs w:val="18"/>
                <w:lang w:eastAsia="pl-PL"/>
              </w:rPr>
            </w:pPr>
            <w:r w:rsidRPr="001F4BC0">
              <w:rPr>
                <w:sz w:val="18"/>
                <w:szCs w:val="18"/>
              </w:rPr>
              <w:t>-</w:t>
            </w:r>
          </w:p>
        </w:tc>
        <w:tc>
          <w:tcPr>
            <w:tcW w:w="1408" w:type="dxa"/>
            <w:shd w:val="clear" w:color="auto" w:fill="FFFFFF" w:themeFill="background1"/>
            <w:vAlign w:val="center"/>
          </w:tcPr>
          <w:p w14:paraId="483F9784" w14:textId="77777777" w:rsidR="00713FC8" w:rsidRPr="001F4BC0" w:rsidRDefault="00713FC8" w:rsidP="00713FC8">
            <w:pPr>
              <w:spacing w:before="60" w:after="60"/>
              <w:jc w:val="center"/>
              <w:rPr>
                <w:rFonts w:asciiTheme="minorHAnsi" w:hAnsiTheme="minorHAnsi" w:cstheme="minorHAnsi"/>
                <w:sz w:val="18"/>
                <w:szCs w:val="18"/>
              </w:rPr>
            </w:pPr>
            <w:proofErr w:type="spellStart"/>
            <w:r w:rsidRPr="001F4BC0">
              <w:rPr>
                <w:sz w:val="18"/>
                <w:szCs w:val="18"/>
              </w:rPr>
              <w:t>nd</w:t>
            </w:r>
            <w:proofErr w:type="spellEnd"/>
          </w:p>
        </w:tc>
        <w:tc>
          <w:tcPr>
            <w:tcW w:w="1832" w:type="dxa"/>
            <w:shd w:val="clear" w:color="auto" w:fill="FFFFFF" w:themeFill="background1"/>
            <w:vAlign w:val="center"/>
          </w:tcPr>
          <w:p w14:paraId="4AA48DCE" w14:textId="77777777" w:rsidR="00713FC8" w:rsidRPr="001F4BC0" w:rsidRDefault="00713FC8" w:rsidP="00713FC8">
            <w:pPr>
              <w:jc w:val="center"/>
              <w:rPr>
                <w:rFonts w:asciiTheme="minorHAnsi" w:hAnsiTheme="minorHAnsi" w:cstheme="minorHAnsi"/>
                <w:sz w:val="18"/>
                <w:szCs w:val="18"/>
              </w:rPr>
            </w:pPr>
            <w:r w:rsidRPr="001F4BC0">
              <w:rPr>
                <w:rFonts w:asciiTheme="minorHAnsi" w:hAnsiTheme="minorHAnsi" w:cstheme="minorHAnsi"/>
                <w:sz w:val="18"/>
                <w:szCs w:val="18"/>
              </w:rPr>
              <w:t xml:space="preserve">do </w:t>
            </w:r>
          </w:p>
          <w:p w14:paraId="25E0E311" w14:textId="77777777" w:rsidR="00713FC8" w:rsidRPr="001F4BC0" w:rsidRDefault="00713FC8" w:rsidP="00713FC8">
            <w:pPr>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shd w:val="clear" w:color="auto" w:fill="FFFFFF" w:themeFill="background1"/>
            <w:vAlign w:val="center"/>
          </w:tcPr>
          <w:p w14:paraId="3F73C4BD" w14:textId="77777777" w:rsidR="00713FC8" w:rsidRPr="001F4BC0" w:rsidRDefault="00713FC8" w:rsidP="00713FC8">
            <w:pPr>
              <w:spacing w:before="60" w:after="60"/>
              <w:jc w:val="center"/>
              <w:rPr>
                <w:rFonts w:asciiTheme="minorHAnsi" w:hAnsiTheme="minorHAnsi" w:cstheme="minorHAnsi"/>
                <w:sz w:val="18"/>
                <w:szCs w:val="18"/>
              </w:rPr>
            </w:pPr>
            <w:r w:rsidRPr="001F4BC0">
              <w:rPr>
                <w:sz w:val="18"/>
                <w:szCs w:val="18"/>
              </w:rPr>
              <w:t>Beneficjenci / IZ</w:t>
            </w:r>
          </w:p>
        </w:tc>
      </w:tr>
      <w:tr w:rsidR="001F4BC0" w:rsidRPr="001F4BC0" w14:paraId="5759F75B" w14:textId="77777777" w:rsidTr="00011A6A">
        <w:tc>
          <w:tcPr>
            <w:tcW w:w="1870" w:type="dxa"/>
            <w:vMerge/>
            <w:shd w:val="clear" w:color="auto" w:fill="FFFFFF" w:themeFill="background1"/>
            <w:vAlign w:val="center"/>
          </w:tcPr>
          <w:p w14:paraId="1AD70471" w14:textId="77777777" w:rsidR="00713FC8" w:rsidRPr="001F4BC0" w:rsidRDefault="00713FC8" w:rsidP="00713FC8">
            <w:pPr>
              <w:spacing w:before="60" w:after="60"/>
              <w:rPr>
                <w:rFonts w:asciiTheme="minorHAnsi" w:hAnsiTheme="minorHAnsi" w:cstheme="minorHAnsi"/>
                <w:b/>
                <w:sz w:val="18"/>
                <w:szCs w:val="18"/>
                <w:lang w:eastAsia="pl-PL"/>
              </w:rPr>
            </w:pPr>
          </w:p>
        </w:tc>
        <w:tc>
          <w:tcPr>
            <w:tcW w:w="4140" w:type="dxa"/>
            <w:gridSpan w:val="3"/>
            <w:shd w:val="clear" w:color="auto" w:fill="FFFFFF" w:themeFill="background1"/>
          </w:tcPr>
          <w:p w14:paraId="45D22AFB" w14:textId="77777777" w:rsidR="00713FC8" w:rsidRPr="001F4BC0" w:rsidRDefault="0096747D" w:rsidP="00713FC8">
            <w:pPr>
              <w:spacing w:before="60" w:after="60"/>
              <w:rPr>
                <w:rFonts w:asciiTheme="minorHAnsi" w:hAnsiTheme="minorHAnsi" w:cstheme="minorHAnsi"/>
                <w:sz w:val="18"/>
                <w:szCs w:val="18"/>
              </w:rPr>
            </w:pPr>
            <w:r w:rsidRPr="001F4BC0">
              <w:rPr>
                <w:rFonts w:asciiTheme="minorHAnsi" w:hAnsiTheme="minorHAnsi" w:cstheme="minorHAnsi"/>
                <w:sz w:val="18"/>
                <w:szCs w:val="18"/>
                <w:lang w:eastAsia="ar-SA"/>
              </w:rPr>
              <w:t xml:space="preserve">Wartość wydatków kwalifikowalnych przeznaczonych na działania związane z pandemią COVID-19 </w:t>
            </w:r>
          </w:p>
        </w:tc>
        <w:tc>
          <w:tcPr>
            <w:tcW w:w="1260" w:type="dxa"/>
            <w:shd w:val="clear" w:color="auto" w:fill="FFFFFF" w:themeFill="background1"/>
            <w:vAlign w:val="center"/>
          </w:tcPr>
          <w:p w14:paraId="2AC7C769" w14:textId="77777777" w:rsidR="00713FC8" w:rsidRPr="001F4BC0" w:rsidRDefault="00713FC8" w:rsidP="00713FC8">
            <w:pPr>
              <w:spacing w:before="60" w:after="60"/>
              <w:jc w:val="center"/>
              <w:rPr>
                <w:rFonts w:asciiTheme="minorHAnsi" w:hAnsiTheme="minorHAnsi" w:cstheme="minorHAnsi"/>
                <w:sz w:val="18"/>
                <w:szCs w:val="18"/>
              </w:rPr>
            </w:pPr>
            <w:r w:rsidRPr="001F4BC0">
              <w:rPr>
                <w:sz w:val="18"/>
                <w:szCs w:val="18"/>
              </w:rPr>
              <w:t>PLN</w:t>
            </w:r>
          </w:p>
        </w:tc>
        <w:tc>
          <w:tcPr>
            <w:tcW w:w="1080" w:type="dxa"/>
            <w:shd w:val="clear" w:color="auto" w:fill="D9D9D9" w:themeFill="background1" w:themeFillShade="D9"/>
            <w:vAlign w:val="center"/>
          </w:tcPr>
          <w:p w14:paraId="4D39D405" w14:textId="77777777" w:rsidR="00713FC8" w:rsidRPr="001F4BC0" w:rsidRDefault="00713FC8" w:rsidP="00713FC8">
            <w:pPr>
              <w:spacing w:before="60" w:after="60"/>
              <w:jc w:val="center"/>
              <w:rPr>
                <w:rFonts w:asciiTheme="minorHAnsi" w:hAnsiTheme="minorHAnsi" w:cstheme="minorHAnsi"/>
                <w:sz w:val="18"/>
                <w:szCs w:val="18"/>
                <w:lang w:eastAsia="pl-PL"/>
              </w:rPr>
            </w:pPr>
            <w:r w:rsidRPr="001F4BC0">
              <w:rPr>
                <w:sz w:val="18"/>
                <w:szCs w:val="18"/>
              </w:rPr>
              <w:t>-</w:t>
            </w:r>
          </w:p>
        </w:tc>
        <w:tc>
          <w:tcPr>
            <w:tcW w:w="1408" w:type="dxa"/>
            <w:shd w:val="clear" w:color="auto" w:fill="FFFFFF" w:themeFill="background1"/>
            <w:vAlign w:val="center"/>
          </w:tcPr>
          <w:p w14:paraId="3E87AB98" w14:textId="77777777" w:rsidR="00713FC8" w:rsidRPr="001F4BC0" w:rsidRDefault="00713FC8" w:rsidP="00713FC8">
            <w:pPr>
              <w:spacing w:before="60" w:after="60"/>
              <w:jc w:val="center"/>
              <w:rPr>
                <w:rFonts w:asciiTheme="minorHAnsi" w:hAnsiTheme="minorHAnsi" w:cstheme="minorHAnsi"/>
                <w:sz w:val="18"/>
                <w:szCs w:val="18"/>
              </w:rPr>
            </w:pPr>
            <w:proofErr w:type="spellStart"/>
            <w:r w:rsidRPr="001F4BC0">
              <w:rPr>
                <w:sz w:val="18"/>
                <w:szCs w:val="18"/>
              </w:rPr>
              <w:t>nd</w:t>
            </w:r>
            <w:proofErr w:type="spellEnd"/>
          </w:p>
        </w:tc>
        <w:tc>
          <w:tcPr>
            <w:tcW w:w="1832" w:type="dxa"/>
            <w:shd w:val="clear" w:color="auto" w:fill="FFFFFF" w:themeFill="background1"/>
            <w:vAlign w:val="center"/>
          </w:tcPr>
          <w:p w14:paraId="75CEAFA5" w14:textId="77777777" w:rsidR="00713FC8" w:rsidRPr="001F4BC0" w:rsidRDefault="00713FC8" w:rsidP="00713FC8">
            <w:pPr>
              <w:jc w:val="center"/>
              <w:rPr>
                <w:sz w:val="18"/>
                <w:szCs w:val="18"/>
              </w:rPr>
            </w:pPr>
            <w:r w:rsidRPr="001F4BC0">
              <w:rPr>
                <w:sz w:val="18"/>
                <w:szCs w:val="18"/>
              </w:rPr>
              <w:t>do</w:t>
            </w:r>
          </w:p>
          <w:p w14:paraId="15354D72" w14:textId="77777777" w:rsidR="00713FC8" w:rsidRPr="001F4BC0" w:rsidRDefault="00713FC8" w:rsidP="00713FC8">
            <w:pPr>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shd w:val="clear" w:color="auto" w:fill="FFFFFF" w:themeFill="background1"/>
            <w:vAlign w:val="center"/>
          </w:tcPr>
          <w:p w14:paraId="38E8D5AC" w14:textId="77777777" w:rsidR="00713FC8" w:rsidRPr="001F4BC0" w:rsidRDefault="00713FC8" w:rsidP="00713FC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C7A06FA" w14:textId="77777777" w:rsidTr="000E36EC">
        <w:tc>
          <w:tcPr>
            <w:tcW w:w="1870" w:type="dxa"/>
            <w:vMerge w:val="restart"/>
            <w:vAlign w:val="center"/>
          </w:tcPr>
          <w:p w14:paraId="31735007" w14:textId="77777777" w:rsidR="00713FC8" w:rsidRPr="001F4BC0" w:rsidRDefault="00713FC8"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5.1.2.</w:t>
            </w:r>
          </w:p>
        </w:tc>
        <w:tc>
          <w:tcPr>
            <w:tcW w:w="4140" w:type="dxa"/>
            <w:gridSpan w:val="3"/>
            <w:vAlign w:val="center"/>
          </w:tcPr>
          <w:p w14:paraId="2FD1DA96" w14:textId="77777777" w:rsidR="00713FC8" w:rsidRPr="001F4BC0" w:rsidRDefault="00713FC8" w:rsidP="009F3A0D">
            <w:pPr>
              <w:spacing w:before="60" w:after="60"/>
              <w:rPr>
                <w:rFonts w:asciiTheme="minorHAnsi" w:hAnsiTheme="minorHAnsi" w:cstheme="minorHAnsi"/>
                <w:b/>
                <w:bCs/>
                <w:sz w:val="18"/>
                <w:szCs w:val="18"/>
              </w:rPr>
            </w:pPr>
            <w:r w:rsidRPr="001F4BC0">
              <w:rPr>
                <w:rFonts w:asciiTheme="minorHAnsi" w:hAnsiTheme="minorHAnsi" w:cstheme="minorHAnsi"/>
                <w:b/>
                <w:bCs/>
                <w:sz w:val="18"/>
                <w:szCs w:val="18"/>
              </w:rPr>
              <w:t>Liczba osób bezrobotnych, w tym długotrwale bezrobotnych, objętych wsparciem w Programie (RW)</w:t>
            </w:r>
          </w:p>
        </w:tc>
        <w:tc>
          <w:tcPr>
            <w:tcW w:w="1260" w:type="dxa"/>
            <w:vAlign w:val="center"/>
          </w:tcPr>
          <w:p w14:paraId="20BB6F41" w14:textId="77777777" w:rsidR="00713FC8" w:rsidRPr="001F4BC0" w:rsidRDefault="00713FC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51A7E462" w14:textId="77777777" w:rsidR="00713FC8" w:rsidRPr="001F4BC0" w:rsidRDefault="00713FC8"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30F1604A" w14:textId="77777777" w:rsidR="00713FC8" w:rsidRPr="001F4BC0" w:rsidRDefault="00713FC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5 133</w:t>
            </w:r>
          </w:p>
        </w:tc>
        <w:tc>
          <w:tcPr>
            <w:tcW w:w="1832" w:type="dxa"/>
            <w:vAlign w:val="center"/>
          </w:tcPr>
          <w:p w14:paraId="3707C4CF" w14:textId="77777777" w:rsidR="00713FC8" w:rsidRPr="001F4BC0" w:rsidRDefault="00713FC8" w:rsidP="0016314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40160F71" w14:textId="77777777" w:rsidR="00713FC8" w:rsidRPr="001F4BC0" w:rsidRDefault="00713FC8" w:rsidP="00163143">
            <w:pPr>
              <w:jc w:val="center"/>
              <w:rPr>
                <w:rFonts w:asciiTheme="minorHAnsi" w:hAnsiTheme="minorHAnsi" w:cstheme="minorHAnsi"/>
                <w:sz w:val="18"/>
                <w:szCs w:val="18"/>
              </w:rPr>
            </w:pPr>
            <w:r w:rsidRPr="001F4BC0">
              <w:rPr>
                <w:rFonts w:asciiTheme="minorHAnsi" w:hAnsiTheme="minorHAnsi" w:cstheme="minorHAnsi"/>
                <w:sz w:val="18"/>
                <w:szCs w:val="18"/>
              </w:rPr>
              <w:t>5 089/9 646/14 735</w:t>
            </w:r>
          </w:p>
        </w:tc>
        <w:tc>
          <w:tcPr>
            <w:tcW w:w="2520" w:type="dxa"/>
            <w:vAlign w:val="center"/>
          </w:tcPr>
          <w:p w14:paraId="295B3E84" w14:textId="77777777" w:rsidR="00713FC8" w:rsidRPr="001F4BC0" w:rsidRDefault="00713FC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3634224" w14:textId="77777777" w:rsidTr="000E36EC">
        <w:tc>
          <w:tcPr>
            <w:tcW w:w="1870" w:type="dxa"/>
            <w:vMerge/>
            <w:vAlign w:val="center"/>
          </w:tcPr>
          <w:p w14:paraId="606A6110" w14:textId="77777777" w:rsidR="00713FC8" w:rsidRPr="001F4BC0" w:rsidRDefault="00713FC8"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6C1A7E26" w14:textId="77777777" w:rsidR="00713FC8" w:rsidRPr="001F4BC0" w:rsidRDefault="00713FC8"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długotrwale bezrobotnych objętych wsparciem w Programie</w:t>
            </w:r>
          </w:p>
        </w:tc>
        <w:tc>
          <w:tcPr>
            <w:tcW w:w="1260" w:type="dxa"/>
            <w:vAlign w:val="center"/>
          </w:tcPr>
          <w:p w14:paraId="4F6661C1" w14:textId="77777777" w:rsidR="00713FC8" w:rsidRPr="001F4BC0" w:rsidRDefault="00713FC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25C0FCF6" w14:textId="77777777" w:rsidR="00713FC8" w:rsidRPr="001F4BC0" w:rsidRDefault="00713FC8"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77B526A8" w14:textId="77777777" w:rsidR="00713FC8" w:rsidRPr="001F4BC0" w:rsidRDefault="00713FC8"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832" w:type="dxa"/>
            <w:vAlign w:val="center"/>
          </w:tcPr>
          <w:p w14:paraId="7B98EB32" w14:textId="77777777" w:rsidR="00713FC8" w:rsidRPr="001F4BC0" w:rsidRDefault="00713FC8" w:rsidP="0016314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3483DA38" w14:textId="77777777" w:rsidR="00713FC8" w:rsidRPr="001F4BC0" w:rsidRDefault="00713FC8" w:rsidP="00163143">
            <w:pPr>
              <w:jc w:val="center"/>
              <w:rPr>
                <w:rFonts w:asciiTheme="minorHAnsi" w:hAnsiTheme="minorHAnsi" w:cstheme="minorHAnsi"/>
                <w:sz w:val="18"/>
                <w:szCs w:val="18"/>
              </w:rPr>
            </w:pPr>
            <w:r w:rsidRPr="001F4BC0">
              <w:rPr>
                <w:rFonts w:asciiTheme="minorHAnsi" w:hAnsiTheme="minorHAnsi" w:cstheme="minorHAnsi"/>
                <w:sz w:val="18"/>
                <w:szCs w:val="18"/>
              </w:rPr>
              <w:t>1 770/3 275/ 5 045</w:t>
            </w:r>
          </w:p>
        </w:tc>
        <w:tc>
          <w:tcPr>
            <w:tcW w:w="2520" w:type="dxa"/>
            <w:vAlign w:val="center"/>
          </w:tcPr>
          <w:p w14:paraId="41577654" w14:textId="77777777" w:rsidR="00713FC8" w:rsidRPr="001F4BC0" w:rsidRDefault="00713FC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FA3BDD1" w14:textId="77777777" w:rsidTr="000E36EC">
        <w:tc>
          <w:tcPr>
            <w:tcW w:w="1870" w:type="dxa"/>
            <w:vMerge/>
            <w:vAlign w:val="center"/>
          </w:tcPr>
          <w:p w14:paraId="21ED3FD0" w14:textId="77777777" w:rsidR="00713FC8" w:rsidRPr="001F4BC0" w:rsidRDefault="00713FC8"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25B5D526" w14:textId="77777777" w:rsidR="00713FC8" w:rsidRPr="001F4BC0" w:rsidRDefault="00713FC8"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 niepełnosprawnościami objętych wsparciem w Programie</w:t>
            </w:r>
          </w:p>
        </w:tc>
        <w:tc>
          <w:tcPr>
            <w:tcW w:w="1260" w:type="dxa"/>
            <w:vAlign w:val="center"/>
          </w:tcPr>
          <w:p w14:paraId="4BBECA53" w14:textId="77777777" w:rsidR="00713FC8" w:rsidRPr="001F4BC0" w:rsidRDefault="00713FC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7164C2D8" w14:textId="77777777" w:rsidR="00713FC8" w:rsidRPr="001F4BC0" w:rsidRDefault="00713FC8"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4193B980" w14:textId="77777777" w:rsidR="00713FC8" w:rsidRPr="001F4BC0" w:rsidRDefault="00713FC8"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832" w:type="dxa"/>
            <w:vAlign w:val="center"/>
          </w:tcPr>
          <w:p w14:paraId="5B404608" w14:textId="77777777" w:rsidR="00713FC8" w:rsidRPr="001F4BC0" w:rsidRDefault="00713FC8" w:rsidP="0016314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4BCB7546" w14:textId="77777777" w:rsidR="00713FC8" w:rsidRPr="001F4BC0" w:rsidRDefault="00713FC8" w:rsidP="00163143">
            <w:pPr>
              <w:jc w:val="center"/>
              <w:rPr>
                <w:rFonts w:asciiTheme="minorHAnsi" w:hAnsiTheme="minorHAnsi" w:cstheme="minorHAnsi"/>
                <w:sz w:val="18"/>
                <w:szCs w:val="18"/>
              </w:rPr>
            </w:pPr>
            <w:r w:rsidRPr="001F4BC0">
              <w:rPr>
                <w:rFonts w:asciiTheme="minorHAnsi" w:hAnsiTheme="minorHAnsi" w:cstheme="minorHAnsi"/>
                <w:sz w:val="18"/>
                <w:szCs w:val="18"/>
              </w:rPr>
              <w:t>442/664/1 106</w:t>
            </w:r>
          </w:p>
        </w:tc>
        <w:tc>
          <w:tcPr>
            <w:tcW w:w="2520" w:type="dxa"/>
            <w:vAlign w:val="center"/>
          </w:tcPr>
          <w:p w14:paraId="575EEC80" w14:textId="77777777" w:rsidR="00713FC8" w:rsidRPr="001F4BC0" w:rsidRDefault="00713FC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/IZ</w:t>
            </w:r>
          </w:p>
        </w:tc>
      </w:tr>
      <w:tr w:rsidR="001F4BC0" w:rsidRPr="001F4BC0" w14:paraId="1417CB07" w14:textId="77777777" w:rsidTr="000E36EC">
        <w:tc>
          <w:tcPr>
            <w:tcW w:w="1870" w:type="dxa"/>
            <w:vMerge/>
            <w:vAlign w:val="center"/>
          </w:tcPr>
          <w:p w14:paraId="77B5FA87" w14:textId="77777777" w:rsidR="00713FC8" w:rsidRPr="001F4BC0" w:rsidRDefault="00713FC8"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1B58F3C6" w14:textId="77777777" w:rsidR="00713FC8" w:rsidRPr="001F4BC0" w:rsidRDefault="00713FC8"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w wieku 50 lat i więcej objętych wsparciem w Programie</w:t>
            </w:r>
          </w:p>
        </w:tc>
        <w:tc>
          <w:tcPr>
            <w:tcW w:w="1260" w:type="dxa"/>
            <w:vAlign w:val="center"/>
          </w:tcPr>
          <w:p w14:paraId="3E8CA79B" w14:textId="77777777" w:rsidR="00713FC8" w:rsidRPr="001F4BC0" w:rsidRDefault="00713FC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3506B363" w14:textId="77777777" w:rsidR="00713FC8" w:rsidRPr="001F4BC0" w:rsidRDefault="00713FC8"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D1C9AC7" w14:textId="77777777" w:rsidR="00713FC8" w:rsidRPr="001F4BC0" w:rsidRDefault="00713FC8"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832" w:type="dxa"/>
            <w:vAlign w:val="center"/>
          </w:tcPr>
          <w:p w14:paraId="2D6ABEE1" w14:textId="77777777" w:rsidR="00713FC8" w:rsidRPr="001F4BC0" w:rsidRDefault="00713FC8" w:rsidP="0016314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73297781" w14:textId="77777777" w:rsidR="00713FC8" w:rsidRPr="001F4BC0" w:rsidRDefault="00713FC8" w:rsidP="00163143">
            <w:pPr>
              <w:jc w:val="center"/>
              <w:rPr>
                <w:rFonts w:asciiTheme="minorHAnsi" w:hAnsiTheme="minorHAnsi" w:cstheme="minorHAnsi"/>
                <w:sz w:val="18"/>
                <w:szCs w:val="18"/>
              </w:rPr>
            </w:pPr>
            <w:r w:rsidRPr="001F4BC0">
              <w:rPr>
                <w:rFonts w:asciiTheme="minorHAnsi" w:hAnsiTheme="minorHAnsi" w:cstheme="minorHAnsi"/>
                <w:sz w:val="18"/>
                <w:szCs w:val="18"/>
              </w:rPr>
              <w:t>973/1 151/2 124</w:t>
            </w:r>
          </w:p>
        </w:tc>
        <w:tc>
          <w:tcPr>
            <w:tcW w:w="2520" w:type="dxa"/>
            <w:vAlign w:val="center"/>
          </w:tcPr>
          <w:p w14:paraId="18DA91CB" w14:textId="77777777" w:rsidR="00713FC8" w:rsidRPr="001F4BC0" w:rsidRDefault="00713FC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E89DD0D" w14:textId="77777777" w:rsidTr="000E36EC">
        <w:tc>
          <w:tcPr>
            <w:tcW w:w="1870" w:type="dxa"/>
            <w:vMerge/>
            <w:vAlign w:val="center"/>
          </w:tcPr>
          <w:p w14:paraId="6FD47A72" w14:textId="77777777" w:rsidR="00713FC8" w:rsidRPr="001F4BC0" w:rsidRDefault="00713FC8"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456A5C61" w14:textId="77777777" w:rsidR="00713FC8" w:rsidRPr="001F4BC0" w:rsidRDefault="00713FC8"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o niskich kwalifikacjach objętych wsparciem w Programie</w:t>
            </w:r>
          </w:p>
        </w:tc>
        <w:tc>
          <w:tcPr>
            <w:tcW w:w="1260" w:type="dxa"/>
            <w:vAlign w:val="center"/>
          </w:tcPr>
          <w:p w14:paraId="1C66BD8C" w14:textId="77777777" w:rsidR="00713FC8" w:rsidRPr="001F4BC0" w:rsidRDefault="00713FC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2C826234" w14:textId="77777777" w:rsidR="00713FC8" w:rsidRPr="001F4BC0" w:rsidRDefault="00713FC8"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20FE1D2A" w14:textId="77777777" w:rsidR="00713FC8" w:rsidRPr="001F4BC0" w:rsidRDefault="00713FC8"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832" w:type="dxa"/>
            <w:vAlign w:val="center"/>
          </w:tcPr>
          <w:p w14:paraId="4FB1978B" w14:textId="77777777" w:rsidR="00713FC8" w:rsidRPr="001F4BC0" w:rsidRDefault="00713FC8" w:rsidP="0016314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6B0F8DAE" w14:textId="77777777" w:rsidR="00713FC8" w:rsidRPr="001F4BC0" w:rsidRDefault="003F4761" w:rsidP="003F4761">
            <w:pPr>
              <w:jc w:val="center"/>
              <w:rPr>
                <w:rFonts w:asciiTheme="minorHAnsi" w:hAnsiTheme="minorHAnsi" w:cstheme="minorHAnsi"/>
                <w:sz w:val="18"/>
                <w:szCs w:val="18"/>
              </w:rPr>
            </w:pPr>
            <w:r w:rsidRPr="001F4BC0">
              <w:rPr>
                <w:rFonts w:asciiTheme="minorHAnsi" w:hAnsiTheme="minorHAnsi" w:cstheme="minorHAnsi"/>
                <w:sz w:val="18"/>
                <w:szCs w:val="18"/>
              </w:rPr>
              <w:t>5 481</w:t>
            </w:r>
            <w:r w:rsidR="00713FC8" w:rsidRPr="001F4BC0">
              <w:rPr>
                <w:rFonts w:asciiTheme="minorHAnsi" w:hAnsiTheme="minorHAnsi" w:cstheme="minorHAnsi"/>
                <w:sz w:val="18"/>
                <w:szCs w:val="18"/>
              </w:rPr>
              <w:t>/</w:t>
            </w:r>
            <w:r w:rsidRPr="001F4BC0">
              <w:rPr>
                <w:rFonts w:asciiTheme="minorHAnsi" w:hAnsiTheme="minorHAnsi" w:cstheme="minorHAnsi"/>
                <w:sz w:val="18"/>
                <w:szCs w:val="18"/>
              </w:rPr>
              <w:t>4 300</w:t>
            </w:r>
            <w:r w:rsidR="00713FC8" w:rsidRPr="001F4BC0">
              <w:rPr>
                <w:rFonts w:asciiTheme="minorHAnsi" w:hAnsiTheme="minorHAnsi" w:cstheme="minorHAnsi"/>
                <w:sz w:val="18"/>
                <w:szCs w:val="18"/>
              </w:rPr>
              <w:t>/</w:t>
            </w:r>
            <w:r w:rsidRPr="001F4BC0">
              <w:rPr>
                <w:rFonts w:asciiTheme="minorHAnsi" w:hAnsiTheme="minorHAnsi" w:cstheme="minorHAnsi"/>
                <w:sz w:val="18"/>
                <w:szCs w:val="18"/>
              </w:rPr>
              <w:t>9 781</w:t>
            </w:r>
          </w:p>
        </w:tc>
        <w:tc>
          <w:tcPr>
            <w:tcW w:w="2520" w:type="dxa"/>
            <w:vAlign w:val="center"/>
          </w:tcPr>
          <w:p w14:paraId="4EBB326A" w14:textId="77777777" w:rsidR="00713FC8" w:rsidRPr="001F4BC0" w:rsidRDefault="00713FC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014CC67" w14:textId="77777777" w:rsidTr="00BA0B65">
        <w:tc>
          <w:tcPr>
            <w:tcW w:w="1870" w:type="dxa"/>
            <w:vMerge/>
            <w:vAlign w:val="center"/>
          </w:tcPr>
          <w:p w14:paraId="09F2460B" w14:textId="77777777" w:rsidR="00713FC8" w:rsidRPr="001F4BC0" w:rsidRDefault="00713FC8"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2E75D376" w14:textId="77777777" w:rsidR="00713FC8" w:rsidRPr="001F4BC0" w:rsidRDefault="00713FC8"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które otrzymały bezzwrotne środki na podjęcie działalności gospodarczej w Programie</w:t>
            </w:r>
          </w:p>
        </w:tc>
        <w:tc>
          <w:tcPr>
            <w:tcW w:w="1260" w:type="dxa"/>
            <w:vAlign w:val="center"/>
          </w:tcPr>
          <w:p w14:paraId="793E29EF" w14:textId="77777777" w:rsidR="00713FC8" w:rsidRPr="001F4BC0" w:rsidRDefault="00713FC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60DBAE62" w14:textId="77777777" w:rsidR="00713FC8" w:rsidRPr="001F4BC0" w:rsidRDefault="00713FC8"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66BDC97B" w14:textId="77777777" w:rsidR="00713FC8" w:rsidRPr="001F4BC0" w:rsidRDefault="00713FC8"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832" w:type="dxa"/>
            <w:vAlign w:val="center"/>
          </w:tcPr>
          <w:p w14:paraId="19E75265" w14:textId="77777777" w:rsidR="00713FC8" w:rsidRPr="001F4BC0" w:rsidRDefault="00713FC8" w:rsidP="0016314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5A50B6F2" w14:textId="77777777" w:rsidR="00713FC8" w:rsidRPr="001F4BC0" w:rsidRDefault="00713FC8" w:rsidP="00163143">
            <w:pPr>
              <w:jc w:val="center"/>
              <w:rPr>
                <w:rFonts w:asciiTheme="minorHAnsi" w:hAnsiTheme="minorHAnsi" w:cstheme="minorHAnsi"/>
                <w:sz w:val="18"/>
                <w:szCs w:val="18"/>
              </w:rPr>
            </w:pPr>
            <w:r w:rsidRPr="001F4BC0">
              <w:rPr>
                <w:rFonts w:asciiTheme="minorHAnsi" w:hAnsiTheme="minorHAnsi" w:cstheme="minorHAnsi"/>
                <w:sz w:val="18"/>
                <w:szCs w:val="18"/>
              </w:rPr>
              <w:t>2 596/1 711/4 307</w:t>
            </w:r>
          </w:p>
        </w:tc>
        <w:tc>
          <w:tcPr>
            <w:tcW w:w="2520" w:type="dxa"/>
            <w:vAlign w:val="center"/>
          </w:tcPr>
          <w:p w14:paraId="65873BFA" w14:textId="77777777" w:rsidR="00713FC8" w:rsidRPr="001F4BC0" w:rsidRDefault="00713FC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149445E" w14:textId="77777777" w:rsidTr="00EE12DD">
        <w:tc>
          <w:tcPr>
            <w:tcW w:w="1870" w:type="dxa"/>
            <w:vMerge/>
            <w:vAlign w:val="center"/>
          </w:tcPr>
          <w:p w14:paraId="08F23216" w14:textId="77777777" w:rsidR="00713FC8" w:rsidRPr="001F4BC0" w:rsidRDefault="00713FC8" w:rsidP="00C109FB">
            <w:pPr>
              <w:spacing w:before="60" w:after="60"/>
              <w:jc w:val="center"/>
              <w:rPr>
                <w:rFonts w:asciiTheme="minorHAnsi" w:hAnsiTheme="minorHAnsi" w:cstheme="minorHAnsi"/>
                <w:b/>
                <w:sz w:val="18"/>
                <w:szCs w:val="18"/>
                <w:lang w:eastAsia="pl-PL"/>
              </w:rPr>
            </w:pPr>
          </w:p>
        </w:tc>
        <w:tc>
          <w:tcPr>
            <w:tcW w:w="12240" w:type="dxa"/>
            <w:gridSpan w:val="8"/>
            <w:vAlign w:val="center"/>
          </w:tcPr>
          <w:p w14:paraId="4E781EFA" w14:textId="77777777" w:rsidR="00713FC8" w:rsidRPr="001F4BC0" w:rsidRDefault="00713FC8" w:rsidP="00713FC8">
            <w:pPr>
              <w:spacing w:before="60" w:after="60"/>
              <w:rPr>
                <w:rFonts w:asciiTheme="minorHAnsi" w:hAnsiTheme="minorHAnsi" w:cstheme="minorHAnsi"/>
                <w:sz w:val="18"/>
                <w:szCs w:val="18"/>
              </w:rPr>
            </w:pPr>
            <w:r w:rsidRPr="001F4BC0">
              <w:rPr>
                <w:rFonts w:asciiTheme="minorHAnsi" w:hAnsiTheme="minorHAnsi" w:cstheme="minorHAnsi"/>
                <w:sz w:val="18"/>
                <w:szCs w:val="18"/>
              </w:rPr>
              <w:t>Wskaźniki monitorujące wsparcie w związku z epidemią COVID-19:</w:t>
            </w:r>
          </w:p>
        </w:tc>
      </w:tr>
      <w:tr w:rsidR="001F4BC0" w:rsidRPr="001F4BC0" w14:paraId="5D84351E" w14:textId="77777777" w:rsidTr="00011A6A">
        <w:tc>
          <w:tcPr>
            <w:tcW w:w="1870" w:type="dxa"/>
            <w:vMerge/>
            <w:vAlign w:val="center"/>
          </w:tcPr>
          <w:p w14:paraId="22D0CB67" w14:textId="77777777" w:rsidR="00713FC8" w:rsidRPr="001F4BC0" w:rsidRDefault="00713FC8" w:rsidP="00713FC8">
            <w:pPr>
              <w:spacing w:before="60" w:after="60"/>
              <w:jc w:val="center"/>
              <w:rPr>
                <w:rFonts w:asciiTheme="minorHAnsi" w:hAnsiTheme="minorHAnsi" w:cstheme="minorHAnsi"/>
                <w:b/>
                <w:sz w:val="18"/>
                <w:szCs w:val="18"/>
                <w:lang w:eastAsia="pl-PL"/>
              </w:rPr>
            </w:pPr>
          </w:p>
        </w:tc>
        <w:tc>
          <w:tcPr>
            <w:tcW w:w="4140" w:type="dxa"/>
            <w:gridSpan w:val="3"/>
          </w:tcPr>
          <w:p w14:paraId="3F17EEA2" w14:textId="77777777" w:rsidR="00713FC8" w:rsidRPr="001F4BC0" w:rsidRDefault="00713FC8" w:rsidP="00713FC8">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objętych wsparciem w zakresie zwalczania lub przeciwdziałania skutkom pandemii COVID-19</w:t>
            </w:r>
          </w:p>
        </w:tc>
        <w:tc>
          <w:tcPr>
            <w:tcW w:w="1260" w:type="dxa"/>
            <w:vAlign w:val="center"/>
          </w:tcPr>
          <w:p w14:paraId="142A89E1" w14:textId="77777777" w:rsidR="00713FC8" w:rsidRPr="001F4BC0" w:rsidRDefault="00713FC8" w:rsidP="00713FC8">
            <w:pPr>
              <w:spacing w:before="60" w:after="60"/>
              <w:jc w:val="center"/>
              <w:rPr>
                <w:rFonts w:asciiTheme="minorHAnsi" w:hAnsiTheme="minorHAnsi" w:cstheme="minorHAnsi"/>
                <w:sz w:val="18"/>
                <w:szCs w:val="18"/>
              </w:rPr>
            </w:pPr>
            <w:r w:rsidRPr="001F4BC0">
              <w:t>os.</w:t>
            </w:r>
          </w:p>
        </w:tc>
        <w:tc>
          <w:tcPr>
            <w:tcW w:w="1080" w:type="dxa"/>
            <w:shd w:val="clear" w:color="auto" w:fill="D9D9D9" w:themeFill="background1" w:themeFillShade="D9"/>
            <w:vAlign w:val="center"/>
          </w:tcPr>
          <w:p w14:paraId="3EF84C16" w14:textId="77777777" w:rsidR="00713FC8" w:rsidRPr="001F4BC0" w:rsidRDefault="00713FC8" w:rsidP="00713FC8">
            <w:pPr>
              <w:spacing w:before="60" w:after="60"/>
              <w:jc w:val="center"/>
              <w:rPr>
                <w:rFonts w:asciiTheme="minorHAnsi" w:hAnsiTheme="minorHAnsi" w:cstheme="minorHAnsi"/>
                <w:sz w:val="18"/>
                <w:szCs w:val="18"/>
                <w:lang w:eastAsia="pl-PL"/>
              </w:rPr>
            </w:pPr>
            <w:r w:rsidRPr="001F4BC0">
              <w:t>-</w:t>
            </w:r>
          </w:p>
        </w:tc>
        <w:tc>
          <w:tcPr>
            <w:tcW w:w="1408" w:type="dxa"/>
            <w:vAlign w:val="center"/>
          </w:tcPr>
          <w:p w14:paraId="568BCF8B" w14:textId="77777777" w:rsidR="00713FC8" w:rsidRPr="001F4BC0" w:rsidRDefault="00713FC8" w:rsidP="00713FC8">
            <w:pPr>
              <w:spacing w:before="60" w:after="60"/>
              <w:jc w:val="center"/>
              <w:rPr>
                <w:rFonts w:asciiTheme="minorHAnsi" w:hAnsiTheme="minorHAnsi" w:cstheme="minorHAnsi"/>
                <w:sz w:val="18"/>
                <w:szCs w:val="18"/>
              </w:rPr>
            </w:pPr>
            <w:proofErr w:type="spellStart"/>
            <w:r w:rsidRPr="001F4BC0">
              <w:t>nd</w:t>
            </w:r>
            <w:proofErr w:type="spellEnd"/>
          </w:p>
        </w:tc>
        <w:tc>
          <w:tcPr>
            <w:tcW w:w="1832" w:type="dxa"/>
            <w:vAlign w:val="center"/>
          </w:tcPr>
          <w:p w14:paraId="4CA5E262" w14:textId="77777777" w:rsidR="00713FC8" w:rsidRPr="001F4BC0" w:rsidRDefault="00713FC8" w:rsidP="00713FC8">
            <w:pPr>
              <w:jc w:val="center"/>
              <w:rPr>
                <w:rFonts w:asciiTheme="minorHAnsi" w:hAnsiTheme="minorHAnsi" w:cstheme="minorHAnsi"/>
                <w:sz w:val="18"/>
                <w:szCs w:val="18"/>
              </w:rPr>
            </w:pPr>
            <w:r w:rsidRPr="001F4BC0">
              <w:rPr>
                <w:rFonts w:asciiTheme="minorHAnsi" w:hAnsiTheme="minorHAnsi" w:cstheme="minorHAnsi"/>
                <w:sz w:val="18"/>
                <w:szCs w:val="18"/>
              </w:rPr>
              <w:t xml:space="preserve">do </w:t>
            </w:r>
          </w:p>
          <w:p w14:paraId="12EAB01B" w14:textId="77777777" w:rsidR="00713FC8" w:rsidRPr="001F4BC0" w:rsidRDefault="00713FC8" w:rsidP="00713FC8">
            <w:pPr>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vAlign w:val="center"/>
          </w:tcPr>
          <w:p w14:paraId="5072C1DE" w14:textId="77777777" w:rsidR="00713FC8" w:rsidRPr="001F4BC0" w:rsidRDefault="00713FC8" w:rsidP="00713FC8">
            <w:pPr>
              <w:spacing w:before="60" w:after="60"/>
              <w:jc w:val="center"/>
              <w:rPr>
                <w:rFonts w:asciiTheme="minorHAnsi" w:hAnsiTheme="minorHAnsi" w:cstheme="minorHAnsi"/>
                <w:sz w:val="18"/>
                <w:szCs w:val="18"/>
              </w:rPr>
            </w:pPr>
            <w:r w:rsidRPr="001F4BC0">
              <w:t>Beneficjenci / IZ</w:t>
            </w:r>
          </w:p>
        </w:tc>
      </w:tr>
      <w:tr w:rsidR="001F4BC0" w:rsidRPr="001F4BC0" w14:paraId="7425B44C" w14:textId="77777777" w:rsidTr="00011A6A">
        <w:tc>
          <w:tcPr>
            <w:tcW w:w="1870" w:type="dxa"/>
            <w:vMerge/>
            <w:vAlign w:val="center"/>
          </w:tcPr>
          <w:p w14:paraId="33F6A713" w14:textId="77777777" w:rsidR="00713FC8" w:rsidRPr="001F4BC0" w:rsidRDefault="00713FC8" w:rsidP="00713FC8">
            <w:pPr>
              <w:spacing w:before="60" w:after="60"/>
              <w:jc w:val="center"/>
              <w:rPr>
                <w:rFonts w:asciiTheme="minorHAnsi" w:hAnsiTheme="minorHAnsi" w:cstheme="minorHAnsi"/>
                <w:b/>
                <w:sz w:val="18"/>
                <w:szCs w:val="18"/>
                <w:lang w:eastAsia="pl-PL"/>
              </w:rPr>
            </w:pPr>
          </w:p>
        </w:tc>
        <w:tc>
          <w:tcPr>
            <w:tcW w:w="4140" w:type="dxa"/>
            <w:gridSpan w:val="3"/>
          </w:tcPr>
          <w:p w14:paraId="18746251" w14:textId="77777777" w:rsidR="00713FC8" w:rsidRPr="001F4BC0" w:rsidRDefault="0096747D" w:rsidP="00713FC8">
            <w:pPr>
              <w:spacing w:before="60" w:after="60"/>
              <w:rPr>
                <w:rFonts w:asciiTheme="minorHAnsi" w:hAnsiTheme="minorHAnsi" w:cstheme="minorHAnsi"/>
                <w:sz w:val="18"/>
                <w:szCs w:val="18"/>
              </w:rPr>
            </w:pPr>
            <w:r w:rsidRPr="001F4BC0">
              <w:rPr>
                <w:rFonts w:asciiTheme="minorHAnsi" w:hAnsiTheme="minorHAnsi" w:cstheme="minorHAnsi"/>
                <w:sz w:val="18"/>
                <w:szCs w:val="18"/>
                <w:lang w:eastAsia="ar-SA"/>
              </w:rPr>
              <w:t>Wartość wydatków kwalifikowalnych przeznaczonych na działania związane z pandemią COVID-19</w:t>
            </w:r>
          </w:p>
        </w:tc>
        <w:tc>
          <w:tcPr>
            <w:tcW w:w="1260" w:type="dxa"/>
            <w:vAlign w:val="center"/>
          </w:tcPr>
          <w:p w14:paraId="43EC6BCE" w14:textId="77777777" w:rsidR="00713FC8" w:rsidRPr="001F4BC0" w:rsidRDefault="00713FC8" w:rsidP="00713FC8">
            <w:pPr>
              <w:spacing w:before="60" w:after="60"/>
              <w:jc w:val="center"/>
              <w:rPr>
                <w:rFonts w:asciiTheme="minorHAnsi" w:hAnsiTheme="minorHAnsi" w:cstheme="minorHAnsi"/>
                <w:sz w:val="18"/>
                <w:szCs w:val="18"/>
              </w:rPr>
            </w:pPr>
            <w:r w:rsidRPr="001F4BC0">
              <w:t>PLN</w:t>
            </w:r>
          </w:p>
        </w:tc>
        <w:tc>
          <w:tcPr>
            <w:tcW w:w="1080" w:type="dxa"/>
            <w:shd w:val="clear" w:color="auto" w:fill="D9D9D9" w:themeFill="background1" w:themeFillShade="D9"/>
            <w:vAlign w:val="center"/>
          </w:tcPr>
          <w:p w14:paraId="5FF0A862" w14:textId="77777777" w:rsidR="00713FC8" w:rsidRPr="001F4BC0" w:rsidRDefault="00713FC8" w:rsidP="00713FC8">
            <w:pPr>
              <w:spacing w:before="60" w:after="60"/>
              <w:jc w:val="center"/>
              <w:rPr>
                <w:rFonts w:asciiTheme="minorHAnsi" w:hAnsiTheme="minorHAnsi" w:cstheme="minorHAnsi"/>
                <w:sz w:val="18"/>
                <w:szCs w:val="18"/>
                <w:lang w:eastAsia="pl-PL"/>
              </w:rPr>
            </w:pPr>
            <w:r w:rsidRPr="001F4BC0">
              <w:t>-</w:t>
            </w:r>
          </w:p>
        </w:tc>
        <w:tc>
          <w:tcPr>
            <w:tcW w:w="1408" w:type="dxa"/>
            <w:vAlign w:val="center"/>
          </w:tcPr>
          <w:p w14:paraId="2E789CAE" w14:textId="77777777" w:rsidR="00713FC8" w:rsidRPr="001F4BC0" w:rsidRDefault="00713FC8" w:rsidP="00713FC8">
            <w:pPr>
              <w:spacing w:before="60" w:after="60"/>
              <w:jc w:val="center"/>
              <w:rPr>
                <w:rFonts w:asciiTheme="minorHAnsi" w:hAnsiTheme="minorHAnsi" w:cstheme="minorHAnsi"/>
                <w:sz w:val="18"/>
                <w:szCs w:val="18"/>
              </w:rPr>
            </w:pPr>
            <w:proofErr w:type="spellStart"/>
            <w:r w:rsidRPr="001F4BC0">
              <w:t>nd</w:t>
            </w:r>
            <w:proofErr w:type="spellEnd"/>
          </w:p>
        </w:tc>
        <w:tc>
          <w:tcPr>
            <w:tcW w:w="1832" w:type="dxa"/>
            <w:vAlign w:val="center"/>
          </w:tcPr>
          <w:p w14:paraId="641F9A52" w14:textId="77777777" w:rsidR="00713FC8" w:rsidRPr="001F4BC0" w:rsidRDefault="00713FC8" w:rsidP="00713FC8">
            <w:pPr>
              <w:jc w:val="center"/>
            </w:pPr>
            <w:r w:rsidRPr="001F4BC0">
              <w:t>do</w:t>
            </w:r>
          </w:p>
          <w:p w14:paraId="2B703733" w14:textId="77777777" w:rsidR="00713FC8" w:rsidRPr="001F4BC0" w:rsidRDefault="00713FC8" w:rsidP="00713FC8">
            <w:pPr>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vAlign w:val="center"/>
          </w:tcPr>
          <w:p w14:paraId="0B02593A" w14:textId="77777777" w:rsidR="00713FC8" w:rsidRPr="001F4BC0" w:rsidRDefault="00713FC8" w:rsidP="00713FC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5A2A373" w14:textId="77777777" w:rsidTr="00BA0B65">
        <w:tc>
          <w:tcPr>
            <w:tcW w:w="14110" w:type="dxa"/>
            <w:gridSpan w:val="9"/>
            <w:shd w:val="clear" w:color="auto" w:fill="E6E6E6"/>
          </w:tcPr>
          <w:p w14:paraId="6582CA95" w14:textId="77777777" w:rsidR="005E7F7B" w:rsidRPr="001F4BC0" w:rsidRDefault="005E7F7B" w:rsidP="005E7F7B">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Działanie 5.2.</w:t>
            </w:r>
          </w:p>
        </w:tc>
      </w:tr>
      <w:tr w:rsidR="001F4BC0" w:rsidRPr="001F4BC0" w14:paraId="2ACAB3F3" w14:textId="77777777" w:rsidTr="00BA0B65">
        <w:tc>
          <w:tcPr>
            <w:tcW w:w="1870" w:type="dxa"/>
            <w:vMerge w:val="restart"/>
            <w:vAlign w:val="center"/>
          </w:tcPr>
          <w:p w14:paraId="2B654D24" w14:textId="77777777" w:rsidR="002B0423" w:rsidRPr="001F4BC0" w:rsidRDefault="002B0423"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5.2.1.</w:t>
            </w:r>
          </w:p>
        </w:tc>
        <w:tc>
          <w:tcPr>
            <w:tcW w:w="4140" w:type="dxa"/>
            <w:gridSpan w:val="3"/>
            <w:vAlign w:val="center"/>
          </w:tcPr>
          <w:p w14:paraId="684D3A2A" w14:textId="77777777" w:rsidR="002B0423" w:rsidRPr="001F4BC0" w:rsidRDefault="002B0423" w:rsidP="009F3A0D">
            <w:pPr>
              <w:spacing w:before="60" w:after="60"/>
              <w:rPr>
                <w:rFonts w:asciiTheme="minorHAnsi" w:hAnsiTheme="minorHAnsi" w:cstheme="minorHAnsi"/>
                <w:b/>
                <w:bCs/>
                <w:sz w:val="18"/>
                <w:szCs w:val="18"/>
              </w:rPr>
            </w:pPr>
            <w:r w:rsidRPr="001F4BC0">
              <w:rPr>
                <w:rFonts w:asciiTheme="minorHAnsi" w:hAnsiTheme="minorHAnsi" w:cstheme="minorHAnsi"/>
                <w:b/>
                <w:bCs/>
                <w:sz w:val="18"/>
                <w:szCs w:val="18"/>
              </w:rPr>
              <w:t>Liczba osób bezrobotnych</w:t>
            </w:r>
            <w:r w:rsidR="00C1398B" w:rsidRPr="001F4BC0">
              <w:rPr>
                <w:rFonts w:asciiTheme="minorHAnsi" w:hAnsiTheme="minorHAnsi" w:cstheme="minorHAnsi"/>
                <w:b/>
                <w:bCs/>
                <w:sz w:val="18"/>
                <w:szCs w:val="18"/>
              </w:rPr>
              <w:t>,</w:t>
            </w:r>
            <w:r w:rsidRPr="001F4BC0">
              <w:rPr>
                <w:rFonts w:asciiTheme="minorHAnsi" w:hAnsiTheme="minorHAnsi" w:cstheme="minorHAnsi"/>
                <w:b/>
                <w:bCs/>
                <w:sz w:val="18"/>
                <w:szCs w:val="18"/>
              </w:rPr>
              <w:t xml:space="preserve"> </w:t>
            </w:r>
            <w:r w:rsidR="009F3A0D" w:rsidRPr="001F4BC0">
              <w:rPr>
                <w:rFonts w:asciiTheme="minorHAnsi" w:hAnsiTheme="minorHAnsi" w:cstheme="minorHAnsi"/>
                <w:b/>
                <w:bCs/>
                <w:sz w:val="18"/>
                <w:szCs w:val="18"/>
              </w:rPr>
              <w:t>w tym</w:t>
            </w:r>
            <w:r w:rsidRPr="001F4BC0">
              <w:rPr>
                <w:rFonts w:asciiTheme="minorHAnsi" w:hAnsiTheme="minorHAnsi" w:cstheme="minorHAnsi"/>
                <w:b/>
                <w:bCs/>
                <w:sz w:val="18"/>
                <w:szCs w:val="18"/>
              </w:rPr>
              <w:t xml:space="preserve"> długotrwale bezrobotny</w:t>
            </w:r>
            <w:r w:rsidR="009F3A0D" w:rsidRPr="001F4BC0">
              <w:rPr>
                <w:rFonts w:asciiTheme="minorHAnsi" w:hAnsiTheme="minorHAnsi" w:cstheme="minorHAnsi"/>
                <w:b/>
                <w:bCs/>
                <w:sz w:val="18"/>
                <w:szCs w:val="18"/>
              </w:rPr>
              <w:t>ch</w:t>
            </w:r>
            <w:r w:rsidR="00C1398B" w:rsidRPr="001F4BC0">
              <w:rPr>
                <w:rFonts w:asciiTheme="minorHAnsi" w:hAnsiTheme="minorHAnsi" w:cstheme="minorHAnsi"/>
                <w:b/>
                <w:bCs/>
                <w:sz w:val="18"/>
                <w:szCs w:val="18"/>
              </w:rPr>
              <w:t>,</w:t>
            </w:r>
            <w:r w:rsidRPr="001F4BC0">
              <w:rPr>
                <w:rFonts w:asciiTheme="minorHAnsi" w:hAnsiTheme="minorHAnsi" w:cstheme="minorHAnsi"/>
                <w:b/>
                <w:bCs/>
                <w:sz w:val="18"/>
                <w:szCs w:val="18"/>
              </w:rPr>
              <w:t xml:space="preserve"> objętych wsparciem w Programie (RW)</w:t>
            </w:r>
          </w:p>
        </w:tc>
        <w:tc>
          <w:tcPr>
            <w:tcW w:w="1260" w:type="dxa"/>
            <w:vAlign w:val="center"/>
          </w:tcPr>
          <w:p w14:paraId="75BD4029" w14:textId="77777777" w:rsidR="002B0423" w:rsidRPr="001F4BC0" w:rsidRDefault="002B0423"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78535C1A" w14:textId="77777777" w:rsidR="002B0423" w:rsidRPr="001F4BC0" w:rsidRDefault="002B0423"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31015159" w14:textId="77777777" w:rsidR="002B0423" w:rsidRPr="001F4BC0" w:rsidRDefault="002B0423"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1 044</w:t>
            </w:r>
          </w:p>
        </w:tc>
        <w:tc>
          <w:tcPr>
            <w:tcW w:w="1832" w:type="dxa"/>
            <w:vAlign w:val="center"/>
          </w:tcPr>
          <w:p w14:paraId="1A9A9F92" w14:textId="77777777" w:rsidR="002B0423" w:rsidRPr="001F4BC0" w:rsidRDefault="002B0423" w:rsidP="0016314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38E86E85" w14:textId="77777777" w:rsidR="002B0423" w:rsidRPr="001F4BC0" w:rsidRDefault="002B0423" w:rsidP="00D825A9">
            <w:pPr>
              <w:jc w:val="center"/>
              <w:rPr>
                <w:rFonts w:asciiTheme="minorHAnsi" w:hAnsiTheme="minorHAnsi" w:cstheme="minorHAnsi"/>
                <w:sz w:val="18"/>
                <w:szCs w:val="18"/>
              </w:rPr>
            </w:pPr>
            <w:r w:rsidRPr="001F4BC0">
              <w:rPr>
                <w:rFonts w:asciiTheme="minorHAnsi" w:hAnsiTheme="minorHAnsi" w:cstheme="minorHAnsi"/>
                <w:sz w:val="18"/>
                <w:szCs w:val="18"/>
              </w:rPr>
              <w:t>900/1 707/2 607</w:t>
            </w:r>
          </w:p>
        </w:tc>
        <w:tc>
          <w:tcPr>
            <w:tcW w:w="2520" w:type="dxa"/>
            <w:vAlign w:val="center"/>
          </w:tcPr>
          <w:p w14:paraId="47E4ACEC" w14:textId="77777777" w:rsidR="002B0423" w:rsidRPr="001F4BC0" w:rsidRDefault="002B0423"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19349D5" w14:textId="77777777" w:rsidTr="00BA0B65">
        <w:tc>
          <w:tcPr>
            <w:tcW w:w="1870" w:type="dxa"/>
            <w:vMerge/>
            <w:vAlign w:val="center"/>
          </w:tcPr>
          <w:p w14:paraId="3D663F6E" w14:textId="77777777" w:rsidR="002B0423" w:rsidRPr="001F4BC0" w:rsidRDefault="002B0423" w:rsidP="00C109FB">
            <w:pPr>
              <w:spacing w:before="60" w:after="60"/>
              <w:rPr>
                <w:rFonts w:asciiTheme="minorHAnsi" w:hAnsiTheme="minorHAnsi" w:cstheme="minorHAnsi"/>
                <w:b/>
                <w:sz w:val="18"/>
                <w:szCs w:val="18"/>
                <w:lang w:eastAsia="pl-PL"/>
              </w:rPr>
            </w:pPr>
          </w:p>
        </w:tc>
        <w:tc>
          <w:tcPr>
            <w:tcW w:w="4140" w:type="dxa"/>
            <w:gridSpan w:val="3"/>
            <w:vAlign w:val="center"/>
          </w:tcPr>
          <w:p w14:paraId="169C23BF" w14:textId="77777777" w:rsidR="002B0423" w:rsidRPr="001F4BC0" w:rsidRDefault="002B0423"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długotrwale bezrobotnych objętych wsparciem w Programie</w:t>
            </w:r>
          </w:p>
        </w:tc>
        <w:tc>
          <w:tcPr>
            <w:tcW w:w="1260" w:type="dxa"/>
            <w:vAlign w:val="center"/>
          </w:tcPr>
          <w:p w14:paraId="7F14267B" w14:textId="77777777" w:rsidR="002B0423" w:rsidRPr="001F4BC0" w:rsidRDefault="002B0423"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4315438E" w14:textId="77777777" w:rsidR="002B0423" w:rsidRPr="001F4BC0" w:rsidRDefault="002B0423"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21CD76A1" w14:textId="77777777" w:rsidR="002B0423" w:rsidRPr="001F4BC0" w:rsidRDefault="002B0423"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832" w:type="dxa"/>
            <w:vAlign w:val="center"/>
          </w:tcPr>
          <w:p w14:paraId="624CC25F" w14:textId="77777777" w:rsidR="002B0423" w:rsidRPr="001F4BC0" w:rsidRDefault="002B0423" w:rsidP="0016314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35C9A615" w14:textId="77777777" w:rsidR="002B0423" w:rsidRPr="001F4BC0" w:rsidRDefault="002B0423" w:rsidP="00163143">
            <w:pPr>
              <w:jc w:val="center"/>
              <w:rPr>
                <w:rFonts w:asciiTheme="minorHAnsi" w:hAnsiTheme="minorHAnsi" w:cstheme="minorHAnsi"/>
                <w:sz w:val="18"/>
                <w:szCs w:val="18"/>
              </w:rPr>
            </w:pPr>
            <w:r w:rsidRPr="001F4BC0">
              <w:rPr>
                <w:rFonts w:asciiTheme="minorHAnsi" w:hAnsiTheme="minorHAnsi" w:cstheme="minorHAnsi"/>
                <w:sz w:val="18"/>
                <w:szCs w:val="18"/>
              </w:rPr>
              <w:t>360/666/1 026</w:t>
            </w:r>
          </w:p>
        </w:tc>
        <w:tc>
          <w:tcPr>
            <w:tcW w:w="2520" w:type="dxa"/>
            <w:vAlign w:val="center"/>
          </w:tcPr>
          <w:p w14:paraId="13F538DE" w14:textId="77777777" w:rsidR="002B0423" w:rsidRPr="001F4BC0" w:rsidRDefault="002B0423"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FE0735F" w14:textId="77777777" w:rsidTr="00BA0B65">
        <w:tc>
          <w:tcPr>
            <w:tcW w:w="1870" w:type="dxa"/>
            <w:vMerge/>
            <w:vAlign w:val="center"/>
          </w:tcPr>
          <w:p w14:paraId="4A843829" w14:textId="77777777" w:rsidR="002B0423" w:rsidRPr="001F4BC0" w:rsidRDefault="002B0423" w:rsidP="00C109FB">
            <w:pPr>
              <w:spacing w:before="60" w:after="60"/>
              <w:rPr>
                <w:rFonts w:asciiTheme="minorHAnsi" w:hAnsiTheme="minorHAnsi" w:cstheme="minorHAnsi"/>
                <w:b/>
                <w:sz w:val="18"/>
                <w:szCs w:val="18"/>
                <w:lang w:eastAsia="pl-PL"/>
              </w:rPr>
            </w:pPr>
          </w:p>
        </w:tc>
        <w:tc>
          <w:tcPr>
            <w:tcW w:w="4140" w:type="dxa"/>
            <w:gridSpan w:val="3"/>
            <w:vAlign w:val="center"/>
          </w:tcPr>
          <w:p w14:paraId="4D6B572F" w14:textId="77777777" w:rsidR="002B0423" w:rsidRPr="001F4BC0" w:rsidRDefault="002B0423"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biernych zawodowo objętych wsparciem w Programie</w:t>
            </w:r>
          </w:p>
        </w:tc>
        <w:tc>
          <w:tcPr>
            <w:tcW w:w="1260" w:type="dxa"/>
            <w:vAlign w:val="center"/>
          </w:tcPr>
          <w:p w14:paraId="29FC7B32" w14:textId="77777777" w:rsidR="002B0423" w:rsidRPr="001F4BC0" w:rsidRDefault="002B0423"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560EEDD3" w14:textId="77777777" w:rsidR="002B0423" w:rsidRPr="001F4BC0" w:rsidRDefault="002B0423"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15C6AE7E" w14:textId="77777777" w:rsidR="002B0423" w:rsidRPr="001F4BC0" w:rsidRDefault="002B0423"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832" w:type="dxa"/>
            <w:vAlign w:val="center"/>
          </w:tcPr>
          <w:p w14:paraId="0220CE66" w14:textId="77777777" w:rsidR="002B0423" w:rsidRPr="001F4BC0" w:rsidRDefault="002B0423" w:rsidP="0016314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3F9AE27E" w14:textId="77777777" w:rsidR="002B0423" w:rsidRPr="001F4BC0" w:rsidRDefault="002B0423" w:rsidP="00163143">
            <w:pPr>
              <w:jc w:val="center"/>
              <w:rPr>
                <w:rFonts w:asciiTheme="minorHAnsi" w:hAnsiTheme="minorHAnsi" w:cstheme="minorHAnsi"/>
                <w:sz w:val="18"/>
                <w:szCs w:val="18"/>
              </w:rPr>
            </w:pPr>
            <w:r w:rsidRPr="001F4BC0">
              <w:rPr>
                <w:rFonts w:asciiTheme="minorHAnsi" w:hAnsiTheme="minorHAnsi" w:cstheme="minorHAnsi"/>
                <w:sz w:val="18"/>
                <w:szCs w:val="18"/>
              </w:rPr>
              <w:t>65/79/144</w:t>
            </w:r>
          </w:p>
        </w:tc>
        <w:tc>
          <w:tcPr>
            <w:tcW w:w="2520" w:type="dxa"/>
            <w:vAlign w:val="center"/>
          </w:tcPr>
          <w:p w14:paraId="33EFC189" w14:textId="77777777" w:rsidR="002B0423" w:rsidRPr="001F4BC0" w:rsidRDefault="002B0423"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99F7D59" w14:textId="77777777" w:rsidTr="00BA0B65">
        <w:tc>
          <w:tcPr>
            <w:tcW w:w="1870" w:type="dxa"/>
            <w:vMerge/>
            <w:vAlign w:val="center"/>
          </w:tcPr>
          <w:p w14:paraId="30B6CBBE" w14:textId="77777777" w:rsidR="002B0423" w:rsidRPr="001F4BC0" w:rsidRDefault="002B0423" w:rsidP="00C109FB">
            <w:pPr>
              <w:spacing w:before="60" w:after="60"/>
              <w:rPr>
                <w:rFonts w:asciiTheme="minorHAnsi" w:hAnsiTheme="minorHAnsi" w:cstheme="minorHAnsi"/>
                <w:b/>
                <w:sz w:val="18"/>
                <w:szCs w:val="18"/>
                <w:lang w:eastAsia="pl-PL"/>
              </w:rPr>
            </w:pPr>
          </w:p>
        </w:tc>
        <w:tc>
          <w:tcPr>
            <w:tcW w:w="4140" w:type="dxa"/>
            <w:gridSpan w:val="3"/>
            <w:vAlign w:val="center"/>
          </w:tcPr>
          <w:p w14:paraId="6FB315C2" w14:textId="77777777" w:rsidR="002B0423" w:rsidRPr="001F4BC0" w:rsidRDefault="002B0423"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 niepełnosprawnościami objętych wsparciem w Programie</w:t>
            </w:r>
          </w:p>
        </w:tc>
        <w:tc>
          <w:tcPr>
            <w:tcW w:w="1260" w:type="dxa"/>
            <w:vAlign w:val="center"/>
          </w:tcPr>
          <w:p w14:paraId="4456963B" w14:textId="77777777" w:rsidR="002B0423" w:rsidRPr="001F4BC0" w:rsidRDefault="002B0423"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48CE3EDC" w14:textId="77777777" w:rsidR="002B0423" w:rsidRPr="001F4BC0" w:rsidRDefault="002B0423"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2B4E4734" w14:textId="77777777" w:rsidR="002B0423" w:rsidRPr="001F4BC0" w:rsidRDefault="002B0423"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832" w:type="dxa"/>
            <w:vAlign w:val="center"/>
          </w:tcPr>
          <w:p w14:paraId="750E6217" w14:textId="77777777" w:rsidR="002B0423" w:rsidRPr="001F4BC0" w:rsidRDefault="002B0423" w:rsidP="00F5342D">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43D60225" w14:textId="77777777" w:rsidR="002B0423" w:rsidRPr="001F4BC0" w:rsidRDefault="002B0423" w:rsidP="00F5342D">
            <w:pPr>
              <w:jc w:val="center"/>
              <w:rPr>
                <w:rFonts w:asciiTheme="minorHAnsi" w:hAnsiTheme="minorHAnsi" w:cstheme="minorHAnsi"/>
                <w:sz w:val="18"/>
                <w:szCs w:val="18"/>
              </w:rPr>
            </w:pPr>
            <w:r w:rsidRPr="001F4BC0">
              <w:rPr>
                <w:rFonts w:asciiTheme="minorHAnsi" w:hAnsiTheme="minorHAnsi" w:cstheme="minorHAnsi"/>
                <w:sz w:val="18"/>
                <w:szCs w:val="18"/>
              </w:rPr>
              <w:t>90/135/225</w:t>
            </w:r>
          </w:p>
        </w:tc>
        <w:tc>
          <w:tcPr>
            <w:tcW w:w="2520" w:type="dxa"/>
            <w:vAlign w:val="center"/>
          </w:tcPr>
          <w:p w14:paraId="041D0D9A" w14:textId="77777777" w:rsidR="002B0423" w:rsidRPr="001F4BC0" w:rsidRDefault="002B0423"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8B069EC" w14:textId="77777777" w:rsidTr="00BA0B65">
        <w:tc>
          <w:tcPr>
            <w:tcW w:w="1870" w:type="dxa"/>
            <w:vMerge/>
            <w:vAlign w:val="center"/>
          </w:tcPr>
          <w:p w14:paraId="2698A636" w14:textId="77777777" w:rsidR="002B0423" w:rsidRPr="001F4BC0" w:rsidRDefault="002B0423" w:rsidP="00C109FB">
            <w:pPr>
              <w:spacing w:before="60" w:after="60"/>
              <w:rPr>
                <w:rFonts w:asciiTheme="minorHAnsi" w:hAnsiTheme="minorHAnsi" w:cstheme="minorHAnsi"/>
                <w:b/>
                <w:sz w:val="18"/>
                <w:szCs w:val="18"/>
                <w:lang w:eastAsia="pl-PL"/>
              </w:rPr>
            </w:pPr>
          </w:p>
        </w:tc>
        <w:tc>
          <w:tcPr>
            <w:tcW w:w="4140" w:type="dxa"/>
            <w:gridSpan w:val="3"/>
            <w:vAlign w:val="center"/>
          </w:tcPr>
          <w:p w14:paraId="492D2827" w14:textId="77777777" w:rsidR="002B0423" w:rsidRPr="001F4BC0" w:rsidRDefault="002B0423"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w wieku 50 lat i więcej objętych wsparciem w Programie</w:t>
            </w:r>
          </w:p>
        </w:tc>
        <w:tc>
          <w:tcPr>
            <w:tcW w:w="1260" w:type="dxa"/>
            <w:vAlign w:val="center"/>
          </w:tcPr>
          <w:p w14:paraId="646A4565" w14:textId="77777777" w:rsidR="002B0423" w:rsidRPr="001F4BC0" w:rsidRDefault="002B0423"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5BF51CBD" w14:textId="77777777" w:rsidR="002B0423" w:rsidRPr="001F4BC0" w:rsidRDefault="002B0423"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655C71D3" w14:textId="77777777" w:rsidR="002B0423" w:rsidRPr="001F4BC0" w:rsidRDefault="002B0423"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832" w:type="dxa"/>
            <w:vAlign w:val="center"/>
          </w:tcPr>
          <w:p w14:paraId="26878C76" w14:textId="77777777" w:rsidR="002B0423" w:rsidRPr="001F4BC0" w:rsidRDefault="002B0423" w:rsidP="00F5342D">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3924586B" w14:textId="77777777" w:rsidR="002B0423" w:rsidRPr="001F4BC0" w:rsidRDefault="002B0423" w:rsidP="00F5342D">
            <w:pPr>
              <w:jc w:val="center"/>
              <w:rPr>
                <w:rFonts w:asciiTheme="minorHAnsi" w:hAnsiTheme="minorHAnsi" w:cstheme="minorHAnsi"/>
                <w:sz w:val="18"/>
                <w:szCs w:val="18"/>
              </w:rPr>
            </w:pPr>
            <w:r w:rsidRPr="001F4BC0">
              <w:rPr>
                <w:rFonts w:asciiTheme="minorHAnsi" w:hAnsiTheme="minorHAnsi" w:cstheme="minorHAnsi"/>
                <w:sz w:val="18"/>
                <w:szCs w:val="18"/>
              </w:rPr>
              <w:t>198/234/432</w:t>
            </w:r>
          </w:p>
        </w:tc>
        <w:tc>
          <w:tcPr>
            <w:tcW w:w="2520" w:type="dxa"/>
            <w:vAlign w:val="center"/>
          </w:tcPr>
          <w:p w14:paraId="4260DAA3" w14:textId="77777777" w:rsidR="002B0423" w:rsidRPr="001F4BC0" w:rsidRDefault="002B0423"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4D4687A" w14:textId="77777777" w:rsidTr="00BA0B65">
        <w:tc>
          <w:tcPr>
            <w:tcW w:w="1870" w:type="dxa"/>
            <w:vMerge/>
            <w:vAlign w:val="center"/>
          </w:tcPr>
          <w:p w14:paraId="42DC39E2" w14:textId="77777777" w:rsidR="002B0423" w:rsidRPr="001F4BC0" w:rsidRDefault="002B0423" w:rsidP="00C109FB">
            <w:pPr>
              <w:spacing w:before="60" w:after="60"/>
              <w:rPr>
                <w:rFonts w:asciiTheme="minorHAnsi" w:hAnsiTheme="minorHAnsi" w:cstheme="minorHAnsi"/>
                <w:b/>
                <w:sz w:val="18"/>
                <w:szCs w:val="18"/>
                <w:lang w:eastAsia="pl-PL"/>
              </w:rPr>
            </w:pPr>
          </w:p>
        </w:tc>
        <w:tc>
          <w:tcPr>
            <w:tcW w:w="4140" w:type="dxa"/>
            <w:gridSpan w:val="3"/>
            <w:vAlign w:val="center"/>
          </w:tcPr>
          <w:p w14:paraId="15A560F4" w14:textId="77777777" w:rsidR="002B0423" w:rsidRPr="001F4BC0" w:rsidRDefault="002B0423"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o niskich kwalifikacjach objętych wsparciem w Programie</w:t>
            </w:r>
          </w:p>
        </w:tc>
        <w:tc>
          <w:tcPr>
            <w:tcW w:w="1260" w:type="dxa"/>
            <w:vAlign w:val="center"/>
          </w:tcPr>
          <w:p w14:paraId="04853FEB" w14:textId="77777777" w:rsidR="002B0423" w:rsidRPr="001F4BC0" w:rsidRDefault="002B0423"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06F1D498" w14:textId="77777777" w:rsidR="002B0423" w:rsidRPr="001F4BC0" w:rsidRDefault="002B0423"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067583DE" w14:textId="77777777" w:rsidR="002B0423" w:rsidRPr="001F4BC0" w:rsidRDefault="002B0423"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832" w:type="dxa"/>
            <w:vAlign w:val="center"/>
          </w:tcPr>
          <w:p w14:paraId="65509B69" w14:textId="77777777" w:rsidR="002B0423" w:rsidRPr="001F4BC0" w:rsidRDefault="002B0423" w:rsidP="00F5342D">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6066FB16" w14:textId="77777777" w:rsidR="002B0423" w:rsidRPr="001F4BC0" w:rsidRDefault="002B0423" w:rsidP="00F5342D">
            <w:pPr>
              <w:jc w:val="center"/>
              <w:rPr>
                <w:rFonts w:asciiTheme="minorHAnsi" w:hAnsiTheme="minorHAnsi" w:cstheme="minorHAnsi"/>
                <w:sz w:val="18"/>
                <w:szCs w:val="18"/>
              </w:rPr>
            </w:pPr>
            <w:r w:rsidRPr="001F4BC0">
              <w:rPr>
                <w:rFonts w:asciiTheme="minorHAnsi" w:hAnsiTheme="minorHAnsi" w:cstheme="minorHAnsi"/>
                <w:sz w:val="18"/>
                <w:szCs w:val="18"/>
              </w:rPr>
              <w:t>387/468/855</w:t>
            </w:r>
          </w:p>
        </w:tc>
        <w:tc>
          <w:tcPr>
            <w:tcW w:w="2520" w:type="dxa"/>
            <w:vAlign w:val="center"/>
          </w:tcPr>
          <w:p w14:paraId="69BB6311" w14:textId="77777777" w:rsidR="002B0423" w:rsidRPr="001F4BC0" w:rsidRDefault="002B0423"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BBCD4AD" w14:textId="77777777" w:rsidTr="00BA0B65">
        <w:tc>
          <w:tcPr>
            <w:tcW w:w="1870" w:type="dxa"/>
            <w:vMerge/>
            <w:vAlign w:val="center"/>
          </w:tcPr>
          <w:p w14:paraId="73B90056" w14:textId="77777777" w:rsidR="002B0423" w:rsidRPr="001F4BC0" w:rsidRDefault="002B0423" w:rsidP="002B0423">
            <w:pPr>
              <w:spacing w:before="60" w:after="60"/>
              <w:rPr>
                <w:rFonts w:asciiTheme="minorHAnsi" w:hAnsiTheme="minorHAnsi" w:cstheme="minorHAnsi"/>
                <w:b/>
                <w:sz w:val="18"/>
                <w:szCs w:val="18"/>
                <w:lang w:eastAsia="pl-PL"/>
              </w:rPr>
            </w:pPr>
          </w:p>
        </w:tc>
        <w:tc>
          <w:tcPr>
            <w:tcW w:w="4140" w:type="dxa"/>
            <w:gridSpan w:val="3"/>
            <w:vAlign w:val="center"/>
          </w:tcPr>
          <w:p w14:paraId="1B4ED24A" w14:textId="77777777" w:rsidR="002B0423" w:rsidRPr="001F4BC0" w:rsidRDefault="002B0423" w:rsidP="002B0423">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 znajdujących się w niekorzystnej sytuacji na rynku pracy objętych wsparciem w Programie</w:t>
            </w:r>
          </w:p>
        </w:tc>
        <w:tc>
          <w:tcPr>
            <w:tcW w:w="1260" w:type="dxa"/>
            <w:vAlign w:val="center"/>
          </w:tcPr>
          <w:p w14:paraId="39E61BDA" w14:textId="77777777" w:rsidR="002B0423" w:rsidRPr="001F4BC0" w:rsidRDefault="002B0423" w:rsidP="002B0423">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4BC75229" w14:textId="77777777" w:rsidR="002B0423" w:rsidRPr="001F4BC0" w:rsidRDefault="002B0423" w:rsidP="002B0423">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38A7D22D" w14:textId="77777777" w:rsidR="002B0423" w:rsidRPr="001F4BC0" w:rsidRDefault="002B0423" w:rsidP="002B0423">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832" w:type="dxa"/>
            <w:vAlign w:val="center"/>
          </w:tcPr>
          <w:p w14:paraId="1936D5AD" w14:textId="77777777" w:rsidR="002B0423" w:rsidRPr="001F4BC0" w:rsidRDefault="002B0423" w:rsidP="002B042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67B012B4" w14:textId="77777777" w:rsidR="002B0423" w:rsidRPr="001F4BC0" w:rsidRDefault="002B0423" w:rsidP="002B0423">
            <w:pPr>
              <w:jc w:val="center"/>
              <w:rPr>
                <w:rFonts w:asciiTheme="minorHAnsi" w:hAnsiTheme="minorHAnsi" w:cstheme="minorHAnsi"/>
                <w:sz w:val="18"/>
                <w:szCs w:val="18"/>
              </w:rPr>
            </w:pPr>
            <w:r w:rsidRPr="001F4BC0">
              <w:rPr>
                <w:rFonts w:asciiTheme="minorHAnsi" w:hAnsiTheme="minorHAnsi" w:cstheme="minorHAnsi"/>
                <w:sz w:val="18"/>
                <w:szCs w:val="18"/>
              </w:rPr>
              <w:t>143/247/390</w:t>
            </w:r>
          </w:p>
        </w:tc>
        <w:tc>
          <w:tcPr>
            <w:tcW w:w="2520" w:type="dxa"/>
            <w:vAlign w:val="center"/>
          </w:tcPr>
          <w:p w14:paraId="68CA80D2" w14:textId="77777777" w:rsidR="002B0423" w:rsidRPr="001F4BC0" w:rsidRDefault="002B0423" w:rsidP="002B0423">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270AEF4" w14:textId="77777777" w:rsidTr="00BA0B65">
        <w:tc>
          <w:tcPr>
            <w:tcW w:w="1870" w:type="dxa"/>
            <w:vMerge w:val="restart"/>
            <w:vAlign w:val="center"/>
          </w:tcPr>
          <w:p w14:paraId="5637C943" w14:textId="77777777" w:rsidR="00C521B4" w:rsidRPr="001F4BC0" w:rsidRDefault="00C521B4"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5.2.2.</w:t>
            </w:r>
          </w:p>
        </w:tc>
        <w:tc>
          <w:tcPr>
            <w:tcW w:w="4140" w:type="dxa"/>
            <w:gridSpan w:val="3"/>
            <w:vAlign w:val="center"/>
          </w:tcPr>
          <w:p w14:paraId="3530F611" w14:textId="77777777" w:rsidR="00C521B4" w:rsidRPr="001F4BC0" w:rsidRDefault="00C521B4" w:rsidP="00E724C5">
            <w:pPr>
              <w:spacing w:before="60" w:after="60"/>
              <w:rPr>
                <w:rFonts w:asciiTheme="minorHAnsi" w:hAnsiTheme="minorHAnsi" w:cstheme="minorHAnsi"/>
                <w:b/>
                <w:bCs/>
                <w:sz w:val="18"/>
                <w:szCs w:val="18"/>
              </w:rPr>
            </w:pPr>
            <w:r w:rsidRPr="001F4BC0">
              <w:rPr>
                <w:rFonts w:asciiTheme="minorHAnsi" w:hAnsiTheme="minorHAnsi" w:cstheme="minorHAnsi"/>
                <w:b/>
                <w:bCs/>
                <w:sz w:val="18"/>
                <w:szCs w:val="18"/>
              </w:rPr>
              <w:t>Liczba osób bezrobotnych</w:t>
            </w:r>
            <w:r w:rsidR="00C1398B" w:rsidRPr="001F4BC0">
              <w:rPr>
                <w:rFonts w:asciiTheme="minorHAnsi" w:hAnsiTheme="minorHAnsi" w:cstheme="minorHAnsi"/>
                <w:b/>
                <w:bCs/>
                <w:sz w:val="18"/>
                <w:szCs w:val="18"/>
              </w:rPr>
              <w:t>,</w:t>
            </w:r>
            <w:r w:rsidRPr="001F4BC0">
              <w:rPr>
                <w:rFonts w:asciiTheme="minorHAnsi" w:hAnsiTheme="minorHAnsi" w:cstheme="minorHAnsi"/>
                <w:b/>
                <w:bCs/>
                <w:sz w:val="18"/>
                <w:szCs w:val="18"/>
              </w:rPr>
              <w:t xml:space="preserve"> </w:t>
            </w:r>
            <w:r w:rsidR="00E724C5" w:rsidRPr="001F4BC0">
              <w:rPr>
                <w:rFonts w:asciiTheme="minorHAnsi" w:hAnsiTheme="minorHAnsi" w:cstheme="minorHAnsi"/>
                <w:b/>
                <w:bCs/>
                <w:sz w:val="18"/>
                <w:szCs w:val="18"/>
              </w:rPr>
              <w:t>w tym</w:t>
            </w:r>
            <w:r w:rsidRPr="001F4BC0">
              <w:rPr>
                <w:rFonts w:asciiTheme="minorHAnsi" w:hAnsiTheme="minorHAnsi" w:cstheme="minorHAnsi"/>
                <w:b/>
                <w:bCs/>
                <w:sz w:val="18"/>
                <w:szCs w:val="18"/>
              </w:rPr>
              <w:t xml:space="preserve"> długotrwale bezrobotny</w:t>
            </w:r>
            <w:r w:rsidR="00E724C5" w:rsidRPr="001F4BC0">
              <w:rPr>
                <w:rFonts w:asciiTheme="minorHAnsi" w:hAnsiTheme="minorHAnsi" w:cstheme="minorHAnsi"/>
                <w:b/>
                <w:bCs/>
                <w:sz w:val="18"/>
                <w:szCs w:val="18"/>
              </w:rPr>
              <w:t>ch</w:t>
            </w:r>
            <w:r w:rsidR="00C1398B" w:rsidRPr="001F4BC0">
              <w:rPr>
                <w:rFonts w:asciiTheme="minorHAnsi" w:hAnsiTheme="minorHAnsi" w:cstheme="minorHAnsi"/>
                <w:b/>
                <w:bCs/>
                <w:sz w:val="18"/>
                <w:szCs w:val="18"/>
              </w:rPr>
              <w:t>,</w:t>
            </w:r>
            <w:r w:rsidRPr="001F4BC0">
              <w:rPr>
                <w:rFonts w:asciiTheme="minorHAnsi" w:hAnsiTheme="minorHAnsi" w:cstheme="minorHAnsi"/>
                <w:b/>
                <w:bCs/>
                <w:sz w:val="18"/>
                <w:szCs w:val="18"/>
              </w:rPr>
              <w:t xml:space="preserve"> objętych wsparciem w Programie (RW)</w:t>
            </w:r>
          </w:p>
        </w:tc>
        <w:tc>
          <w:tcPr>
            <w:tcW w:w="1260" w:type="dxa"/>
            <w:vAlign w:val="center"/>
          </w:tcPr>
          <w:p w14:paraId="325CC524" w14:textId="77777777" w:rsidR="00C521B4" w:rsidRPr="001F4BC0" w:rsidRDefault="00C521B4"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2C03BD30" w14:textId="77777777" w:rsidR="00C521B4" w:rsidRPr="001F4BC0" w:rsidRDefault="00C521B4"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267D9C60" w14:textId="77777777" w:rsidR="00C521B4" w:rsidRPr="001F4BC0" w:rsidRDefault="00C521B4"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1 856</w:t>
            </w:r>
          </w:p>
        </w:tc>
        <w:tc>
          <w:tcPr>
            <w:tcW w:w="1832" w:type="dxa"/>
            <w:vAlign w:val="center"/>
          </w:tcPr>
          <w:p w14:paraId="3BE4E2B8" w14:textId="77777777" w:rsidR="00C521B4" w:rsidRPr="001F4BC0" w:rsidRDefault="00C521B4" w:rsidP="00F5342D">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56DA907F" w14:textId="77777777" w:rsidR="00C521B4" w:rsidRPr="001F4BC0" w:rsidRDefault="00C521B4" w:rsidP="00C521B4">
            <w:pPr>
              <w:jc w:val="center"/>
              <w:rPr>
                <w:rFonts w:asciiTheme="minorHAnsi" w:hAnsiTheme="minorHAnsi" w:cstheme="minorHAnsi"/>
                <w:sz w:val="18"/>
                <w:szCs w:val="18"/>
              </w:rPr>
            </w:pPr>
            <w:r w:rsidRPr="001F4BC0">
              <w:rPr>
                <w:rFonts w:asciiTheme="minorHAnsi" w:hAnsiTheme="minorHAnsi" w:cstheme="minorHAnsi"/>
                <w:sz w:val="18"/>
                <w:szCs w:val="18"/>
              </w:rPr>
              <w:t>1 795/3 403/5 198</w:t>
            </w:r>
          </w:p>
        </w:tc>
        <w:tc>
          <w:tcPr>
            <w:tcW w:w="2520" w:type="dxa"/>
            <w:vAlign w:val="center"/>
          </w:tcPr>
          <w:p w14:paraId="19E6484F" w14:textId="77777777" w:rsidR="00C521B4" w:rsidRPr="001F4BC0" w:rsidRDefault="00C521B4"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A19F730" w14:textId="77777777" w:rsidTr="00BA0B65">
        <w:tc>
          <w:tcPr>
            <w:tcW w:w="1870" w:type="dxa"/>
            <w:vMerge/>
            <w:vAlign w:val="center"/>
          </w:tcPr>
          <w:p w14:paraId="27F49F95" w14:textId="77777777" w:rsidR="00C521B4" w:rsidRPr="001F4BC0" w:rsidRDefault="00C521B4"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6E9AE1E8" w14:textId="77777777" w:rsidR="00C521B4" w:rsidRPr="001F4BC0" w:rsidRDefault="00C521B4"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długotrwale bezrobotnych objętych wsparciem w Programie</w:t>
            </w:r>
          </w:p>
        </w:tc>
        <w:tc>
          <w:tcPr>
            <w:tcW w:w="1260" w:type="dxa"/>
            <w:vAlign w:val="center"/>
          </w:tcPr>
          <w:p w14:paraId="46D965C3" w14:textId="77777777" w:rsidR="00C521B4" w:rsidRPr="001F4BC0" w:rsidRDefault="00C521B4"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1D21B3A6" w14:textId="77777777" w:rsidR="00C521B4" w:rsidRPr="001F4BC0" w:rsidRDefault="00C521B4"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30F5978F" w14:textId="77777777" w:rsidR="00C521B4" w:rsidRPr="001F4BC0" w:rsidRDefault="00C521B4"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832" w:type="dxa"/>
            <w:vAlign w:val="center"/>
          </w:tcPr>
          <w:p w14:paraId="58C421E3" w14:textId="77777777" w:rsidR="00C521B4" w:rsidRPr="001F4BC0" w:rsidRDefault="00C521B4" w:rsidP="00F5342D">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7754F29A" w14:textId="77777777" w:rsidR="00C521B4" w:rsidRPr="001F4BC0" w:rsidRDefault="00C521B4" w:rsidP="00F5342D">
            <w:pPr>
              <w:jc w:val="center"/>
              <w:rPr>
                <w:rFonts w:asciiTheme="minorHAnsi" w:hAnsiTheme="minorHAnsi" w:cstheme="minorHAnsi"/>
                <w:sz w:val="18"/>
                <w:szCs w:val="18"/>
              </w:rPr>
            </w:pPr>
            <w:r w:rsidRPr="001F4BC0">
              <w:rPr>
                <w:rFonts w:asciiTheme="minorHAnsi" w:hAnsiTheme="minorHAnsi" w:cstheme="minorHAnsi"/>
                <w:sz w:val="18"/>
                <w:szCs w:val="18"/>
              </w:rPr>
              <w:t>640/1 184/1 824</w:t>
            </w:r>
          </w:p>
        </w:tc>
        <w:tc>
          <w:tcPr>
            <w:tcW w:w="2520" w:type="dxa"/>
            <w:vAlign w:val="center"/>
          </w:tcPr>
          <w:p w14:paraId="10EC08CA" w14:textId="77777777" w:rsidR="00C521B4" w:rsidRPr="001F4BC0" w:rsidRDefault="00C521B4"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9349D24" w14:textId="77777777" w:rsidTr="00BA0B65">
        <w:tc>
          <w:tcPr>
            <w:tcW w:w="1870" w:type="dxa"/>
            <w:vMerge/>
            <w:vAlign w:val="center"/>
          </w:tcPr>
          <w:p w14:paraId="612CC30E" w14:textId="77777777" w:rsidR="00C521B4" w:rsidRPr="001F4BC0" w:rsidRDefault="00C521B4"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0D43C907" w14:textId="77777777" w:rsidR="00C521B4" w:rsidRPr="001F4BC0" w:rsidRDefault="00C521B4"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biernych zawodowo objętych wsparciem w Programie</w:t>
            </w:r>
          </w:p>
        </w:tc>
        <w:tc>
          <w:tcPr>
            <w:tcW w:w="1260" w:type="dxa"/>
            <w:vAlign w:val="center"/>
          </w:tcPr>
          <w:p w14:paraId="7C83DC51" w14:textId="77777777" w:rsidR="00C521B4" w:rsidRPr="001F4BC0" w:rsidRDefault="00C521B4"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69A81A44" w14:textId="77777777" w:rsidR="00C521B4" w:rsidRPr="001F4BC0" w:rsidRDefault="00C521B4"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710492DE" w14:textId="77777777" w:rsidR="00C521B4" w:rsidRPr="001F4BC0" w:rsidRDefault="00C521B4" w:rsidP="0027680E">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832" w:type="dxa"/>
            <w:vAlign w:val="center"/>
          </w:tcPr>
          <w:p w14:paraId="57834BA1" w14:textId="77777777" w:rsidR="00C521B4" w:rsidRPr="001F4BC0" w:rsidRDefault="00C521B4" w:rsidP="00F5342D">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62F9386D" w14:textId="77777777" w:rsidR="00C521B4" w:rsidRPr="001F4BC0" w:rsidRDefault="003F4761" w:rsidP="003F4761">
            <w:pPr>
              <w:jc w:val="center"/>
              <w:rPr>
                <w:rFonts w:asciiTheme="minorHAnsi" w:hAnsiTheme="minorHAnsi" w:cstheme="minorHAnsi"/>
                <w:sz w:val="18"/>
                <w:szCs w:val="18"/>
              </w:rPr>
            </w:pPr>
            <w:r w:rsidRPr="001F4BC0">
              <w:rPr>
                <w:rFonts w:asciiTheme="minorHAnsi" w:hAnsiTheme="minorHAnsi" w:cstheme="minorHAnsi"/>
                <w:sz w:val="18"/>
                <w:szCs w:val="18"/>
              </w:rPr>
              <w:t>345</w:t>
            </w:r>
            <w:r w:rsidR="00C521B4" w:rsidRPr="001F4BC0">
              <w:rPr>
                <w:rFonts w:asciiTheme="minorHAnsi" w:hAnsiTheme="minorHAnsi" w:cstheme="minorHAnsi"/>
                <w:sz w:val="18"/>
                <w:szCs w:val="18"/>
              </w:rPr>
              <w:t>/</w:t>
            </w:r>
            <w:r w:rsidRPr="001F4BC0">
              <w:rPr>
                <w:rFonts w:asciiTheme="minorHAnsi" w:hAnsiTheme="minorHAnsi" w:cstheme="minorHAnsi"/>
                <w:sz w:val="18"/>
                <w:szCs w:val="18"/>
              </w:rPr>
              <w:t>531</w:t>
            </w:r>
            <w:r w:rsidR="00C521B4" w:rsidRPr="001F4BC0">
              <w:rPr>
                <w:rFonts w:asciiTheme="minorHAnsi" w:hAnsiTheme="minorHAnsi" w:cstheme="minorHAnsi"/>
                <w:sz w:val="18"/>
                <w:szCs w:val="18"/>
              </w:rPr>
              <w:t>/</w:t>
            </w:r>
            <w:r w:rsidRPr="001F4BC0">
              <w:rPr>
                <w:rFonts w:asciiTheme="minorHAnsi" w:hAnsiTheme="minorHAnsi" w:cstheme="minorHAnsi"/>
                <w:sz w:val="18"/>
                <w:szCs w:val="18"/>
              </w:rPr>
              <w:t>876</w:t>
            </w:r>
          </w:p>
        </w:tc>
        <w:tc>
          <w:tcPr>
            <w:tcW w:w="2520" w:type="dxa"/>
            <w:vAlign w:val="center"/>
          </w:tcPr>
          <w:p w14:paraId="0DF69EBE" w14:textId="77777777" w:rsidR="00C521B4" w:rsidRPr="001F4BC0" w:rsidRDefault="00C521B4"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26058E4" w14:textId="77777777" w:rsidTr="00BA0B65">
        <w:tc>
          <w:tcPr>
            <w:tcW w:w="1870" w:type="dxa"/>
            <w:vMerge/>
            <w:vAlign w:val="center"/>
          </w:tcPr>
          <w:p w14:paraId="027D37D0" w14:textId="77777777" w:rsidR="00C521B4" w:rsidRPr="001F4BC0" w:rsidRDefault="00C521B4"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18D2CFDA" w14:textId="77777777" w:rsidR="00C521B4" w:rsidRPr="001F4BC0" w:rsidRDefault="00C521B4"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 niepełnosprawnościami objętych wsparciem w Programie</w:t>
            </w:r>
          </w:p>
        </w:tc>
        <w:tc>
          <w:tcPr>
            <w:tcW w:w="1260" w:type="dxa"/>
            <w:vAlign w:val="center"/>
          </w:tcPr>
          <w:p w14:paraId="6A7C94E5" w14:textId="77777777" w:rsidR="00C521B4" w:rsidRPr="001F4BC0" w:rsidRDefault="00C521B4"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4868F699" w14:textId="77777777" w:rsidR="00C521B4" w:rsidRPr="001F4BC0" w:rsidRDefault="00C521B4"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7DC92A83" w14:textId="77777777" w:rsidR="00C521B4" w:rsidRPr="001F4BC0" w:rsidRDefault="00C521B4"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832" w:type="dxa"/>
            <w:vAlign w:val="center"/>
          </w:tcPr>
          <w:p w14:paraId="2970E91D" w14:textId="77777777" w:rsidR="00C521B4" w:rsidRPr="001F4BC0" w:rsidRDefault="00C521B4" w:rsidP="00F5342D">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6BABCB62" w14:textId="77777777" w:rsidR="00C521B4" w:rsidRPr="001F4BC0" w:rsidRDefault="00C521B4" w:rsidP="00F5342D">
            <w:pPr>
              <w:jc w:val="center"/>
              <w:rPr>
                <w:rFonts w:asciiTheme="minorHAnsi" w:hAnsiTheme="minorHAnsi" w:cstheme="minorHAnsi"/>
                <w:sz w:val="18"/>
                <w:szCs w:val="18"/>
              </w:rPr>
            </w:pPr>
            <w:r w:rsidRPr="001F4BC0">
              <w:rPr>
                <w:rFonts w:asciiTheme="minorHAnsi" w:hAnsiTheme="minorHAnsi" w:cstheme="minorHAnsi"/>
                <w:sz w:val="18"/>
                <w:szCs w:val="18"/>
              </w:rPr>
              <w:t>160/240/400</w:t>
            </w:r>
          </w:p>
        </w:tc>
        <w:tc>
          <w:tcPr>
            <w:tcW w:w="2520" w:type="dxa"/>
            <w:vAlign w:val="center"/>
          </w:tcPr>
          <w:p w14:paraId="38A6643D" w14:textId="77777777" w:rsidR="00C521B4" w:rsidRPr="001F4BC0" w:rsidRDefault="00C521B4"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F1A444E" w14:textId="77777777" w:rsidTr="00BA0B65">
        <w:tc>
          <w:tcPr>
            <w:tcW w:w="1870" w:type="dxa"/>
            <w:vMerge/>
            <w:vAlign w:val="center"/>
          </w:tcPr>
          <w:p w14:paraId="253F0FC7" w14:textId="77777777" w:rsidR="00C521B4" w:rsidRPr="001F4BC0" w:rsidRDefault="00C521B4"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7F4CFCD0" w14:textId="77777777" w:rsidR="00C521B4" w:rsidRPr="001F4BC0" w:rsidRDefault="00C521B4"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w wieku 50 lat i więcej objętych wsparciem w Programie</w:t>
            </w:r>
          </w:p>
        </w:tc>
        <w:tc>
          <w:tcPr>
            <w:tcW w:w="1260" w:type="dxa"/>
            <w:vAlign w:val="center"/>
          </w:tcPr>
          <w:p w14:paraId="478BA841" w14:textId="77777777" w:rsidR="00C521B4" w:rsidRPr="001F4BC0" w:rsidRDefault="00C521B4"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53C2A6A5" w14:textId="77777777" w:rsidR="00C521B4" w:rsidRPr="001F4BC0" w:rsidRDefault="00C521B4"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6D7FEA65" w14:textId="77777777" w:rsidR="00C521B4" w:rsidRPr="001F4BC0" w:rsidRDefault="00C521B4"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832" w:type="dxa"/>
            <w:vAlign w:val="center"/>
          </w:tcPr>
          <w:p w14:paraId="5F501874" w14:textId="77777777" w:rsidR="00C521B4" w:rsidRPr="001F4BC0" w:rsidRDefault="00C521B4" w:rsidP="00F5342D">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1EC70C69" w14:textId="77777777" w:rsidR="00C521B4" w:rsidRPr="001F4BC0" w:rsidRDefault="00C521B4" w:rsidP="00F5342D">
            <w:pPr>
              <w:jc w:val="center"/>
              <w:rPr>
                <w:rFonts w:asciiTheme="minorHAnsi" w:hAnsiTheme="minorHAnsi" w:cstheme="minorHAnsi"/>
                <w:sz w:val="18"/>
                <w:szCs w:val="18"/>
              </w:rPr>
            </w:pPr>
            <w:r w:rsidRPr="001F4BC0">
              <w:rPr>
                <w:rFonts w:asciiTheme="minorHAnsi" w:hAnsiTheme="minorHAnsi" w:cstheme="minorHAnsi"/>
                <w:sz w:val="18"/>
                <w:szCs w:val="18"/>
              </w:rPr>
              <w:t>352/416/768</w:t>
            </w:r>
          </w:p>
        </w:tc>
        <w:tc>
          <w:tcPr>
            <w:tcW w:w="2520" w:type="dxa"/>
            <w:vAlign w:val="center"/>
          </w:tcPr>
          <w:p w14:paraId="5533CBB2" w14:textId="77777777" w:rsidR="00C521B4" w:rsidRPr="001F4BC0" w:rsidRDefault="00C521B4"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766A8FF" w14:textId="77777777" w:rsidTr="00BA0B65">
        <w:tc>
          <w:tcPr>
            <w:tcW w:w="1870" w:type="dxa"/>
            <w:vMerge/>
            <w:vAlign w:val="center"/>
          </w:tcPr>
          <w:p w14:paraId="6DBB399A" w14:textId="77777777" w:rsidR="00C521B4" w:rsidRPr="001F4BC0" w:rsidRDefault="00C521B4"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429DBDE9" w14:textId="77777777" w:rsidR="00C521B4" w:rsidRPr="001F4BC0" w:rsidRDefault="00C521B4"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o niskich kwalifikacjach objętych wsparciem w Programie</w:t>
            </w:r>
          </w:p>
        </w:tc>
        <w:tc>
          <w:tcPr>
            <w:tcW w:w="1260" w:type="dxa"/>
            <w:vAlign w:val="center"/>
          </w:tcPr>
          <w:p w14:paraId="388B5BF3" w14:textId="77777777" w:rsidR="00C521B4" w:rsidRPr="001F4BC0" w:rsidRDefault="00C521B4"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55535DFB" w14:textId="77777777" w:rsidR="00C521B4" w:rsidRPr="001F4BC0" w:rsidRDefault="00C521B4"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7A4944D1" w14:textId="77777777" w:rsidR="00C521B4" w:rsidRPr="001F4BC0" w:rsidRDefault="00C521B4"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832" w:type="dxa"/>
            <w:vAlign w:val="center"/>
          </w:tcPr>
          <w:p w14:paraId="67E1EF93" w14:textId="77777777" w:rsidR="00C521B4" w:rsidRPr="001F4BC0" w:rsidRDefault="00C521B4" w:rsidP="00F5342D">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61B0B8BC" w14:textId="77777777" w:rsidR="00C521B4" w:rsidRPr="001F4BC0" w:rsidRDefault="00B953EC" w:rsidP="00B953EC">
            <w:pPr>
              <w:jc w:val="center"/>
              <w:rPr>
                <w:rFonts w:asciiTheme="minorHAnsi" w:hAnsiTheme="minorHAnsi" w:cstheme="minorHAnsi"/>
                <w:sz w:val="18"/>
                <w:szCs w:val="18"/>
              </w:rPr>
            </w:pPr>
            <w:r w:rsidRPr="001F4BC0">
              <w:rPr>
                <w:rFonts w:asciiTheme="minorHAnsi" w:hAnsiTheme="minorHAnsi" w:cstheme="minorHAnsi"/>
                <w:sz w:val="18"/>
                <w:szCs w:val="18"/>
              </w:rPr>
              <w:t>2 450</w:t>
            </w:r>
            <w:r w:rsidR="00C521B4" w:rsidRPr="001F4BC0">
              <w:rPr>
                <w:rFonts w:asciiTheme="minorHAnsi" w:hAnsiTheme="minorHAnsi" w:cstheme="minorHAnsi"/>
                <w:sz w:val="18"/>
                <w:szCs w:val="18"/>
              </w:rPr>
              <w:t>/</w:t>
            </w:r>
            <w:r w:rsidRPr="001F4BC0">
              <w:rPr>
                <w:rFonts w:asciiTheme="minorHAnsi" w:hAnsiTheme="minorHAnsi" w:cstheme="minorHAnsi"/>
                <w:sz w:val="18"/>
                <w:szCs w:val="18"/>
              </w:rPr>
              <w:t>2 743</w:t>
            </w:r>
            <w:r w:rsidR="00C521B4" w:rsidRPr="001F4BC0">
              <w:rPr>
                <w:rFonts w:asciiTheme="minorHAnsi" w:hAnsiTheme="minorHAnsi" w:cstheme="minorHAnsi"/>
                <w:sz w:val="18"/>
                <w:szCs w:val="18"/>
              </w:rPr>
              <w:t>/</w:t>
            </w:r>
            <w:r w:rsidRPr="001F4BC0">
              <w:rPr>
                <w:rFonts w:asciiTheme="minorHAnsi" w:hAnsiTheme="minorHAnsi" w:cstheme="minorHAnsi"/>
                <w:sz w:val="18"/>
                <w:szCs w:val="18"/>
              </w:rPr>
              <w:t>5 193</w:t>
            </w:r>
          </w:p>
        </w:tc>
        <w:tc>
          <w:tcPr>
            <w:tcW w:w="2520" w:type="dxa"/>
            <w:vAlign w:val="center"/>
          </w:tcPr>
          <w:p w14:paraId="53ABF86F" w14:textId="77777777" w:rsidR="00C521B4" w:rsidRPr="001F4BC0" w:rsidRDefault="00C521B4"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BF82F3D" w14:textId="77777777" w:rsidTr="00BA0B65">
        <w:tc>
          <w:tcPr>
            <w:tcW w:w="1870" w:type="dxa"/>
            <w:vMerge/>
            <w:vAlign w:val="center"/>
          </w:tcPr>
          <w:p w14:paraId="086DFCFB" w14:textId="77777777" w:rsidR="00C521B4" w:rsidRPr="001F4BC0" w:rsidRDefault="00C521B4" w:rsidP="00C521B4">
            <w:pPr>
              <w:spacing w:before="60" w:after="60"/>
              <w:jc w:val="center"/>
              <w:rPr>
                <w:rFonts w:asciiTheme="minorHAnsi" w:hAnsiTheme="minorHAnsi" w:cstheme="minorHAnsi"/>
                <w:b/>
                <w:sz w:val="18"/>
                <w:szCs w:val="18"/>
                <w:lang w:eastAsia="pl-PL"/>
              </w:rPr>
            </w:pPr>
          </w:p>
        </w:tc>
        <w:tc>
          <w:tcPr>
            <w:tcW w:w="4140" w:type="dxa"/>
            <w:gridSpan w:val="3"/>
            <w:vAlign w:val="center"/>
          </w:tcPr>
          <w:p w14:paraId="7E8EE174" w14:textId="77777777" w:rsidR="00C521B4" w:rsidRPr="001F4BC0" w:rsidRDefault="00C521B4" w:rsidP="00C521B4">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 znajdujących się w niekorzystnej sytuacji na rynku pracy objętych wsparciem w Programie</w:t>
            </w:r>
          </w:p>
        </w:tc>
        <w:tc>
          <w:tcPr>
            <w:tcW w:w="1260" w:type="dxa"/>
            <w:vAlign w:val="center"/>
          </w:tcPr>
          <w:p w14:paraId="4A6C08CA" w14:textId="77777777" w:rsidR="00C521B4" w:rsidRPr="001F4BC0" w:rsidRDefault="00C521B4" w:rsidP="00C521B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2D9A0BB8" w14:textId="77777777" w:rsidR="00C521B4" w:rsidRPr="001F4BC0" w:rsidRDefault="00C521B4" w:rsidP="00C521B4">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09C05F9F" w14:textId="77777777" w:rsidR="00C521B4" w:rsidRPr="001F4BC0" w:rsidRDefault="00C521B4" w:rsidP="00C521B4">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832" w:type="dxa"/>
            <w:vAlign w:val="center"/>
          </w:tcPr>
          <w:p w14:paraId="34211F12" w14:textId="77777777" w:rsidR="00C521B4" w:rsidRPr="001F4BC0" w:rsidRDefault="00C521B4" w:rsidP="00C521B4">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75B1B3E0" w14:textId="77777777" w:rsidR="00C521B4" w:rsidRPr="001F4BC0" w:rsidRDefault="00B03E62" w:rsidP="00B03E62">
            <w:pPr>
              <w:jc w:val="center"/>
              <w:rPr>
                <w:rFonts w:asciiTheme="minorHAnsi" w:hAnsiTheme="minorHAnsi" w:cstheme="minorHAnsi"/>
                <w:sz w:val="18"/>
                <w:szCs w:val="18"/>
              </w:rPr>
            </w:pPr>
            <w:r w:rsidRPr="001F4BC0">
              <w:rPr>
                <w:rFonts w:asciiTheme="minorHAnsi" w:hAnsiTheme="minorHAnsi" w:cstheme="minorHAnsi"/>
                <w:sz w:val="18"/>
                <w:szCs w:val="18"/>
              </w:rPr>
              <w:t>7</w:t>
            </w:r>
            <w:r w:rsidR="00C521B4" w:rsidRPr="001F4BC0">
              <w:rPr>
                <w:rFonts w:asciiTheme="minorHAnsi" w:hAnsiTheme="minorHAnsi" w:cstheme="minorHAnsi"/>
                <w:sz w:val="18"/>
                <w:szCs w:val="18"/>
              </w:rPr>
              <w:t>/</w:t>
            </w:r>
            <w:r w:rsidRPr="001F4BC0">
              <w:rPr>
                <w:rFonts w:asciiTheme="minorHAnsi" w:hAnsiTheme="minorHAnsi" w:cstheme="minorHAnsi"/>
                <w:sz w:val="18"/>
                <w:szCs w:val="18"/>
              </w:rPr>
              <w:t>23</w:t>
            </w:r>
            <w:r w:rsidR="00C521B4" w:rsidRPr="001F4BC0">
              <w:rPr>
                <w:rFonts w:asciiTheme="minorHAnsi" w:hAnsiTheme="minorHAnsi" w:cstheme="minorHAnsi"/>
                <w:sz w:val="18"/>
                <w:szCs w:val="18"/>
              </w:rPr>
              <w:t>/</w:t>
            </w:r>
            <w:r w:rsidRPr="001F4BC0">
              <w:rPr>
                <w:rFonts w:asciiTheme="minorHAnsi" w:hAnsiTheme="minorHAnsi" w:cstheme="minorHAnsi"/>
                <w:sz w:val="18"/>
                <w:szCs w:val="18"/>
              </w:rPr>
              <w:t>30</w:t>
            </w:r>
          </w:p>
        </w:tc>
        <w:tc>
          <w:tcPr>
            <w:tcW w:w="2520" w:type="dxa"/>
            <w:vAlign w:val="center"/>
          </w:tcPr>
          <w:p w14:paraId="3D4E9D60" w14:textId="77777777" w:rsidR="00C521B4" w:rsidRPr="001F4BC0" w:rsidRDefault="00C521B4" w:rsidP="00C521B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8C2B92A" w14:textId="77777777" w:rsidTr="00BA0B65">
        <w:tc>
          <w:tcPr>
            <w:tcW w:w="1870" w:type="dxa"/>
            <w:vMerge w:val="restart"/>
            <w:vAlign w:val="center"/>
          </w:tcPr>
          <w:p w14:paraId="4B38F5F3" w14:textId="77777777" w:rsidR="00F5342D" w:rsidRPr="001F4BC0" w:rsidRDefault="00F5342D"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5.3.</w:t>
            </w:r>
          </w:p>
        </w:tc>
        <w:tc>
          <w:tcPr>
            <w:tcW w:w="4140" w:type="dxa"/>
            <w:gridSpan w:val="3"/>
            <w:vAlign w:val="center"/>
          </w:tcPr>
          <w:p w14:paraId="63404D5B" w14:textId="77777777" w:rsidR="00F5342D" w:rsidRPr="001F4BC0" w:rsidRDefault="00F5342D"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utworzonych miejsc opieki nad dziećmi w wieku do lat trzech</w:t>
            </w:r>
          </w:p>
        </w:tc>
        <w:tc>
          <w:tcPr>
            <w:tcW w:w="1260" w:type="dxa"/>
            <w:vAlign w:val="center"/>
          </w:tcPr>
          <w:p w14:paraId="34E49358" w14:textId="77777777" w:rsidR="00F5342D" w:rsidRPr="001F4BC0" w:rsidRDefault="00F5342D"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E6E6E6"/>
            <w:vAlign w:val="center"/>
          </w:tcPr>
          <w:p w14:paraId="3FF57767" w14:textId="77777777" w:rsidR="00F5342D" w:rsidRPr="001F4BC0" w:rsidRDefault="00F5342D"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46F27B7E" w14:textId="77777777" w:rsidR="00F5342D" w:rsidRPr="001F4BC0" w:rsidRDefault="0027680E"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w:t>
            </w:r>
            <w:r w:rsidR="00F5342D" w:rsidRPr="001F4BC0">
              <w:rPr>
                <w:rFonts w:asciiTheme="minorHAnsi" w:hAnsiTheme="minorHAnsi" w:cstheme="minorHAnsi"/>
                <w:sz w:val="18"/>
                <w:szCs w:val="18"/>
              </w:rPr>
              <w:t>d</w:t>
            </w:r>
            <w:proofErr w:type="spellEnd"/>
          </w:p>
        </w:tc>
        <w:tc>
          <w:tcPr>
            <w:tcW w:w="1832" w:type="dxa"/>
            <w:vAlign w:val="center"/>
          </w:tcPr>
          <w:p w14:paraId="5F7858C7" w14:textId="77777777" w:rsidR="00F5342D" w:rsidRPr="001F4BC0" w:rsidRDefault="00A121E7" w:rsidP="00F5342D">
            <w:pPr>
              <w:jc w:val="center"/>
              <w:rPr>
                <w:rFonts w:asciiTheme="minorHAnsi" w:hAnsiTheme="minorHAnsi" w:cstheme="minorHAnsi"/>
                <w:sz w:val="18"/>
                <w:szCs w:val="18"/>
              </w:rPr>
            </w:pPr>
            <w:r w:rsidRPr="001F4BC0">
              <w:rPr>
                <w:rFonts w:asciiTheme="minorHAnsi" w:hAnsiTheme="minorHAnsi" w:cstheme="minorHAnsi"/>
                <w:sz w:val="18"/>
                <w:szCs w:val="18"/>
              </w:rPr>
              <w:t>2 455</w:t>
            </w:r>
          </w:p>
        </w:tc>
        <w:tc>
          <w:tcPr>
            <w:tcW w:w="2520" w:type="dxa"/>
            <w:vAlign w:val="center"/>
          </w:tcPr>
          <w:p w14:paraId="26F2B97D" w14:textId="77777777" w:rsidR="00F5342D" w:rsidRPr="001F4BC0" w:rsidRDefault="00F5342D"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1214F6C" w14:textId="77777777" w:rsidTr="00BA0B65">
        <w:tc>
          <w:tcPr>
            <w:tcW w:w="1870" w:type="dxa"/>
            <w:vMerge/>
            <w:vAlign w:val="center"/>
          </w:tcPr>
          <w:p w14:paraId="71466868" w14:textId="77777777" w:rsidR="00F5342D" w:rsidRPr="001F4BC0" w:rsidRDefault="00F5342D"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35204A0E" w14:textId="77777777" w:rsidR="00F5342D" w:rsidRPr="001F4BC0" w:rsidRDefault="00F5342D"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opiekujących się dziećmi w wieku do lat 3 objętych wsparciem w Programie</w:t>
            </w:r>
          </w:p>
        </w:tc>
        <w:tc>
          <w:tcPr>
            <w:tcW w:w="1260" w:type="dxa"/>
            <w:vAlign w:val="center"/>
          </w:tcPr>
          <w:p w14:paraId="32C5C0B2" w14:textId="77777777" w:rsidR="00F5342D" w:rsidRPr="001F4BC0" w:rsidRDefault="00F5342D"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677E3CAF" w14:textId="77777777" w:rsidR="00F5342D" w:rsidRPr="001F4BC0" w:rsidRDefault="00F5342D"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70EB0579" w14:textId="77777777" w:rsidR="00F5342D" w:rsidRPr="001F4BC0" w:rsidRDefault="0027680E"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w:t>
            </w:r>
            <w:r w:rsidR="00F5342D" w:rsidRPr="001F4BC0">
              <w:rPr>
                <w:rFonts w:asciiTheme="minorHAnsi" w:hAnsiTheme="minorHAnsi" w:cstheme="minorHAnsi"/>
                <w:sz w:val="18"/>
                <w:szCs w:val="18"/>
              </w:rPr>
              <w:t>d</w:t>
            </w:r>
            <w:proofErr w:type="spellEnd"/>
          </w:p>
        </w:tc>
        <w:tc>
          <w:tcPr>
            <w:tcW w:w="1832" w:type="dxa"/>
            <w:vAlign w:val="center"/>
          </w:tcPr>
          <w:p w14:paraId="033DF57C" w14:textId="77777777" w:rsidR="00F5342D" w:rsidRPr="001F4BC0" w:rsidRDefault="00A121E7" w:rsidP="00F5342D">
            <w:pPr>
              <w:jc w:val="center"/>
              <w:rPr>
                <w:rFonts w:asciiTheme="minorHAnsi" w:hAnsiTheme="minorHAnsi" w:cstheme="minorHAnsi"/>
                <w:sz w:val="18"/>
                <w:szCs w:val="18"/>
              </w:rPr>
            </w:pPr>
            <w:r w:rsidRPr="001F4BC0">
              <w:rPr>
                <w:rFonts w:asciiTheme="minorHAnsi" w:hAnsiTheme="minorHAnsi" w:cstheme="minorHAnsi"/>
                <w:sz w:val="18"/>
                <w:szCs w:val="18"/>
              </w:rPr>
              <w:t>2 455</w:t>
            </w:r>
          </w:p>
        </w:tc>
        <w:tc>
          <w:tcPr>
            <w:tcW w:w="2520" w:type="dxa"/>
            <w:vAlign w:val="center"/>
          </w:tcPr>
          <w:p w14:paraId="7AFF59B4" w14:textId="77777777" w:rsidR="00F5342D" w:rsidRPr="001F4BC0" w:rsidRDefault="00F5342D"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BE55F2E" w14:textId="77777777" w:rsidTr="00BA0B65">
        <w:tc>
          <w:tcPr>
            <w:tcW w:w="14110" w:type="dxa"/>
            <w:gridSpan w:val="9"/>
            <w:shd w:val="clear" w:color="auto" w:fill="E6E6E6"/>
          </w:tcPr>
          <w:p w14:paraId="65F0A48B" w14:textId="77777777" w:rsidR="005E7F7B" w:rsidRPr="001F4BC0" w:rsidRDefault="005E7F7B"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5.4.</w:t>
            </w:r>
          </w:p>
        </w:tc>
      </w:tr>
      <w:tr w:rsidR="001F4BC0" w:rsidRPr="001F4BC0" w14:paraId="46CDA4AD" w14:textId="77777777" w:rsidTr="00BA0B65">
        <w:tc>
          <w:tcPr>
            <w:tcW w:w="1870" w:type="dxa"/>
            <w:vMerge w:val="restart"/>
            <w:vAlign w:val="center"/>
          </w:tcPr>
          <w:p w14:paraId="09815D21"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5.4.1.</w:t>
            </w:r>
          </w:p>
        </w:tc>
        <w:tc>
          <w:tcPr>
            <w:tcW w:w="4140" w:type="dxa"/>
            <w:gridSpan w:val="3"/>
            <w:vAlign w:val="center"/>
          </w:tcPr>
          <w:p w14:paraId="42DE604D"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objętych programem zdrowotnym dzięki  EFS</w:t>
            </w:r>
          </w:p>
        </w:tc>
        <w:tc>
          <w:tcPr>
            <w:tcW w:w="1260" w:type="dxa"/>
            <w:vAlign w:val="center"/>
          </w:tcPr>
          <w:p w14:paraId="68215558"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61D3F5F8"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1B90259B" w14:textId="77777777" w:rsidR="005E7F7B" w:rsidRPr="001F4BC0" w:rsidRDefault="0027680E"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roofErr w:type="spellEnd"/>
          </w:p>
        </w:tc>
        <w:tc>
          <w:tcPr>
            <w:tcW w:w="1832" w:type="dxa"/>
            <w:vAlign w:val="center"/>
          </w:tcPr>
          <w:p w14:paraId="03FF5E1D"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4 850</w:t>
            </w:r>
          </w:p>
        </w:tc>
        <w:tc>
          <w:tcPr>
            <w:tcW w:w="2520" w:type="dxa"/>
            <w:vAlign w:val="center"/>
          </w:tcPr>
          <w:p w14:paraId="76CA37DA"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3878C77" w14:textId="77777777" w:rsidTr="00BA0B65">
        <w:tc>
          <w:tcPr>
            <w:tcW w:w="1870" w:type="dxa"/>
            <w:vMerge/>
            <w:vAlign w:val="center"/>
          </w:tcPr>
          <w:p w14:paraId="5A334BB3" w14:textId="77777777" w:rsidR="005E7F7B" w:rsidRPr="001F4BC0" w:rsidRDefault="005E7F7B" w:rsidP="00C109FB">
            <w:pPr>
              <w:spacing w:before="60" w:after="60"/>
              <w:rPr>
                <w:rFonts w:asciiTheme="minorHAnsi" w:hAnsiTheme="minorHAnsi" w:cstheme="minorHAnsi"/>
                <w:b/>
                <w:sz w:val="18"/>
                <w:szCs w:val="18"/>
                <w:lang w:eastAsia="pl-PL"/>
              </w:rPr>
            </w:pPr>
          </w:p>
        </w:tc>
        <w:tc>
          <w:tcPr>
            <w:tcW w:w="4140" w:type="dxa"/>
            <w:gridSpan w:val="3"/>
            <w:vAlign w:val="center"/>
          </w:tcPr>
          <w:p w14:paraId="7CEBFD79"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wdrożonych programów zdrowotnych istotnych z punktu widzenia potrzeb zdrowotnych regionu, w tym pracodawców</w:t>
            </w:r>
            <w:r w:rsidR="00B34271" w:rsidRPr="001F4BC0">
              <w:rPr>
                <w:rStyle w:val="Odwoanieprzypisudolnego"/>
                <w:rFonts w:asciiTheme="minorHAnsi" w:hAnsiTheme="minorHAnsi" w:cstheme="minorHAnsi"/>
                <w:sz w:val="18"/>
                <w:szCs w:val="18"/>
              </w:rPr>
              <w:footnoteReference w:id="125"/>
            </w:r>
          </w:p>
        </w:tc>
        <w:tc>
          <w:tcPr>
            <w:tcW w:w="1260" w:type="dxa"/>
            <w:vAlign w:val="center"/>
          </w:tcPr>
          <w:p w14:paraId="0467F6EF"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E6E6E6"/>
            <w:vAlign w:val="center"/>
          </w:tcPr>
          <w:p w14:paraId="2378D890"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6E18C674" w14:textId="77777777" w:rsidR="005E7F7B" w:rsidRPr="001F4BC0" w:rsidRDefault="0027680E"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roofErr w:type="spellEnd"/>
          </w:p>
        </w:tc>
        <w:tc>
          <w:tcPr>
            <w:tcW w:w="1832" w:type="dxa"/>
            <w:vAlign w:val="center"/>
          </w:tcPr>
          <w:p w14:paraId="47824E8B"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w:t>
            </w:r>
          </w:p>
        </w:tc>
        <w:tc>
          <w:tcPr>
            <w:tcW w:w="2520" w:type="dxa"/>
            <w:vAlign w:val="center"/>
          </w:tcPr>
          <w:p w14:paraId="6D0C14D1"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FA6DB62" w14:textId="77777777" w:rsidTr="00BA0B65">
        <w:tc>
          <w:tcPr>
            <w:tcW w:w="1870" w:type="dxa"/>
            <w:vMerge w:val="restart"/>
            <w:vAlign w:val="center"/>
          </w:tcPr>
          <w:p w14:paraId="0224727F" w14:textId="77777777" w:rsidR="00FA5CA2" w:rsidRPr="001F4BC0" w:rsidRDefault="00FA5CA2"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5.4.2.</w:t>
            </w:r>
          </w:p>
        </w:tc>
        <w:tc>
          <w:tcPr>
            <w:tcW w:w="4140" w:type="dxa"/>
            <w:gridSpan w:val="3"/>
            <w:vAlign w:val="center"/>
          </w:tcPr>
          <w:p w14:paraId="4B492DA1" w14:textId="77777777" w:rsidR="00FA5CA2" w:rsidRPr="001F4BC0" w:rsidRDefault="00FA5CA2"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objętych programem zdrowotnym dzięki  EFS</w:t>
            </w:r>
          </w:p>
        </w:tc>
        <w:tc>
          <w:tcPr>
            <w:tcW w:w="1260" w:type="dxa"/>
            <w:vAlign w:val="center"/>
          </w:tcPr>
          <w:p w14:paraId="51685BDF" w14:textId="77777777" w:rsidR="00FA5CA2" w:rsidRPr="001F4BC0" w:rsidRDefault="00FA5CA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2B995773" w14:textId="77777777" w:rsidR="00FA5CA2" w:rsidRPr="001F4BC0" w:rsidRDefault="00FA5CA2"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34BC9DA9" w14:textId="77777777" w:rsidR="00FA5CA2" w:rsidRPr="001F4BC0" w:rsidRDefault="00FA5CA2"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832" w:type="dxa"/>
            <w:vAlign w:val="center"/>
          </w:tcPr>
          <w:p w14:paraId="42F92FCA" w14:textId="77777777" w:rsidR="00FA5CA2" w:rsidRPr="001F4BC0" w:rsidRDefault="00FA5CA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43 650</w:t>
            </w:r>
          </w:p>
        </w:tc>
        <w:tc>
          <w:tcPr>
            <w:tcW w:w="2520" w:type="dxa"/>
            <w:vAlign w:val="center"/>
          </w:tcPr>
          <w:p w14:paraId="6CAB3897" w14:textId="77777777" w:rsidR="00FA5CA2" w:rsidRPr="001F4BC0" w:rsidRDefault="00FA5CA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5DA0400" w14:textId="77777777" w:rsidTr="00BA0B65">
        <w:tc>
          <w:tcPr>
            <w:tcW w:w="1870" w:type="dxa"/>
            <w:vMerge/>
            <w:vAlign w:val="center"/>
          </w:tcPr>
          <w:p w14:paraId="3F3B3969" w14:textId="77777777" w:rsidR="00FA5CA2" w:rsidRPr="001F4BC0" w:rsidRDefault="00FA5CA2" w:rsidP="00C109FB">
            <w:pPr>
              <w:spacing w:before="60" w:after="60"/>
              <w:rPr>
                <w:rFonts w:asciiTheme="minorHAnsi" w:hAnsiTheme="minorHAnsi" w:cstheme="minorHAnsi"/>
                <w:b/>
                <w:sz w:val="18"/>
                <w:szCs w:val="18"/>
                <w:lang w:eastAsia="pl-PL"/>
              </w:rPr>
            </w:pPr>
          </w:p>
        </w:tc>
        <w:tc>
          <w:tcPr>
            <w:tcW w:w="4140" w:type="dxa"/>
            <w:gridSpan w:val="3"/>
            <w:vAlign w:val="center"/>
          </w:tcPr>
          <w:p w14:paraId="5E163FE5" w14:textId="77777777" w:rsidR="00FA5CA2" w:rsidRPr="001F4BC0" w:rsidRDefault="00FA5CA2"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wdrożonych programów zdrowotnych istotnych z punktu widzenia potrzeb zdrowotnych regionu, w tym pracodawców</w:t>
            </w:r>
            <w:r w:rsidRPr="001F4BC0">
              <w:rPr>
                <w:rStyle w:val="Odwoanieprzypisudolnego"/>
                <w:rFonts w:asciiTheme="minorHAnsi" w:hAnsiTheme="minorHAnsi" w:cstheme="minorHAnsi"/>
                <w:sz w:val="18"/>
                <w:szCs w:val="18"/>
              </w:rPr>
              <w:footnoteReference w:id="126"/>
            </w:r>
          </w:p>
        </w:tc>
        <w:tc>
          <w:tcPr>
            <w:tcW w:w="1260" w:type="dxa"/>
            <w:vAlign w:val="center"/>
          </w:tcPr>
          <w:p w14:paraId="169E0A5D" w14:textId="77777777" w:rsidR="00FA5CA2" w:rsidRPr="001F4BC0" w:rsidRDefault="00FA5CA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E6E6E6"/>
            <w:vAlign w:val="center"/>
          </w:tcPr>
          <w:p w14:paraId="480040EA" w14:textId="77777777" w:rsidR="00FA5CA2" w:rsidRPr="001F4BC0" w:rsidRDefault="00FA5CA2"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4CC73483" w14:textId="77777777" w:rsidR="00FA5CA2" w:rsidRPr="001F4BC0" w:rsidRDefault="00FA5CA2"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832" w:type="dxa"/>
            <w:vAlign w:val="center"/>
          </w:tcPr>
          <w:p w14:paraId="113667D3" w14:textId="77777777" w:rsidR="00FA5CA2" w:rsidRPr="001F4BC0" w:rsidRDefault="00FA5CA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w:t>
            </w:r>
          </w:p>
        </w:tc>
        <w:tc>
          <w:tcPr>
            <w:tcW w:w="2520" w:type="dxa"/>
            <w:vAlign w:val="center"/>
          </w:tcPr>
          <w:p w14:paraId="6F39C225" w14:textId="77777777" w:rsidR="00FA5CA2" w:rsidRPr="001F4BC0" w:rsidRDefault="00FA5CA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08EC541" w14:textId="77777777" w:rsidTr="00EE12DD">
        <w:tc>
          <w:tcPr>
            <w:tcW w:w="1870" w:type="dxa"/>
            <w:vMerge/>
            <w:vAlign w:val="center"/>
          </w:tcPr>
          <w:p w14:paraId="67D81F88" w14:textId="77777777" w:rsidR="00FA5CA2" w:rsidRPr="001F4BC0" w:rsidRDefault="00FA5CA2" w:rsidP="00C109FB">
            <w:pPr>
              <w:spacing w:before="60" w:after="60"/>
              <w:rPr>
                <w:rFonts w:asciiTheme="minorHAnsi" w:hAnsiTheme="minorHAnsi" w:cstheme="minorHAnsi"/>
                <w:b/>
                <w:sz w:val="18"/>
                <w:szCs w:val="18"/>
                <w:lang w:eastAsia="pl-PL"/>
              </w:rPr>
            </w:pPr>
          </w:p>
        </w:tc>
        <w:tc>
          <w:tcPr>
            <w:tcW w:w="12240" w:type="dxa"/>
            <w:gridSpan w:val="8"/>
            <w:vAlign w:val="center"/>
          </w:tcPr>
          <w:p w14:paraId="693E92B3" w14:textId="77777777" w:rsidR="00FA5CA2" w:rsidRPr="001F4BC0" w:rsidRDefault="00FA5CA2" w:rsidP="00FA5CA2">
            <w:pPr>
              <w:spacing w:before="60" w:after="60"/>
              <w:rPr>
                <w:rFonts w:asciiTheme="minorHAnsi" w:hAnsiTheme="minorHAnsi" w:cstheme="minorHAnsi"/>
                <w:sz w:val="18"/>
                <w:szCs w:val="18"/>
              </w:rPr>
            </w:pPr>
            <w:r w:rsidRPr="001F4BC0">
              <w:rPr>
                <w:rFonts w:asciiTheme="minorHAnsi" w:hAnsiTheme="minorHAnsi" w:cstheme="minorHAnsi"/>
                <w:sz w:val="18"/>
                <w:szCs w:val="18"/>
              </w:rPr>
              <w:t>Wskaźniki monitorujące wsparcie w związku z epidemią COVID-19:</w:t>
            </w:r>
          </w:p>
        </w:tc>
      </w:tr>
      <w:tr w:rsidR="001F4BC0" w:rsidRPr="001F4BC0" w14:paraId="2544CA5B" w14:textId="77777777" w:rsidTr="00011A6A">
        <w:tc>
          <w:tcPr>
            <w:tcW w:w="1870" w:type="dxa"/>
            <w:vMerge/>
            <w:vAlign w:val="center"/>
          </w:tcPr>
          <w:p w14:paraId="20321B7E" w14:textId="77777777" w:rsidR="00FA5CA2" w:rsidRPr="001F4BC0" w:rsidRDefault="00FA5CA2" w:rsidP="00FA5CA2">
            <w:pPr>
              <w:spacing w:before="60" w:after="60"/>
              <w:rPr>
                <w:rFonts w:asciiTheme="minorHAnsi" w:hAnsiTheme="minorHAnsi" w:cstheme="minorHAnsi"/>
                <w:b/>
                <w:sz w:val="18"/>
                <w:szCs w:val="18"/>
                <w:lang w:eastAsia="pl-PL"/>
              </w:rPr>
            </w:pPr>
          </w:p>
        </w:tc>
        <w:tc>
          <w:tcPr>
            <w:tcW w:w="4140" w:type="dxa"/>
            <w:gridSpan w:val="3"/>
            <w:vAlign w:val="center"/>
          </w:tcPr>
          <w:p w14:paraId="3D557230" w14:textId="77777777" w:rsidR="00FA5CA2" w:rsidRPr="001F4BC0" w:rsidRDefault="00FA5CA2" w:rsidP="00FA5CA2">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objętych wsparciem w zakresie zwalczania lub przeciwdziałania skutkom pandemii COVID-19</w:t>
            </w:r>
          </w:p>
        </w:tc>
        <w:tc>
          <w:tcPr>
            <w:tcW w:w="1260" w:type="dxa"/>
            <w:vAlign w:val="center"/>
          </w:tcPr>
          <w:p w14:paraId="120A64DF" w14:textId="77777777" w:rsidR="00FA5CA2" w:rsidRPr="001F4BC0" w:rsidRDefault="00FA5CA2" w:rsidP="00FA5CA2">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33CC72CA" w14:textId="77777777" w:rsidR="00FA5CA2" w:rsidRPr="001F4BC0" w:rsidRDefault="00FA5CA2" w:rsidP="00FA5CA2">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455C7691" w14:textId="77777777" w:rsidR="00FA5CA2" w:rsidRPr="001F4BC0" w:rsidRDefault="00FA5CA2" w:rsidP="00FA5CA2">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832" w:type="dxa"/>
            <w:vAlign w:val="center"/>
          </w:tcPr>
          <w:p w14:paraId="073D6196" w14:textId="77777777" w:rsidR="00FA5CA2" w:rsidRPr="001F4BC0" w:rsidRDefault="00FA5CA2" w:rsidP="00FA5CA2">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 xml:space="preserve">do </w:t>
            </w:r>
          </w:p>
          <w:p w14:paraId="58D560DA" w14:textId="77777777" w:rsidR="00FA5CA2" w:rsidRPr="001F4BC0" w:rsidRDefault="00FA5CA2" w:rsidP="00FA5CA2">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vAlign w:val="center"/>
          </w:tcPr>
          <w:p w14:paraId="0CF16F3A" w14:textId="77777777" w:rsidR="00FA5CA2" w:rsidRPr="001F4BC0" w:rsidRDefault="00FA5CA2" w:rsidP="00FA5CA2">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E2C8F5E" w14:textId="77777777" w:rsidTr="00011A6A">
        <w:tc>
          <w:tcPr>
            <w:tcW w:w="1870" w:type="dxa"/>
            <w:vMerge/>
            <w:vAlign w:val="center"/>
          </w:tcPr>
          <w:p w14:paraId="5B13C712" w14:textId="77777777" w:rsidR="00FA5CA2" w:rsidRPr="001F4BC0" w:rsidRDefault="00FA5CA2" w:rsidP="00FA5CA2">
            <w:pPr>
              <w:spacing w:before="60" w:after="60"/>
              <w:rPr>
                <w:rFonts w:asciiTheme="minorHAnsi" w:hAnsiTheme="minorHAnsi" w:cstheme="minorHAnsi"/>
                <w:b/>
                <w:sz w:val="18"/>
                <w:szCs w:val="18"/>
                <w:lang w:eastAsia="pl-PL"/>
              </w:rPr>
            </w:pPr>
          </w:p>
        </w:tc>
        <w:tc>
          <w:tcPr>
            <w:tcW w:w="4140" w:type="dxa"/>
            <w:gridSpan w:val="3"/>
            <w:vAlign w:val="center"/>
          </w:tcPr>
          <w:p w14:paraId="20C8D85B" w14:textId="77777777" w:rsidR="00FA5CA2" w:rsidRPr="001F4BC0" w:rsidRDefault="00FA5CA2" w:rsidP="00FA5CA2">
            <w:pPr>
              <w:spacing w:before="60" w:after="60"/>
              <w:rPr>
                <w:rFonts w:asciiTheme="minorHAnsi" w:hAnsiTheme="minorHAnsi" w:cstheme="minorHAnsi"/>
                <w:sz w:val="18"/>
                <w:szCs w:val="18"/>
              </w:rPr>
            </w:pPr>
            <w:r w:rsidRPr="001F4BC0">
              <w:rPr>
                <w:rFonts w:asciiTheme="minorHAnsi" w:hAnsiTheme="minorHAnsi" w:cstheme="minorHAnsi"/>
                <w:sz w:val="18"/>
                <w:szCs w:val="18"/>
              </w:rPr>
              <w:t>Liczba podmiotów objętych wsparciem w zakresie zwalczania lub przeciwdziałania skutkom pandemii COVID-19</w:t>
            </w:r>
          </w:p>
        </w:tc>
        <w:tc>
          <w:tcPr>
            <w:tcW w:w="1260" w:type="dxa"/>
            <w:vAlign w:val="center"/>
          </w:tcPr>
          <w:p w14:paraId="5420D43A" w14:textId="77777777" w:rsidR="00FA5CA2" w:rsidRPr="001F4BC0" w:rsidRDefault="00FA5CA2" w:rsidP="00FA5CA2">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0A7AA59E" w14:textId="77777777" w:rsidR="00FA5CA2" w:rsidRPr="001F4BC0" w:rsidRDefault="00FA5CA2" w:rsidP="00FA5CA2">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1E304B22" w14:textId="77777777" w:rsidR="00FA5CA2" w:rsidRPr="001F4BC0" w:rsidRDefault="00FA5CA2" w:rsidP="00FA5CA2">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832" w:type="dxa"/>
            <w:vAlign w:val="center"/>
          </w:tcPr>
          <w:p w14:paraId="3DBF1BB0" w14:textId="77777777" w:rsidR="00FA5CA2" w:rsidRPr="001F4BC0" w:rsidRDefault="00FA5CA2" w:rsidP="00FA5CA2">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 xml:space="preserve">do </w:t>
            </w:r>
          </w:p>
          <w:p w14:paraId="6795FB96" w14:textId="77777777" w:rsidR="00FA5CA2" w:rsidRPr="001F4BC0" w:rsidRDefault="00FA5CA2" w:rsidP="00FA5CA2">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vAlign w:val="center"/>
          </w:tcPr>
          <w:p w14:paraId="7FE1A2B9" w14:textId="77777777" w:rsidR="00FA5CA2" w:rsidRPr="001F4BC0" w:rsidRDefault="00FA5CA2" w:rsidP="00FA5CA2">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13D31C9" w14:textId="77777777" w:rsidTr="00011A6A">
        <w:tc>
          <w:tcPr>
            <w:tcW w:w="1870" w:type="dxa"/>
            <w:vMerge/>
            <w:vAlign w:val="center"/>
          </w:tcPr>
          <w:p w14:paraId="5E84BBE0" w14:textId="77777777" w:rsidR="00FA5CA2" w:rsidRPr="001F4BC0" w:rsidRDefault="00FA5CA2" w:rsidP="00FA5CA2">
            <w:pPr>
              <w:spacing w:before="60" w:after="60"/>
              <w:rPr>
                <w:rFonts w:asciiTheme="minorHAnsi" w:hAnsiTheme="minorHAnsi" w:cstheme="minorHAnsi"/>
                <w:b/>
                <w:sz w:val="18"/>
                <w:szCs w:val="18"/>
                <w:lang w:eastAsia="pl-PL"/>
              </w:rPr>
            </w:pPr>
          </w:p>
        </w:tc>
        <w:tc>
          <w:tcPr>
            <w:tcW w:w="4140" w:type="dxa"/>
            <w:gridSpan w:val="3"/>
            <w:vAlign w:val="center"/>
          </w:tcPr>
          <w:p w14:paraId="25285918" w14:textId="77777777" w:rsidR="0096747D" w:rsidRPr="001F4BC0" w:rsidRDefault="0096747D" w:rsidP="00FA5CA2">
            <w:pPr>
              <w:spacing w:before="60" w:after="60"/>
              <w:rPr>
                <w:rFonts w:asciiTheme="minorHAnsi" w:hAnsiTheme="minorHAnsi" w:cstheme="minorHAnsi"/>
                <w:sz w:val="18"/>
                <w:szCs w:val="18"/>
              </w:rPr>
            </w:pPr>
            <w:r w:rsidRPr="001F4BC0">
              <w:rPr>
                <w:rFonts w:asciiTheme="minorHAnsi" w:hAnsiTheme="minorHAnsi" w:cstheme="minorHAnsi"/>
                <w:sz w:val="18"/>
                <w:szCs w:val="18"/>
                <w:lang w:eastAsia="ar-SA"/>
              </w:rPr>
              <w:t>Wartość wydatków kwalifikowalnych przeznaczonych na działania związane z pandemią COVID-19</w:t>
            </w:r>
          </w:p>
          <w:p w14:paraId="17EEA398" w14:textId="77777777" w:rsidR="00FA5CA2" w:rsidRPr="001F4BC0" w:rsidRDefault="00FA5CA2" w:rsidP="00FA5CA2">
            <w:pPr>
              <w:spacing w:before="60" w:after="60"/>
              <w:rPr>
                <w:rFonts w:asciiTheme="minorHAnsi" w:hAnsiTheme="minorHAnsi" w:cstheme="minorHAnsi"/>
                <w:sz w:val="18"/>
                <w:szCs w:val="18"/>
              </w:rPr>
            </w:pPr>
          </w:p>
        </w:tc>
        <w:tc>
          <w:tcPr>
            <w:tcW w:w="1260" w:type="dxa"/>
            <w:vAlign w:val="center"/>
          </w:tcPr>
          <w:p w14:paraId="3906C8B3" w14:textId="77777777" w:rsidR="00FA5CA2" w:rsidRPr="001F4BC0" w:rsidRDefault="00FA5CA2" w:rsidP="00FA5CA2">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PLN</w:t>
            </w:r>
          </w:p>
        </w:tc>
        <w:tc>
          <w:tcPr>
            <w:tcW w:w="1080" w:type="dxa"/>
            <w:shd w:val="clear" w:color="auto" w:fill="D9D9D9" w:themeFill="background1" w:themeFillShade="D9"/>
            <w:vAlign w:val="center"/>
          </w:tcPr>
          <w:p w14:paraId="544E43A2" w14:textId="77777777" w:rsidR="00FA5CA2" w:rsidRPr="001F4BC0" w:rsidRDefault="00FA5CA2" w:rsidP="00FA5CA2">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9857810" w14:textId="77777777" w:rsidR="00FA5CA2" w:rsidRPr="001F4BC0" w:rsidRDefault="00FA5CA2" w:rsidP="00FA5CA2">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832" w:type="dxa"/>
            <w:vAlign w:val="center"/>
          </w:tcPr>
          <w:p w14:paraId="705BF253" w14:textId="77777777" w:rsidR="00FA5CA2" w:rsidRPr="001F4BC0" w:rsidRDefault="00FA5CA2" w:rsidP="00FA5CA2">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 xml:space="preserve">do </w:t>
            </w:r>
          </w:p>
          <w:p w14:paraId="126C454E" w14:textId="77777777" w:rsidR="00FA5CA2" w:rsidRPr="001F4BC0" w:rsidRDefault="00FA5CA2" w:rsidP="00FA5CA2">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vAlign w:val="center"/>
          </w:tcPr>
          <w:p w14:paraId="5EAB6B38" w14:textId="77777777" w:rsidR="00FA5CA2" w:rsidRPr="001F4BC0" w:rsidRDefault="00FA5CA2" w:rsidP="00FA5CA2">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350618B" w14:textId="77777777" w:rsidTr="00BA0B65">
        <w:tc>
          <w:tcPr>
            <w:tcW w:w="1870" w:type="dxa"/>
            <w:vMerge w:val="restart"/>
            <w:vAlign w:val="center"/>
          </w:tcPr>
          <w:p w14:paraId="53ABE22E"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5.5.</w:t>
            </w:r>
          </w:p>
        </w:tc>
        <w:tc>
          <w:tcPr>
            <w:tcW w:w="4140" w:type="dxa"/>
            <w:gridSpan w:val="3"/>
            <w:vAlign w:val="center"/>
          </w:tcPr>
          <w:p w14:paraId="0410E9CA"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w wieku 25 lat i więcej objętych wsparciem w Programie</w:t>
            </w:r>
          </w:p>
        </w:tc>
        <w:tc>
          <w:tcPr>
            <w:tcW w:w="1260" w:type="dxa"/>
            <w:vAlign w:val="center"/>
          </w:tcPr>
          <w:p w14:paraId="17E58D27"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5C64CF6F"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2276ACFE" w14:textId="77777777" w:rsidR="005E7F7B" w:rsidRPr="001F4BC0" w:rsidRDefault="0027680E"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roofErr w:type="spellEnd"/>
          </w:p>
        </w:tc>
        <w:tc>
          <w:tcPr>
            <w:tcW w:w="1832" w:type="dxa"/>
            <w:vAlign w:val="center"/>
          </w:tcPr>
          <w:p w14:paraId="3DD753AE" w14:textId="77777777" w:rsidR="005E7F7B" w:rsidRPr="001F4BC0" w:rsidRDefault="001706AD"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41 705</w:t>
            </w:r>
          </w:p>
        </w:tc>
        <w:tc>
          <w:tcPr>
            <w:tcW w:w="2520" w:type="dxa"/>
            <w:vAlign w:val="center"/>
          </w:tcPr>
          <w:p w14:paraId="08B21806"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41C3C2A" w14:textId="77777777" w:rsidTr="00BA0B65">
        <w:tc>
          <w:tcPr>
            <w:tcW w:w="1870" w:type="dxa"/>
            <w:vMerge/>
            <w:vAlign w:val="center"/>
          </w:tcPr>
          <w:p w14:paraId="2DBAD04A" w14:textId="77777777" w:rsidR="005E7F7B" w:rsidRPr="001F4BC0" w:rsidRDefault="005E7F7B" w:rsidP="00C109FB">
            <w:pPr>
              <w:spacing w:before="60" w:after="60"/>
              <w:rPr>
                <w:rFonts w:asciiTheme="minorHAnsi" w:hAnsiTheme="minorHAnsi" w:cstheme="minorHAnsi"/>
                <w:b/>
                <w:sz w:val="18"/>
                <w:szCs w:val="18"/>
                <w:lang w:eastAsia="pl-PL"/>
              </w:rPr>
            </w:pPr>
          </w:p>
        </w:tc>
        <w:tc>
          <w:tcPr>
            <w:tcW w:w="4140" w:type="dxa"/>
            <w:gridSpan w:val="3"/>
            <w:vAlign w:val="center"/>
          </w:tcPr>
          <w:p w14:paraId="72D56299"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w wieku 50 lat i więcej objętych wsparciem w Programie</w:t>
            </w:r>
          </w:p>
        </w:tc>
        <w:tc>
          <w:tcPr>
            <w:tcW w:w="1260" w:type="dxa"/>
            <w:vAlign w:val="center"/>
          </w:tcPr>
          <w:p w14:paraId="7F347EDD"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1BF3EB15"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778E55C6" w14:textId="77777777" w:rsidR="005E7F7B" w:rsidRPr="001F4BC0" w:rsidRDefault="0027680E"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roofErr w:type="spellEnd"/>
          </w:p>
        </w:tc>
        <w:tc>
          <w:tcPr>
            <w:tcW w:w="1832" w:type="dxa"/>
            <w:vAlign w:val="center"/>
          </w:tcPr>
          <w:p w14:paraId="2A7D8245" w14:textId="77777777" w:rsidR="005E7F7B" w:rsidRPr="001F4BC0" w:rsidRDefault="00BA14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18 135</w:t>
            </w:r>
          </w:p>
        </w:tc>
        <w:tc>
          <w:tcPr>
            <w:tcW w:w="2520" w:type="dxa"/>
            <w:vAlign w:val="center"/>
          </w:tcPr>
          <w:p w14:paraId="2BFB55ED"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9FD76B8" w14:textId="77777777" w:rsidTr="00BA0B65">
        <w:tc>
          <w:tcPr>
            <w:tcW w:w="1870" w:type="dxa"/>
            <w:vMerge/>
            <w:vAlign w:val="center"/>
          </w:tcPr>
          <w:p w14:paraId="2A3CF3A5" w14:textId="77777777" w:rsidR="005E7F7B" w:rsidRPr="001F4BC0" w:rsidRDefault="005E7F7B" w:rsidP="00C109FB">
            <w:pPr>
              <w:spacing w:before="60" w:after="60"/>
              <w:rPr>
                <w:rFonts w:asciiTheme="minorHAnsi" w:hAnsiTheme="minorHAnsi" w:cstheme="minorHAnsi"/>
                <w:b/>
                <w:sz w:val="18"/>
                <w:szCs w:val="18"/>
                <w:lang w:eastAsia="pl-PL"/>
              </w:rPr>
            </w:pPr>
          </w:p>
        </w:tc>
        <w:tc>
          <w:tcPr>
            <w:tcW w:w="4140" w:type="dxa"/>
            <w:gridSpan w:val="3"/>
            <w:vAlign w:val="center"/>
          </w:tcPr>
          <w:p w14:paraId="7F5BD95A"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o niskich kwalifikacjach objętych wsparciem w Programie</w:t>
            </w:r>
          </w:p>
        </w:tc>
        <w:tc>
          <w:tcPr>
            <w:tcW w:w="1260" w:type="dxa"/>
            <w:vAlign w:val="center"/>
          </w:tcPr>
          <w:p w14:paraId="01AE5ECA"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1977200F"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0A15AD88" w14:textId="77777777" w:rsidR="005E7F7B" w:rsidRPr="001F4BC0" w:rsidRDefault="0027680E"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roofErr w:type="spellEnd"/>
          </w:p>
        </w:tc>
        <w:tc>
          <w:tcPr>
            <w:tcW w:w="1832" w:type="dxa"/>
            <w:vAlign w:val="center"/>
          </w:tcPr>
          <w:p w14:paraId="7CAEE8DC" w14:textId="77777777" w:rsidR="005E7F7B" w:rsidRPr="001F4BC0" w:rsidRDefault="000252D4"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28 235</w:t>
            </w:r>
          </w:p>
        </w:tc>
        <w:tc>
          <w:tcPr>
            <w:tcW w:w="2520" w:type="dxa"/>
            <w:vAlign w:val="center"/>
          </w:tcPr>
          <w:p w14:paraId="5D283170"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AD9D0B4" w14:textId="77777777" w:rsidTr="00BA0B65">
        <w:tc>
          <w:tcPr>
            <w:tcW w:w="1870" w:type="dxa"/>
            <w:vAlign w:val="center"/>
          </w:tcPr>
          <w:p w14:paraId="3BC0534D"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lastRenderedPageBreak/>
              <w:t>Działanie 5.6.</w:t>
            </w:r>
          </w:p>
        </w:tc>
        <w:tc>
          <w:tcPr>
            <w:tcW w:w="4140" w:type="dxa"/>
            <w:gridSpan w:val="3"/>
            <w:vAlign w:val="center"/>
          </w:tcPr>
          <w:p w14:paraId="5C487E5F"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pracowników zagrożonych zwolnieniem z pracy oraz osób zwolnionych z przyczyn dotyczących zakładu pracy objętych wsparciem w Programie</w:t>
            </w:r>
          </w:p>
        </w:tc>
        <w:tc>
          <w:tcPr>
            <w:tcW w:w="1260" w:type="dxa"/>
            <w:vAlign w:val="center"/>
          </w:tcPr>
          <w:p w14:paraId="6424F4B3"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78CC7055"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5FE7001" w14:textId="77777777" w:rsidR="005E7F7B" w:rsidRPr="001F4BC0" w:rsidRDefault="0027680E" w:rsidP="0027680E">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roofErr w:type="spellEnd"/>
          </w:p>
        </w:tc>
        <w:tc>
          <w:tcPr>
            <w:tcW w:w="1832" w:type="dxa"/>
            <w:vAlign w:val="center"/>
          </w:tcPr>
          <w:p w14:paraId="1D1BAB69" w14:textId="77777777" w:rsidR="005E7F7B" w:rsidRPr="001F4BC0" w:rsidRDefault="00251EC4"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2 065</w:t>
            </w:r>
          </w:p>
        </w:tc>
        <w:tc>
          <w:tcPr>
            <w:tcW w:w="2520" w:type="dxa"/>
            <w:vAlign w:val="center"/>
          </w:tcPr>
          <w:p w14:paraId="498B94D7"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1C067F2" w14:textId="77777777" w:rsidTr="00BA0B65">
        <w:tc>
          <w:tcPr>
            <w:tcW w:w="1870" w:type="dxa"/>
            <w:vMerge w:val="restart"/>
            <w:vAlign w:val="center"/>
          </w:tcPr>
          <w:p w14:paraId="61283FA3" w14:textId="77777777" w:rsidR="008E5EAF" w:rsidRPr="001F4BC0" w:rsidRDefault="008E5EAF"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5.7.</w:t>
            </w:r>
          </w:p>
        </w:tc>
        <w:tc>
          <w:tcPr>
            <w:tcW w:w="4140" w:type="dxa"/>
            <w:gridSpan w:val="3"/>
            <w:vAlign w:val="center"/>
          </w:tcPr>
          <w:p w14:paraId="601E3D89" w14:textId="77777777" w:rsidR="008E5EAF" w:rsidRPr="001F4BC0" w:rsidRDefault="008E5EAF" w:rsidP="00C109FB">
            <w:pPr>
              <w:spacing w:before="60" w:after="60"/>
              <w:rPr>
                <w:rFonts w:asciiTheme="minorHAnsi" w:hAnsiTheme="minorHAnsi" w:cstheme="minorHAnsi"/>
                <w:b/>
                <w:bCs/>
                <w:sz w:val="18"/>
                <w:szCs w:val="18"/>
              </w:rPr>
            </w:pPr>
            <w:r w:rsidRPr="001F4BC0">
              <w:rPr>
                <w:rFonts w:asciiTheme="minorHAnsi" w:hAnsiTheme="minorHAnsi" w:cstheme="minorHAnsi"/>
                <w:b/>
                <w:bCs/>
                <w:sz w:val="18"/>
                <w:szCs w:val="18"/>
              </w:rPr>
              <w:t>Liczba osób pozostających bez pracy, które otrzymały bezzwrotne środki na podjęcie działalności gospodarczej w Programie (RW)</w:t>
            </w:r>
          </w:p>
        </w:tc>
        <w:tc>
          <w:tcPr>
            <w:tcW w:w="1260" w:type="dxa"/>
            <w:vAlign w:val="center"/>
          </w:tcPr>
          <w:p w14:paraId="032B8B23" w14:textId="77777777" w:rsidR="008E5EAF" w:rsidRPr="001F4BC0" w:rsidRDefault="008E5EAF"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38857370" w14:textId="77777777" w:rsidR="008E5EAF" w:rsidRPr="001F4BC0" w:rsidRDefault="008E5EAF"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72AA7298" w14:textId="77777777" w:rsidR="008E5EAF" w:rsidRPr="001F4BC0" w:rsidRDefault="008E5EAF"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465</w:t>
            </w:r>
          </w:p>
        </w:tc>
        <w:tc>
          <w:tcPr>
            <w:tcW w:w="1832" w:type="dxa"/>
            <w:vAlign w:val="center"/>
          </w:tcPr>
          <w:p w14:paraId="0FFB1913" w14:textId="77777777" w:rsidR="008E5EAF" w:rsidRPr="001F4BC0" w:rsidRDefault="008E5EAF"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1 700</w:t>
            </w:r>
          </w:p>
        </w:tc>
        <w:tc>
          <w:tcPr>
            <w:tcW w:w="2520" w:type="dxa"/>
            <w:vAlign w:val="center"/>
          </w:tcPr>
          <w:p w14:paraId="2EFD9817" w14:textId="77777777" w:rsidR="008E5EAF" w:rsidRPr="001F4BC0" w:rsidRDefault="008E5EAF"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A3BAE16" w14:textId="77777777" w:rsidTr="00BA0B65">
        <w:tc>
          <w:tcPr>
            <w:tcW w:w="1870" w:type="dxa"/>
            <w:vMerge/>
            <w:vAlign w:val="center"/>
          </w:tcPr>
          <w:p w14:paraId="5D609497" w14:textId="77777777" w:rsidR="008E5EAF" w:rsidRPr="001F4BC0" w:rsidRDefault="008E5EAF" w:rsidP="008E5EAF">
            <w:pPr>
              <w:spacing w:before="60" w:after="60"/>
              <w:rPr>
                <w:rFonts w:asciiTheme="minorHAnsi" w:hAnsiTheme="minorHAnsi" w:cstheme="minorHAnsi"/>
                <w:b/>
                <w:sz w:val="18"/>
                <w:szCs w:val="18"/>
                <w:lang w:eastAsia="pl-PL"/>
              </w:rPr>
            </w:pPr>
          </w:p>
        </w:tc>
        <w:tc>
          <w:tcPr>
            <w:tcW w:w="4140" w:type="dxa"/>
            <w:gridSpan w:val="3"/>
            <w:vAlign w:val="center"/>
          </w:tcPr>
          <w:p w14:paraId="5D31515A" w14:textId="77777777" w:rsidR="008E5EAF" w:rsidRPr="001F4BC0" w:rsidRDefault="008E5EAF" w:rsidP="008E5EAF">
            <w:pPr>
              <w:spacing w:before="60" w:after="60"/>
              <w:rPr>
                <w:rFonts w:asciiTheme="minorHAnsi" w:hAnsiTheme="minorHAnsi" w:cstheme="minorHAnsi"/>
                <w:b/>
                <w:bCs/>
                <w:sz w:val="18"/>
                <w:szCs w:val="18"/>
              </w:rPr>
            </w:pPr>
            <w:r w:rsidRPr="001F4BC0">
              <w:rPr>
                <w:rFonts w:asciiTheme="minorHAnsi" w:hAnsiTheme="minorHAnsi" w:cstheme="minorHAnsi"/>
                <w:bCs/>
                <w:sz w:val="18"/>
                <w:szCs w:val="18"/>
              </w:rPr>
              <w:t>Liczba osób pracujących, które otrzymały bezzwrotne środki na podjęcie działalności gospodarczej w Programie</w:t>
            </w:r>
          </w:p>
        </w:tc>
        <w:tc>
          <w:tcPr>
            <w:tcW w:w="1260" w:type="dxa"/>
            <w:vAlign w:val="center"/>
          </w:tcPr>
          <w:p w14:paraId="480AC422" w14:textId="77777777" w:rsidR="008E5EAF" w:rsidRPr="001F4BC0" w:rsidRDefault="008E5EAF" w:rsidP="008E5EA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60132F68" w14:textId="77777777" w:rsidR="008E5EAF" w:rsidRPr="001F4BC0" w:rsidRDefault="008E5EAF" w:rsidP="008E5EAF">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B0E8790" w14:textId="77777777" w:rsidR="008E5EAF" w:rsidRPr="001F4BC0" w:rsidRDefault="008E5EAF" w:rsidP="008E5EAF">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832" w:type="dxa"/>
            <w:vAlign w:val="center"/>
          </w:tcPr>
          <w:p w14:paraId="577396E6" w14:textId="77777777" w:rsidR="008E5EAF" w:rsidRPr="001F4BC0" w:rsidRDefault="008E5EAF" w:rsidP="008E5EA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120</w:t>
            </w:r>
          </w:p>
        </w:tc>
        <w:tc>
          <w:tcPr>
            <w:tcW w:w="2520" w:type="dxa"/>
            <w:vAlign w:val="center"/>
          </w:tcPr>
          <w:p w14:paraId="0870CB80" w14:textId="77777777" w:rsidR="008E5EAF" w:rsidRPr="001F4BC0" w:rsidRDefault="008E5EAF" w:rsidP="008E5EA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326E608" w14:textId="77777777" w:rsidTr="00BA0B65">
        <w:tc>
          <w:tcPr>
            <w:tcW w:w="14110" w:type="dxa"/>
            <w:gridSpan w:val="9"/>
            <w:shd w:val="clear" w:color="auto" w:fill="D9D9D9"/>
          </w:tcPr>
          <w:p w14:paraId="0E9271DD" w14:textId="77777777" w:rsidR="005E7F7B" w:rsidRPr="001F4BC0" w:rsidRDefault="005E7F7B" w:rsidP="005E7F7B">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OP 6 Integracja</w:t>
            </w:r>
          </w:p>
        </w:tc>
      </w:tr>
      <w:tr w:rsidR="001F4BC0" w:rsidRPr="001F4BC0" w14:paraId="6CFA8A5F" w14:textId="77777777" w:rsidTr="00BA0B65">
        <w:tc>
          <w:tcPr>
            <w:tcW w:w="14110" w:type="dxa"/>
            <w:gridSpan w:val="9"/>
            <w:shd w:val="clear" w:color="auto" w:fill="E6E6E6"/>
          </w:tcPr>
          <w:p w14:paraId="265383F8" w14:textId="77777777" w:rsidR="005E7F7B" w:rsidRPr="001F4BC0" w:rsidRDefault="005E7F7B"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6.1.</w:t>
            </w:r>
          </w:p>
        </w:tc>
      </w:tr>
      <w:tr w:rsidR="001F4BC0" w:rsidRPr="001F4BC0" w14:paraId="2B593B92" w14:textId="77777777" w:rsidTr="00BA0B65">
        <w:tc>
          <w:tcPr>
            <w:tcW w:w="1870" w:type="dxa"/>
            <w:vMerge w:val="restart"/>
            <w:vAlign w:val="center"/>
          </w:tcPr>
          <w:p w14:paraId="629B5113"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6.1.1.</w:t>
            </w:r>
          </w:p>
        </w:tc>
        <w:tc>
          <w:tcPr>
            <w:tcW w:w="4140" w:type="dxa"/>
            <w:gridSpan w:val="3"/>
            <w:vAlign w:val="center"/>
          </w:tcPr>
          <w:p w14:paraId="7B823BC3" w14:textId="77777777" w:rsidR="005E7F7B" w:rsidRPr="001F4BC0" w:rsidRDefault="005E7F7B" w:rsidP="00C109FB">
            <w:pPr>
              <w:spacing w:before="60" w:after="60"/>
              <w:rPr>
                <w:rFonts w:asciiTheme="minorHAnsi" w:hAnsiTheme="minorHAnsi" w:cstheme="minorHAnsi"/>
                <w:b/>
                <w:bCs/>
                <w:sz w:val="18"/>
                <w:szCs w:val="18"/>
              </w:rPr>
            </w:pPr>
            <w:r w:rsidRPr="001F4BC0">
              <w:rPr>
                <w:rFonts w:asciiTheme="minorHAnsi" w:hAnsiTheme="minorHAnsi" w:cstheme="minorHAnsi"/>
                <w:b/>
                <w:bCs/>
                <w:sz w:val="18"/>
                <w:szCs w:val="18"/>
              </w:rPr>
              <w:t>Liczba osób zagrożonych ubóstwem lub wykluczeniem społecznym objętych wsparciem w Programie (RW)</w:t>
            </w:r>
          </w:p>
        </w:tc>
        <w:tc>
          <w:tcPr>
            <w:tcW w:w="1260" w:type="dxa"/>
            <w:vAlign w:val="center"/>
          </w:tcPr>
          <w:p w14:paraId="4E3B9D54"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600F7229"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4B9B7625"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1 350</w:t>
            </w:r>
          </w:p>
        </w:tc>
        <w:tc>
          <w:tcPr>
            <w:tcW w:w="1832" w:type="dxa"/>
            <w:vAlign w:val="center"/>
          </w:tcPr>
          <w:p w14:paraId="26104ED2"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4 500</w:t>
            </w:r>
          </w:p>
        </w:tc>
        <w:tc>
          <w:tcPr>
            <w:tcW w:w="2520" w:type="dxa"/>
            <w:vAlign w:val="center"/>
          </w:tcPr>
          <w:p w14:paraId="5AAC9EE9"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55C9A18" w14:textId="77777777" w:rsidTr="00BA0B65">
        <w:tc>
          <w:tcPr>
            <w:tcW w:w="1870" w:type="dxa"/>
            <w:vMerge/>
            <w:vAlign w:val="center"/>
          </w:tcPr>
          <w:p w14:paraId="194F0B3C" w14:textId="77777777" w:rsidR="005E7F7B" w:rsidRPr="001F4BC0" w:rsidRDefault="005E7F7B" w:rsidP="00C109FB">
            <w:pPr>
              <w:spacing w:before="60" w:after="60"/>
              <w:rPr>
                <w:rFonts w:asciiTheme="minorHAnsi" w:hAnsiTheme="minorHAnsi" w:cstheme="minorHAnsi"/>
                <w:b/>
                <w:sz w:val="18"/>
                <w:szCs w:val="18"/>
                <w:lang w:eastAsia="pl-PL"/>
              </w:rPr>
            </w:pPr>
          </w:p>
        </w:tc>
        <w:tc>
          <w:tcPr>
            <w:tcW w:w="4140" w:type="dxa"/>
            <w:gridSpan w:val="3"/>
            <w:vAlign w:val="center"/>
          </w:tcPr>
          <w:p w14:paraId="086EC34F"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 niepełnosprawnościami objętych wsparciem w Programie</w:t>
            </w:r>
          </w:p>
        </w:tc>
        <w:tc>
          <w:tcPr>
            <w:tcW w:w="1260" w:type="dxa"/>
            <w:vAlign w:val="center"/>
          </w:tcPr>
          <w:p w14:paraId="1C475E41"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78F7B20F"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176F078" w14:textId="77777777" w:rsidR="005E7F7B" w:rsidRPr="001F4BC0" w:rsidRDefault="0027680E"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roofErr w:type="spellEnd"/>
          </w:p>
        </w:tc>
        <w:tc>
          <w:tcPr>
            <w:tcW w:w="1832" w:type="dxa"/>
            <w:vAlign w:val="center"/>
          </w:tcPr>
          <w:p w14:paraId="5AF411B8"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660</w:t>
            </w:r>
          </w:p>
        </w:tc>
        <w:tc>
          <w:tcPr>
            <w:tcW w:w="2520" w:type="dxa"/>
            <w:vAlign w:val="center"/>
          </w:tcPr>
          <w:p w14:paraId="6058AFC9"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BAEE785" w14:textId="77777777" w:rsidTr="00BA0B65">
        <w:tc>
          <w:tcPr>
            <w:tcW w:w="1870" w:type="dxa"/>
            <w:vMerge w:val="restart"/>
            <w:vAlign w:val="center"/>
          </w:tcPr>
          <w:p w14:paraId="0C907006"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6.1.2.</w:t>
            </w:r>
          </w:p>
        </w:tc>
        <w:tc>
          <w:tcPr>
            <w:tcW w:w="4140" w:type="dxa"/>
            <w:gridSpan w:val="3"/>
            <w:vAlign w:val="center"/>
          </w:tcPr>
          <w:p w14:paraId="1C265FD6" w14:textId="77777777" w:rsidR="005E7F7B" w:rsidRPr="001F4BC0" w:rsidRDefault="005E7F7B" w:rsidP="00C109FB">
            <w:pPr>
              <w:spacing w:before="60" w:after="60"/>
              <w:rPr>
                <w:rFonts w:asciiTheme="minorHAnsi" w:hAnsiTheme="minorHAnsi" w:cstheme="minorHAnsi"/>
                <w:b/>
                <w:bCs/>
                <w:sz w:val="18"/>
                <w:szCs w:val="18"/>
              </w:rPr>
            </w:pPr>
            <w:r w:rsidRPr="001F4BC0">
              <w:rPr>
                <w:rFonts w:asciiTheme="minorHAnsi" w:hAnsiTheme="minorHAnsi" w:cstheme="minorHAnsi"/>
                <w:b/>
                <w:bCs/>
                <w:sz w:val="18"/>
                <w:szCs w:val="18"/>
              </w:rPr>
              <w:t>Liczba osób zagrożonych ubóstwem lub wykluczeniem społecznym objętych wsparciem w Programie (RW)</w:t>
            </w:r>
          </w:p>
        </w:tc>
        <w:tc>
          <w:tcPr>
            <w:tcW w:w="1260" w:type="dxa"/>
            <w:vAlign w:val="center"/>
          </w:tcPr>
          <w:p w14:paraId="07375D6D"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7207D96A"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322CA7E7" w14:textId="77777777" w:rsidR="005E7F7B" w:rsidRPr="001F4BC0" w:rsidRDefault="00C10753"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3 940</w:t>
            </w:r>
          </w:p>
        </w:tc>
        <w:tc>
          <w:tcPr>
            <w:tcW w:w="1832" w:type="dxa"/>
            <w:vAlign w:val="center"/>
          </w:tcPr>
          <w:p w14:paraId="76320E13" w14:textId="77777777" w:rsidR="005E7F7B" w:rsidRPr="001F4BC0" w:rsidRDefault="00C756EE" w:rsidP="00C10753">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12 110</w:t>
            </w:r>
          </w:p>
        </w:tc>
        <w:tc>
          <w:tcPr>
            <w:tcW w:w="2520" w:type="dxa"/>
            <w:vAlign w:val="center"/>
          </w:tcPr>
          <w:p w14:paraId="7952E1D7"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1EB0FA9" w14:textId="77777777" w:rsidTr="00BA0B65">
        <w:tc>
          <w:tcPr>
            <w:tcW w:w="1870" w:type="dxa"/>
            <w:vMerge/>
            <w:vAlign w:val="center"/>
          </w:tcPr>
          <w:p w14:paraId="7FF4C13D" w14:textId="77777777" w:rsidR="005E7F7B" w:rsidRPr="001F4BC0" w:rsidRDefault="005E7F7B"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6BA63EF6"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 niepełnosprawnościami objętych wsparciem w Programie</w:t>
            </w:r>
          </w:p>
        </w:tc>
        <w:tc>
          <w:tcPr>
            <w:tcW w:w="1260" w:type="dxa"/>
            <w:vAlign w:val="center"/>
          </w:tcPr>
          <w:p w14:paraId="63CA62AB"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66382B56"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13E36DB1" w14:textId="77777777" w:rsidR="005E7F7B" w:rsidRPr="001F4BC0" w:rsidRDefault="0027680E"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roofErr w:type="spellEnd"/>
          </w:p>
        </w:tc>
        <w:tc>
          <w:tcPr>
            <w:tcW w:w="1832" w:type="dxa"/>
            <w:vAlign w:val="center"/>
          </w:tcPr>
          <w:p w14:paraId="16F3E4E9" w14:textId="77777777" w:rsidR="005E7F7B" w:rsidRPr="001F4BC0" w:rsidRDefault="00C756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3 575</w:t>
            </w:r>
          </w:p>
        </w:tc>
        <w:tc>
          <w:tcPr>
            <w:tcW w:w="2520" w:type="dxa"/>
            <w:vAlign w:val="center"/>
          </w:tcPr>
          <w:p w14:paraId="25A18EAB"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F9D0B76" w14:textId="77777777" w:rsidTr="00BA0B65">
        <w:tc>
          <w:tcPr>
            <w:tcW w:w="14110" w:type="dxa"/>
            <w:gridSpan w:val="9"/>
            <w:shd w:val="clear" w:color="auto" w:fill="E6E6E6"/>
            <w:vAlign w:val="center"/>
          </w:tcPr>
          <w:p w14:paraId="71C4A28E" w14:textId="77777777" w:rsidR="005E7F7B" w:rsidRPr="001F4BC0" w:rsidRDefault="005E7F7B" w:rsidP="005E7F7B">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Działanie 6.2.</w:t>
            </w:r>
          </w:p>
        </w:tc>
      </w:tr>
      <w:tr w:rsidR="001F4BC0" w:rsidRPr="001F4BC0" w14:paraId="1298954A" w14:textId="77777777" w:rsidTr="00BA0B65">
        <w:tc>
          <w:tcPr>
            <w:tcW w:w="1870" w:type="dxa"/>
            <w:vMerge w:val="restart"/>
            <w:vAlign w:val="center"/>
          </w:tcPr>
          <w:p w14:paraId="66CD7AAB" w14:textId="77777777" w:rsidR="0051716F" w:rsidRPr="001F4BC0" w:rsidRDefault="0051716F"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6.2.1.</w:t>
            </w:r>
          </w:p>
        </w:tc>
        <w:tc>
          <w:tcPr>
            <w:tcW w:w="4140" w:type="dxa"/>
            <w:gridSpan w:val="3"/>
            <w:vAlign w:val="center"/>
          </w:tcPr>
          <w:p w14:paraId="73E7D2ED" w14:textId="77777777" w:rsidR="0051716F" w:rsidRPr="001F4BC0" w:rsidRDefault="0051716F"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społecznymi świadczonymi w interesie ogólnym w Programie</w:t>
            </w:r>
          </w:p>
        </w:tc>
        <w:tc>
          <w:tcPr>
            <w:tcW w:w="1260" w:type="dxa"/>
            <w:vAlign w:val="center"/>
          </w:tcPr>
          <w:p w14:paraId="1F93C204" w14:textId="77777777" w:rsidR="0051716F" w:rsidRPr="001F4BC0" w:rsidRDefault="0051716F"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0286C6EF" w14:textId="77777777" w:rsidR="0051716F" w:rsidRPr="001F4BC0" w:rsidRDefault="0051716F"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078A6A23" w14:textId="77777777" w:rsidR="0051716F" w:rsidRPr="001F4BC0" w:rsidRDefault="0051716F"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832" w:type="dxa"/>
            <w:vAlign w:val="center"/>
          </w:tcPr>
          <w:p w14:paraId="641673BE" w14:textId="77777777" w:rsidR="0051716F" w:rsidRPr="001F4BC0" w:rsidRDefault="0051716F"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1 080</w:t>
            </w:r>
          </w:p>
        </w:tc>
        <w:tc>
          <w:tcPr>
            <w:tcW w:w="2520" w:type="dxa"/>
            <w:vAlign w:val="center"/>
          </w:tcPr>
          <w:p w14:paraId="4C63253E" w14:textId="77777777" w:rsidR="0051716F" w:rsidRPr="001F4BC0" w:rsidRDefault="0051716F"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E1D34A7" w14:textId="77777777" w:rsidTr="00BA0B65">
        <w:tc>
          <w:tcPr>
            <w:tcW w:w="1870" w:type="dxa"/>
            <w:vMerge/>
            <w:vAlign w:val="center"/>
          </w:tcPr>
          <w:p w14:paraId="02A40297" w14:textId="77777777" w:rsidR="0051716F" w:rsidRPr="001F4BC0" w:rsidRDefault="0051716F" w:rsidP="0051716F">
            <w:pPr>
              <w:spacing w:before="60" w:after="60"/>
              <w:rPr>
                <w:rFonts w:asciiTheme="minorHAnsi" w:hAnsiTheme="minorHAnsi" w:cstheme="minorHAnsi"/>
                <w:b/>
                <w:sz w:val="18"/>
                <w:szCs w:val="18"/>
                <w:lang w:eastAsia="pl-PL"/>
              </w:rPr>
            </w:pPr>
          </w:p>
        </w:tc>
        <w:tc>
          <w:tcPr>
            <w:tcW w:w="4140" w:type="dxa"/>
            <w:gridSpan w:val="3"/>
            <w:vAlign w:val="center"/>
          </w:tcPr>
          <w:p w14:paraId="69041200" w14:textId="77777777" w:rsidR="0051716F" w:rsidRPr="001F4BC0" w:rsidRDefault="0051716F" w:rsidP="0051716F">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asystenckimi i opiekuńczymi świadczonymi w społeczności lokalnej w Programie</w:t>
            </w:r>
          </w:p>
        </w:tc>
        <w:tc>
          <w:tcPr>
            <w:tcW w:w="1260" w:type="dxa"/>
            <w:vAlign w:val="center"/>
          </w:tcPr>
          <w:p w14:paraId="5C337E37" w14:textId="77777777" w:rsidR="0051716F" w:rsidRPr="001F4BC0" w:rsidRDefault="0051716F"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3E7DEA42" w14:textId="77777777" w:rsidR="0051716F" w:rsidRPr="001F4BC0" w:rsidRDefault="0051716F" w:rsidP="0051716F">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7F90BD7D" w14:textId="77777777" w:rsidR="0051716F" w:rsidRPr="001F4BC0" w:rsidRDefault="0051716F" w:rsidP="0051716F">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832" w:type="dxa"/>
            <w:vAlign w:val="center"/>
          </w:tcPr>
          <w:p w14:paraId="6EC26A9B" w14:textId="77777777" w:rsidR="0051716F" w:rsidRPr="001F4BC0" w:rsidRDefault="0051716F"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 xml:space="preserve">do </w:t>
            </w:r>
          </w:p>
          <w:p w14:paraId="3380A270" w14:textId="77777777" w:rsidR="0051716F" w:rsidRPr="001F4BC0" w:rsidRDefault="0051716F"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vAlign w:val="center"/>
          </w:tcPr>
          <w:p w14:paraId="68E46C57" w14:textId="77777777" w:rsidR="0051716F" w:rsidRPr="001F4BC0" w:rsidRDefault="0051716F"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26369E2" w14:textId="77777777" w:rsidTr="00BA0B65">
        <w:tc>
          <w:tcPr>
            <w:tcW w:w="1870" w:type="dxa"/>
            <w:vMerge/>
            <w:vAlign w:val="center"/>
          </w:tcPr>
          <w:p w14:paraId="6179A57C" w14:textId="77777777" w:rsidR="0051716F" w:rsidRPr="001F4BC0" w:rsidRDefault="0051716F" w:rsidP="0051716F">
            <w:pPr>
              <w:spacing w:before="60" w:after="60"/>
              <w:rPr>
                <w:rFonts w:asciiTheme="minorHAnsi" w:hAnsiTheme="minorHAnsi" w:cstheme="minorHAnsi"/>
                <w:b/>
                <w:sz w:val="18"/>
                <w:szCs w:val="18"/>
                <w:lang w:eastAsia="pl-PL"/>
              </w:rPr>
            </w:pPr>
          </w:p>
        </w:tc>
        <w:tc>
          <w:tcPr>
            <w:tcW w:w="4140" w:type="dxa"/>
            <w:gridSpan w:val="3"/>
            <w:vAlign w:val="center"/>
          </w:tcPr>
          <w:p w14:paraId="12CE7671" w14:textId="77777777" w:rsidR="0051716F" w:rsidRPr="001F4BC0" w:rsidRDefault="0051716F" w:rsidP="0051716F">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Liczba osób zagrożonych ubóstwem lub wykluczeniem społecznym objętych usługami w  </w:t>
            </w:r>
            <w:r w:rsidRPr="001F4BC0">
              <w:rPr>
                <w:rFonts w:asciiTheme="minorHAnsi" w:hAnsiTheme="minorHAnsi" w:cstheme="minorHAnsi"/>
                <w:sz w:val="18"/>
                <w:szCs w:val="18"/>
              </w:rPr>
              <w:lastRenderedPageBreak/>
              <w:t>postaci mieszkań chronionych i wspomaganych w Programie</w:t>
            </w:r>
          </w:p>
        </w:tc>
        <w:tc>
          <w:tcPr>
            <w:tcW w:w="1260" w:type="dxa"/>
            <w:vAlign w:val="center"/>
          </w:tcPr>
          <w:p w14:paraId="15A29236" w14:textId="77777777" w:rsidR="0051716F" w:rsidRPr="001F4BC0" w:rsidRDefault="0051716F"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lastRenderedPageBreak/>
              <w:t>os.</w:t>
            </w:r>
          </w:p>
        </w:tc>
        <w:tc>
          <w:tcPr>
            <w:tcW w:w="1080" w:type="dxa"/>
            <w:shd w:val="clear" w:color="auto" w:fill="E6E6E6"/>
            <w:vAlign w:val="center"/>
          </w:tcPr>
          <w:p w14:paraId="18CFEE32" w14:textId="77777777" w:rsidR="0051716F" w:rsidRPr="001F4BC0" w:rsidRDefault="0051716F" w:rsidP="0051716F">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7BF1C010" w14:textId="77777777" w:rsidR="0051716F" w:rsidRPr="001F4BC0" w:rsidRDefault="0051716F" w:rsidP="0051716F">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832" w:type="dxa"/>
            <w:vAlign w:val="center"/>
          </w:tcPr>
          <w:p w14:paraId="04622618" w14:textId="77777777" w:rsidR="0051716F" w:rsidRPr="001F4BC0" w:rsidRDefault="0051716F"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 xml:space="preserve">do </w:t>
            </w:r>
          </w:p>
          <w:p w14:paraId="445C18FF" w14:textId="77777777" w:rsidR="0051716F" w:rsidRPr="001F4BC0" w:rsidRDefault="0051716F"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vAlign w:val="center"/>
          </w:tcPr>
          <w:p w14:paraId="1C37C3E8" w14:textId="77777777" w:rsidR="0051716F" w:rsidRPr="001F4BC0" w:rsidRDefault="0051716F"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A041D80" w14:textId="77777777" w:rsidTr="00BA0B65">
        <w:tc>
          <w:tcPr>
            <w:tcW w:w="1870" w:type="dxa"/>
            <w:vMerge/>
            <w:vAlign w:val="center"/>
          </w:tcPr>
          <w:p w14:paraId="5AE1CB55" w14:textId="77777777" w:rsidR="0051716F" w:rsidRPr="001F4BC0" w:rsidRDefault="0051716F" w:rsidP="0051716F">
            <w:pPr>
              <w:spacing w:before="60" w:after="60"/>
              <w:rPr>
                <w:rFonts w:asciiTheme="minorHAnsi" w:hAnsiTheme="minorHAnsi" w:cstheme="minorHAnsi"/>
                <w:b/>
                <w:sz w:val="18"/>
                <w:szCs w:val="18"/>
                <w:lang w:eastAsia="pl-PL"/>
              </w:rPr>
            </w:pPr>
          </w:p>
        </w:tc>
        <w:tc>
          <w:tcPr>
            <w:tcW w:w="4140" w:type="dxa"/>
            <w:gridSpan w:val="3"/>
            <w:vAlign w:val="center"/>
          </w:tcPr>
          <w:p w14:paraId="2342599E" w14:textId="77777777" w:rsidR="0051716F" w:rsidRPr="001F4BC0" w:rsidRDefault="0051716F" w:rsidP="0051716F">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wspierania rodziny i pieczy zastępczej w Programie</w:t>
            </w:r>
          </w:p>
        </w:tc>
        <w:tc>
          <w:tcPr>
            <w:tcW w:w="1260" w:type="dxa"/>
            <w:vAlign w:val="center"/>
          </w:tcPr>
          <w:p w14:paraId="4374BECA" w14:textId="77777777" w:rsidR="0051716F" w:rsidRPr="001F4BC0" w:rsidRDefault="0051716F"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70C834A8" w14:textId="77777777" w:rsidR="0051716F" w:rsidRPr="001F4BC0" w:rsidRDefault="0051716F" w:rsidP="0051716F">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4B98F2BD" w14:textId="77777777" w:rsidR="0051716F" w:rsidRPr="001F4BC0" w:rsidRDefault="0051716F" w:rsidP="0051716F">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832" w:type="dxa"/>
            <w:vAlign w:val="center"/>
          </w:tcPr>
          <w:p w14:paraId="45A5111B" w14:textId="77777777" w:rsidR="0051716F" w:rsidRPr="001F4BC0" w:rsidRDefault="0051716F"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 xml:space="preserve">do </w:t>
            </w:r>
          </w:p>
          <w:p w14:paraId="688E077B" w14:textId="77777777" w:rsidR="0051716F" w:rsidRPr="001F4BC0" w:rsidRDefault="0051716F"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vAlign w:val="center"/>
          </w:tcPr>
          <w:p w14:paraId="2BC1EF3F" w14:textId="77777777" w:rsidR="0051716F" w:rsidRPr="001F4BC0" w:rsidRDefault="0051716F"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AD0C333" w14:textId="77777777" w:rsidTr="00BA0B65">
        <w:tc>
          <w:tcPr>
            <w:tcW w:w="1870" w:type="dxa"/>
            <w:vMerge w:val="restart"/>
            <w:vAlign w:val="center"/>
          </w:tcPr>
          <w:p w14:paraId="1AEC9AA2" w14:textId="77777777" w:rsidR="00C31032" w:rsidRPr="001F4BC0" w:rsidRDefault="00C31032"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6.2.2.</w:t>
            </w:r>
          </w:p>
        </w:tc>
        <w:tc>
          <w:tcPr>
            <w:tcW w:w="4140" w:type="dxa"/>
            <w:gridSpan w:val="3"/>
            <w:vAlign w:val="center"/>
          </w:tcPr>
          <w:p w14:paraId="01F4F83F" w14:textId="77777777" w:rsidR="00C31032" w:rsidRPr="001F4BC0" w:rsidRDefault="00C31032"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społecznymi świadczonymi w interesie ogólnym w Programie</w:t>
            </w:r>
          </w:p>
        </w:tc>
        <w:tc>
          <w:tcPr>
            <w:tcW w:w="1260" w:type="dxa"/>
            <w:vAlign w:val="center"/>
          </w:tcPr>
          <w:p w14:paraId="2DE42FA0" w14:textId="77777777" w:rsidR="00C31032" w:rsidRPr="001F4BC0" w:rsidRDefault="00C3103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2603E372" w14:textId="77777777" w:rsidR="00C31032" w:rsidRPr="001F4BC0" w:rsidRDefault="00C31032"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7E39607B" w14:textId="77777777" w:rsidR="00C31032" w:rsidRPr="001F4BC0" w:rsidRDefault="00C31032"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832" w:type="dxa"/>
            <w:vAlign w:val="center"/>
          </w:tcPr>
          <w:p w14:paraId="7A37473D" w14:textId="77777777" w:rsidR="00C31032" w:rsidRPr="001F4BC0" w:rsidRDefault="00C3103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11 240</w:t>
            </w:r>
          </w:p>
        </w:tc>
        <w:tc>
          <w:tcPr>
            <w:tcW w:w="2520" w:type="dxa"/>
            <w:vAlign w:val="center"/>
          </w:tcPr>
          <w:p w14:paraId="35B4F967" w14:textId="77777777" w:rsidR="00C31032" w:rsidRPr="001F4BC0" w:rsidRDefault="00C3103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608E205" w14:textId="77777777" w:rsidTr="00BA0B65">
        <w:tc>
          <w:tcPr>
            <w:tcW w:w="1870" w:type="dxa"/>
            <w:vMerge/>
            <w:vAlign w:val="center"/>
          </w:tcPr>
          <w:p w14:paraId="35DD731D" w14:textId="77777777" w:rsidR="00C31032" w:rsidRPr="001F4BC0" w:rsidRDefault="00C31032" w:rsidP="0051716F">
            <w:pPr>
              <w:spacing w:before="60" w:after="60"/>
              <w:rPr>
                <w:rFonts w:asciiTheme="minorHAnsi" w:hAnsiTheme="minorHAnsi" w:cstheme="minorHAnsi"/>
                <w:b/>
                <w:sz w:val="18"/>
                <w:szCs w:val="18"/>
                <w:lang w:eastAsia="pl-PL"/>
              </w:rPr>
            </w:pPr>
          </w:p>
        </w:tc>
        <w:tc>
          <w:tcPr>
            <w:tcW w:w="4140" w:type="dxa"/>
            <w:gridSpan w:val="3"/>
            <w:vAlign w:val="center"/>
          </w:tcPr>
          <w:p w14:paraId="0B95F57B" w14:textId="77777777" w:rsidR="00C31032" w:rsidRPr="001F4BC0" w:rsidRDefault="00C31032" w:rsidP="0051716F">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asystenckimi i opiekuńczymi świadczonymi w społeczności lokalnej w Programie</w:t>
            </w:r>
          </w:p>
        </w:tc>
        <w:tc>
          <w:tcPr>
            <w:tcW w:w="1260" w:type="dxa"/>
            <w:vAlign w:val="center"/>
          </w:tcPr>
          <w:p w14:paraId="12F73046" w14:textId="77777777" w:rsidR="00C31032" w:rsidRPr="001F4BC0" w:rsidRDefault="00C31032"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3003B6F0" w14:textId="77777777" w:rsidR="00C31032" w:rsidRPr="001F4BC0" w:rsidRDefault="00C31032" w:rsidP="0051716F">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198DCFEF" w14:textId="77777777" w:rsidR="00C31032" w:rsidRPr="001F4BC0" w:rsidRDefault="00C31032" w:rsidP="0051716F">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832" w:type="dxa"/>
            <w:vAlign w:val="center"/>
          </w:tcPr>
          <w:p w14:paraId="706EC6E2" w14:textId="77777777" w:rsidR="00C31032" w:rsidRPr="001F4BC0" w:rsidRDefault="00C31032"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 xml:space="preserve">do </w:t>
            </w:r>
          </w:p>
          <w:p w14:paraId="64D0BBBE" w14:textId="77777777" w:rsidR="00C31032" w:rsidRPr="001F4BC0" w:rsidRDefault="00C31032"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vAlign w:val="center"/>
          </w:tcPr>
          <w:p w14:paraId="36BF5ABD" w14:textId="77777777" w:rsidR="00C31032" w:rsidRPr="001F4BC0" w:rsidRDefault="00C31032"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96983AB" w14:textId="77777777" w:rsidTr="00BA0B65">
        <w:tc>
          <w:tcPr>
            <w:tcW w:w="1870" w:type="dxa"/>
            <w:vMerge/>
            <w:vAlign w:val="center"/>
          </w:tcPr>
          <w:p w14:paraId="7DD3C017" w14:textId="77777777" w:rsidR="00C31032" w:rsidRPr="001F4BC0" w:rsidRDefault="00C31032" w:rsidP="0051716F">
            <w:pPr>
              <w:spacing w:before="60" w:after="60"/>
              <w:rPr>
                <w:rFonts w:asciiTheme="minorHAnsi" w:hAnsiTheme="minorHAnsi" w:cstheme="minorHAnsi"/>
                <w:b/>
                <w:sz w:val="18"/>
                <w:szCs w:val="18"/>
                <w:lang w:eastAsia="pl-PL"/>
              </w:rPr>
            </w:pPr>
          </w:p>
        </w:tc>
        <w:tc>
          <w:tcPr>
            <w:tcW w:w="4140" w:type="dxa"/>
            <w:gridSpan w:val="3"/>
            <w:vAlign w:val="center"/>
          </w:tcPr>
          <w:p w14:paraId="3F7D303C" w14:textId="77777777" w:rsidR="00C31032" w:rsidRPr="001F4BC0" w:rsidRDefault="00C31032" w:rsidP="0051716F">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w  postaci mieszkań chronionych i wspomaganych w Programie</w:t>
            </w:r>
          </w:p>
        </w:tc>
        <w:tc>
          <w:tcPr>
            <w:tcW w:w="1260" w:type="dxa"/>
            <w:vAlign w:val="center"/>
          </w:tcPr>
          <w:p w14:paraId="40B04DA1" w14:textId="77777777" w:rsidR="00C31032" w:rsidRPr="001F4BC0" w:rsidRDefault="00C31032"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469EFF8A" w14:textId="77777777" w:rsidR="00C31032" w:rsidRPr="001F4BC0" w:rsidRDefault="00C31032" w:rsidP="0051716F">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CBE3A1B" w14:textId="77777777" w:rsidR="00C31032" w:rsidRPr="001F4BC0" w:rsidRDefault="00C31032" w:rsidP="0051716F">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832" w:type="dxa"/>
            <w:vAlign w:val="center"/>
          </w:tcPr>
          <w:p w14:paraId="08C80A02" w14:textId="77777777" w:rsidR="00C31032" w:rsidRPr="001F4BC0" w:rsidRDefault="00C31032"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 xml:space="preserve">do </w:t>
            </w:r>
          </w:p>
          <w:p w14:paraId="7D34AD4A" w14:textId="77777777" w:rsidR="00C31032" w:rsidRPr="001F4BC0" w:rsidRDefault="00C31032"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vAlign w:val="center"/>
          </w:tcPr>
          <w:p w14:paraId="68E8E36C" w14:textId="77777777" w:rsidR="00C31032" w:rsidRPr="001F4BC0" w:rsidRDefault="00C31032"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16F7FD5" w14:textId="77777777" w:rsidTr="00BA0B65">
        <w:tc>
          <w:tcPr>
            <w:tcW w:w="1870" w:type="dxa"/>
            <w:vMerge/>
            <w:vAlign w:val="center"/>
          </w:tcPr>
          <w:p w14:paraId="6FED245D" w14:textId="77777777" w:rsidR="00C31032" w:rsidRPr="001F4BC0" w:rsidRDefault="00C31032" w:rsidP="0051716F">
            <w:pPr>
              <w:spacing w:before="60" w:after="60"/>
              <w:rPr>
                <w:rFonts w:asciiTheme="minorHAnsi" w:hAnsiTheme="minorHAnsi" w:cstheme="minorHAnsi"/>
                <w:b/>
                <w:sz w:val="18"/>
                <w:szCs w:val="18"/>
                <w:lang w:eastAsia="pl-PL"/>
              </w:rPr>
            </w:pPr>
          </w:p>
        </w:tc>
        <w:tc>
          <w:tcPr>
            <w:tcW w:w="4140" w:type="dxa"/>
            <w:gridSpan w:val="3"/>
            <w:vAlign w:val="center"/>
          </w:tcPr>
          <w:p w14:paraId="7798FD8A" w14:textId="77777777" w:rsidR="00C31032" w:rsidRPr="001F4BC0" w:rsidRDefault="00C31032" w:rsidP="0051716F">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wspierania rodziny i pieczy zastępczej w Programie</w:t>
            </w:r>
          </w:p>
        </w:tc>
        <w:tc>
          <w:tcPr>
            <w:tcW w:w="1260" w:type="dxa"/>
            <w:vAlign w:val="center"/>
          </w:tcPr>
          <w:p w14:paraId="43439DC7" w14:textId="77777777" w:rsidR="00C31032" w:rsidRPr="001F4BC0" w:rsidRDefault="00C31032"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1408C4DF" w14:textId="77777777" w:rsidR="00C31032" w:rsidRPr="001F4BC0" w:rsidRDefault="00C31032" w:rsidP="0051716F">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2F754FDE" w14:textId="77777777" w:rsidR="00C31032" w:rsidRPr="001F4BC0" w:rsidRDefault="00C31032" w:rsidP="0051716F">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832" w:type="dxa"/>
            <w:vAlign w:val="center"/>
          </w:tcPr>
          <w:p w14:paraId="4285BB9C" w14:textId="77777777" w:rsidR="00C31032" w:rsidRPr="001F4BC0" w:rsidRDefault="00C31032"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 xml:space="preserve">do </w:t>
            </w:r>
          </w:p>
          <w:p w14:paraId="1F7B1FD9" w14:textId="77777777" w:rsidR="00C31032" w:rsidRPr="001F4BC0" w:rsidRDefault="00C31032"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vAlign w:val="center"/>
          </w:tcPr>
          <w:p w14:paraId="518188F2" w14:textId="77777777" w:rsidR="00C31032" w:rsidRPr="001F4BC0" w:rsidRDefault="00C31032"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362C038" w14:textId="77777777" w:rsidTr="00C31032">
        <w:tc>
          <w:tcPr>
            <w:tcW w:w="1870" w:type="dxa"/>
            <w:vMerge/>
            <w:vAlign w:val="center"/>
          </w:tcPr>
          <w:p w14:paraId="5D87F900" w14:textId="77777777" w:rsidR="00C31032" w:rsidRPr="001F4BC0" w:rsidRDefault="00C31032" w:rsidP="0051716F">
            <w:pPr>
              <w:spacing w:before="60" w:after="60"/>
              <w:rPr>
                <w:rFonts w:asciiTheme="minorHAnsi" w:hAnsiTheme="minorHAnsi" w:cstheme="minorHAnsi"/>
                <w:b/>
                <w:sz w:val="18"/>
                <w:szCs w:val="18"/>
                <w:lang w:eastAsia="pl-PL"/>
              </w:rPr>
            </w:pPr>
          </w:p>
        </w:tc>
        <w:tc>
          <w:tcPr>
            <w:tcW w:w="12240" w:type="dxa"/>
            <w:gridSpan w:val="8"/>
            <w:vAlign w:val="center"/>
          </w:tcPr>
          <w:p w14:paraId="4468611F" w14:textId="77777777" w:rsidR="00C31032" w:rsidRPr="001F4BC0" w:rsidRDefault="00803DDD" w:rsidP="00803DDD">
            <w:pPr>
              <w:spacing w:before="60" w:after="60"/>
              <w:rPr>
                <w:rFonts w:asciiTheme="minorHAnsi" w:hAnsiTheme="minorHAnsi" w:cstheme="minorHAnsi"/>
                <w:sz w:val="18"/>
                <w:szCs w:val="18"/>
              </w:rPr>
            </w:pPr>
            <w:r w:rsidRPr="001F4BC0">
              <w:rPr>
                <w:sz w:val="18"/>
                <w:szCs w:val="18"/>
              </w:rPr>
              <w:t>Wskaźniki monitorujące wsparcie w związku z epidemią COVID-19:</w:t>
            </w:r>
          </w:p>
        </w:tc>
      </w:tr>
      <w:tr w:rsidR="001F4BC0" w:rsidRPr="001F4BC0" w14:paraId="16EA3872" w14:textId="77777777" w:rsidTr="00303103">
        <w:tc>
          <w:tcPr>
            <w:tcW w:w="1870" w:type="dxa"/>
            <w:vMerge/>
            <w:vAlign w:val="center"/>
          </w:tcPr>
          <w:p w14:paraId="2E751C01" w14:textId="77777777" w:rsidR="00803DDD" w:rsidRPr="001F4BC0" w:rsidRDefault="00803DDD" w:rsidP="00803DDD">
            <w:pPr>
              <w:spacing w:before="60" w:after="60"/>
              <w:rPr>
                <w:rFonts w:asciiTheme="minorHAnsi" w:hAnsiTheme="minorHAnsi" w:cstheme="minorHAnsi"/>
                <w:b/>
                <w:sz w:val="18"/>
                <w:szCs w:val="18"/>
                <w:lang w:eastAsia="pl-PL"/>
              </w:rPr>
            </w:pPr>
          </w:p>
        </w:tc>
        <w:tc>
          <w:tcPr>
            <w:tcW w:w="4140" w:type="dxa"/>
            <w:gridSpan w:val="3"/>
          </w:tcPr>
          <w:p w14:paraId="5DC02F59" w14:textId="77777777" w:rsidR="00803DDD" w:rsidRPr="001F4BC0" w:rsidRDefault="00803DDD" w:rsidP="00803DDD">
            <w:pPr>
              <w:spacing w:before="60" w:after="60"/>
              <w:rPr>
                <w:rFonts w:asciiTheme="minorHAnsi" w:hAnsiTheme="minorHAnsi" w:cstheme="minorHAnsi"/>
                <w:sz w:val="18"/>
                <w:szCs w:val="18"/>
              </w:rPr>
            </w:pPr>
            <w:r w:rsidRPr="001F4BC0">
              <w:rPr>
                <w:sz w:val="18"/>
                <w:szCs w:val="18"/>
              </w:rPr>
              <w:t>Liczba osób objętych wsparciem w zakresie zwalczania lub przeciwdziałania skutkom pandemii COVID-19</w:t>
            </w:r>
          </w:p>
        </w:tc>
        <w:tc>
          <w:tcPr>
            <w:tcW w:w="1260" w:type="dxa"/>
            <w:vAlign w:val="center"/>
          </w:tcPr>
          <w:p w14:paraId="30E55322" w14:textId="77777777" w:rsidR="00803DDD" w:rsidRPr="001F4BC0" w:rsidRDefault="00803DDD" w:rsidP="00803DDD">
            <w:pPr>
              <w:spacing w:before="60" w:after="60"/>
              <w:jc w:val="center"/>
              <w:rPr>
                <w:rFonts w:asciiTheme="minorHAnsi" w:hAnsiTheme="minorHAnsi" w:cstheme="minorHAnsi"/>
                <w:sz w:val="18"/>
                <w:szCs w:val="18"/>
              </w:rPr>
            </w:pPr>
            <w:r w:rsidRPr="001F4BC0">
              <w:rPr>
                <w:sz w:val="18"/>
                <w:szCs w:val="18"/>
              </w:rPr>
              <w:t>os.</w:t>
            </w:r>
          </w:p>
        </w:tc>
        <w:tc>
          <w:tcPr>
            <w:tcW w:w="1080" w:type="dxa"/>
            <w:shd w:val="clear" w:color="auto" w:fill="E6E6E6"/>
            <w:vAlign w:val="center"/>
          </w:tcPr>
          <w:p w14:paraId="68B3051C" w14:textId="77777777" w:rsidR="00803DDD" w:rsidRPr="001F4BC0" w:rsidRDefault="00803DDD" w:rsidP="00803DDD">
            <w:pPr>
              <w:spacing w:before="60" w:after="60"/>
              <w:jc w:val="center"/>
              <w:rPr>
                <w:rFonts w:asciiTheme="minorHAnsi" w:hAnsiTheme="minorHAnsi" w:cstheme="minorHAnsi"/>
                <w:sz w:val="18"/>
                <w:szCs w:val="18"/>
                <w:lang w:eastAsia="pl-PL"/>
              </w:rPr>
            </w:pPr>
            <w:r w:rsidRPr="001F4BC0">
              <w:rPr>
                <w:sz w:val="18"/>
                <w:szCs w:val="18"/>
              </w:rPr>
              <w:t>-</w:t>
            </w:r>
          </w:p>
        </w:tc>
        <w:tc>
          <w:tcPr>
            <w:tcW w:w="1408" w:type="dxa"/>
            <w:vAlign w:val="center"/>
          </w:tcPr>
          <w:p w14:paraId="36D7E122" w14:textId="77777777" w:rsidR="00803DDD" w:rsidRPr="001F4BC0" w:rsidRDefault="00803DDD" w:rsidP="00803DDD">
            <w:pPr>
              <w:spacing w:before="60" w:after="60"/>
              <w:jc w:val="center"/>
              <w:rPr>
                <w:rFonts w:asciiTheme="minorHAnsi" w:hAnsiTheme="minorHAnsi" w:cstheme="minorHAnsi"/>
                <w:sz w:val="18"/>
                <w:szCs w:val="18"/>
              </w:rPr>
            </w:pPr>
            <w:proofErr w:type="spellStart"/>
            <w:r w:rsidRPr="001F4BC0">
              <w:rPr>
                <w:sz w:val="18"/>
                <w:szCs w:val="18"/>
              </w:rPr>
              <w:t>nd</w:t>
            </w:r>
            <w:proofErr w:type="spellEnd"/>
          </w:p>
        </w:tc>
        <w:tc>
          <w:tcPr>
            <w:tcW w:w="1832" w:type="dxa"/>
            <w:vAlign w:val="center"/>
          </w:tcPr>
          <w:p w14:paraId="12E4A6A7" w14:textId="77777777" w:rsidR="00803DDD" w:rsidRPr="001F4BC0" w:rsidRDefault="00803DDD" w:rsidP="00803DDD">
            <w:pPr>
              <w:spacing w:before="60" w:after="60"/>
              <w:jc w:val="center"/>
              <w:rPr>
                <w:sz w:val="18"/>
                <w:szCs w:val="18"/>
              </w:rPr>
            </w:pPr>
            <w:r w:rsidRPr="001F4BC0">
              <w:rPr>
                <w:sz w:val="18"/>
                <w:szCs w:val="18"/>
              </w:rPr>
              <w:t xml:space="preserve">do </w:t>
            </w:r>
          </w:p>
          <w:p w14:paraId="68DA0B37" w14:textId="77777777" w:rsidR="00803DDD" w:rsidRPr="001F4BC0" w:rsidRDefault="00803DDD" w:rsidP="00803DDD">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vAlign w:val="center"/>
          </w:tcPr>
          <w:p w14:paraId="0FED1FD0" w14:textId="77777777" w:rsidR="00803DDD" w:rsidRPr="001F4BC0" w:rsidRDefault="00803DDD" w:rsidP="00803DDD">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F9905E8" w14:textId="77777777" w:rsidTr="00303103">
        <w:tc>
          <w:tcPr>
            <w:tcW w:w="1870" w:type="dxa"/>
            <w:vMerge/>
            <w:vAlign w:val="center"/>
          </w:tcPr>
          <w:p w14:paraId="328424A3" w14:textId="77777777" w:rsidR="00803DDD" w:rsidRPr="001F4BC0" w:rsidRDefault="00803DDD" w:rsidP="00803DDD">
            <w:pPr>
              <w:spacing w:before="60" w:after="60"/>
              <w:rPr>
                <w:rFonts w:asciiTheme="minorHAnsi" w:hAnsiTheme="minorHAnsi" w:cstheme="minorHAnsi"/>
                <w:b/>
                <w:sz w:val="18"/>
                <w:szCs w:val="18"/>
                <w:lang w:eastAsia="pl-PL"/>
              </w:rPr>
            </w:pPr>
          </w:p>
        </w:tc>
        <w:tc>
          <w:tcPr>
            <w:tcW w:w="4140" w:type="dxa"/>
            <w:gridSpan w:val="3"/>
          </w:tcPr>
          <w:p w14:paraId="127E5609" w14:textId="77777777" w:rsidR="00803DDD" w:rsidRPr="001F4BC0" w:rsidRDefault="00803DDD" w:rsidP="00803DDD">
            <w:pPr>
              <w:spacing w:before="60" w:after="60"/>
              <w:rPr>
                <w:rFonts w:asciiTheme="minorHAnsi" w:hAnsiTheme="minorHAnsi" w:cstheme="minorHAnsi"/>
                <w:sz w:val="18"/>
                <w:szCs w:val="18"/>
              </w:rPr>
            </w:pPr>
            <w:r w:rsidRPr="001F4BC0">
              <w:rPr>
                <w:sz w:val="18"/>
                <w:szCs w:val="18"/>
              </w:rPr>
              <w:t xml:space="preserve">Liczba podmiotów objętych wsparciem </w:t>
            </w:r>
            <w:r w:rsidRPr="001F4BC0">
              <w:rPr>
                <w:sz w:val="18"/>
                <w:szCs w:val="18"/>
              </w:rPr>
              <w:br/>
              <w:t>w zakresie zwalczania lub przeciwdziałania skutkom pandemii COVID-19</w:t>
            </w:r>
          </w:p>
        </w:tc>
        <w:tc>
          <w:tcPr>
            <w:tcW w:w="1260" w:type="dxa"/>
            <w:vAlign w:val="center"/>
          </w:tcPr>
          <w:p w14:paraId="13B7626D" w14:textId="77777777" w:rsidR="00803DDD" w:rsidRPr="001F4BC0" w:rsidRDefault="00803DDD" w:rsidP="00803DDD">
            <w:pPr>
              <w:spacing w:before="60" w:after="60"/>
              <w:jc w:val="center"/>
              <w:rPr>
                <w:rFonts w:asciiTheme="minorHAnsi" w:hAnsiTheme="minorHAnsi" w:cstheme="minorHAnsi"/>
                <w:sz w:val="18"/>
                <w:szCs w:val="18"/>
              </w:rPr>
            </w:pPr>
            <w:r w:rsidRPr="001F4BC0">
              <w:rPr>
                <w:sz w:val="18"/>
                <w:szCs w:val="18"/>
              </w:rPr>
              <w:t>szt.</w:t>
            </w:r>
          </w:p>
        </w:tc>
        <w:tc>
          <w:tcPr>
            <w:tcW w:w="1080" w:type="dxa"/>
            <w:shd w:val="clear" w:color="auto" w:fill="E6E6E6"/>
            <w:vAlign w:val="center"/>
          </w:tcPr>
          <w:p w14:paraId="7D47AA30" w14:textId="77777777" w:rsidR="00803DDD" w:rsidRPr="001F4BC0" w:rsidRDefault="00803DDD" w:rsidP="00803DDD">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4158F54A" w14:textId="77777777" w:rsidR="00803DDD" w:rsidRPr="001F4BC0" w:rsidRDefault="00803DDD" w:rsidP="00803DDD">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832" w:type="dxa"/>
            <w:vAlign w:val="center"/>
          </w:tcPr>
          <w:p w14:paraId="0CC6E97C" w14:textId="77777777" w:rsidR="00803DDD" w:rsidRPr="001F4BC0" w:rsidRDefault="00803DDD" w:rsidP="00803DDD">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 xml:space="preserve">do </w:t>
            </w:r>
          </w:p>
          <w:p w14:paraId="45F7E61B" w14:textId="77777777" w:rsidR="00803DDD" w:rsidRPr="001F4BC0" w:rsidRDefault="00803DDD" w:rsidP="00803DDD">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vAlign w:val="center"/>
          </w:tcPr>
          <w:p w14:paraId="52436C27" w14:textId="77777777" w:rsidR="00803DDD" w:rsidRPr="001F4BC0" w:rsidRDefault="00803DDD" w:rsidP="00803DDD">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73DD4A2" w14:textId="77777777" w:rsidTr="00303103">
        <w:tc>
          <w:tcPr>
            <w:tcW w:w="1870" w:type="dxa"/>
            <w:vMerge/>
            <w:vAlign w:val="center"/>
          </w:tcPr>
          <w:p w14:paraId="2C848B25" w14:textId="77777777" w:rsidR="00803DDD" w:rsidRPr="001F4BC0" w:rsidRDefault="00803DDD" w:rsidP="00803DDD">
            <w:pPr>
              <w:spacing w:before="60" w:after="60"/>
              <w:rPr>
                <w:rFonts w:asciiTheme="minorHAnsi" w:hAnsiTheme="minorHAnsi" w:cstheme="minorHAnsi"/>
                <w:b/>
                <w:sz w:val="18"/>
                <w:szCs w:val="18"/>
                <w:lang w:eastAsia="pl-PL"/>
              </w:rPr>
            </w:pPr>
          </w:p>
        </w:tc>
        <w:tc>
          <w:tcPr>
            <w:tcW w:w="4140" w:type="dxa"/>
            <w:gridSpan w:val="3"/>
          </w:tcPr>
          <w:p w14:paraId="73DAD9A3" w14:textId="77777777" w:rsidR="00803DDD" w:rsidRPr="001F4BC0" w:rsidRDefault="0096747D" w:rsidP="00803DDD">
            <w:pPr>
              <w:spacing w:before="60" w:after="60"/>
              <w:rPr>
                <w:rFonts w:asciiTheme="minorHAnsi" w:hAnsiTheme="minorHAnsi" w:cstheme="minorHAnsi"/>
                <w:sz w:val="18"/>
                <w:szCs w:val="18"/>
              </w:rPr>
            </w:pPr>
            <w:r w:rsidRPr="001F4BC0">
              <w:rPr>
                <w:sz w:val="18"/>
                <w:szCs w:val="18"/>
              </w:rPr>
              <w:t>Wartość wydatków kwalifikowalnych przeznaczonych na działania związane z pandemią COVID-19</w:t>
            </w:r>
          </w:p>
        </w:tc>
        <w:tc>
          <w:tcPr>
            <w:tcW w:w="1260" w:type="dxa"/>
            <w:vAlign w:val="center"/>
          </w:tcPr>
          <w:p w14:paraId="2DDC4232" w14:textId="77777777" w:rsidR="00803DDD" w:rsidRPr="001F4BC0" w:rsidRDefault="00803DDD" w:rsidP="00803DDD">
            <w:pPr>
              <w:spacing w:before="60" w:after="60"/>
              <w:jc w:val="center"/>
              <w:rPr>
                <w:rFonts w:asciiTheme="minorHAnsi" w:hAnsiTheme="minorHAnsi" w:cstheme="minorHAnsi"/>
                <w:sz w:val="18"/>
                <w:szCs w:val="18"/>
              </w:rPr>
            </w:pPr>
            <w:r w:rsidRPr="001F4BC0">
              <w:rPr>
                <w:sz w:val="18"/>
                <w:szCs w:val="18"/>
              </w:rPr>
              <w:t>PLN</w:t>
            </w:r>
          </w:p>
        </w:tc>
        <w:tc>
          <w:tcPr>
            <w:tcW w:w="1080" w:type="dxa"/>
            <w:shd w:val="clear" w:color="auto" w:fill="E6E6E6"/>
            <w:vAlign w:val="center"/>
          </w:tcPr>
          <w:p w14:paraId="75E434EE" w14:textId="77777777" w:rsidR="00803DDD" w:rsidRPr="001F4BC0" w:rsidRDefault="00803DDD" w:rsidP="00803DDD">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4ECF7437" w14:textId="77777777" w:rsidR="00803DDD" w:rsidRPr="001F4BC0" w:rsidRDefault="00803DDD" w:rsidP="00803DDD">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832" w:type="dxa"/>
            <w:vAlign w:val="center"/>
          </w:tcPr>
          <w:p w14:paraId="07AA2F3C" w14:textId="77777777" w:rsidR="00803DDD" w:rsidRPr="001F4BC0" w:rsidRDefault="00803DDD" w:rsidP="00803DDD">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 xml:space="preserve">do </w:t>
            </w:r>
          </w:p>
          <w:p w14:paraId="26E2CEB1" w14:textId="77777777" w:rsidR="00803DDD" w:rsidRPr="001F4BC0" w:rsidRDefault="00803DDD" w:rsidP="00803DDD">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vAlign w:val="center"/>
          </w:tcPr>
          <w:p w14:paraId="66201120" w14:textId="77777777" w:rsidR="00803DDD" w:rsidRPr="001F4BC0" w:rsidRDefault="00803DDD" w:rsidP="00803DDD">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183A635" w14:textId="77777777" w:rsidTr="00BA0B65">
        <w:tc>
          <w:tcPr>
            <w:tcW w:w="14110" w:type="dxa"/>
            <w:gridSpan w:val="9"/>
            <w:shd w:val="clear" w:color="auto" w:fill="E6E6E6"/>
            <w:vAlign w:val="center"/>
          </w:tcPr>
          <w:p w14:paraId="1A134D28" w14:textId="77777777" w:rsidR="005E7F7B" w:rsidRPr="001F4BC0" w:rsidRDefault="005E7F7B"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6.3.</w:t>
            </w:r>
          </w:p>
        </w:tc>
      </w:tr>
      <w:tr w:rsidR="001F4BC0" w:rsidRPr="001F4BC0" w14:paraId="7AC50E14" w14:textId="77777777" w:rsidTr="00BA0B65">
        <w:tc>
          <w:tcPr>
            <w:tcW w:w="1870" w:type="dxa"/>
            <w:vMerge w:val="restart"/>
            <w:vAlign w:val="center"/>
          </w:tcPr>
          <w:p w14:paraId="628C45AC" w14:textId="77777777" w:rsidR="005E7F7B" w:rsidRPr="001F4BC0" w:rsidRDefault="005E7F7B"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6.3.1.</w:t>
            </w:r>
          </w:p>
        </w:tc>
        <w:tc>
          <w:tcPr>
            <w:tcW w:w="4140" w:type="dxa"/>
            <w:gridSpan w:val="3"/>
            <w:vAlign w:val="center"/>
          </w:tcPr>
          <w:p w14:paraId="3A59D298"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podmiotów ekonomii społecznej objętych wsparciem</w:t>
            </w:r>
          </w:p>
        </w:tc>
        <w:tc>
          <w:tcPr>
            <w:tcW w:w="1260" w:type="dxa"/>
            <w:vAlign w:val="center"/>
          </w:tcPr>
          <w:p w14:paraId="22F0D568"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E6E6E6"/>
            <w:vAlign w:val="center"/>
          </w:tcPr>
          <w:p w14:paraId="0C37B580"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03AA440" w14:textId="77777777" w:rsidR="005E7F7B" w:rsidRPr="001F4BC0" w:rsidRDefault="0027680E"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roofErr w:type="spellEnd"/>
          </w:p>
        </w:tc>
        <w:tc>
          <w:tcPr>
            <w:tcW w:w="1832" w:type="dxa"/>
            <w:vAlign w:val="center"/>
          </w:tcPr>
          <w:p w14:paraId="74BC004A"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115</w:t>
            </w:r>
          </w:p>
        </w:tc>
        <w:tc>
          <w:tcPr>
            <w:tcW w:w="2520" w:type="dxa"/>
            <w:vAlign w:val="center"/>
          </w:tcPr>
          <w:p w14:paraId="6B641D4D"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0018D3"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r w:rsidR="000018D3" w:rsidRPr="001F4BC0">
              <w:rPr>
                <w:rFonts w:asciiTheme="minorHAnsi" w:hAnsiTheme="minorHAnsi" w:cstheme="minorHAnsi"/>
                <w:sz w:val="18"/>
                <w:szCs w:val="18"/>
              </w:rPr>
              <w:t xml:space="preserve"> </w:t>
            </w:r>
            <w:r w:rsidRPr="001F4BC0">
              <w:rPr>
                <w:rFonts w:asciiTheme="minorHAnsi" w:hAnsiTheme="minorHAnsi" w:cstheme="minorHAnsi"/>
                <w:sz w:val="18"/>
                <w:szCs w:val="18"/>
              </w:rPr>
              <w:t>IZ</w:t>
            </w:r>
          </w:p>
        </w:tc>
      </w:tr>
      <w:tr w:rsidR="001F4BC0" w:rsidRPr="001F4BC0" w14:paraId="1FAC7176" w14:textId="77777777" w:rsidTr="00BA0B65">
        <w:tc>
          <w:tcPr>
            <w:tcW w:w="1870" w:type="dxa"/>
            <w:vMerge/>
            <w:vAlign w:val="center"/>
          </w:tcPr>
          <w:p w14:paraId="74B9FFE3" w14:textId="77777777" w:rsidR="005E7F7B" w:rsidRPr="001F4BC0" w:rsidRDefault="005E7F7B" w:rsidP="005E7F7B">
            <w:pPr>
              <w:spacing w:before="60" w:after="60"/>
              <w:rPr>
                <w:rFonts w:asciiTheme="minorHAnsi" w:hAnsiTheme="minorHAnsi" w:cstheme="minorHAnsi"/>
                <w:b/>
                <w:sz w:val="18"/>
                <w:szCs w:val="18"/>
                <w:lang w:eastAsia="pl-PL"/>
              </w:rPr>
            </w:pPr>
          </w:p>
        </w:tc>
        <w:tc>
          <w:tcPr>
            <w:tcW w:w="4140" w:type="dxa"/>
            <w:gridSpan w:val="3"/>
            <w:vAlign w:val="center"/>
          </w:tcPr>
          <w:p w14:paraId="1E9A9397" w14:textId="77777777" w:rsidR="005E7F7B" w:rsidRPr="001F4BC0" w:rsidRDefault="005E7F7B" w:rsidP="00C109FB">
            <w:pPr>
              <w:spacing w:before="60" w:after="60"/>
              <w:rPr>
                <w:rFonts w:asciiTheme="minorHAnsi" w:hAnsiTheme="minorHAnsi" w:cstheme="minorHAnsi"/>
                <w:b/>
                <w:sz w:val="18"/>
                <w:szCs w:val="18"/>
              </w:rPr>
            </w:pPr>
            <w:r w:rsidRPr="001F4BC0">
              <w:rPr>
                <w:rFonts w:asciiTheme="minorHAnsi" w:hAnsiTheme="minorHAnsi" w:cstheme="minorHAnsi"/>
                <w:b/>
                <w:sz w:val="18"/>
                <w:szCs w:val="18"/>
              </w:rPr>
              <w:t>Liczba osób zagrożonych ubóstwem lub wykluczeniem społecznym objętych wsparciem w Programie</w:t>
            </w:r>
            <w:r w:rsidR="0051716F" w:rsidRPr="001F4BC0">
              <w:rPr>
                <w:rFonts w:asciiTheme="minorHAnsi" w:hAnsiTheme="minorHAnsi" w:cstheme="minorHAnsi"/>
                <w:b/>
                <w:sz w:val="18"/>
                <w:szCs w:val="18"/>
              </w:rPr>
              <w:t xml:space="preserve"> (RW)</w:t>
            </w:r>
          </w:p>
        </w:tc>
        <w:tc>
          <w:tcPr>
            <w:tcW w:w="1260" w:type="dxa"/>
            <w:vAlign w:val="center"/>
          </w:tcPr>
          <w:p w14:paraId="2B1CBF87"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08EC7650"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72838D7D" w14:textId="77777777" w:rsidR="005E7F7B" w:rsidRPr="001F4BC0" w:rsidRDefault="0051716F"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130</w:t>
            </w:r>
          </w:p>
        </w:tc>
        <w:tc>
          <w:tcPr>
            <w:tcW w:w="1832" w:type="dxa"/>
            <w:vAlign w:val="center"/>
          </w:tcPr>
          <w:p w14:paraId="3BD7D79E"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448</w:t>
            </w:r>
          </w:p>
        </w:tc>
        <w:tc>
          <w:tcPr>
            <w:tcW w:w="2520" w:type="dxa"/>
            <w:vAlign w:val="center"/>
          </w:tcPr>
          <w:p w14:paraId="62778EC1"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0018D3"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r w:rsidR="000018D3" w:rsidRPr="001F4BC0">
              <w:rPr>
                <w:rFonts w:asciiTheme="minorHAnsi" w:hAnsiTheme="minorHAnsi" w:cstheme="minorHAnsi"/>
                <w:sz w:val="18"/>
                <w:szCs w:val="18"/>
              </w:rPr>
              <w:t xml:space="preserve"> </w:t>
            </w:r>
            <w:r w:rsidRPr="001F4BC0">
              <w:rPr>
                <w:rFonts w:asciiTheme="minorHAnsi" w:hAnsiTheme="minorHAnsi" w:cstheme="minorHAnsi"/>
                <w:sz w:val="18"/>
                <w:szCs w:val="18"/>
              </w:rPr>
              <w:t>IZ</w:t>
            </w:r>
          </w:p>
        </w:tc>
      </w:tr>
      <w:tr w:rsidR="001F4BC0" w:rsidRPr="001F4BC0" w14:paraId="21A0F03A" w14:textId="77777777" w:rsidTr="00BA0B65">
        <w:tc>
          <w:tcPr>
            <w:tcW w:w="1870" w:type="dxa"/>
            <w:vMerge w:val="restart"/>
            <w:vAlign w:val="center"/>
          </w:tcPr>
          <w:p w14:paraId="35896C32" w14:textId="77777777" w:rsidR="005E7F7B" w:rsidRPr="001F4BC0" w:rsidRDefault="005E7F7B"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6.3.2.</w:t>
            </w:r>
          </w:p>
        </w:tc>
        <w:tc>
          <w:tcPr>
            <w:tcW w:w="4140" w:type="dxa"/>
            <w:gridSpan w:val="3"/>
            <w:vAlign w:val="center"/>
          </w:tcPr>
          <w:p w14:paraId="74089A12"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podmiotów ekonomii społecznej objętych wsparciem</w:t>
            </w:r>
          </w:p>
        </w:tc>
        <w:tc>
          <w:tcPr>
            <w:tcW w:w="1260" w:type="dxa"/>
            <w:vAlign w:val="center"/>
          </w:tcPr>
          <w:p w14:paraId="090B9190"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E6E6E6"/>
            <w:vAlign w:val="center"/>
          </w:tcPr>
          <w:p w14:paraId="1BDBFFE1"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61F427EA" w14:textId="77777777" w:rsidR="005E7F7B" w:rsidRPr="001F4BC0" w:rsidRDefault="0027680E"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roofErr w:type="spellEnd"/>
          </w:p>
        </w:tc>
        <w:tc>
          <w:tcPr>
            <w:tcW w:w="1832" w:type="dxa"/>
            <w:vAlign w:val="center"/>
          </w:tcPr>
          <w:p w14:paraId="6EAC194A"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255</w:t>
            </w:r>
          </w:p>
        </w:tc>
        <w:tc>
          <w:tcPr>
            <w:tcW w:w="2520" w:type="dxa"/>
            <w:vAlign w:val="center"/>
          </w:tcPr>
          <w:p w14:paraId="5B53318E"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0018D3"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r w:rsidR="000018D3" w:rsidRPr="001F4BC0">
              <w:rPr>
                <w:rFonts w:asciiTheme="minorHAnsi" w:hAnsiTheme="minorHAnsi" w:cstheme="minorHAnsi"/>
                <w:sz w:val="18"/>
                <w:szCs w:val="18"/>
              </w:rPr>
              <w:t xml:space="preserve"> </w:t>
            </w:r>
            <w:r w:rsidRPr="001F4BC0">
              <w:rPr>
                <w:rFonts w:asciiTheme="minorHAnsi" w:hAnsiTheme="minorHAnsi" w:cstheme="minorHAnsi"/>
                <w:sz w:val="18"/>
                <w:szCs w:val="18"/>
              </w:rPr>
              <w:t>IZ</w:t>
            </w:r>
          </w:p>
        </w:tc>
      </w:tr>
      <w:tr w:rsidR="001F4BC0" w:rsidRPr="001F4BC0" w14:paraId="3D073A20" w14:textId="77777777" w:rsidTr="00BA0B65">
        <w:tc>
          <w:tcPr>
            <w:tcW w:w="1870" w:type="dxa"/>
            <w:vMerge/>
            <w:vAlign w:val="center"/>
          </w:tcPr>
          <w:p w14:paraId="362C9A2B" w14:textId="77777777" w:rsidR="005E7F7B" w:rsidRPr="001F4BC0" w:rsidRDefault="005E7F7B" w:rsidP="005E7F7B">
            <w:pPr>
              <w:spacing w:before="60" w:after="60"/>
              <w:rPr>
                <w:rFonts w:asciiTheme="minorHAnsi" w:hAnsiTheme="minorHAnsi" w:cstheme="minorHAnsi"/>
                <w:b/>
                <w:sz w:val="18"/>
                <w:szCs w:val="18"/>
                <w:lang w:eastAsia="pl-PL"/>
              </w:rPr>
            </w:pPr>
          </w:p>
        </w:tc>
        <w:tc>
          <w:tcPr>
            <w:tcW w:w="4140" w:type="dxa"/>
            <w:gridSpan w:val="3"/>
            <w:vAlign w:val="center"/>
          </w:tcPr>
          <w:p w14:paraId="682326D4" w14:textId="77777777" w:rsidR="005E7F7B" w:rsidRPr="001F4BC0" w:rsidRDefault="005E7F7B" w:rsidP="00C109FB">
            <w:pPr>
              <w:spacing w:before="60" w:after="60"/>
              <w:rPr>
                <w:rFonts w:asciiTheme="minorHAnsi" w:hAnsiTheme="minorHAnsi" w:cstheme="minorHAnsi"/>
                <w:b/>
                <w:sz w:val="18"/>
                <w:szCs w:val="18"/>
              </w:rPr>
            </w:pPr>
            <w:r w:rsidRPr="001F4BC0">
              <w:rPr>
                <w:rFonts w:asciiTheme="minorHAnsi" w:hAnsiTheme="minorHAnsi" w:cstheme="minorHAnsi"/>
                <w:b/>
                <w:sz w:val="18"/>
                <w:szCs w:val="18"/>
              </w:rPr>
              <w:t>Liczba osób zagrożonych ubóstwem lub wykluczeniem społecznym objętych wsparciem w Programie</w:t>
            </w:r>
            <w:r w:rsidR="0051716F" w:rsidRPr="001F4BC0">
              <w:rPr>
                <w:rFonts w:asciiTheme="minorHAnsi" w:hAnsiTheme="minorHAnsi" w:cstheme="minorHAnsi"/>
                <w:b/>
                <w:sz w:val="18"/>
                <w:szCs w:val="18"/>
              </w:rPr>
              <w:t xml:space="preserve"> (RW)</w:t>
            </w:r>
          </w:p>
        </w:tc>
        <w:tc>
          <w:tcPr>
            <w:tcW w:w="1260" w:type="dxa"/>
            <w:vAlign w:val="center"/>
          </w:tcPr>
          <w:p w14:paraId="27959099"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2FD9018B"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331D01AC" w14:textId="77777777" w:rsidR="005E7F7B" w:rsidRPr="001F4BC0" w:rsidRDefault="0051716F"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280</w:t>
            </w:r>
          </w:p>
        </w:tc>
        <w:tc>
          <w:tcPr>
            <w:tcW w:w="1832" w:type="dxa"/>
            <w:vAlign w:val="center"/>
          </w:tcPr>
          <w:p w14:paraId="7AD5E498"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952</w:t>
            </w:r>
          </w:p>
        </w:tc>
        <w:tc>
          <w:tcPr>
            <w:tcW w:w="2520" w:type="dxa"/>
            <w:vAlign w:val="center"/>
          </w:tcPr>
          <w:p w14:paraId="7AAF9580"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0018D3"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r w:rsidR="000018D3" w:rsidRPr="001F4BC0">
              <w:rPr>
                <w:rFonts w:asciiTheme="minorHAnsi" w:hAnsiTheme="minorHAnsi" w:cstheme="minorHAnsi"/>
                <w:sz w:val="18"/>
                <w:szCs w:val="18"/>
              </w:rPr>
              <w:t xml:space="preserve"> </w:t>
            </w:r>
            <w:r w:rsidRPr="001F4BC0">
              <w:rPr>
                <w:rFonts w:asciiTheme="minorHAnsi" w:hAnsiTheme="minorHAnsi" w:cstheme="minorHAnsi"/>
                <w:sz w:val="18"/>
                <w:szCs w:val="18"/>
              </w:rPr>
              <w:t>IZ</w:t>
            </w:r>
          </w:p>
        </w:tc>
      </w:tr>
      <w:tr w:rsidR="001F4BC0" w:rsidRPr="001F4BC0" w14:paraId="5F04EBC6" w14:textId="77777777" w:rsidTr="00BA0B65">
        <w:tc>
          <w:tcPr>
            <w:tcW w:w="1870" w:type="dxa"/>
            <w:vAlign w:val="center"/>
          </w:tcPr>
          <w:p w14:paraId="594DA362" w14:textId="77777777" w:rsidR="005E7F7B" w:rsidRPr="001F4BC0" w:rsidRDefault="005E7F7B"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6.3.3.</w:t>
            </w:r>
          </w:p>
        </w:tc>
        <w:tc>
          <w:tcPr>
            <w:tcW w:w="4140" w:type="dxa"/>
            <w:gridSpan w:val="3"/>
            <w:vAlign w:val="center"/>
          </w:tcPr>
          <w:p w14:paraId="1281C491"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podmiotów ekonomii społecznej objętych wsparciem</w:t>
            </w:r>
          </w:p>
        </w:tc>
        <w:tc>
          <w:tcPr>
            <w:tcW w:w="1260" w:type="dxa"/>
            <w:vAlign w:val="center"/>
          </w:tcPr>
          <w:p w14:paraId="175E999D"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E6E6E6"/>
            <w:vAlign w:val="center"/>
          </w:tcPr>
          <w:p w14:paraId="2337D296"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2F9680F6" w14:textId="77777777" w:rsidR="005E7F7B" w:rsidRPr="001F4BC0" w:rsidRDefault="0027680E"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roofErr w:type="spellEnd"/>
          </w:p>
        </w:tc>
        <w:tc>
          <w:tcPr>
            <w:tcW w:w="1832" w:type="dxa"/>
            <w:vAlign w:val="center"/>
          </w:tcPr>
          <w:p w14:paraId="3BDE273F"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80</w:t>
            </w:r>
          </w:p>
        </w:tc>
        <w:tc>
          <w:tcPr>
            <w:tcW w:w="2520" w:type="dxa"/>
            <w:vAlign w:val="center"/>
          </w:tcPr>
          <w:p w14:paraId="54947979"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0018D3"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r w:rsidR="000018D3" w:rsidRPr="001F4BC0">
              <w:rPr>
                <w:rFonts w:asciiTheme="minorHAnsi" w:hAnsiTheme="minorHAnsi" w:cstheme="minorHAnsi"/>
                <w:sz w:val="18"/>
                <w:szCs w:val="18"/>
              </w:rPr>
              <w:t xml:space="preserve"> </w:t>
            </w:r>
            <w:r w:rsidRPr="001F4BC0">
              <w:rPr>
                <w:rFonts w:asciiTheme="minorHAnsi" w:hAnsiTheme="minorHAnsi" w:cstheme="minorHAnsi"/>
                <w:sz w:val="18"/>
                <w:szCs w:val="18"/>
              </w:rPr>
              <w:t>IZ</w:t>
            </w:r>
          </w:p>
        </w:tc>
      </w:tr>
      <w:tr w:rsidR="001F4BC0" w:rsidRPr="001F4BC0" w14:paraId="5E42825F" w14:textId="77777777" w:rsidTr="00BA0B65">
        <w:tc>
          <w:tcPr>
            <w:tcW w:w="14110" w:type="dxa"/>
            <w:gridSpan w:val="9"/>
            <w:shd w:val="clear" w:color="auto" w:fill="D9D9D9"/>
          </w:tcPr>
          <w:p w14:paraId="5AD5FC72" w14:textId="77777777" w:rsidR="005E7F7B" w:rsidRPr="001F4BC0" w:rsidRDefault="005E7F7B" w:rsidP="001572C9">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OP 7 Zdrowie</w:t>
            </w:r>
            <w:r w:rsidR="00E81E9D" w:rsidRPr="001F4BC0">
              <w:rPr>
                <w:rFonts w:asciiTheme="minorHAnsi" w:hAnsiTheme="minorHAnsi" w:cstheme="minorHAnsi"/>
                <w:b/>
                <w:sz w:val="18"/>
                <w:szCs w:val="18"/>
                <w:lang w:eastAsia="pl-PL"/>
              </w:rPr>
              <w:t xml:space="preserve"> i </w:t>
            </w:r>
            <w:r w:rsidR="001572C9" w:rsidRPr="001F4BC0">
              <w:rPr>
                <w:rFonts w:asciiTheme="minorHAnsi" w:hAnsiTheme="minorHAnsi" w:cstheme="minorHAnsi"/>
                <w:b/>
                <w:sz w:val="18"/>
                <w:szCs w:val="18"/>
                <w:lang w:eastAsia="pl-PL"/>
              </w:rPr>
              <w:t>Opieka</w:t>
            </w:r>
          </w:p>
        </w:tc>
      </w:tr>
      <w:tr w:rsidR="001F4BC0" w:rsidRPr="001F4BC0" w14:paraId="17840781" w14:textId="77777777" w:rsidTr="00BA0B65">
        <w:tc>
          <w:tcPr>
            <w:tcW w:w="1913" w:type="dxa"/>
            <w:gridSpan w:val="2"/>
            <w:vMerge w:val="restart"/>
            <w:vAlign w:val="center"/>
          </w:tcPr>
          <w:p w14:paraId="38905200" w14:textId="77777777" w:rsidR="00C04F22" w:rsidRPr="001F4BC0" w:rsidRDefault="00C04F22" w:rsidP="0037016C">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7.1.</w:t>
            </w:r>
          </w:p>
        </w:tc>
        <w:tc>
          <w:tcPr>
            <w:tcW w:w="4097" w:type="dxa"/>
            <w:gridSpan w:val="2"/>
            <w:vAlign w:val="center"/>
          </w:tcPr>
          <w:p w14:paraId="13A69B86" w14:textId="77777777" w:rsidR="00C04F22" w:rsidRPr="001F4BC0" w:rsidRDefault="00C04F22" w:rsidP="00C109FB">
            <w:pPr>
              <w:spacing w:before="60" w:after="60"/>
              <w:rPr>
                <w:rFonts w:asciiTheme="minorHAnsi" w:hAnsiTheme="minorHAnsi" w:cstheme="minorHAnsi"/>
                <w:b/>
                <w:sz w:val="18"/>
                <w:szCs w:val="18"/>
              </w:rPr>
            </w:pPr>
            <w:r w:rsidRPr="001F4BC0">
              <w:rPr>
                <w:rFonts w:asciiTheme="minorHAnsi" w:hAnsiTheme="minorHAnsi" w:cstheme="minorHAnsi"/>
                <w:b/>
                <w:sz w:val="18"/>
                <w:szCs w:val="18"/>
              </w:rPr>
              <w:t>Liczba wspartych podmiotów leczniczych (RW)</w:t>
            </w:r>
          </w:p>
        </w:tc>
        <w:tc>
          <w:tcPr>
            <w:tcW w:w="1260" w:type="dxa"/>
            <w:vAlign w:val="center"/>
          </w:tcPr>
          <w:p w14:paraId="79A92F21" w14:textId="77777777" w:rsidR="00C04F22" w:rsidRPr="001F4BC0" w:rsidRDefault="00C04F2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E6E6E6"/>
            <w:vAlign w:val="center"/>
          </w:tcPr>
          <w:p w14:paraId="6A8201D1" w14:textId="77777777" w:rsidR="00C04F22" w:rsidRPr="001F4BC0" w:rsidRDefault="00C04F2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188CA072" w14:textId="77777777" w:rsidR="00C04F22" w:rsidRPr="001F4BC0" w:rsidRDefault="00C04F2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0</w:t>
            </w:r>
          </w:p>
        </w:tc>
        <w:tc>
          <w:tcPr>
            <w:tcW w:w="1832" w:type="dxa"/>
            <w:vAlign w:val="center"/>
          </w:tcPr>
          <w:p w14:paraId="65F3F002" w14:textId="28FC5890" w:rsidR="00C04F22" w:rsidRPr="001F4BC0" w:rsidRDefault="00C04F2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40</w:t>
            </w:r>
          </w:p>
        </w:tc>
        <w:tc>
          <w:tcPr>
            <w:tcW w:w="2520" w:type="dxa"/>
            <w:vAlign w:val="center"/>
          </w:tcPr>
          <w:p w14:paraId="5A4B5836" w14:textId="77777777" w:rsidR="00C04F22" w:rsidRPr="001F4BC0" w:rsidRDefault="00C04F22"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032C4404" w14:textId="77777777" w:rsidTr="00BA0B65">
        <w:tc>
          <w:tcPr>
            <w:tcW w:w="1913" w:type="dxa"/>
            <w:gridSpan w:val="2"/>
            <w:vMerge/>
            <w:vAlign w:val="center"/>
          </w:tcPr>
          <w:p w14:paraId="3F20AB51" w14:textId="77777777" w:rsidR="00C04F22" w:rsidRPr="001F4BC0" w:rsidRDefault="00C04F22" w:rsidP="00842373">
            <w:pPr>
              <w:spacing w:before="60" w:after="60"/>
              <w:rPr>
                <w:rFonts w:asciiTheme="minorHAnsi" w:hAnsiTheme="minorHAnsi" w:cstheme="minorHAnsi"/>
                <w:b/>
                <w:sz w:val="18"/>
                <w:szCs w:val="18"/>
                <w:lang w:eastAsia="pl-PL"/>
              </w:rPr>
            </w:pPr>
          </w:p>
        </w:tc>
        <w:tc>
          <w:tcPr>
            <w:tcW w:w="4097" w:type="dxa"/>
            <w:gridSpan w:val="2"/>
            <w:vAlign w:val="center"/>
          </w:tcPr>
          <w:p w14:paraId="635918E4" w14:textId="77777777" w:rsidR="00C04F22" w:rsidRPr="001F4BC0" w:rsidRDefault="00C04F22"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nowo zakupionego wysokospecjalistycznego sprzętu medycznego</w:t>
            </w:r>
            <w:r w:rsidRPr="001F4BC0">
              <w:rPr>
                <w:rFonts w:asciiTheme="minorHAnsi" w:hAnsiTheme="minorHAnsi" w:cstheme="minorHAnsi"/>
                <w:sz w:val="18"/>
                <w:szCs w:val="18"/>
                <w:vertAlign w:val="superscript"/>
              </w:rPr>
              <w:footnoteReference w:id="127"/>
            </w:r>
          </w:p>
        </w:tc>
        <w:tc>
          <w:tcPr>
            <w:tcW w:w="1260" w:type="dxa"/>
            <w:vAlign w:val="center"/>
          </w:tcPr>
          <w:p w14:paraId="6C1CD431" w14:textId="77777777" w:rsidR="00C04F22" w:rsidRPr="001F4BC0" w:rsidRDefault="00C04F2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E6E6E6"/>
            <w:vAlign w:val="center"/>
          </w:tcPr>
          <w:p w14:paraId="29055530" w14:textId="77777777" w:rsidR="00C04F22" w:rsidRPr="001F4BC0" w:rsidRDefault="00C04F2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4CA1CFCE" w14:textId="77777777" w:rsidR="00C04F22" w:rsidRPr="001F4BC0" w:rsidRDefault="00C04F22"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832" w:type="dxa"/>
            <w:vAlign w:val="center"/>
          </w:tcPr>
          <w:p w14:paraId="76ADE29B" w14:textId="77777777" w:rsidR="00C04F22" w:rsidRPr="001F4BC0" w:rsidRDefault="00C04F2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7</w:t>
            </w:r>
          </w:p>
        </w:tc>
        <w:tc>
          <w:tcPr>
            <w:tcW w:w="2520" w:type="dxa"/>
            <w:vAlign w:val="center"/>
          </w:tcPr>
          <w:p w14:paraId="07DB4D2C" w14:textId="77777777" w:rsidR="00C04F22" w:rsidRPr="001F4BC0" w:rsidRDefault="00C04F22"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5AF76DC" w14:textId="77777777" w:rsidTr="00BA0B65">
        <w:tc>
          <w:tcPr>
            <w:tcW w:w="1913" w:type="dxa"/>
            <w:gridSpan w:val="2"/>
            <w:vMerge/>
            <w:vAlign w:val="center"/>
          </w:tcPr>
          <w:p w14:paraId="5439F550" w14:textId="77777777" w:rsidR="00C04F22" w:rsidRPr="001F4BC0" w:rsidRDefault="00C04F22" w:rsidP="00842373">
            <w:pPr>
              <w:spacing w:before="60" w:after="60"/>
              <w:rPr>
                <w:rFonts w:asciiTheme="minorHAnsi" w:hAnsiTheme="minorHAnsi" w:cstheme="minorHAnsi"/>
                <w:b/>
                <w:sz w:val="18"/>
                <w:szCs w:val="18"/>
                <w:lang w:eastAsia="pl-PL"/>
              </w:rPr>
            </w:pPr>
          </w:p>
        </w:tc>
        <w:tc>
          <w:tcPr>
            <w:tcW w:w="4097" w:type="dxa"/>
            <w:gridSpan w:val="2"/>
            <w:vAlign w:val="center"/>
          </w:tcPr>
          <w:p w14:paraId="4E84F02E" w14:textId="73DE507F" w:rsidR="00C04F22" w:rsidRPr="001F4BC0" w:rsidRDefault="00C04F22"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Liczba podmiotów wspieranych w zwalczaniu lub przeciwdziałaniu skutkom pandemii COVID – 19 (CV 33) </w:t>
            </w:r>
          </w:p>
        </w:tc>
        <w:tc>
          <w:tcPr>
            <w:tcW w:w="1260" w:type="dxa"/>
            <w:vAlign w:val="center"/>
          </w:tcPr>
          <w:p w14:paraId="5CFEF7B1" w14:textId="77777777" w:rsidR="00C04F22" w:rsidRPr="001F4BC0" w:rsidRDefault="00C04F2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E6E6E6"/>
            <w:vAlign w:val="center"/>
          </w:tcPr>
          <w:p w14:paraId="3C71191E" w14:textId="77777777" w:rsidR="00C04F22" w:rsidRPr="001F4BC0" w:rsidRDefault="00C04F2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59DD693E" w14:textId="77777777" w:rsidR="00C04F22" w:rsidRPr="001F4BC0" w:rsidRDefault="00C04F22"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832" w:type="dxa"/>
            <w:vAlign w:val="center"/>
          </w:tcPr>
          <w:p w14:paraId="17366DD5" w14:textId="7D79022A" w:rsidR="00C04F22" w:rsidRPr="001F4BC0" w:rsidDel="00984E96" w:rsidRDefault="00C04F22" w:rsidP="00392D7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w:t>
            </w:r>
            <w:r w:rsidR="00392D74" w:rsidRPr="001F4BC0">
              <w:rPr>
                <w:rFonts w:asciiTheme="minorHAnsi" w:hAnsiTheme="minorHAnsi" w:cstheme="minorHAnsi"/>
                <w:sz w:val="18"/>
                <w:szCs w:val="18"/>
              </w:rPr>
              <w:t>5</w:t>
            </w:r>
          </w:p>
        </w:tc>
        <w:tc>
          <w:tcPr>
            <w:tcW w:w="2520" w:type="dxa"/>
            <w:vAlign w:val="center"/>
          </w:tcPr>
          <w:p w14:paraId="1E203C21" w14:textId="265507A3" w:rsidR="00C04F22" w:rsidRPr="001F4BC0" w:rsidRDefault="00C04F22"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3E55E616" w14:textId="77777777" w:rsidTr="00BA0B65">
        <w:tc>
          <w:tcPr>
            <w:tcW w:w="1913" w:type="dxa"/>
            <w:gridSpan w:val="2"/>
            <w:vMerge/>
            <w:vAlign w:val="center"/>
          </w:tcPr>
          <w:p w14:paraId="476FAA97" w14:textId="77777777" w:rsidR="00C04F22" w:rsidRPr="001F4BC0" w:rsidRDefault="00C04F22" w:rsidP="00842373">
            <w:pPr>
              <w:spacing w:before="60" w:after="60"/>
              <w:rPr>
                <w:rFonts w:asciiTheme="minorHAnsi" w:hAnsiTheme="minorHAnsi" w:cstheme="minorHAnsi"/>
                <w:b/>
                <w:sz w:val="18"/>
                <w:szCs w:val="18"/>
                <w:lang w:eastAsia="pl-PL"/>
              </w:rPr>
            </w:pPr>
          </w:p>
        </w:tc>
        <w:tc>
          <w:tcPr>
            <w:tcW w:w="4097" w:type="dxa"/>
            <w:gridSpan w:val="2"/>
            <w:vAlign w:val="center"/>
          </w:tcPr>
          <w:p w14:paraId="21F04670" w14:textId="3788E685" w:rsidR="00C04F22" w:rsidRPr="001F4BC0" w:rsidRDefault="00C04F22"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Wartość wydatków kwalifikowalnych przeznaczonych na działania związane z pandemią COVID-19</w:t>
            </w:r>
          </w:p>
        </w:tc>
        <w:tc>
          <w:tcPr>
            <w:tcW w:w="1260" w:type="dxa"/>
            <w:vAlign w:val="center"/>
          </w:tcPr>
          <w:p w14:paraId="19CAF987" w14:textId="2712ADCA" w:rsidR="00C04F22" w:rsidRPr="001F4BC0" w:rsidRDefault="00C04F2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EUR</w:t>
            </w:r>
          </w:p>
        </w:tc>
        <w:tc>
          <w:tcPr>
            <w:tcW w:w="1080" w:type="dxa"/>
            <w:shd w:val="clear" w:color="auto" w:fill="E6E6E6"/>
            <w:vAlign w:val="center"/>
          </w:tcPr>
          <w:p w14:paraId="1AD3646C" w14:textId="77777777" w:rsidR="00C04F22" w:rsidRPr="001F4BC0" w:rsidRDefault="00C04F2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3AC03570" w14:textId="77777777" w:rsidR="00C04F22" w:rsidRPr="001F4BC0" w:rsidRDefault="00C04F22"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832" w:type="dxa"/>
            <w:vAlign w:val="center"/>
          </w:tcPr>
          <w:p w14:paraId="6C40D7A1" w14:textId="6A019CC8" w:rsidR="00C04F22" w:rsidRPr="001F4BC0" w:rsidDel="00984E96" w:rsidRDefault="00C04F22" w:rsidP="00304161">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22 250 000</w:t>
            </w:r>
          </w:p>
        </w:tc>
        <w:tc>
          <w:tcPr>
            <w:tcW w:w="2520" w:type="dxa"/>
            <w:vAlign w:val="center"/>
          </w:tcPr>
          <w:p w14:paraId="0E9D29B6" w14:textId="77777777" w:rsidR="00C04F22" w:rsidRPr="001F4BC0" w:rsidRDefault="00C04F22"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5DE3E511" w14:textId="77777777" w:rsidTr="00BA0B65">
        <w:tc>
          <w:tcPr>
            <w:tcW w:w="1913" w:type="dxa"/>
            <w:gridSpan w:val="2"/>
            <w:vMerge/>
            <w:vAlign w:val="center"/>
          </w:tcPr>
          <w:p w14:paraId="744CBD49" w14:textId="77777777" w:rsidR="00C04F22" w:rsidRPr="001F4BC0" w:rsidRDefault="00C04F22" w:rsidP="00842373">
            <w:pPr>
              <w:spacing w:before="60" w:after="60"/>
              <w:rPr>
                <w:rFonts w:asciiTheme="minorHAnsi" w:hAnsiTheme="minorHAnsi" w:cstheme="minorHAnsi"/>
                <w:b/>
                <w:sz w:val="18"/>
                <w:szCs w:val="18"/>
                <w:lang w:eastAsia="pl-PL"/>
              </w:rPr>
            </w:pPr>
          </w:p>
        </w:tc>
        <w:tc>
          <w:tcPr>
            <w:tcW w:w="4097" w:type="dxa"/>
            <w:gridSpan w:val="2"/>
            <w:vAlign w:val="center"/>
          </w:tcPr>
          <w:p w14:paraId="3F067E00" w14:textId="2A10EF0A" w:rsidR="00C04F22" w:rsidRPr="001F4BC0" w:rsidRDefault="00E2021C"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zakupionych respiratorów w celu wsparcia leczenia COVID – 19 (CV 7)</w:t>
            </w:r>
          </w:p>
        </w:tc>
        <w:tc>
          <w:tcPr>
            <w:tcW w:w="1260" w:type="dxa"/>
            <w:vAlign w:val="center"/>
          </w:tcPr>
          <w:p w14:paraId="771C8FCD" w14:textId="78A936AF" w:rsidR="00C04F22" w:rsidRPr="001F4BC0" w:rsidDel="00A30FEF" w:rsidRDefault="00E2021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E6E6E6"/>
            <w:vAlign w:val="center"/>
          </w:tcPr>
          <w:p w14:paraId="1DC5A875" w14:textId="5FCF6E2A" w:rsidR="00C04F22" w:rsidRPr="001F4BC0" w:rsidRDefault="00E2021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42DC4315" w14:textId="4D41847E" w:rsidR="00C04F22" w:rsidRPr="001F4BC0" w:rsidRDefault="00E2021C"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832" w:type="dxa"/>
            <w:vAlign w:val="center"/>
          </w:tcPr>
          <w:p w14:paraId="17064769" w14:textId="6A24677A" w:rsidR="00C04F22" w:rsidRPr="001F4BC0" w:rsidDel="00A30FEF" w:rsidRDefault="00E2021C" w:rsidP="00304161">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w:t>
            </w:r>
          </w:p>
        </w:tc>
        <w:tc>
          <w:tcPr>
            <w:tcW w:w="2520" w:type="dxa"/>
            <w:vAlign w:val="center"/>
          </w:tcPr>
          <w:p w14:paraId="66EE4542" w14:textId="74083393" w:rsidR="00C04F22" w:rsidRPr="001F4BC0" w:rsidRDefault="00E2021C"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789789F" w14:textId="77777777" w:rsidTr="00BA0B65">
        <w:tc>
          <w:tcPr>
            <w:tcW w:w="1913" w:type="dxa"/>
            <w:gridSpan w:val="2"/>
            <w:vMerge/>
            <w:vAlign w:val="center"/>
          </w:tcPr>
          <w:p w14:paraId="26EE6D98" w14:textId="77777777" w:rsidR="007B2403" w:rsidRPr="001F4BC0" w:rsidRDefault="007B2403" w:rsidP="007B2403">
            <w:pPr>
              <w:spacing w:before="60" w:after="60"/>
              <w:rPr>
                <w:rFonts w:asciiTheme="minorHAnsi" w:hAnsiTheme="minorHAnsi" w:cstheme="minorHAnsi"/>
                <w:b/>
                <w:sz w:val="18"/>
                <w:szCs w:val="18"/>
                <w:lang w:eastAsia="pl-PL"/>
              </w:rPr>
            </w:pPr>
          </w:p>
        </w:tc>
        <w:tc>
          <w:tcPr>
            <w:tcW w:w="4097" w:type="dxa"/>
            <w:gridSpan w:val="2"/>
            <w:vAlign w:val="center"/>
          </w:tcPr>
          <w:p w14:paraId="23EF2528" w14:textId="30855E4A" w:rsidR="007B2403" w:rsidRPr="001F4BC0" w:rsidRDefault="007B2403" w:rsidP="007B2403">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Liczba laboratoriów, które zostały </w:t>
            </w:r>
            <w:proofErr w:type="spellStart"/>
            <w:r w:rsidRPr="001F4BC0">
              <w:rPr>
                <w:rFonts w:asciiTheme="minorHAnsi" w:hAnsiTheme="minorHAnsi" w:cstheme="minorHAnsi"/>
                <w:sz w:val="18"/>
                <w:szCs w:val="18"/>
              </w:rPr>
              <w:t>nowowybudowane</w:t>
            </w:r>
            <w:proofErr w:type="spellEnd"/>
            <w:r w:rsidRPr="001F4BC0">
              <w:rPr>
                <w:rFonts w:asciiTheme="minorHAnsi" w:hAnsiTheme="minorHAnsi" w:cstheme="minorHAnsi"/>
                <w:sz w:val="18"/>
                <w:szCs w:val="18"/>
              </w:rPr>
              <w:t xml:space="preserve">, </w:t>
            </w:r>
            <w:proofErr w:type="spellStart"/>
            <w:r w:rsidRPr="001F4BC0">
              <w:rPr>
                <w:rFonts w:asciiTheme="minorHAnsi" w:hAnsiTheme="minorHAnsi" w:cstheme="minorHAnsi"/>
                <w:sz w:val="18"/>
                <w:szCs w:val="18"/>
              </w:rPr>
              <w:t>nowowyposażone</w:t>
            </w:r>
            <w:proofErr w:type="spellEnd"/>
            <w:r w:rsidRPr="001F4BC0">
              <w:rPr>
                <w:rFonts w:asciiTheme="minorHAnsi" w:hAnsiTheme="minorHAnsi" w:cstheme="minorHAnsi"/>
                <w:sz w:val="18"/>
                <w:szCs w:val="18"/>
              </w:rPr>
              <w:t xml:space="preserve"> lub o zwiększonych możliwościach testowania COVID – 19 (CV 9)</w:t>
            </w:r>
          </w:p>
        </w:tc>
        <w:tc>
          <w:tcPr>
            <w:tcW w:w="1260" w:type="dxa"/>
            <w:vAlign w:val="center"/>
          </w:tcPr>
          <w:p w14:paraId="28712734" w14:textId="106AD4F4" w:rsidR="007B2403" w:rsidRPr="001F4BC0" w:rsidDel="00A30FEF" w:rsidRDefault="007B2403" w:rsidP="007B2403">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E6E6E6"/>
            <w:vAlign w:val="center"/>
          </w:tcPr>
          <w:p w14:paraId="17F9CE29" w14:textId="6D785646" w:rsidR="007B2403" w:rsidRPr="001F4BC0" w:rsidRDefault="007B2403" w:rsidP="007B2403">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6566AD52" w14:textId="3C92C021" w:rsidR="007B2403" w:rsidRPr="001F4BC0" w:rsidRDefault="007B2403" w:rsidP="007B2403">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832" w:type="dxa"/>
            <w:vAlign w:val="center"/>
          </w:tcPr>
          <w:p w14:paraId="2F1405FF" w14:textId="023F4A1E" w:rsidR="007B2403" w:rsidRPr="001F4BC0" w:rsidDel="00A30FEF" w:rsidRDefault="007B2403" w:rsidP="007B2403">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w:t>
            </w:r>
          </w:p>
        </w:tc>
        <w:tc>
          <w:tcPr>
            <w:tcW w:w="2520" w:type="dxa"/>
            <w:vAlign w:val="center"/>
          </w:tcPr>
          <w:p w14:paraId="2E36CDFF" w14:textId="39C86829" w:rsidR="007B2403" w:rsidRPr="001F4BC0" w:rsidRDefault="007B2403" w:rsidP="007B2403">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D9F4CA6" w14:textId="77777777" w:rsidTr="00BA0B65">
        <w:tc>
          <w:tcPr>
            <w:tcW w:w="1913" w:type="dxa"/>
            <w:gridSpan w:val="2"/>
            <w:vMerge w:val="restart"/>
            <w:vAlign w:val="center"/>
          </w:tcPr>
          <w:p w14:paraId="0068B1F6" w14:textId="77777777" w:rsidR="005E7F7B" w:rsidRPr="001F4BC0" w:rsidRDefault="005E7F7B" w:rsidP="0037016C">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7.2.</w:t>
            </w:r>
          </w:p>
        </w:tc>
        <w:tc>
          <w:tcPr>
            <w:tcW w:w="4097" w:type="dxa"/>
            <w:gridSpan w:val="2"/>
            <w:vAlign w:val="center"/>
          </w:tcPr>
          <w:p w14:paraId="4B7FE749"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podmiotów leczniczych, w których wdrożono usługę publiczną udostępnianą on-line o stopniu dojrzałości co najmniej 3-dwustronna interakcja</w:t>
            </w:r>
          </w:p>
        </w:tc>
        <w:tc>
          <w:tcPr>
            <w:tcW w:w="1260" w:type="dxa"/>
            <w:vAlign w:val="center"/>
          </w:tcPr>
          <w:p w14:paraId="04D8A8DA"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E6E6E6"/>
            <w:vAlign w:val="center"/>
          </w:tcPr>
          <w:p w14:paraId="06D26015"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4FBCB189" w14:textId="77777777" w:rsidR="005E7F7B" w:rsidRPr="001F4BC0" w:rsidRDefault="0027680E"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roofErr w:type="spellEnd"/>
          </w:p>
        </w:tc>
        <w:tc>
          <w:tcPr>
            <w:tcW w:w="1832" w:type="dxa"/>
            <w:vAlign w:val="center"/>
          </w:tcPr>
          <w:p w14:paraId="14F3BF8C" w14:textId="77777777" w:rsidR="005E7F7B" w:rsidRPr="001F4BC0" w:rsidRDefault="00694216"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25</w:t>
            </w:r>
          </w:p>
        </w:tc>
        <w:tc>
          <w:tcPr>
            <w:tcW w:w="2520" w:type="dxa"/>
            <w:vAlign w:val="center"/>
          </w:tcPr>
          <w:p w14:paraId="66080B1D"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294E06A" w14:textId="77777777" w:rsidTr="00011A6A">
        <w:tc>
          <w:tcPr>
            <w:tcW w:w="1913" w:type="dxa"/>
            <w:gridSpan w:val="2"/>
            <w:vMerge/>
            <w:tcBorders>
              <w:bottom w:val="single" w:sz="4" w:space="0" w:color="auto"/>
            </w:tcBorders>
            <w:vAlign w:val="center"/>
          </w:tcPr>
          <w:p w14:paraId="434C5279" w14:textId="77777777" w:rsidR="005E7F7B" w:rsidRPr="001F4BC0" w:rsidRDefault="005E7F7B" w:rsidP="00C109FB">
            <w:pPr>
              <w:spacing w:before="60" w:after="60"/>
              <w:jc w:val="center"/>
              <w:rPr>
                <w:rFonts w:asciiTheme="minorHAnsi" w:hAnsiTheme="minorHAnsi" w:cstheme="minorHAnsi"/>
                <w:b/>
                <w:sz w:val="18"/>
                <w:szCs w:val="18"/>
                <w:lang w:eastAsia="pl-PL"/>
              </w:rPr>
            </w:pPr>
          </w:p>
        </w:tc>
        <w:tc>
          <w:tcPr>
            <w:tcW w:w="4097" w:type="dxa"/>
            <w:gridSpan w:val="2"/>
            <w:tcBorders>
              <w:bottom w:val="single" w:sz="4" w:space="0" w:color="auto"/>
            </w:tcBorders>
            <w:vAlign w:val="center"/>
          </w:tcPr>
          <w:p w14:paraId="6204C173"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uruchomionych systemów teleinformatycznych w podmiotach wykonujących zadania publiczne</w:t>
            </w:r>
          </w:p>
        </w:tc>
        <w:tc>
          <w:tcPr>
            <w:tcW w:w="1260" w:type="dxa"/>
            <w:tcBorders>
              <w:bottom w:val="single" w:sz="4" w:space="0" w:color="auto"/>
            </w:tcBorders>
            <w:vAlign w:val="center"/>
          </w:tcPr>
          <w:p w14:paraId="6B7E3C48"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tcBorders>
              <w:bottom w:val="single" w:sz="4" w:space="0" w:color="auto"/>
            </w:tcBorders>
            <w:shd w:val="clear" w:color="auto" w:fill="E6E6E6"/>
            <w:vAlign w:val="center"/>
          </w:tcPr>
          <w:p w14:paraId="64DB7863"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tcBorders>
              <w:bottom w:val="single" w:sz="4" w:space="0" w:color="auto"/>
            </w:tcBorders>
            <w:vAlign w:val="center"/>
          </w:tcPr>
          <w:p w14:paraId="52A64CE6" w14:textId="77777777" w:rsidR="005E7F7B" w:rsidRPr="001F4BC0" w:rsidRDefault="0027680E"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roofErr w:type="spellEnd"/>
          </w:p>
        </w:tc>
        <w:tc>
          <w:tcPr>
            <w:tcW w:w="1832" w:type="dxa"/>
            <w:tcBorders>
              <w:bottom w:val="single" w:sz="4" w:space="0" w:color="auto"/>
            </w:tcBorders>
            <w:vAlign w:val="center"/>
          </w:tcPr>
          <w:p w14:paraId="50E0F2B7"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Wskaźnik zostanie oszacowany w późniejszym terminie</w:t>
            </w:r>
          </w:p>
        </w:tc>
        <w:tc>
          <w:tcPr>
            <w:tcW w:w="2520" w:type="dxa"/>
            <w:tcBorders>
              <w:bottom w:val="single" w:sz="4" w:space="0" w:color="auto"/>
            </w:tcBorders>
            <w:vAlign w:val="center"/>
          </w:tcPr>
          <w:p w14:paraId="60CC242E"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27DC1DA9" w14:textId="77777777" w:rsidTr="00011A6A">
        <w:tc>
          <w:tcPr>
            <w:tcW w:w="1913" w:type="dxa"/>
            <w:gridSpan w:val="2"/>
            <w:shd w:val="clear" w:color="auto" w:fill="FFFFFF" w:themeFill="background1"/>
            <w:vAlign w:val="center"/>
          </w:tcPr>
          <w:p w14:paraId="747204F7" w14:textId="77777777" w:rsidR="00F43803" w:rsidRPr="001F4BC0" w:rsidRDefault="00F43803" w:rsidP="006E1D0D">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7.3.</w:t>
            </w:r>
          </w:p>
        </w:tc>
        <w:tc>
          <w:tcPr>
            <w:tcW w:w="4097" w:type="dxa"/>
            <w:gridSpan w:val="2"/>
            <w:shd w:val="clear" w:color="auto" w:fill="FFFFFF" w:themeFill="background1"/>
            <w:vAlign w:val="center"/>
          </w:tcPr>
          <w:p w14:paraId="55357C5A" w14:textId="77777777" w:rsidR="00F43803" w:rsidRPr="001F4BC0" w:rsidRDefault="00F43803"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wspartych obiektów, w których realizowane są usługi społeczne</w:t>
            </w:r>
          </w:p>
        </w:tc>
        <w:tc>
          <w:tcPr>
            <w:tcW w:w="1260" w:type="dxa"/>
            <w:shd w:val="clear" w:color="auto" w:fill="FFFFFF" w:themeFill="background1"/>
            <w:vAlign w:val="center"/>
          </w:tcPr>
          <w:p w14:paraId="7FF07603" w14:textId="77777777" w:rsidR="00F43803" w:rsidRPr="001F4BC0" w:rsidRDefault="009B4CE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r w:rsidR="00F43803" w:rsidRPr="001F4BC0">
              <w:rPr>
                <w:rFonts w:asciiTheme="minorHAnsi" w:hAnsiTheme="minorHAnsi" w:cstheme="minorHAnsi"/>
                <w:sz w:val="18"/>
                <w:szCs w:val="18"/>
              </w:rPr>
              <w:t>.</w:t>
            </w:r>
          </w:p>
        </w:tc>
        <w:tc>
          <w:tcPr>
            <w:tcW w:w="1080" w:type="dxa"/>
            <w:shd w:val="clear" w:color="auto" w:fill="FFFFFF" w:themeFill="background1"/>
            <w:vAlign w:val="center"/>
          </w:tcPr>
          <w:p w14:paraId="46EC51D1" w14:textId="77777777" w:rsidR="00F43803" w:rsidRPr="001F4BC0" w:rsidRDefault="00F43803"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shd w:val="clear" w:color="auto" w:fill="FFFFFF" w:themeFill="background1"/>
            <w:vAlign w:val="center"/>
          </w:tcPr>
          <w:p w14:paraId="730B9B29" w14:textId="77777777" w:rsidR="00F43803" w:rsidRPr="001F4BC0" w:rsidRDefault="00F43803"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832" w:type="dxa"/>
            <w:shd w:val="clear" w:color="auto" w:fill="FFFFFF" w:themeFill="background1"/>
            <w:vAlign w:val="center"/>
          </w:tcPr>
          <w:p w14:paraId="1F4C64BD" w14:textId="77777777" w:rsidR="00F43803" w:rsidRPr="001F4BC0" w:rsidRDefault="00F43803"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5</w:t>
            </w:r>
          </w:p>
        </w:tc>
        <w:tc>
          <w:tcPr>
            <w:tcW w:w="2520" w:type="dxa"/>
            <w:shd w:val="clear" w:color="auto" w:fill="FFFFFF" w:themeFill="background1"/>
            <w:vAlign w:val="center"/>
          </w:tcPr>
          <w:p w14:paraId="50C16F6A" w14:textId="77777777" w:rsidR="00F43803" w:rsidRPr="001F4BC0" w:rsidRDefault="00F43803"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FE14FDF" w14:textId="77777777" w:rsidTr="00BA0B65">
        <w:tc>
          <w:tcPr>
            <w:tcW w:w="14110" w:type="dxa"/>
            <w:gridSpan w:val="9"/>
            <w:shd w:val="clear" w:color="auto" w:fill="D9D9D9"/>
          </w:tcPr>
          <w:p w14:paraId="426AA24E" w14:textId="77777777" w:rsidR="005E7F7B" w:rsidRPr="001F4BC0" w:rsidRDefault="005E7F7B" w:rsidP="005E7F7B">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OP 8 Konwersja</w:t>
            </w:r>
          </w:p>
        </w:tc>
      </w:tr>
      <w:tr w:rsidR="001F4BC0" w:rsidRPr="001F4BC0" w14:paraId="13A43955" w14:textId="77777777" w:rsidTr="00BA0B65">
        <w:tc>
          <w:tcPr>
            <w:tcW w:w="1913" w:type="dxa"/>
            <w:gridSpan w:val="2"/>
            <w:vMerge w:val="restart"/>
            <w:vAlign w:val="center"/>
          </w:tcPr>
          <w:p w14:paraId="51C1E711" w14:textId="77777777" w:rsidR="005E7F7B" w:rsidRPr="001F4BC0" w:rsidRDefault="005E7F7B" w:rsidP="00472F05">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 xml:space="preserve">Działanie 8.1. </w:t>
            </w:r>
          </w:p>
        </w:tc>
        <w:tc>
          <w:tcPr>
            <w:tcW w:w="4097" w:type="dxa"/>
            <w:gridSpan w:val="2"/>
            <w:vAlign w:val="center"/>
          </w:tcPr>
          <w:p w14:paraId="16CA54D7" w14:textId="77777777" w:rsidR="005E7F7B" w:rsidRPr="001F4BC0" w:rsidRDefault="005E7F7B" w:rsidP="00C109FB">
            <w:pPr>
              <w:spacing w:before="60" w:after="60"/>
              <w:rPr>
                <w:rFonts w:asciiTheme="minorHAnsi" w:hAnsiTheme="minorHAnsi" w:cstheme="minorHAnsi"/>
                <w:b/>
                <w:sz w:val="18"/>
                <w:szCs w:val="18"/>
              </w:rPr>
            </w:pPr>
            <w:r w:rsidRPr="001F4BC0">
              <w:rPr>
                <w:rFonts w:asciiTheme="minorHAnsi" w:hAnsiTheme="minorHAnsi" w:cstheme="minorHAnsi"/>
                <w:b/>
                <w:sz w:val="18"/>
                <w:szCs w:val="18"/>
              </w:rPr>
              <w:t>Powierzchnia obszarów objętych rewitalizacją (RW)</w:t>
            </w:r>
          </w:p>
        </w:tc>
        <w:tc>
          <w:tcPr>
            <w:tcW w:w="1260" w:type="dxa"/>
            <w:vAlign w:val="center"/>
          </w:tcPr>
          <w:p w14:paraId="6B257187"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ha</w:t>
            </w:r>
          </w:p>
        </w:tc>
        <w:tc>
          <w:tcPr>
            <w:tcW w:w="1080" w:type="dxa"/>
            <w:shd w:val="clear" w:color="auto" w:fill="E6E6E6"/>
            <w:vAlign w:val="center"/>
          </w:tcPr>
          <w:p w14:paraId="16813571"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75EBEB04"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0</w:t>
            </w:r>
          </w:p>
        </w:tc>
        <w:tc>
          <w:tcPr>
            <w:tcW w:w="1832" w:type="dxa"/>
            <w:vAlign w:val="center"/>
          </w:tcPr>
          <w:p w14:paraId="76A3F6C7" w14:textId="77777777" w:rsidR="005E7F7B" w:rsidRPr="001F4BC0" w:rsidRDefault="00CD390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2 000</w:t>
            </w:r>
            <w:r w:rsidR="005E7F7B" w:rsidRPr="001F4BC0">
              <w:rPr>
                <w:rFonts w:asciiTheme="minorHAnsi" w:hAnsiTheme="minorHAnsi" w:cstheme="minorHAnsi"/>
                <w:sz w:val="18"/>
                <w:szCs w:val="18"/>
                <w:vertAlign w:val="superscript"/>
              </w:rPr>
              <w:footnoteReference w:id="128"/>
            </w:r>
          </w:p>
        </w:tc>
        <w:tc>
          <w:tcPr>
            <w:tcW w:w="2520" w:type="dxa"/>
            <w:vAlign w:val="center"/>
          </w:tcPr>
          <w:p w14:paraId="0B3F3A17"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2BC8D56" w14:textId="77777777" w:rsidTr="00BA0B65">
        <w:tc>
          <w:tcPr>
            <w:tcW w:w="1913" w:type="dxa"/>
            <w:gridSpan w:val="2"/>
            <w:vMerge/>
            <w:vAlign w:val="center"/>
          </w:tcPr>
          <w:p w14:paraId="1E383577" w14:textId="77777777" w:rsidR="005E7F7B" w:rsidRPr="001F4BC0" w:rsidRDefault="005E7F7B" w:rsidP="00C109FB">
            <w:pPr>
              <w:spacing w:before="60" w:after="60"/>
              <w:rPr>
                <w:rFonts w:asciiTheme="minorHAnsi" w:hAnsiTheme="minorHAnsi" w:cstheme="minorHAnsi"/>
                <w:b/>
                <w:sz w:val="18"/>
                <w:szCs w:val="18"/>
                <w:lang w:eastAsia="pl-PL"/>
              </w:rPr>
            </w:pPr>
          </w:p>
        </w:tc>
        <w:tc>
          <w:tcPr>
            <w:tcW w:w="4097" w:type="dxa"/>
            <w:gridSpan w:val="2"/>
            <w:vAlign w:val="center"/>
          </w:tcPr>
          <w:p w14:paraId="6D67E9EC" w14:textId="77777777" w:rsidR="005E7F7B" w:rsidRPr="001F4BC0" w:rsidRDefault="005E7F7B" w:rsidP="00D65F6F">
            <w:pPr>
              <w:spacing w:before="60" w:after="60"/>
              <w:rPr>
                <w:rFonts w:asciiTheme="minorHAnsi" w:hAnsiTheme="minorHAnsi" w:cstheme="minorHAnsi"/>
                <w:sz w:val="18"/>
                <w:szCs w:val="18"/>
              </w:rPr>
            </w:pPr>
            <w:r w:rsidRPr="001F4BC0">
              <w:rPr>
                <w:rFonts w:asciiTheme="minorHAnsi" w:hAnsiTheme="minorHAnsi" w:cstheme="minorHAnsi"/>
                <w:sz w:val="18"/>
                <w:szCs w:val="18"/>
              </w:rPr>
              <w:t>Ludność mieszkająca na obszarach objętych zintegrowanymi strategiami rozwoju obszarów miejskich (CI 37)</w:t>
            </w:r>
          </w:p>
        </w:tc>
        <w:tc>
          <w:tcPr>
            <w:tcW w:w="1260" w:type="dxa"/>
            <w:vAlign w:val="center"/>
          </w:tcPr>
          <w:p w14:paraId="4685FED1"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1D8D69FA"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55274B53" w14:textId="77777777" w:rsidR="005E7F7B" w:rsidRPr="001F4BC0" w:rsidRDefault="0027680E"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roofErr w:type="spellEnd"/>
          </w:p>
        </w:tc>
        <w:tc>
          <w:tcPr>
            <w:tcW w:w="1832" w:type="dxa"/>
            <w:vAlign w:val="center"/>
          </w:tcPr>
          <w:p w14:paraId="5F818F22" w14:textId="77777777" w:rsidR="005E7F7B" w:rsidRPr="001F4BC0" w:rsidRDefault="005E7F7B" w:rsidP="00472F05">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1 013 518</w:t>
            </w:r>
            <w:r w:rsidR="00D831DA" w:rsidRPr="001F4BC0">
              <w:rPr>
                <w:rStyle w:val="Odwoanieprzypisudolnego"/>
                <w:rFonts w:asciiTheme="minorHAnsi" w:hAnsiTheme="minorHAnsi" w:cstheme="minorHAnsi"/>
                <w:sz w:val="18"/>
                <w:szCs w:val="18"/>
              </w:rPr>
              <w:footnoteReference w:id="129"/>
            </w:r>
          </w:p>
        </w:tc>
        <w:tc>
          <w:tcPr>
            <w:tcW w:w="2520" w:type="dxa"/>
            <w:vAlign w:val="center"/>
          </w:tcPr>
          <w:p w14:paraId="085CFF58"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B3997D4" w14:textId="77777777" w:rsidTr="00BA0B65">
        <w:tc>
          <w:tcPr>
            <w:tcW w:w="1913" w:type="dxa"/>
            <w:gridSpan w:val="2"/>
            <w:vAlign w:val="center"/>
          </w:tcPr>
          <w:p w14:paraId="46870930" w14:textId="77777777" w:rsidR="00472F05" w:rsidRPr="001F4BC0" w:rsidRDefault="00472F05"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8.2.</w:t>
            </w:r>
          </w:p>
        </w:tc>
        <w:tc>
          <w:tcPr>
            <w:tcW w:w="4097" w:type="dxa"/>
            <w:gridSpan w:val="2"/>
            <w:vAlign w:val="center"/>
          </w:tcPr>
          <w:p w14:paraId="45785479" w14:textId="77777777" w:rsidR="00472F05" w:rsidRPr="001F4BC0" w:rsidRDefault="00472F05" w:rsidP="00C81A24">
            <w:pPr>
              <w:spacing w:before="60" w:after="60"/>
              <w:rPr>
                <w:rFonts w:asciiTheme="minorHAnsi" w:hAnsiTheme="minorHAnsi" w:cstheme="minorHAnsi"/>
                <w:b/>
                <w:sz w:val="18"/>
                <w:szCs w:val="18"/>
              </w:rPr>
            </w:pPr>
            <w:r w:rsidRPr="001F4BC0">
              <w:rPr>
                <w:rFonts w:asciiTheme="minorHAnsi" w:hAnsiTheme="minorHAnsi" w:cstheme="minorHAnsi"/>
                <w:b/>
                <w:sz w:val="18"/>
                <w:szCs w:val="18"/>
              </w:rPr>
              <w:t>Powierzchnia obszarów objętych rewitalizacją (RW)</w:t>
            </w:r>
          </w:p>
        </w:tc>
        <w:tc>
          <w:tcPr>
            <w:tcW w:w="1260" w:type="dxa"/>
            <w:vAlign w:val="center"/>
          </w:tcPr>
          <w:p w14:paraId="344D7E39" w14:textId="77777777" w:rsidR="00472F05" w:rsidRPr="001F4BC0" w:rsidRDefault="00472F05" w:rsidP="00C81A2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ha</w:t>
            </w:r>
          </w:p>
        </w:tc>
        <w:tc>
          <w:tcPr>
            <w:tcW w:w="1080" w:type="dxa"/>
            <w:shd w:val="clear" w:color="auto" w:fill="E6E6E6"/>
            <w:vAlign w:val="center"/>
          </w:tcPr>
          <w:p w14:paraId="1BF02980" w14:textId="77777777" w:rsidR="00472F05" w:rsidRPr="001F4BC0" w:rsidRDefault="00472F05" w:rsidP="00C81A2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6774D057" w14:textId="77777777" w:rsidR="00472F05" w:rsidRPr="001F4BC0" w:rsidRDefault="00472F05" w:rsidP="00C81A2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0</w:t>
            </w:r>
          </w:p>
        </w:tc>
        <w:tc>
          <w:tcPr>
            <w:tcW w:w="1832" w:type="dxa"/>
            <w:vAlign w:val="center"/>
          </w:tcPr>
          <w:p w14:paraId="07698655" w14:textId="77777777" w:rsidR="00472F05" w:rsidRPr="001F4BC0" w:rsidRDefault="003029CB" w:rsidP="00C81A2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2 000</w:t>
            </w:r>
            <w:r w:rsidR="00472F05" w:rsidRPr="001F4BC0">
              <w:rPr>
                <w:rFonts w:asciiTheme="minorHAnsi" w:hAnsiTheme="minorHAnsi" w:cstheme="minorHAnsi"/>
                <w:sz w:val="18"/>
                <w:szCs w:val="18"/>
                <w:vertAlign w:val="superscript"/>
              </w:rPr>
              <w:footnoteReference w:id="130"/>
            </w:r>
          </w:p>
        </w:tc>
        <w:tc>
          <w:tcPr>
            <w:tcW w:w="2520" w:type="dxa"/>
            <w:vAlign w:val="center"/>
          </w:tcPr>
          <w:p w14:paraId="76530D7E" w14:textId="77777777" w:rsidR="00472F05" w:rsidRPr="001F4BC0" w:rsidRDefault="00472F05" w:rsidP="00C81A24">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265B900" w14:textId="77777777" w:rsidTr="00BA0B65">
        <w:tc>
          <w:tcPr>
            <w:tcW w:w="1913" w:type="dxa"/>
            <w:gridSpan w:val="2"/>
            <w:vAlign w:val="center"/>
          </w:tcPr>
          <w:p w14:paraId="1B828000"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8.3.</w:t>
            </w:r>
          </w:p>
        </w:tc>
        <w:tc>
          <w:tcPr>
            <w:tcW w:w="4097" w:type="dxa"/>
            <w:gridSpan w:val="2"/>
            <w:vAlign w:val="center"/>
          </w:tcPr>
          <w:p w14:paraId="78754DB3"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obiektów zasobów kultury objętych wsparciem</w:t>
            </w:r>
          </w:p>
        </w:tc>
        <w:tc>
          <w:tcPr>
            <w:tcW w:w="1260" w:type="dxa"/>
            <w:vAlign w:val="center"/>
          </w:tcPr>
          <w:p w14:paraId="4732B3BA"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E6E6E6"/>
            <w:vAlign w:val="center"/>
          </w:tcPr>
          <w:p w14:paraId="7F25CF64"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689233F3" w14:textId="77777777" w:rsidR="005E7F7B" w:rsidRPr="001F4BC0" w:rsidRDefault="0027680E"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roofErr w:type="spellEnd"/>
          </w:p>
        </w:tc>
        <w:tc>
          <w:tcPr>
            <w:tcW w:w="1832" w:type="dxa"/>
            <w:vAlign w:val="center"/>
          </w:tcPr>
          <w:p w14:paraId="4BDFDE99" w14:textId="77777777" w:rsidR="005E7F7B" w:rsidRPr="001F4BC0" w:rsidRDefault="005D4799"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40</w:t>
            </w:r>
          </w:p>
        </w:tc>
        <w:tc>
          <w:tcPr>
            <w:tcW w:w="2520" w:type="dxa"/>
            <w:vAlign w:val="center"/>
          </w:tcPr>
          <w:p w14:paraId="666B6DF2"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53179E3" w14:textId="77777777" w:rsidTr="00BA0B65">
        <w:tc>
          <w:tcPr>
            <w:tcW w:w="1913" w:type="dxa"/>
            <w:gridSpan w:val="2"/>
            <w:vAlign w:val="center"/>
          </w:tcPr>
          <w:p w14:paraId="537717E8"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8.4.</w:t>
            </w:r>
          </w:p>
        </w:tc>
        <w:tc>
          <w:tcPr>
            <w:tcW w:w="4097" w:type="dxa"/>
            <w:gridSpan w:val="2"/>
            <w:vAlign w:val="center"/>
          </w:tcPr>
          <w:p w14:paraId="1ADCF022"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Długość szlaków turystycznych</w:t>
            </w:r>
          </w:p>
        </w:tc>
        <w:tc>
          <w:tcPr>
            <w:tcW w:w="1260" w:type="dxa"/>
            <w:vAlign w:val="center"/>
          </w:tcPr>
          <w:p w14:paraId="28F4FB74"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km</w:t>
            </w:r>
          </w:p>
        </w:tc>
        <w:tc>
          <w:tcPr>
            <w:tcW w:w="1080" w:type="dxa"/>
            <w:shd w:val="clear" w:color="auto" w:fill="E6E6E6"/>
            <w:vAlign w:val="center"/>
          </w:tcPr>
          <w:p w14:paraId="595F6655"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3BE5B8E0" w14:textId="77777777" w:rsidR="005E7F7B" w:rsidRPr="001F4BC0" w:rsidRDefault="0027680E"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roofErr w:type="spellEnd"/>
          </w:p>
        </w:tc>
        <w:tc>
          <w:tcPr>
            <w:tcW w:w="1832" w:type="dxa"/>
            <w:vAlign w:val="center"/>
          </w:tcPr>
          <w:p w14:paraId="76F235B9"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1500</w:t>
            </w:r>
          </w:p>
        </w:tc>
        <w:tc>
          <w:tcPr>
            <w:tcW w:w="2520" w:type="dxa"/>
            <w:vAlign w:val="center"/>
          </w:tcPr>
          <w:p w14:paraId="4503FDEE"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2FDB4F7" w14:textId="77777777" w:rsidTr="00BA0B65">
        <w:tc>
          <w:tcPr>
            <w:tcW w:w="14110" w:type="dxa"/>
            <w:gridSpan w:val="9"/>
            <w:shd w:val="clear" w:color="auto" w:fill="D9D9D9"/>
          </w:tcPr>
          <w:p w14:paraId="161DDEEC" w14:textId="77777777" w:rsidR="005E7F7B" w:rsidRPr="001F4BC0" w:rsidRDefault="005E7F7B" w:rsidP="005E7F7B">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OP 9 Mobilność</w:t>
            </w:r>
          </w:p>
        </w:tc>
      </w:tr>
      <w:tr w:rsidR="001F4BC0" w:rsidRPr="001F4BC0" w14:paraId="54CCADA1" w14:textId="77777777" w:rsidTr="00BA0B65">
        <w:tc>
          <w:tcPr>
            <w:tcW w:w="1913" w:type="dxa"/>
            <w:gridSpan w:val="2"/>
            <w:vMerge w:val="restart"/>
            <w:vAlign w:val="center"/>
          </w:tcPr>
          <w:p w14:paraId="2A14282C"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9.1.</w:t>
            </w:r>
          </w:p>
        </w:tc>
        <w:tc>
          <w:tcPr>
            <w:tcW w:w="4097" w:type="dxa"/>
            <w:gridSpan w:val="2"/>
            <w:vAlign w:val="center"/>
          </w:tcPr>
          <w:p w14:paraId="6255DB8D"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wybudowanych zintegrowanych węzłów przesiadkowych</w:t>
            </w:r>
          </w:p>
        </w:tc>
        <w:tc>
          <w:tcPr>
            <w:tcW w:w="1260" w:type="dxa"/>
            <w:vAlign w:val="center"/>
          </w:tcPr>
          <w:p w14:paraId="12D49993"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E6E6E6"/>
            <w:vAlign w:val="center"/>
          </w:tcPr>
          <w:p w14:paraId="01145EB8"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058262CF" w14:textId="77777777" w:rsidR="005E7F7B" w:rsidRPr="001F4BC0" w:rsidRDefault="0027680E"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roofErr w:type="spellEnd"/>
          </w:p>
        </w:tc>
        <w:tc>
          <w:tcPr>
            <w:tcW w:w="1832" w:type="dxa"/>
            <w:vAlign w:val="center"/>
          </w:tcPr>
          <w:p w14:paraId="761547E2" w14:textId="77777777" w:rsidR="005E7F7B" w:rsidRPr="001F4BC0" w:rsidRDefault="00984E96"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30</w:t>
            </w:r>
          </w:p>
        </w:tc>
        <w:tc>
          <w:tcPr>
            <w:tcW w:w="2520" w:type="dxa"/>
            <w:vAlign w:val="center"/>
          </w:tcPr>
          <w:p w14:paraId="2973A6A4"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B5CBFEB" w14:textId="77777777" w:rsidTr="00BA0B65">
        <w:tc>
          <w:tcPr>
            <w:tcW w:w="1913" w:type="dxa"/>
            <w:gridSpan w:val="2"/>
            <w:vMerge/>
            <w:vAlign w:val="center"/>
          </w:tcPr>
          <w:p w14:paraId="4B2DE157" w14:textId="77777777" w:rsidR="005E7F7B" w:rsidRPr="001F4BC0" w:rsidRDefault="005E7F7B" w:rsidP="00C109FB">
            <w:pPr>
              <w:spacing w:before="60" w:after="60"/>
              <w:rPr>
                <w:rFonts w:asciiTheme="minorHAnsi" w:hAnsiTheme="minorHAnsi" w:cstheme="minorHAnsi"/>
                <w:b/>
                <w:sz w:val="18"/>
                <w:szCs w:val="18"/>
                <w:lang w:eastAsia="pl-PL"/>
              </w:rPr>
            </w:pPr>
          </w:p>
        </w:tc>
        <w:tc>
          <w:tcPr>
            <w:tcW w:w="4097" w:type="dxa"/>
            <w:gridSpan w:val="2"/>
            <w:vAlign w:val="center"/>
          </w:tcPr>
          <w:p w14:paraId="3A2A9701"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zakupionych/zmodernizowanych jednostek taboru pasażerskiego w publicznym transporcie zbiorowym komunikacji miejskiej</w:t>
            </w:r>
          </w:p>
        </w:tc>
        <w:tc>
          <w:tcPr>
            <w:tcW w:w="1260" w:type="dxa"/>
            <w:vAlign w:val="center"/>
          </w:tcPr>
          <w:p w14:paraId="0EEFD762"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E6E6E6"/>
            <w:vAlign w:val="center"/>
          </w:tcPr>
          <w:p w14:paraId="22269229"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3CC1F447" w14:textId="77777777" w:rsidR="005E7F7B" w:rsidRPr="001F4BC0" w:rsidRDefault="0027680E"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roofErr w:type="spellEnd"/>
          </w:p>
        </w:tc>
        <w:tc>
          <w:tcPr>
            <w:tcW w:w="1832" w:type="dxa"/>
            <w:vAlign w:val="center"/>
          </w:tcPr>
          <w:p w14:paraId="77C52946"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36</w:t>
            </w:r>
          </w:p>
        </w:tc>
        <w:tc>
          <w:tcPr>
            <w:tcW w:w="2520" w:type="dxa"/>
            <w:vAlign w:val="center"/>
          </w:tcPr>
          <w:p w14:paraId="61CD4855"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01052EA" w14:textId="77777777" w:rsidTr="00BA0B65">
        <w:tc>
          <w:tcPr>
            <w:tcW w:w="1913" w:type="dxa"/>
            <w:gridSpan w:val="2"/>
            <w:vMerge/>
            <w:vAlign w:val="center"/>
          </w:tcPr>
          <w:p w14:paraId="503B6872" w14:textId="77777777" w:rsidR="005E7F7B" w:rsidRPr="001F4BC0" w:rsidRDefault="005E7F7B" w:rsidP="00C109FB">
            <w:pPr>
              <w:spacing w:before="60" w:after="60"/>
              <w:rPr>
                <w:rFonts w:asciiTheme="minorHAnsi" w:hAnsiTheme="minorHAnsi" w:cstheme="minorHAnsi"/>
                <w:b/>
                <w:sz w:val="18"/>
                <w:szCs w:val="18"/>
                <w:lang w:eastAsia="pl-PL"/>
              </w:rPr>
            </w:pPr>
          </w:p>
        </w:tc>
        <w:tc>
          <w:tcPr>
            <w:tcW w:w="4097" w:type="dxa"/>
            <w:gridSpan w:val="2"/>
            <w:vAlign w:val="center"/>
          </w:tcPr>
          <w:p w14:paraId="1222C199"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wybudowanych obiektów „parkuj i jedź”</w:t>
            </w:r>
            <w:r w:rsidRPr="001F4BC0">
              <w:rPr>
                <w:rFonts w:asciiTheme="minorHAnsi" w:hAnsiTheme="minorHAnsi" w:cstheme="minorHAnsi"/>
                <w:sz w:val="18"/>
                <w:szCs w:val="18"/>
                <w:vertAlign w:val="superscript"/>
              </w:rPr>
              <w:footnoteReference w:id="131"/>
            </w:r>
          </w:p>
        </w:tc>
        <w:tc>
          <w:tcPr>
            <w:tcW w:w="1260" w:type="dxa"/>
            <w:vAlign w:val="center"/>
          </w:tcPr>
          <w:p w14:paraId="5A69B870"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E6E6E6"/>
            <w:vAlign w:val="center"/>
          </w:tcPr>
          <w:p w14:paraId="24D580D3"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2DBBD3DA" w14:textId="77777777" w:rsidR="005E7F7B" w:rsidRPr="001F4BC0" w:rsidRDefault="0027680E"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roofErr w:type="spellEnd"/>
          </w:p>
        </w:tc>
        <w:tc>
          <w:tcPr>
            <w:tcW w:w="1832" w:type="dxa"/>
            <w:vAlign w:val="center"/>
          </w:tcPr>
          <w:p w14:paraId="19BB2AB0" w14:textId="77777777" w:rsidR="005E7F7B" w:rsidRPr="001F4BC0" w:rsidRDefault="00984E96"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40</w:t>
            </w:r>
          </w:p>
        </w:tc>
        <w:tc>
          <w:tcPr>
            <w:tcW w:w="2520" w:type="dxa"/>
            <w:vAlign w:val="center"/>
          </w:tcPr>
          <w:p w14:paraId="3C616945"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1158F45" w14:textId="77777777" w:rsidTr="00BA0B65">
        <w:tc>
          <w:tcPr>
            <w:tcW w:w="1913" w:type="dxa"/>
            <w:gridSpan w:val="2"/>
            <w:vMerge w:val="restart"/>
            <w:vAlign w:val="center"/>
          </w:tcPr>
          <w:p w14:paraId="0D497C21" w14:textId="77777777" w:rsidR="005E7F7B" w:rsidRPr="001F4BC0" w:rsidRDefault="005E7F7B" w:rsidP="00C109FB">
            <w:pPr>
              <w:tabs>
                <w:tab w:val="right" w:pos="1743"/>
              </w:tabs>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9.2.</w:t>
            </w:r>
          </w:p>
        </w:tc>
        <w:tc>
          <w:tcPr>
            <w:tcW w:w="4097" w:type="dxa"/>
            <w:gridSpan w:val="2"/>
            <w:vAlign w:val="center"/>
          </w:tcPr>
          <w:p w14:paraId="572BBC67"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Całkowita długość przebudowanych lub zmodernizowanych linii kolejowych (CI 12) (RW)</w:t>
            </w:r>
          </w:p>
        </w:tc>
        <w:tc>
          <w:tcPr>
            <w:tcW w:w="1260" w:type="dxa"/>
            <w:vAlign w:val="center"/>
          </w:tcPr>
          <w:p w14:paraId="43E7AEAD"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km</w:t>
            </w:r>
          </w:p>
        </w:tc>
        <w:tc>
          <w:tcPr>
            <w:tcW w:w="1080" w:type="dxa"/>
            <w:shd w:val="clear" w:color="auto" w:fill="E6E6E6"/>
            <w:vAlign w:val="center"/>
          </w:tcPr>
          <w:p w14:paraId="2A2502C2"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68E79322"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0</w:t>
            </w:r>
          </w:p>
        </w:tc>
        <w:tc>
          <w:tcPr>
            <w:tcW w:w="1832" w:type="dxa"/>
            <w:vAlign w:val="center"/>
          </w:tcPr>
          <w:p w14:paraId="17046435"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110</w:t>
            </w:r>
          </w:p>
        </w:tc>
        <w:tc>
          <w:tcPr>
            <w:tcW w:w="2520" w:type="dxa"/>
            <w:vAlign w:val="center"/>
          </w:tcPr>
          <w:p w14:paraId="1E850B77"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E19F227" w14:textId="77777777" w:rsidTr="00BA0B65">
        <w:tc>
          <w:tcPr>
            <w:tcW w:w="1913" w:type="dxa"/>
            <w:gridSpan w:val="2"/>
            <w:vMerge/>
            <w:vAlign w:val="center"/>
          </w:tcPr>
          <w:p w14:paraId="63264F5D" w14:textId="77777777" w:rsidR="005E7F7B" w:rsidRPr="001F4BC0" w:rsidRDefault="005E7F7B" w:rsidP="00C109FB">
            <w:pPr>
              <w:spacing w:before="60" w:after="60"/>
              <w:jc w:val="center"/>
              <w:rPr>
                <w:rFonts w:asciiTheme="minorHAnsi" w:hAnsiTheme="minorHAnsi" w:cstheme="minorHAnsi"/>
                <w:b/>
                <w:sz w:val="18"/>
                <w:szCs w:val="18"/>
                <w:lang w:eastAsia="pl-PL"/>
              </w:rPr>
            </w:pPr>
          </w:p>
        </w:tc>
        <w:tc>
          <w:tcPr>
            <w:tcW w:w="4097" w:type="dxa"/>
            <w:gridSpan w:val="2"/>
            <w:vAlign w:val="center"/>
          </w:tcPr>
          <w:p w14:paraId="4FBF8205" w14:textId="77777777" w:rsidR="005E7F7B" w:rsidRPr="001F4BC0" w:rsidRDefault="005E7F7B" w:rsidP="00C109FB">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Liczba wspartych dworców/przystanków kolejowych</w:t>
            </w:r>
          </w:p>
        </w:tc>
        <w:tc>
          <w:tcPr>
            <w:tcW w:w="1260" w:type="dxa"/>
            <w:vAlign w:val="center"/>
          </w:tcPr>
          <w:p w14:paraId="00EBCE7D"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715D4EA0"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239E3954" w14:textId="77777777" w:rsidR="005E7F7B" w:rsidRPr="001F4BC0" w:rsidRDefault="0027680E"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roofErr w:type="spellEnd"/>
          </w:p>
        </w:tc>
        <w:tc>
          <w:tcPr>
            <w:tcW w:w="1832" w:type="dxa"/>
            <w:vAlign w:val="center"/>
          </w:tcPr>
          <w:p w14:paraId="080A0B6F" w14:textId="77777777" w:rsidR="005E7F7B" w:rsidRPr="001F4BC0" w:rsidRDefault="00984E96"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30</w:t>
            </w:r>
          </w:p>
        </w:tc>
        <w:tc>
          <w:tcPr>
            <w:tcW w:w="2520" w:type="dxa"/>
            <w:vAlign w:val="center"/>
          </w:tcPr>
          <w:p w14:paraId="0465527B"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9E691E9" w14:textId="77777777" w:rsidTr="00BA0B65">
        <w:tc>
          <w:tcPr>
            <w:tcW w:w="1913" w:type="dxa"/>
            <w:gridSpan w:val="2"/>
            <w:vMerge/>
            <w:vAlign w:val="center"/>
          </w:tcPr>
          <w:p w14:paraId="046BA839" w14:textId="77777777" w:rsidR="005E7F7B" w:rsidRPr="001F4BC0" w:rsidRDefault="005E7F7B" w:rsidP="00C109FB">
            <w:pPr>
              <w:spacing w:before="60" w:after="60"/>
              <w:jc w:val="center"/>
              <w:rPr>
                <w:rFonts w:asciiTheme="minorHAnsi" w:hAnsiTheme="minorHAnsi" w:cstheme="minorHAnsi"/>
                <w:b/>
                <w:sz w:val="18"/>
                <w:szCs w:val="18"/>
                <w:lang w:eastAsia="pl-PL"/>
              </w:rPr>
            </w:pPr>
          </w:p>
        </w:tc>
        <w:tc>
          <w:tcPr>
            <w:tcW w:w="4097" w:type="dxa"/>
            <w:gridSpan w:val="2"/>
            <w:vAlign w:val="center"/>
          </w:tcPr>
          <w:p w14:paraId="31215552" w14:textId="77777777" w:rsidR="005E7F7B" w:rsidRPr="001F4BC0" w:rsidRDefault="005E7F7B" w:rsidP="00D4519B">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Liczba zakupionych lub zmodernizowanych </w:t>
            </w:r>
            <w:r w:rsidR="00D4519B" w:rsidRPr="001F4BC0">
              <w:rPr>
                <w:rFonts w:asciiTheme="minorHAnsi" w:hAnsiTheme="minorHAnsi" w:cstheme="minorHAnsi"/>
                <w:sz w:val="18"/>
                <w:szCs w:val="18"/>
                <w:lang w:eastAsia="pl-PL"/>
              </w:rPr>
              <w:t>jednostek taboru</w:t>
            </w:r>
            <w:r w:rsidRPr="001F4BC0">
              <w:rPr>
                <w:rFonts w:asciiTheme="minorHAnsi" w:hAnsiTheme="minorHAnsi" w:cstheme="minorHAnsi"/>
                <w:sz w:val="18"/>
                <w:szCs w:val="18"/>
                <w:lang w:eastAsia="pl-PL"/>
              </w:rPr>
              <w:t xml:space="preserve"> kolejow</w:t>
            </w:r>
            <w:r w:rsidR="00D4519B" w:rsidRPr="001F4BC0">
              <w:rPr>
                <w:rFonts w:asciiTheme="minorHAnsi" w:hAnsiTheme="minorHAnsi" w:cstheme="minorHAnsi"/>
                <w:sz w:val="18"/>
                <w:szCs w:val="18"/>
                <w:lang w:eastAsia="pl-PL"/>
              </w:rPr>
              <w:t>ego</w:t>
            </w:r>
          </w:p>
        </w:tc>
        <w:tc>
          <w:tcPr>
            <w:tcW w:w="1260" w:type="dxa"/>
            <w:vAlign w:val="center"/>
          </w:tcPr>
          <w:p w14:paraId="66D2F09F"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4565E8B1"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719C9B79" w14:textId="77777777" w:rsidR="005E7F7B" w:rsidRPr="001F4BC0" w:rsidRDefault="0027680E"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roofErr w:type="spellEnd"/>
          </w:p>
        </w:tc>
        <w:tc>
          <w:tcPr>
            <w:tcW w:w="1832" w:type="dxa"/>
            <w:vAlign w:val="center"/>
          </w:tcPr>
          <w:p w14:paraId="2005749C" w14:textId="77777777" w:rsidR="005E7F7B" w:rsidRPr="001F4BC0" w:rsidRDefault="004A1E60" w:rsidP="000B4C31">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10</w:t>
            </w:r>
          </w:p>
        </w:tc>
        <w:tc>
          <w:tcPr>
            <w:tcW w:w="2520" w:type="dxa"/>
            <w:vAlign w:val="center"/>
          </w:tcPr>
          <w:p w14:paraId="0C573DB2"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882F039" w14:textId="77777777" w:rsidTr="00BA0B65">
        <w:tc>
          <w:tcPr>
            <w:tcW w:w="1913" w:type="dxa"/>
            <w:gridSpan w:val="2"/>
            <w:vMerge w:val="restart"/>
            <w:vAlign w:val="center"/>
          </w:tcPr>
          <w:p w14:paraId="6D784C9E"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lastRenderedPageBreak/>
              <w:t>Działanie 9.3.</w:t>
            </w:r>
          </w:p>
        </w:tc>
        <w:tc>
          <w:tcPr>
            <w:tcW w:w="4097" w:type="dxa"/>
            <w:gridSpan w:val="2"/>
            <w:vAlign w:val="center"/>
          </w:tcPr>
          <w:p w14:paraId="3B203359" w14:textId="77777777" w:rsidR="005E7F7B" w:rsidRPr="001F4BC0" w:rsidRDefault="005E7F7B" w:rsidP="00C109FB">
            <w:pPr>
              <w:spacing w:before="60" w:after="60"/>
              <w:rPr>
                <w:rFonts w:asciiTheme="minorHAnsi" w:hAnsiTheme="minorHAnsi" w:cstheme="minorHAnsi"/>
                <w:b/>
                <w:sz w:val="18"/>
                <w:szCs w:val="18"/>
              </w:rPr>
            </w:pPr>
            <w:r w:rsidRPr="001F4BC0">
              <w:rPr>
                <w:rFonts w:asciiTheme="minorHAnsi" w:hAnsiTheme="minorHAnsi" w:cstheme="minorHAnsi"/>
                <w:b/>
                <w:sz w:val="18"/>
                <w:szCs w:val="18"/>
              </w:rPr>
              <w:t>Całkowita długość przebudowanych lub zmodernizowanych dróg (CI 14) (RW)</w:t>
            </w:r>
          </w:p>
        </w:tc>
        <w:tc>
          <w:tcPr>
            <w:tcW w:w="1260" w:type="dxa"/>
            <w:vAlign w:val="center"/>
          </w:tcPr>
          <w:p w14:paraId="5D5EB12D"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km</w:t>
            </w:r>
          </w:p>
        </w:tc>
        <w:tc>
          <w:tcPr>
            <w:tcW w:w="1080" w:type="dxa"/>
            <w:shd w:val="clear" w:color="auto" w:fill="E6E6E6"/>
            <w:vAlign w:val="center"/>
          </w:tcPr>
          <w:p w14:paraId="14BFEF01"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2240C32B"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w:t>
            </w:r>
          </w:p>
        </w:tc>
        <w:tc>
          <w:tcPr>
            <w:tcW w:w="1832" w:type="dxa"/>
            <w:vAlign w:val="center"/>
          </w:tcPr>
          <w:p w14:paraId="298C1F3D" w14:textId="77777777" w:rsidR="005E7F7B" w:rsidRPr="001F4BC0" w:rsidRDefault="002F7DC0"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130</w:t>
            </w:r>
          </w:p>
        </w:tc>
        <w:tc>
          <w:tcPr>
            <w:tcW w:w="2520" w:type="dxa"/>
            <w:vAlign w:val="center"/>
          </w:tcPr>
          <w:p w14:paraId="7F974019"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F451C1A" w14:textId="77777777" w:rsidTr="00BA0B65">
        <w:tc>
          <w:tcPr>
            <w:tcW w:w="1913" w:type="dxa"/>
            <w:gridSpan w:val="2"/>
            <w:vMerge/>
            <w:vAlign w:val="center"/>
          </w:tcPr>
          <w:p w14:paraId="02469F57" w14:textId="77777777" w:rsidR="005E7F7B" w:rsidRPr="001F4BC0" w:rsidRDefault="005E7F7B" w:rsidP="00C109FB">
            <w:pPr>
              <w:spacing w:before="60" w:after="60"/>
              <w:jc w:val="center"/>
              <w:rPr>
                <w:rFonts w:asciiTheme="minorHAnsi" w:hAnsiTheme="minorHAnsi" w:cstheme="minorHAnsi"/>
                <w:b/>
                <w:sz w:val="18"/>
                <w:szCs w:val="18"/>
                <w:lang w:eastAsia="pl-PL"/>
              </w:rPr>
            </w:pPr>
          </w:p>
        </w:tc>
        <w:tc>
          <w:tcPr>
            <w:tcW w:w="4097" w:type="dxa"/>
            <w:gridSpan w:val="2"/>
            <w:vAlign w:val="center"/>
          </w:tcPr>
          <w:p w14:paraId="6A5B7DE8"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Całkowita długość nowych dróg (CI 13)</w:t>
            </w:r>
          </w:p>
        </w:tc>
        <w:tc>
          <w:tcPr>
            <w:tcW w:w="1260" w:type="dxa"/>
            <w:vAlign w:val="center"/>
          </w:tcPr>
          <w:p w14:paraId="52FA1B0D"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km</w:t>
            </w:r>
          </w:p>
        </w:tc>
        <w:tc>
          <w:tcPr>
            <w:tcW w:w="1080" w:type="dxa"/>
            <w:shd w:val="clear" w:color="auto" w:fill="E6E6E6"/>
            <w:vAlign w:val="center"/>
          </w:tcPr>
          <w:p w14:paraId="5FECB689"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1723866E" w14:textId="77777777" w:rsidR="005E7F7B" w:rsidRPr="001F4BC0" w:rsidRDefault="0027680E"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roofErr w:type="spellEnd"/>
          </w:p>
        </w:tc>
        <w:tc>
          <w:tcPr>
            <w:tcW w:w="1832" w:type="dxa"/>
            <w:vAlign w:val="center"/>
          </w:tcPr>
          <w:p w14:paraId="48E8E993"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10</w:t>
            </w:r>
          </w:p>
        </w:tc>
        <w:tc>
          <w:tcPr>
            <w:tcW w:w="2520" w:type="dxa"/>
            <w:vAlign w:val="center"/>
          </w:tcPr>
          <w:p w14:paraId="2A558E69"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F5170E9" w14:textId="77777777" w:rsidTr="00BA0B65">
        <w:tc>
          <w:tcPr>
            <w:tcW w:w="14110" w:type="dxa"/>
            <w:gridSpan w:val="9"/>
            <w:shd w:val="clear" w:color="auto" w:fill="D9D9D9"/>
          </w:tcPr>
          <w:p w14:paraId="0953CFA4" w14:textId="77777777" w:rsidR="005E7F7B" w:rsidRPr="001F4BC0" w:rsidRDefault="005E7F7B" w:rsidP="005E7F7B">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OP 10 Energia</w:t>
            </w:r>
          </w:p>
        </w:tc>
      </w:tr>
      <w:tr w:rsidR="001F4BC0" w:rsidRPr="001F4BC0" w14:paraId="33DCD3E5" w14:textId="77777777" w:rsidTr="00BA0B65">
        <w:trPr>
          <w:trHeight w:val="839"/>
        </w:trPr>
        <w:tc>
          <w:tcPr>
            <w:tcW w:w="1959" w:type="dxa"/>
            <w:gridSpan w:val="3"/>
            <w:vAlign w:val="center"/>
          </w:tcPr>
          <w:p w14:paraId="22658C8A" w14:textId="77777777" w:rsidR="00F4312A" w:rsidRPr="001F4BC0" w:rsidRDefault="00F4312A"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10.1. Działanie 10.2.</w:t>
            </w:r>
          </w:p>
        </w:tc>
        <w:tc>
          <w:tcPr>
            <w:tcW w:w="4051" w:type="dxa"/>
            <w:vAlign w:val="center"/>
          </w:tcPr>
          <w:p w14:paraId="2CCD4135" w14:textId="77777777" w:rsidR="00F4312A" w:rsidRPr="001F4BC0" w:rsidRDefault="00F4312A" w:rsidP="00C109FB">
            <w:pPr>
              <w:spacing w:before="60" w:after="60"/>
              <w:rPr>
                <w:rFonts w:asciiTheme="minorHAnsi" w:hAnsiTheme="minorHAnsi" w:cstheme="minorHAnsi"/>
                <w:b/>
                <w:sz w:val="18"/>
                <w:szCs w:val="18"/>
              </w:rPr>
            </w:pPr>
            <w:r w:rsidRPr="001F4BC0">
              <w:rPr>
                <w:rFonts w:asciiTheme="minorHAnsi" w:hAnsiTheme="minorHAnsi" w:cstheme="minorHAnsi"/>
                <w:b/>
                <w:sz w:val="18"/>
                <w:szCs w:val="18"/>
              </w:rPr>
              <w:t>Liczba zmodernizowanych energetycznie budynków (RW)</w:t>
            </w:r>
          </w:p>
        </w:tc>
        <w:tc>
          <w:tcPr>
            <w:tcW w:w="1260" w:type="dxa"/>
            <w:vAlign w:val="center"/>
          </w:tcPr>
          <w:p w14:paraId="594B5523" w14:textId="77777777" w:rsidR="00F4312A" w:rsidRPr="001F4BC0" w:rsidRDefault="00F4312A" w:rsidP="00F4312A">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E6E6E6"/>
            <w:vAlign w:val="center"/>
          </w:tcPr>
          <w:p w14:paraId="3A0DF31C" w14:textId="77777777" w:rsidR="00F4312A" w:rsidRPr="001F4BC0" w:rsidRDefault="00F4312A" w:rsidP="00F4312A">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44345961" w14:textId="77777777" w:rsidR="00F4312A" w:rsidRPr="001F4BC0" w:rsidRDefault="00CC6C69" w:rsidP="00ED165E">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5</w:t>
            </w:r>
            <w:r w:rsidR="00ED165E" w:rsidRPr="001F4BC0">
              <w:rPr>
                <w:rFonts w:asciiTheme="minorHAnsi" w:hAnsiTheme="minorHAnsi" w:cstheme="minorHAnsi"/>
                <w:sz w:val="18"/>
                <w:szCs w:val="18"/>
              </w:rPr>
              <w:t>0</w:t>
            </w:r>
            <w:r w:rsidR="00ED165E" w:rsidRPr="001F4BC0">
              <w:rPr>
                <w:rStyle w:val="Odwoanieprzypisudolnego"/>
                <w:rFonts w:asciiTheme="minorHAnsi" w:hAnsiTheme="minorHAnsi" w:cstheme="minorHAnsi"/>
                <w:sz w:val="18"/>
                <w:szCs w:val="18"/>
              </w:rPr>
              <w:footnoteReference w:id="132"/>
            </w:r>
          </w:p>
        </w:tc>
        <w:tc>
          <w:tcPr>
            <w:tcW w:w="1832" w:type="dxa"/>
            <w:vAlign w:val="center"/>
          </w:tcPr>
          <w:p w14:paraId="2755C0C5" w14:textId="77777777" w:rsidR="00F4312A" w:rsidRPr="001F4BC0" w:rsidRDefault="00FC229B" w:rsidP="000B4C31">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510</w:t>
            </w:r>
          </w:p>
        </w:tc>
        <w:tc>
          <w:tcPr>
            <w:tcW w:w="2520" w:type="dxa"/>
            <w:vAlign w:val="center"/>
          </w:tcPr>
          <w:p w14:paraId="1FD119F0" w14:textId="77777777" w:rsidR="00F4312A" w:rsidRPr="001F4BC0" w:rsidRDefault="00F4312A" w:rsidP="00F4312A">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962E80A" w14:textId="77777777" w:rsidTr="00BA0B65">
        <w:trPr>
          <w:trHeight w:val="385"/>
        </w:trPr>
        <w:tc>
          <w:tcPr>
            <w:tcW w:w="1959" w:type="dxa"/>
            <w:gridSpan w:val="3"/>
            <w:vAlign w:val="center"/>
          </w:tcPr>
          <w:p w14:paraId="39B9CB83"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10.3.</w:t>
            </w:r>
          </w:p>
        </w:tc>
        <w:tc>
          <w:tcPr>
            <w:tcW w:w="4051" w:type="dxa"/>
            <w:vAlign w:val="center"/>
          </w:tcPr>
          <w:p w14:paraId="27C139D5"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Dodatkowa zdolność wytwarzania energii odnawialnej (CI 30)</w:t>
            </w:r>
          </w:p>
        </w:tc>
        <w:tc>
          <w:tcPr>
            <w:tcW w:w="1260" w:type="dxa"/>
            <w:vAlign w:val="center"/>
          </w:tcPr>
          <w:p w14:paraId="3AD460AB"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MW</w:t>
            </w:r>
          </w:p>
        </w:tc>
        <w:tc>
          <w:tcPr>
            <w:tcW w:w="1080" w:type="dxa"/>
            <w:shd w:val="clear" w:color="auto" w:fill="E6E6E6"/>
            <w:vAlign w:val="center"/>
          </w:tcPr>
          <w:p w14:paraId="008D541F"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48E0CE20" w14:textId="77777777" w:rsidR="005E7F7B" w:rsidRPr="001F4BC0" w:rsidRDefault="0027680E"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roofErr w:type="spellEnd"/>
          </w:p>
        </w:tc>
        <w:tc>
          <w:tcPr>
            <w:tcW w:w="1832" w:type="dxa"/>
            <w:vAlign w:val="center"/>
          </w:tcPr>
          <w:p w14:paraId="7350898D"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45</w:t>
            </w:r>
          </w:p>
        </w:tc>
        <w:tc>
          <w:tcPr>
            <w:tcW w:w="2520" w:type="dxa"/>
            <w:vAlign w:val="center"/>
          </w:tcPr>
          <w:p w14:paraId="73B9C90D"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IZ</w:t>
            </w:r>
          </w:p>
        </w:tc>
      </w:tr>
      <w:tr w:rsidR="001F4BC0" w:rsidRPr="001F4BC0" w14:paraId="77485204" w14:textId="77777777" w:rsidTr="00BA0B65">
        <w:tc>
          <w:tcPr>
            <w:tcW w:w="1959" w:type="dxa"/>
            <w:gridSpan w:val="3"/>
            <w:vMerge w:val="restart"/>
            <w:vAlign w:val="center"/>
          </w:tcPr>
          <w:p w14:paraId="226CAC43"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10.4.</w:t>
            </w:r>
          </w:p>
        </w:tc>
        <w:tc>
          <w:tcPr>
            <w:tcW w:w="4051" w:type="dxa"/>
            <w:vAlign w:val="center"/>
          </w:tcPr>
          <w:p w14:paraId="3E195E02"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Długość sieci ciepłowniczej</w:t>
            </w:r>
          </w:p>
        </w:tc>
        <w:tc>
          <w:tcPr>
            <w:tcW w:w="1260" w:type="dxa"/>
            <w:vAlign w:val="center"/>
          </w:tcPr>
          <w:p w14:paraId="6E383A21"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km</w:t>
            </w:r>
          </w:p>
        </w:tc>
        <w:tc>
          <w:tcPr>
            <w:tcW w:w="1080" w:type="dxa"/>
            <w:shd w:val="clear" w:color="auto" w:fill="E6E6E6"/>
            <w:vAlign w:val="center"/>
          </w:tcPr>
          <w:p w14:paraId="7E1B0829"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6E14F69E" w14:textId="77777777" w:rsidR="005E7F7B" w:rsidRPr="001F4BC0" w:rsidRDefault="0027680E"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roofErr w:type="spellEnd"/>
          </w:p>
        </w:tc>
        <w:tc>
          <w:tcPr>
            <w:tcW w:w="1832" w:type="dxa"/>
            <w:vAlign w:val="center"/>
          </w:tcPr>
          <w:p w14:paraId="3545F0A1"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18</w:t>
            </w:r>
          </w:p>
        </w:tc>
        <w:tc>
          <w:tcPr>
            <w:tcW w:w="2520" w:type="dxa"/>
            <w:vAlign w:val="center"/>
          </w:tcPr>
          <w:p w14:paraId="572D1340"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B8C9D6C" w14:textId="77777777" w:rsidTr="00BA0B65">
        <w:trPr>
          <w:trHeight w:val="278"/>
        </w:trPr>
        <w:tc>
          <w:tcPr>
            <w:tcW w:w="1959" w:type="dxa"/>
            <w:gridSpan w:val="3"/>
            <w:vMerge/>
            <w:vAlign w:val="center"/>
          </w:tcPr>
          <w:p w14:paraId="2C7F6681" w14:textId="77777777" w:rsidR="005E7F7B" w:rsidRPr="001F4BC0" w:rsidRDefault="005E7F7B" w:rsidP="00C109FB">
            <w:pPr>
              <w:spacing w:before="60" w:after="60"/>
              <w:jc w:val="center"/>
              <w:rPr>
                <w:rFonts w:asciiTheme="minorHAnsi" w:hAnsiTheme="minorHAnsi" w:cstheme="minorHAnsi"/>
                <w:b/>
                <w:sz w:val="18"/>
                <w:szCs w:val="18"/>
                <w:lang w:eastAsia="pl-PL"/>
              </w:rPr>
            </w:pPr>
          </w:p>
        </w:tc>
        <w:tc>
          <w:tcPr>
            <w:tcW w:w="4051" w:type="dxa"/>
            <w:vAlign w:val="center"/>
          </w:tcPr>
          <w:p w14:paraId="2E8C30DD"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zmodernizowanych punktów świetlnych</w:t>
            </w:r>
          </w:p>
        </w:tc>
        <w:tc>
          <w:tcPr>
            <w:tcW w:w="1260" w:type="dxa"/>
            <w:vAlign w:val="center"/>
          </w:tcPr>
          <w:p w14:paraId="533B6B7F"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E6E6E6"/>
            <w:vAlign w:val="center"/>
          </w:tcPr>
          <w:p w14:paraId="2997BF7B"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3D998B14" w14:textId="77777777" w:rsidR="005E7F7B" w:rsidRPr="001F4BC0" w:rsidRDefault="0027680E"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roofErr w:type="spellEnd"/>
          </w:p>
        </w:tc>
        <w:tc>
          <w:tcPr>
            <w:tcW w:w="1832" w:type="dxa"/>
            <w:vAlign w:val="center"/>
          </w:tcPr>
          <w:p w14:paraId="46795D59" w14:textId="77777777" w:rsidR="005E7F7B" w:rsidRPr="001F4BC0" w:rsidRDefault="003A19E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25 000</w:t>
            </w:r>
          </w:p>
        </w:tc>
        <w:tc>
          <w:tcPr>
            <w:tcW w:w="2520" w:type="dxa"/>
            <w:vAlign w:val="center"/>
          </w:tcPr>
          <w:p w14:paraId="38FF0C6E"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81F4536" w14:textId="77777777" w:rsidTr="00BA0B65">
        <w:trPr>
          <w:trHeight w:val="278"/>
        </w:trPr>
        <w:tc>
          <w:tcPr>
            <w:tcW w:w="1959" w:type="dxa"/>
            <w:gridSpan w:val="3"/>
            <w:vMerge/>
            <w:vAlign w:val="center"/>
          </w:tcPr>
          <w:p w14:paraId="4C7FFA52" w14:textId="77777777" w:rsidR="005E7F7B" w:rsidRPr="001F4BC0" w:rsidRDefault="005E7F7B" w:rsidP="00C109FB">
            <w:pPr>
              <w:spacing w:before="60" w:after="60"/>
              <w:jc w:val="center"/>
              <w:rPr>
                <w:rFonts w:asciiTheme="minorHAnsi" w:hAnsiTheme="minorHAnsi" w:cstheme="minorHAnsi"/>
                <w:b/>
                <w:sz w:val="18"/>
                <w:szCs w:val="18"/>
                <w:lang w:eastAsia="pl-PL"/>
              </w:rPr>
            </w:pPr>
          </w:p>
        </w:tc>
        <w:tc>
          <w:tcPr>
            <w:tcW w:w="4051" w:type="dxa"/>
            <w:vAlign w:val="center"/>
          </w:tcPr>
          <w:p w14:paraId="64B2FD92"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rozbudowanych systemów monitoringu powietrza</w:t>
            </w:r>
          </w:p>
        </w:tc>
        <w:tc>
          <w:tcPr>
            <w:tcW w:w="1260" w:type="dxa"/>
            <w:vAlign w:val="center"/>
          </w:tcPr>
          <w:p w14:paraId="41B6A574"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E6E6E6"/>
            <w:vAlign w:val="center"/>
          </w:tcPr>
          <w:p w14:paraId="16F61DB2"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7ADE053C" w14:textId="77777777" w:rsidR="005E7F7B" w:rsidRPr="001F4BC0" w:rsidRDefault="0027680E"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roofErr w:type="spellEnd"/>
          </w:p>
        </w:tc>
        <w:tc>
          <w:tcPr>
            <w:tcW w:w="1832" w:type="dxa"/>
            <w:vAlign w:val="center"/>
          </w:tcPr>
          <w:p w14:paraId="327BCB41"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Wskaźnik zostanie oszacowany w późniejszym terminie</w:t>
            </w:r>
          </w:p>
        </w:tc>
        <w:tc>
          <w:tcPr>
            <w:tcW w:w="2520" w:type="dxa"/>
            <w:vAlign w:val="center"/>
          </w:tcPr>
          <w:p w14:paraId="52314B36"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9CF8BB5" w14:textId="77777777" w:rsidTr="00BA0B65">
        <w:trPr>
          <w:trHeight w:val="278"/>
        </w:trPr>
        <w:tc>
          <w:tcPr>
            <w:tcW w:w="1959" w:type="dxa"/>
            <w:gridSpan w:val="3"/>
            <w:vMerge w:val="restart"/>
            <w:vAlign w:val="center"/>
          </w:tcPr>
          <w:p w14:paraId="72AF065A" w14:textId="77777777" w:rsidR="00F4312A" w:rsidRPr="001F4BC0" w:rsidRDefault="00F4312A" w:rsidP="007675E8">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 xml:space="preserve">Działanie 10.5. </w:t>
            </w:r>
          </w:p>
        </w:tc>
        <w:tc>
          <w:tcPr>
            <w:tcW w:w="4051" w:type="dxa"/>
            <w:vAlign w:val="center"/>
          </w:tcPr>
          <w:p w14:paraId="3F938D73" w14:textId="77777777" w:rsidR="00F4312A" w:rsidRPr="001F4BC0" w:rsidRDefault="00F4312A" w:rsidP="00C109FB">
            <w:pPr>
              <w:spacing w:before="60" w:after="60"/>
              <w:rPr>
                <w:rFonts w:asciiTheme="minorHAnsi" w:hAnsiTheme="minorHAnsi" w:cstheme="minorHAnsi"/>
                <w:sz w:val="18"/>
                <w:szCs w:val="18"/>
              </w:rPr>
            </w:pPr>
            <w:r w:rsidRPr="001F4BC0">
              <w:rPr>
                <w:rFonts w:asciiTheme="minorHAnsi" w:hAnsiTheme="minorHAnsi" w:cstheme="minorHAnsi"/>
                <w:b/>
                <w:sz w:val="18"/>
                <w:szCs w:val="18"/>
              </w:rPr>
              <w:t>Liczba zmodernizowanych energetycznie budynków (RW)</w:t>
            </w:r>
          </w:p>
        </w:tc>
        <w:tc>
          <w:tcPr>
            <w:tcW w:w="1260" w:type="dxa"/>
            <w:vAlign w:val="center"/>
          </w:tcPr>
          <w:p w14:paraId="1AA65E34" w14:textId="77777777" w:rsidR="00F4312A" w:rsidRPr="001F4BC0" w:rsidRDefault="00F4312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E6E6E6"/>
            <w:vAlign w:val="center"/>
          </w:tcPr>
          <w:p w14:paraId="7B78BA2B" w14:textId="77777777" w:rsidR="00F4312A" w:rsidRPr="001F4BC0" w:rsidRDefault="00F4312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618AF62F" w14:textId="77777777" w:rsidR="00F4312A" w:rsidRPr="001F4BC0" w:rsidRDefault="00ED165E" w:rsidP="000B4C31">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50</w:t>
            </w:r>
            <w:r w:rsidRPr="001F4BC0">
              <w:rPr>
                <w:rStyle w:val="Odwoanieprzypisudolnego"/>
                <w:rFonts w:asciiTheme="minorHAnsi" w:hAnsiTheme="minorHAnsi" w:cstheme="minorHAnsi"/>
                <w:sz w:val="18"/>
                <w:szCs w:val="18"/>
              </w:rPr>
              <w:footnoteReference w:id="133"/>
            </w:r>
          </w:p>
        </w:tc>
        <w:tc>
          <w:tcPr>
            <w:tcW w:w="1832" w:type="dxa"/>
            <w:vAlign w:val="center"/>
          </w:tcPr>
          <w:p w14:paraId="2B135EF0" w14:textId="77777777" w:rsidR="00F4312A" w:rsidRPr="001F4BC0" w:rsidRDefault="009156F1" w:rsidP="00F4312A">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90</w:t>
            </w:r>
          </w:p>
        </w:tc>
        <w:tc>
          <w:tcPr>
            <w:tcW w:w="2520" w:type="dxa"/>
            <w:vAlign w:val="center"/>
          </w:tcPr>
          <w:p w14:paraId="212DEC50" w14:textId="77777777" w:rsidR="00F4312A" w:rsidRPr="001F4BC0" w:rsidRDefault="00F4312A"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5FCC5CE" w14:textId="77777777" w:rsidTr="00BA0B65">
        <w:trPr>
          <w:trHeight w:val="278"/>
        </w:trPr>
        <w:tc>
          <w:tcPr>
            <w:tcW w:w="1959" w:type="dxa"/>
            <w:gridSpan w:val="3"/>
            <w:vMerge/>
            <w:vAlign w:val="center"/>
          </w:tcPr>
          <w:p w14:paraId="2A2F8602" w14:textId="77777777" w:rsidR="004F3A2A" w:rsidRPr="001F4BC0" w:rsidRDefault="004F3A2A" w:rsidP="00C109FB">
            <w:pPr>
              <w:spacing w:before="60" w:after="60"/>
              <w:jc w:val="center"/>
              <w:rPr>
                <w:rFonts w:asciiTheme="minorHAnsi" w:hAnsiTheme="minorHAnsi" w:cstheme="minorHAnsi"/>
                <w:b/>
                <w:sz w:val="18"/>
                <w:szCs w:val="18"/>
                <w:lang w:eastAsia="pl-PL"/>
              </w:rPr>
            </w:pPr>
          </w:p>
        </w:tc>
        <w:tc>
          <w:tcPr>
            <w:tcW w:w="4051" w:type="dxa"/>
            <w:vAlign w:val="center"/>
          </w:tcPr>
          <w:p w14:paraId="7C34B9E3" w14:textId="77777777" w:rsidR="004F3A2A" w:rsidRPr="001F4BC0" w:rsidRDefault="004F3A2A"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gospodarstw domowych z lepszą klasą zużycia energii (CI 31)</w:t>
            </w:r>
          </w:p>
        </w:tc>
        <w:tc>
          <w:tcPr>
            <w:tcW w:w="1260" w:type="dxa"/>
            <w:vAlign w:val="center"/>
          </w:tcPr>
          <w:p w14:paraId="0DCC3E64" w14:textId="77777777" w:rsidR="004F3A2A" w:rsidRPr="001F4BC0" w:rsidRDefault="004F3A2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gospodarstwa domowe</w:t>
            </w:r>
          </w:p>
        </w:tc>
        <w:tc>
          <w:tcPr>
            <w:tcW w:w="1080" w:type="dxa"/>
            <w:shd w:val="clear" w:color="auto" w:fill="E6E6E6"/>
            <w:vAlign w:val="center"/>
          </w:tcPr>
          <w:p w14:paraId="6F823ECB" w14:textId="77777777" w:rsidR="004F3A2A" w:rsidRPr="001F4BC0" w:rsidRDefault="004F3A2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72AFE1FC" w14:textId="77777777" w:rsidR="004F3A2A" w:rsidRPr="001F4BC0" w:rsidRDefault="0027680E"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w:t>
            </w:r>
            <w:r w:rsidR="004F3A2A" w:rsidRPr="001F4BC0">
              <w:rPr>
                <w:rFonts w:asciiTheme="minorHAnsi" w:hAnsiTheme="minorHAnsi" w:cstheme="minorHAnsi"/>
                <w:sz w:val="18"/>
                <w:szCs w:val="18"/>
              </w:rPr>
              <w:t>d</w:t>
            </w:r>
            <w:proofErr w:type="spellEnd"/>
          </w:p>
        </w:tc>
        <w:tc>
          <w:tcPr>
            <w:tcW w:w="1832" w:type="dxa"/>
            <w:vAlign w:val="center"/>
          </w:tcPr>
          <w:p w14:paraId="607D84A5" w14:textId="77777777" w:rsidR="004F3A2A" w:rsidRPr="001F4BC0" w:rsidRDefault="00BA331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1 500</w:t>
            </w:r>
          </w:p>
        </w:tc>
        <w:tc>
          <w:tcPr>
            <w:tcW w:w="2520" w:type="dxa"/>
            <w:vAlign w:val="center"/>
          </w:tcPr>
          <w:p w14:paraId="4A5690C6" w14:textId="77777777" w:rsidR="004F3A2A" w:rsidRPr="001F4BC0" w:rsidRDefault="004F3A2A"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bl>
    <w:p w14:paraId="7D3D73C8" w14:textId="77777777" w:rsidR="004B527A" w:rsidRPr="001F4BC0" w:rsidRDefault="004B527A" w:rsidP="004B527A">
      <w:pPr>
        <w:spacing w:after="0"/>
        <w:rPr>
          <w:rFonts w:asciiTheme="minorHAnsi" w:hAnsiTheme="minorHAnsi" w:cstheme="minorHAnsi"/>
          <w:sz w:val="18"/>
          <w:szCs w:val="18"/>
        </w:rPr>
      </w:pPr>
      <w:r w:rsidRPr="001F4BC0">
        <w:rPr>
          <w:rFonts w:asciiTheme="minorHAnsi" w:hAnsiTheme="minorHAnsi" w:cstheme="minorHAnsi"/>
          <w:sz w:val="18"/>
          <w:szCs w:val="18"/>
        </w:rPr>
        <w:br w:type="page"/>
      </w:r>
    </w:p>
    <w:tbl>
      <w:tblPr>
        <w:tblStyle w:val="Tabela-Siatka2"/>
        <w:tblW w:w="0" w:type="auto"/>
        <w:tblInd w:w="38" w:type="dxa"/>
        <w:tblLayout w:type="fixed"/>
        <w:tblLook w:val="01E0" w:firstRow="1" w:lastRow="1" w:firstColumn="1" w:lastColumn="1" w:noHBand="0" w:noVBand="0"/>
      </w:tblPr>
      <w:tblGrid>
        <w:gridCol w:w="1959"/>
        <w:gridCol w:w="4051"/>
        <w:gridCol w:w="1260"/>
        <w:gridCol w:w="1080"/>
        <w:gridCol w:w="1408"/>
        <w:gridCol w:w="1832"/>
        <w:gridCol w:w="2520"/>
      </w:tblGrid>
      <w:tr w:rsidR="001F4BC0" w:rsidRPr="001F4BC0" w14:paraId="5A027534" w14:textId="77777777" w:rsidTr="00353813">
        <w:tc>
          <w:tcPr>
            <w:tcW w:w="14110" w:type="dxa"/>
            <w:gridSpan w:val="7"/>
            <w:shd w:val="clear" w:color="auto" w:fill="D9D9D9"/>
          </w:tcPr>
          <w:p w14:paraId="398FBAEA" w14:textId="77777777" w:rsidR="005E7F7B" w:rsidRPr="001F4BC0" w:rsidRDefault="005E7F7B" w:rsidP="005E7F7B">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lastRenderedPageBreak/>
              <w:t>OP 11 Środowisko</w:t>
            </w:r>
          </w:p>
        </w:tc>
      </w:tr>
      <w:tr w:rsidR="001F4BC0" w:rsidRPr="001F4BC0" w14:paraId="1C5FD185" w14:textId="77777777" w:rsidTr="00353813">
        <w:tc>
          <w:tcPr>
            <w:tcW w:w="1959" w:type="dxa"/>
            <w:vMerge w:val="restart"/>
            <w:vAlign w:val="center"/>
          </w:tcPr>
          <w:p w14:paraId="2B572FB2"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11.1.</w:t>
            </w:r>
          </w:p>
        </w:tc>
        <w:tc>
          <w:tcPr>
            <w:tcW w:w="4051" w:type="dxa"/>
            <w:vAlign w:val="center"/>
          </w:tcPr>
          <w:p w14:paraId="4ACD9768"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Pojemność obiektów małej retencji</w:t>
            </w:r>
          </w:p>
        </w:tc>
        <w:tc>
          <w:tcPr>
            <w:tcW w:w="1260" w:type="dxa"/>
            <w:vAlign w:val="center"/>
          </w:tcPr>
          <w:p w14:paraId="4C363F28"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tys. m</w:t>
            </w:r>
            <w:r w:rsidRPr="001F4BC0">
              <w:rPr>
                <w:rFonts w:asciiTheme="minorHAnsi" w:hAnsiTheme="minorHAnsi" w:cstheme="minorHAnsi"/>
                <w:sz w:val="18"/>
                <w:szCs w:val="18"/>
                <w:vertAlign w:val="superscript"/>
              </w:rPr>
              <w:t>3</w:t>
            </w:r>
          </w:p>
        </w:tc>
        <w:tc>
          <w:tcPr>
            <w:tcW w:w="1080" w:type="dxa"/>
            <w:shd w:val="clear" w:color="auto" w:fill="E6E6E6"/>
            <w:vAlign w:val="center"/>
          </w:tcPr>
          <w:p w14:paraId="5821BB38"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21183D72" w14:textId="77777777" w:rsidR="005E7F7B" w:rsidRPr="001F4BC0" w:rsidRDefault="0027680E"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roofErr w:type="spellEnd"/>
          </w:p>
        </w:tc>
        <w:tc>
          <w:tcPr>
            <w:tcW w:w="1832" w:type="dxa"/>
            <w:vAlign w:val="center"/>
          </w:tcPr>
          <w:p w14:paraId="39F9F9AF" w14:textId="77777777" w:rsidR="005E7F7B" w:rsidRPr="001F4BC0" w:rsidRDefault="00206909"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200</w:t>
            </w:r>
          </w:p>
        </w:tc>
        <w:tc>
          <w:tcPr>
            <w:tcW w:w="2520" w:type="dxa"/>
            <w:vAlign w:val="center"/>
          </w:tcPr>
          <w:p w14:paraId="45EC7C0D"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CFF15FD" w14:textId="77777777" w:rsidTr="00353813">
        <w:tc>
          <w:tcPr>
            <w:tcW w:w="1959" w:type="dxa"/>
            <w:vMerge/>
            <w:vAlign w:val="center"/>
          </w:tcPr>
          <w:p w14:paraId="22F5AA25" w14:textId="77777777" w:rsidR="005E7F7B" w:rsidRPr="001F4BC0" w:rsidRDefault="005E7F7B" w:rsidP="00C109FB">
            <w:pPr>
              <w:spacing w:before="60" w:after="60"/>
              <w:rPr>
                <w:rFonts w:asciiTheme="minorHAnsi" w:hAnsiTheme="minorHAnsi" w:cstheme="minorHAnsi"/>
                <w:b/>
                <w:sz w:val="18"/>
                <w:szCs w:val="18"/>
                <w:lang w:eastAsia="pl-PL"/>
              </w:rPr>
            </w:pPr>
          </w:p>
        </w:tc>
        <w:tc>
          <w:tcPr>
            <w:tcW w:w="4051" w:type="dxa"/>
            <w:vAlign w:val="center"/>
          </w:tcPr>
          <w:p w14:paraId="458D0437"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Długość sieci kanalizacji deszczowej</w:t>
            </w:r>
          </w:p>
        </w:tc>
        <w:tc>
          <w:tcPr>
            <w:tcW w:w="1260" w:type="dxa"/>
            <w:vAlign w:val="center"/>
          </w:tcPr>
          <w:p w14:paraId="4DE7835A"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km</w:t>
            </w:r>
          </w:p>
        </w:tc>
        <w:tc>
          <w:tcPr>
            <w:tcW w:w="1080" w:type="dxa"/>
            <w:shd w:val="clear" w:color="auto" w:fill="E6E6E6"/>
            <w:vAlign w:val="center"/>
          </w:tcPr>
          <w:p w14:paraId="45A6F793"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3174A11D" w14:textId="77777777" w:rsidR="005E7F7B" w:rsidRPr="001F4BC0" w:rsidRDefault="005E7F7B"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832" w:type="dxa"/>
            <w:vAlign w:val="center"/>
          </w:tcPr>
          <w:p w14:paraId="62559FCA" w14:textId="77777777" w:rsidR="005E7F7B" w:rsidRPr="001F4BC0" w:rsidRDefault="00206909"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40</w:t>
            </w:r>
          </w:p>
        </w:tc>
        <w:tc>
          <w:tcPr>
            <w:tcW w:w="2520" w:type="dxa"/>
            <w:vAlign w:val="center"/>
          </w:tcPr>
          <w:p w14:paraId="09DFE273"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04593E3" w14:textId="77777777" w:rsidTr="00353813">
        <w:tc>
          <w:tcPr>
            <w:tcW w:w="1959" w:type="dxa"/>
            <w:vAlign w:val="center"/>
          </w:tcPr>
          <w:p w14:paraId="10FB7E4E"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11.2.</w:t>
            </w:r>
          </w:p>
        </w:tc>
        <w:tc>
          <w:tcPr>
            <w:tcW w:w="4051" w:type="dxa"/>
            <w:vAlign w:val="center"/>
          </w:tcPr>
          <w:p w14:paraId="1B291F53" w14:textId="77777777" w:rsidR="005E7F7B" w:rsidRPr="001F4BC0" w:rsidRDefault="005E7F7B" w:rsidP="00C109FB">
            <w:pPr>
              <w:spacing w:before="60" w:after="60"/>
              <w:rPr>
                <w:rFonts w:asciiTheme="minorHAnsi" w:hAnsiTheme="minorHAnsi" w:cstheme="minorHAnsi"/>
                <w:b/>
                <w:sz w:val="18"/>
                <w:szCs w:val="18"/>
              </w:rPr>
            </w:pPr>
            <w:r w:rsidRPr="001F4BC0">
              <w:rPr>
                <w:rFonts w:asciiTheme="minorHAnsi" w:hAnsiTheme="minorHAnsi" w:cstheme="minorHAnsi"/>
                <w:b/>
                <w:sz w:val="18"/>
                <w:szCs w:val="18"/>
              </w:rPr>
              <w:t>Liczba wspartych obiektów gospodarowania odpadami (RW)</w:t>
            </w:r>
          </w:p>
        </w:tc>
        <w:tc>
          <w:tcPr>
            <w:tcW w:w="1260" w:type="dxa"/>
            <w:vAlign w:val="center"/>
          </w:tcPr>
          <w:p w14:paraId="13A37458"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E6E6E6"/>
            <w:vAlign w:val="center"/>
          </w:tcPr>
          <w:p w14:paraId="00B3087F"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6F59B046"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5</w:t>
            </w:r>
          </w:p>
        </w:tc>
        <w:tc>
          <w:tcPr>
            <w:tcW w:w="1832" w:type="dxa"/>
            <w:vAlign w:val="center"/>
          </w:tcPr>
          <w:p w14:paraId="5ECC59DA" w14:textId="77777777" w:rsidR="005E7F7B" w:rsidRPr="001F4BC0" w:rsidRDefault="00061CFF"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25</w:t>
            </w:r>
          </w:p>
        </w:tc>
        <w:tc>
          <w:tcPr>
            <w:tcW w:w="2520" w:type="dxa"/>
            <w:vAlign w:val="center"/>
          </w:tcPr>
          <w:p w14:paraId="609FDF47"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4F2CC80" w14:textId="77777777" w:rsidTr="00670126">
        <w:tc>
          <w:tcPr>
            <w:tcW w:w="1959" w:type="dxa"/>
            <w:vMerge w:val="restart"/>
            <w:vAlign w:val="center"/>
          </w:tcPr>
          <w:p w14:paraId="3847574A"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11.3.</w:t>
            </w:r>
          </w:p>
        </w:tc>
        <w:tc>
          <w:tcPr>
            <w:tcW w:w="4051" w:type="dxa"/>
            <w:vAlign w:val="center"/>
          </w:tcPr>
          <w:p w14:paraId="23EC740C" w14:textId="77777777" w:rsidR="005E7F7B" w:rsidRPr="001F4BC0" w:rsidRDefault="005E7F7B" w:rsidP="00C109FB">
            <w:pPr>
              <w:spacing w:before="60" w:after="60"/>
              <w:rPr>
                <w:rFonts w:asciiTheme="minorHAnsi" w:hAnsiTheme="minorHAnsi" w:cstheme="minorHAnsi"/>
                <w:b/>
                <w:sz w:val="18"/>
                <w:szCs w:val="18"/>
              </w:rPr>
            </w:pPr>
            <w:r w:rsidRPr="001F4BC0">
              <w:rPr>
                <w:rFonts w:asciiTheme="minorHAnsi" w:hAnsiTheme="minorHAnsi" w:cstheme="minorHAnsi"/>
                <w:b/>
                <w:sz w:val="18"/>
                <w:szCs w:val="18"/>
              </w:rPr>
              <w:t>Długość sieci kanalizacji sanitarnej (RW)</w:t>
            </w:r>
          </w:p>
        </w:tc>
        <w:tc>
          <w:tcPr>
            <w:tcW w:w="1260" w:type="dxa"/>
            <w:vAlign w:val="center"/>
          </w:tcPr>
          <w:p w14:paraId="412CB2BF"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km</w:t>
            </w:r>
          </w:p>
        </w:tc>
        <w:tc>
          <w:tcPr>
            <w:tcW w:w="1080" w:type="dxa"/>
            <w:shd w:val="clear" w:color="auto" w:fill="E6E6E6"/>
            <w:vAlign w:val="center"/>
          </w:tcPr>
          <w:p w14:paraId="6AD220AD"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1A3C7E24"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40</w:t>
            </w:r>
          </w:p>
        </w:tc>
        <w:tc>
          <w:tcPr>
            <w:tcW w:w="1832" w:type="dxa"/>
            <w:vAlign w:val="center"/>
          </w:tcPr>
          <w:p w14:paraId="1DBFF722"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250</w:t>
            </w:r>
          </w:p>
        </w:tc>
        <w:tc>
          <w:tcPr>
            <w:tcW w:w="2520" w:type="dxa"/>
            <w:vAlign w:val="center"/>
          </w:tcPr>
          <w:p w14:paraId="687894D6"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0B06719" w14:textId="77777777" w:rsidTr="00670126">
        <w:tc>
          <w:tcPr>
            <w:tcW w:w="1959" w:type="dxa"/>
            <w:vMerge/>
            <w:vAlign w:val="center"/>
          </w:tcPr>
          <w:p w14:paraId="219C46E2" w14:textId="77777777" w:rsidR="005E7F7B" w:rsidRPr="001F4BC0" w:rsidRDefault="005E7F7B" w:rsidP="00C109FB">
            <w:pPr>
              <w:spacing w:before="60" w:after="60"/>
              <w:jc w:val="center"/>
              <w:rPr>
                <w:rFonts w:asciiTheme="minorHAnsi" w:hAnsiTheme="minorHAnsi" w:cstheme="minorHAnsi"/>
                <w:b/>
                <w:sz w:val="18"/>
                <w:szCs w:val="18"/>
                <w:lang w:eastAsia="pl-PL"/>
              </w:rPr>
            </w:pPr>
          </w:p>
        </w:tc>
        <w:tc>
          <w:tcPr>
            <w:tcW w:w="4051" w:type="dxa"/>
            <w:vAlign w:val="center"/>
          </w:tcPr>
          <w:p w14:paraId="035813AA"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wspartych oczyszczalni ścieków komunalnych</w:t>
            </w:r>
          </w:p>
        </w:tc>
        <w:tc>
          <w:tcPr>
            <w:tcW w:w="1260" w:type="dxa"/>
            <w:vAlign w:val="center"/>
          </w:tcPr>
          <w:p w14:paraId="64F6FFC7"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E6E6E6"/>
            <w:vAlign w:val="center"/>
          </w:tcPr>
          <w:p w14:paraId="72BF56C6"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3170CFD5" w14:textId="77777777" w:rsidR="005E7F7B" w:rsidRPr="001F4BC0" w:rsidRDefault="005E7F7B"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832" w:type="dxa"/>
            <w:vAlign w:val="center"/>
          </w:tcPr>
          <w:p w14:paraId="4FE1F96B" w14:textId="77777777" w:rsidR="005E7F7B" w:rsidRPr="001F4BC0" w:rsidRDefault="00017BF3"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w:t>
            </w:r>
          </w:p>
        </w:tc>
        <w:tc>
          <w:tcPr>
            <w:tcW w:w="2520" w:type="dxa"/>
            <w:vAlign w:val="center"/>
          </w:tcPr>
          <w:p w14:paraId="2B2A4BF3"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B64D20D" w14:textId="77777777" w:rsidTr="00670126">
        <w:tc>
          <w:tcPr>
            <w:tcW w:w="1959" w:type="dxa"/>
            <w:vMerge/>
            <w:vAlign w:val="center"/>
          </w:tcPr>
          <w:p w14:paraId="5A6FD7F0" w14:textId="77777777" w:rsidR="005E7F7B" w:rsidRPr="001F4BC0" w:rsidRDefault="005E7F7B" w:rsidP="00C109FB">
            <w:pPr>
              <w:spacing w:before="60" w:after="60"/>
              <w:jc w:val="center"/>
              <w:rPr>
                <w:rFonts w:asciiTheme="minorHAnsi" w:hAnsiTheme="minorHAnsi" w:cstheme="minorHAnsi"/>
                <w:b/>
                <w:sz w:val="18"/>
                <w:szCs w:val="18"/>
                <w:lang w:eastAsia="pl-PL"/>
              </w:rPr>
            </w:pPr>
          </w:p>
        </w:tc>
        <w:tc>
          <w:tcPr>
            <w:tcW w:w="4051" w:type="dxa"/>
            <w:vAlign w:val="center"/>
          </w:tcPr>
          <w:p w14:paraId="0FBBF253" w14:textId="77777777" w:rsidR="005E7F7B" w:rsidRPr="001F4BC0" w:rsidRDefault="00670126"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wspartych stacji uzdatniania wody</w:t>
            </w:r>
          </w:p>
        </w:tc>
        <w:tc>
          <w:tcPr>
            <w:tcW w:w="1260" w:type="dxa"/>
            <w:vAlign w:val="center"/>
          </w:tcPr>
          <w:p w14:paraId="384C0F5A" w14:textId="77777777" w:rsidR="005E7F7B" w:rsidRPr="001F4BC0" w:rsidRDefault="00670126"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szt</w:t>
            </w:r>
            <w:proofErr w:type="spellEnd"/>
          </w:p>
        </w:tc>
        <w:tc>
          <w:tcPr>
            <w:tcW w:w="1080" w:type="dxa"/>
            <w:shd w:val="clear" w:color="auto" w:fill="E6E6E6"/>
            <w:vAlign w:val="center"/>
          </w:tcPr>
          <w:p w14:paraId="58F5C82F"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680DA0C4" w14:textId="77777777" w:rsidR="005E7F7B" w:rsidRPr="001F4BC0" w:rsidRDefault="005E7F7B"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832" w:type="dxa"/>
            <w:vAlign w:val="center"/>
          </w:tcPr>
          <w:p w14:paraId="6DDD7C68" w14:textId="77777777" w:rsidR="005E7F7B" w:rsidRPr="001F4BC0" w:rsidRDefault="00017BF3"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w:t>
            </w:r>
          </w:p>
        </w:tc>
        <w:tc>
          <w:tcPr>
            <w:tcW w:w="2520" w:type="dxa"/>
            <w:vAlign w:val="center"/>
          </w:tcPr>
          <w:p w14:paraId="64FA8FA0" w14:textId="77777777" w:rsidR="005E7F7B" w:rsidRPr="001F4BC0" w:rsidRDefault="00670126"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455F85C" w14:textId="77777777" w:rsidTr="00353813">
        <w:trPr>
          <w:trHeight w:val="380"/>
        </w:trPr>
        <w:tc>
          <w:tcPr>
            <w:tcW w:w="1959" w:type="dxa"/>
            <w:vMerge w:val="restart"/>
            <w:vAlign w:val="center"/>
          </w:tcPr>
          <w:p w14:paraId="65DB3043" w14:textId="77777777" w:rsidR="005E7F7B" w:rsidRPr="001F4BC0" w:rsidRDefault="005E7F7B"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11.4.</w:t>
            </w:r>
          </w:p>
        </w:tc>
        <w:tc>
          <w:tcPr>
            <w:tcW w:w="4051" w:type="dxa"/>
            <w:vAlign w:val="center"/>
          </w:tcPr>
          <w:p w14:paraId="24D757C7"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Długość szlaków turystycznych</w:t>
            </w:r>
          </w:p>
        </w:tc>
        <w:tc>
          <w:tcPr>
            <w:tcW w:w="1260" w:type="dxa"/>
            <w:vAlign w:val="center"/>
          </w:tcPr>
          <w:p w14:paraId="744F342C"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km</w:t>
            </w:r>
          </w:p>
        </w:tc>
        <w:tc>
          <w:tcPr>
            <w:tcW w:w="1080" w:type="dxa"/>
            <w:shd w:val="clear" w:color="auto" w:fill="E6E6E6"/>
            <w:vAlign w:val="center"/>
          </w:tcPr>
          <w:p w14:paraId="1D9175BF" w14:textId="77777777" w:rsidR="005E7F7B" w:rsidRPr="001F4BC0" w:rsidRDefault="005E7F7B" w:rsidP="00C109FB">
            <w:pPr>
              <w:spacing w:before="60" w:after="60"/>
              <w:jc w:val="center"/>
              <w:rPr>
                <w:rFonts w:asciiTheme="minorHAnsi" w:hAnsiTheme="minorHAnsi" w:cstheme="minorHAnsi"/>
                <w:sz w:val="18"/>
                <w:szCs w:val="18"/>
              </w:rPr>
            </w:pPr>
          </w:p>
        </w:tc>
        <w:tc>
          <w:tcPr>
            <w:tcW w:w="1408" w:type="dxa"/>
            <w:vAlign w:val="center"/>
          </w:tcPr>
          <w:p w14:paraId="705EDA4E" w14:textId="77777777" w:rsidR="005E7F7B" w:rsidRPr="001F4BC0" w:rsidRDefault="00984E96"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34</w:t>
            </w:r>
          </w:p>
        </w:tc>
        <w:tc>
          <w:tcPr>
            <w:tcW w:w="1832" w:type="dxa"/>
            <w:vAlign w:val="center"/>
          </w:tcPr>
          <w:p w14:paraId="01E9CBD7" w14:textId="77777777" w:rsidR="005E7F7B" w:rsidRPr="001F4BC0" w:rsidRDefault="002C6ED6"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100</w:t>
            </w:r>
          </w:p>
        </w:tc>
        <w:tc>
          <w:tcPr>
            <w:tcW w:w="2520" w:type="dxa"/>
            <w:vAlign w:val="center"/>
          </w:tcPr>
          <w:p w14:paraId="013DA0FF"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BF3522C" w14:textId="77777777" w:rsidTr="00353813">
        <w:trPr>
          <w:trHeight w:val="380"/>
        </w:trPr>
        <w:tc>
          <w:tcPr>
            <w:tcW w:w="1959" w:type="dxa"/>
            <w:vMerge/>
            <w:vAlign w:val="center"/>
          </w:tcPr>
          <w:p w14:paraId="6125A1DA" w14:textId="77777777" w:rsidR="005E7F7B" w:rsidRPr="001F4BC0" w:rsidRDefault="005E7F7B" w:rsidP="005E7F7B">
            <w:pPr>
              <w:spacing w:before="60" w:after="60"/>
              <w:rPr>
                <w:rFonts w:asciiTheme="minorHAnsi" w:hAnsiTheme="minorHAnsi" w:cstheme="minorHAnsi"/>
                <w:b/>
                <w:sz w:val="18"/>
                <w:szCs w:val="18"/>
                <w:lang w:eastAsia="pl-PL"/>
              </w:rPr>
            </w:pPr>
          </w:p>
        </w:tc>
        <w:tc>
          <w:tcPr>
            <w:tcW w:w="4051" w:type="dxa"/>
            <w:vAlign w:val="center"/>
          </w:tcPr>
          <w:p w14:paraId="7BBF1D58"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wspartych form ochrony przyrody</w:t>
            </w:r>
          </w:p>
        </w:tc>
        <w:tc>
          <w:tcPr>
            <w:tcW w:w="1260" w:type="dxa"/>
            <w:vAlign w:val="center"/>
          </w:tcPr>
          <w:p w14:paraId="6DD5A5C3"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E6E6E6"/>
            <w:vAlign w:val="center"/>
          </w:tcPr>
          <w:p w14:paraId="38452027"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4EEF4AD0" w14:textId="77777777" w:rsidR="005E7F7B" w:rsidRPr="001F4BC0" w:rsidRDefault="00984E96"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832" w:type="dxa"/>
            <w:vAlign w:val="center"/>
          </w:tcPr>
          <w:p w14:paraId="4D15F4D0" w14:textId="77777777" w:rsidR="005E7F7B" w:rsidRPr="001F4BC0" w:rsidRDefault="00017BF3"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40</w:t>
            </w:r>
          </w:p>
        </w:tc>
        <w:tc>
          <w:tcPr>
            <w:tcW w:w="2520" w:type="dxa"/>
            <w:vAlign w:val="center"/>
          </w:tcPr>
          <w:p w14:paraId="5E5DB4F0"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455352F" w14:textId="77777777" w:rsidTr="00353813">
        <w:trPr>
          <w:trHeight w:val="380"/>
        </w:trPr>
        <w:tc>
          <w:tcPr>
            <w:tcW w:w="1959" w:type="dxa"/>
            <w:vMerge/>
            <w:vAlign w:val="center"/>
          </w:tcPr>
          <w:p w14:paraId="50A44CE8" w14:textId="77777777" w:rsidR="005E7F7B" w:rsidRPr="001F4BC0" w:rsidRDefault="005E7F7B" w:rsidP="005E7F7B">
            <w:pPr>
              <w:spacing w:before="60" w:after="60"/>
              <w:rPr>
                <w:rFonts w:asciiTheme="minorHAnsi" w:hAnsiTheme="minorHAnsi" w:cstheme="minorHAnsi"/>
                <w:b/>
                <w:sz w:val="18"/>
                <w:szCs w:val="18"/>
                <w:lang w:eastAsia="pl-PL"/>
              </w:rPr>
            </w:pPr>
          </w:p>
        </w:tc>
        <w:tc>
          <w:tcPr>
            <w:tcW w:w="4051" w:type="dxa"/>
            <w:vAlign w:val="center"/>
          </w:tcPr>
          <w:p w14:paraId="4A2741D6"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opracowanych dokumentów planistycznych z zakresu ochrony przyrody</w:t>
            </w:r>
          </w:p>
        </w:tc>
        <w:tc>
          <w:tcPr>
            <w:tcW w:w="1260" w:type="dxa"/>
            <w:vAlign w:val="center"/>
          </w:tcPr>
          <w:p w14:paraId="5F159B9D"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E6E6E6"/>
            <w:vAlign w:val="center"/>
          </w:tcPr>
          <w:p w14:paraId="5AFFACF3"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1D9ADB18" w14:textId="77777777" w:rsidR="005E7F7B" w:rsidRPr="001F4BC0" w:rsidRDefault="005E7F7B"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832" w:type="dxa"/>
            <w:vAlign w:val="center"/>
          </w:tcPr>
          <w:p w14:paraId="58D3E203" w14:textId="77777777" w:rsidR="005E7F7B" w:rsidRPr="001F4BC0" w:rsidRDefault="00017BF3"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7</w:t>
            </w:r>
          </w:p>
        </w:tc>
        <w:tc>
          <w:tcPr>
            <w:tcW w:w="2520" w:type="dxa"/>
            <w:vAlign w:val="center"/>
          </w:tcPr>
          <w:p w14:paraId="53927311"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CE7EF18" w14:textId="77777777" w:rsidTr="00353813">
        <w:tc>
          <w:tcPr>
            <w:tcW w:w="14110" w:type="dxa"/>
            <w:gridSpan w:val="7"/>
            <w:shd w:val="clear" w:color="auto" w:fill="D9D9D9"/>
            <w:vAlign w:val="center"/>
          </w:tcPr>
          <w:p w14:paraId="43E61607" w14:textId="77777777" w:rsidR="005E7F7B" w:rsidRPr="001F4BC0" w:rsidRDefault="005E7F7B" w:rsidP="005E7F7B">
            <w:pPr>
              <w:suppressAutoHyphens/>
              <w:spacing w:before="60" w:after="60"/>
              <w:rPr>
                <w:rFonts w:asciiTheme="minorHAnsi" w:hAnsiTheme="minorHAnsi" w:cstheme="minorHAnsi"/>
                <w:sz w:val="18"/>
                <w:szCs w:val="18"/>
              </w:rPr>
            </w:pPr>
            <w:r w:rsidRPr="001F4BC0">
              <w:rPr>
                <w:rFonts w:asciiTheme="minorHAnsi" w:hAnsiTheme="minorHAnsi" w:cstheme="minorHAnsi"/>
                <w:b/>
                <w:sz w:val="18"/>
                <w:szCs w:val="18"/>
                <w:lang w:eastAsia="pl-PL"/>
              </w:rPr>
              <w:t>OP 12 Pomoc techniczna</w:t>
            </w:r>
          </w:p>
        </w:tc>
      </w:tr>
      <w:tr w:rsidR="001F4BC0" w:rsidRPr="001F4BC0" w14:paraId="6F9F334C" w14:textId="77777777" w:rsidTr="00353813">
        <w:trPr>
          <w:trHeight w:val="521"/>
        </w:trPr>
        <w:tc>
          <w:tcPr>
            <w:tcW w:w="1959" w:type="dxa"/>
            <w:vMerge w:val="restart"/>
            <w:vAlign w:val="center"/>
          </w:tcPr>
          <w:p w14:paraId="18CC62C8"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12.1.</w:t>
            </w:r>
          </w:p>
        </w:tc>
        <w:tc>
          <w:tcPr>
            <w:tcW w:w="4051" w:type="dxa"/>
            <w:vAlign w:val="center"/>
          </w:tcPr>
          <w:p w14:paraId="73F65E42"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Liczba </w:t>
            </w:r>
            <w:proofErr w:type="spellStart"/>
            <w:r w:rsidRPr="001F4BC0">
              <w:rPr>
                <w:rFonts w:asciiTheme="minorHAnsi" w:hAnsiTheme="minorHAnsi" w:cstheme="minorHAnsi"/>
                <w:sz w:val="18"/>
                <w:szCs w:val="18"/>
              </w:rPr>
              <w:t>etatomiesięcy</w:t>
            </w:r>
            <w:proofErr w:type="spellEnd"/>
            <w:r w:rsidRPr="001F4BC0">
              <w:rPr>
                <w:rFonts w:asciiTheme="minorHAnsi" w:hAnsiTheme="minorHAnsi" w:cstheme="minorHAnsi"/>
                <w:sz w:val="18"/>
                <w:szCs w:val="18"/>
              </w:rPr>
              <w:t xml:space="preserve"> finansowanych ze środków pomocy technicznej;</w:t>
            </w:r>
          </w:p>
        </w:tc>
        <w:tc>
          <w:tcPr>
            <w:tcW w:w="1260" w:type="dxa"/>
            <w:vAlign w:val="center"/>
          </w:tcPr>
          <w:p w14:paraId="4D8AEE61"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E6E6E6"/>
            <w:vAlign w:val="center"/>
          </w:tcPr>
          <w:p w14:paraId="65E7E85C"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0CCA0B8F" w14:textId="77777777" w:rsidR="005E7F7B" w:rsidRPr="001F4BC0" w:rsidRDefault="005E7F7B"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832" w:type="dxa"/>
            <w:vAlign w:val="center"/>
          </w:tcPr>
          <w:p w14:paraId="3E2A2346" w14:textId="77777777" w:rsidR="005E7F7B" w:rsidRPr="001F4BC0" w:rsidRDefault="00CB2962"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roofErr w:type="spellEnd"/>
          </w:p>
        </w:tc>
        <w:tc>
          <w:tcPr>
            <w:tcW w:w="2520" w:type="dxa"/>
            <w:vAlign w:val="center"/>
          </w:tcPr>
          <w:p w14:paraId="7198025A"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1C2DB202" w14:textId="77777777" w:rsidTr="00353813">
        <w:trPr>
          <w:trHeight w:val="350"/>
        </w:trPr>
        <w:tc>
          <w:tcPr>
            <w:tcW w:w="1959" w:type="dxa"/>
            <w:vMerge/>
            <w:vAlign w:val="center"/>
          </w:tcPr>
          <w:p w14:paraId="497FED82" w14:textId="77777777" w:rsidR="005E7F7B" w:rsidRPr="001F4BC0" w:rsidRDefault="005E7F7B" w:rsidP="00C109FB">
            <w:pPr>
              <w:spacing w:before="60" w:after="60"/>
              <w:rPr>
                <w:rFonts w:asciiTheme="minorHAnsi" w:hAnsiTheme="minorHAnsi" w:cstheme="minorHAnsi"/>
                <w:b/>
                <w:sz w:val="18"/>
                <w:szCs w:val="18"/>
                <w:lang w:eastAsia="pl-PL"/>
              </w:rPr>
            </w:pPr>
          </w:p>
        </w:tc>
        <w:tc>
          <w:tcPr>
            <w:tcW w:w="4051" w:type="dxa"/>
            <w:vAlign w:val="center"/>
          </w:tcPr>
          <w:p w14:paraId="4BC77AA7"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uczestników form szkoleniowych dla instytucji</w:t>
            </w:r>
          </w:p>
        </w:tc>
        <w:tc>
          <w:tcPr>
            <w:tcW w:w="1260" w:type="dxa"/>
            <w:vAlign w:val="center"/>
          </w:tcPr>
          <w:p w14:paraId="3EB93E1F"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639102DA"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4D274BFF" w14:textId="77777777" w:rsidR="005E7F7B" w:rsidRPr="001F4BC0" w:rsidRDefault="005E7F7B"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832" w:type="dxa"/>
            <w:vAlign w:val="center"/>
          </w:tcPr>
          <w:p w14:paraId="779B5791" w14:textId="77777777" w:rsidR="005E7F7B" w:rsidRPr="001F4BC0" w:rsidRDefault="00CB2962"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roofErr w:type="spellEnd"/>
          </w:p>
        </w:tc>
        <w:tc>
          <w:tcPr>
            <w:tcW w:w="2520" w:type="dxa"/>
            <w:vAlign w:val="center"/>
          </w:tcPr>
          <w:p w14:paraId="1D7B3F07"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789B0A22" w14:textId="77777777" w:rsidTr="00353813">
        <w:trPr>
          <w:trHeight w:val="164"/>
        </w:trPr>
        <w:tc>
          <w:tcPr>
            <w:tcW w:w="1959" w:type="dxa"/>
            <w:vMerge/>
            <w:vAlign w:val="center"/>
          </w:tcPr>
          <w:p w14:paraId="2012AEA0" w14:textId="77777777" w:rsidR="005E7F7B" w:rsidRPr="001F4BC0" w:rsidRDefault="005E7F7B" w:rsidP="00C109FB">
            <w:pPr>
              <w:spacing w:before="60" w:after="60"/>
              <w:rPr>
                <w:rFonts w:asciiTheme="minorHAnsi" w:hAnsiTheme="minorHAnsi" w:cstheme="minorHAnsi"/>
                <w:b/>
                <w:sz w:val="18"/>
                <w:szCs w:val="18"/>
                <w:lang w:eastAsia="pl-PL"/>
              </w:rPr>
            </w:pPr>
          </w:p>
        </w:tc>
        <w:tc>
          <w:tcPr>
            <w:tcW w:w="4051" w:type="dxa"/>
            <w:vAlign w:val="center"/>
          </w:tcPr>
          <w:p w14:paraId="07C1F6F0"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przeprowadzonych ewaluacji</w:t>
            </w:r>
          </w:p>
        </w:tc>
        <w:tc>
          <w:tcPr>
            <w:tcW w:w="1260" w:type="dxa"/>
            <w:vAlign w:val="center"/>
          </w:tcPr>
          <w:p w14:paraId="372AFB40"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E6E6E6"/>
            <w:vAlign w:val="center"/>
          </w:tcPr>
          <w:p w14:paraId="06F5AA95"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199DD1ED" w14:textId="77777777" w:rsidR="005E7F7B" w:rsidRPr="001F4BC0" w:rsidRDefault="005E7F7B"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832" w:type="dxa"/>
            <w:vAlign w:val="center"/>
          </w:tcPr>
          <w:p w14:paraId="568B22A0" w14:textId="77777777" w:rsidR="005E7F7B" w:rsidRPr="001F4BC0" w:rsidRDefault="00CB2962"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roofErr w:type="spellEnd"/>
          </w:p>
        </w:tc>
        <w:tc>
          <w:tcPr>
            <w:tcW w:w="2520" w:type="dxa"/>
            <w:vAlign w:val="center"/>
          </w:tcPr>
          <w:p w14:paraId="32BC3070"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05A62D98" w14:textId="77777777" w:rsidTr="00353813">
        <w:trPr>
          <w:trHeight w:val="359"/>
        </w:trPr>
        <w:tc>
          <w:tcPr>
            <w:tcW w:w="1959" w:type="dxa"/>
            <w:vMerge/>
            <w:vAlign w:val="center"/>
          </w:tcPr>
          <w:p w14:paraId="6EE0A532" w14:textId="77777777" w:rsidR="005E7F7B" w:rsidRPr="001F4BC0" w:rsidRDefault="005E7F7B" w:rsidP="00C109FB">
            <w:pPr>
              <w:spacing w:before="60" w:after="60"/>
              <w:rPr>
                <w:rFonts w:asciiTheme="minorHAnsi" w:hAnsiTheme="minorHAnsi" w:cstheme="minorHAnsi"/>
                <w:b/>
                <w:sz w:val="18"/>
                <w:szCs w:val="18"/>
                <w:lang w:eastAsia="pl-PL"/>
              </w:rPr>
            </w:pPr>
          </w:p>
        </w:tc>
        <w:tc>
          <w:tcPr>
            <w:tcW w:w="4051" w:type="dxa"/>
            <w:vAlign w:val="center"/>
          </w:tcPr>
          <w:p w14:paraId="3B2E7044"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uczestników form szkoleniowych dla beneficjentów</w:t>
            </w:r>
          </w:p>
        </w:tc>
        <w:tc>
          <w:tcPr>
            <w:tcW w:w="1260" w:type="dxa"/>
            <w:vAlign w:val="center"/>
          </w:tcPr>
          <w:p w14:paraId="7F95B957"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2DF43A3D"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0D6B04EA" w14:textId="77777777" w:rsidR="005E7F7B" w:rsidRPr="001F4BC0" w:rsidRDefault="005E7F7B"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nd</w:t>
            </w:r>
            <w:proofErr w:type="spellEnd"/>
          </w:p>
        </w:tc>
        <w:tc>
          <w:tcPr>
            <w:tcW w:w="1832" w:type="dxa"/>
            <w:vAlign w:val="center"/>
          </w:tcPr>
          <w:p w14:paraId="5DA834D0" w14:textId="77777777" w:rsidR="005E7F7B" w:rsidRPr="001F4BC0" w:rsidRDefault="00CB2962" w:rsidP="00C109FB">
            <w:pPr>
              <w:spacing w:before="60" w:after="60"/>
              <w:jc w:val="center"/>
              <w:rPr>
                <w:rFonts w:asciiTheme="minorHAnsi" w:hAnsiTheme="minorHAnsi" w:cstheme="minorHAnsi"/>
                <w:sz w:val="18"/>
                <w:szCs w:val="18"/>
              </w:rPr>
            </w:pPr>
            <w:proofErr w:type="spellStart"/>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roofErr w:type="spellEnd"/>
          </w:p>
        </w:tc>
        <w:tc>
          <w:tcPr>
            <w:tcW w:w="2520" w:type="dxa"/>
            <w:vAlign w:val="center"/>
          </w:tcPr>
          <w:p w14:paraId="18FEE50F"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27ACF7C4" w14:textId="77777777" w:rsidTr="00353813">
        <w:trPr>
          <w:trHeight w:val="179"/>
        </w:trPr>
        <w:tc>
          <w:tcPr>
            <w:tcW w:w="1959" w:type="dxa"/>
            <w:vMerge/>
            <w:vAlign w:val="center"/>
          </w:tcPr>
          <w:p w14:paraId="532FDC16" w14:textId="77777777" w:rsidR="005E7F7B" w:rsidRPr="001F4BC0" w:rsidRDefault="005E7F7B" w:rsidP="00C109FB">
            <w:pPr>
              <w:spacing w:before="60" w:after="60"/>
              <w:rPr>
                <w:rFonts w:asciiTheme="minorHAnsi" w:hAnsiTheme="minorHAnsi" w:cstheme="minorHAnsi"/>
                <w:b/>
                <w:sz w:val="18"/>
                <w:szCs w:val="18"/>
                <w:lang w:eastAsia="pl-PL"/>
              </w:rPr>
            </w:pPr>
          </w:p>
        </w:tc>
        <w:tc>
          <w:tcPr>
            <w:tcW w:w="4051" w:type="dxa"/>
            <w:vAlign w:val="center"/>
          </w:tcPr>
          <w:p w14:paraId="6E1B16D9"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odwiedzin portalu informacyjnego/serwisu internetowego</w:t>
            </w:r>
          </w:p>
        </w:tc>
        <w:tc>
          <w:tcPr>
            <w:tcW w:w="1260" w:type="dxa"/>
            <w:vAlign w:val="center"/>
          </w:tcPr>
          <w:p w14:paraId="20488163"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E6E6E6"/>
            <w:vAlign w:val="center"/>
          </w:tcPr>
          <w:p w14:paraId="189884DD"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2E2DDA38" w14:textId="77777777" w:rsidR="005E7F7B" w:rsidRPr="001F4BC0" w:rsidRDefault="005E7F7B" w:rsidP="00C109FB">
            <w:pPr>
              <w:spacing w:before="60" w:after="60"/>
              <w:jc w:val="center"/>
              <w:rPr>
                <w:rFonts w:asciiTheme="minorHAnsi" w:hAnsiTheme="minorHAnsi" w:cstheme="minorHAnsi"/>
              </w:rPr>
            </w:pPr>
            <w:proofErr w:type="spellStart"/>
            <w:r w:rsidRPr="001F4BC0">
              <w:rPr>
                <w:rFonts w:asciiTheme="minorHAnsi" w:hAnsiTheme="minorHAnsi" w:cstheme="minorHAnsi"/>
                <w:sz w:val="18"/>
                <w:szCs w:val="18"/>
              </w:rPr>
              <w:t>nd</w:t>
            </w:r>
            <w:proofErr w:type="spellEnd"/>
          </w:p>
        </w:tc>
        <w:tc>
          <w:tcPr>
            <w:tcW w:w="1832" w:type="dxa"/>
            <w:vAlign w:val="center"/>
          </w:tcPr>
          <w:p w14:paraId="30195835" w14:textId="77777777" w:rsidR="005E7F7B" w:rsidRPr="001F4BC0" w:rsidRDefault="00CB2962" w:rsidP="00C109FB">
            <w:pPr>
              <w:spacing w:before="60" w:after="60"/>
              <w:jc w:val="center"/>
              <w:rPr>
                <w:rFonts w:asciiTheme="minorHAnsi" w:hAnsiTheme="minorHAnsi" w:cstheme="minorHAnsi"/>
              </w:rPr>
            </w:pPr>
            <w:proofErr w:type="spellStart"/>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roofErr w:type="spellEnd"/>
          </w:p>
        </w:tc>
        <w:tc>
          <w:tcPr>
            <w:tcW w:w="2520" w:type="dxa"/>
            <w:vAlign w:val="center"/>
          </w:tcPr>
          <w:p w14:paraId="5759B621"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bl>
    <w:p w14:paraId="31A9E3A2" w14:textId="77777777" w:rsidR="001B3B67" w:rsidRPr="001F4BC0" w:rsidRDefault="001B3B67" w:rsidP="00A91509">
      <w:pPr>
        <w:pStyle w:val="Akapitzlist"/>
        <w:spacing w:before="60" w:after="60" w:line="240" w:lineRule="auto"/>
        <w:ind w:left="1134"/>
        <w:jc w:val="both"/>
        <w:rPr>
          <w:rFonts w:asciiTheme="minorHAnsi" w:hAnsiTheme="minorHAnsi" w:cstheme="minorHAnsi"/>
          <w:b/>
          <w:bCs/>
          <w:sz w:val="18"/>
          <w:szCs w:val="18"/>
        </w:rPr>
        <w:sectPr w:rsidR="001B3B67" w:rsidRPr="001F4BC0" w:rsidSect="001D1145">
          <w:pgSz w:w="16838" w:h="11906" w:orient="landscape"/>
          <w:pgMar w:top="1417" w:right="1417" w:bottom="1417" w:left="1417" w:header="708" w:footer="486" w:gutter="0"/>
          <w:cols w:space="708"/>
          <w:docGrid w:linePitch="360"/>
        </w:sectPr>
      </w:pPr>
    </w:p>
    <w:p w14:paraId="5D8E97FD" w14:textId="77777777" w:rsidR="00251C89" w:rsidRPr="001F4BC0" w:rsidRDefault="00251C89" w:rsidP="00585F5B">
      <w:pPr>
        <w:pStyle w:val="SzOOP1"/>
        <w:numPr>
          <w:ilvl w:val="1"/>
          <w:numId w:val="346"/>
        </w:numPr>
        <w:ind w:left="1276" w:hanging="567"/>
        <w:outlineLvl w:val="1"/>
        <w:rPr>
          <w:rFonts w:asciiTheme="minorHAnsi" w:hAnsiTheme="minorHAnsi" w:cstheme="minorHAnsi"/>
          <w:sz w:val="24"/>
        </w:rPr>
      </w:pPr>
      <w:bookmarkStart w:id="173" w:name="_Toc18584362"/>
      <w:r w:rsidRPr="001F4BC0">
        <w:rPr>
          <w:rFonts w:asciiTheme="minorHAnsi" w:hAnsiTheme="minorHAnsi" w:cstheme="minorHAnsi"/>
          <w:sz w:val="24"/>
        </w:rPr>
        <w:lastRenderedPageBreak/>
        <w:t>Kryteria wyboru projektów</w:t>
      </w:r>
      <w:bookmarkEnd w:id="173"/>
    </w:p>
    <w:p w14:paraId="4269B275" w14:textId="77777777" w:rsidR="00AD09B5" w:rsidRPr="001F4BC0" w:rsidRDefault="00AD09B5" w:rsidP="008552CD">
      <w:pPr>
        <w:autoSpaceDE w:val="0"/>
        <w:autoSpaceDN w:val="0"/>
        <w:adjustRightInd w:val="0"/>
        <w:spacing w:after="120"/>
        <w:jc w:val="both"/>
        <w:rPr>
          <w:rFonts w:asciiTheme="minorHAnsi" w:hAnsiTheme="minorHAnsi" w:cstheme="minorHAnsi"/>
          <w:highlight w:val="yellow"/>
        </w:rPr>
      </w:pPr>
    </w:p>
    <w:p w14:paraId="6BEFFB68" w14:textId="77777777" w:rsidR="00AD09B5" w:rsidRPr="001F4BC0" w:rsidRDefault="00AD09B5" w:rsidP="00AD09B5">
      <w:pPr>
        <w:jc w:val="both"/>
        <w:rPr>
          <w:rFonts w:asciiTheme="minorHAnsi" w:hAnsiTheme="minorHAnsi" w:cstheme="minorHAnsi"/>
        </w:rPr>
      </w:pPr>
      <w:r w:rsidRPr="001F4BC0">
        <w:rPr>
          <w:rFonts w:asciiTheme="minorHAnsi" w:hAnsiTheme="minorHAnsi" w:cstheme="minorHAnsi"/>
        </w:rPr>
        <w:t xml:space="preserve">Szczegółowe zasady dotyczące trybów wyboru projektów oraz kryteria </w:t>
      </w:r>
      <w:r w:rsidR="00D65F6F" w:rsidRPr="001F4BC0">
        <w:rPr>
          <w:rFonts w:asciiTheme="minorHAnsi" w:hAnsiTheme="minorHAnsi" w:cstheme="minorHAnsi"/>
        </w:rPr>
        <w:t>wyboru projektów</w:t>
      </w:r>
      <w:r w:rsidRPr="001F4BC0">
        <w:rPr>
          <w:rFonts w:asciiTheme="minorHAnsi" w:hAnsiTheme="minorHAnsi" w:cstheme="minorHAnsi"/>
        </w:rPr>
        <w:t xml:space="preserve"> ze względu na dużą objętość znajdują się w osobnym dokumencie stanowiącym integralną część </w:t>
      </w:r>
      <w:proofErr w:type="spellStart"/>
      <w:r w:rsidRPr="001F4BC0">
        <w:rPr>
          <w:rFonts w:asciiTheme="minorHAnsi" w:hAnsiTheme="minorHAnsi" w:cstheme="minorHAnsi"/>
        </w:rPr>
        <w:t>SzOOP</w:t>
      </w:r>
      <w:proofErr w:type="spellEnd"/>
      <w:r w:rsidRPr="001F4BC0">
        <w:rPr>
          <w:rFonts w:asciiTheme="minorHAnsi" w:hAnsiTheme="minorHAnsi" w:cstheme="minorHAnsi"/>
        </w:rPr>
        <w:t xml:space="preserve"> RPO WP 2014-2020 jako załącznik nr </w:t>
      </w:r>
      <w:r w:rsidR="00D408D4" w:rsidRPr="001F4BC0">
        <w:rPr>
          <w:rFonts w:asciiTheme="minorHAnsi" w:hAnsiTheme="minorHAnsi" w:cstheme="minorHAnsi"/>
          <w:b/>
        </w:rPr>
        <w:t>2b</w:t>
      </w:r>
      <w:r w:rsidRPr="001F4BC0">
        <w:rPr>
          <w:rFonts w:asciiTheme="minorHAnsi" w:hAnsiTheme="minorHAnsi" w:cstheme="minorHAnsi"/>
        </w:rPr>
        <w:t xml:space="preserve"> do uchwały ZWP przyjmującej niniejszy </w:t>
      </w:r>
      <w:proofErr w:type="spellStart"/>
      <w:r w:rsidRPr="001F4BC0">
        <w:rPr>
          <w:rFonts w:asciiTheme="minorHAnsi" w:hAnsiTheme="minorHAnsi" w:cstheme="minorHAnsi"/>
        </w:rPr>
        <w:t>SzOOP</w:t>
      </w:r>
      <w:proofErr w:type="spellEnd"/>
      <w:r w:rsidRPr="001F4BC0">
        <w:rPr>
          <w:rFonts w:asciiTheme="minorHAnsi" w:hAnsiTheme="minorHAnsi" w:cstheme="minorHAnsi"/>
        </w:rPr>
        <w:t>.</w:t>
      </w:r>
    </w:p>
    <w:p w14:paraId="708CBADE" w14:textId="77777777" w:rsidR="00AD09B5" w:rsidRPr="001F4BC0" w:rsidRDefault="00AD09B5">
      <w:pPr>
        <w:rPr>
          <w:rFonts w:asciiTheme="minorHAnsi" w:hAnsiTheme="minorHAnsi" w:cstheme="minorHAnsi"/>
        </w:rPr>
      </w:pPr>
      <w:r w:rsidRPr="001F4BC0">
        <w:rPr>
          <w:rFonts w:asciiTheme="minorHAnsi" w:hAnsiTheme="minorHAnsi" w:cstheme="minorHAnsi"/>
        </w:rPr>
        <w:br w:type="page"/>
      </w:r>
    </w:p>
    <w:p w14:paraId="61E9BAAD" w14:textId="77777777" w:rsidR="00DB00B3" w:rsidRPr="001F4BC0" w:rsidRDefault="00DB00B3" w:rsidP="00DB00B3">
      <w:pPr>
        <w:spacing w:after="0"/>
        <w:rPr>
          <w:rFonts w:asciiTheme="minorHAnsi" w:hAnsiTheme="minorHAnsi" w:cstheme="minorHAnsi"/>
          <w:sz w:val="2"/>
          <w:szCs w:val="2"/>
        </w:rPr>
      </w:pPr>
    </w:p>
    <w:p w14:paraId="5EAB6B91" w14:textId="77777777" w:rsidR="00DB00B3" w:rsidRPr="001F4BC0" w:rsidRDefault="00DB00B3" w:rsidP="00DB00B3">
      <w:pPr>
        <w:spacing w:after="0"/>
        <w:rPr>
          <w:rFonts w:asciiTheme="minorHAnsi" w:hAnsiTheme="minorHAnsi" w:cstheme="minorHAnsi"/>
          <w:sz w:val="2"/>
          <w:szCs w:val="2"/>
        </w:rPr>
      </w:pPr>
    </w:p>
    <w:p w14:paraId="714A8904" w14:textId="77777777" w:rsidR="00DB00B3" w:rsidRPr="001F4BC0" w:rsidRDefault="00DB00B3" w:rsidP="00DB00B3">
      <w:pPr>
        <w:spacing w:after="0"/>
        <w:rPr>
          <w:rFonts w:asciiTheme="minorHAnsi" w:hAnsiTheme="minorHAnsi" w:cstheme="minorHAnsi"/>
          <w:sz w:val="2"/>
          <w:szCs w:val="2"/>
        </w:rPr>
      </w:pPr>
    </w:p>
    <w:p w14:paraId="53775B82" w14:textId="77777777" w:rsidR="00DB00B3" w:rsidRPr="001F4BC0" w:rsidRDefault="00DB00B3" w:rsidP="00DB00B3">
      <w:pPr>
        <w:spacing w:after="0"/>
        <w:rPr>
          <w:rFonts w:asciiTheme="minorHAnsi" w:hAnsiTheme="minorHAnsi" w:cstheme="minorHAnsi"/>
          <w:sz w:val="2"/>
          <w:szCs w:val="2"/>
        </w:rPr>
      </w:pPr>
    </w:p>
    <w:p w14:paraId="24FE6A36" w14:textId="77777777" w:rsidR="00DB00B3" w:rsidRPr="001F4BC0" w:rsidRDefault="00DB00B3" w:rsidP="00DB00B3">
      <w:pPr>
        <w:spacing w:after="0"/>
        <w:rPr>
          <w:rFonts w:asciiTheme="minorHAnsi" w:hAnsiTheme="minorHAnsi" w:cstheme="minorHAnsi"/>
          <w:sz w:val="2"/>
          <w:szCs w:val="2"/>
        </w:rPr>
      </w:pPr>
    </w:p>
    <w:p w14:paraId="4F3D673E" w14:textId="77777777" w:rsidR="00DB00B3" w:rsidRPr="001F4BC0" w:rsidRDefault="00DB00B3" w:rsidP="00DB00B3">
      <w:pPr>
        <w:spacing w:after="0"/>
        <w:rPr>
          <w:rFonts w:asciiTheme="minorHAnsi" w:hAnsiTheme="minorHAnsi" w:cstheme="minorHAnsi"/>
          <w:sz w:val="2"/>
          <w:szCs w:val="2"/>
        </w:rPr>
      </w:pPr>
    </w:p>
    <w:p w14:paraId="01AE9643" w14:textId="77777777" w:rsidR="00D77A69" w:rsidRPr="001F4BC0" w:rsidRDefault="00D77A69" w:rsidP="00D93EF6">
      <w:pPr>
        <w:pStyle w:val="Nagwekspisutreci"/>
      </w:pPr>
      <w:bookmarkStart w:id="174" w:name="_Toc18584363"/>
      <w:r w:rsidRPr="001F4BC0">
        <w:t>Zasady identyfikacji projektów pozakonkursowych</w:t>
      </w:r>
      <w:bookmarkEnd w:id="174"/>
    </w:p>
    <w:p w14:paraId="21C72890" w14:textId="77777777" w:rsidR="00D77A69" w:rsidRPr="001F4BC0" w:rsidRDefault="00D77A69" w:rsidP="00763460">
      <w:pPr>
        <w:spacing w:before="60" w:after="60" w:line="240" w:lineRule="auto"/>
        <w:jc w:val="both"/>
        <w:rPr>
          <w:rFonts w:asciiTheme="minorHAnsi" w:hAnsiTheme="minorHAnsi" w:cstheme="minorHAnsi"/>
        </w:rPr>
      </w:pPr>
      <w:r w:rsidRPr="001F4BC0">
        <w:rPr>
          <w:rFonts w:asciiTheme="minorHAnsi" w:hAnsiTheme="minorHAnsi" w:cstheme="minorHAnsi"/>
        </w:rPr>
        <w:t xml:space="preserve">W ramach RPO WP zastosowanie trybu pozakonkursowego przewiduje się wyłącznie w stosunku do wyboru projektów umieszczonych w </w:t>
      </w:r>
      <w:r w:rsidRPr="001F4BC0">
        <w:rPr>
          <w:rFonts w:asciiTheme="minorHAnsi" w:hAnsiTheme="minorHAnsi" w:cstheme="minorHAnsi"/>
          <w:i/>
        </w:rPr>
        <w:t xml:space="preserve">Wykazie projektów zidentyfikowanych przez IZ RPO WP w </w:t>
      </w:r>
      <w:r w:rsidR="00A0350A" w:rsidRPr="001F4BC0">
        <w:rPr>
          <w:rFonts w:asciiTheme="minorHAnsi" w:hAnsiTheme="minorHAnsi" w:cstheme="minorHAnsi"/>
          <w:i/>
        </w:rPr>
        <w:t xml:space="preserve">ramach </w:t>
      </w:r>
      <w:r w:rsidRPr="001F4BC0">
        <w:rPr>
          <w:rFonts w:asciiTheme="minorHAnsi" w:hAnsiTheme="minorHAnsi" w:cstheme="minorHAnsi"/>
          <w:i/>
        </w:rPr>
        <w:t>trybu pozakonkursowego</w:t>
      </w:r>
      <w:r w:rsidRPr="001F4BC0">
        <w:rPr>
          <w:rFonts w:asciiTheme="minorHAnsi" w:hAnsiTheme="minorHAnsi" w:cstheme="minorHAnsi"/>
        </w:rPr>
        <w:t xml:space="preserve"> (dalej: </w:t>
      </w:r>
      <w:r w:rsidRPr="001F4BC0">
        <w:rPr>
          <w:rFonts w:asciiTheme="minorHAnsi" w:hAnsiTheme="minorHAnsi" w:cstheme="minorHAnsi"/>
          <w:i/>
        </w:rPr>
        <w:t>Wykazie</w:t>
      </w:r>
      <w:r w:rsidRPr="001F4BC0">
        <w:rPr>
          <w:rFonts w:asciiTheme="minorHAnsi" w:hAnsiTheme="minorHAnsi" w:cstheme="minorHAnsi"/>
        </w:rPr>
        <w:t>)</w:t>
      </w:r>
      <w:r w:rsidRPr="001F4BC0">
        <w:rPr>
          <w:rFonts w:asciiTheme="minorHAnsi" w:hAnsiTheme="minorHAnsi" w:cstheme="minorHAnsi"/>
          <w:i/>
        </w:rPr>
        <w:t xml:space="preserve"> </w:t>
      </w:r>
      <w:r w:rsidRPr="001F4BC0">
        <w:rPr>
          <w:rFonts w:asciiTheme="minorHAnsi" w:hAnsiTheme="minorHAnsi" w:cstheme="minorHAnsi"/>
        </w:rPr>
        <w:t xml:space="preserve">stanowiącym Załącznik nr 5 do </w:t>
      </w:r>
      <w:proofErr w:type="spellStart"/>
      <w:r w:rsidRPr="001F4BC0">
        <w:rPr>
          <w:rFonts w:asciiTheme="minorHAnsi" w:hAnsiTheme="minorHAnsi" w:cstheme="minorHAnsi"/>
        </w:rPr>
        <w:t>SzOOP</w:t>
      </w:r>
      <w:proofErr w:type="spellEnd"/>
      <w:r w:rsidRPr="001F4BC0">
        <w:rPr>
          <w:rFonts w:asciiTheme="minorHAnsi" w:hAnsiTheme="minorHAnsi" w:cstheme="minorHAnsi"/>
        </w:rPr>
        <w:t>, które</w:t>
      </w:r>
      <w:r w:rsidRPr="001F4BC0">
        <w:rPr>
          <w:rStyle w:val="Odwoanieprzypisudolnego"/>
          <w:rFonts w:asciiTheme="minorHAnsi" w:hAnsiTheme="minorHAnsi" w:cstheme="minorHAnsi"/>
          <w:sz w:val="22"/>
        </w:rPr>
        <w:footnoteReference w:id="134"/>
      </w:r>
      <w:r w:rsidRPr="001F4BC0">
        <w:rPr>
          <w:rFonts w:asciiTheme="minorHAnsi" w:hAnsiTheme="minorHAnsi" w:cstheme="minorHAnsi"/>
        </w:rPr>
        <w:t>:</w:t>
      </w:r>
    </w:p>
    <w:p w14:paraId="706BD3D6" w14:textId="77777777" w:rsidR="00D77A69" w:rsidRPr="001F4BC0" w:rsidRDefault="00D77A69" w:rsidP="000D6700">
      <w:pPr>
        <w:numPr>
          <w:ilvl w:val="0"/>
          <w:numId w:val="326"/>
        </w:numPr>
        <w:tabs>
          <w:tab w:val="clear" w:pos="1080"/>
        </w:tabs>
        <w:spacing w:before="60" w:after="60" w:line="240" w:lineRule="auto"/>
        <w:ind w:left="357" w:hanging="357"/>
        <w:jc w:val="both"/>
        <w:rPr>
          <w:rFonts w:asciiTheme="minorHAnsi" w:hAnsiTheme="minorHAnsi" w:cstheme="minorHAnsi"/>
        </w:rPr>
      </w:pPr>
      <w:r w:rsidRPr="001F4BC0">
        <w:rPr>
          <w:rFonts w:asciiTheme="minorHAnsi" w:hAnsiTheme="minorHAnsi" w:cstheme="minorHAnsi"/>
        </w:rPr>
        <w:t>mają strategiczne znaczenie dla społeczno-gospodarczego rozwoju regionu lub obszaru objętego realizacją ZIT lub</w:t>
      </w:r>
    </w:p>
    <w:p w14:paraId="73AA9A12" w14:textId="77777777" w:rsidR="00D77A69" w:rsidRPr="001F4BC0" w:rsidRDefault="00D77A69" w:rsidP="000D6700">
      <w:pPr>
        <w:numPr>
          <w:ilvl w:val="0"/>
          <w:numId w:val="326"/>
        </w:numPr>
        <w:tabs>
          <w:tab w:val="clear" w:pos="1080"/>
        </w:tabs>
        <w:spacing w:before="60" w:after="60" w:line="240" w:lineRule="auto"/>
        <w:ind w:left="357" w:hanging="357"/>
        <w:jc w:val="both"/>
        <w:rPr>
          <w:rFonts w:asciiTheme="minorHAnsi" w:hAnsiTheme="minorHAnsi" w:cstheme="minorHAnsi"/>
        </w:rPr>
      </w:pPr>
      <w:r w:rsidRPr="001F4BC0">
        <w:rPr>
          <w:rFonts w:asciiTheme="minorHAnsi" w:hAnsiTheme="minorHAnsi" w:cstheme="minorHAnsi"/>
        </w:rPr>
        <w:t>dotyczą realizacji zadań należących do wskazanych prawem podmiotów publicznych.</w:t>
      </w:r>
    </w:p>
    <w:p w14:paraId="72E5A2F1" w14:textId="77777777" w:rsidR="00D77A69" w:rsidRPr="001F4BC0" w:rsidRDefault="00D77A69" w:rsidP="00763460">
      <w:pPr>
        <w:spacing w:before="60" w:after="60" w:line="240" w:lineRule="auto"/>
        <w:jc w:val="both"/>
        <w:rPr>
          <w:rFonts w:asciiTheme="minorHAnsi" w:hAnsiTheme="minorHAnsi" w:cstheme="minorHAnsi"/>
        </w:rPr>
      </w:pPr>
      <w:r w:rsidRPr="001F4BC0">
        <w:rPr>
          <w:rFonts w:asciiTheme="minorHAnsi" w:hAnsiTheme="minorHAnsi" w:cstheme="minorHAnsi"/>
        </w:rPr>
        <w:t xml:space="preserve">Projekty te realizowane są w ramach Działań i Poddziałań, dla których w pkt 12 </w:t>
      </w:r>
      <w:r w:rsidRPr="001F4BC0">
        <w:rPr>
          <w:rFonts w:asciiTheme="minorHAnsi" w:hAnsiTheme="minorHAnsi" w:cstheme="minorHAnsi"/>
          <w:i/>
        </w:rPr>
        <w:t>Opisu Działań i Poddziałań</w:t>
      </w:r>
      <w:r w:rsidRPr="001F4BC0">
        <w:rPr>
          <w:rFonts w:asciiTheme="minorHAnsi" w:hAnsiTheme="minorHAnsi" w:cstheme="minorHAnsi"/>
        </w:rPr>
        <w:t xml:space="preserve"> </w:t>
      </w:r>
      <w:proofErr w:type="spellStart"/>
      <w:r w:rsidRPr="001F4BC0">
        <w:rPr>
          <w:rFonts w:asciiTheme="minorHAnsi" w:hAnsiTheme="minorHAnsi" w:cstheme="minorHAnsi"/>
        </w:rPr>
        <w:t>SzOOP</w:t>
      </w:r>
      <w:proofErr w:type="spellEnd"/>
      <w:r w:rsidRPr="001F4BC0">
        <w:rPr>
          <w:rFonts w:asciiTheme="minorHAnsi" w:hAnsiTheme="minorHAnsi" w:cstheme="minorHAnsi"/>
        </w:rPr>
        <w:t xml:space="preserve"> wskazany został tryb pozakonkursowy</w:t>
      </w:r>
      <w:r w:rsidRPr="001F4BC0">
        <w:rPr>
          <w:rStyle w:val="Odwoanieprzypisudolnego"/>
          <w:rFonts w:asciiTheme="minorHAnsi" w:hAnsiTheme="minorHAnsi" w:cstheme="minorHAnsi"/>
          <w:sz w:val="22"/>
        </w:rPr>
        <w:footnoteReference w:id="135"/>
      </w:r>
      <w:r w:rsidRPr="001F4BC0">
        <w:rPr>
          <w:rFonts w:asciiTheme="minorHAnsi" w:hAnsiTheme="minorHAnsi" w:cstheme="minorHAnsi"/>
        </w:rPr>
        <w:t>.</w:t>
      </w:r>
    </w:p>
    <w:p w14:paraId="6EA8E1DF" w14:textId="77777777" w:rsidR="00D77A69" w:rsidRPr="001F4BC0" w:rsidRDefault="00D77A69" w:rsidP="00763460">
      <w:pPr>
        <w:spacing w:before="60" w:after="60" w:line="240" w:lineRule="auto"/>
        <w:jc w:val="both"/>
        <w:rPr>
          <w:rFonts w:asciiTheme="minorHAnsi" w:hAnsiTheme="minorHAnsi" w:cstheme="minorHAnsi"/>
          <w:b/>
          <w:u w:val="single"/>
        </w:rPr>
      </w:pPr>
      <w:r w:rsidRPr="001F4BC0">
        <w:rPr>
          <w:rFonts w:asciiTheme="minorHAnsi" w:hAnsiTheme="minorHAnsi" w:cstheme="minorHAnsi"/>
          <w:b/>
          <w:u w:val="single"/>
        </w:rPr>
        <w:t xml:space="preserve">Zgłaszanie projektów pozakonkursowych </w:t>
      </w:r>
    </w:p>
    <w:p w14:paraId="5FEE1E9F" w14:textId="77777777" w:rsidR="00D77A69" w:rsidRPr="001F4BC0" w:rsidRDefault="00D77A69" w:rsidP="00763460">
      <w:pPr>
        <w:spacing w:before="60" w:after="60" w:line="240" w:lineRule="auto"/>
        <w:jc w:val="both"/>
        <w:rPr>
          <w:rFonts w:asciiTheme="minorHAnsi" w:hAnsiTheme="minorHAnsi" w:cstheme="minorHAnsi"/>
        </w:rPr>
      </w:pPr>
      <w:r w:rsidRPr="001F4BC0">
        <w:rPr>
          <w:rFonts w:asciiTheme="minorHAnsi" w:hAnsiTheme="minorHAnsi" w:cstheme="minorHAnsi"/>
        </w:rPr>
        <w:t>Zgłaszanie projektów pozakonkursowych odbywa się w ramach dwóch odrębnych procedur właściwych dla obu ww. grup projektów:</w:t>
      </w:r>
    </w:p>
    <w:p w14:paraId="4D19A848" w14:textId="77777777" w:rsidR="00D77A69" w:rsidRPr="001F4BC0" w:rsidRDefault="00D77A69" w:rsidP="000D6700">
      <w:pPr>
        <w:numPr>
          <w:ilvl w:val="0"/>
          <w:numId w:val="328"/>
        </w:numPr>
        <w:tabs>
          <w:tab w:val="clear" w:pos="1440"/>
        </w:tabs>
        <w:spacing w:before="60" w:after="60" w:line="240" w:lineRule="auto"/>
        <w:ind w:left="357" w:hanging="357"/>
        <w:jc w:val="both"/>
        <w:rPr>
          <w:rFonts w:asciiTheme="minorHAnsi" w:hAnsiTheme="minorHAnsi" w:cstheme="minorHAnsi"/>
          <w:b/>
        </w:rPr>
      </w:pPr>
      <w:r w:rsidRPr="001F4BC0">
        <w:rPr>
          <w:rFonts w:asciiTheme="minorHAnsi" w:hAnsiTheme="minorHAnsi" w:cstheme="minorHAnsi"/>
          <w:b/>
        </w:rPr>
        <w:t>Projekty pozakonkursowe o znaczeniu strategicznym</w:t>
      </w:r>
    </w:p>
    <w:p w14:paraId="6C59A8EC" w14:textId="77777777" w:rsidR="00D77A69" w:rsidRPr="001F4BC0" w:rsidRDefault="00D77A69" w:rsidP="00763460">
      <w:pPr>
        <w:spacing w:before="60" w:after="60" w:line="240" w:lineRule="auto"/>
        <w:jc w:val="both"/>
        <w:rPr>
          <w:rFonts w:asciiTheme="minorHAnsi" w:hAnsiTheme="minorHAnsi" w:cstheme="minorHAnsi"/>
        </w:rPr>
      </w:pPr>
      <w:r w:rsidRPr="001F4BC0">
        <w:rPr>
          <w:rFonts w:asciiTheme="minorHAnsi" w:hAnsiTheme="minorHAnsi" w:cstheme="minorHAnsi"/>
        </w:rPr>
        <w:t>Za projekty o znaczeniu strategicznym przewidziane do realizacji w trybie pozakonkursowym uznaje się wskazane w treści RPO WP</w:t>
      </w:r>
      <w:r w:rsidR="00D54745" w:rsidRPr="001F4BC0">
        <w:rPr>
          <w:rFonts w:asciiTheme="minorHAnsi" w:hAnsiTheme="minorHAnsi" w:cstheme="minorHAnsi"/>
        </w:rPr>
        <w:t>,</w:t>
      </w:r>
      <w:r w:rsidRPr="001F4BC0">
        <w:rPr>
          <w:rFonts w:asciiTheme="minorHAnsi" w:hAnsiTheme="minorHAnsi" w:cstheme="minorHAnsi"/>
        </w:rPr>
        <w:t xml:space="preserve"> jako możliwe do współfinansowania i realizujące właściwe PI:</w:t>
      </w:r>
    </w:p>
    <w:p w14:paraId="46B24C9C" w14:textId="77777777" w:rsidR="00D77A69" w:rsidRPr="001F4BC0" w:rsidRDefault="00D77A69" w:rsidP="000D6700">
      <w:pPr>
        <w:numPr>
          <w:ilvl w:val="0"/>
          <w:numId w:val="330"/>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przedsięwzięcia strategiczne (pojedyncze projekty lub ich pakiety) wymienione w RPS,</w:t>
      </w:r>
    </w:p>
    <w:p w14:paraId="4131E5A6" w14:textId="77777777" w:rsidR="00D77A69" w:rsidRPr="001F4BC0" w:rsidRDefault="00D77A69" w:rsidP="000D6700">
      <w:pPr>
        <w:numPr>
          <w:ilvl w:val="0"/>
          <w:numId w:val="330"/>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przedsięwzięcia uzgodnione z IZ RPO WP i wymienione w Strategii ZIT.</w:t>
      </w:r>
    </w:p>
    <w:p w14:paraId="3243D724" w14:textId="77777777" w:rsidR="00D77A69" w:rsidRPr="001F4BC0" w:rsidRDefault="00D77A69" w:rsidP="00763460">
      <w:pPr>
        <w:spacing w:before="60" w:after="60" w:line="240" w:lineRule="auto"/>
        <w:jc w:val="both"/>
        <w:rPr>
          <w:rFonts w:asciiTheme="minorHAnsi" w:hAnsiTheme="minorHAnsi" w:cstheme="minorHAnsi"/>
        </w:rPr>
      </w:pPr>
      <w:r w:rsidRPr="001F4BC0">
        <w:rPr>
          <w:rFonts w:asciiTheme="minorHAnsi" w:hAnsiTheme="minorHAnsi" w:cstheme="minorHAnsi"/>
        </w:rPr>
        <w:t xml:space="preserve">RPS i Strategię ZIT uznaje się za dokumenty strategiczne odpowiadające zakresowi RPO WP, w związku z powyższym IZ RPO WP uznaje projekty wymienione w powyższych dokumentach </w:t>
      </w:r>
      <w:r w:rsidRPr="001F4BC0">
        <w:rPr>
          <w:rFonts w:asciiTheme="minorHAnsi" w:hAnsiTheme="minorHAnsi" w:cstheme="minorHAnsi"/>
          <w:b/>
        </w:rPr>
        <w:t>za zgłoszone do realizacji w trybie pozakonkursowym</w:t>
      </w:r>
      <w:r w:rsidRPr="001F4BC0">
        <w:rPr>
          <w:rStyle w:val="Odwoanieprzypisudolnego"/>
          <w:rFonts w:asciiTheme="minorHAnsi" w:hAnsiTheme="minorHAnsi" w:cstheme="minorHAnsi"/>
          <w:sz w:val="22"/>
        </w:rPr>
        <w:footnoteReference w:id="136"/>
      </w:r>
      <w:r w:rsidRPr="001F4BC0">
        <w:rPr>
          <w:rFonts w:asciiTheme="minorHAnsi" w:hAnsiTheme="minorHAnsi" w:cstheme="minorHAnsi"/>
        </w:rPr>
        <w:t>.</w:t>
      </w:r>
    </w:p>
    <w:p w14:paraId="6FA13EA4" w14:textId="77777777" w:rsidR="00D77A69" w:rsidRPr="001F4BC0" w:rsidRDefault="00D77A69" w:rsidP="00763460">
      <w:pPr>
        <w:spacing w:before="60" w:after="60" w:line="240" w:lineRule="auto"/>
        <w:jc w:val="both"/>
        <w:rPr>
          <w:rFonts w:asciiTheme="minorHAnsi" w:hAnsiTheme="minorHAnsi" w:cstheme="minorHAnsi"/>
        </w:rPr>
      </w:pPr>
      <w:r w:rsidRPr="001F4BC0">
        <w:rPr>
          <w:rFonts w:asciiTheme="minorHAnsi" w:hAnsiTheme="minorHAnsi" w:cstheme="minorHAnsi"/>
        </w:rPr>
        <w:t xml:space="preserve">W celu pozyskania danych niezbędnych dla przeprowadzenia procesu identyfikacji projektów pozakonkursowych </w:t>
      </w:r>
      <w:r w:rsidR="00087C54" w:rsidRPr="001F4BC0">
        <w:rPr>
          <w:rFonts w:asciiTheme="minorHAnsi" w:hAnsiTheme="minorHAnsi" w:cstheme="minorHAnsi"/>
        </w:rPr>
        <w:t>upoważniony przedstawiciel IZ RPO WP</w:t>
      </w:r>
      <w:r w:rsidR="00087C54" w:rsidRPr="001F4BC0">
        <w:rPr>
          <w:rStyle w:val="Odwoanieprzypisudolnego"/>
          <w:rFonts w:asciiTheme="minorHAnsi" w:hAnsiTheme="minorHAnsi" w:cstheme="minorHAnsi"/>
          <w:sz w:val="22"/>
        </w:rPr>
        <w:footnoteReference w:id="137"/>
      </w:r>
      <w:r w:rsidR="00087C54" w:rsidRPr="001F4BC0">
        <w:rPr>
          <w:rFonts w:asciiTheme="minorHAnsi" w:hAnsiTheme="minorHAnsi" w:cstheme="minorHAnsi"/>
        </w:rPr>
        <w:t xml:space="preserve"> zwraca się </w:t>
      </w:r>
      <w:r w:rsidR="00E27608" w:rsidRPr="001F4BC0">
        <w:rPr>
          <w:rFonts w:asciiTheme="minorHAnsi" w:hAnsiTheme="minorHAnsi" w:cstheme="minorHAnsi"/>
        </w:rPr>
        <w:t xml:space="preserve">do liderów przedsięwzięć wskazanych w RPS (w przypadku przedsięwzięć strategicznych wymienionych w RPS) oraz do Związku ZIT (w przypadku przedsięwzięć wymienionych w Strategii ZIT) </w:t>
      </w:r>
      <w:r w:rsidR="00087C54" w:rsidRPr="001F4BC0">
        <w:rPr>
          <w:rFonts w:asciiTheme="minorHAnsi" w:hAnsiTheme="minorHAnsi" w:cstheme="minorHAnsi"/>
        </w:rPr>
        <w:t xml:space="preserve">z pisemną prośbą o złożenie </w:t>
      </w:r>
      <w:r w:rsidR="00087C54" w:rsidRPr="001F4BC0">
        <w:rPr>
          <w:rFonts w:asciiTheme="minorHAnsi" w:hAnsiTheme="minorHAnsi" w:cstheme="minorHAnsi"/>
          <w:i/>
        </w:rPr>
        <w:t>Kart projektów</w:t>
      </w:r>
      <w:r w:rsidR="00087C54" w:rsidRPr="001F4BC0">
        <w:rPr>
          <w:rFonts w:asciiTheme="minorHAnsi" w:hAnsiTheme="minorHAnsi" w:cstheme="minorHAnsi"/>
        </w:rPr>
        <w:t>.</w:t>
      </w:r>
      <w:r w:rsidR="00E27608" w:rsidRPr="001F4BC0">
        <w:rPr>
          <w:rFonts w:asciiTheme="minorHAnsi" w:hAnsiTheme="minorHAnsi" w:cstheme="minorHAnsi"/>
        </w:rPr>
        <w:t xml:space="preserve"> </w:t>
      </w:r>
      <w:r w:rsidRPr="001F4BC0">
        <w:rPr>
          <w:rFonts w:asciiTheme="minorHAnsi" w:hAnsiTheme="minorHAnsi" w:cstheme="minorHAnsi"/>
        </w:rPr>
        <w:t>Przedmiotowe pismo zawiera m.in.:</w:t>
      </w:r>
    </w:p>
    <w:p w14:paraId="17ED0D1F" w14:textId="77777777" w:rsidR="00D77A69" w:rsidRPr="001F4BC0" w:rsidRDefault="00D77A69" w:rsidP="000D6700">
      <w:pPr>
        <w:numPr>
          <w:ilvl w:val="0"/>
          <w:numId w:val="329"/>
        </w:numPr>
        <w:tabs>
          <w:tab w:val="clear" w:pos="1440"/>
        </w:tabs>
        <w:spacing w:before="60" w:after="60" w:line="240" w:lineRule="auto"/>
        <w:ind w:left="360" w:hanging="357"/>
        <w:jc w:val="both"/>
        <w:rPr>
          <w:rFonts w:asciiTheme="minorHAnsi" w:hAnsiTheme="minorHAnsi" w:cstheme="minorHAnsi"/>
        </w:rPr>
      </w:pPr>
      <w:r w:rsidRPr="001F4BC0">
        <w:rPr>
          <w:rFonts w:asciiTheme="minorHAnsi" w:hAnsiTheme="minorHAnsi" w:cstheme="minorHAnsi"/>
        </w:rPr>
        <w:t>nazwę Osi Priorytetowej/Działania/Poddziałania,</w:t>
      </w:r>
    </w:p>
    <w:p w14:paraId="7C1D1555" w14:textId="77777777" w:rsidR="00D77A69" w:rsidRPr="001F4BC0" w:rsidRDefault="00D77A69" w:rsidP="000D6700">
      <w:pPr>
        <w:numPr>
          <w:ilvl w:val="0"/>
          <w:numId w:val="329"/>
        </w:numPr>
        <w:tabs>
          <w:tab w:val="clear" w:pos="1440"/>
        </w:tabs>
        <w:spacing w:before="60" w:after="60" w:line="240" w:lineRule="auto"/>
        <w:ind w:left="360" w:hanging="357"/>
        <w:jc w:val="both"/>
        <w:rPr>
          <w:rFonts w:asciiTheme="minorHAnsi" w:hAnsiTheme="minorHAnsi" w:cstheme="minorHAnsi"/>
        </w:rPr>
      </w:pPr>
      <w:r w:rsidRPr="001F4BC0">
        <w:rPr>
          <w:rFonts w:asciiTheme="minorHAnsi" w:hAnsiTheme="minorHAnsi" w:cstheme="minorHAnsi"/>
        </w:rPr>
        <w:t>tytuł przedsięwzięcia strategicznego,</w:t>
      </w:r>
    </w:p>
    <w:p w14:paraId="02C84B21" w14:textId="77777777" w:rsidR="00D77A69" w:rsidRPr="001F4BC0" w:rsidRDefault="00D77A69" w:rsidP="000D6700">
      <w:pPr>
        <w:numPr>
          <w:ilvl w:val="0"/>
          <w:numId w:val="329"/>
        </w:numPr>
        <w:tabs>
          <w:tab w:val="clear" w:pos="1440"/>
        </w:tabs>
        <w:spacing w:before="60" w:after="60" w:line="240" w:lineRule="auto"/>
        <w:ind w:left="360" w:hanging="357"/>
        <w:jc w:val="both"/>
        <w:rPr>
          <w:rFonts w:asciiTheme="minorHAnsi" w:hAnsiTheme="minorHAnsi" w:cstheme="minorHAnsi"/>
        </w:rPr>
      </w:pPr>
      <w:r w:rsidRPr="001F4BC0">
        <w:rPr>
          <w:rFonts w:asciiTheme="minorHAnsi" w:hAnsiTheme="minorHAnsi" w:cstheme="minorHAnsi"/>
        </w:rPr>
        <w:t xml:space="preserve">wzór </w:t>
      </w:r>
      <w:r w:rsidRPr="001F4BC0">
        <w:rPr>
          <w:rFonts w:asciiTheme="minorHAnsi" w:hAnsiTheme="minorHAnsi" w:cstheme="minorHAnsi"/>
          <w:i/>
        </w:rPr>
        <w:t>Karty projektu</w:t>
      </w:r>
      <w:r w:rsidRPr="001F4BC0">
        <w:rPr>
          <w:rFonts w:asciiTheme="minorHAnsi" w:hAnsiTheme="minorHAnsi" w:cstheme="minorHAnsi"/>
        </w:rPr>
        <w:t>,</w:t>
      </w:r>
    </w:p>
    <w:p w14:paraId="58F6DE2B" w14:textId="77777777" w:rsidR="00D77A69" w:rsidRPr="001F4BC0" w:rsidRDefault="00D77A69" w:rsidP="000D6700">
      <w:pPr>
        <w:numPr>
          <w:ilvl w:val="0"/>
          <w:numId w:val="329"/>
        </w:numPr>
        <w:tabs>
          <w:tab w:val="clear" w:pos="1440"/>
        </w:tabs>
        <w:spacing w:before="60" w:after="60" w:line="240" w:lineRule="auto"/>
        <w:ind w:left="360" w:hanging="357"/>
        <w:jc w:val="both"/>
        <w:rPr>
          <w:rFonts w:asciiTheme="minorHAnsi" w:hAnsiTheme="minorHAnsi" w:cstheme="minorHAnsi"/>
        </w:rPr>
      </w:pPr>
      <w:r w:rsidRPr="001F4BC0">
        <w:rPr>
          <w:rFonts w:asciiTheme="minorHAnsi" w:hAnsiTheme="minorHAnsi" w:cstheme="minorHAnsi"/>
        </w:rPr>
        <w:t xml:space="preserve">termin, miejsce i formę złożenia </w:t>
      </w:r>
      <w:r w:rsidRPr="001F4BC0">
        <w:rPr>
          <w:rFonts w:asciiTheme="minorHAnsi" w:hAnsiTheme="minorHAnsi" w:cstheme="minorHAnsi"/>
          <w:i/>
        </w:rPr>
        <w:t>Karty projektu</w:t>
      </w:r>
      <w:r w:rsidRPr="001F4BC0">
        <w:rPr>
          <w:rFonts w:asciiTheme="minorHAnsi" w:hAnsiTheme="minorHAnsi" w:cstheme="minorHAnsi"/>
        </w:rPr>
        <w:t>,</w:t>
      </w:r>
    </w:p>
    <w:p w14:paraId="11B605C5" w14:textId="77777777" w:rsidR="00D77A69" w:rsidRPr="001F4BC0" w:rsidRDefault="00D77A69" w:rsidP="000D6700">
      <w:pPr>
        <w:numPr>
          <w:ilvl w:val="0"/>
          <w:numId w:val="329"/>
        </w:numPr>
        <w:tabs>
          <w:tab w:val="clear" w:pos="1440"/>
        </w:tabs>
        <w:spacing w:before="60" w:after="60" w:line="240" w:lineRule="auto"/>
        <w:ind w:left="360"/>
        <w:jc w:val="both"/>
        <w:rPr>
          <w:rFonts w:asciiTheme="minorHAnsi" w:hAnsiTheme="minorHAnsi" w:cstheme="minorHAnsi"/>
        </w:rPr>
      </w:pPr>
      <w:r w:rsidRPr="001F4BC0">
        <w:rPr>
          <w:rFonts w:asciiTheme="minorHAnsi" w:hAnsiTheme="minorHAnsi" w:cstheme="minorHAnsi"/>
        </w:rPr>
        <w:t>informację o sposobie i orientacyjnym terminie zakończenia weryfikacji.</w:t>
      </w:r>
    </w:p>
    <w:p w14:paraId="0F08217F" w14:textId="77777777" w:rsidR="00D77A69" w:rsidRPr="001F4BC0" w:rsidRDefault="00D77A69" w:rsidP="000D6700">
      <w:pPr>
        <w:numPr>
          <w:ilvl w:val="0"/>
          <w:numId w:val="327"/>
        </w:numPr>
        <w:tabs>
          <w:tab w:val="clear" w:pos="1440"/>
        </w:tabs>
        <w:spacing w:before="60" w:after="60" w:line="240" w:lineRule="auto"/>
        <w:ind w:left="357" w:hanging="357"/>
        <w:jc w:val="both"/>
        <w:rPr>
          <w:rFonts w:asciiTheme="minorHAnsi" w:hAnsiTheme="minorHAnsi" w:cstheme="minorHAnsi"/>
          <w:b/>
        </w:rPr>
      </w:pPr>
      <w:r w:rsidRPr="001F4BC0">
        <w:rPr>
          <w:rFonts w:asciiTheme="minorHAnsi" w:hAnsiTheme="minorHAnsi" w:cstheme="minorHAnsi"/>
          <w:b/>
        </w:rPr>
        <w:t>Projekty pozakonkursowe dotyczące realizacji zadań publicznych</w:t>
      </w:r>
    </w:p>
    <w:p w14:paraId="45F9D130" w14:textId="77777777" w:rsidR="00D77A69" w:rsidRPr="001F4BC0" w:rsidRDefault="00D77A69" w:rsidP="00763460">
      <w:pPr>
        <w:spacing w:before="60" w:after="60" w:line="240" w:lineRule="auto"/>
        <w:jc w:val="both"/>
        <w:rPr>
          <w:rFonts w:asciiTheme="minorHAnsi" w:hAnsiTheme="minorHAnsi" w:cstheme="minorHAnsi"/>
        </w:rPr>
      </w:pPr>
      <w:r w:rsidRPr="001F4BC0">
        <w:rPr>
          <w:rFonts w:asciiTheme="minorHAnsi" w:hAnsiTheme="minorHAnsi" w:cstheme="minorHAnsi"/>
        </w:rPr>
        <w:t xml:space="preserve">Za projekty dotyczące realizacji zadań publicznych przewidziane do realizacji w trybie pozakonkursowym uznaje się projekty realizowane przez podmioty publiczne wskazane w </w:t>
      </w:r>
      <w:proofErr w:type="spellStart"/>
      <w:r w:rsidRPr="001F4BC0">
        <w:rPr>
          <w:rFonts w:asciiTheme="minorHAnsi" w:hAnsiTheme="minorHAnsi" w:cstheme="minorHAnsi"/>
        </w:rPr>
        <w:t>SzOOP</w:t>
      </w:r>
      <w:proofErr w:type="spellEnd"/>
      <w:r w:rsidRPr="001F4BC0">
        <w:rPr>
          <w:rFonts w:asciiTheme="minorHAnsi" w:hAnsiTheme="minorHAnsi" w:cstheme="minorHAnsi"/>
        </w:rPr>
        <w:t xml:space="preserve"> (tj. </w:t>
      </w:r>
      <w:r w:rsidR="00B86E80" w:rsidRPr="001F4BC0">
        <w:rPr>
          <w:rFonts w:asciiTheme="minorHAnsi" w:hAnsiTheme="minorHAnsi" w:cstheme="minorHAnsi"/>
        </w:rPr>
        <w:t>WUP, P</w:t>
      </w:r>
      <w:r w:rsidRPr="001F4BC0">
        <w:rPr>
          <w:rFonts w:asciiTheme="minorHAnsi" w:hAnsiTheme="minorHAnsi" w:cstheme="minorHAnsi"/>
        </w:rPr>
        <w:t>UP z obszaru województwa pomorskiego oraz ROPS) w zakresie zadań przypisanych tym podmiotom na podstawie odrębnych przepisów.</w:t>
      </w:r>
    </w:p>
    <w:p w14:paraId="1BDB064A" w14:textId="77777777" w:rsidR="00D65F6F" w:rsidRPr="001F4BC0" w:rsidRDefault="00D65F6F" w:rsidP="00D65F6F">
      <w:pPr>
        <w:spacing w:before="60" w:after="60" w:line="240" w:lineRule="auto"/>
        <w:jc w:val="both"/>
        <w:rPr>
          <w:rFonts w:asciiTheme="minorHAnsi" w:hAnsiTheme="minorHAnsi" w:cstheme="minorHAnsi"/>
        </w:rPr>
      </w:pPr>
      <w:r w:rsidRPr="001F4BC0">
        <w:rPr>
          <w:rFonts w:asciiTheme="minorHAnsi" w:hAnsiTheme="minorHAnsi" w:cstheme="minorHAnsi"/>
        </w:rPr>
        <w:t xml:space="preserve">Projekty z zakresu instrumentów finansowych, w których </w:t>
      </w:r>
      <w:r w:rsidR="005F39AC" w:rsidRPr="001F4BC0">
        <w:rPr>
          <w:rFonts w:asciiTheme="minorHAnsi" w:hAnsiTheme="minorHAnsi" w:cstheme="minorHAnsi"/>
        </w:rPr>
        <w:t xml:space="preserve">funkcję </w:t>
      </w:r>
      <w:r w:rsidRPr="001F4BC0">
        <w:rPr>
          <w:rFonts w:asciiTheme="minorHAnsi" w:hAnsiTheme="minorHAnsi" w:cstheme="minorHAnsi"/>
        </w:rPr>
        <w:t>podmiotu wdrażającego instrument finansowy w formie funduszu funduszy powierzon</w:t>
      </w:r>
      <w:r w:rsidR="005F39AC" w:rsidRPr="001F4BC0">
        <w:rPr>
          <w:rFonts w:asciiTheme="minorHAnsi" w:hAnsiTheme="minorHAnsi" w:cstheme="minorHAnsi"/>
        </w:rPr>
        <w:t>o</w:t>
      </w:r>
      <w:r w:rsidRPr="001F4BC0">
        <w:rPr>
          <w:rFonts w:asciiTheme="minorHAnsi" w:hAnsiTheme="minorHAnsi" w:cstheme="minorHAnsi"/>
        </w:rPr>
        <w:t xml:space="preserve"> Bankowi Gospodarstwa Krajowego, uznaje się </w:t>
      </w:r>
      <w:r w:rsidR="00645891" w:rsidRPr="001F4BC0">
        <w:rPr>
          <w:rFonts w:asciiTheme="minorHAnsi" w:hAnsiTheme="minorHAnsi" w:cstheme="minorHAnsi"/>
        </w:rPr>
        <w:t xml:space="preserve">także </w:t>
      </w:r>
      <w:r w:rsidRPr="001F4BC0">
        <w:rPr>
          <w:rFonts w:asciiTheme="minorHAnsi" w:hAnsiTheme="minorHAnsi" w:cstheme="minorHAnsi"/>
        </w:rPr>
        <w:t xml:space="preserve">za projekty dotyczące realizacji zadań publicznych na podstawie art. 38 ust. 4 lit. b) </w:t>
      </w:r>
      <w:proofErr w:type="spellStart"/>
      <w:r w:rsidRPr="001F4BC0">
        <w:rPr>
          <w:rFonts w:asciiTheme="minorHAnsi" w:hAnsiTheme="minorHAnsi" w:cstheme="minorHAnsi"/>
        </w:rPr>
        <w:t>tiret</w:t>
      </w:r>
      <w:proofErr w:type="spellEnd"/>
      <w:r w:rsidRPr="001F4BC0">
        <w:rPr>
          <w:rFonts w:asciiTheme="minorHAnsi" w:hAnsiTheme="minorHAnsi" w:cstheme="minorHAnsi"/>
        </w:rPr>
        <w:t xml:space="preserve"> (ii) </w:t>
      </w:r>
      <w:r w:rsidRPr="001F4BC0">
        <w:rPr>
          <w:rFonts w:asciiTheme="minorHAnsi" w:hAnsiTheme="minorHAnsi" w:cstheme="minorHAnsi"/>
          <w:i/>
        </w:rPr>
        <w:t>rozporządzenia ogólnego</w:t>
      </w:r>
      <w:r w:rsidRPr="001F4BC0">
        <w:rPr>
          <w:rFonts w:asciiTheme="minorHAnsi" w:hAnsiTheme="minorHAnsi" w:cstheme="minorHAnsi"/>
        </w:rPr>
        <w:t xml:space="preserve">, art. 28 ust. 2 </w:t>
      </w:r>
      <w:r w:rsidRPr="001F4BC0">
        <w:rPr>
          <w:rFonts w:asciiTheme="minorHAnsi" w:hAnsiTheme="minorHAnsi" w:cstheme="minorHAnsi"/>
          <w:i/>
        </w:rPr>
        <w:t>ustawy wdrożeniowej</w:t>
      </w:r>
      <w:r w:rsidRPr="001F4BC0">
        <w:rPr>
          <w:rFonts w:asciiTheme="minorHAnsi" w:hAnsiTheme="minorHAnsi" w:cstheme="minorHAnsi"/>
        </w:rPr>
        <w:t xml:space="preserve"> oraz art. 12 dyrektywy 2014/24/UE z dnia </w:t>
      </w:r>
      <w:r w:rsidRPr="001F4BC0">
        <w:rPr>
          <w:rFonts w:asciiTheme="minorHAnsi" w:hAnsiTheme="minorHAnsi" w:cstheme="minorHAnsi"/>
        </w:rPr>
        <w:lastRenderedPageBreak/>
        <w:t xml:space="preserve">26 lutego 2014 r. </w:t>
      </w:r>
      <w:r w:rsidRPr="001F4BC0">
        <w:rPr>
          <w:rFonts w:asciiTheme="minorHAnsi" w:hAnsiTheme="minorHAnsi" w:cstheme="minorHAnsi"/>
          <w:i/>
        </w:rPr>
        <w:t>w sprawie zamówień publicznych uchylającej dyrektywę 2004/18/WE</w:t>
      </w:r>
      <w:r w:rsidRPr="001F4BC0">
        <w:rPr>
          <w:rFonts w:asciiTheme="minorHAnsi" w:hAnsiTheme="minorHAnsi" w:cstheme="minorHAnsi"/>
        </w:rPr>
        <w:t xml:space="preserve"> (Dz. Urz. UE L 94 z 28.03.2014, str. 65</w:t>
      </w:r>
      <w:r w:rsidR="005477D6" w:rsidRPr="001F4BC0">
        <w:rPr>
          <w:rFonts w:asciiTheme="minorHAnsi" w:hAnsiTheme="minorHAnsi" w:cstheme="minorHAnsi"/>
        </w:rPr>
        <w:t>, ze zm.</w:t>
      </w:r>
      <w:r w:rsidRPr="001F4BC0">
        <w:rPr>
          <w:rFonts w:asciiTheme="minorHAnsi" w:hAnsiTheme="minorHAnsi" w:cstheme="minorHAnsi"/>
        </w:rPr>
        <w:t>).</w:t>
      </w:r>
    </w:p>
    <w:p w14:paraId="3C8D1548" w14:textId="77777777" w:rsidR="00D65F6F" w:rsidRPr="001F4BC0" w:rsidRDefault="00D65F6F" w:rsidP="008B2681">
      <w:pPr>
        <w:spacing w:before="60" w:after="60" w:line="240" w:lineRule="auto"/>
        <w:jc w:val="both"/>
        <w:rPr>
          <w:rFonts w:asciiTheme="minorHAnsi" w:hAnsiTheme="minorHAnsi" w:cstheme="minorHAnsi"/>
        </w:rPr>
      </w:pPr>
      <w:r w:rsidRPr="001F4BC0">
        <w:rPr>
          <w:rFonts w:asciiTheme="minorHAnsi" w:hAnsiTheme="minorHAnsi" w:cstheme="minorHAnsi"/>
        </w:rPr>
        <w:t xml:space="preserve">Projekty z zakresu instrumentów finansowych, w których </w:t>
      </w:r>
      <w:r w:rsidR="005F39AC" w:rsidRPr="001F4BC0">
        <w:rPr>
          <w:rFonts w:asciiTheme="minorHAnsi" w:hAnsiTheme="minorHAnsi" w:cstheme="minorHAnsi"/>
        </w:rPr>
        <w:t xml:space="preserve">funkcję </w:t>
      </w:r>
      <w:r w:rsidRPr="001F4BC0">
        <w:rPr>
          <w:rFonts w:asciiTheme="minorHAnsi" w:hAnsiTheme="minorHAnsi" w:cstheme="minorHAnsi"/>
        </w:rPr>
        <w:t>podmiotu wdrażającego instrument finansowy w formie funduszu funduszy  powierzon</w:t>
      </w:r>
      <w:r w:rsidR="005F39AC" w:rsidRPr="001F4BC0">
        <w:rPr>
          <w:rFonts w:asciiTheme="minorHAnsi" w:hAnsiTheme="minorHAnsi" w:cstheme="minorHAnsi"/>
        </w:rPr>
        <w:t>o</w:t>
      </w:r>
      <w:r w:rsidRPr="001F4BC0">
        <w:rPr>
          <w:rFonts w:asciiTheme="minorHAnsi" w:hAnsiTheme="minorHAnsi" w:cstheme="minorHAnsi"/>
        </w:rPr>
        <w:t xml:space="preserve"> Europejskiemu Bankowi Inwestycyjnemu, nie podlegają procedurze identyfikacji, o której mowa w niniejszym rozdziale. Powierzenie Europejskiemu Bankowi Inwestycyjnemu roli podmiotu wdrażającego instrument finansowy w formie funduszu funduszy odbywa się bezpośrednio na podstawie art. 38 ust. 4 lit. b) </w:t>
      </w:r>
      <w:proofErr w:type="spellStart"/>
      <w:r w:rsidRPr="001F4BC0">
        <w:rPr>
          <w:rFonts w:asciiTheme="minorHAnsi" w:hAnsiTheme="minorHAnsi" w:cstheme="minorHAnsi"/>
        </w:rPr>
        <w:t>tiret</w:t>
      </w:r>
      <w:proofErr w:type="spellEnd"/>
      <w:r w:rsidRPr="001F4BC0">
        <w:rPr>
          <w:rFonts w:asciiTheme="minorHAnsi" w:hAnsiTheme="minorHAnsi" w:cstheme="minorHAnsi"/>
        </w:rPr>
        <w:t xml:space="preserve"> (i) Rozporządzenia Nr 1303/2013.</w:t>
      </w:r>
    </w:p>
    <w:p w14:paraId="0B76412D" w14:textId="77777777" w:rsidR="00D77A69" w:rsidRPr="001F4BC0" w:rsidRDefault="00D77A69" w:rsidP="008B2681">
      <w:pPr>
        <w:spacing w:before="60" w:after="60" w:line="240" w:lineRule="auto"/>
        <w:jc w:val="both"/>
        <w:rPr>
          <w:rFonts w:asciiTheme="minorHAnsi" w:hAnsiTheme="minorHAnsi" w:cstheme="minorHAnsi"/>
        </w:rPr>
      </w:pPr>
      <w:r w:rsidRPr="001F4BC0">
        <w:rPr>
          <w:rFonts w:asciiTheme="minorHAnsi" w:hAnsiTheme="minorHAnsi" w:cstheme="minorHAnsi"/>
        </w:rPr>
        <w:t xml:space="preserve">W celu pozyskania danych niezbędnych dla przeprowadzenia procesu identyfikacji projektów pozakonkursowych dotyczących realizacji zadań publicznych, upoważniony przedstawiciel IZ RPO WP zwraca się do ww. podmiotów z pisemną prośbą o złożenie </w:t>
      </w:r>
      <w:r w:rsidRPr="001F4BC0">
        <w:rPr>
          <w:rFonts w:asciiTheme="minorHAnsi" w:hAnsiTheme="minorHAnsi" w:cstheme="minorHAnsi"/>
          <w:i/>
        </w:rPr>
        <w:t>Kart projektów</w:t>
      </w:r>
      <w:r w:rsidRPr="001F4BC0">
        <w:rPr>
          <w:rFonts w:asciiTheme="minorHAnsi" w:hAnsiTheme="minorHAnsi" w:cstheme="minorHAnsi"/>
        </w:rPr>
        <w:t>. Przedmiotowe pismo zawiera m.in.:</w:t>
      </w:r>
    </w:p>
    <w:p w14:paraId="52AF22E7" w14:textId="77777777" w:rsidR="00D77A69" w:rsidRPr="001F4BC0" w:rsidRDefault="00D77A69" w:rsidP="000D6700">
      <w:pPr>
        <w:numPr>
          <w:ilvl w:val="0"/>
          <w:numId w:val="329"/>
        </w:numPr>
        <w:tabs>
          <w:tab w:val="clear" w:pos="1440"/>
        </w:tabs>
        <w:spacing w:before="60" w:after="60" w:line="240" w:lineRule="auto"/>
        <w:ind w:left="357" w:hanging="357"/>
        <w:jc w:val="both"/>
        <w:rPr>
          <w:rFonts w:asciiTheme="minorHAnsi" w:hAnsiTheme="minorHAnsi" w:cstheme="minorHAnsi"/>
        </w:rPr>
      </w:pPr>
      <w:r w:rsidRPr="001F4BC0">
        <w:rPr>
          <w:rFonts w:asciiTheme="minorHAnsi" w:hAnsiTheme="minorHAnsi" w:cstheme="minorHAnsi"/>
        </w:rPr>
        <w:t>nazwę Osi Priorytetowej/Działania/Poddziałania,</w:t>
      </w:r>
    </w:p>
    <w:p w14:paraId="23DAE3AB" w14:textId="77777777" w:rsidR="00D77A69" w:rsidRPr="001F4BC0" w:rsidRDefault="00D77A69" w:rsidP="000D6700">
      <w:pPr>
        <w:numPr>
          <w:ilvl w:val="0"/>
          <w:numId w:val="329"/>
        </w:numPr>
        <w:tabs>
          <w:tab w:val="clear" w:pos="1440"/>
        </w:tabs>
        <w:spacing w:before="60" w:after="60" w:line="240" w:lineRule="auto"/>
        <w:ind w:left="357" w:hanging="357"/>
        <w:jc w:val="both"/>
        <w:rPr>
          <w:rFonts w:asciiTheme="minorHAnsi" w:hAnsiTheme="minorHAnsi" w:cstheme="minorHAnsi"/>
        </w:rPr>
      </w:pPr>
      <w:r w:rsidRPr="001F4BC0">
        <w:rPr>
          <w:rFonts w:asciiTheme="minorHAnsi" w:hAnsiTheme="minorHAnsi" w:cstheme="minorHAnsi"/>
        </w:rPr>
        <w:t>warunki ukierunkowania wsparcia,</w:t>
      </w:r>
    </w:p>
    <w:p w14:paraId="1F5CD23E" w14:textId="77777777" w:rsidR="00D77A69" w:rsidRPr="001F4BC0" w:rsidRDefault="00D77A69" w:rsidP="000D6700">
      <w:pPr>
        <w:numPr>
          <w:ilvl w:val="0"/>
          <w:numId w:val="329"/>
        </w:numPr>
        <w:tabs>
          <w:tab w:val="clear" w:pos="1440"/>
        </w:tabs>
        <w:spacing w:before="60" w:after="60" w:line="240" w:lineRule="auto"/>
        <w:ind w:left="357" w:hanging="357"/>
        <w:jc w:val="both"/>
        <w:rPr>
          <w:rFonts w:asciiTheme="minorHAnsi" w:hAnsiTheme="minorHAnsi" w:cstheme="minorHAnsi"/>
        </w:rPr>
      </w:pPr>
      <w:r w:rsidRPr="001F4BC0">
        <w:rPr>
          <w:rFonts w:asciiTheme="minorHAnsi" w:hAnsiTheme="minorHAnsi" w:cstheme="minorHAnsi"/>
        </w:rPr>
        <w:t xml:space="preserve">wzór </w:t>
      </w:r>
      <w:r w:rsidRPr="001F4BC0">
        <w:rPr>
          <w:rFonts w:asciiTheme="minorHAnsi" w:hAnsiTheme="minorHAnsi" w:cstheme="minorHAnsi"/>
          <w:i/>
        </w:rPr>
        <w:t>Karty projektu</w:t>
      </w:r>
      <w:r w:rsidRPr="001F4BC0">
        <w:rPr>
          <w:rFonts w:asciiTheme="minorHAnsi" w:hAnsiTheme="minorHAnsi" w:cstheme="minorHAnsi"/>
        </w:rPr>
        <w:t>,</w:t>
      </w:r>
    </w:p>
    <w:p w14:paraId="46FA5410" w14:textId="77777777" w:rsidR="00D77A69" w:rsidRPr="001F4BC0" w:rsidRDefault="00D77A69" w:rsidP="000D6700">
      <w:pPr>
        <w:numPr>
          <w:ilvl w:val="0"/>
          <w:numId w:val="329"/>
        </w:numPr>
        <w:tabs>
          <w:tab w:val="clear" w:pos="1440"/>
        </w:tabs>
        <w:spacing w:before="60" w:after="60" w:line="240" w:lineRule="auto"/>
        <w:ind w:left="357" w:hanging="357"/>
        <w:jc w:val="both"/>
        <w:rPr>
          <w:rFonts w:asciiTheme="minorHAnsi" w:hAnsiTheme="minorHAnsi" w:cstheme="minorHAnsi"/>
        </w:rPr>
      </w:pPr>
      <w:r w:rsidRPr="001F4BC0">
        <w:rPr>
          <w:rFonts w:asciiTheme="minorHAnsi" w:hAnsiTheme="minorHAnsi" w:cstheme="minorHAnsi"/>
        </w:rPr>
        <w:t xml:space="preserve">termin, miejsce i formę złożenia </w:t>
      </w:r>
      <w:r w:rsidRPr="001F4BC0">
        <w:rPr>
          <w:rFonts w:asciiTheme="minorHAnsi" w:hAnsiTheme="minorHAnsi" w:cstheme="minorHAnsi"/>
          <w:i/>
        </w:rPr>
        <w:t>Karty projektu</w:t>
      </w:r>
      <w:r w:rsidRPr="001F4BC0">
        <w:rPr>
          <w:rFonts w:asciiTheme="minorHAnsi" w:hAnsiTheme="minorHAnsi" w:cstheme="minorHAnsi"/>
        </w:rPr>
        <w:t>,</w:t>
      </w:r>
    </w:p>
    <w:p w14:paraId="0C77C4DB" w14:textId="77777777" w:rsidR="00D77A69" w:rsidRPr="001F4BC0" w:rsidRDefault="00D77A69" w:rsidP="000D6700">
      <w:pPr>
        <w:numPr>
          <w:ilvl w:val="0"/>
          <w:numId w:val="329"/>
        </w:numPr>
        <w:tabs>
          <w:tab w:val="clear" w:pos="1440"/>
        </w:tabs>
        <w:spacing w:before="60" w:after="60" w:line="240" w:lineRule="auto"/>
        <w:ind w:left="360"/>
        <w:jc w:val="both"/>
        <w:rPr>
          <w:rFonts w:asciiTheme="minorHAnsi" w:hAnsiTheme="minorHAnsi" w:cstheme="minorHAnsi"/>
        </w:rPr>
      </w:pPr>
      <w:r w:rsidRPr="001F4BC0">
        <w:rPr>
          <w:rFonts w:asciiTheme="minorHAnsi" w:hAnsiTheme="minorHAnsi" w:cstheme="minorHAnsi"/>
        </w:rPr>
        <w:t>informację o sposobie i orientacyjnym terminie zakończenia weryfikacji.</w:t>
      </w:r>
    </w:p>
    <w:p w14:paraId="69C7AD45" w14:textId="77777777" w:rsidR="008B2681" w:rsidRPr="001F4BC0" w:rsidRDefault="008B2681" w:rsidP="008B2681">
      <w:pPr>
        <w:spacing w:before="60" w:after="60" w:line="240" w:lineRule="auto"/>
        <w:jc w:val="both"/>
        <w:rPr>
          <w:rFonts w:asciiTheme="minorHAnsi" w:hAnsiTheme="minorHAnsi" w:cstheme="minorHAnsi"/>
          <w:b/>
          <w:u w:val="single"/>
        </w:rPr>
      </w:pPr>
    </w:p>
    <w:p w14:paraId="2C4F143F" w14:textId="77777777" w:rsidR="00D77A69" w:rsidRPr="001F4BC0" w:rsidRDefault="00D77A69" w:rsidP="008B2681">
      <w:pPr>
        <w:spacing w:before="60" w:after="60" w:line="240" w:lineRule="auto"/>
        <w:jc w:val="both"/>
        <w:rPr>
          <w:rFonts w:asciiTheme="minorHAnsi" w:hAnsiTheme="minorHAnsi" w:cstheme="minorHAnsi"/>
          <w:b/>
          <w:u w:val="single"/>
        </w:rPr>
      </w:pPr>
      <w:r w:rsidRPr="001F4BC0">
        <w:rPr>
          <w:rFonts w:asciiTheme="minorHAnsi" w:hAnsiTheme="minorHAnsi" w:cstheme="minorHAnsi"/>
          <w:b/>
          <w:u w:val="single"/>
        </w:rPr>
        <w:t>Identyfikacja projektów pozakonkursowych</w:t>
      </w:r>
    </w:p>
    <w:p w14:paraId="70C8891A" w14:textId="77777777" w:rsidR="00D77A69" w:rsidRPr="001F4BC0" w:rsidRDefault="00D77A69" w:rsidP="008B2681">
      <w:pPr>
        <w:spacing w:before="60" w:after="60" w:line="240" w:lineRule="auto"/>
        <w:jc w:val="both"/>
        <w:rPr>
          <w:rFonts w:asciiTheme="minorHAnsi" w:hAnsiTheme="minorHAnsi" w:cstheme="minorHAnsi"/>
        </w:rPr>
      </w:pPr>
      <w:r w:rsidRPr="001F4BC0">
        <w:rPr>
          <w:rFonts w:asciiTheme="minorHAnsi" w:hAnsiTheme="minorHAnsi" w:cstheme="minorHAnsi"/>
        </w:rPr>
        <w:t xml:space="preserve">Po wpłynięciu </w:t>
      </w:r>
      <w:r w:rsidRPr="001F4BC0">
        <w:rPr>
          <w:rFonts w:asciiTheme="minorHAnsi" w:hAnsiTheme="minorHAnsi" w:cstheme="minorHAnsi"/>
          <w:i/>
        </w:rPr>
        <w:t>Karty projektu</w:t>
      </w:r>
      <w:r w:rsidRPr="001F4BC0">
        <w:rPr>
          <w:rFonts w:asciiTheme="minorHAnsi" w:hAnsiTheme="minorHAnsi" w:cstheme="minorHAnsi"/>
        </w:rPr>
        <w:t xml:space="preserve"> pracownicy IZ RPO WP dokonują jej </w:t>
      </w:r>
      <w:r w:rsidRPr="001F4BC0">
        <w:rPr>
          <w:rFonts w:asciiTheme="minorHAnsi" w:hAnsiTheme="minorHAnsi" w:cstheme="minorHAnsi"/>
          <w:b/>
        </w:rPr>
        <w:t>weryfikacji</w:t>
      </w:r>
      <w:r w:rsidRPr="001F4BC0">
        <w:rPr>
          <w:rFonts w:asciiTheme="minorHAnsi" w:hAnsiTheme="minorHAnsi" w:cstheme="minorHAnsi"/>
        </w:rPr>
        <w:t xml:space="preserve"> pod kątem spełniania </w:t>
      </w:r>
      <w:r w:rsidRPr="001F4BC0">
        <w:rPr>
          <w:rFonts w:asciiTheme="minorHAnsi" w:hAnsiTheme="minorHAnsi" w:cstheme="minorHAnsi"/>
          <w:b/>
        </w:rPr>
        <w:t xml:space="preserve">kryteriów identyfikacji </w:t>
      </w:r>
      <w:r w:rsidRPr="001F4BC0">
        <w:rPr>
          <w:rFonts w:asciiTheme="minorHAnsi" w:hAnsiTheme="minorHAnsi" w:cstheme="minorHAnsi"/>
        </w:rPr>
        <w:t>projektów pozakonkursowych, tj.:</w:t>
      </w:r>
    </w:p>
    <w:p w14:paraId="5840B0F1" w14:textId="77777777" w:rsidR="00D77A69" w:rsidRPr="001F4BC0" w:rsidRDefault="00D77A69" w:rsidP="000D6700">
      <w:pPr>
        <w:numPr>
          <w:ilvl w:val="0"/>
          <w:numId w:val="331"/>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spełniania przesłanek, o których mowa w art. 38 ust. 2 i 3 ustawy wdrożeniowej, w zakresie katalogu podmiotów uprawnionych do dofinansowania oraz znaczenia strategicznego projektu lub realizacji zadań publicznych,</w:t>
      </w:r>
    </w:p>
    <w:p w14:paraId="44D0E930" w14:textId="77777777" w:rsidR="00D77A69" w:rsidRPr="001F4BC0" w:rsidRDefault="00D77A69" w:rsidP="000D6700">
      <w:pPr>
        <w:numPr>
          <w:ilvl w:val="0"/>
          <w:numId w:val="331"/>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zgodności projektu z celami szczegółowymi i rezultatami właściwego Działania/Poddziałania,</w:t>
      </w:r>
    </w:p>
    <w:p w14:paraId="1D8EB5E6" w14:textId="77777777" w:rsidR="00D77A69" w:rsidRPr="001F4BC0" w:rsidRDefault="00D77A69" w:rsidP="000D6700">
      <w:pPr>
        <w:numPr>
          <w:ilvl w:val="0"/>
          <w:numId w:val="331"/>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możliwości realizacji projektu w ramach przewidzianej alokacji,</w:t>
      </w:r>
    </w:p>
    <w:p w14:paraId="06E4FBC5" w14:textId="77777777" w:rsidR="00D77A69" w:rsidRPr="001F4BC0" w:rsidRDefault="00D77A69" w:rsidP="000D6700">
      <w:pPr>
        <w:numPr>
          <w:ilvl w:val="0"/>
          <w:numId w:val="331"/>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wykonalności projektu w kontekście m.in. ram czasowych realizacji RPO WP ze szczególnym uwzględnieniem ram wykonania lub planu poszczególnych zadań w ramach projektu.</w:t>
      </w:r>
    </w:p>
    <w:p w14:paraId="199B656C" w14:textId="77777777" w:rsidR="00D77A69" w:rsidRPr="001F4BC0" w:rsidRDefault="00D77A69" w:rsidP="008B2681">
      <w:pPr>
        <w:spacing w:before="60" w:after="60" w:line="240" w:lineRule="auto"/>
        <w:jc w:val="both"/>
        <w:rPr>
          <w:rFonts w:asciiTheme="minorHAnsi" w:hAnsiTheme="minorHAnsi" w:cstheme="minorHAnsi"/>
        </w:rPr>
      </w:pPr>
      <w:r w:rsidRPr="001F4BC0">
        <w:rPr>
          <w:rFonts w:asciiTheme="minorHAnsi" w:hAnsiTheme="minorHAnsi" w:cstheme="minorHAnsi"/>
        </w:rPr>
        <w:t>W trakcie procesu identyfikacji IZ RPO WP może zwrócić się do Kierownika właściwego RPS prośbą o opinię na temat zgodności danego projektu z zapisami RPS. Ponadto IZ RPO WP może prowadzić z liderem/podmiotem zgłaszającym dialog mający na celu doprowadzenie projektu do maksymalnej zgodności z celami RPO WP (np. poprzez zmianę jego zakresu lub formuły realizacji).</w:t>
      </w:r>
    </w:p>
    <w:p w14:paraId="798EA431" w14:textId="77777777" w:rsidR="00D77A69" w:rsidRPr="001F4BC0" w:rsidRDefault="00D77A69" w:rsidP="008B2681">
      <w:pPr>
        <w:spacing w:before="60" w:after="60" w:line="240" w:lineRule="auto"/>
        <w:jc w:val="both"/>
        <w:rPr>
          <w:rFonts w:asciiTheme="minorHAnsi" w:hAnsiTheme="minorHAnsi" w:cstheme="minorHAnsi"/>
        </w:rPr>
      </w:pPr>
      <w:r w:rsidRPr="001F4BC0">
        <w:rPr>
          <w:rFonts w:asciiTheme="minorHAnsi" w:hAnsiTheme="minorHAnsi" w:cstheme="minorHAnsi"/>
        </w:rPr>
        <w:t>Po zakończeniu weryfikacji IZ RPO WP niezwłocznie przekazuje liderowi/podmiotowi zgłaszającemu pisemną informację o jej wyniku wraz z uzasadnieniem.</w:t>
      </w:r>
    </w:p>
    <w:p w14:paraId="703DE256" w14:textId="77777777" w:rsidR="00D77A69" w:rsidRPr="001F4BC0" w:rsidRDefault="00D77A69" w:rsidP="008B2681">
      <w:pPr>
        <w:spacing w:before="60" w:after="60" w:line="240" w:lineRule="auto"/>
        <w:jc w:val="both"/>
        <w:rPr>
          <w:rFonts w:asciiTheme="minorHAnsi" w:hAnsiTheme="minorHAnsi" w:cstheme="minorHAnsi"/>
          <w:i/>
        </w:rPr>
      </w:pPr>
      <w:r w:rsidRPr="001F4BC0">
        <w:rPr>
          <w:rFonts w:asciiTheme="minorHAnsi" w:hAnsiTheme="minorHAnsi" w:cstheme="minorHAnsi"/>
        </w:rPr>
        <w:t xml:space="preserve">Projekt zweryfikowany pozytywnie uzyskuje status projektu zidentyfikowanego jako pozakonkursowy, a tym samym zostaje zakwalifikowany do umieszczenia go w </w:t>
      </w:r>
      <w:r w:rsidRPr="001F4BC0">
        <w:rPr>
          <w:rFonts w:asciiTheme="minorHAnsi" w:hAnsiTheme="minorHAnsi" w:cstheme="minorHAnsi"/>
          <w:i/>
        </w:rPr>
        <w:t>Wykazie</w:t>
      </w:r>
      <w:r w:rsidRPr="001F4BC0">
        <w:rPr>
          <w:rFonts w:asciiTheme="minorHAnsi" w:hAnsiTheme="minorHAnsi" w:cstheme="minorHAnsi"/>
        </w:rPr>
        <w:t xml:space="preserve">. Lider/podmiot zgłaszający projekt pozakonkursowy zostaje zobowiązany do przystąpienia do opracowywania właściwego wniosku o dofinansowanie projektu (formularza wniosku aplikacyjnego wraz z załącznikami) i złożenia go w terminie wskazanym przez IZ RPO WP (spójnym z terminem gotowości określonym przez lidera/podmiot zgłaszający w </w:t>
      </w:r>
      <w:r w:rsidRPr="001F4BC0">
        <w:rPr>
          <w:rFonts w:asciiTheme="minorHAnsi" w:hAnsiTheme="minorHAnsi" w:cstheme="minorHAnsi"/>
          <w:i/>
        </w:rPr>
        <w:t>Karcie projektu</w:t>
      </w:r>
      <w:r w:rsidRPr="001F4BC0">
        <w:rPr>
          <w:rFonts w:asciiTheme="minorHAnsi" w:hAnsiTheme="minorHAnsi" w:cstheme="minorHAnsi"/>
        </w:rPr>
        <w:t xml:space="preserve">), pod rygorem usunięcia projektu z </w:t>
      </w:r>
      <w:r w:rsidRPr="001F4BC0">
        <w:rPr>
          <w:rFonts w:asciiTheme="minorHAnsi" w:hAnsiTheme="minorHAnsi" w:cstheme="minorHAnsi"/>
          <w:i/>
        </w:rPr>
        <w:t>Wykazu.</w:t>
      </w:r>
    </w:p>
    <w:p w14:paraId="1120E4DF" w14:textId="77777777" w:rsidR="00D77A69" w:rsidRPr="001F4BC0" w:rsidRDefault="00D77A69" w:rsidP="008B2681">
      <w:pPr>
        <w:spacing w:before="60" w:after="60" w:line="240" w:lineRule="auto"/>
        <w:jc w:val="both"/>
        <w:rPr>
          <w:rFonts w:asciiTheme="minorHAnsi" w:hAnsiTheme="minorHAnsi" w:cstheme="minorHAnsi"/>
          <w:i/>
        </w:rPr>
      </w:pPr>
      <w:r w:rsidRPr="001F4BC0">
        <w:rPr>
          <w:rFonts w:asciiTheme="minorHAnsi" w:hAnsiTheme="minorHAnsi" w:cstheme="minorHAnsi"/>
        </w:rPr>
        <w:t>Projekt zweryfikowany negatywnie nie uzyskuje sta</w:t>
      </w:r>
      <w:r w:rsidR="00D54745" w:rsidRPr="001F4BC0">
        <w:rPr>
          <w:rFonts w:asciiTheme="minorHAnsi" w:hAnsiTheme="minorHAnsi" w:cstheme="minorHAnsi"/>
        </w:rPr>
        <w:t xml:space="preserve">tusu projektu zidentyfikowanego </w:t>
      </w:r>
      <w:r w:rsidRPr="001F4BC0">
        <w:rPr>
          <w:rFonts w:asciiTheme="minorHAnsi" w:hAnsiTheme="minorHAnsi" w:cstheme="minorHAnsi"/>
        </w:rPr>
        <w:t xml:space="preserve">jako pozakonkursowy i nie zostaje zakwalifikowany do umieszczenia go w </w:t>
      </w:r>
      <w:r w:rsidRPr="001F4BC0">
        <w:rPr>
          <w:rFonts w:asciiTheme="minorHAnsi" w:hAnsiTheme="minorHAnsi" w:cstheme="minorHAnsi"/>
          <w:i/>
        </w:rPr>
        <w:t>Wykazie</w:t>
      </w:r>
      <w:r w:rsidRPr="001F4BC0">
        <w:rPr>
          <w:rFonts w:asciiTheme="minorHAnsi" w:hAnsiTheme="minorHAnsi" w:cstheme="minorHAnsi"/>
        </w:rPr>
        <w:t>. Od negatywnego wyniku weryfikacji nie przysługuje liderowi/podmiotowi zgłaszającemu protest.</w:t>
      </w:r>
    </w:p>
    <w:p w14:paraId="35F8FA95" w14:textId="77777777" w:rsidR="008B2681" w:rsidRPr="001F4BC0" w:rsidRDefault="008B2681">
      <w:pPr>
        <w:rPr>
          <w:rFonts w:asciiTheme="minorHAnsi" w:hAnsiTheme="minorHAnsi" w:cstheme="minorHAnsi"/>
          <w:b/>
          <w:u w:val="single"/>
        </w:rPr>
      </w:pPr>
      <w:r w:rsidRPr="001F4BC0">
        <w:rPr>
          <w:rFonts w:asciiTheme="minorHAnsi" w:hAnsiTheme="minorHAnsi" w:cstheme="minorHAnsi"/>
          <w:b/>
          <w:u w:val="single"/>
        </w:rPr>
        <w:br w:type="page"/>
      </w:r>
    </w:p>
    <w:p w14:paraId="2BB1E91E" w14:textId="77777777" w:rsidR="00D77A69" w:rsidRPr="001F4BC0" w:rsidRDefault="00D77A69" w:rsidP="008B2681">
      <w:pPr>
        <w:rPr>
          <w:rFonts w:asciiTheme="minorHAnsi" w:hAnsiTheme="minorHAnsi" w:cstheme="minorHAnsi"/>
          <w:b/>
          <w:u w:val="single"/>
        </w:rPr>
      </w:pPr>
      <w:r w:rsidRPr="001F4BC0">
        <w:rPr>
          <w:rFonts w:asciiTheme="minorHAnsi" w:hAnsiTheme="minorHAnsi" w:cstheme="minorHAnsi"/>
          <w:b/>
          <w:u w:val="single"/>
        </w:rPr>
        <w:lastRenderedPageBreak/>
        <w:t xml:space="preserve">Umieszczenie projektów w </w:t>
      </w:r>
      <w:r w:rsidRPr="001F4BC0">
        <w:rPr>
          <w:rFonts w:asciiTheme="minorHAnsi" w:hAnsiTheme="minorHAnsi" w:cstheme="minorHAnsi"/>
          <w:b/>
          <w:i/>
          <w:u w:val="single"/>
        </w:rPr>
        <w:t>Wykazie</w:t>
      </w:r>
    </w:p>
    <w:p w14:paraId="6348E635" w14:textId="77777777" w:rsidR="00251C89" w:rsidRPr="001F4BC0" w:rsidRDefault="00D77A69" w:rsidP="00B50C5F">
      <w:pPr>
        <w:pStyle w:val="Default"/>
        <w:spacing w:before="60" w:after="60"/>
        <w:rPr>
          <w:rFonts w:asciiTheme="minorHAnsi" w:hAnsiTheme="minorHAnsi" w:cstheme="minorHAnsi"/>
          <w:b/>
          <w:bCs/>
          <w:color w:val="auto"/>
        </w:rPr>
      </w:pPr>
      <w:r w:rsidRPr="001F4BC0">
        <w:rPr>
          <w:rFonts w:asciiTheme="minorHAnsi" w:hAnsiTheme="minorHAnsi" w:cstheme="minorHAnsi"/>
          <w:color w:val="auto"/>
          <w:sz w:val="22"/>
          <w:szCs w:val="22"/>
        </w:rPr>
        <w:t xml:space="preserve">Umieszczenie projektów w </w:t>
      </w:r>
      <w:r w:rsidRPr="001F4BC0">
        <w:rPr>
          <w:rFonts w:asciiTheme="minorHAnsi" w:hAnsiTheme="minorHAnsi" w:cstheme="minorHAnsi"/>
          <w:i/>
          <w:color w:val="auto"/>
          <w:sz w:val="22"/>
          <w:szCs w:val="22"/>
        </w:rPr>
        <w:t xml:space="preserve">Wykazie </w:t>
      </w:r>
      <w:r w:rsidRPr="001F4BC0">
        <w:rPr>
          <w:rFonts w:asciiTheme="minorHAnsi" w:hAnsiTheme="minorHAnsi" w:cstheme="minorHAnsi"/>
          <w:color w:val="auto"/>
          <w:sz w:val="22"/>
          <w:szCs w:val="22"/>
        </w:rPr>
        <w:t>następuje w terminie do 3 miesięcy od dnia zidentyfikowania projektu poprzez przyjęcie/zmianę właściwej uchwały Z</w:t>
      </w:r>
      <w:r w:rsidR="00262405" w:rsidRPr="001F4BC0">
        <w:rPr>
          <w:rFonts w:asciiTheme="minorHAnsi" w:hAnsiTheme="minorHAnsi" w:cstheme="minorHAnsi"/>
          <w:color w:val="auto"/>
          <w:sz w:val="22"/>
          <w:szCs w:val="22"/>
        </w:rPr>
        <w:t xml:space="preserve">arządu </w:t>
      </w:r>
      <w:r w:rsidRPr="001F4BC0">
        <w:rPr>
          <w:rFonts w:asciiTheme="minorHAnsi" w:hAnsiTheme="minorHAnsi" w:cstheme="minorHAnsi"/>
          <w:color w:val="auto"/>
          <w:sz w:val="22"/>
          <w:szCs w:val="22"/>
        </w:rPr>
        <w:t>W</w:t>
      </w:r>
      <w:r w:rsidR="00262405" w:rsidRPr="001F4BC0">
        <w:rPr>
          <w:rFonts w:asciiTheme="minorHAnsi" w:hAnsiTheme="minorHAnsi" w:cstheme="minorHAnsi"/>
          <w:color w:val="auto"/>
          <w:sz w:val="22"/>
          <w:szCs w:val="22"/>
        </w:rPr>
        <w:t xml:space="preserve">ojewództwa </w:t>
      </w:r>
      <w:r w:rsidRPr="001F4BC0">
        <w:rPr>
          <w:rFonts w:asciiTheme="minorHAnsi" w:hAnsiTheme="minorHAnsi" w:cstheme="minorHAnsi"/>
          <w:color w:val="auto"/>
          <w:sz w:val="22"/>
          <w:szCs w:val="22"/>
        </w:rPr>
        <w:t>P</w:t>
      </w:r>
      <w:r w:rsidR="00262405" w:rsidRPr="001F4BC0">
        <w:rPr>
          <w:rFonts w:asciiTheme="minorHAnsi" w:hAnsiTheme="minorHAnsi" w:cstheme="minorHAnsi"/>
          <w:color w:val="auto"/>
          <w:sz w:val="22"/>
          <w:szCs w:val="22"/>
        </w:rPr>
        <w:t>omorskiego</w:t>
      </w:r>
      <w:r w:rsidRPr="001F4BC0">
        <w:rPr>
          <w:rFonts w:asciiTheme="minorHAnsi" w:hAnsiTheme="minorHAnsi" w:cstheme="minorHAnsi"/>
          <w:color w:val="auto"/>
          <w:sz w:val="22"/>
          <w:szCs w:val="22"/>
        </w:rPr>
        <w:t xml:space="preserve"> w sprawie </w:t>
      </w:r>
      <w:proofErr w:type="spellStart"/>
      <w:r w:rsidRPr="001F4BC0">
        <w:rPr>
          <w:rFonts w:asciiTheme="minorHAnsi" w:hAnsiTheme="minorHAnsi" w:cstheme="minorHAnsi"/>
          <w:color w:val="auto"/>
          <w:sz w:val="22"/>
          <w:szCs w:val="22"/>
        </w:rPr>
        <w:t>SzOOP</w:t>
      </w:r>
      <w:proofErr w:type="spellEnd"/>
      <w:r w:rsidRPr="001F4BC0">
        <w:rPr>
          <w:rFonts w:asciiTheme="minorHAnsi" w:hAnsiTheme="minorHAnsi" w:cstheme="minorHAnsi"/>
          <w:color w:val="auto"/>
          <w:sz w:val="22"/>
          <w:szCs w:val="22"/>
        </w:rPr>
        <w:t>.</w:t>
      </w:r>
    </w:p>
    <w:p w14:paraId="7EB475F0" w14:textId="77777777" w:rsidR="00251C89" w:rsidRPr="001F4BC0" w:rsidRDefault="00251C89" w:rsidP="00251C89">
      <w:pPr>
        <w:pStyle w:val="Akapitzlist"/>
        <w:ind w:left="1134"/>
        <w:jc w:val="both"/>
        <w:rPr>
          <w:rFonts w:asciiTheme="minorHAnsi" w:hAnsiTheme="minorHAnsi" w:cstheme="minorHAnsi"/>
          <w:b/>
          <w:bCs/>
          <w:sz w:val="24"/>
          <w:szCs w:val="24"/>
        </w:rPr>
        <w:sectPr w:rsidR="00251C89" w:rsidRPr="001F4BC0" w:rsidSect="001D1145">
          <w:pgSz w:w="11906" w:h="16838"/>
          <w:pgMar w:top="1417" w:right="1417" w:bottom="1417" w:left="1417" w:header="708" w:footer="486" w:gutter="0"/>
          <w:cols w:space="708"/>
          <w:docGrid w:linePitch="360"/>
        </w:sectPr>
      </w:pPr>
    </w:p>
    <w:p w14:paraId="6C1D6D99" w14:textId="77777777" w:rsidR="00B35DA5" w:rsidRPr="001F4BC0" w:rsidRDefault="00B35DA5" w:rsidP="00D93EF6">
      <w:pPr>
        <w:pStyle w:val="Nagwekspisutreci"/>
      </w:pPr>
      <w:bookmarkStart w:id="175" w:name="_Toc18584364"/>
      <w:r w:rsidRPr="001F4BC0">
        <w:lastRenderedPageBreak/>
        <w:t>Wykaz projektów zidentyfikowanych</w:t>
      </w:r>
      <w:r w:rsidR="008B2194" w:rsidRPr="001F4BC0">
        <w:t xml:space="preserve"> przez IZ RPO WP</w:t>
      </w:r>
      <w:r w:rsidRPr="001F4BC0">
        <w:t xml:space="preserve"> w ramach </w:t>
      </w:r>
      <w:r w:rsidR="008B2194" w:rsidRPr="001F4BC0">
        <w:t>trybu</w:t>
      </w:r>
      <w:r w:rsidRPr="001F4BC0">
        <w:t xml:space="preserve"> pozakonkursowe</w:t>
      </w:r>
      <w:r w:rsidR="008B2194" w:rsidRPr="001F4BC0">
        <w:t>go</w:t>
      </w:r>
      <w:bookmarkEnd w:id="175"/>
      <w:r w:rsidR="000B430E" w:rsidRPr="001F4BC0">
        <w:t xml:space="preserve"> </w:t>
      </w:r>
    </w:p>
    <w:p w14:paraId="400278B3" w14:textId="77777777" w:rsidR="00DB71A5" w:rsidRPr="001F4BC0" w:rsidRDefault="00DB71A5" w:rsidP="004459F6">
      <w:pPr>
        <w:spacing w:before="60" w:after="60" w:line="240" w:lineRule="auto"/>
        <w:rPr>
          <w:rFonts w:asciiTheme="minorHAnsi" w:hAnsiTheme="minorHAnsi" w:cstheme="minorHAnsi"/>
          <w:lang w:eastAsia="pl-PL"/>
        </w:rPr>
      </w:pPr>
    </w:p>
    <w:p w14:paraId="39DD3715" w14:textId="77777777" w:rsidR="00217B98" w:rsidRPr="001F4BC0" w:rsidRDefault="00DB71A5" w:rsidP="00DB71A5">
      <w:pPr>
        <w:jc w:val="both"/>
        <w:rPr>
          <w:rFonts w:asciiTheme="minorHAnsi" w:hAnsiTheme="minorHAnsi" w:cstheme="minorHAnsi"/>
        </w:rPr>
      </w:pPr>
      <w:r w:rsidRPr="001F4BC0">
        <w:rPr>
          <w:rFonts w:asciiTheme="minorHAnsi" w:hAnsiTheme="minorHAnsi" w:cstheme="minorHAnsi"/>
          <w:i/>
        </w:rPr>
        <w:t>Wykaz projektów zidentyfikowanych przez IZ RPO WP w ramach trybu pozakonkursowego</w:t>
      </w:r>
      <w:r w:rsidRPr="001F4BC0">
        <w:rPr>
          <w:rFonts w:asciiTheme="minorHAnsi" w:hAnsiTheme="minorHAnsi" w:cstheme="minorHAnsi"/>
        </w:rPr>
        <w:t xml:space="preserve"> ze względu na dużą objętość znajduje się w osobnym dokumencie stanowiącym integralną część </w:t>
      </w:r>
      <w:proofErr w:type="spellStart"/>
      <w:r w:rsidRPr="001F4BC0">
        <w:rPr>
          <w:rFonts w:asciiTheme="minorHAnsi" w:hAnsiTheme="minorHAnsi" w:cstheme="minorHAnsi"/>
        </w:rPr>
        <w:t>SzOOP</w:t>
      </w:r>
      <w:proofErr w:type="spellEnd"/>
      <w:r w:rsidRPr="001F4BC0">
        <w:rPr>
          <w:rFonts w:asciiTheme="minorHAnsi" w:hAnsiTheme="minorHAnsi" w:cstheme="minorHAnsi"/>
        </w:rPr>
        <w:t xml:space="preserve"> RPO WP 2014-2020, jako załącznik nr </w:t>
      </w:r>
      <w:r w:rsidRPr="001F4BC0">
        <w:rPr>
          <w:rFonts w:asciiTheme="minorHAnsi" w:hAnsiTheme="minorHAnsi" w:cstheme="minorHAnsi"/>
          <w:b/>
        </w:rPr>
        <w:t>2c</w:t>
      </w:r>
      <w:r w:rsidRPr="001F4BC0">
        <w:rPr>
          <w:rFonts w:asciiTheme="minorHAnsi" w:hAnsiTheme="minorHAnsi" w:cstheme="minorHAnsi"/>
        </w:rPr>
        <w:t xml:space="preserve"> do uchwały ZWP przyjmującej niniejszy </w:t>
      </w:r>
      <w:proofErr w:type="spellStart"/>
      <w:r w:rsidRPr="001F4BC0">
        <w:rPr>
          <w:rFonts w:asciiTheme="minorHAnsi" w:hAnsiTheme="minorHAnsi" w:cstheme="minorHAnsi"/>
        </w:rPr>
        <w:t>SzOOP</w:t>
      </w:r>
      <w:proofErr w:type="spellEnd"/>
      <w:r w:rsidRPr="001F4BC0">
        <w:rPr>
          <w:rFonts w:asciiTheme="minorHAnsi" w:hAnsiTheme="minorHAnsi" w:cstheme="minorHAnsi"/>
        </w:rPr>
        <w:t xml:space="preserve"> RPO WP.</w:t>
      </w:r>
    </w:p>
    <w:p w14:paraId="7696E21D" w14:textId="77777777" w:rsidR="00217B98" w:rsidRPr="001F4BC0" w:rsidRDefault="00217B98">
      <w:pPr>
        <w:rPr>
          <w:rFonts w:asciiTheme="minorHAnsi" w:hAnsiTheme="minorHAnsi" w:cstheme="minorHAnsi"/>
        </w:rPr>
      </w:pPr>
      <w:r w:rsidRPr="001F4BC0">
        <w:rPr>
          <w:rFonts w:asciiTheme="minorHAnsi" w:hAnsiTheme="minorHAnsi" w:cstheme="minorHAnsi"/>
        </w:rPr>
        <w:br w:type="page"/>
      </w:r>
    </w:p>
    <w:p w14:paraId="156D694D" w14:textId="77777777" w:rsidR="009162F7" w:rsidRPr="001F4BC0" w:rsidRDefault="00217B98" w:rsidP="00D93EF6">
      <w:pPr>
        <w:pStyle w:val="Nagwekspisutreci"/>
      </w:pPr>
      <w:bookmarkStart w:id="176" w:name="_Ref496866118"/>
      <w:bookmarkStart w:id="177" w:name="_Toc18584365"/>
      <w:r w:rsidRPr="001F4BC0">
        <w:lastRenderedPageBreak/>
        <w:t>Zasady dotyczące kwalifikowania wydatków w ramach RPO WP</w:t>
      </w:r>
      <w:bookmarkEnd w:id="176"/>
      <w:bookmarkEnd w:id="177"/>
    </w:p>
    <w:p w14:paraId="216D5EB4" w14:textId="77777777" w:rsidR="00CE4832" w:rsidRPr="001F4BC0" w:rsidRDefault="00CE4832" w:rsidP="00CE4832">
      <w:pPr>
        <w:rPr>
          <w:rFonts w:asciiTheme="minorHAnsi" w:hAnsiTheme="minorHAnsi" w:cstheme="minorHAnsi"/>
          <w:i/>
        </w:rPr>
      </w:pPr>
    </w:p>
    <w:p w14:paraId="7BD6EDEA" w14:textId="77777777" w:rsidR="00737F49" w:rsidRPr="001F4BC0" w:rsidRDefault="00CE4832" w:rsidP="00CE4832">
      <w:pPr>
        <w:jc w:val="both"/>
        <w:rPr>
          <w:rFonts w:asciiTheme="minorHAnsi" w:hAnsiTheme="minorHAnsi" w:cstheme="minorHAnsi"/>
        </w:rPr>
      </w:pPr>
      <w:r w:rsidRPr="001F4BC0">
        <w:rPr>
          <w:rFonts w:asciiTheme="minorHAnsi" w:hAnsiTheme="minorHAnsi" w:cstheme="minorHAnsi"/>
          <w:i/>
        </w:rPr>
        <w:t xml:space="preserve">Zasady dotyczące kwalifikowania wydatków w ramach RPO WP </w:t>
      </w:r>
      <w:r w:rsidRPr="001F4BC0">
        <w:rPr>
          <w:rFonts w:asciiTheme="minorHAnsi" w:hAnsiTheme="minorHAnsi" w:cstheme="minorHAnsi"/>
        </w:rPr>
        <w:t xml:space="preserve"> ze względu na dużą objętość znajdują się w osobnym dokumencie stanowiącym integralną część </w:t>
      </w:r>
      <w:proofErr w:type="spellStart"/>
      <w:r w:rsidRPr="001F4BC0">
        <w:rPr>
          <w:rFonts w:asciiTheme="minorHAnsi" w:hAnsiTheme="minorHAnsi" w:cstheme="minorHAnsi"/>
        </w:rPr>
        <w:t>SzOOP</w:t>
      </w:r>
      <w:proofErr w:type="spellEnd"/>
      <w:r w:rsidRPr="001F4BC0">
        <w:rPr>
          <w:rFonts w:asciiTheme="minorHAnsi" w:hAnsiTheme="minorHAnsi" w:cstheme="minorHAnsi"/>
        </w:rPr>
        <w:t xml:space="preserve"> RPO WP 2014-2020, jako załącznik nr </w:t>
      </w:r>
      <w:r w:rsidRPr="001F4BC0">
        <w:rPr>
          <w:rFonts w:asciiTheme="minorHAnsi" w:hAnsiTheme="minorHAnsi" w:cstheme="minorHAnsi"/>
          <w:b/>
        </w:rPr>
        <w:t>2d</w:t>
      </w:r>
      <w:r w:rsidRPr="001F4BC0">
        <w:rPr>
          <w:rFonts w:asciiTheme="minorHAnsi" w:hAnsiTheme="minorHAnsi" w:cstheme="minorHAnsi"/>
        </w:rPr>
        <w:t xml:space="preserve"> do uchwały ZWP przyjmującej niniejszy </w:t>
      </w:r>
      <w:proofErr w:type="spellStart"/>
      <w:r w:rsidRPr="001F4BC0">
        <w:rPr>
          <w:rFonts w:asciiTheme="minorHAnsi" w:hAnsiTheme="minorHAnsi" w:cstheme="minorHAnsi"/>
        </w:rPr>
        <w:t>SzOOP</w:t>
      </w:r>
      <w:proofErr w:type="spellEnd"/>
      <w:r w:rsidRPr="001F4BC0">
        <w:rPr>
          <w:rFonts w:asciiTheme="minorHAnsi" w:hAnsiTheme="minorHAnsi" w:cstheme="minorHAnsi"/>
        </w:rPr>
        <w:t xml:space="preserve"> RPO WP.</w:t>
      </w:r>
    </w:p>
    <w:p w14:paraId="7F7211A1" w14:textId="77777777" w:rsidR="0033367E" w:rsidRPr="001F4BC0" w:rsidRDefault="0033367E" w:rsidP="00CE4832">
      <w:pPr>
        <w:jc w:val="both"/>
        <w:rPr>
          <w:rFonts w:asciiTheme="minorHAnsi" w:hAnsiTheme="minorHAnsi" w:cstheme="minorHAnsi"/>
          <w:lang w:eastAsia="pl-PL"/>
        </w:rPr>
      </w:pPr>
    </w:p>
    <w:p w14:paraId="561B55C8" w14:textId="77777777" w:rsidR="00A52D1F" w:rsidRPr="001F4BC0" w:rsidRDefault="00A52D1F" w:rsidP="00CE4832">
      <w:pPr>
        <w:jc w:val="both"/>
        <w:rPr>
          <w:rFonts w:asciiTheme="minorHAnsi" w:hAnsiTheme="minorHAnsi" w:cstheme="minorHAnsi"/>
          <w:lang w:eastAsia="pl-PL"/>
        </w:rPr>
      </w:pPr>
    </w:p>
    <w:p w14:paraId="71B6C314" w14:textId="77777777" w:rsidR="00A52D1F" w:rsidRPr="001F4BC0" w:rsidRDefault="00A52D1F" w:rsidP="00CE4832">
      <w:pPr>
        <w:jc w:val="both"/>
        <w:rPr>
          <w:rFonts w:asciiTheme="minorHAnsi" w:hAnsiTheme="minorHAnsi" w:cstheme="minorHAnsi"/>
          <w:lang w:eastAsia="pl-PL"/>
        </w:rPr>
      </w:pPr>
    </w:p>
    <w:p w14:paraId="0B66C5EA" w14:textId="77777777" w:rsidR="00A52D1F" w:rsidRPr="001F4BC0" w:rsidRDefault="00A52D1F" w:rsidP="00D93EF6">
      <w:pPr>
        <w:pStyle w:val="Nagwekspisutreci"/>
        <w:numPr>
          <w:ilvl w:val="2"/>
          <w:numId w:val="386"/>
        </w:numPr>
      </w:pPr>
      <w:bookmarkStart w:id="178" w:name="_Ref496866350"/>
      <w:bookmarkStart w:id="179" w:name="_Toc18584366"/>
      <w:r w:rsidRPr="001F4BC0">
        <w:t>Zasady ogólne</w:t>
      </w:r>
      <w:bookmarkEnd w:id="178"/>
      <w:bookmarkEnd w:id="179"/>
    </w:p>
    <w:p w14:paraId="00C34800" w14:textId="77777777" w:rsidR="00737F49" w:rsidRPr="001F4BC0" w:rsidRDefault="00737F49" w:rsidP="00CE4832">
      <w:pPr>
        <w:rPr>
          <w:rFonts w:asciiTheme="minorHAnsi" w:hAnsiTheme="minorHAnsi" w:cstheme="minorHAnsi"/>
          <w:lang w:eastAsia="pl-PL"/>
        </w:rPr>
      </w:pPr>
    </w:p>
    <w:p w14:paraId="5EADDEFF" w14:textId="77777777" w:rsidR="00817AE2" w:rsidRPr="001F4BC0" w:rsidRDefault="00817AE2" w:rsidP="00CE4832">
      <w:pPr>
        <w:rPr>
          <w:rFonts w:asciiTheme="minorHAnsi" w:hAnsiTheme="minorHAnsi" w:cstheme="minorHAnsi"/>
          <w:lang w:eastAsia="pl-PL"/>
        </w:rPr>
      </w:pPr>
    </w:p>
    <w:p w14:paraId="4F50C2EA" w14:textId="77777777" w:rsidR="00817AE2" w:rsidRPr="001F4BC0" w:rsidRDefault="00817AE2" w:rsidP="00CE4832">
      <w:pPr>
        <w:rPr>
          <w:rFonts w:asciiTheme="minorHAnsi" w:hAnsiTheme="minorHAnsi" w:cstheme="minorHAnsi"/>
          <w:lang w:eastAsia="pl-PL"/>
        </w:rPr>
      </w:pPr>
    </w:p>
    <w:p w14:paraId="68526DFC" w14:textId="77777777" w:rsidR="00817AE2" w:rsidRPr="001F4BC0" w:rsidRDefault="00817AE2" w:rsidP="00CE4832">
      <w:pPr>
        <w:rPr>
          <w:rFonts w:asciiTheme="minorHAnsi" w:hAnsiTheme="minorHAnsi" w:cstheme="minorHAnsi"/>
          <w:lang w:eastAsia="pl-PL"/>
        </w:rPr>
      </w:pPr>
    </w:p>
    <w:p w14:paraId="3D525ABA" w14:textId="77777777" w:rsidR="00817AE2" w:rsidRPr="001F4BC0" w:rsidRDefault="00817AE2" w:rsidP="00CE4832">
      <w:pPr>
        <w:rPr>
          <w:rFonts w:asciiTheme="minorHAnsi" w:hAnsiTheme="minorHAnsi" w:cstheme="minorHAnsi"/>
          <w:lang w:eastAsia="pl-PL"/>
        </w:rPr>
      </w:pPr>
    </w:p>
    <w:p w14:paraId="1B6F66EB" w14:textId="77777777" w:rsidR="00817AE2" w:rsidRPr="001F4BC0" w:rsidRDefault="00817AE2" w:rsidP="00CE4832">
      <w:pPr>
        <w:rPr>
          <w:rFonts w:asciiTheme="minorHAnsi" w:hAnsiTheme="minorHAnsi" w:cstheme="minorHAnsi"/>
          <w:lang w:eastAsia="pl-PL"/>
        </w:rPr>
      </w:pPr>
    </w:p>
    <w:p w14:paraId="1BCBF494" w14:textId="77777777" w:rsidR="00817AE2" w:rsidRPr="001F4BC0" w:rsidRDefault="00817AE2" w:rsidP="00CE4832">
      <w:pPr>
        <w:rPr>
          <w:rFonts w:asciiTheme="minorHAnsi" w:hAnsiTheme="minorHAnsi" w:cstheme="minorHAnsi"/>
          <w:lang w:eastAsia="pl-PL"/>
        </w:rPr>
      </w:pPr>
    </w:p>
    <w:p w14:paraId="7A7295DF" w14:textId="77777777" w:rsidR="00A52D1F" w:rsidRPr="001F4BC0" w:rsidRDefault="00A52D1F" w:rsidP="00D93EF6">
      <w:pPr>
        <w:pStyle w:val="Nagwekspisutreci"/>
        <w:numPr>
          <w:ilvl w:val="2"/>
          <w:numId w:val="386"/>
        </w:numPr>
      </w:pPr>
      <w:bookmarkStart w:id="180" w:name="_Toc18584367"/>
      <w:r w:rsidRPr="001F4BC0">
        <w:t>Zasady szczegółowe</w:t>
      </w:r>
      <w:bookmarkEnd w:id="180"/>
    </w:p>
    <w:p w14:paraId="18EC907D" w14:textId="77777777" w:rsidR="00A52D1F" w:rsidRPr="001F4BC0" w:rsidRDefault="00A52D1F" w:rsidP="00CE4832">
      <w:pPr>
        <w:rPr>
          <w:rFonts w:asciiTheme="minorHAnsi" w:hAnsiTheme="minorHAnsi" w:cstheme="minorHAnsi"/>
          <w:lang w:eastAsia="pl-PL"/>
        </w:rPr>
      </w:pPr>
    </w:p>
    <w:p w14:paraId="466FC448" w14:textId="77777777" w:rsidR="00B8202B" w:rsidRPr="001F4BC0" w:rsidRDefault="00B8202B" w:rsidP="00CE4832">
      <w:pPr>
        <w:rPr>
          <w:rFonts w:asciiTheme="minorHAnsi" w:hAnsiTheme="minorHAnsi" w:cstheme="minorHAnsi"/>
          <w:lang w:eastAsia="pl-PL"/>
        </w:rPr>
      </w:pPr>
    </w:p>
    <w:p w14:paraId="48C9D2D3" w14:textId="77777777" w:rsidR="00B8202B" w:rsidRPr="001F4BC0" w:rsidRDefault="00B8202B" w:rsidP="00CE4832">
      <w:pPr>
        <w:rPr>
          <w:rFonts w:asciiTheme="minorHAnsi" w:hAnsiTheme="minorHAnsi" w:cstheme="minorHAnsi"/>
          <w:lang w:eastAsia="pl-PL"/>
        </w:rPr>
      </w:pPr>
    </w:p>
    <w:p w14:paraId="01A9CC3C" w14:textId="77777777" w:rsidR="00B8202B" w:rsidRPr="001F4BC0" w:rsidRDefault="00B8202B" w:rsidP="00CE4832">
      <w:pPr>
        <w:rPr>
          <w:rFonts w:asciiTheme="minorHAnsi" w:hAnsiTheme="minorHAnsi" w:cstheme="minorHAnsi"/>
          <w:lang w:eastAsia="pl-PL"/>
        </w:rPr>
      </w:pPr>
    </w:p>
    <w:p w14:paraId="6A0CDCA1" w14:textId="77777777" w:rsidR="00B8202B" w:rsidRPr="001F4BC0" w:rsidRDefault="00B8202B" w:rsidP="00CE4832">
      <w:pPr>
        <w:rPr>
          <w:rFonts w:asciiTheme="minorHAnsi" w:hAnsiTheme="minorHAnsi" w:cstheme="minorHAnsi"/>
          <w:lang w:eastAsia="pl-PL"/>
        </w:rPr>
      </w:pPr>
    </w:p>
    <w:p w14:paraId="0A790D98" w14:textId="77777777" w:rsidR="00B8202B" w:rsidRPr="001F4BC0" w:rsidRDefault="00B8202B" w:rsidP="00CE4832">
      <w:pPr>
        <w:rPr>
          <w:rFonts w:asciiTheme="minorHAnsi" w:hAnsiTheme="minorHAnsi" w:cstheme="minorHAnsi"/>
          <w:lang w:eastAsia="pl-PL"/>
        </w:rPr>
      </w:pPr>
    </w:p>
    <w:p w14:paraId="610B3DE2" w14:textId="77777777" w:rsidR="00B8202B" w:rsidRPr="001F4BC0" w:rsidRDefault="00B8202B" w:rsidP="00CE4832">
      <w:pPr>
        <w:rPr>
          <w:rFonts w:asciiTheme="minorHAnsi" w:hAnsiTheme="minorHAnsi" w:cstheme="minorHAnsi"/>
          <w:lang w:eastAsia="pl-PL"/>
        </w:rPr>
      </w:pPr>
    </w:p>
    <w:p w14:paraId="0751F3C0" w14:textId="77777777" w:rsidR="00B8202B" w:rsidRPr="001F4BC0" w:rsidRDefault="00B8202B" w:rsidP="00CE4832">
      <w:pPr>
        <w:rPr>
          <w:rFonts w:asciiTheme="minorHAnsi" w:hAnsiTheme="minorHAnsi" w:cstheme="minorHAnsi"/>
          <w:lang w:eastAsia="pl-PL"/>
        </w:rPr>
      </w:pPr>
    </w:p>
    <w:p w14:paraId="6E00CEC2" w14:textId="77777777" w:rsidR="00B8202B" w:rsidRPr="001F4BC0" w:rsidRDefault="00B8202B" w:rsidP="00CE4832">
      <w:pPr>
        <w:rPr>
          <w:rFonts w:asciiTheme="minorHAnsi" w:hAnsiTheme="minorHAnsi" w:cstheme="minorHAnsi"/>
          <w:lang w:eastAsia="pl-PL"/>
        </w:rPr>
      </w:pPr>
    </w:p>
    <w:p w14:paraId="3008E9A7" w14:textId="77777777" w:rsidR="00B8202B" w:rsidRPr="001F4BC0" w:rsidRDefault="00B8202B" w:rsidP="00CE4832">
      <w:pPr>
        <w:rPr>
          <w:rFonts w:asciiTheme="minorHAnsi" w:hAnsiTheme="minorHAnsi" w:cstheme="minorHAnsi"/>
          <w:lang w:eastAsia="pl-PL"/>
        </w:rPr>
      </w:pPr>
    </w:p>
    <w:p w14:paraId="60F88B33" w14:textId="77777777" w:rsidR="00B8202B" w:rsidRPr="001F4BC0" w:rsidRDefault="00B8202B" w:rsidP="00CE4832">
      <w:pPr>
        <w:rPr>
          <w:rFonts w:asciiTheme="minorHAnsi" w:hAnsiTheme="minorHAnsi" w:cstheme="minorHAnsi"/>
          <w:lang w:eastAsia="pl-PL"/>
        </w:rPr>
      </w:pPr>
    </w:p>
    <w:p w14:paraId="3A011412" w14:textId="77777777" w:rsidR="00B8202B" w:rsidRPr="001F4BC0" w:rsidRDefault="00E45765" w:rsidP="00CE4832">
      <w:pPr>
        <w:rPr>
          <w:rFonts w:asciiTheme="minorHAnsi" w:hAnsiTheme="minorHAnsi" w:cstheme="minorHAnsi"/>
          <w:lang w:eastAsia="pl-PL"/>
        </w:rPr>
      </w:pPr>
      <w:r w:rsidRPr="001F4BC0">
        <w:rPr>
          <w:rFonts w:asciiTheme="minorHAnsi" w:hAnsiTheme="minorHAnsi" w:cstheme="minorHAnsi"/>
          <w:lang w:eastAsia="pl-PL"/>
        </w:rPr>
        <w:lastRenderedPageBreak/>
        <w:br w:type="page"/>
      </w:r>
    </w:p>
    <w:p w14:paraId="566BC9A2" w14:textId="77777777" w:rsidR="00B8202B" w:rsidRPr="001F4BC0" w:rsidRDefault="00B8202B" w:rsidP="00D93EF6">
      <w:pPr>
        <w:pStyle w:val="Nagwekspisutreci"/>
      </w:pPr>
      <w:bookmarkStart w:id="181" w:name="_Toc18584368"/>
      <w:r w:rsidRPr="001F4BC0">
        <w:lastRenderedPageBreak/>
        <w:t xml:space="preserve">Założenia realizacji Poddziałania 2.4.1. </w:t>
      </w:r>
      <w:r w:rsidRPr="001F4BC0">
        <w:rPr>
          <w:i/>
        </w:rPr>
        <w:t>Specjalistyczne usługi doradcze</w:t>
      </w:r>
      <w:bookmarkEnd w:id="181"/>
      <w:r w:rsidRPr="001F4BC0">
        <w:t xml:space="preserve"> </w:t>
      </w:r>
    </w:p>
    <w:p w14:paraId="0023368E" w14:textId="77777777" w:rsidR="00B8202B" w:rsidRPr="001F4BC0" w:rsidRDefault="00B8202B" w:rsidP="00B8202B">
      <w:pPr>
        <w:rPr>
          <w:rFonts w:asciiTheme="minorHAnsi" w:hAnsiTheme="minorHAnsi" w:cstheme="minorHAnsi"/>
          <w:lang w:eastAsia="pl-PL"/>
        </w:rPr>
      </w:pPr>
    </w:p>
    <w:p w14:paraId="61F08BDF" w14:textId="77777777" w:rsidR="00B8202B" w:rsidRPr="001F4BC0" w:rsidRDefault="00B8202B" w:rsidP="003012E3">
      <w:pPr>
        <w:numPr>
          <w:ilvl w:val="0"/>
          <w:numId w:val="408"/>
        </w:numPr>
        <w:rPr>
          <w:rFonts w:asciiTheme="minorHAnsi" w:hAnsiTheme="minorHAnsi" w:cstheme="minorHAnsi"/>
          <w:b/>
          <w:lang w:eastAsia="pl-PL"/>
        </w:rPr>
      </w:pPr>
      <w:r w:rsidRPr="001F4BC0">
        <w:rPr>
          <w:rFonts w:asciiTheme="minorHAnsi" w:hAnsiTheme="minorHAnsi" w:cstheme="minorHAnsi"/>
          <w:b/>
          <w:lang w:eastAsia="pl-PL"/>
        </w:rPr>
        <w:t>Wprowadzenie</w:t>
      </w:r>
    </w:p>
    <w:p w14:paraId="6432E33F"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Celem Poddziałania 2.4.1. </w:t>
      </w:r>
      <w:r w:rsidRPr="001F4BC0">
        <w:rPr>
          <w:rFonts w:asciiTheme="minorHAnsi" w:hAnsiTheme="minorHAnsi" w:cstheme="minorHAnsi"/>
          <w:i/>
          <w:lang w:eastAsia="pl-PL"/>
        </w:rPr>
        <w:t>Specjalistyczne usługi doradcze</w:t>
      </w:r>
      <w:r w:rsidRPr="001F4BC0">
        <w:rPr>
          <w:rFonts w:asciiTheme="minorHAnsi" w:hAnsiTheme="minorHAnsi" w:cstheme="minorHAnsi"/>
          <w:lang w:eastAsia="pl-PL"/>
        </w:rPr>
        <w:t xml:space="preserve"> jest stworzenie lepszych warunków dla rozwoju MŚP poprzez świadczenie specjalistycznych usług doradczych na rzecz przedsiębiorstw w odpowiedzi na zgłaszane przez nie zapotrzebowanie. Poddziałanie będzie realizowane przez przedsięwzięcie</w:t>
      </w:r>
      <w:r w:rsidRPr="001F4BC0">
        <w:rPr>
          <w:rFonts w:asciiTheme="minorHAnsi" w:hAnsiTheme="minorHAnsi" w:cstheme="minorHAnsi"/>
          <w:i/>
          <w:lang w:eastAsia="pl-PL"/>
        </w:rPr>
        <w:t xml:space="preserve"> Specjalistyczne usługi doradcze – Pomorski Broker Usług Doradczych</w:t>
      </w:r>
      <w:r w:rsidRPr="001F4BC0">
        <w:rPr>
          <w:rFonts w:asciiTheme="minorHAnsi" w:hAnsiTheme="minorHAnsi" w:cstheme="minorHAnsi"/>
          <w:lang w:eastAsia="pl-PL"/>
        </w:rPr>
        <w:t>.</w:t>
      </w:r>
    </w:p>
    <w:p w14:paraId="0F44CC12"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Przedsięwzięcie to wpisuje się w realizację </w:t>
      </w:r>
      <w:r w:rsidRPr="001F4BC0">
        <w:rPr>
          <w:rFonts w:asciiTheme="minorHAnsi" w:hAnsiTheme="minorHAnsi" w:cstheme="minorHAnsi"/>
          <w:i/>
          <w:lang w:eastAsia="pl-PL"/>
        </w:rPr>
        <w:t>Regionalnego Programu Strategicznego w zakresie rozwoju gospodarczego</w:t>
      </w:r>
      <w:r w:rsidRPr="001F4BC0">
        <w:rPr>
          <w:rFonts w:asciiTheme="minorHAnsi" w:hAnsiTheme="minorHAnsi" w:cstheme="minorHAnsi"/>
          <w:lang w:eastAsia="pl-PL"/>
        </w:rPr>
        <w:t xml:space="preserve"> </w:t>
      </w:r>
      <w:r w:rsidRPr="001F4BC0">
        <w:rPr>
          <w:rFonts w:asciiTheme="minorHAnsi" w:hAnsiTheme="minorHAnsi" w:cstheme="minorHAnsi"/>
          <w:i/>
          <w:lang w:eastAsia="pl-PL"/>
        </w:rPr>
        <w:t>Pomorski Port Kreatywności</w:t>
      </w:r>
      <w:r w:rsidRPr="001F4BC0">
        <w:rPr>
          <w:rFonts w:asciiTheme="minorHAnsi" w:hAnsiTheme="minorHAnsi" w:cstheme="minorHAnsi"/>
          <w:lang w:eastAsia="pl-PL"/>
        </w:rPr>
        <w:t>.</w:t>
      </w:r>
    </w:p>
    <w:p w14:paraId="5D557C65"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Przedsiębiorcy uzyskają bezzwrotne wsparcie z przeznaczeniem na </w:t>
      </w:r>
      <w:r w:rsidRPr="001F4BC0">
        <w:rPr>
          <w:rFonts w:asciiTheme="minorHAnsi" w:hAnsiTheme="minorHAnsi" w:cstheme="minorHAnsi"/>
          <w:b/>
          <w:lang w:eastAsia="pl-PL"/>
        </w:rPr>
        <w:t>zakup specjalistycznych usług doradczych o charakterze prorozwojowym</w:t>
      </w:r>
      <w:r w:rsidRPr="001F4BC0">
        <w:rPr>
          <w:rFonts w:asciiTheme="minorHAnsi" w:hAnsiTheme="minorHAnsi" w:cstheme="minorHAnsi"/>
          <w:lang w:eastAsia="pl-PL"/>
        </w:rPr>
        <w:t xml:space="preserve">, </w:t>
      </w:r>
      <w:r w:rsidRPr="001F4BC0">
        <w:rPr>
          <w:rFonts w:asciiTheme="minorHAnsi" w:hAnsiTheme="minorHAnsi" w:cstheme="minorHAnsi"/>
          <w:b/>
          <w:lang w:eastAsia="pl-PL"/>
        </w:rPr>
        <w:t>zgodnie z zapotrzebowaniem danego przedsiębiorstwa</w:t>
      </w:r>
      <w:r w:rsidRPr="001F4BC0">
        <w:rPr>
          <w:rFonts w:asciiTheme="minorHAnsi" w:hAnsiTheme="minorHAnsi" w:cstheme="minorHAnsi"/>
          <w:lang w:eastAsia="pl-PL"/>
        </w:rPr>
        <w:t xml:space="preserve">. </w:t>
      </w:r>
    </w:p>
    <w:p w14:paraId="33920ED3" w14:textId="77777777" w:rsidR="00B8202B" w:rsidRPr="001F4BC0" w:rsidRDefault="00B8202B" w:rsidP="00E64610">
      <w:pPr>
        <w:jc w:val="both"/>
        <w:rPr>
          <w:rFonts w:asciiTheme="minorHAnsi" w:hAnsiTheme="minorHAnsi" w:cstheme="minorHAnsi"/>
          <w:b/>
          <w:lang w:eastAsia="pl-PL"/>
        </w:rPr>
      </w:pPr>
      <w:r w:rsidRPr="001F4BC0">
        <w:rPr>
          <w:rFonts w:asciiTheme="minorHAnsi" w:hAnsiTheme="minorHAnsi" w:cstheme="minorHAnsi"/>
          <w:lang w:eastAsia="pl-PL"/>
        </w:rPr>
        <w:t xml:space="preserve">Przedsięwzięcie </w:t>
      </w:r>
      <w:r w:rsidRPr="001F4BC0">
        <w:rPr>
          <w:rFonts w:asciiTheme="minorHAnsi" w:hAnsiTheme="minorHAnsi" w:cstheme="minorHAnsi"/>
          <w:i/>
          <w:lang w:eastAsia="pl-PL"/>
        </w:rPr>
        <w:t>Specjalistyczne usługi doradcze – Pomorski Broker Usług Doradczych</w:t>
      </w:r>
      <w:r w:rsidRPr="001F4BC0">
        <w:rPr>
          <w:rFonts w:asciiTheme="minorHAnsi" w:hAnsiTheme="minorHAnsi" w:cstheme="minorHAnsi"/>
          <w:lang w:eastAsia="pl-PL"/>
        </w:rPr>
        <w:t xml:space="preserve"> realizowane będzie w formie </w:t>
      </w:r>
      <w:r w:rsidRPr="001F4BC0">
        <w:rPr>
          <w:rFonts w:asciiTheme="minorHAnsi" w:hAnsiTheme="minorHAnsi" w:cstheme="minorHAnsi"/>
          <w:b/>
          <w:lang w:eastAsia="pl-PL"/>
        </w:rPr>
        <w:t xml:space="preserve">projektu grantowego, za pośrednictwem jednego lub więcej </w:t>
      </w:r>
      <w:r w:rsidR="001B550B" w:rsidRPr="001F4BC0">
        <w:rPr>
          <w:rFonts w:asciiTheme="minorHAnsi" w:hAnsiTheme="minorHAnsi" w:cstheme="minorHAnsi"/>
          <w:b/>
          <w:lang w:eastAsia="pl-PL"/>
        </w:rPr>
        <w:t>Operatora</w:t>
      </w:r>
      <w:r w:rsidR="00142C32" w:rsidRPr="001F4BC0">
        <w:rPr>
          <w:rFonts w:asciiTheme="minorHAnsi" w:hAnsiTheme="minorHAnsi" w:cstheme="minorHAnsi"/>
          <w:b/>
          <w:lang w:eastAsia="pl-PL"/>
        </w:rPr>
        <w:t xml:space="preserve"> systemu</w:t>
      </w:r>
      <w:r w:rsidR="001B550B" w:rsidRPr="001F4BC0">
        <w:rPr>
          <w:rFonts w:asciiTheme="minorHAnsi" w:hAnsiTheme="minorHAnsi" w:cstheme="minorHAnsi"/>
          <w:b/>
          <w:lang w:eastAsia="pl-PL"/>
        </w:rPr>
        <w:t xml:space="preserve"> - </w:t>
      </w:r>
      <w:r w:rsidR="00E64610" w:rsidRPr="001F4BC0">
        <w:rPr>
          <w:rFonts w:asciiTheme="minorHAnsi" w:hAnsiTheme="minorHAnsi" w:cstheme="minorHAnsi"/>
          <w:b/>
          <w:lang w:eastAsia="pl-PL"/>
        </w:rPr>
        <w:t>beneficjent</w:t>
      </w:r>
      <w:r w:rsidR="001B550B" w:rsidRPr="001F4BC0">
        <w:rPr>
          <w:rFonts w:asciiTheme="minorHAnsi" w:hAnsiTheme="minorHAnsi" w:cstheme="minorHAnsi"/>
          <w:b/>
          <w:lang w:eastAsia="pl-PL"/>
        </w:rPr>
        <w:t>a</w:t>
      </w:r>
      <w:r w:rsidRPr="001F4BC0">
        <w:rPr>
          <w:rFonts w:asciiTheme="minorHAnsi" w:hAnsiTheme="minorHAnsi" w:cstheme="minorHAnsi"/>
          <w:b/>
          <w:lang w:eastAsia="pl-PL"/>
        </w:rPr>
        <w:t xml:space="preserve"> projektu grantowego.</w:t>
      </w:r>
    </w:p>
    <w:p w14:paraId="054F9038"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Wsparcie doradcze uzyskają przedsiębiorcy prowadzący działalność na terenie województwa pomorskiego</w:t>
      </w:r>
      <w:r w:rsidR="00BA4F9F" w:rsidRPr="001F4BC0">
        <w:rPr>
          <w:rFonts w:asciiTheme="minorHAnsi" w:hAnsiTheme="minorHAnsi" w:cstheme="minorHAnsi"/>
          <w:vertAlign w:val="superscript"/>
          <w:lang w:eastAsia="pl-PL"/>
        </w:rPr>
        <w:footnoteReference w:id="138"/>
      </w:r>
      <w:r w:rsidRPr="001F4BC0">
        <w:rPr>
          <w:rFonts w:asciiTheme="minorHAnsi" w:hAnsiTheme="minorHAnsi" w:cstheme="minorHAnsi"/>
          <w:lang w:eastAsia="pl-PL"/>
        </w:rPr>
        <w:t xml:space="preserve">. </w:t>
      </w:r>
    </w:p>
    <w:p w14:paraId="585C6678"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Nie przewiduje się ograniczeń co </w:t>
      </w:r>
      <w:r w:rsidR="00E64610" w:rsidRPr="001F4BC0">
        <w:rPr>
          <w:rFonts w:asciiTheme="minorHAnsi" w:hAnsiTheme="minorHAnsi" w:cstheme="minorHAnsi"/>
          <w:lang w:eastAsia="pl-PL"/>
        </w:rPr>
        <w:t xml:space="preserve">do </w:t>
      </w:r>
      <w:r w:rsidRPr="001F4BC0">
        <w:rPr>
          <w:rFonts w:asciiTheme="minorHAnsi" w:hAnsiTheme="minorHAnsi" w:cstheme="minorHAnsi"/>
          <w:lang w:eastAsia="pl-PL"/>
        </w:rPr>
        <w:t>siedziby usługodawcy – specjalistyczne usługi doradcze będą mogły świadczyć podmioty mające siedzibę na terenie wszystkich państw członkowskich UE</w:t>
      </w:r>
      <w:r w:rsidR="00BA4F9F" w:rsidRPr="001F4BC0">
        <w:rPr>
          <w:rFonts w:asciiTheme="minorHAnsi" w:hAnsiTheme="minorHAnsi" w:cstheme="minorHAnsi"/>
          <w:vertAlign w:val="superscript"/>
          <w:lang w:eastAsia="pl-PL"/>
        </w:rPr>
        <w:footnoteReference w:id="139"/>
      </w:r>
      <w:r w:rsidRPr="001F4BC0">
        <w:rPr>
          <w:rFonts w:asciiTheme="minorHAnsi" w:hAnsiTheme="minorHAnsi" w:cstheme="minorHAnsi"/>
          <w:lang w:eastAsia="pl-PL"/>
        </w:rPr>
        <w:t xml:space="preserve">. </w:t>
      </w:r>
    </w:p>
    <w:p w14:paraId="6BD3F749"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Nie przewiduje się ograniczeń przedmiotowych związanych z branżą w jakiej działa przedsiębiorca – odbiorca specjalistycznej usługi doradczej. </w:t>
      </w:r>
    </w:p>
    <w:p w14:paraId="3DC2A8BA" w14:textId="77777777" w:rsidR="00B8202B" w:rsidRPr="001F4BC0" w:rsidRDefault="00142C32" w:rsidP="00E64610">
      <w:pPr>
        <w:jc w:val="both"/>
        <w:rPr>
          <w:rFonts w:asciiTheme="minorHAnsi" w:hAnsiTheme="minorHAnsi" w:cstheme="minorHAnsi"/>
          <w:lang w:eastAsia="pl-PL"/>
        </w:rPr>
      </w:pPr>
      <w:r w:rsidRPr="001F4BC0">
        <w:rPr>
          <w:rFonts w:asciiTheme="minorHAnsi" w:hAnsiTheme="minorHAnsi" w:cstheme="minorHAnsi"/>
          <w:lang w:eastAsia="pl-PL"/>
        </w:rPr>
        <w:t>Operator systemu</w:t>
      </w:r>
      <w:r w:rsidR="00B8202B" w:rsidRPr="001F4BC0">
        <w:rPr>
          <w:rFonts w:asciiTheme="minorHAnsi" w:hAnsiTheme="minorHAnsi" w:cstheme="minorHAnsi"/>
          <w:lang w:eastAsia="pl-PL"/>
        </w:rPr>
        <w:t xml:space="preserve"> będzie odpowiedzialny za przedstawienie mechanizmu preferencyjnego podejścia do przedsiębiorstw prowadzących działalność w obszarach Inteligentnych Specjalizacji Pomorza (ISP) oraz monitorowanie usług doradczych realizowanych na rzecz przedsiębiorstw działających w obszarach ISP.  </w:t>
      </w:r>
    </w:p>
    <w:p w14:paraId="6FCFAF20" w14:textId="77777777" w:rsidR="00B8202B" w:rsidRPr="001F4BC0" w:rsidRDefault="00B8202B" w:rsidP="003012E3">
      <w:pPr>
        <w:numPr>
          <w:ilvl w:val="0"/>
          <w:numId w:val="408"/>
        </w:numPr>
        <w:jc w:val="both"/>
        <w:rPr>
          <w:rFonts w:asciiTheme="minorHAnsi" w:hAnsiTheme="minorHAnsi" w:cstheme="minorHAnsi"/>
          <w:b/>
          <w:bCs/>
          <w:lang w:eastAsia="pl-PL"/>
        </w:rPr>
      </w:pPr>
      <w:r w:rsidRPr="001F4BC0">
        <w:rPr>
          <w:rFonts w:asciiTheme="minorHAnsi" w:hAnsiTheme="minorHAnsi" w:cstheme="minorHAnsi"/>
          <w:b/>
          <w:bCs/>
          <w:lang w:eastAsia="pl-PL"/>
        </w:rPr>
        <w:t>Podstawowe założenia funkcjonowania systemu</w:t>
      </w:r>
    </w:p>
    <w:p w14:paraId="0D7E4A60"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Operator/operatorzy systemu, wybrani w trybie konkursowym jako beneficjenci projektu grantowego, będą pośredniczyć</w:t>
      </w:r>
      <w:r w:rsidR="00F3512F" w:rsidRPr="001F4BC0">
        <w:rPr>
          <w:rFonts w:asciiTheme="minorHAnsi" w:hAnsiTheme="minorHAnsi" w:cstheme="minorHAnsi"/>
          <w:lang w:eastAsia="pl-PL"/>
        </w:rPr>
        <w:t xml:space="preserve"> pomiędzy usługobiorcami (MŚ</w:t>
      </w:r>
      <w:r w:rsidRPr="001F4BC0">
        <w:rPr>
          <w:rFonts w:asciiTheme="minorHAnsi" w:hAnsiTheme="minorHAnsi" w:cstheme="minorHAnsi"/>
          <w:lang w:eastAsia="pl-PL"/>
        </w:rPr>
        <w:t xml:space="preserve">P) a usługodawcami (IOB). </w:t>
      </w:r>
    </w:p>
    <w:p w14:paraId="40F80025"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Operator będzie odpowiedzialny za stworzenie regionalnego </w:t>
      </w:r>
      <w:r w:rsidRPr="001F4BC0">
        <w:rPr>
          <w:rFonts w:asciiTheme="minorHAnsi" w:hAnsiTheme="minorHAnsi" w:cstheme="minorHAnsi"/>
          <w:bCs/>
          <w:lang w:eastAsia="pl-PL"/>
        </w:rPr>
        <w:t xml:space="preserve">systemu dofinansowania specjalistycznych usług doradczych dla MŚP w ujęciu popytowym.  </w:t>
      </w:r>
    </w:p>
    <w:p w14:paraId="052A58EC"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Do zadań operatora </w:t>
      </w:r>
      <w:r w:rsidRPr="001F4BC0">
        <w:rPr>
          <w:rFonts w:asciiTheme="minorHAnsi" w:hAnsiTheme="minorHAnsi" w:cstheme="minorHAnsi"/>
          <w:bCs/>
          <w:lang w:eastAsia="pl-PL"/>
        </w:rPr>
        <w:t>należeć będzie w szczególności:</w:t>
      </w:r>
      <w:r w:rsidRPr="001F4BC0">
        <w:rPr>
          <w:rFonts w:asciiTheme="minorHAnsi" w:hAnsiTheme="minorHAnsi" w:cstheme="minorHAnsi"/>
          <w:lang w:eastAsia="pl-PL"/>
        </w:rPr>
        <w:t xml:space="preserve"> </w:t>
      </w:r>
    </w:p>
    <w:p w14:paraId="44A2022B" w14:textId="77777777" w:rsidR="00B8202B" w:rsidRPr="001F4BC0" w:rsidRDefault="00B8202B" w:rsidP="003012E3">
      <w:pPr>
        <w:numPr>
          <w:ilvl w:val="0"/>
          <w:numId w:val="409"/>
        </w:numPr>
        <w:jc w:val="both"/>
        <w:rPr>
          <w:rFonts w:asciiTheme="minorHAnsi" w:hAnsiTheme="minorHAnsi" w:cstheme="minorHAnsi"/>
          <w:lang w:eastAsia="pl-PL"/>
        </w:rPr>
      </w:pPr>
      <w:r w:rsidRPr="001F4BC0">
        <w:rPr>
          <w:rFonts w:asciiTheme="minorHAnsi" w:hAnsiTheme="minorHAnsi" w:cstheme="minorHAnsi"/>
          <w:lang w:eastAsia="pl-PL"/>
        </w:rPr>
        <w:lastRenderedPageBreak/>
        <w:t>analiza i identyfikacja potrzeb przedsiębiorstw w zakresie specjalistycznych usług doradczych zgodnie z popytem zg</w:t>
      </w:r>
      <w:r w:rsidR="00E64610" w:rsidRPr="001F4BC0">
        <w:rPr>
          <w:rFonts w:asciiTheme="minorHAnsi" w:hAnsiTheme="minorHAnsi" w:cstheme="minorHAnsi"/>
          <w:lang w:eastAsia="pl-PL"/>
        </w:rPr>
        <w:t>łaszanym przez przedsiębiorstwa</w:t>
      </w:r>
      <w:r w:rsidRPr="001F4BC0">
        <w:rPr>
          <w:rFonts w:asciiTheme="minorHAnsi" w:hAnsiTheme="minorHAnsi" w:cstheme="minorHAnsi"/>
          <w:lang w:eastAsia="pl-PL"/>
        </w:rPr>
        <w:t>;</w:t>
      </w:r>
    </w:p>
    <w:p w14:paraId="1639FA73" w14:textId="77777777" w:rsidR="00B8202B" w:rsidRPr="001F4BC0" w:rsidRDefault="00B8202B" w:rsidP="003012E3">
      <w:pPr>
        <w:numPr>
          <w:ilvl w:val="0"/>
          <w:numId w:val="409"/>
        </w:numPr>
        <w:jc w:val="both"/>
        <w:rPr>
          <w:rFonts w:asciiTheme="minorHAnsi" w:hAnsiTheme="minorHAnsi" w:cstheme="minorHAnsi"/>
          <w:lang w:eastAsia="pl-PL"/>
        </w:rPr>
      </w:pPr>
      <w:r w:rsidRPr="001F4BC0">
        <w:rPr>
          <w:rFonts w:asciiTheme="minorHAnsi" w:hAnsiTheme="minorHAnsi" w:cstheme="minorHAnsi"/>
          <w:lang w:eastAsia="pl-PL"/>
        </w:rPr>
        <w:t>nabór i ocena wniosków MŚP o grant na pokrycie części kosztów zakupionych usług (dofinansowanie specjalistycznych usług doradczych na wniosek MŚP), a także wstępne doradztwo dla MŚP w tym zakresie;</w:t>
      </w:r>
    </w:p>
    <w:p w14:paraId="4949C48D" w14:textId="77777777" w:rsidR="00B8202B" w:rsidRPr="001F4BC0" w:rsidRDefault="00B8202B" w:rsidP="003012E3">
      <w:pPr>
        <w:numPr>
          <w:ilvl w:val="0"/>
          <w:numId w:val="409"/>
        </w:numPr>
        <w:jc w:val="both"/>
        <w:rPr>
          <w:rFonts w:asciiTheme="minorHAnsi" w:hAnsiTheme="minorHAnsi" w:cstheme="minorHAnsi"/>
          <w:lang w:eastAsia="pl-PL"/>
        </w:rPr>
      </w:pPr>
      <w:r w:rsidRPr="001F4BC0">
        <w:rPr>
          <w:rFonts w:asciiTheme="minorHAnsi" w:hAnsiTheme="minorHAnsi" w:cstheme="minorHAnsi"/>
          <w:lang w:eastAsia="pl-PL"/>
        </w:rPr>
        <w:t>identyfikacja i weryfikacja ofert IOB (rejestracja usług IOB,</w:t>
      </w:r>
      <w:r w:rsidRPr="001F4BC0">
        <w:rPr>
          <w:rFonts w:asciiTheme="minorHAnsi" w:hAnsiTheme="minorHAnsi" w:cstheme="minorHAnsi"/>
          <w:bCs/>
          <w:lang w:eastAsia="pl-PL"/>
        </w:rPr>
        <w:t xml:space="preserve"> stworzenie portfolio podmiotów świadczących specjalistyczne usługi doradcze różnego rodzaju</w:t>
      </w:r>
      <w:r w:rsidRPr="001F4BC0">
        <w:rPr>
          <w:rFonts w:asciiTheme="minorHAnsi" w:hAnsiTheme="minorHAnsi" w:cstheme="minorHAnsi"/>
          <w:lang w:eastAsia="pl-PL"/>
        </w:rPr>
        <w:t>);</w:t>
      </w:r>
    </w:p>
    <w:p w14:paraId="2E062699" w14:textId="77777777" w:rsidR="00B8202B" w:rsidRPr="001F4BC0" w:rsidRDefault="00B8202B" w:rsidP="003012E3">
      <w:pPr>
        <w:numPr>
          <w:ilvl w:val="0"/>
          <w:numId w:val="409"/>
        </w:numPr>
        <w:jc w:val="both"/>
        <w:rPr>
          <w:rFonts w:asciiTheme="minorHAnsi" w:hAnsiTheme="minorHAnsi" w:cstheme="minorHAnsi"/>
          <w:lang w:eastAsia="pl-PL"/>
        </w:rPr>
      </w:pPr>
      <w:r w:rsidRPr="001F4BC0">
        <w:rPr>
          <w:rFonts w:asciiTheme="minorHAnsi" w:hAnsiTheme="minorHAnsi" w:cstheme="minorHAnsi"/>
          <w:lang w:eastAsia="pl-PL"/>
        </w:rPr>
        <w:t>promocja specjalistycznych usług doradczych i inform</w:t>
      </w:r>
      <w:r w:rsidR="00F3512F" w:rsidRPr="001F4BC0">
        <w:rPr>
          <w:rFonts w:asciiTheme="minorHAnsi" w:hAnsiTheme="minorHAnsi" w:cstheme="minorHAnsi"/>
          <w:lang w:eastAsia="pl-PL"/>
        </w:rPr>
        <w:t>owanie MŚP o dostępnym wparciu;</w:t>
      </w:r>
    </w:p>
    <w:p w14:paraId="3D037919" w14:textId="77777777" w:rsidR="00B8202B" w:rsidRPr="001F4BC0" w:rsidRDefault="00B8202B" w:rsidP="003012E3">
      <w:pPr>
        <w:numPr>
          <w:ilvl w:val="0"/>
          <w:numId w:val="409"/>
        </w:numPr>
        <w:jc w:val="both"/>
        <w:rPr>
          <w:rFonts w:asciiTheme="minorHAnsi" w:hAnsiTheme="minorHAnsi" w:cstheme="minorHAnsi"/>
          <w:lang w:eastAsia="pl-PL"/>
        </w:rPr>
      </w:pPr>
      <w:r w:rsidRPr="001F4BC0">
        <w:rPr>
          <w:rFonts w:asciiTheme="minorHAnsi" w:hAnsiTheme="minorHAnsi" w:cstheme="minorHAnsi"/>
          <w:lang w:eastAsia="pl-PL"/>
        </w:rPr>
        <w:t>monitoring jakości świadczonych usług i ewaluacja systemu.</w:t>
      </w:r>
    </w:p>
    <w:p w14:paraId="494992CB"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Wszystkie ww. zadania będą realizowane równolegle, a przedstawiony katalog to minimalny zakres obowiązków operatora/operatorów. </w:t>
      </w:r>
    </w:p>
    <w:p w14:paraId="26914000" w14:textId="77777777" w:rsidR="00B8202B" w:rsidRPr="001F4BC0" w:rsidRDefault="00B8202B" w:rsidP="00E64610">
      <w:pPr>
        <w:jc w:val="both"/>
        <w:rPr>
          <w:rFonts w:asciiTheme="minorHAnsi" w:hAnsiTheme="minorHAnsi" w:cstheme="minorHAnsi"/>
          <w:bCs/>
          <w:lang w:eastAsia="pl-PL"/>
        </w:rPr>
      </w:pPr>
      <w:r w:rsidRPr="001F4BC0">
        <w:rPr>
          <w:rFonts w:asciiTheme="minorHAnsi" w:hAnsiTheme="minorHAnsi" w:cstheme="minorHAnsi"/>
          <w:bCs/>
          <w:lang w:eastAsia="pl-PL"/>
        </w:rPr>
        <w:t xml:space="preserve">Wdrażanie popytowego systemu specjalistycznych usług doradczych w ramach projektu grantowego powinno opierać się na realizacji powiązanych ze sobą etapów obejmujących ww. zadania. Powinny one zostać szczegółowe opisane przez wnioskodawcę we wniosku o dofinansowanie, a cała koncepcja będzie podlegała ocenie.  </w:t>
      </w:r>
    </w:p>
    <w:p w14:paraId="2D511A11" w14:textId="77777777" w:rsidR="00B8202B" w:rsidRPr="001F4BC0" w:rsidRDefault="00B8202B" w:rsidP="003012E3">
      <w:pPr>
        <w:numPr>
          <w:ilvl w:val="0"/>
          <w:numId w:val="408"/>
        </w:numPr>
        <w:jc w:val="both"/>
        <w:rPr>
          <w:rFonts w:asciiTheme="minorHAnsi" w:hAnsiTheme="minorHAnsi" w:cstheme="minorHAnsi"/>
          <w:b/>
          <w:lang w:eastAsia="pl-PL"/>
        </w:rPr>
      </w:pPr>
      <w:r w:rsidRPr="001F4BC0">
        <w:rPr>
          <w:rFonts w:asciiTheme="minorHAnsi" w:hAnsiTheme="minorHAnsi" w:cstheme="minorHAnsi"/>
          <w:b/>
          <w:lang w:eastAsia="pl-PL"/>
        </w:rPr>
        <w:t xml:space="preserve">Szczegółowy opis zadań Operatora </w:t>
      </w:r>
    </w:p>
    <w:p w14:paraId="1B61BE64" w14:textId="77777777" w:rsidR="00B8202B" w:rsidRPr="001F4BC0" w:rsidRDefault="00B8202B" w:rsidP="003012E3">
      <w:pPr>
        <w:numPr>
          <w:ilvl w:val="0"/>
          <w:numId w:val="410"/>
        </w:numPr>
        <w:jc w:val="both"/>
        <w:rPr>
          <w:rFonts w:asciiTheme="minorHAnsi" w:hAnsiTheme="minorHAnsi" w:cstheme="minorHAnsi"/>
          <w:b/>
          <w:lang w:eastAsia="pl-PL"/>
        </w:rPr>
      </w:pPr>
      <w:r w:rsidRPr="001F4BC0">
        <w:rPr>
          <w:rFonts w:asciiTheme="minorHAnsi" w:hAnsiTheme="minorHAnsi" w:cstheme="minorHAnsi"/>
          <w:b/>
          <w:lang w:eastAsia="pl-PL"/>
        </w:rPr>
        <w:t xml:space="preserve">Analiza i identyfikacja potrzeb przedsiębiorstw </w:t>
      </w:r>
    </w:p>
    <w:p w14:paraId="0FD1CF5C"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Wnioskodawca we wniosku o dofinansowanie powinien określić:</w:t>
      </w:r>
    </w:p>
    <w:p w14:paraId="7F0CA567" w14:textId="77777777" w:rsidR="00B8202B" w:rsidRPr="001F4BC0" w:rsidRDefault="00B8202B" w:rsidP="003012E3">
      <w:pPr>
        <w:numPr>
          <w:ilvl w:val="0"/>
          <w:numId w:val="411"/>
        </w:numPr>
        <w:jc w:val="both"/>
        <w:rPr>
          <w:rFonts w:asciiTheme="minorHAnsi" w:hAnsiTheme="minorHAnsi" w:cstheme="minorHAnsi"/>
          <w:lang w:eastAsia="pl-PL"/>
        </w:rPr>
      </w:pPr>
      <w:r w:rsidRPr="001F4BC0">
        <w:rPr>
          <w:rFonts w:asciiTheme="minorHAnsi" w:hAnsiTheme="minorHAnsi" w:cstheme="minorHAnsi"/>
          <w:lang w:eastAsia="pl-PL"/>
        </w:rPr>
        <w:t>wyjściowy (wstępny i indykatywny) katalog specjalistycznych usług doradczych, które przewiduje finansować, z zastrzeżeniem, że będzie to katalog otwarty, uzupełniany w trakcie realizacji projektu grantowego;</w:t>
      </w:r>
    </w:p>
    <w:p w14:paraId="23326E56" w14:textId="77777777" w:rsidR="00B8202B" w:rsidRPr="001F4BC0" w:rsidRDefault="00B8202B" w:rsidP="003012E3">
      <w:pPr>
        <w:numPr>
          <w:ilvl w:val="0"/>
          <w:numId w:val="411"/>
        </w:numPr>
        <w:jc w:val="both"/>
        <w:rPr>
          <w:rFonts w:asciiTheme="minorHAnsi" w:hAnsiTheme="minorHAnsi" w:cstheme="minorHAnsi"/>
          <w:lang w:eastAsia="pl-PL"/>
        </w:rPr>
      </w:pPr>
      <w:r w:rsidRPr="001F4BC0">
        <w:rPr>
          <w:rFonts w:asciiTheme="minorHAnsi" w:hAnsiTheme="minorHAnsi" w:cstheme="minorHAnsi"/>
          <w:lang w:eastAsia="pl-PL"/>
        </w:rPr>
        <w:t>zasady systematycznego uzupełniania i poszerzania katalogu specjalistycznych usług doradczych objętych systemem. System powinien być elastyczny, a przedsiębiorcy powinni mieć możliwość zgłaszania potrzeb w tym zakresie. Mechanizm poszerzania katalogu usług powinien przewidywać aktywną rolę przedsiębiorców, tj. powinien reagować na zgłaszany przez nich popyt.</w:t>
      </w:r>
    </w:p>
    <w:p w14:paraId="60BF8DEA"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Operator powinien przewidzieć mechanizm systematycznej analizy rynku specjalistycznych usług doradczych pod kątem dostępnej oferty usług IOB, w tym np. prowadzić cykliczny przegląd ofert IOB z punktu widzenia potrzeb klienta – przedsiębiorcy. </w:t>
      </w:r>
    </w:p>
    <w:p w14:paraId="2FB43E73" w14:textId="77777777" w:rsidR="00B8202B" w:rsidRPr="001F4BC0" w:rsidRDefault="00B8202B" w:rsidP="003012E3">
      <w:pPr>
        <w:numPr>
          <w:ilvl w:val="0"/>
          <w:numId w:val="410"/>
        </w:numPr>
        <w:jc w:val="both"/>
        <w:rPr>
          <w:rFonts w:asciiTheme="minorHAnsi" w:hAnsiTheme="minorHAnsi" w:cstheme="minorHAnsi"/>
          <w:b/>
          <w:lang w:eastAsia="pl-PL"/>
        </w:rPr>
      </w:pPr>
      <w:r w:rsidRPr="001F4BC0">
        <w:rPr>
          <w:rFonts w:asciiTheme="minorHAnsi" w:hAnsiTheme="minorHAnsi" w:cstheme="minorHAnsi"/>
          <w:b/>
          <w:lang w:eastAsia="pl-PL"/>
        </w:rPr>
        <w:t>Dofinansowanie specjalistycznych usług doradczych</w:t>
      </w:r>
    </w:p>
    <w:p w14:paraId="30CC7F98"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Wstępnie model naboru zakłada, że przedsiębiorca zwraca się do Operatora z wnioskiem na realizację określonej usługi lub pakietu usług wraz ze wskazaniem wybranego przez siebie (z listy udostępnionej przez Operatora) usługodawcy (IOB). </w:t>
      </w:r>
    </w:p>
    <w:p w14:paraId="3047BE70"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Operator powinien przewidzieć również możliwość wskazania przez przedsiębiorcę (</w:t>
      </w:r>
      <w:proofErr w:type="spellStart"/>
      <w:r w:rsidRPr="001F4BC0">
        <w:rPr>
          <w:rFonts w:asciiTheme="minorHAnsi" w:hAnsiTheme="minorHAnsi" w:cstheme="minorHAnsi"/>
          <w:lang w:eastAsia="pl-PL"/>
        </w:rPr>
        <w:t>grantobiorcę</w:t>
      </w:r>
      <w:proofErr w:type="spellEnd"/>
      <w:r w:rsidRPr="001F4BC0">
        <w:rPr>
          <w:rFonts w:asciiTheme="minorHAnsi" w:hAnsiTheme="minorHAnsi" w:cstheme="minorHAnsi"/>
          <w:lang w:eastAsia="pl-PL"/>
        </w:rPr>
        <w:t xml:space="preserve">) usługodawcy (IOB) spoza listy, aby zachować odpowiednią elastyczność systemu. </w:t>
      </w:r>
    </w:p>
    <w:p w14:paraId="4B61AED2"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lastRenderedPageBreak/>
        <w:t>Zakłada się, że podstawowy schemat funkcjonowania popytowego systemu specjalistycznych usług doradczych będzie oparty na założeniu, że klient (MŚP) wybiera wykonawcę usługi spośród IOB za</w:t>
      </w:r>
      <w:r w:rsidR="00F3512F" w:rsidRPr="001F4BC0">
        <w:rPr>
          <w:rFonts w:asciiTheme="minorHAnsi" w:hAnsiTheme="minorHAnsi" w:cstheme="minorHAnsi"/>
          <w:lang w:eastAsia="pl-PL"/>
        </w:rPr>
        <w:t xml:space="preserve">rejestrowanych z daną usługą w </w:t>
      </w:r>
      <w:r w:rsidRPr="001F4BC0">
        <w:rPr>
          <w:rFonts w:asciiTheme="minorHAnsi" w:hAnsiTheme="minorHAnsi" w:cstheme="minorHAnsi"/>
          <w:lang w:eastAsia="pl-PL"/>
        </w:rPr>
        <w:t xml:space="preserve">udostępnianej (i systematycznie rozbudowywanej) przez Operatora bazie ofert IOB lub też składa wniosek o dofinansowanie usługi wskazując jako wykonawcę inny wybrany przez siebie podmiot. </w:t>
      </w:r>
    </w:p>
    <w:p w14:paraId="7D7C89D9"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Operator powinien również przewidzieć wstępne doradztwo dla tych MŚP, które nie są w stanie samodzielnie sprecyzować zakresu potrzebnej usługi oraz zidentyfikować potencjalnego usługodawcy. Ten rodzaj aktywności Operatora powinien mieć jednak taki charakter, aby nie naruszało to ostatecznego prawa przedsiębiorcy do samodzielnej decyzji o wyborze konkretnego usługodawcy, zgodnie z ideą systemu popytowego.</w:t>
      </w:r>
    </w:p>
    <w:p w14:paraId="2DC148B0"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Po pozytywnym rozpatrzeniu wniosku złożonego przez przedsiębiorcę, Operator pokrywa część kosztów usługi, jaką otrzymuje przedsiębiorca od usługodawcy (IOB). </w:t>
      </w:r>
    </w:p>
    <w:p w14:paraId="6B0E4F58" w14:textId="77777777" w:rsidR="00B8202B" w:rsidRPr="001F4BC0" w:rsidRDefault="00B8202B" w:rsidP="00E64610">
      <w:pPr>
        <w:jc w:val="both"/>
        <w:rPr>
          <w:rFonts w:asciiTheme="minorHAnsi" w:hAnsiTheme="minorHAnsi" w:cstheme="minorHAnsi"/>
          <w:bCs/>
          <w:lang w:eastAsia="pl-PL"/>
        </w:rPr>
      </w:pPr>
      <w:r w:rsidRPr="001F4BC0">
        <w:rPr>
          <w:rFonts w:asciiTheme="minorHAnsi" w:hAnsiTheme="minorHAnsi" w:cstheme="minorHAnsi"/>
          <w:bCs/>
          <w:lang w:eastAsia="pl-PL"/>
        </w:rPr>
        <w:t xml:space="preserve">Dla zapewnienia płynnej w stosunku do pojawiających się rzeczywistych potrzeb, realizacji przez IOB specjalistycznych usług doradczych, rekomenduje się tryb naboru ciągłego wniosków od przedsiębiorców. </w:t>
      </w:r>
    </w:p>
    <w:p w14:paraId="1F06C0C8"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Wnioskodawca we wniosku o dofinansowanie powinien opisać:</w:t>
      </w:r>
    </w:p>
    <w:p w14:paraId="611E7C04" w14:textId="77777777" w:rsidR="00B8202B" w:rsidRPr="001F4BC0" w:rsidRDefault="00B8202B" w:rsidP="003012E3">
      <w:pPr>
        <w:numPr>
          <w:ilvl w:val="0"/>
          <w:numId w:val="412"/>
        </w:numPr>
        <w:jc w:val="both"/>
        <w:rPr>
          <w:rFonts w:asciiTheme="minorHAnsi" w:hAnsiTheme="minorHAnsi" w:cstheme="minorHAnsi"/>
          <w:lang w:eastAsia="pl-PL"/>
        </w:rPr>
      </w:pPr>
      <w:r w:rsidRPr="001F4BC0">
        <w:rPr>
          <w:rFonts w:asciiTheme="minorHAnsi" w:hAnsiTheme="minorHAnsi" w:cstheme="minorHAnsi"/>
          <w:lang w:eastAsia="pl-PL"/>
        </w:rPr>
        <w:t>szczegółowe zasady przepływów finansowych pomiędzy Operatorem, przedsiębiorcą oraz IOB jako wykonawcą specjalistycznej usługi doradczej, wraz ze wskazaniem rodzajów dokumentów, na podstawie których będzie dokonywane rozliczenie;</w:t>
      </w:r>
    </w:p>
    <w:p w14:paraId="69888A9B" w14:textId="77777777" w:rsidR="00B8202B" w:rsidRPr="001F4BC0" w:rsidRDefault="00B8202B" w:rsidP="003012E3">
      <w:pPr>
        <w:numPr>
          <w:ilvl w:val="0"/>
          <w:numId w:val="412"/>
        </w:numPr>
        <w:jc w:val="both"/>
        <w:rPr>
          <w:rFonts w:asciiTheme="minorHAnsi" w:hAnsiTheme="minorHAnsi" w:cstheme="minorHAnsi"/>
          <w:lang w:eastAsia="pl-PL"/>
        </w:rPr>
      </w:pPr>
      <w:r w:rsidRPr="001F4BC0">
        <w:rPr>
          <w:rFonts w:asciiTheme="minorHAnsi" w:hAnsiTheme="minorHAnsi" w:cstheme="minorHAnsi"/>
          <w:lang w:eastAsia="pl-PL"/>
        </w:rPr>
        <w:t>ogólne zasady weryfikacji wyceny wartości usług, przyjmując za podstawę odniesienie do cen rynkowych.</w:t>
      </w:r>
    </w:p>
    <w:p w14:paraId="363A3E64"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W celu zapewnienia prawidłowego przebiegu realizacji specjalistycznej usługi doradczej powinny być w szczególności zapewnione odpowiednie zasoby oraz sposoby dokumentowania wykonania usługi na rzecz przedsiębiorcy przez IOB. </w:t>
      </w:r>
    </w:p>
    <w:p w14:paraId="7378533F" w14:textId="77777777" w:rsidR="00B8202B" w:rsidRPr="001F4BC0" w:rsidRDefault="00B8202B" w:rsidP="003012E3">
      <w:pPr>
        <w:numPr>
          <w:ilvl w:val="0"/>
          <w:numId w:val="410"/>
        </w:numPr>
        <w:jc w:val="both"/>
        <w:rPr>
          <w:rFonts w:asciiTheme="minorHAnsi" w:hAnsiTheme="minorHAnsi" w:cstheme="minorHAnsi"/>
          <w:b/>
          <w:lang w:eastAsia="pl-PL"/>
        </w:rPr>
      </w:pPr>
      <w:r w:rsidRPr="001F4BC0">
        <w:rPr>
          <w:rFonts w:asciiTheme="minorHAnsi" w:hAnsiTheme="minorHAnsi" w:cstheme="minorHAnsi"/>
          <w:b/>
          <w:lang w:eastAsia="pl-PL"/>
        </w:rPr>
        <w:t>Identyfikacja i weryfikacja ofert IOB</w:t>
      </w:r>
    </w:p>
    <w:p w14:paraId="6A1E9EAE"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Operator jest odpowiedzialny za stworzenie systemu weryfikacji zgłoszonych ofert IOB i sporządzenie bazy zarejestrowanych wykonawców specjalistycznych usług doradczych. </w:t>
      </w:r>
    </w:p>
    <w:p w14:paraId="33BA70B9"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Nabór ofert IOB do bazy wykonawców specjalistycznych usług doradczych, zgodnie z kryteriami i zasadami określonymi przez Operatora, powinien być otwarty. Rekomenduje się tryb naboru ciągłego. </w:t>
      </w:r>
    </w:p>
    <w:p w14:paraId="1283382F"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Wnioskodawca we wniosku o dofinansowanie powinien opisać szczegółowe założenia identyfikacji i weryfikacji ofert IOB.</w:t>
      </w:r>
    </w:p>
    <w:p w14:paraId="4F0F27C8" w14:textId="77777777" w:rsidR="00B8202B" w:rsidRPr="001F4BC0" w:rsidRDefault="00B8202B" w:rsidP="003012E3">
      <w:pPr>
        <w:numPr>
          <w:ilvl w:val="0"/>
          <w:numId w:val="410"/>
        </w:numPr>
        <w:jc w:val="both"/>
        <w:rPr>
          <w:rFonts w:asciiTheme="minorHAnsi" w:hAnsiTheme="minorHAnsi" w:cstheme="minorHAnsi"/>
          <w:b/>
          <w:lang w:eastAsia="pl-PL"/>
        </w:rPr>
      </w:pPr>
      <w:r w:rsidRPr="001F4BC0">
        <w:rPr>
          <w:rFonts w:asciiTheme="minorHAnsi" w:hAnsiTheme="minorHAnsi" w:cstheme="minorHAnsi"/>
          <w:b/>
          <w:lang w:eastAsia="pl-PL"/>
        </w:rPr>
        <w:t>Informacja i promocja</w:t>
      </w:r>
    </w:p>
    <w:p w14:paraId="13761327"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Wnioskodawca we wniosku o dofinansowanie powinien opisać sposób dotarcia z ofertą specjalistycznych usług doradczych do przedsiębiorców.   </w:t>
      </w:r>
    </w:p>
    <w:p w14:paraId="33C97D6F" w14:textId="77777777" w:rsidR="00B8202B" w:rsidRPr="001F4BC0" w:rsidRDefault="00B8202B" w:rsidP="003012E3">
      <w:pPr>
        <w:numPr>
          <w:ilvl w:val="0"/>
          <w:numId w:val="410"/>
        </w:numPr>
        <w:jc w:val="both"/>
        <w:rPr>
          <w:rFonts w:asciiTheme="minorHAnsi" w:hAnsiTheme="minorHAnsi" w:cstheme="minorHAnsi"/>
          <w:b/>
          <w:lang w:eastAsia="pl-PL"/>
        </w:rPr>
      </w:pPr>
      <w:r w:rsidRPr="001F4BC0">
        <w:rPr>
          <w:rFonts w:asciiTheme="minorHAnsi" w:hAnsiTheme="minorHAnsi" w:cstheme="minorHAnsi"/>
          <w:b/>
          <w:lang w:eastAsia="pl-PL"/>
        </w:rPr>
        <w:t>Monitoring jakości świadczonych usług i ewaluacja systemu</w:t>
      </w:r>
    </w:p>
    <w:p w14:paraId="53DDE2FD"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lastRenderedPageBreak/>
        <w:t>Wnioskodawca we wniosku o dofinansowanie powinien określić:</w:t>
      </w:r>
    </w:p>
    <w:p w14:paraId="0259F1AF" w14:textId="77777777" w:rsidR="00B8202B" w:rsidRPr="001F4BC0" w:rsidRDefault="00B8202B" w:rsidP="003012E3">
      <w:pPr>
        <w:numPr>
          <w:ilvl w:val="0"/>
          <w:numId w:val="413"/>
        </w:numPr>
        <w:jc w:val="both"/>
        <w:rPr>
          <w:rFonts w:asciiTheme="minorHAnsi" w:hAnsiTheme="minorHAnsi" w:cstheme="minorHAnsi"/>
          <w:lang w:eastAsia="pl-PL"/>
        </w:rPr>
      </w:pPr>
      <w:r w:rsidRPr="001F4BC0">
        <w:rPr>
          <w:rFonts w:asciiTheme="minorHAnsi" w:hAnsiTheme="minorHAnsi" w:cstheme="minorHAnsi"/>
          <w:lang w:eastAsia="pl-PL"/>
        </w:rPr>
        <w:t>zasady monitorowania systemu w zakresie osiągania efektów i realizacji wskaźników, jak również wskazywać obowiązki wykonawców usług specjali</w:t>
      </w:r>
      <w:r w:rsidR="00F3512F" w:rsidRPr="001F4BC0">
        <w:rPr>
          <w:rFonts w:asciiTheme="minorHAnsi" w:hAnsiTheme="minorHAnsi" w:cstheme="minorHAnsi"/>
          <w:lang w:eastAsia="pl-PL"/>
        </w:rPr>
        <w:t>stycznych (IOB) w tym obszarze;</w:t>
      </w:r>
    </w:p>
    <w:p w14:paraId="4F997E05" w14:textId="77777777" w:rsidR="00BD2438" w:rsidRPr="001F4BC0" w:rsidRDefault="00B8202B" w:rsidP="003012E3">
      <w:pPr>
        <w:numPr>
          <w:ilvl w:val="0"/>
          <w:numId w:val="413"/>
        </w:numPr>
        <w:jc w:val="both"/>
        <w:rPr>
          <w:rFonts w:asciiTheme="minorHAnsi" w:hAnsiTheme="minorHAnsi" w:cstheme="minorHAnsi"/>
          <w:lang w:eastAsia="pl-PL"/>
        </w:rPr>
      </w:pPr>
      <w:r w:rsidRPr="001F4BC0">
        <w:rPr>
          <w:rFonts w:asciiTheme="minorHAnsi" w:hAnsiTheme="minorHAnsi" w:cstheme="minorHAnsi"/>
          <w:lang w:eastAsia="pl-PL"/>
        </w:rPr>
        <w:t xml:space="preserve">zasady i narzędzia monitorowania wykonawców usług w zakresie jakości obsługi przedsiębiorców (np. badanie satysfakcji firm). </w:t>
      </w:r>
    </w:p>
    <w:p w14:paraId="4E846F8B" w14:textId="77777777" w:rsidR="00BD2438" w:rsidRPr="001F4BC0" w:rsidRDefault="00BD2438">
      <w:pPr>
        <w:rPr>
          <w:rFonts w:asciiTheme="minorHAnsi" w:hAnsiTheme="minorHAnsi" w:cstheme="minorHAnsi"/>
          <w:lang w:eastAsia="pl-PL"/>
        </w:rPr>
      </w:pPr>
      <w:r w:rsidRPr="001F4BC0">
        <w:rPr>
          <w:rFonts w:asciiTheme="minorHAnsi" w:hAnsiTheme="minorHAnsi" w:cstheme="minorHAnsi"/>
          <w:lang w:eastAsia="pl-PL"/>
        </w:rPr>
        <w:br w:type="page"/>
      </w:r>
    </w:p>
    <w:p w14:paraId="49B7FD4A" w14:textId="77777777" w:rsidR="00BD2438" w:rsidRPr="001F4BC0" w:rsidRDefault="00BD2438" w:rsidP="00D93EF6">
      <w:pPr>
        <w:pStyle w:val="Nagwekspisutreci"/>
      </w:pPr>
      <w:bookmarkStart w:id="182" w:name="_Toc18584369"/>
      <w:r w:rsidRPr="001F4BC0">
        <w:lastRenderedPageBreak/>
        <w:t>Założenia realizacji Projektu Grantowego „Pomorski Broker Usług Badawczo-Rozwojowych” w ramach Poddziałania 1.1.1.</w:t>
      </w:r>
      <w:bookmarkEnd w:id="182"/>
      <w:r w:rsidRPr="001F4BC0">
        <w:t xml:space="preserve"> </w:t>
      </w:r>
    </w:p>
    <w:p w14:paraId="327CD8E6" w14:textId="77777777" w:rsidR="00BD2438" w:rsidRPr="001F4BC0" w:rsidRDefault="00BD2438" w:rsidP="00BD2438">
      <w:pPr>
        <w:spacing w:after="0"/>
        <w:jc w:val="both"/>
        <w:rPr>
          <w:rFonts w:ascii="Cambria" w:hAnsi="Cambria" w:cs="Times New Roman"/>
          <w:lang w:eastAsia="pl-PL"/>
        </w:rPr>
      </w:pPr>
    </w:p>
    <w:p w14:paraId="7A99C14C" w14:textId="77777777" w:rsidR="00BD2438" w:rsidRPr="001F4BC0" w:rsidRDefault="00BD2438" w:rsidP="00BD2438">
      <w:pPr>
        <w:spacing w:after="0" w:line="240" w:lineRule="auto"/>
        <w:rPr>
          <w:rFonts w:ascii="Cambria" w:hAnsi="Cambria" w:cs="Times New Roman"/>
          <w:lang w:eastAsia="pl-PL"/>
        </w:rPr>
      </w:pPr>
    </w:p>
    <w:p w14:paraId="77998754" w14:textId="77777777" w:rsidR="00BD2438" w:rsidRPr="001F4BC0" w:rsidRDefault="00BD2438" w:rsidP="003012E3">
      <w:pPr>
        <w:numPr>
          <w:ilvl w:val="0"/>
          <w:numId w:val="415"/>
        </w:numPr>
        <w:spacing w:after="120" w:line="240" w:lineRule="auto"/>
        <w:ind w:left="357" w:hanging="357"/>
        <w:jc w:val="both"/>
        <w:rPr>
          <w:rFonts w:asciiTheme="minorHAnsi" w:eastAsia="Calibri" w:hAnsiTheme="minorHAnsi" w:cstheme="minorHAnsi"/>
          <w:b/>
        </w:rPr>
      </w:pPr>
      <w:r w:rsidRPr="001F4BC0">
        <w:rPr>
          <w:rFonts w:asciiTheme="minorHAnsi" w:eastAsia="Calibri" w:hAnsiTheme="minorHAnsi" w:cstheme="minorHAnsi"/>
          <w:b/>
        </w:rPr>
        <w:t>Wprowadzenie</w:t>
      </w:r>
    </w:p>
    <w:p w14:paraId="57E99222"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 xml:space="preserve">Jednym z celów realizacji Poddziałania 1.1.1. </w:t>
      </w:r>
      <w:r w:rsidRPr="001F4BC0">
        <w:rPr>
          <w:rFonts w:asciiTheme="minorHAnsi" w:hAnsiTheme="minorHAnsi" w:cstheme="minorHAnsi"/>
          <w:i/>
          <w:lang w:eastAsia="pl-PL"/>
        </w:rPr>
        <w:t xml:space="preserve">Ekspansja przez innowacje – wsparcie dotacyjne </w:t>
      </w:r>
      <w:r w:rsidRPr="001F4BC0">
        <w:rPr>
          <w:rFonts w:asciiTheme="minorHAnsi" w:hAnsiTheme="minorHAnsi" w:cstheme="minorHAnsi"/>
          <w:lang w:eastAsia="pl-PL"/>
        </w:rPr>
        <w:t>RPO WP</w:t>
      </w:r>
      <w:r w:rsidRPr="001F4BC0">
        <w:rPr>
          <w:rFonts w:asciiTheme="minorHAnsi" w:hAnsiTheme="minorHAnsi" w:cstheme="minorHAnsi"/>
          <w:i/>
          <w:lang w:eastAsia="pl-PL"/>
        </w:rPr>
        <w:t xml:space="preserve"> </w:t>
      </w:r>
      <w:r w:rsidRPr="001F4BC0">
        <w:rPr>
          <w:rFonts w:asciiTheme="minorHAnsi" w:hAnsiTheme="minorHAnsi" w:cstheme="minorHAnsi"/>
          <w:lang w:eastAsia="pl-PL"/>
        </w:rPr>
        <w:t xml:space="preserve">jest upowszechnienie proinnowacyjnych </w:t>
      </w:r>
      <w:proofErr w:type="spellStart"/>
      <w:r w:rsidRPr="001F4BC0">
        <w:rPr>
          <w:rFonts w:asciiTheme="minorHAnsi" w:hAnsiTheme="minorHAnsi" w:cstheme="minorHAnsi"/>
          <w:lang w:eastAsia="pl-PL"/>
        </w:rPr>
        <w:t>zachowań</w:t>
      </w:r>
      <w:proofErr w:type="spellEnd"/>
      <w:r w:rsidRPr="001F4BC0">
        <w:rPr>
          <w:rFonts w:asciiTheme="minorHAnsi" w:hAnsiTheme="minorHAnsi" w:cstheme="minorHAnsi"/>
          <w:lang w:eastAsia="pl-PL"/>
        </w:rPr>
        <w:t xml:space="preserve"> w szerszej populacji przedsiębiorstw, w tym zwłaszcza w grupie firm rozpoczynających i rozwijających działalność B+R, szczególnie w obszarach Inteligentnych Specjalizacji Pomorza.</w:t>
      </w:r>
    </w:p>
    <w:p w14:paraId="3697FC7E"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 xml:space="preserve">Projekty badawczo-rozwojowe obarczone są większym ryzykiem niż innego rodzaju projekty realizowane przez przedsiębiorstwa. Fakt ten stanowi często czynnik zniechęcający przedsiębiorców do podejmowania i realizacji tego typu przedsięwzięć. W związku z tym należy podjąć działania obniżające ryzyko realizacji projektów badawczo-rozwojowych, poprzez stworzenie możliwości zweryfikowania pomysłu firmy w ramach tzw. fazy </w:t>
      </w:r>
      <w:r w:rsidRPr="001F4BC0">
        <w:rPr>
          <w:rFonts w:asciiTheme="minorHAnsi" w:hAnsiTheme="minorHAnsi" w:cstheme="minorHAnsi"/>
          <w:i/>
          <w:lang w:eastAsia="pl-PL"/>
        </w:rPr>
        <w:t xml:space="preserve">proof of </w:t>
      </w:r>
      <w:proofErr w:type="spellStart"/>
      <w:r w:rsidRPr="001F4BC0">
        <w:rPr>
          <w:rFonts w:asciiTheme="minorHAnsi" w:hAnsiTheme="minorHAnsi" w:cstheme="minorHAnsi"/>
          <w:i/>
          <w:lang w:eastAsia="pl-PL"/>
        </w:rPr>
        <w:t>concept</w:t>
      </w:r>
      <w:proofErr w:type="spellEnd"/>
      <w:r w:rsidRPr="001F4BC0">
        <w:rPr>
          <w:rFonts w:asciiTheme="minorHAnsi" w:hAnsiTheme="minorHAnsi" w:cstheme="minorHAnsi"/>
          <w:lang w:eastAsia="pl-PL"/>
        </w:rPr>
        <w:t xml:space="preserve"> oraz dostarczenie kompetentnej wiedzy eksperckiej odnośnie perspektyw rynkowego wdrożenia danej technologii w postaci produktu czy usługi. </w:t>
      </w:r>
    </w:p>
    <w:p w14:paraId="7FBE34F4" w14:textId="77777777" w:rsidR="0059179A" w:rsidRPr="001F4BC0" w:rsidRDefault="0059179A" w:rsidP="0059179A">
      <w:pPr>
        <w:spacing w:after="120"/>
        <w:jc w:val="both"/>
        <w:rPr>
          <w:rFonts w:asciiTheme="minorHAnsi" w:hAnsiTheme="minorHAnsi" w:cstheme="minorHAnsi"/>
          <w:b/>
          <w:lang w:eastAsia="pl-PL"/>
        </w:rPr>
      </w:pPr>
      <w:r w:rsidRPr="001F4BC0">
        <w:rPr>
          <w:rFonts w:asciiTheme="minorHAnsi" w:hAnsiTheme="minorHAnsi" w:cstheme="minorHAnsi"/>
          <w:lang w:eastAsia="pl-PL"/>
        </w:rPr>
        <w:t xml:space="preserve">Przedsięwzięcie pn. „Pomorski Broker Usług Badawczo-Rozwojowych” realizowane będzie w formie </w:t>
      </w:r>
      <w:r w:rsidRPr="001F4BC0">
        <w:rPr>
          <w:rFonts w:asciiTheme="minorHAnsi" w:hAnsiTheme="minorHAnsi" w:cstheme="minorHAnsi"/>
          <w:b/>
          <w:lang w:eastAsia="pl-PL"/>
        </w:rPr>
        <w:t>projektu grantowego, wdrażanego za pośrednictwem jednego Operatora</w:t>
      </w:r>
      <w:r w:rsidRPr="001F4BC0">
        <w:rPr>
          <w:rFonts w:asciiTheme="minorHAnsi" w:hAnsiTheme="minorHAnsi" w:cstheme="minorHAnsi"/>
          <w:lang w:eastAsia="pl-PL"/>
        </w:rPr>
        <w:t>, w ramach którego przedsiębiorcy uzyskają bezzwrotne wsparcie z przeznaczeniem na finansowanie usług badawczo-rozwojowych (usług B+R), świadczonych przez wybranego przez siebie usługodawcę (formuła popytowa).</w:t>
      </w:r>
    </w:p>
    <w:p w14:paraId="3F0263E9"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Wsparcie uzyskają przedsiębiorcy prowadzący działalność na terenie województwa pomorskiego</w:t>
      </w:r>
      <w:r w:rsidRPr="001F4BC0">
        <w:rPr>
          <w:rFonts w:asciiTheme="minorHAnsi" w:hAnsiTheme="minorHAnsi" w:cstheme="minorHAnsi"/>
          <w:vertAlign w:val="superscript"/>
          <w:lang w:eastAsia="pl-PL"/>
        </w:rPr>
        <w:footnoteReference w:id="140"/>
      </w:r>
      <w:r w:rsidRPr="001F4BC0">
        <w:rPr>
          <w:rFonts w:asciiTheme="minorHAnsi" w:hAnsiTheme="minorHAnsi" w:cstheme="minorHAnsi"/>
          <w:lang w:eastAsia="pl-PL"/>
        </w:rPr>
        <w:t xml:space="preserve">. </w:t>
      </w:r>
    </w:p>
    <w:p w14:paraId="59BFB171"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Nie przewiduje się ograniczeń co do siedziby usługodawcy. Usługi B+R będą mogły świadczyć podmioty mające siedzibę na terenie wszystkich państw członkowskich UE</w:t>
      </w:r>
      <w:r w:rsidRPr="001F4BC0">
        <w:rPr>
          <w:rFonts w:asciiTheme="minorHAnsi" w:hAnsiTheme="minorHAnsi" w:cstheme="minorHAnsi"/>
          <w:vertAlign w:val="superscript"/>
          <w:lang w:eastAsia="pl-PL"/>
        </w:rPr>
        <w:footnoteReference w:id="141"/>
      </w:r>
      <w:r w:rsidRPr="001F4BC0">
        <w:rPr>
          <w:rFonts w:asciiTheme="minorHAnsi" w:hAnsiTheme="minorHAnsi" w:cstheme="minorHAnsi"/>
          <w:lang w:eastAsia="pl-PL"/>
        </w:rPr>
        <w:t xml:space="preserve">. </w:t>
      </w:r>
    </w:p>
    <w:p w14:paraId="2A07270D"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 xml:space="preserve">Nie przewiduje się ograniczeń przedmiotowych związanych z branżą w jakiej działa przedsiębiorca – odbiorca wsparcia, jednakże zakres tematyczny planowanej usługi B+R musi się wpisywać w obszary Inteligentnych Specjalizacji Pomorza. </w:t>
      </w:r>
    </w:p>
    <w:p w14:paraId="6F71DFE2" w14:textId="77777777" w:rsidR="0059179A" w:rsidRPr="001F4BC0" w:rsidRDefault="0059179A" w:rsidP="0059179A">
      <w:pPr>
        <w:spacing w:after="120"/>
        <w:jc w:val="both"/>
        <w:rPr>
          <w:rFonts w:asciiTheme="minorHAnsi" w:hAnsiTheme="minorHAnsi" w:cstheme="minorHAnsi"/>
          <w:lang w:eastAsia="pl-PL"/>
        </w:rPr>
      </w:pPr>
    </w:p>
    <w:p w14:paraId="7EA6C9D9" w14:textId="77777777" w:rsidR="0059179A" w:rsidRPr="001F4BC0" w:rsidRDefault="0059179A" w:rsidP="003012E3">
      <w:pPr>
        <w:numPr>
          <w:ilvl w:val="0"/>
          <w:numId w:val="415"/>
        </w:numPr>
        <w:spacing w:after="120" w:line="240" w:lineRule="auto"/>
        <w:ind w:left="357" w:hanging="357"/>
        <w:jc w:val="both"/>
        <w:rPr>
          <w:rFonts w:asciiTheme="minorHAnsi" w:eastAsia="Calibri" w:hAnsiTheme="minorHAnsi" w:cstheme="minorHAnsi"/>
          <w:b/>
          <w:bCs/>
        </w:rPr>
      </w:pPr>
      <w:r w:rsidRPr="001F4BC0">
        <w:rPr>
          <w:rFonts w:asciiTheme="minorHAnsi" w:eastAsia="Calibri" w:hAnsiTheme="minorHAnsi" w:cstheme="minorHAnsi"/>
          <w:b/>
          <w:bCs/>
        </w:rPr>
        <w:t>Podstawowe założenia funkcjonowania systemu</w:t>
      </w:r>
    </w:p>
    <w:p w14:paraId="5F9A87A3"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 xml:space="preserve">Operator systemu (Wnioskodawca/Operator), wybrany w trybie konkursowym jako beneficjent projektu grantowego, będzie pośredniczyć pomiędzy usługobiorcami (przedsiębiorcami) a usługodawcami. </w:t>
      </w:r>
    </w:p>
    <w:p w14:paraId="46525128"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 xml:space="preserve">Operator będzie odpowiedzialny za stworzenie regionalnego </w:t>
      </w:r>
      <w:r w:rsidRPr="001F4BC0">
        <w:rPr>
          <w:rFonts w:asciiTheme="minorHAnsi" w:hAnsiTheme="minorHAnsi" w:cstheme="minorHAnsi"/>
          <w:bCs/>
          <w:lang w:eastAsia="pl-PL"/>
        </w:rPr>
        <w:t>systemu dofinansowania usług B+R.</w:t>
      </w:r>
    </w:p>
    <w:p w14:paraId="5F00364F"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 xml:space="preserve">Do zadań Operatora </w:t>
      </w:r>
      <w:r w:rsidRPr="001F4BC0">
        <w:rPr>
          <w:rFonts w:asciiTheme="minorHAnsi" w:hAnsiTheme="minorHAnsi" w:cstheme="minorHAnsi"/>
          <w:bCs/>
          <w:lang w:eastAsia="pl-PL"/>
        </w:rPr>
        <w:t>należeć będzie w szczególności:</w:t>
      </w:r>
      <w:r w:rsidRPr="001F4BC0">
        <w:rPr>
          <w:rFonts w:asciiTheme="minorHAnsi" w:hAnsiTheme="minorHAnsi" w:cstheme="minorHAnsi"/>
          <w:lang w:eastAsia="pl-PL"/>
        </w:rPr>
        <w:t xml:space="preserve"> </w:t>
      </w:r>
    </w:p>
    <w:p w14:paraId="2630592E" w14:textId="77777777" w:rsidR="0059179A" w:rsidRPr="001F4BC0" w:rsidRDefault="0059179A" w:rsidP="003012E3">
      <w:pPr>
        <w:numPr>
          <w:ilvl w:val="0"/>
          <w:numId w:val="416"/>
        </w:numPr>
        <w:spacing w:after="120" w:line="240" w:lineRule="auto"/>
        <w:jc w:val="both"/>
        <w:rPr>
          <w:rFonts w:asciiTheme="minorHAnsi" w:eastAsia="Calibri" w:hAnsiTheme="minorHAnsi" w:cstheme="minorHAnsi"/>
        </w:rPr>
      </w:pPr>
      <w:r w:rsidRPr="001F4BC0">
        <w:rPr>
          <w:rFonts w:asciiTheme="minorHAnsi" w:eastAsia="Calibri" w:hAnsiTheme="minorHAnsi" w:cstheme="minorHAnsi"/>
        </w:rPr>
        <w:t>analiza i identyfikacja potrzeb przedsiębiorstw w zakresie usług B+R zgodnie z popytem zgłaszanym przez przedsiębiorstwa;</w:t>
      </w:r>
    </w:p>
    <w:p w14:paraId="27DA0371" w14:textId="77777777" w:rsidR="0059179A" w:rsidRPr="001F4BC0" w:rsidRDefault="0059179A" w:rsidP="003012E3">
      <w:pPr>
        <w:numPr>
          <w:ilvl w:val="0"/>
          <w:numId w:val="416"/>
        </w:numPr>
        <w:spacing w:after="120" w:line="240" w:lineRule="auto"/>
        <w:jc w:val="both"/>
        <w:rPr>
          <w:rFonts w:asciiTheme="minorHAnsi" w:eastAsia="Calibri" w:hAnsiTheme="minorHAnsi" w:cstheme="minorHAnsi"/>
        </w:rPr>
      </w:pPr>
      <w:r w:rsidRPr="001F4BC0">
        <w:rPr>
          <w:rFonts w:asciiTheme="minorHAnsi" w:eastAsia="Calibri" w:hAnsiTheme="minorHAnsi" w:cstheme="minorHAnsi"/>
        </w:rPr>
        <w:lastRenderedPageBreak/>
        <w:t>nabór i ocena wniosków o grant składanych przez przedsiębiorców na pokrycie części kosztów zakupionych usług B+R, a także wstępne konsultacje dla przedsiębiorstw w tym zakresie;</w:t>
      </w:r>
    </w:p>
    <w:p w14:paraId="71C2D5B2" w14:textId="77777777" w:rsidR="0059179A" w:rsidRPr="001F4BC0" w:rsidRDefault="0059179A" w:rsidP="003012E3">
      <w:pPr>
        <w:numPr>
          <w:ilvl w:val="0"/>
          <w:numId w:val="416"/>
        </w:numPr>
        <w:spacing w:after="120" w:line="240" w:lineRule="auto"/>
        <w:jc w:val="both"/>
        <w:rPr>
          <w:rFonts w:asciiTheme="minorHAnsi" w:eastAsia="Calibri" w:hAnsiTheme="minorHAnsi" w:cstheme="minorHAnsi"/>
        </w:rPr>
      </w:pPr>
      <w:r w:rsidRPr="001F4BC0">
        <w:rPr>
          <w:rFonts w:asciiTheme="minorHAnsi" w:eastAsia="Calibri" w:hAnsiTheme="minorHAnsi" w:cstheme="minorHAnsi"/>
        </w:rPr>
        <w:t>identyfikacja i weryfikacja ofert usługodawców (rejestracja usług B+R,</w:t>
      </w:r>
      <w:r w:rsidRPr="001F4BC0">
        <w:rPr>
          <w:rFonts w:asciiTheme="minorHAnsi" w:eastAsia="Calibri" w:hAnsiTheme="minorHAnsi" w:cstheme="minorHAnsi"/>
          <w:bCs/>
        </w:rPr>
        <w:t xml:space="preserve"> stworzenie portfolio podmiotów świadczących usługi B+R różnego rodzaju</w:t>
      </w:r>
      <w:r w:rsidRPr="001F4BC0">
        <w:rPr>
          <w:rFonts w:asciiTheme="minorHAnsi" w:eastAsia="Calibri" w:hAnsiTheme="minorHAnsi" w:cstheme="minorHAnsi"/>
        </w:rPr>
        <w:t>);</w:t>
      </w:r>
    </w:p>
    <w:p w14:paraId="5A8D1116" w14:textId="77777777" w:rsidR="0059179A" w:rsidRPr="001F4BC0" w:rsidRDefault="0059179A" w:rsidP="003012E3">
      <w:pPr>
        <w:numPr>
          <w:ilvl w:val="0"/>
          <w:numId w:val="416"/>
        </w:numPr>
        <w:spacing w:after="120" w:line="240" w:lineRule="auto"/>
        <w:jc w:val="both"/>
        <w:rPr>
          <w:rFonts w:asciiTheme="minorHAnsi" w:eastAsia="Calibri" w:hAnsiTheme="minorHAnsi" w:cstheme="minorHAnsi"/>
        </w:rPr>
      </w:pPr>
      <w:r w:rsidRPr="001F4BC0">
        <w:rPr>
          <w:rFonts w:asciiTheme="minorHAnsi" w:eastAsia="Calibri" w:hAnsiTheme="minorHAnsi" w:cstheme="minorHAnsi"/>
        </w:rPr>
        <w:t xml:space="preserve">promocja usług B+R i informowanie przedsiębiorstw o dostępnym wparciu; </w:t>
      </w:r>
    </w:p>
    <w:p w14:paraId="70D569E8" w14:textId="77777777" w:rsidR="0059179A" w:rsidRPr="001F4BC0" w:rsidRDefault="0059179A" w:rsidP="003012E3">
      <w:pPr>
        <w:numPr>
          <w:ilvl w:val="0"/>
          <w:numId w:val="416"/>
        </w:numPr>
        <w:spacing w:after="120" w:line="240" w:lineRule="auto"/>
        <w:jc w:val="both"/>
        <w:rPr>
          <w:rFonts w:asciiTheme="minorHAnsi" w:eastAsia="Calibri" w:hAnsiTheme="minorHAnsi" w:cstheme="minorHAnsi"/>
        </w:rPr>
      </w:pPr>
      <w:r w:rsidRPr="001F4BC0">
        <w:rPr>
          <w:rFonts w:asciiTheme="minorHAnsi" w:eastAsia="Calibri" w:hAnsiTheme="minorHAnsi" w:cstheme="minorHAnsi"/>
        </w:rPr>
        <w:t>stworzenie narzędzi monitoringowych, pozwalających na wiarygodne zbadanie jakości świadczonych usług i ewaluację systemu.</w:t>
      </w:r>
    </w:p>
    <w:p w14:paraId="464CDF38" w14:textId="77777777" w:rsidR="0059179A" w:rsidRPr="001F4BC0" w:rsidRDefault="0059179A" w:rsidP="0059179A">
      <w:pPr>
        <w:spacing w:after="12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Wszystkie ww. zadania mogą być realizowane równolegle, a przedstawiony katalog to minimalny zakres obowiązków Operatora. </w:t>
      </w:r>
    </w:p>
    <w:p w14:paraId="0E1C3D97" w14:textId="77777777" w:rsidR="0059179A" w:rsidRPr="001F4BC0" w:rsidRDefault="0059179A" w:rsidP="0059179A">
      <w:pPr>
        <w:spacing w:after="120"/>
        <w:jc w:val="both"/>
        <w:rPr>
          <w:rFonts w:asciiTheme="minorHAnsi" w:hAnsiTheme="minorHAnsi" w:cstheme="minorHAnsi"/>
          <w:bCs/>
          <w:lang w:eastAsia="pl-PL"/>
        </w:rPr>
      </w:pPr>
      <w:r w:rsidRPr="001F4BC0">
        <w:rPr>
          <w:rFonts w:asciiTheme="minorHAnsi" w:hAnsiTheme="minorHAnsi" w:cstheme="minorHAnsi"/>
          <w:bCs/>
          <w:lang w:eastAsia="pl-PL"/>
        </w:rPr>
        <w:t>Wdrażanie systemu usług B+R w ramach projektu grantowego powinno opierać się na realizacji powiązanych ze sobą etapów obejmujących ww. zadania. Powinny one zostać szczegółowo opisane przez wnioskodawcę we wniosku o dofinansowanie, a cała koncepcja będzie podlegała ocenie.</w:t>
      </w:r>
    </w:p>
    <w:p w14:paraId="6C737FF4" w14:textId="77777777" w:rsidR="0059179A" w:rsidRPr="001F4BC0" w:rsidRDefault="0059179A" w:rsidP="0059179A">
      <w:pPr>
        <w:spacing w:after="120"/>
        <w:jc w:val="both"/>
        <w:rPr>
          <w:rFonts w:asciiTheme="minorHAnsi" w:hAnsiTheme="minorHAnsi" w:cstheme="minorHAnsi"/>
          <w:lang w:eastAsia="pl-PL"/>
        </w:rPr>
      </w:pPr>
    </w:p>
    <w:p w14:paraId="26009307" w14:textId="77777777" w:rsidR="0059179A" w:rsidRPr="001F4BC0" w:rsidRDefault="0059179A" w:rsidP="003012E3">
      <w:pPr>
        <w:numPr>
          <w:ilvl w:val="0"/>
          <w:numId w:val="415"/>
        </w:numPr>
        <w:spacing w:after="120" w:line="240" w:lineRule="auto"/>
        <w:ind w:left="357" w:hanging="357"/>
        <w:jc w:val="both"/>
        <w:rPr>
          <w:rFonts w:asciiTheme="minorHAnsi" w:eastAsia="Calibri" w:hAnsiTheme="minorHAnsi" w:cstheme="minorHAnsi"/>
          <w:b/>
        </w:rPr>
      </w:pPr>
      <w:r w:rsidRPr="001F4BC0">
        <w:rPr>
          <w:rFonts w:asciiTheme="minorHAnsi" w:eastAsia="Calibri" w:hAnsiTheme="minorHAnsi" w:cstheme="minorHAnsi"/>
          <w:b/>
        </w:rPr>
        <w:t xml:space="preserve">Szczegółowy opis zadań Operatora </w:t>
      </w:r>
    </w:p>
    <w:p w14:paraId="7F152FDB" w14:textId="77777777" w:rsidR="0059179A" w:rsidRPr="001F4BC0" w:rsidRDefault="0059179A" w:rsidP="003012E3">
      <w:pPr>
        <w:numPr>
          <w:ilvl w:val="0"/>
          <w:numId w:val="417"/>
        </w:numPr>
        <w:spacing w:after="120" w:line="240" w:lineRule="auto"/>
        <w:jc w:val="both"/>
        <w:rPr>
          <w:rFonts w:asciiTheme="minorHAnsi" w:eastAsia="Calibri" w:hAnsiTheme="minorHAnsi" w:cstheme="minorHAnsi"/>
          <w:b/>
        </w:rPr>
      </w:pPr>
      <w:r w:rsidRPr="001F4BC0">
        <w:rPr>
          <w:rFonts w:asciiTheme="minorHAnsi" w:eastAsia="Calibri" w:hAnsiTheme="minorHAnsi" w:cstheme="minorHAnsi"/>
          <w:b/>
        </w:rPr>
        <w:t xml:space="preserve">Analiza i identyfikacja potrzeb przedsiębiorstw </w:t>
      </w:r>
    </w:p>
    <w:p w14:paraId="6AD9ED3A" w14:textId="77777777" w:rsidR="0059179A" w:rsidRPr="001F4BC0" w:rsidRDefault="0059179A" w:rsidP="0059179A">
      <w:pPr>
        <w:spacing w:after="120"/>
        <w:jc w:val="both"/>
        <w:rPr>
          <w:rFonts w:asciiTheme="minorHAnsi" w:hAnsiTheme="minorHAnsi" w:cstheme="minorHAnsi"/>
          <w:szCs w:val="24"/>
          <w:lang w:eastAsia="pl-PL"/>
        </w:rPr>
      </w:pPr>
      <w:r w:rsidRPr="001F4BC0">
        <w:rPr>
          <w:rFonts w:asciiTheme="minorHAnsi" w:hAnsiTheme="minorHAnsi" w:cstheme="minorHAnsi"/>
          <w:szCs w:val="24"/>
          <w:lang w:eastAsia="pl-PL"/>
        </w:rPr>
        <w:t>Wnioskodawca we wniosku o dofinansowanie powinien określić:</w:t>
      </w:r>
    </w:p>
    <w:p w14:paraId="456EAFE6" w14:textId="77777777" w:rsidR="0059179A" w:rsidRPr="001F4BC0" w:rsidRDefault="0059179A" w:rsidP="003012E3">
      <w:pPr>
        <w:numPr>
          <w:ilvl w:val="0"/>
          <w:numId w:val="411"/>
        </w:numPr>
        <w:spacing w:after="120" w:line="240" w:lineRule="auto"/>
        <w:ind w:left="357" w:hanging="357"/>
        <w:jc w:val="both"/>
        <w:rPr>
          <w:rFonts w:asciiTheme="minorHAnsi" w:eastAsia="Calibri" w:hAnsiTheme="minorHAnsi" w:cstheme="minorHAnsi"/>
        </w:rPr>
      </w:pPr>
      <w:r w:rsidRPr="001F4BC0">
        <w:rPr>
          <w:rFonts w:asciiTheme="minorHAnsi" w:eastAsia="Calibri" w:hAnsiTheme="minorHAnsi" w:cstheme="minorHAnsi"/>
        </w:rPr>
        <w:t>wyjściowy (wstępny i indykatywny) katalog dziedzin badawczych oraz potencjalnych usługodawców, z zastrzeżeniem, że będzie to katalog otwarty, uzupełniany w trakcie realizacji projektu grantowego;</w:t>
      </w:r>
    </w:p>
    <w:p w14:paraId="425EDEB3" w14:textId="77777777" w:rsidR="0059179A" w:rsidRPr="001F4BC0" w:rsidRDefault="0059179A" w:rsidP="003012E3">
      <w:pPr>
        <w:numPr>
          <w:ilvl w:val="0"/>
          <w:numId w:val="411"/>
        </w:numPr>
        <w:spacing w:after="120" w:line="240" w:lineRule="auto"/>
        <w:jc w:val="both"/>
        <w:rPr>
          <w:rFonts w:asciiTheme="minorHAnsi" w:eastAsia="Calibri" w:hAnsiTheme="minorHAnsi" w:cstheme="minorHAnsi"/>
        </w:rPr>
      </w:pPr>
      <w:r w:rsidRPr="001F4BC0">
        <w:rPr>
          <w:rFonts w:asciiTheme="minorHAnsi" w:eastAsia="Calibri" w:hAnsiTheme="minorHAnsi" w:cstheme="minorHAnsi"/>
        </w:rPr>
        <w:t xml:space="preserve">zasady systematycznego uzupełniania i poszerzania katalogu usługodawców dostępnych w ramach pozyskiwania usług badawczych; zaproponowany mechanizm powinien przewidywać aktywną rolę przedsiębiorców, tj. pozostawiać im kluczową rolę w zakresie wyboru konkretnego usługodawcy; </w:t>
      </w:r>
    </w:p>
    <w:p w14:paraId="4C925231" w14:textId="77777777" w:rsidR="0059179A" w:rsidRPr="001F4BC0" w:rsidRDefault="0059179A" w:rsidP="003012E3">
      <w:pPr>
        <w:numPr>
          <w:ilvl w:val="0"/>
          <w:numId w:val="411"/>
        </w:numPr>
        <w:spacing w:after="120" w:line="240" w:lineRule="auto"/>
        <w:jc w:val="both"/>
        <w:rPr>
          <w:rFonts w:asciiTheme="minorHAnsi" w:eastAsia="Calibri" w:hAnsiTheme="minorHAnsi" w:cstheme="minorHAnsi"/>
        </w:rPr>
      </w:pPr>
      <w:r w:rsidRPr="001F4BC0">
        <w:rPr>
          <w:rFonts w:asciiTheme="minorHAnsi" w:eastAsia="Calibri" w:hAnsiTheme="minorHAnsi" w:cstheme="minorHAnsi"/>
        </w:rPr>
        <w:t xml:space="preserve">wyjściowy zestaw ekspertów, którymi dysponować będzie Operator w celu dokonywania weryfikacji pomysłu przedsiębiorstwa oraz oceny i wyboru wniosków o udzielenie grantu zgłaszanych przez przedsiębiorców. </w:t>
      </w:r>
    </w:p>
    <w:p w14:paraId="2468017C"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Operator powinien przewidzieć mechanizm systematycznej analizy rynku usługodawców świadczących usługi B+R pod kątem dostępnej oferty usług, w tym np. prowadzić cykliczny przegląd ofert usług B+R.</w:t>
      </w:r>
    </w:p>
    <w:p w14:paraId="450DCA2A" w14:textId="77777777" w:rsidR="0059179A" w:rsidRPr="001F4BC0" w:rsidRDefault="0059179A" w:rsidP="003012E3">
      <w:pPr>
        <w:numPr>
          <w:ilvl w:val="0"/>
          <w:numId w:val="417"/>
        </w:numPr>
        <w:spacing w:after="120" w:line="240" w:lineRule="auto"/>
        <w:ind w:left="357" w:hanging="357"/>
        <w:jc w:val="both"/>
        <w:rPr>
          <w:rFonts w:asciiTheme="minorHAnsi" w:eastAsia="Calibri" w:hAnsiTheme="minorHAnsi" w:cstheme="minorHAnsi"/>
          <w:b/>
        </w:rPr>
      </w:pPr>
      <w:r w:rsidRPr="001F4BC0">
        <w:rPr>
          <w:rFonts w:asciiTheme="minorHAnsi" w:eastAsia="Calibri" w:hAnsiTheme="minorHAnsi" w:cstheme="minorHAnsi"/>
          <w:b/>
        </w:rPr>
        <w:t>Dofinansowanie usług B+R</w:t>
      </w:r>
    </w:p>
    <w:p w14:paraId="3D11781D"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 xml:space="preserve">Zakłada się, że podstawowy schemat funkcjonowania systemu usług B+R będzie oparty na założeniu, że przedsiębiorca zwraca się do Operatora z wnioskiem o wsparcie realizacji określonej usługi badawczo-rozwojowej na swoją rzecz przez usługodawcę. </w:t>
      </w:r>
    </w:p>
    <w:p w14:paraId="6239B59E"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 xml:space="preserve">Zakłada się, że przedsiębiorca będzie miał możliwość bądź to dokonania wyboru wykonawcy usługi z katalogu usługodawców zarejestrowanych z daną usługą w udostępnianej (i systematycznie rozbudowywanej) przez Operatora bazie ofert, bądź też wskazania innego, wybranego przez siebie podmiotu badawczego jako wykonawcę usługi na swoją rzecz. </w:t>
      </w:r>
    </w:p>
    <w:p w14:paraId="5AF95A5E" w14:textId="77777777" w:rsidR="0059179A" w:rsidRPr="001F4BC0" w:rsidRDefault="0059179A" w:rsidP="0059179A">
      <w:pPr>
        <w:spacing w:after="120"/>
        <w:jc w:val="both"/>
        <w:rPr>
          <w:rFonts w:asciiTheme="minorHAnsi" w:hAnsiTheme="minorHAnsi" w:cstheme="minorHAnsi"/>
          <w:szCs w:val="24"/>
          <w:lang w:eastAsia="pl-PL"/>
        </w:rPr>
      </w:pPr>
      <w:r w:rsidRPr="001F4BC0">
        <w:rPr>
          <w:rFonts w:asciiTheme="minorHAnsi" w:hAnsiTheme="minorHAnsi" w:cstheme="minorHAnsi"/>
          <w:szCs w:val="24"/>
          <w:lang w:eastAsia="pl-PL"/>
        </w:rPr>
        <w:t>Operator, w ramach własnych kosztów kwalifikowalnych, musi przewidzieć ofertę wstępnych konsultacji, adresowanych do tych przedsiębiorców, którzy nie są w stanie samodzielnie sprecyzować zakresu potrzebnej usługi oraz zidentyfikować potencjalnego usługodawcy. Ten rodzaj aktywności Operatora powinien mieć jednak taki charakter, aby nie naruszało to ostatecznego prawa przedsiębiorcy do samodzielnej decyzji o wyborze konkretnego usługodawcy.</w:t>
      </w:r>
    </w:p>
    <w:p w14:paraId="2B0CBE89"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lastRenderedPageBreak/>
        <w:t xml:space="preserve">Po pozytywnym rozpatrzeniu wniosku o grant złożonego przez przedsiębiorcę oraz wykonaniu usługi B+R, Operator pokrywa część kosztów usługi B+R, jaką otrzymuje przedsiębiorca od usługodawcy. </w:t>
      </w:r>
    </w:p>
    <w:p w14:paraId="22F66750" w14:textId="77777777" w:rsidR="0059179A" w:rsidRPr="001F4BC0" w:rsidRDefault="0059179A" w:rsidP="0059179A">
      <w:pPr>
        <w:spacing w:after="120"/>
        <w:jc w:val="both"/>
        <w:rPr>
          <w:rFonts w:asciiTheme="minorHAnsi" w:hAnsiTheme="minorHAnsi" w:cstheme="minorHAnsi"/>
          <w:bCs/>
          <w:lang w:eastAsia="pl-PL"/>
        </w:rPr>
      </w:pPr>
      <w:r w:rsidRPr="001F4BC0">
        <w:rPr>
          <w:rFonts w:asciiTheme="minorHAnsi" w:hAnsiTheme="minorHAnsi" w:cstheme="minorHAnsi"/>
          <w:bCs/>
          <w:lang w:eastAsia="pl-PL"/>
        </w:rPr>
        <w:t xml:space="preserve">Dla zapewnienia płynnej realizacji usług B+R zgodnie z potrzebami przedsiębiorców, rekomenduje się tryb naboru ciągłego wniosków od przedsiębiorców o udzielenie grantu. </w:t>
      </w:r>
    </w:p>
    <w:p w14:paraId="61E61DDC"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Wnioskodawca we wniosku o dofinansowanie powinien opisać:</w:t>
      </w:r>
    </w:p>
    <w:p w14:paraId="54146ACB" w14:textId="77777777" w:rsidR="0059179A" w:rsidRPr="001F4BC0" w:rsidRDefault="0059179A" w:rsidP="003012E3">
      <w:pPr>
        <w:numPr>
          <w:ilvl w:val="0"/>
          <w:numId w:val="412"/>
        </w:numPr>
        <w:spacing w:after="120" w:line="240" w:lineRule="auto"/>
        <w:jc w:val="both"/>
        <w:rPr>
          <w:rFonts w:asciiTheme="minorHAnsi" w:eastAsia="Calibri" w:hAnsiTheme="minorHAnsi" w:cstheme="minorHAnsi"/>
        </w:rPr>
      </w:pPr>
      <w:r w:rsidRPr="001F4BC0">
        <w:rPr>
          <w:rFonts w:asciiTheme="minorHAnsi" w:eastAsia="Calibri" w:hAnsiTheme="minorHAnsi" w:cstheme="minorHAnsi"/>
        </w:rPr>
        <w:t>szczegółowe zasady przepływów finansowych pomiędzy Operatorem, przedsiębiorcą oraz usługodawcą, wraz ze wskazaniem rodzajów dokumentów, na podstawie których będzie dokonywane rozliczenie;</w:t>
      </w:r>
    </w:p>
    <w:p w14:paraId="2E51E0D6" w14:textId="77777777" w:rsidR="0059179A" w:rsidRPr="001F4BC0" w:rsidRDefault="0059179A" w:rsidP="003012E3">
      <w:pPr>
        <w:numPr>
          <w:ilvl w:val="0"/>
          <w:numId w:val="412"/>
        </w:numPr>
        <w:spacing w:after="120" w:line="240" w:lineRule="auto"/>
        <w:jc w:val="both"/>
        <w:rPr>
          <w:rFonts w:asciiTheme="minorHAnsi" w:eastAsia="Calibri" w:hAnsiTheme="minorHAnsi" w:cstheme="minorHAnsi"/>
        </w:rPr>
      </w:pPr>
      <w:r w:rsidRPr="001F4BC0">
        <w:rPr>
          <w:rFonts w:asciiTheme="minorHAnsi" w:eastAsia="Calibri" w:hAnsiTheme="minorHAnsi" w:cstheme="minorHAnsi"/>
        </w:rPr>
        <w:t>ogólne zasady weryfikacji wyceny wartości usług, przyjmując za podstawę odniesienie do cen rynkowych.</w:t>
      </w:r>
    </w:p>
    <w:p w14:paraId="162B4B96" w14:textId="77777777" w:rsidR="0059179A" w:rsidRPr="001F4BC0" w:rsidRDefault="0059179A" w:rsidP="0059179A">
      <w:pPr>
        <w:spacing w:after="120"/>
        <w:jc w:val="both"/>
        <w:rPr>
          <w:rFonts w:asciiTheme="minorHAnsi" w:hAnsiTheme="minorHAnsi" w:cstheme="minorHAnsi"/>
          <w:sz w:val="24"/>
          <w:szCs w:val="24"/>
          <w:lang w:eastAsia="pl-PL"/>
        </w:rPr>
      </w:pPr>
      <w:r w:rsidRPr="001F4BC0">
        <w:rPr>
          <w:rFonts w:asciiTheme="minorHAnsi" w:hAnsiTheme="minorHAnsi" w:cstheme="minorHAnsi"/>
          <w:lang w:eastAsia="pl-PL"/>
        </w:rPr>
        <w:t xml:space="preserve">Wnioskodawca we wniosku o dofinansowanie powinien zaproponować szczegółowy model oceny wniosków o grant. </w:t>
      </w:r>
    </w:p>
    <w:p w14:paraId="15FF64CE"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 xml:space="preserve">Efektem oceny wniosku o grant przez Operatora powinno być co najmniej zweryfikowanie: </w:t>
      </w:r>
    </w:p>
    <w:p w14:paraId="01CAE5DE" w14:textId="77777777" w:rsidR="0059179A" w:rsidRPr="001F4BC0" w:rsidRDefault="0059179A" w:rsidP="003012E3">
      <w:pPr>
        <w:numPr>
          <w:ilvl w:val="0"/>
          <w:numId w:val="414"/>
        </w:numPr>
        <w:spacing w:after="120" w:line="240" w:lineRule="auto"/>
        <w:ind w:left="425" w:hanging="357"/>
        <w:jc w:val="both"/>
        <w:rPr>
          <w:rFonts w:asciiTheme="minorHAnsi" w:eastAsia="Calibri" w:hAnsiTheme="minorHAnsi" w:cstheme="minorHAnsi"/>
        </w:rPr>
      </w:pPr>
      <w:r w:rsidRPr="001F4BC0">
        <w:rPr>
          <w:rFonts w:asciiTheme="minorHAnsi" w:eastAsia="Calibri" w:hAnsiTheme="minorHAnsi" w:cstheme="minorHAnsi"/>
        </w:rPr>
        <w:t>rzeczywistego istnienia potrzeby wykonania usługi B+R (w tym uprawdopodobnienie, że tożsame badania nie zostały już przeprowadzone),</w:t>
      </w:r>
    </w:p>
    <w:p w14:paraId="5FE11D82" w14:textId="77777777" w:rsidR="0059179A" w:rsidRPr="001F4BC0" w:rsidRDefault="0059179A" w:rsidP="003012E3">
      <w:pPr>
        <w:numPr>
          <w:ilvl w:val="0"/>
          <w:numId w:val="414"/>
        </w:numPr>
        <w:spacing w:after="120" w:line="240" w:lineRule="auto"/>
        <w:ind w:left="425" w:hanging="357"/>
        <w:jc w:val="both"/>
        <w:rPr>
          <w:rFonts w:asciiTheme="minorHAnsi" w:eastAsia="Calibri" w:hAnsiTheme="minorHAnsi" w:cstheme="minorHAnsi"/>
        </w:rPr>
      </w:pPr>
      <w:r w:rsidRPr="001F4BC0">
        <w:rPr>
          <w:rFonts w:asciiTheme="minorHAnsi" w:eastAsia="Calibri" w:hAnsiTheme="minorHAnsi" w:cstheme="minorHAnsi"/>
        </w:rPr>
        <w:t>uprawdopodobnienia przez przedsiębiorcę perspektywy komercjalizacji produktu/usługi, która powstanie w wyniku projektu B+R, do którego powstania przyczynią się działania objęte grantem.</w:t>
      </w:r>
    </w:p>
    <w:p w14:paraId="5A35F658" w14:textId="77777777" w:rsidR="0059179A" w:rsidRPr="001F4BC0" w:rsidRDefault="0059179A" w:rsidP="0059179A">
      <w:pPr>
        <w:spacing w:after="120"/>
        <w:jc w:val="both"/>
        <w:rPr>
          <w:rFonts w:asciiTheme="minorHAnsi" w:hAnsiTheme="minorHAnsi" w:cstheme="minorHAnsi"/>
          <w:szCs w:val="24"/>
          <w:lang w:eastAsia="pl-PL"/>
        </w:rPr>
      </w:pPr>
      <w:r w:rsidRPr="001F4BC0">
        <w:rPr>
          <w:rFonts w:asciiTheme="minorHAnsi" w:hAnsiTheme="minorHAnsi" w:cstheme="minorHAnsi"/>
          <w:szCs w:val="24"/>
          <w:lang w:eastAsia="pl-PL"/>
        </w:rPr>
        <w:t xml:space="preserve">W celu zapewnienia prawidłowego przebiegu realizacji usługi B+R powinny być w szczególności zapewnione odpowiednie zasoby oraz określone minimalne wymogi dotyczące sposobu dokumentowania wykonania usługi na rzecz przedsiębiorcy przez usługodawcę, zawierające w szczególności opis przeprowadzonych badań/analiz, informacje pozwalające zweryfikować zasadność kosztów oraz wnioski i rekomendacje. </w:t>
      </w:r>
    </w:p>
    <w:p w14:paraId="633870F2" w14:textId="77777777" w:rsidR="0059179A" w:rsidRPr="001F4BC0" w:rsidRDefault="0059179A" w:rsidP="0059179A">
      <w:pPr>
        <w:spacing w:after="120"/>
        <w:jc w:val="both"/>
        <w:rPr>
          <w:rFonts w:asciiTheme="minorHAnsi" w:eastAsia="Calibri" w:hAnsiTheme="minorHAnsi" w:cstheme="minorHAnsi"/>
        </w:rPr>
      </w:pPr>
      <w:r w:rsidRPr="001F4BC0">
        <w:rPr>
          <w:rFonts w:asciiTheme="minorHAnsi" w:hAnsiTheme="minorHAnsi" w:cstheme="minorHAnsi"/>
          <w:szCs w:val="24"/>
          <w:lang w:eastAsia="pl-PL"/>
        </w:rPr>
        <w:t>Wnioskodawca w ramach własnych kosztów kwalifikowalnych może przewidzieć ofertę doradztwa dla przedsiębiorców, którzy zrealizowali usługę B+R w ramach otrzymanego grantu i których pomysł został pozytywnie zweryfikowany. Doradztwo dotyczyłoby wskazania dalszych kroków potrzebnych do realizacji projektu B+R, do którego powstania miały przyczynić się działania objęte grantem.</w:t>
      </w:r>
    </w:p>
    <w:p w14:paraId="0751F219" w14:textId="77777777" w:rsidR="0059179A" w:rsidRPr="001F4BC0" w:rsidRDefault="0059179A" w:rsidP="003012E3">
      <w:pPr>
        <w:numPr>
          <w:ilvl w:val="0"/>
          <w:numId w:val="417"/>
        </w:numPr>
        <w:spacing w:after="120" w:line="240" w:lineRule="auto"/>
        <w:ind w:left="357" w:hanging="357"/>
        <w:jc w:val="both"/>
        <w:rPr>
          <w:rFonts w:asciiTheme="minorHAnsi" w:eastAsia="Calibri" w:hAnsiTheme="minorHAnsi" w:cstheme="minorHAnsi"/>
          <w:b/>
        </w:rPr>
      </w:pPr>
      <w:r w:rsidRPr="001F4BC0">
        <w:rPr>
          <w:rFonts w:asciiTheme="minorHAnsi" w:eastAsia="Calibri" w:hAnsiTheme="minorHAnsi" w:cstheme="minorHAnsi"/>
          <w:b/>
        </w:rPr>
        <w:t>Weryfikacja ofert usługodawców</w:t>
      </w:r>
    </w:p>
    <w:p w14:paraId="6DC1580F"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szCs w:val="24"/>
          <w:lang w:eastAsia="pl-PL"/>
        </w:rPr>
        <w:t>Operator jest odpowiedzialny za stworzenie systemu w</w:t>
      </w:r>
      <w:r w:rsidRPr="001F4BC0">
        <w:rPr>
          <w:rFonts w:asciiTheme="minorHAnsi" w:hAnsiTheme="minorHAnsi" w:cstheme="minorHAnsi"/>
          <w:lang w:eastAsia="pl-PL"/>
        </w:rPr>
        <w:t xml:space="preserve">eryfikacji zgłoszonych ofert usługodawców i sporządzenie bazy zarejestrowanych wykonawców usług B+R. </w:t>
      </w:r>
    </w:p>
    <w:p w14:paraId="2D5C3362"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 xml:space="preserve">Nabór ofert do bazy wykonawców usług B+R, zgodnie z kryteriami i zasadami określonymi przez Operatora, powinien być otwarty. Rekomenduje się tryb naboru ciągłego. </w:t>
      </w:r>
    </w:p>
    <w:p w14:paraId="452BFADC"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Wnioskodawca we wniosku o dofinansowanie powinien opisać szczegółowe założenia weryfikacji ofert usługodawców. Te same kryteria i zasady naboru ofert do bazy wykonawców będą obowiązywać zarówno usługodawców, którzy sami zgłoszą się do bazy jak i tych, którzy zostaną zgłoszeni przez przedsiębiorcę.</w:t>
      </w:r>
    </w:p>
    <w:p w14:paraId="4343B5F8" w14:textId="77777777" w:rsidR="0059179A" w:rsidRPr="001F4BC0" w:rsidRDefault="0059179A" w:rsidP="003012E3">
      <w:pPr>
        <w:numPr>
          <w:ilvl w:val="0"/>
          <w:numId w:val="417"/>
        </w:numPr>
        <w:spacing w:after="120" w:line="240" w:lineRule="auto"/>
        <w:jc w:val="both"/>
        <w:rPr>
          <w:rFonts w:asciiTheme="minorHAnsi" w:eastAsia="Calibri" w:hAnsiTheme="minorHAnsi" w:cstheme="minorHAnsi"/>
          <w:b/>
        </w:rPr>
      </w:pPr>
      <w:r w:rsidRPr="001F4BC0">
        <w:rPr>
          <w:rFonts w:asciiTheme="minorHAnsi" w:eastAsia="Calibri" w:hAnsiTheme="minorHAnsi" w:cstheme="minorHAnsi"/>
          <w:b/>
        </w:rPr>
        <w:t>Informacja i promocja</w:t>
      </w:r>
    </w:p>
    <w:p w14:paraId="17A8C217" w14:textId="77777777" w:rsidR="0059179A" w:rsidRPr="001F4BC0" w:rsidRDefault="0059179A" w:rsidP="0059179A">
      <w:pPr>
        <w:spacing w:after="120"/>
        <w:jc w:val="both"/>
        <w:rPr>
          <w:rFonts w:asciiTheme="minorHAnsi" w:hAnsiTheme="minorHAnsi" w:cstheme="minorHAnsi"/>
          <w:szCs w:val="24"/>
          <w:lang w:eastAsia="pl-PL"/>
        </w:rPr>
      </w:pPr>
      <w:r w:rsidRPr="001F4BC0">
        <w:rPr>
          <w:rFonts w:asciiTheme="minorHAnsi" w:hAnsiTheme="minorHAnsi" w:cstheme="minorHAnsi"/>
          <w:szCs w:val="24"/>
          <w:lang w:eastAsia="pl-PL"/>
        </w:rPr>
        <w:t>Wnioskodawca we wniosku o dofinansowanie powinien opisać sposób dotarcia z ofertą usług B+R do przedsiębiorców.</w:t>
      </w:r>
    </w:p>
    <w:p w14:paraId="402A9B69" w14:textId="77777777" w:rsidR="0059179A" w:rsidRPr="001F4BC0" w:rsidRDefault="0059179A" w:rsidP="003012E3">
      <w:pPr>
        <w:numPr>
          <w:ilvl w:val="0"/>
          <w:numId w:val="417"/>
        </w:numPr>
        <w:spacing w:after="120" w:line="240" w:lineRule="auto"/>
        <w:jc w:val="both"/>
        <w:rPr>
          <w:rFonts w:asciiTheme="minorHAnsi" w:eastAsia="Calibri" w:hAnsiTheme="minorHAnsi" w:cstheme="minorHAnsi"/>
          <w:b/>
        </w:rPr>
      </w:pPr>
      <w:r w:rsidRPr="001F4BC0">
        <w:rPr>
          <w:rFonts w:asciiTheme="minorHAnsi" w:eastAsia="Calibri" w:hAnsiTheme="minorHAnsi" w:cstheme="minorHAnsi"/>
          <w:b/>
        </w:rPr>
        <w:t>Monitoring jakości świadczonych usług i ewaluacja systemu</w:t>
      </w:r>
    </w:p>
    <w:p w14:paraId="3D98E7AE" w14:textId="77777777" w:rsidR="0059179A" w:rsidRPr="001F4BC0" w:rsidRDefault="0059179A" w:rsidP="0059179A">
      <w:pPr>
        <w:spacing w:after="120"/>
        <w:jc w:val="both"/>
        <w:rPr>
          <w:rFonts w:asciiTheme="minorHAnsi" w:hAnsiTheme="minorHAnsi" w:cstheme="minorHAnsi"/>
          <w:szCs w:val="24"/>
          <w:lang w:eastAsia="pl-PL"/>
        </w:rPr>
      </w:pPr>
      <w:r w:rsidRPr="001F4BC0">
        <w:rPr>
          <w:rFonts w:asciiTheme="minorHAnsi" w:hAnsiTheme="minorHAnsi" w:cstheme="minorHAnsi"/>
          <w:szCs w:val="24"/>
          <w:lang w:eastAsia="pl-PL"/>
        </w:rPr>
        <w:t>Wnioskodawca we wniosku o dofinansowanie powinien określić:</w:t>
      </w:r>
    </w:p>
    <w:p w14:paraId="2DFCE490" w14:textId="77777777" w:rsidR="0059179A" w:rsidRPr="001F4BC0" w:rsidRDefault="0059179A" w:rsidP="003012E3">
      <w:pPr>
        <w:numPr>
          <w:ilvl w:val="0"/>
          <w:numId w:val="413"/>
        </w:numPr>
        <w:spacing w:after="120" w:line="240" w:lineRule="auto"/>
        <w:jc w:val="both"/>
        <w:rPr>
          <w:rFonts w:asciiTheme="minorHAnsi" w:eastAsia="Calibri" w:hAnsiTheme="minorHAnsi" w:cstheme="minorHAnsi"/>
          <w:szCs w:val="24"/>
        </w:rPr>
      </w:pPr>
      <w:r w:rsidRPr="001F4BC0">
        <w:rPr>
          <w:rFonts w:asciiTheme="minorHAnsi" w:eastAsia="Calibri" w:hAnsiTheme="minorHAnsi" w:cstheme="minorHAnsi"/>
        </w:rPr>
        <w:lastRenderedPageBreak/>
        <w:t>zasady monitorowania systemu w zakresie osiągania efektów i realizacji wskaźników, jak również wskazywać obowiązki wykonawców usług B+R w tym obszarze,</w:t>
      </w:r>
    </w:p>
    <w:p w14:paraId="59D946CC" w14:textId="77777777" w:rsidR="00494D57" w:rsidRPr="001F4BC0" w:rsidRDefault="0059179A" w:rsidP="003012E3">
      <w:pPr>
        <w:numPr>
          <w:ilvl w:val="0"/>
          <w:numId w:val="413"/>
        </w:numPr>
        <w:spacing w:after="120" w:line="240" w:lineRule="auto"/>
        <w:jc w:val="both"/>
        <w:rPr>
          <w:rFonts w:asciiTheme="minorHAnsi" w:hAnsiTheme="minorHAnsi" w:cstheme="minorHAnsi"/>
          <w:lang w:eastAsia="pl-PL"/>
        </w:rPr>
      </w:pPr>
      <w:r w:rsidRPr="001F4BC0">
        <w:rPr>
          <w:rFonts w:asciiTheme="minorHAnsi" w:eastAsia="Calibri" w:hAnsiTheme="minorHAnsi" w:cstheme="minorHAnsi"/>
        </w:rPr>
        <w:t>zasady i narzędzia monitorowania wykonawców usług w zakresie jakości obsługi przedsiębiorców (np. badanie satysfakcji firm).</w:t>
      </w:r>
    </w:p>
    <w:sectPr w:rsidR="00494D57" w:rsidRPr="001F4BC0" w:rsidSect="00DB71A5">
      <w:pgSz w:w="11906" w:h="16838"/>
      <w:pgMar w:top="1417" w:right="1417" w:bottom="1417" w:left="1417" w:header="708" w:footer="4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5B7853" w14:textId="77777777" w:rsidR="00C4004D" w:rsidRDefault="00C4004D" w:rsidP="004E1A73">
      <w:pPr>
        <w:spacing w:after="0" w:line="240" w:lineRule="auto"/>
      </w:pPr>
      <w:r>
        <w:separator/>
      </w:r>
    </w:p>
  </w:endnote>
  <w:endnote w:type="continuationSeparator" w:id="0">
    <w:p w14:paraId="59E0B097" w14:textId="77777777" w:rsidR="00C4004D" w:rsidRDefault="00C4004D" w:rsidP="004E1A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Helvetica">
    <w:panose1 w:val="020B05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Univers-PL">
    <w:altName w:val="Malgun Gothic"/>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1D258" w14:textId="77777777" w:rsidR="00F3656F" w:rsidRDefault="00F3656F" w:rsidP="001957F4">
    <w:pPr>
      <w:pStyle w:val="Stopka"/>
      <w:framePr w:wrap="around" w:vAnchor="text" w:hAnchor="margin" w:xAlign="right" w:y="1"/>
      <w:rPr>
        <w:rStyle w:val="Numerstrony"/>
        <w:rFonts w:cs="Calibri"/>
      </w:rPr>
    </w:pPr>
    <w:r>
      <w:rPr>
        <w:rStyle w:val="Numerstrony"/>
        <w:rFonts w:cs="Calibri"/>
      </w:rPr>
      <w:fldChar w:fldCharType="begin"/>
    </w:r>
    <w:r>
      <w:rPr>
        <w:rStyle w:val="Numerstrony"/>
        <w:rFonts w:cs="Calibri"/>
      </w:rPr>
      <w:instrText xml:space="preserve">PAGE  </w:instrText>
    </w:r>
    <w:r>
      <w:rPr>
        <w:rStyle w:val="Numerstrony"/>
        <w:rFonts w:cs="Calibri"/>
      </w:rPr>
      <w:fldChar w:fldCharType="end"/>
    </w:r>
  </w:p>
  <w:p w14:paraId="48FF6351" w14:textId="77777777" w:rsidR="00F3656F" w:rsidRDefault="00F3656F" w:rsidP="009C2EC4">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DCCC4" w14:textId="2D45828E" w:rsidR="00F3656F" w:rsidRPr="00241D5E" w:rsidRDefault="00F3656F" w:rsidP="001957F4">
    <w:pPr>
      <w:pStyle w:val="Stopka"/>
      <w:framePr w:wrap="around" w:vAnchor="text" w:hAnchor="margin" w:xAlign="right" w:y="1"/>
      <w:rPr>
        <w:rStyle w:val="Numerstrony"/>
        <w:rFonts w:cs="Calibri"/>
        <w:color w:val="000000" w:themeColor="text1"/>
        <w:sz w:val="20"/>
        <w:szCs w:val="20"/>
      </w:rPr>
    </w:pPr>
    <w:r w:rsidRPr="00241D5E">
      <w:rPr>
        <w:rStyle w:val="Numerstrony"/>
        <w:rFonts w:cs="Calibri"/>
        <w:color w:val="000000" w:themeColor="text1"/>
        <w:sz w:val="20"/>
        <w:szCs w:val="20"/>
      </w:rPr>
      <w:fldChar w:fldCharType="begin"/>
    </w:r>
    <w:r w:rsidRPr="00241D5E">
      <w:rPr>
        <w:rStyle w:val="Numerstrony"/>
        <w:rFonts w:cs="Calibri"/>
        <w:color w:val="000000" w:themeColor="text1"/>
        <w:sz w:val="20"/>
        <w:szCs w:val="20"/>
      </w:rPr>
      <w:instrText xml:space="preserve">PAGE  </w:instrText>
    </w:r>
    <w:r w:rsidRPr="00241D5E">
      <w:rPr>
        <w:rStyle w:val="Numerstrony"/>
        <w:rFonts w:cs="Calibri"/>
        <w:color w:val="000000" w:themeColor="text1"/>
        <w:sz w:val="20"/>
        <w:szCs w:val="20"/>
      </w:rPr>
      <w:fldChar w:fldCharType="separate"/>
    </w:r>
    <w:r w:rsidR="005A1A24">
      <w:rPr>
        <w:rStyle w:val="Numerstrony"/>
        <w:rFonts w:cs="Calibri"/>
        <w:noProof/>
        <w:color w:val="000000" w:themeColor="text1"/>
        <w:sz w:val="20"/>
        <w:szCs w:val="20"/>
      </w:rPr>
      <w:t>1</w:t>
    </w:r>
    <w:r w:rsidRPr="00241D5E">
      <w:rPr>
        <w:rStyle w:val="Numerstrony"/>
        <w:rFonts w:cs="Calibri"/>
        <w:color w:val="000000" w:themeColor="text1"/>
        <w:sz w:val="20"/>
        <w:szCs w:val="20"/>
      </w:rPr>
      <w:fldChar w:fldCharType="end"/>
    </w:r>
  </w:p>
  <w:p w14:paraId="2EF5709E" w14:textId="77777777" w:rsidR="00F3656F" w:rsidRPr="00241D5E" w:rsidRDefault="00F3656F" w:rsidP="009C2EC4">
    <w:pPr>
      <w:pStyle w:val="Stopka"/>
      <w:ind w:right="360"/>
      <w:jc w:val="right"/>
      <w:rPr>
        <w:rFonts w:ascii="Garamond" w:hAnsi="Garamond" w:cs="Garamond"/>
        <w:color w:val="000000" w:themeColor="text1"/>
        <w:sz w:val="18"/>
        <w:szCs w:val="18"/>
      </w:rPr>
    </w:pPr>
  </w:p>
  <w:p w14:paraId="18EE2914" w14:textId="77777777" w:rsidR="00F3656F" w:rsidRPr="00241D5E" w:rsidRDefault="00F3656F">
    <w:pPr>
      <w:pStyle w:val="Stopka"/>
      <w:rPr>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9F1C3" w14:textId="77777777" w:rsidR="00F3656F" w:rsidRPr="000C2EF3" w:rsidRDefault="00F3656F" w:rsidP="000C2EF3">
    <w:pPr>
      <w:tabs>
        <w:tab w:val="center" w:pos="4536"/>
        <w:tab w:val="right" w:pos="9072"/>
      </w:tabs>
      <w:spacing w:after="0" w:line="240" w:lineRule="auto"/>
      <w:jc w:val="center"/>
      <w:rPr>
        <w:rFonts w:cs="Times New Roman"/>
        <w:lang w:eastAsia="pl-PL"/>
      </w:rPr>
    </w:pPr>
    <w:r>
      <w:rPr>
        <w:noProof/>
        <w:lang w:eastAsia="pl-PL"/>
      </w:rPr>
      <mc:AlternateContent>
        <mc:Choice Requires="wps">
          <w:drawing>
            <wp:anchor distT="4294967295" distB="4294967295" distL="114300" distR="114300" simplePos="0" relativeHeight="251661312" behindDoc="0" locked="0" layoutInCell="1" allowOverlap="1" wp14:anchorId="2B1623B2" wp14:editId="0B643D35">
              <wp:simplePos x="0" y="0"/>
              <wp:positionH relativeFrom="column">
                <wp:posOffset>-619125</wp:posOffset>
              </wp:positionH>
              <wp:positionV relativeFrom="paragraph">
                <wp:posOffset>-65406</wp:posOffset>
              </wp:positionV>
              <wp:extent cx="11039475" cy="0"/>
              <wp:effectExtent l="0" t="0" r="9525" b="190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39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type w14:anchorId="55F8A8A6" id="_x0000_t32" coordsize="21600,21600" o:spt="32" o:oned="t" path="m,l21600,21600e" filled="f">
              <v:path arrowok="t" fillok="f" o:connecttype="none"/>
              <o:lock v:ext="edit" shapetype="t"/>
            </v:shapetype>
            <v:shape id="AutoShape 2" o:spid="_x0000_s1026" type="#_x0000_t32" style="position:absolute;margin-left:-48.75pt;margin-top:-5.15pt;width:869.2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AHwIAADw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"/>
          </w:pict>
        </mc:Fallback>
      </mc:AlternateContent>
    </w:r>
    <w:r w:rsidRPr="000C2EF3">
      <w:rPr>
        <w:rFonts w:cs="Times New Roman"/>
        <w:lang w:eastAsia="pl-PL"/>
      </w:rPr>
      <w:t>Regionalny Program Operacyjny Województwa Pomorskiego na lata 2014-2020</w:t>
    </w:r>
  </w:p>
  <w:p w14:paraId="776C7F28" w14:textId="77777777" w:rsidR="00F3656F" w:rsidRDefault="00F3656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8BCF55" w14:textId="77777777" w:rsidR="00C4004D" w:rsidRDefault="00C4004D" w:rsidP="004E1A73">
      <w:pPr>
        <w:spacing w:after="0" w:line="240" w:lineRule="auto"/>
      </w:pPr>
      <w:r>
        <w:separator/>
      </w:r>
    </w:p>
  </w:footnote>
  <w:footnote w:type="continuationSeparator" w:id="0">
    <w:p w14:paraId="5DF24A35" w14:textId="77777777" w:rsidR="00C4004D" w:rsidRDefault="00C4004D" w:rsidP="004E1A73">
      <w:pPr>
        <w:spacing w:after="0" w:line="240" w:lineRule="auto"/>
      </w:pPr>
      <w:r>
        <w:continuationSeparator/>
      </w:r>
    </w:p>
  </w:footnote>
  <w:footnote w:id="1">
    <w:p w14:paraId="1F8CD00E" w14:textId="77777777" w:rsidR="00F3656F" w:rsidRPr="001F4BC0" w:rsidRDefault="00F3656F" w:rsidP="004B43BF">
      <w:pPr>
        <w:pStyle w:val="Tekstprzypisudolnego"/>
        <w:spacing w:line="240" w:lineRule="auto"/>
        <w:rPr>
          <w:rFonts w:asciiTheme="minorHAnsi" w:hAnsiTheme="minorHAnsi" w:cs="Garamond"/>
          <w:sz w:val="16"/>
          <w:szCs w:val="16"/>
        </w:rPr>
      </w:pPr>
      <w:r w:rsidRPr="001F4BC0">
        <w:rPr>
          <w:rStyle w:val="Odwoanieprzypisudolnego"/>
          <w:rFonts w:asciiTheme="minorHAnsi" w:hAnsiTheme="minorHAnsi" w:cs="Garamond"/>
          <w:szCs w:val="16"/>
        </w:rPr>
        <w:footnoteRef/>
      </w:r>
      <w:r w:rsidRPr="001F4BC0">
        <w:rPr>
          <w:rFonts w:asciiTheme="minorHAnsi" w:hAnsiTheme="minorHAnsi" w:cs="Garamond"/>
          <w:sz w:val="16"/>
          <w:szCs w:val="16"/>
        </w:rPr>
        <w:t xml:space="preserve"> Dokument zatwierdzony decyzją wykonawczą Komisji Europejskiej nr C(2015) 908 z dnia 12 lutego 2015 r., zmieniony decyzjami wykonawczymi KE nr C(2018) 4398 z dnia 5 lipca 2018 r. oraz nr </w:t>
      </w:r>
      <w:r w:rsidRPr="001F4BC0">
        <w:rPr>
          <w:rFonts w:asciiTheme="minorHAnsi" w:hAnsiTheme="minorHAnsi" w:cstheme="minorHAnsi"/>
          <w:sz w:val="16"/>
          <w:szCs w:val="16"/>
        </w:rPr>
        <w:t>C(2020) 6598 z dnia 22 września 2020 r.</w:t>
      </w:r>
    </w:p>
  </w:footnote>
  <w:footnote w:id="2">
    <w:p w14:paraId="78166C98" w14:textId="77777777" w:rsidR="00F3656F" w:rsidRPr="001F4BC0" w:rsidRDefault="00F3656F" w:rsidP="009A456F">
      <w:pPr>
        <w:pStyle w:val="Tekstprzypisudolnego"/>
        <w:spacing w:line="240" w:lineRule="auto"/>
        <w:rPr>
          <w:rFonts w:asciiTheme="minorHAnsi" w:hAnsiTheme="minorHAnsi"/>
          <w:sz w:val="16"/>
          <w:szCs w:val="16"/>
        </w:rPr>
      </w:pPr>
      <w:r w:rsidRPr="001F4BC0">
        <w:rPr>
          <w:rStyle w:val="Odwoanieprzypisudolnego"/>
          <w:rFonts w:asciiTheme="minorHAnsi" w:hAnsiTheme="minorHAnsi"/>
          <w:szCs w:val="16"/>
        </w:rPr>
        <w:footnoteRef/>
      </w:r>
      <w:r w:rsidRPr="001F4BC0">
        <w:rPr>
          <w:rFonts w:asciiTheme="minorHAnsi" w:hAnsiTheme="minorHAnsi"/>
          <w:sz w:val="16"/>
          <w:szCs w:val="16"/>
        </w:rPr>
        <w:t xml:space="preserve"> MIR/H 2014-2020/2 (01).02/2015 z dnia 30 stycznia 2015 r.</w:t>
      </w:r>
    </w:p>
  </w:footnote>
  <w:footnote w:id="3">
    <w:p w14:paraId="0F50F650" w14:textId="77777777" w:rsidR="00F3656F" w:rsidRPr="00011A6A" w:rsidRDefault="00F3656F" w:rsidP="001659B0">
      <w:pPr>
        <w:pStyle w:val="Tekstprzypisudolnego"/>
        <w:spacing w:line="240" w:lineRule="auto"/>
        <w:rPr>
          <w:rFonts w:asciiTheme="minorHAnsi" w:hAnsiTheme="minorHAnsi"/>
        </w:rPr>
      </w:pPr>
      <w:r w:rsidRPr="001F4BC0">
        <w:rPr>
          <w:rStyle w:val="Odwoanieprzypisudolnego"/>
          <w:rFonts w:asciiTheme="minorHAnsi" w:hAnsiTheme="minorHAnsi" w:cs="Garamond"/>
        </w:rPr>
        <w:footnoteRef/>
      </w:r>
      <w:r w:rsidRPr="001F4BC0">
        <w:rPr>
          <w:rStyle w:val="Odwoanieprzypisudolnego"/>
          <w:rFonts w:asciiTheme="minorHAnsi" w:hAnsiTheme="minorHAnsi" w:cs="Garamond"/>
        </w:rPr>
        <w:t xml:space="preserve"> </w:t>
      </w:r>
      <w:r w:rsidRPr="001F4BC0">
        <w:rPr>
          <w:rFonts w:asciiTheme="minorHAnsi" w:hAnsiTheme="minorHAnsi" w:cs="Garamond"/>
          <w:sz w:val="16"/>
          <w:szCs w:val="16"/>
        </w:rPr>
        <w:t>Rozporządzenie Delegowane Komisji (UE) nr 480/2014 z dnia 3 marca 2014 r.</w:t>
      </w:r>
      <w:r w:rsidRPr="001F4BC0">
        <w:rPr>
          <w:rFonts w:asciiTheme="minorHAnsi" w:hAnsiTheme="minorHAnsi" w:cs="Garamond"/>
          <w:i/>
          <w:sz w:val="16"/>
          <w:szCs w:val="16"/>
        </w:rPr>
        <w:t xml:space="preserve"> uzupełniające rozporządzenie </w:t>
      </w:r>
      <w:r w:rsidRPr="00011A6A">
        <w:rPr>
          <w:rFonts w:asciiTheme="minorHAnsi" w:hAnsiTheme="minorHAnsi" w:cs="Garamond"/>
          <w:i/>
          <w:sz w:val="16"/>
          <w:szCs w:val="16"/>
        </w:rPr>
        <w:t>Parlamentu Europejskiego i Rady (UE) nr 1303/2013</w:t>
      </w:r>
      <w:r w:rsidRPr="00011A6A">
        <w:rPr>
          <w:rFonts w:asciiTheme="minorHAnsi" w:hAnsiTheme="minorHAnsi" w:cs="Garamond"/>
          <w:sz w:val="16"/>
          <w:szCs w:val="16"/>
        </w:rPr>
        <w:t xml:space="preserve"> </w:t>
      </w:r>
      <w:r w:rsidRPr="00011A6A">
        <w:rPr>
          <w:rFonts w:asciiTheme="minorHAnsi" w:hAnsiTheme="minorHAnsi" w:cs="Garamond"/>
          <w:i/>
          <w:sz w:val="16"/>
          <w:szCs w:val="16"/>
        </w:rPr>
        <w:t xml:space="preserve">ustanawiające wspólne przepisy dotyczące Europejskiego Funduszu Rozwoju Regionalnego, Europejskiego Funduszu Społecznego, Funduszu Spójności, Europejskiego Funduszu Rolnego na rzecz Rozwoju Obszarów Wiejskich oraz Europejskiego </w:t>
      </w:r>
      <w:r w:rsidRPr="00011A6A">
        <w:rPr>
          <w:rFonts w:asciiTheme="minorHAnsi" w:hAnsiTheme="minorHAnsi" w:cs="EUAlbertina"/>
          <w:bCs/>
          <w:i/>
          <w:sz w:val="16"/>
          <w:szCs w:val="16"/>
          <w:lang w:eastAsia="en-US"/>
        </w:rPr>
        <w:t xml:space="preserve">Funduszu Morskiego i Rybackiego oraz ustanawiające przepisy ogólne dotyczące Europejskiego Funduszu Rozwoju Regionalnego, Europejskiego Funduszu Społecznego, Funduszu Spójności i Europejskiego Funduszu Morskiego i Rybackiego </w:t>
      </w:r>
      <w:r w:rsidRPr="00011A6A">
        <w:rPr>
          <w:rFonts w:asciiTheme="minorHAnsi" w:hAnsiTheme="minorHAnsi" w:cs="EUAlbertina"/>
          <w:bCs/>
          <w:sz w:val="16"/>
          <w:szCs w:val="16"/>
          <w:lang w:eastAsia="en-US"/>
        </w:rPr>
        <w:t>(ze zm.).</w:t>
      </w:r>
    </w:p>
  </w:footnote>
  <w:footnote w:id="4">
    <w:p w14:paraId="30060E8A" w14:textId="77777777" w:rsidR="00F3656F" w:rsidRPr="00011A6A" w:rsidRDefault="00F3656F" w:rsidP="001659B0">
      <w:pPr>
        <w:pStyle w:val="Tekstprzypisudolnego"/>
        <w:spacing w:line="276" w:lineRule="auto"/>
        <w:rPr>
          <w:rFonts w:asciiTheme="minorHAnsi" w:hAnsiTheme="minorHAnsi"/>
        </w:rPr>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Dokument przyjęty uchwałą Zarządu Województwa Pomorskiego nr 1285/100/15 z dnia 17 grudnia 2015 r. (ze zm.)</w:t>
      </w:r>
    </w:p>
  </w:footnote>
  <w:footnote w:id="5">
    <w:p w14:paraId="736895CD" w14:textId="77777777" w:rsidR="00F3656F" w:rsidRPr="00011A6A" w:rsidRDefault="00F3656F" w:rsidP="00EE5677">
      <w:pPr>
        <w:pStyle w:val="Tekstprzypisudolnego"/>
        <w:spacing w:line="240" w:lineRule="auto"/>
        <w:rPr>
          <w:rFonts w:asciiTheme="minorHAnsi" w:hAnsiTheme="minorHAnsi" w:cstheme="minorHAnsi"/>
        </w:rPr>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cs="Garamond"/>
          <w:i/>
          <w:sz w:val="16"/>
          <w:szCs w:val="16"/>
        </w:rPr>
        <w:t>Rozporządzenie Parlamentu Europejskiego i Rady (UE) nr 1303/2013</w:t>
      </w:r>
      <w:r w:rsidRPr="00011A6A">
        <w:rPr>
          <w:rFonts w:asciiTheme="minorHAnsi" w:hAnsiTheme="minorHAnsi" w:cs="Garamond"/>
          <w:sz w:val="16"/>
          <w:szCs w:val="16"/>
        </w:rPr>
        <w:t xml:space="preserve"> z dnia 17 grudnia 2013 r. </w:t>
      </w:r>
      <w:r w:rsidRPr="00011A6A">
        <w:rPr>
          <w:rFonts w:asciiTheme="minorHAnsi" w:hAnsiTheme="minorHAnsi" w:cs="Garamond"/>
          <w:i/>
          <w:sz w:val="16"/>
          <w:szCs w:val="16"/>
        </w:rPr>
        <w:t xml:space="preserve">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w:t>
      </w:r>
      <w:r w:rsidRPr="00011A6A">
        <w:rPr>
          <w:rFonts w:asciiTheme="minorHAnsi" w:hAnsiTheme="minorHAnsi" w:cstheme="minorHAnsi"/>
          <w:i/>
          <w:sz w:val="16"/>
          <w:szCs w:val="16"/>
        </w:rPr>
        <w:t>Morskiego i Rybackiego oraz uchylające rozporządzenie Rady (WE) nr 1083/2006</w:t>
      </w:r>
      <w:r w:rsidRPr="00011A6A">
        <w:rPr>
          <w:rFonts w:asciiTheme="minorHAnsi" w:hAnsiTheme="minorHAnsi" w:cstheme="minorHAnsi"/>
          <w:sz w:val="16"/>
          <w:szCs w:val="16"/>
        </w:rPr>
        <w:t xml:space="preserve"> (Dz. Urz. UE L 347 z 20.12.2013 r., str. 320, ze zm.).</w:t>
      </w:r>
    </w:p>
  </w:footnote>
  <w:footnote w:id="6">
    <w:p w14:paraId="0E47D93B" w14:textId="77777777" w:rsidR="00F3656F" w:rsidRPr="00011A6A" w:rsidRDefault="00F3656F" w:rsidP="00EE5677">
      <w:pPr>
        <w:pStyle w:val="Tekstprzypisudolnego"/>
        <w:spacing w:line="240" w:lineRule="auto"/>
        <w:rPr>
          <w:rFonts w:asciiTheme="minorHAnsi" w:hAnsiTheme="minorHAnsi" w:cstheme="minorHAnsi"/>
          <w:sz w:val="16"/>
          <w:szCs w:val="16"/>
        </w:rPr>
      </w:pPr>
      <w:r w:rsidRPr="00011A6A">
        <w:rPr>
          <w:rStyle w:val="Odwoanieprzypisudolnego"/>
          <w:rFonts w:asciiTheme="minorHAnsi" w:hAnsiTheme="minorHAnsi" w:cstheme="minorHAnsi"/>
          <w:szCs w:val="16"/>
        </w:rPr>
        <w:footnoteRef/>
      </w:r>
      <w:r w:rsidRPr="00011A6A">
        <w:rPr>
          <w:rFonts w:asciiTheme="minorHAnsi" w:hAnsiTheme="minorHAnsi" w:cstheme="minorHAnsi"/>
          <w:sz w:val="16"/>
          <w:szCs w:val="16"/>
        </w:rPr>
        <w:t xml:space="preserve"> Ponadto, w związku z sytuacją epidemiologiczną związaną z wirusem SARS-CoV-2 w uzasadnionych przypadkach przewiduje się zastosowanie trybu wynikającego z </w:t>
      </w:r>
      <w:r w:rsidRPr="00011A6A">
        <w:rPr>
          <w:rFonts w:asciiTheme="minorHAnsi" w:hAnsiTheme="minorHAnsi" w:cstheme="minorHAnsi"/>
          <w:i/>
          <w:sz w:val="16"/>
          <w:szCs w:val="16"/>
        </w:rPr>
        <w:t xml:space="preserve">Ustawy z dnia 3 kwietnia 2020 r. o szczególnych rozwiązaniach wspierających realizację programów operacyjnych w związku z wystąpieniem COVID-19 w 2020 r. </w:t>
      </w:r>
      <w:r w:rsidRPr="00011A6A">
        <w:rPr>
          <w:rFonts w:asciiTheme="minorHAnsi" w:hAnsiTheme="minorHAnsi" w:cstheme="minorHAnsi"/>
          <w:sz w:val="16"/>
          <w:szCs w:val="16"/>
        </w:rPr>
        <w:t>(Dz.U. z 2020r., poz.694)</w:t>
      </w:r>
    </w:p>
  </w:footnote>
  <w:footnote w:id="7">
    <w:p w14:paraId="7565545E" w14:textId="77777777" w:rsidR="00F3656F" w:rsidRPr="00011A6A" w:rsidRDefault="00F3656F" w:rsidP="00EE5677">
      <w:pPr>
        <w:pStyle w:val="Tekstprzypisudolnego"/>
        <w:spacing w:line="240" w:lineRule="auto"/>
        <w:rPr>
          <w:rFonts w:asciiTheme="minorHAnsi" w:hAnsiTheme="minorHAnsi" w:cstheme="minorHAnsi"/>
        </w:rPr>
      </w:pPr>
      <w:r w:rsidRPr="00011A6A">
        <w:rPr>
          <w:rStyle w:val="Odwoanieprzypisudolnego"/>
          <w:rFonts w:asciiTheme="minorHAnsi" w:hAnsiTheme="minorHAnsi" w:cstheme="minorHAnsi"/>
        </w:rPr>
        <w:footnoteRef/>
      </w:r>
      <w:r w:rsidRPr="00011A6A">
        <w:rPr>
          <w:rFonts w:asciiTheme="minorHAnsi" w:hAnsiTheme="minorHAnsi" w:cstheme="minorHAnsi"/>
        </w:rPr>
        <w:t xml:space="preserve"> </w:t>
      </w:r>
      <w:r w:rsidRPr="00011A6A">
        <w:rPr>
          <w:rFonts w:asciiTheme="minorHAnsi" w:hAnsiTheme="minorHAnsi" w:cstheme="minorHAnsi"/>
          <w:sz w:val="16"/>
          <w:szCs w:val="16"/>
        </w:rPr>
        <w:t>MR/2014-2020/9(3)</w:t>
      </w:r>
    </w:p>
  </w:footnote>
  <w:footnote w:id="8">
    <w:p w14:paraId="4B62933B" w14:textId="77777777" w:rsidR="00F3656F" w:rsidRPr="00011A6A" w:rsidRDefault="00F3656F" w:rsidP="00EE5677">
      <w:pPr>
        <w:pStyle w:val="Tekstprzypisudolnego"/>
        <w:spacing w:line="240" w:lineRule="auto"/>
      </w:pPr>
      <w:r w:rsidRPr="00011A6A">
        <w:rPr>
          <w:rStyle w:val="Odwoanieprzypisudolnego"/>
          <w:rFonts w:asciiTheme="minorHAnsi" w:hAnsiTheme="minorHAnsi" w:cstheme="minorHAnsi"/>
        </w:rPr>
        <w:footnoteRef/>
      </w:r>
      <w:r w:rsidRPr="00011A6A">
        <w:rPr>
          <w:rFonts w:asciiTheme="minorHAnsi" w:hAnsiTheme="minorHAnsi" w:cstheme="minorHAnsi"/>
        </w:rPr>
        <w:t xml:space="preserve"> </w:t>
      </w:r>
      <w:r w:rsidRPr="00011A6A">
        <w:rPr>
          <w:rFonts w:asciiTheme="minorHAnsi" w:hAnsiTheme="minorHAnsi" w:cstheme="minorHAnsi"/>
          <w:sz w:val="16"/>
          <w:szCs w:val="16"/>
        </w:rPr>
        <w:t>przyjętych uchwałą</w:t>
      </w:r>
      <w:r w:rsidRPr="00011A6A">
        <w:rPr>
          <w:rFonts w:ascii="Calibri" w:hAnsi="Calibri" w:cs="Garamond"/>
          <w:sz w:val="16"/>
          <w:szCs w:val="16"/>
        </w:rPr>
        <w:t xml:space="preserve"> Zarządu Województwa Pomorskiego nr 628/54/15 z dnia 30 czerwca 2015 r. ze zm.</w:t>
      </w:r>
    </w:p>
  </w:footnote>
  <w:footnote w:id="9">
    <w:p w14:paraId="1FB72CA8" w14:textId="77777777" w:rsidR="00F3656F" w:rsidRPr="00011A6A" w:rsidRDefault="00F3656F" w:rsidP="00A827E9">
      <w:pPr>
        <w:spacing w:after="0" w:line="240" w:lineRule="auto"/>
        <w:jc w:val="both"/>
        <w:rPr>
          <w:rFonts w:asciiTheme="minorHAnsi" w:hAnsiTheme="minorHAnsi" w:cs="Times New Roman"/>
          <w:sz w:val="16"/>
          <w:szCs w:val="16"/>
        </w:rPr>
      </w:pPr>
      <w:r w:rsidRPr="00011A6A">
        <w:rPr>
          <w:rStyle w:val="Odwoanieprzypisudolnego"/>
          <w:rFonts w:asciiTheme="minorHAnsi" w:hAnsiTheme="minorHAnsi"/>
          <w:szCs w:val="16"/>
        </w:rPr>
        <w:footnoteRef/>
      </w:r>
      <w:r w:rsidRPr="00011A6A">
        <w:rPr>
          <w:rFonts w:asciiTheme="minorHAnsi" w:hAnsiTheme="minorHAnsi"/>
          <w:sz w:val="16"/>
          <w:szCs w:val="16"/>
        </w:rPr>
        <w:t xml:space="preserve"> Zgodnie z ustawą z dnia 30 czerwca 2000 r. </w:t>
      </w:r>
      <w:r w:rsidRPr="00011A6A">
        <w:rPr>
          <w:rFonts w:asciiTheme="minorHAnsi" w:hAnsiTheme="minorHAnsi"/>
          <w:i/>
          <w:sz w:val="16"/>
          <w:szCs w:val="16"/>
        </w:rPr>
        <w:t>Prawo własności przemysłowej</w:t>
      </w:r>
      <w:r w:rsidRPr="00011A6A">
        <w:rPr>
          <w:rFonts w:asciiTheme="minorHAnsi" w:hAnsiTheme="minorHAnsi"/>
          <w:sz w:val="16"/>
          <w:szCs w:val="16"/>
        </w:rPr>
        <w:t xml:space="preserve"> (</w:t>
      </w:r>
      <w:r w:rsidRPr="00011A6A">
        <w:rPr>
          <w:rFonts w:asciiTheme="minorHAnsi" w:hAnsiTheme="minorHAnsi" w:cs="Times New Roman"/>
          <w:bCs/>
          <w:sz w:val="16"/>
          <w:szCs w:val="16"/>
        </w:rPr>
        <w:t>t.j. Dz. U. 2017 r. poz. 776, ze zm.).</w:t>
      </w:r>
    </w:p>
  </w:footnote>
  <w:footnote w:id="10">
    <w:p w14:paraId="5138E3ED" w14:textId="77777777" w:rsidR="00F3656F" w:rsidRPr="00011A6A" w:rsidRDefault="00F3656F" w:rsidP="00A827E9">
      <w:pPr>
        <w:pStyle w:val="Tekstprzypisudolnego"/>
        <w:spacing w:line="240" w:lineRule="auto"/>
        <w:rPr>
          <w:rFonts w:asciiTheme="minorHAnsi" w:hAnsiTheme="minorHAnsi"/>
          <w:strike/>
          <w:sz w:val="16"/>
          <w:szCs w:val="16"/>
        </w:rPr>
      </w:pPr>
      <w:r w:rsidRPr="00011A6A">
        <w:rPr>
          <w:rStyle w:val="Odwoanieprzypisudolnego"/>
          <w:rFonts w:asciiTheme="minorHAnsi" w:hAnsiTheme="minorHAnsi"/>
          <w:szCs w:val="16"/>
        </w:rPr>
        <w:footnoteRef/>
      </w:r>
      <w:r w:rsidRPr="00011A6A">
        <w:rPr>
          <w:rFonts w:asciiTheme="minorHAnsi" w:hAnsiTheme="minorHAnsi"/>
          <w:sz w:val="16"/>
          <w:szCs w:val="16"/>
        </w:rPr>
        <w:t xml:space="preserve"> Zgodnie z definicją </w:t>
      </w:r>
      <w:r w:rsidRPr="00011A6A">
        <w:rPr>
          <w:rFonts w:asciiTheme="minorHAnsi" w:hAnsiTheme="minorHAnsi"/>
          <w:i/>
          <w:sz w:val="16"/>
          <w:szCs w:val="16"/>
        </w:rPr>
        <w:t>„skutecznej współpracy”</w:t>
      </w:r>
      <w:r w:rsidRPr="00011A6A">
        <w:rPr>
          <w:rFonts w:asciiTheme="minorHAnsi" w:hAnsiTheme="minorHAnsi"/>
          <w:sz w:val="16"/>
          <w:szCs w:val="16"/>
        </w:rPr>
        <w:t xml:space="preserve"> zawartej w Rozporządzeniu Komisji (UE) nr 651/2014 z dnia 17.06.2014 r., </w:t>
      </w:r>
      <w:r w:rsidRPr="00011A6A">
        <w:rPr>
          <w:rFonts w:asciiTheme="minorHAnsi" w:hAnsiTheme="minorHAnsi" w:cs="Garamond"/>
          <w:sz w:val="16"/>
          <w:szCs w:val="16"/>
        </w:rPr>
        <w:t>ze zm.</w:t>
      </w:r>
    </w:p>
  </w:footnote>
  <w:footnote w:id="11">
    <w:p w14:paraId="0E8CCC19" w14:textId="77777777" w:rsidR="00F3656F" w:rsidRPr="00011A6A" w:rsidRDefault="00F3656F" w:rsidP="000B5683">
      <w:pPr>
        <w:pStyle w:val="Tekstprzypisudolnego"/>
        <w:spacing w:line="240" w:lineRule="auto"/>
        <w:rPr>
          <w:rFonts w:asciiTheme="minorHAnsi" w:hAnsiTheme="minorHAnsi" w:cstheme="minorHAnsi"/>
          <w:sz w:val="16"/>
          <w:szCs w:val="16"/>
        </w:rPr>
      </w:pPr>
      <w:r w:rsidRPr="00011A6A">
        <w:rPr>
          <w:rStyle w:val="Odwoanieprzypisudolnego"/>
          <w:rFonts w:asciiTheme="minorHAnsi" w:hAnsiTheme="minorHAnsi" w:cstheme="minorHAnsi"/>
          <w:szCs w:val="16"/>
        </w:rPr>
        <w:footnoteRef/>
      </w:r>
      <w:r w:rsidRPr="00011A6A">
        <w:rPr>
          <w:rFonts w:asciiTheme="minorHAnsi" w:hAnsiTheme="minorHAnsi" w:cstheme="minorHAnsi"/>
          <w:sz w:val="16"/>
          <w:szCs w:val="16"/>
        </w:rPr>
        <w:t xml:space="preserve"> W rozumieniu art. 7 ust.1 ustawy z dnia 20 lipca 2018 r. </w:t>
      </w:r>
      <w:r w:rsidRPr="00011A6A">
        <w:rPr>
          <w:rFonts w:asciiTheme="minorHAnsi" w:hAnsiTheme="minorHAnsi" w:cstheme="minorHAnsi"/>
          <w:i/>
          <w:sz w:val="16"/>
          <w:szCs w:val="16"/>
        </w:rPr>
        <w:t xml:space="preserve">Prawo o szkolnictwie wyższym i nauce </w:t>
      </w:r>
      <w:r w:rsidRPr="00011A6A">
        <w:rPr>
          <w:rFonts w:asciiTheme="minorHAnsi" w:hAnsiTheme="minorHAnsi" w:cstheme="minorHAnsi"/>
          <w:sz w:val="16"/>
          <w:szCs w:val="16"/>
        </w:rPr>
        <w:t>(Dz. U. z 2018 r. poz. 1668, ze zm.).</w:t>
      </w:r>
    </w:p>
  </w:footnote>
  <w:footnote w:id="12">
    <w:p w14:paraId="4A7E9C1F" w14:textId="77777777" w:rsidR="00F3656F" w:rsidRPr="00011A6A" w:rsidRDefault="00F3656F" w:rsidP="000B5683">
      <w:pPr>
        <w:pStyle w:val="Tekstprzypisudolnego"/>
        <w:spacing w:line="240" w:lineRule="auto"/>
        <w:rPr>
          <w:rFonts w:asciiTheme="minorHAnsi" w:hAnsiTheme="minorHAnsi" w:cstheme="minorHAnsi"/>
          <w:sz w:val="16"/>
          <w:szCs w:val="16"/>
        </w:rPr>
      </w:pPr>
      <w:r w:rsidRPr="00011A6A">
        <w:rPr>
          <w:rStyle w:val="Odwoanieprzypisudolnego"/>
          <w:rFonts w:asciiTheme="minorHAnsi" w:hAnsiTheme="minorHAnsi" w:cstheme="minorHAnsi"/>
          <w:szCs w:val="16"/>
        </w:rPr>
        <w:footnoteRef/>
      </w:r>
      <w:r w:rsidRPr="00011A6A">
        <w:rPr>
          <w:rFonts w:asciiTheme="minorHAnsi" w:hAnsiTheme="minorHAnsi" w:cstheme="minorHAnsi"/>
          <w:sz w:val="16"/>
          <w:szCs w:val="16"/>
        </w:rPr>
        <w:t xml:space="preserve"> Jw.</w:t>
      </w:r>
    </w:p>
  </w:footnote>
  <w:footnote w:id="13">
    <w:p w14:paraId="76381E36" w14:textId="77777777" w:rsidR="00F3656F" w:rsidRPr="00011A6A" w:rsidRDefault="00F3656F" w:rsidP="000B5683">
      <w:pPr>
        <w:pStyle w:val="Tekstprzypisudolnego"/>
        <w:spacing w:line="240" w:lineRule="auto"/>
        <w:rPr>
          <w:rFonts w:asciiTheme="minorHAnsi" w:hAnsiTheme="minorHAnsi" w:cstheme="minorHAnsi"/>
          <w:sz w:val="16"/>
          <w:szCs w:val="16"/>
        </w:rPr>
      </w:pPr>
      <w:r w:rsidRPr="00011A6A">
        <w:rPr>
          <w:rStyle w:val="Odwoanieprzypisudolnego"/>
          <w:rFonts w:asciiTheme="minorHAnsi" w:hAnsiTheme="minorHAnsi" w:cstheme="minorHAnsi"/>
          <w:szCs w:val="16"/>
        </w:rPr>
        <w:footnoteRef/>
      </w:r>
      <w:r w:rsidRPr="00011A6A">
        <w:rPr>
          <w:rFonts w:asciiTheme="minorHAnsi" w:hAnsiTheme="minorHAnsi" w:cstheme="minorHAnsi"/>
          <w:sz w:val="16"/>
          <w:szCs w:val="16"/>
        </w:rPr>
        <w:t xml:space="preserve"> Jw.</w:t>
      </w:r>
    </w:p>
  </w:footnote>
  <w:footnote w:id="14">
    <w:p w14:paraId="61EBEC5C" w14:textId="77777777" w:rsidR="00F3656F" w:rsidRPr="00011A6A" w:rsidRDefault="00F3656F" w:rsidP="008E44DA">
      <w:pPr>
        <w:pStyle w:val="Tekstprzypisudolnego"/>
        <w:spacing w:line="240" w:lineRule="auto"/>
        <w:rPr>
          <w:rFonts w:asciiTheme="minorHAnsi" w:hAnsiTheme="minorHAnsi"/>
          <w:sz w:val="16"/>
          <w:szCs w:val="16"/>
        </w:rPr>
      </w:pPr>
      <w:r w:rsidRPr="00011A6A">
        <w:rPr>
          <w:rStyle w:val="Odwoanieprzypisudolnego"/>
          <w:rFonts w:asciiTheme="minorHAnsi" w:hAnsiTheme="minorHAnsi"/>
          <w:szCs w:val="16"/>
        </w:rPr>
        <w:footnoteRef/>
      </w:r>
      <w:r w:rsidRPr="00011A6A">
        <w:rPr>
          <w:rFonts w:asciiTheme="minorHAnsi" w:hAnsiTheme="minorHAnsi"/>
          <w:sz w:val="16"/>
          <w:szCs w:val="16"/>
        </w:rPr>
        <w:t xml:space="preserve"> Opis poszczególnych Poziomów Gotowości Technologicznej zgodnie z załącznikiem do Rozporządzenia Ministra Nauki i Szkolnictwa Wyższego z dnia 4 stycznia 2011 r.</w:t>
      </w:r>
      <w:r w:rsidRPr="00011A6A">
        <w:rPr>
          <w:rFonts w:asciiTheme="minorHAnsi" w:hAnsiTheme="minorHAnsi"/>
          <w:i/>
          <w:sz w:val="16"/>
          <w:szCs w:val="16"/>
        </w:rPr>
        <w:t xml:space="preserve"> w sprawie sposobu zarządzania przez Narodowe Centrum Badań i Rozwoju</w:t>
      </w:r>
      <w:r w:rsidRPr="00011A6A">
        <w:rPr>
          <w:rFonts w:asciiTheme="minorHAnsi" w:hAnsiTheme="minorHAnsi"/>
          <w:sz w:val="16"/>
          <w:szCs w:val="16"/>
        </w:rPr>
        <w:t xml:space="preserve"> </w:t>
      </w:r>
      <w:r w:rsidRPr="00011A6A">
        <w:rPr>
          <w:rFonts w:asciiTheme="minorHAnsi" w:hAnsiTheme="minorHAnsi"/>
          <w:i/>
          <w:sz w:val="16"/>
          <w:szCs w:val="16"/>
        </w:rPr>
        <w:t>realizacją badań naukowych lub prac rozwojowych na rzecz obronności i bezpieczeństwa państwa</w:t>
      </w:r>
      <w:r w:rsidRPr="00011A6A">
        <w:rPr>
          <w:rFonts w:asciiTheme="minorHAnsi" w:hAnsiTheme="minorHAnsi"/>
          <w:sz w:val="16"/>
          <w:szCs w:val="16"/>
        </w:rPr>
        <w:t xml:space="preserve"> (Dz. U. z 2011 r. Nr 18, poz. 91). Natomiast przypisania poszczególnych Poziomów Gotowości Technologicznej do rodzajów badań i prac rozwojowych należy dokonywać zgodnie z </w:t>
      </w:r>
      <w:r w:rsidRPr="00011A6A">
        <w:rPr>
          <w:rFonts w:asciiTheme="minorHAnsi" w:hAnsiTheme="minorHAnsi"/>
          <w:i/>
          <w:sz w:val="16"/>
          <w:szCs w:val="16"/>
        </w:rPr>
        <w:t>Zasadami ramowymi dotyczącymi pomocy państwa na działalność badawczą, rozwojową i innowacyjną</w:t>
      </w:r>
      <w:r w:rsidRPr="00011A6A">
        <w:rPr>
          <w:rFonts w:asciiTheme="minorHAnsi" w:hAnsiTheme="minorHAnsi"/>
          <w:sz w:val="16"/>
          <w:szCs w:val="16"/>
        </w:rPr>
        <w:t xml:space="preserve"> (Dz. Urz. UE C 198 z 27.06.2014) - strona 19 ww. </w:t>
      </w:r>
      <w:r w:rsidRPr="00011A6A">
        <w:rPr>
          <w:rFonts w:asciiTheme="minorHAnsi" w:hAnsiTheme="minorHAnsi"/>
          <w:i/>
          <w:sz w:val="16"/>
          <w:szCs w:val="16"/>
        </w:rPr>
        <w:t>Zasad ramowych</w:t>
      </w:r>
      <w:r w:rsidRPr="00011A6A">
        <w:rPr>
          <w:rFonts w:asciiTheme="minorHAnsi" w:hAnsiTheme="minorHAnsi"/>
          <w:sz w:val="16"/>
          <w:szCs w:val="16"/>
        </w:rPr>
        <w:t xml:space="preserve"> oraz </w:t>
      </w:r>
      <w:r w:rsidRPr="00011A6A">
        <w:rPr>
          <w:rFonts w:asciiTheme="minorHAnsi" w:hAnsiTheme="minorHAnsi"/>
          <w:i/>
          <w:sz w:val="16"/>
          <w:szCs w:val="16"/>
        </w:rPr>
        <w:t>Schematem pojęć i definicji związanych z B+R</w:t>
      </w:r>
      <w:r w:rsidRPr="00011A6A">
        <w:rPr>
          <w:rFonts w:asciiTheme="minorHAnsi" w:hAnsiTheme="minorHAnsi"/>
          <w:sz w:val="16"/>
          <w:szCs w:val="16"/>
        </w:rPr>
        <w:t xml:space="preserve"> zawartym w SzOOP RPO WP 2014-2020.</w:t>
      </w:r>
    </w:p>
  </w:footnote>
  <w:footnote w:id="15">
    <w:p w14:paraId="32D7713F" w14:textId="77777777" w:rsidR="00F3656F" w:rsidRPr="00011A6A" w:rsidRDefault="00F3656F">
      <w:pPr>
        <w:spacing w:after="0" w:line="240" w:lineRule="auto"/>
        <w:jc w:val="both"/>
        <w:rPr>
          <w:rFonts w:asciiTheme="minorHAnsi" w:hAnsiTheme="minorHAnsi"/>
        </w:rPr>
      </w:pPr>
      <w:r w:rsidRPr="00011A6A">
        <w:rPr>
          <w:rFonts w:asciiTheme="minorHAnsi" w:hAnsiTheme="minorHAnsi" w:cs="Arial"/>
          <w:sz w:val="16"/>
          <w:szCs w:val="16"/>
          <w:vertAlign w:val="superscript"/>
        </w:rPr>
        <w:footnoteRef/>
      </w:r>
      <w:r w:rsidRPr="00011A6A">
        <w:rPr>
          <w:rFonts w:asciiTheme="minorHAnsi" w:hAnsiTheme="minorHAnsi" w:cs="Arial"/>
          <w:sz w:val="16"/>
          <w:szCs w:val="16"/>
        </w:rPr>
        <w:t xml:space="preserve"> Szczegółowe wymagania odnośnie studium wykonalności</w:t>
      </w:r>
      <w:r w:rsidRPr="00011A6A">
        <w:rPr>
          <w:rFonts w:asciiTheme="minorHAnsi" w:hAnsiTheme="minorHAnsi"/>
          <w:sz w:val="16"/>
          <w:szCs w:val="16"/>
        </w:rPr>
        <w:t xml:space="preserve"> określone zostaną w </w:t>
      </w:r>
      <w:r w:rsidRPr="00011A6A">
        <w:rPr>
          <w:rFonts w:asciiTheme="minorHAnsi" w:hAnsiTheme="minorHAnsi"/>
          <w:i/>
          <w:sz w:val="16"/>
          <w:szCs w:val="16"/>
        </w:rPr>
        <w:t>Zasadach wdrażania RPO WP 2014-2020</w:t>
      </w:r>
      <w:r w:rsidRPr="00011A6A">
        <w:rPr>
          <w:rFonts w:asciiTheme="minorHAnsi" w:hAnsiTheme="minorHAnsi"/>
          <w:sz w:val="16"/>
          <w:szCs w:val="16"/>
        </w:rPr>
        <w:t>.</w:t>
      </w:r>
    </w:p>
  </w:footnote>
  <w:footnote w:id="16">
    <w:p w14:paraId="0E203FFA" w14:textId="77777777" w:rsidR="00F3656F" w:rsidRPr="00011A6A" w:rsidRDefault="00F3656F">
      <w:pPr>
        <w:pStyle w:val="Tekstprzypisudolnego"/>
        <w:spacing w:line="240" w:lineRule="auto"/>
        <w:rPr>
          <w:rFonts w:asciiTheme="minorHAnsi" w:hAnsiTheme="minorHAnsi"/>
        </w:rPr>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W uzasadnionych i potwierdzonych przypadkach obiektywnego braku możliwości wykorzystania istniejącej infrastruktury.</w:t>
      </w:r>
    </w:p>
  </w:footnote>
  <w:footnote w:id="17">
    <w:p w14:paraId="0643153E" w14:textId="77777777" w:rsidR="00F3656F" w:rsidRPr="00011A6A" w:rsidRDefault="00F3656F">
      <w:pPr>
        <w:pStyle w:val="Tekstprzypisudolnego"/>
        <w:spacing w:line="240" w:lineRule="auto"/>
        <w:rPr>
          <w:rFonts w:asciiTheme="minorHAnsi" w:hAnsiTheme="minorHAnsi"/>
        </w:rPr>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Zgodnie z definicją infrastruktury badawczej zawartej w Rozporządzeniu Komisji (UE) nr 651/2014 z dnia 17.06.2014 r., z późn. zm.</w:t>
      </w:r>
    </w:p>
  </w:footnote>
  <w:footnote w:id="18">
    <w:p w14:paraId="5692A092" w14:textId="77777777" w:rsidR="00F3656F" w:rsidRPr="00011A6A" w:rsidRDefault="00F3656F" w:rsidP="00273DBB">
      <w:pPr>
        <w:pStyle w:val="Tekstprzypisudolnego"/>
        <w:spacing w:line="240" w:lineRule="auto"/>
        <w:rPr>
          <w:rFonts w:asciiTheme="minorHAnsi" w:hAnsiTheme="minorHAnsi"/>
          <w:sz w:val="16"/>
          <w:szCs w:val="16"/>
        </w:rPr>
      </w:pPr>
      <w:r w:rsidRPr="00011A6A">
        <w:rPr>
          <w:rStyle w:val="Odwoanieprzypisudolnego"/>
          <w:rFonts w:asciiTheme="minorHAnsi" w:hAnsiTheme="minorHAnsi"/>
          <w:szCs w:val="16"/>
        </w:rPr>
        <w:footnoteRef/>
      </w:r>
      <w:r w:rsidRPr="00011A6A">
        <w:rPr>
          <w:rFonts w:asciiTheme="minorHAnsi" w:hAnsiTheme="minorHAnsi"/>
          <w:sz w:val="16"/>
          <w:szCs w:val="16"/>
        </w:rPr>
        <w:t xml:space="preserve"> W rozumieniu art. 7 ust.1 ustawy z dnia 20 lipca 2018 r. </w:t>
      </w:r>
      <w:r w:rsidRPr="00011A6A">
        <w:rPr>
          <w:rFonts w:asciiTheme="minorHAnsi" w:hAnsiTheme="minorHAnsi"/>
          <w:i/>
          <w:sz w:val="16"/>
          <w:szCs w:val="16"/>
        </w:rPr>
        <w:t xml:space="preserve">Prawo o szkolnictwie wyższym i nauce </w:t>
      </w:r>
      <w:r w:rsidRPr="00011A6A">
        <w:rPr>
          <w:rFonts w:asciiTheme="minorHAnsi" w:hAnsiTheme="minorHAnsi"/>
          <w:sz w:val="16"/>
          <w:szCs w:val="16"/>
        </w:rPr>
        <w:t>(Dz. U. z 2018 r. poz.1668, ze zm.).</w:t>
      </w:r>
    </w:p>
  </w:footnote>
  <w:footnote w:id="19">
    <w:p w14:paraId="5226F1F5" w14:textId="77777777" w:rsidR="00F3656F" w:rsidRPr="00C35C4C" w:rsidRDefault="00F3656F" w:rsidP="00C35C4C">
      <w:pPr>
        <w:pStyle w:val="Tekstprzypisudolnego"/>
        <w:spacing w:line="240" w:lineRule="auto"/>
        <w:rPr>
          <w:rFonts w:asciiTheme="minorHAnsi" w:hAnsiTheme="minorHAnsi" w:cstheme="minorHAnsi"/>
        </w:rPr>
      </w:pPr>
      <w:r w:rsidRPr="00C35C4C">
        <w:rPr>
          <w:rStyle w:val="Odwoanieprzypisudolnego"/>
          <w:rFonts w:asciiTheme="minorHAnsi" w:hAnsiTheme="minorHAnsi" w:cstheme="minorHAnsi"/>
        </w:rPr>
        <w:footnoteRef/>
      </w:r>
      <w:r w:rsidRPr="00C35C4C">
        <w:rPr>
          <w:rFonts w:asciiTheme="minorHAnsi" w:hAnsiTheme="minorHAnsi" w:cstheme="minorHAnsi"/>
        </w:rPr>
        <w:t xml:space="preserve"> </w:t>
      </w:r>
      <w:r w:rsidRPr="00C35C4C">
        <w:rPr>
          <w:rFonts w:asciiTheme="minorHAnsi" w:hAnsiTheme="minorHAnsi" w:cstheme="minorHAnsi"/>
          <w:sz w:val="16"/>
          <w:szCs w:val="16"/>
        </w:rPr>
        <w:t>Dz. U. z 2020 r. poz. 694.</w:t>
      </w:r>
    </w:p>
  </w:footnote>
  <w:footnote w:id="20">
    <w:p w14:paraId="3B1D1394" w14:textId="77777777" w:rsidR="00F3656F" w:rsidRPr="00C35C4C" w:rsidRDefault="00F3656F" w:rsidP="00C35C4C">
      <w:pPr>
        <w:pStyle w:val="Tekstprzypisudolnego"/>
        <w:spacing w:line="240" w:lineRule="auto"/>
        <w:rPr>
          <w:rFonts w:asciiTheme="minorHAnsi" w:hAnsiTheme="minorHAnsi" w:cstheme="minorHAnsi"/>
        </w:rPr>
      </w:pPr>
      <w:r w:rsidRPr="00C35C4C">
        <w:rPr>
          <w:rStyle w:val="Odwoanieprzypisudolnego"/>
          <w:rFonts w:asciiTheme="minorHAnsi" w:hAnsiTheme="minorHAnsi" w:cstheme="minorHAnsi"/>
        </w:rPr>
        <w:footnoteRef/>
      </w:r>
      <w:r w:rsidRPr="00C35C4C">
        <w:rPr>
          <w:rFonts w:asciiTheme="minorHAnsi" w:hAnsiTheme="minorHAnsi" w:cstheme="minorHAnsi"/>
        </w:rPr>
        <w:t xml:space="preserve"> </w:t>
      </w:r>
      <w:r w:rsidRPr="00C35C4C">
        <w:rPr>
          <w:rFonts w:asciiTheme="minorHAnsi" w:hAnsiTheme="minorHAnsi" w:cstheme="minorHAnsi"/>
          <w:sz w:val="16"/>
          <w:szCs w:val="16"/>
        </w:rPr>
        <w:t>W rozumieniu art. 67 ust. 5 pkt. aa) rozporządzenia ogólnego.</w:t>
      </w:r>
    </w:p>
  </w:footnote>
  <w:footnote w:id="21">
    <w:p w14:paraId="6584EADB" w14:textId="77777777" w:rsidR="00F3656F" w:rsidRPr="00011A6A" w:rsidRDefault="00F3656F" w:rsidP="00C35C4C">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Szczegółowe wymagania dotyczące zawartości biznes planu opisane będą w </w:t>
      </w:r>
      <w:r w:rsidRPr="00011A6A">
        <w:rPr>
          <w:rFonts w:asciiTheme="minorHAnsi" w:hAnsiTheme="minorHAnsi"/>
          <w:i/>
          <w:sz w:val="16"/>
          <w:szCs w:val="16"/>
        </w:rPr>
        <w:t>Zasadach wdrażania RPO WP 2014-2020</w:t>
      </w:r>
      <w:r w:rsidRPr="00011A6A">
        <w:rPr>
          <w:rFonts w:asciiTheme="minorHAnsi" w:hAnsiTheme="minorHAnsi"/>
          <w:sz w:val="16"/>
          <w:szCs w:val="16"/>
        </w:rPr>
        <w:t xml:space="preserve">, w załączniku dotyczącym </w:t>
      </w:r>
      <w:r w:rsidRPr="00011A6A">
        <w:rPr>
          <w:rFonts w:asciiTheme="minorHAnsi" w:hAnsiTheme="minorHAnsi"/>
          <w:i/>
          <w:sz w:val="16"/>
          <w:szCs w:val="16"/>
        </w:rPr>
        <w:t>Wytycznych do studiów wykonalności i biznes planów</w:t>
      </w:r>
      <w:r w:rsidRPr="00011A6A">
        <w:rPr>
          <w:rFonts w:asciiTheme="minorHAnsi" w:hAnsiTheme="minorHAnsi"/>
          <w:sz w:val="16"/>
          <w:szCs w:val="16"/>
        </w:rPr>
        <w:t>.</w:t>
      </w:r>
    </w:p>
  </w:footnote>
  <w:footnote w:id="22">
    <w:p w14:paraId="3732C873" w14:textId="77777777" w:rsidR="00F3656F" w:rsidRPr="00011A6A" w:rsidRDefault="00F3656F" w:rsidP="00776887">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Powołany na mocy </w:t>
      </w:r>
      <w:r w:rsidRPr="00011A6A">
        <w:rPr>
          <w:rFonts w:asciiTheme="minorHAnsi" w:hAnsiTheme="minorHAnsi"/>
          <w:i/>
          <w:sz w:val="16"/>
          <w:szCs w:val="16"/>
        </w:rPr>
        <w:t>Porozumienia z dnia 14 września 2015 r. ws. powierzenia zadań Instytucji Pośredniczącej w ramach mechanizmu Zintegrowane Inwestycje Terytorialne Regionalnego Programu Operacyjnego Województwa Pomorskiego na lata 2014-2020</w:t>
      </w:r>
      <w:r w:rsidRPr="00011A6A">
        <w:rPr>
          <w:rFonts w:asciiTheme="minorHAnsi" w:hAnsiTheme="minorHAnsi"/>
          <w:sz w:val="16"/>
          <w:szCs w:val="16"/>
        </w:rPr>
        <w:t>.</w:t>
      </w:r>
    </w:p>
  </w:footnote>
  <w:footnote w:id="23">
    <w:p w14:paraId="3240A50B" w14:textId="77777777" w:rsidR="00F3656F" w:rsidRPr="00011A6A" w:rsidRDefault="00F3656F" w:rsidP="00FF511C">
      <w:pPr>
        <w:pStyle w:val="Tekstprzypisudolnego"/>
        <w:spacing w:line="240" w:lineRule="auto"/>
        <w:rPr>
          <w:rFonts w:asciiTheme="minorHAnsi" w:hAnsiTheme="minorHAnsi" w:cstheme="minorHAnsi"/>
          <w:sz w:val="16"/>
          <w:szCs w:val="16"/>
        </w:rPr>
      </w:pPr>
      <w:r w:rsidRPr="00011A6A">
        <w:rPr>
          <w:rStyle w:val="Odwoanieprzypisudolnego"/>
          <w:rFonts w:asciiTheme="minorHAnsi" w:eastAsia="Calibri" w:hAnsiTheme="minorHAnsi" w:cstheme="minorHAnsi"/>
        </w:rPr>
        <w:footnoteRef/>
      </w:r>
      <w:r w:rsidRPr="00011A6A">
        <w:t xml:space="preserve"> </w:t>
      </w:r>
      <w:r w:rsidRPr="00011A6A">
        <w:rPr>
          <w:rFonts w:asciiTheme="minorHAnsi" w:hAnsiTheme="minorHAnsi" w:cstheme="minorHAnsi"/>
          <w:sz w:val="16"/>
          <w:szCs w:val="16"/>
        </w:rPr>
        <w:t xml:space="preserve">Dokument dostępny po linkiem </w:t>
      </w:r>
      <w:hyperlink r:id="rId1" w:history="1">
        <w:r w:rsidRPr="00011A6A">
          <w:rPr>
            <w:rStyle w:val="Hipercze"/>
            <w:rFonts w:asciiTheme="minorHAnsi" w:hAnsiTheme="minorHAnsi" w:cstheme="minorHAnsi"/>
            <w:color w:val="auto"/>
            <w:sz w:val="16"/>
            <w:szCs w:val="16"/>
          </w:rPr>
          <w:t>https://www.arp.gda.pl/1360,ranking-terenow-inwestycyjnych.html</w:t>
        </w:r>
      </w:hyperlink>
      <w:r w:rsidRPr="00011A6A">
        <w:rPr>
          <w:rFonts w:asciiTheme="minorHAnsi" w:hAnsiTheme="minorHAnsi" w:cstheme="minorHAnsi"/>
          <w:sz w:val="16"/>
          <w:szCs w:val="16"/>
        </w:rPr>
        <w:t>.</w:t>
      </w:r>
    </w:p>
  </w:footnote>
  <w:footnote w:id="24">
    <w:p w14:paraId="7508527C" w14:textId="77777777" w:rsidR="00F3656F" w:rsidRPr="00011A6A" w:rsidRDefault="00F3656F" w:rsidP="00FF511C">
      <w:pPr>
        <w:pStyle w:val="Tekstprzypisudolnego"/>
        <w:spacing w:line="240" w:lineRule="auto"/>
      </w:pPr>
      <w:r w:rsidRPr="00011A6A">
        <w:rPr>
          <w:rStyle w:val="Odwoanieprzypisudolnego"/>
          <w:rFonts w:asciiTheme="minorHAnsi" w:eastAsia="Calibri" w:hAnsiTheme="minorHAnsi" w:cstheme="minorHAnsi"/>
        </w:rPr>
        <w:footnoteRef/>
      </w:r>
      <w:r w:rsidRPr="00011A6A">
        <w:t xml:space="preserve"> </w:t>
      </w:r>
      <w:r w:rsidRPr="00011A6A">
        <w:rPr>
          <w:rFonts w:asciiTheme="minorHAnsi" w:hAnsiTheme="minorHAnsi" w:cstheme="minorHAnsi"/>
          <w:sz w:val="16"/>
          <w:szCs w:val="16"/>
        </w:rPr>
        <w:t>Szczegółowe zasady i warunki zwrotu zostaną wskazane w umowie o dofinansowanie.</w:t>
      </w:r>
    </w:p>
  </w:footnote>
  <w:footnote w:id="25">
    <w:p w14:paraId="5B5167CA" w14:textId="77777777" w:rsidR="00F3656F" w:rsidRPr="00011A6A" w:rsidRDefault="00F3656F" w:rsidP="00E7287C">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Ramy kompleksowego wspomagania ośrodków wychowania przedszkolnego zawarte będą w Regulaminie danego konkursu. </w:t>
      </w:r>
    </w:p>
  </w:footnote>
  <w:footnote w:id="26">
    <w:p w14:paraId="5D079D41" w14:textId="77777777" w:rsidR="00F3656F" w:rsidRPr="00011A6A" w:rsidRDefault="00F3656F" w:rsidP="00E7287C">
      <w:pPr>
        <w:pStyle w:val="Tekstprzypisudolnego"/>
      </w:pPr>
      <w:r w:rsidRPr="00011A6A">
        <w:rPr>
          <w:rStyle w:val="Odwoanieprzypisudolnego"/>
          <w:rFonts w:ascii="Calibri" w:hAnsi="Calibri"/>
          <w:szCs w:val="16"/>
        </w:rPr>
        <w:footnoteRef/>
      </w:r>
      <w:r w:rsidRPr="00011A6A">
        <w:rPr>
          <w:rFonts w:ascii="Calibri" w:hAnsi="Calibri"/>
          <w:sz w:val="16"/>
          <w:szCs w:val="16"/>
        </w:rPr>
        <w:t xml:space="preserve"> Preferencje nie dotyczą </w:t>
      </w:r>
      <w:r w:rsidRPr="00C66805">
        <w:rPr>
          <w:rFonts w:ascii="Calibri" w:hAnsi="Calibri" w:cs="Calibri"/>
          <w:sz w:val="16"/>
          <w:szCs w:val="16"/>
          <w:lang w:eastAsia="en-US"/>
        </w:rPr>
        <w:t>Poddziałania 3.2.1. typ projektu nr 4 oraz</w:t>
      </w:r>
      <w:r w:rsidRPr="00011A6A">
        <w:rPr>
          <w:rFonts w:ascii="Calibri" w:hAnsi="Calibri"/>
          <w:sz w:val="16"/>
          <w:szCs w:val="16"/>
        </w:rPr>
        <w:t xml:space="preserve"> Poddziałania 3.2.2. typ projektu nr 2. </w:t>
      </w:r>
    </w:p>
  </w:footnote>
  <w:footnote w:id="27">
    <w:p w14:paraId="08289D89" w14:textId="77777777" w:rsidR="00F3656F" w:rsidRPr="00011A6A" w:rsidRDefault="00F3656F" w:rsidP="008F22F9">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w:t>
      </w:r>
      <w:r w:rsidRPr="00011A6A">
        <w:rPr>
          <w:rFonts w:ascii="Calibri" w:hAnsi="Calibri"/>
          <w:sz w:val="16"/>
          <w:szCs w:val="16"/>
        </w:rPr>
        <w:t xml:space="preserve">Ramy kompleksowego wspomagania szkół zawarte będą w Regulaminie danego konkursu. </w:t>
      </w:r>
    </w:p>
  </w:footnote>
  <w:footnote w:id="28">
    <w:p w14:paraId="193038DC" w14:textId="77777777" w:rsidR="00F3656F" w:rsidRPr="00011A6A" w:rsidRDefault="00F3656F" w:rsidP="00F96BE6">
      <w:pPr>
        <w:spacing w:after="0" w:line="240" w:lineRule="auto"/>
        <w:jc w:val="both"/>
      </w:pPr>
      <w:r w:rsidRPr="00011A6A">
        <w:rPr>
          <w:rStyle w:val="Odwoanieprzypisudolnego"/>
          <w:rFonts w:ascii="Calibri" w:hAnsi="Calibri"/>
        </w:rPr>
        <w:footnoteRef/>
      </w:r>
      <w:r w:rsidRPr="00011A6A">
        <w:rPr>
          <w:sz w:val="16"/>
          <w:szCs w:val="16"/>
        </w:rPr>
        <w:t xml:space="preserve"> </w:t>
      </w:r>
      <w:r w:rsidRPr="00011A6A">
        <w:rPr>
          <w:rFonts w:cs="Garamond"/>
          <w:sz w:val="16"/>
          <w:szCs w:val="16"/>
        </w:rPr>
        <w:t xml:space="preserve">W uzasadnionych ekonomicznie przypadkach i przy uwzględnieniu trendów demograficznych, możliwa będzie także budowa nowej infrastruktury ww. szkół. </w:t>
      </w:r>
    </w:p>
  </w:footnote>
  <w:footnote w:id="29">
    <w:p w14:paraId="6A020A37" w14:textId="77777777" w:rsidR="00F3656F" w:rsidRPr="00011A6A" w:rsidRDefault="00F3656F" w:rsidP="00F96BE6">
      <w:pPr>
        <w:pStyle w:val="Tekstprzypisudolnego"/>
        <w:spacing w:line="240" w:lineRule="auto"/>
      </w:pPr>
      <w:r w:rsidRPr="00011A6A">
        <w:rPr>
          <w:rStyle w:val="Odwoanieprzypisudolnego"/>
          <w:rFonts w:asciiTheme="minorHAnsi" w:hAnsiTheme="minorHAnsi"/>
        </w:rPr>
        <w:footnoteRef/>
      </w:r>
      <w:r w:rsidRPr="00011A6A">
        <w:rPr>
          <w:rFonts w:asciiTheme="minorHAnsi" w:hAnsiTheme="minorHAnsi" w:cs="Garamond"/>
          <w:sz w:val="16"/>
          <w:szCs w:val="16"/>
          <w:lang w:eastAsia="en-US"/>
        </w:rPr>
        <w:t xml:space="preserve"> jw.</w:t>
      </w:r>
    </w:p>
  </w:footnote>
  <w:footnote w:id="30">
    <w:p w14:paraId="6B4EC5F5" w14:textId="77777777" w:rsidR="00F3656F" w:rsidRPr="00011A6A" w:rsidRDefault="00F3656F" w:rsidP="00F96BE6">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cs="Garamond"/>
          <w:sz w:val="16"/>
          <w:szCs w:val="16"/>
        </w:rPr>
        <w:t xml:space="preserve"> jw.</w:t>
      </w:r>
    </w:p>
  </w:footnote>
  <w:footnote w:id="31">
    <w:p w14:paraId="480D2A03" w14:textId="77777777" w:rsidR="00F3656F" w:rsidRPr="00011A6A" w:rsidRDefault="00F3656F" w:rsidP="002A3DF4">
      <w:pPr>
        <w:spacing w:after="0" w:line="240" w:lineRule="auto"/>
        <w:jc w:val="both"/>
      </w:pPr>
      <w:r w:rsidRPr="00011A6A">
        <w:rPr>
          <w:rStyle w:val="Odwoanieprzypisudolnego"/>
          <w:rFonts w:ascii="Calibri" w:hAnsi="Calibri"/>
          <w:szCs w:val="16"/>
        </w:rPr>
        <w:footnoteRef/>
      </w:r>
      <w:r w:rsidRPr="00011A6A">
        <w:rPr>
          <w:sz w:val="16"/>
          <w:szCs w:val="16"/>
        </w:rPr>
        <w:t xml:space="preserve"> </w:t>
      </w:r>
      <w:r w:rsidRPr="00011A6A">
        <w:rPr>
          <w:rFonts w:cs="Garamond"/>
          <w:sz w:val="16"/>
          <w:szCs w:val="16"/>
        </w:rPr>
        <w:t xml:space="preserve">W uzasadnionych ekonomicznie przypadkach i przy uwzględnieniu trendów demograficznych, możliwa będzie także budowa nowej infrastruktury ww. uczelni. </w:t>
      </w:r>
    </w:p>
  </w:footnote>
  <w:footnote w:id="32">
    <w:p w14:paraId="3C117F0B" w14:textId="77777777" w:rsidR="00F3656F" w:rsidRPr="00011A6A" w:rsidRDefault="00F3656F" w:rsidP="00AD6BE0">
      <w:pPr>
        <w:pStyle w:val="Tekstprzypisudolnego"/>
        <w:spacing w:line="240" w:lineRule="auto"/>
      </w:pPr>
      <w:r w:rsidRPr="00011A6A">
        <w:rPr>
          <w:rStyle w:val="Odwoanieprzypisudolnego"/>
          <w:rFonts w:ascii="Calibri" w:hAnsi="Calibri"/>
          <w:b/>
          <w:szCs w:val="16"/>
        </w:rPr>
        <w:footnoteRef/>
      </w:r>
      <w:r w:rsidRPr="00011A6A">
        <w:rPr>
          <w:rFonts w:ascii="Calibri" w:hAnsi="Calibri"/>
          <w:b/>
          <w:sz w:val="16"/>
          <w:szCs w:val="16"/>
        </w:rPr>
        <w:t xml:space="preserve"> </w:t>
      </w:r>
      <w:r w:rsidRPr="00011A6A">
        <w:rPr>
          <w:rFonts w:ascii="Calibri" w:hAnsi="Calibri" w:cs="Garamond"/>
          <w:sz w:val="16"/>
          <w:szCs w:val="16"/>
        </w:rPr>
        <w:t>W szczególnych przypadkach uzasadnionych korzyściami ekonomicznymi i przy uwzględnieniu trendów demograficznych.</w:t>
      </w:r>
    </w:p>
  </w:footnote>
  <w:footnote w:id="33">
    <w:p w14:paraId="0643AD8E" w14:textId="77777777" w:rsidR="00F3656F" w:rsidRPr="00011A6A" w:rsidRDefault="00F3656F" w:rsidP="005823A5">
      <w:pPr>
        <w:pStyle w:val="Tekstprzypisudolnego"/>
        <w:spacing w:line="240" w:lineRule="auto"/>
        <w:rPr>
          <w:rFonts w:asciiTheme="minorHAnsi" w:hAnsiTheme="minorHAnsi"/>
          <w:sz w:val="16"/>
          <w:szCs w:val="16"/>
        </w:rPr>
      </w:pPr>
      <w:r w:rsidRPr="00011A6A">
        <w:rPr>
          <w:rStyle w:val="Odwoanieprzypisudolnego"/>
          <w:rFonts w:asciiTheme="minorHAnsi" w:hAnsiTheme="minorHAnsi"/>
          <w:szCs w:val="16"/>
        </w:rPr>
        <w:footnoteRef/>
      </w:r>
      <w:r w:rsidRPr="00011A6A">
        <w:rPr>
          <w:rFonts w:asciiTheme="minorHAnsi" w:hAnsiTheme="minorHAnsi"/>
          <w:sz w:val="16"/>
          <w:szCs w:val="16"/>
        </w:rPr>
        <w:t xml:space="preserve"> Dla projektów wybranych do dofinansowania w roku 2015, Poddziałanie 5.1.2. realizowane będzie na obszarze całego województwa. </w:t>
      </w:r>
    </w:p>
  </w:footnote>
  <w:footnote w:id="34">
    <w:p w14:paraId="6D65CAEB" w14:textId="77777777" w:rsidR="00F3656F" w:rsidRPr="00011A6A" w:rsidRDefault="00F3656F" w:rsidP="006370A4">
      <w:pPr>
        <w:pStyle w:val="Tekstprzypisudolnego"/>
        <w:spacing w:line="240" w:lineRule="auto"/>
      </w:pPr>
      <w:r w:rsidRPr="00011A6A">
        <w:rPr>
          <w:rStyle w:val="Odwoanieprzypisudolnego"/>
          <w:rFonts w:ascii="Calibri" w:hAnsi="Calibri"/>
        </w:rPr>
        <w:footnoteRef/>
      </w:r>
      <w:r w:rsidRPr="00011A6A">
        <w:rPr>
          <w:rFonts w:ascii="Calibri" w:hAnsi="Calibri"/>
        </w:rPr>
        <w:t xml:space="preserve"> </w:t>
      </w:r>
      <w:r w:rsidRPr="00011A6A">
        <w:rPr>
          <w:rFonts w:ascii="Calibri" w:hAnsi="Calibri" w:cs="Garamond"/>
          <w:sz w:val="16"/>
          <w:szCs w:val="16"/>
        </w:rPr>
        <w:t>Uchwała Zarządu Województwa Pomorskiego Nr 105/14/15 z 29.01.2015 r.</w:t>
      </w:r>
    </w:p>
  </w:footnote>
  <w:footnote w:id="35">
    <w:p w14:paraId="75268B42" w14:textId="77777777" w:rsidR="00F3656F" w:rsidRPr="00011A6A" w:rsidRDefault="00F3656F" w:rsidP="006370A4">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Powołany na mocy </w:t>
      </w:r>
      <w:r w:rsidRPr="00011A6A">
        <w:rPr>
          <w:rFonts w:asciiTheme="minorHAnsi" w:hAnsiTheme="minorHAnsi"/>
          <w:i/>
          <w:sz w:val="16"/>
          <w:szCs w:val="16"/>
        </w:rPr>
        <w:t>Porozumienia</w:t>
      </w:r>
      <w:r w:rsidRPr="00011A6A">
        <w:rPr>
          <w:rFonts w:asciiTheme="minorHAnsi" w:hAnsiTheme="minorHAnsi"/>
          <w:sz w:val="16"/>
          <w:szCs w:val="16"/>
        </w:rPr>
        <w:t xml:space="preserve"> z dnia 14 września 2015 r. ws. powierzenia zadań Instytucji Pośredniczącej w ramach mechanizmu Zintegrowane Inwestycje Terytorialne Regionalnego Programu Operacyjnego Województwa Pomorskiego na lata 2014-2020.</w:t>
      </w:r>
    </w:p>
  </w:footnote>
  <w:footnote w:id="36">
    <w:p w14:paraId="62B966C6" w14:textId="77777777" w:rsidR="00F3656F" w:rsidRPr="00011A6A" w:rsidRDefault="00F3656F" w:rsidP="00026BD5">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Powołany na mocy </w:t>
      </w:r>
      <w:r w:rsidRPr="00011A6A">
        <w:rPr>
          <w:rFonts w:asciiTheme="minorHAnsi" w:hAnsiTheme="minorHAnsi"/>
          <w:i/>
          <w:sz w:val="16"/>
          <w:szCs w:val="16"/>
        </w:rPr>
        <w:t>Porozumienia z dnia 14 września 2015 r. ws. powierzenia zadań Instytucji Pośredniczącej w ramach mechanizmu Zintegrowane Inwestycje Terytorialne Regionalnego Programu Operacyjnego Województwa Pomorskiego na lata 2014-2020</w:t>
      </w:r>
      <w:r w:rsidRPr="00011A6A">
        <w:rPr>
          <w:rFonts w:asciiTheme="minorHAnsi" w:hAnsiTheme="minorHAnsi"/>
          <w:sz w:val="16"/>
          <w:szCs w:val="16"/>
        </w:rPr>
        <w:t>.</w:t>
      </w:r>
    </w:p>
  </w:footnote>
  <w:footnote w:id="37">
    <w:p w14:paraId="7DA8A73F" w14:textId="77777777" w:rsidR="00F3656F" w:rsidRPr="00011A6A" w:rsidRDefault="00F3656F" w:rsidP="00026BD5">
      <w:pPr>
        <w:pStyle w:val="Tekstprzypisudolnego"/>
        <w:spacing w:line="240" w:lineRule="auto"/>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 xml:space="preserve">Wsparcie w zakresie opieki nad dziećmi do lat 3 jest realizowane w formach i zgodnie ze standardami opieki nad dziećmi określonymi w ustawie z dnia 4 lutego 2011 r. </w:t>
      </w:r>
      <w:r w:rsidRPr="00011A6A">
        <w:rPr>
          <w:rFonts w:asciiTheme="minorHAnsi" w:hAnsiTheme="minorHAnsi"/>
          <w:i/>
          <w:sz w:val="16"/>
          <w:szCs w:val="16"/>
        </w:rPr>
        <w:t>o opiece nad dziećmi w wieku do 3 lat</w:t>
      </w:r>
      <w:r w:rsidRPr="00011A6A">
        <w:rPr>
          <w:rFonts w:asciiTheme="minorHAnsi" w:hAnsiTheme="minorHAnsi"/>
          <w:sz w:val="16"/>
          <w:szCs w:val="16"/>
        </w:rPr>
        <w:t xml:space="preserve">, rozporządzeniu Ministra Pracy i Polityki Społecznej z dnia 10 lipca 2014 r. </w:t>
      </w:r>
      <w:r w:rsidRPr="00011A6A">
        <w:rPr>
          <w:rFonts w:asciiTheme="minorHAnsi" w:hAnsiTheme="minorHAnsi"/>
          <w:i/>
          <w:sz w:val="16"/>
          <w:szCs w:val="16"/>
        </w:rPr>
        <w:t>w sprawie wymagań lokalowych i sanitarnych, jakie musi spełniać lokal, w którym ma być prowadzony żłobek lub klub dziecięcy</w:t>
      </w:r>
      <w:r w:rsidRPr="00011A6A">
        <w:rPr>
          <w:rFonts w:asciiTheme="minorHAnsi" w:hAnsiTheme="minorHAnsi"/>
          <w:sz w:val="16"/>
          <w:szCs w:val="16"/>
        </w:rPr>
        <w:t xml:space="preserve"> oraz rozporządzeniu </w:t>
      </w:r>
      <w:r w:rsidRPr="00011A6A">
        <w:rPr>
          <w:rFonts w:ascii="Calibri" w:hAnsi="Calibri"/>
          <w:sz w:val="16"/>
          <w:szCs w:val="16"/>
        </w:rPr>
        <w:t xml:space="preserve">Ministra Pracy i Polityki Społecznej z dnia 25 marca 2011 r. </w:t>
      </w:r>
      <w:r w:rsidRPr="00011A6A">
        <w:rPr>
          <w:rFonts w:ascii="Calibri" w:hAnsi="Calibri"/>
          <w:i/>
          <w:sz w:val="16"/>
          <w:szCs w:val="16"/>
        </w:rPr>
        <w:t>w sprawie zakresu programów szkoleń dla opiekuna w żłobku lub klubie dziecięcym, wolontariusza oraz dziennego opiekuna</w:t>
      </w:r>
      <w:r w:rsidRPr="00011A6A">
        <w:rPr>
          <w:rFonts w:ascii="Calibri" w:hAnsi="Calibri"/>
          <w:sz w:val="16"/>
          <w:szCs w:val="16"/>
        </w:rPr>
        <w:t>.</w:t>
      </w:r>
      <w:r w:rsidRPr="00011A6A">
        <w:rPr>
          <w:rFonts w:asciiTheme="minorHAnsi" w:hAnsiTheme="minorHAnsi"/>
          <w:sz w:val="16"/>
          <w:szCs w:val="16"/>
        </w:rPr>
        <w:t xml:space="preserve"> </w:t>
      </w:r>
    </w:p>
  </w:footnote>
  <w:footnote w:id="38">
    <w:p w14:paraId="4A251C9D" w14:textId="77777777" w:rsidR="00F3656F" w:rsidRPr="00011A6A" w:rsidRDefault="00F3656F" w:rsidP="00EC706D">
      <w:pPr>
        <w:pStyle w:val="Tekstprzypisudolnego"/>
        <w:spacing w:line="240" w:lineRule="auto"/>
        <w:rPr>
          <w:rFonts w:asciiTheme="minorHAnsi" w:hAnsiTheme="minorHAnsi"/>
        </w:rPr>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Żłobki, kluby dziecięce oraz instytucja dziennego opiekuna, przy czym realizacja działań określonych w lit. a) i), ii), iv), v), jest możliwa wyłącznie w przypadku, gdy podmiot zatrudniający dziennego opiekuna udostępnia lokal w celu sprawowania opieki przez dziennego opiekuna.</w:t>
      </w:r>
    </w:p>
  </w:footnote>
  <w:footnote w:id="39">
    <w:p w14:paraId="0CC78F46" w14:textId="77777777" w:rsidR="00F3656F" w:rsidRPr="00011A6A" w:rsidRDefault="00F3656F" w:rsidP="003B720B">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Powołany na mocy </w:t>
      </w:r>
      <w:r w:rsidRPr="00011A6A">
        <w:rPr>
          <w:rFonts w:asciiTheme="minorHAnsi" w:hAnsiTheme="minorHAnsi"/>
          <w:i/>
          <w:sz w:val="16"/>
          <w:szCs w:val="16"/>
        </w:rPr>
        <w:t>Porozumienia z dnia 14 września 2015 r. ws. powierzenia zadań Instytucji Pośredniczącej w ramach mechanizmu Zintegrowane Inwestycje Terytorialne Regionalnego Programu Operacyjnego Województwa Pomorskiego na lata 2014-2020</w:t>
      </w:r>
      <w:r w:rsidRPr="00011A6A">
        <w:rPr>
          <w:rFonts w:asciiTheme="minorHAnsi" w:hAnsiTheme="minorHAnsi"/>
          <w:sz w:val="16"/>
          <w:szCs w:val="16"/>
        </w:rPr>
        <w:t>.</w:t>
      </w:r>
    </w:p>
  </w:footnote>
  <w:footnote w:id="40">
    <w:p w14:paraId="5ED03AE8" w14:textId="77777777" w:rsidR="00F3656F" w:rsidRPr="00011A6A" w:rsidRDefault="00F3656F" w:rsidP="003D117E">
      <w:pPr>
        <w:pStyle w:val="Tekstprzypisudolnego"/>
        <w:spacing w:line="240" w:lineRule="auto"/>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 xml:space="preserve">Powołany na mocy </w:t>
      </w:r>
      <w:r w:rsidRPr="00011A6A">
        <w:rPr>
          <w:rFonts w:asciiTheme="minorHAnsi" w:hAnsiTheme="minorHAnsi"/>
          <w:i/>
          <w:sz w:val="16"/>
          <w:szCs w:val="16"/>
        </w:rPr>
        <w:t>Porozumienia z dnia 14 września 2015 r. ws. powierzenia zadań Instytucji Pośredniczącej w ramach mechanizmu Zintegrowane Inwestycje Terytorialne Regionalnego Programu Operacyjnego Województwa Pomorskiego na lata 2014-2020</w:t>
      </w:r>
      <w:r w:rsidRPr="00011A6A">
        <w:rPr>
          <w:rFonts w:asciiTheme="minorHAnsi" w:hAnsiTheme="minorHAnsi"/>
          <w:sz w:val="16"/>
          <w:szCs w:val="16"/>
        </w:rPr>
        <w:t>.</w:t>
      </w:r>
    </w:p>
  </w:footnote>
  <w:footnote w:id="41">
    <w:p w14:paraId="7570C53F" w14:textId="77777777" w:rsidR="00F3656F" w:rsidRPr="00011A6A" w:rsidRDefault="00F3656F" w:rsidP="001A10DD">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Zgodnie z ustawą z dnia 9 marca 2011 r. </w:t>
      </w:r>
      <w:r w:rsidRPr="00011A6A">
        <w:rPr>
          <w:rFonts w:asciiTheme="minorHAnsi" w:hAnsiTheme="minorHAnsi"/>
          <w:i/>
          <w:sz w:val="16"/>
          <w:szCs w:val="16"/>
        </w:rPr>
        <w:t>o wspieraniu rodziny i systemie pieczy zastępczej</w:t>
      </w:r>
      <w:r w:rsidRPr="00011A6A">
        <w:rPr>
          <w:rFonts w:asciiTheme="minorHAnsi" w:hAnsiTheme="minorHAnsi"/>
          <w:sz w:val="16"/>
          <w:szCs w:val="16"/>
        </w:rPr>
        <w:t xml:space="preserve"> (t.j. </w:t>
      </w:r>
      <w:r w:rsidRPr="00011A6A">
        <w:rPr>
          <w:rFonts w:asciiTheme="minorHAnsi" w:hAnsiTheme="minorHAnsi"/>
          <w:bCs/>
          <w:sz w:val="16"/>
          <w:szCs w:val="16"/>
        </w:rPr>
        <w:t>Dz. U. z 2019 r. poz. 1111).</w:t>
      </w:r>
    </w:p>
  </w:footnote>
  <w:footnote w:id="42">
    <w:p w14:paraId="024C0278" w14:textId="77777777" w:rsidR="00F3656F" w:rsidRPr="00011A6A" w:rsidRDefault="00F3656F" w:rsidP="001A10DD">
      <w:pPr>
        <w:pStyle w:val="Tekstprzypisudolnego"/>
        <w:spacing w:line="240" w:lineRule="auto"/>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 xml:space="preserve">Zgodnie z ustawą z dnia 9 marca 2011 r. </w:t>
      </w:r>
      <w:r w:rsidRPr="00011A6A">
        <w:rPr>
          <w:rFonts w:asciiTheme="minorHAnsi" w:hAnsiTheme="minorHAnsi"/>
          <w:i/>
          <w:sz w:val="16"/>
          <w:szCs w:val="16"/>
        </w:rPr>
        <w:t>o wspieraniu rodziny i systemie pieczy zastępczej</w:t>
      </w:r>
      <w:r w:rsidRPr="00011A6A">
        <w:rPr>
          <w:rFonts w:asciiTheme="minorHAnsi" w:hAnsiTheme="minorHAnsi"/>
          <w:sz w:val="16"/>
          <w:szCs w:val="16"/>
        </w:rPr>
        <w:t xml:space="preserve"> (t.j. </w:t>
      </w:r>
      <w:r w:rsidRPr="00011A6A">
        <w:rPr>
          <w:rFonts w:asciiTheme="minorHAnsi" w:hAnsiTheme="minorHAnsi"/>
          <w:bCs/>
          <w:sz w:val="16"/>
          <w:szCs w:val="16"/>
        </w:rPr>
        <w:t>Dz. U. z 2019 r. poz. 1111).</w:t>
      </w:r>
    </w:p>
  </w:footnote>
  <w:footnote w:id="43">
    <w:p w14:paraId="39075D62" w14:textId="77777777" w:rsidR="00F3656F" w:rsidRPr="00011A6A" w:rsidRDefault="00F3656F" w:rsidP="00F4144E">
      <w:pPr>
        <w:pStyle w:val="Tekstprzypisudolnego"/>
        <w:spacing w:line="240" w:lineRule="auto"/>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 xml:space="preserve">Powołana na mocy </w:t>
      </w:r>
      <w:r w:rsidRPr="00011A6A">
        <w:rPr>
          <w:rFonts w:asciiTheme="minorHAnsi" w:hAnsiTheme="minorHAnsi"/>
          <w:i/>
          <w:sz w:val="16"/>
          <w:szCs w:val="16"/>
        </w:rPr>
        <w:t>Porozumienia z dnia 14 września 2015 r. ws. powierzenia zadań Instytucji Pośredniczącej w ramach mechanizmu Zintegrowane Inwestycje Terytorialne Regionalnego Programu Operacyjnego Województwa Pomorskiego na lata 2014-2020</w:t>
      </w:r>
      <w:r w:rsidRPr="00011A6A">
        <w:rPr>
          <w:rFonts w:asciiTheme="minorHAnsi" w:hAnsiTheme="minorHAnsi"/>
          <w:sz w:val="16"/>
          <w:szCs w:val="16"/>
        </w:rPr>
        <w:t>.</w:t>
      </w:r>
    </w:p>
  </w:footnote>
  <w:footnote w:id="44">
    <w:p w14:paraId="6A963D63" w14:textId="77777777" w:rsidR="00F3656F" w:rsidRPr="00011A6A" w:rsidRDefault="00F3656F" w:rsidP="00E2051F">
      <w:pPr>
        <w:pStyle w:val="Tekstprzypisudolnego"/>
        <w:spacing w:line="240" w:lineRule="auto"/>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 xml:space="preserve">Powołany na mocy </w:t>
      </w:r>
      <w:r w:rsidRPr="00011A6A">
        <w:rPr>
          <w:rFonts w:asciiTheme="minorHAnsi" w:hAnsiTheme="minorHAnsi"/>
          <w:i/>
          <w:sz w:val="16"/>
          <w:szCs w:val="16"/>
        </w:rPr>
        <w:t>Porozumienia z dnia 14 września 2015 r. ws. powierzenia zadań Instytucji Pośredniczącej w ramach mechanizmu Zintegrowane Inwestycje Terytorialne Regionalnego Programu Operacyjnego Województwa Pomorskiego na lata 2014-2020</w:t>
      </w:r>
      <w:r w:rsidRPr="00011A6A">
        <w:rPr>
          <w:rFonts w:asciiTheme="minorHAnsi" w:hAnsiTheme="minorHAnsi"/>
          <w:sz w:val="16"/>
          <w:szCs w:val="16"/>
        </w:rPr>
        <w:t>.</w:t>
      </w:r>
    </w:p>
  </w:footnote>
  <w:footnote w:id="45">
    <w:p w14:paraId="20BDE612" w14:textId="77777777" w:rsidR="00F3656F" w:rsidRPr="00011A6A" w:rsidRDefault="00F3656F" w:rsidP="00250BEB">
      <w:pPr>
        <w:pStyle w:val="Tekstprzypisudolnego"/>
        <w:spacing w:line="240" w:lineRule="auto"/>
      </w:pPr>
      <w:r w:rsidRPr="00011A6A">
        <w:rPr>
          <w:rStyle w:val="Odwoanieprzypisudolnego"/>
          <w:rFonts w:ascii="Calibri" w:hAnsi="Calibri"/>
          <w:szCs w:val="16"/>
        </w:rPr>
        <w:footnoteRef/>
      </w:r>
      <w:r w:rsidRPr="00011A6A">
        <w:rPr>
          <w:rFonts w:ascii="Calibri" w:hAnsi="Calibri"/>
          <w:szCs w:val="16"/>
        </w:rPr>
        <w:t xml:space="preserve"> </w:t>
      </w:r>
      <w:r w:rsidRPr="00011A6A">
        <w:rPr>
          <w:rFonts w:ascii="Calibri" w:hAnsi="Calibri"/>
          <w:sz w:val="16"/>
          <w:szCs w:val="16"/>
        </w:rPr>
        <w:t xml:space="preserve">rozumianych jako konieczność posiadania kontraktów z Narodowym Funduszem Zdrowia (NFZ). </w:t>
      </w:r>
      <w:r w:rsidRPr="00011A6A">
        <w:rPr>
          <w:rFonts w:ascii="Calibri" w:hAnsi="Calibri" w:cs="Garamond"/>
          <w:sz w:val="16"/>
          <w:szCs w:val="16"/>
        </w:rPr>
        <w:t>W przypadku poszerzenia działalności podmiotu wykonującego działalność leczniczą, wymagane będzie zobowiązanie do posiadania umowy na udzielanie świadczeń opieki zdrowotnej finansowanych ze środków publicznych najpóźniej w kolejnym okresie kontraktowania świadczeń po zakończeniu realizacji projektu lub zapewnienie finansowania świadczonych usług ze środków własnych.</w:t>
      </w:r>
    </w:p>
  </w:footnote>
  <w:footnote w:id="46">
    <w:p w14:paraId="302FF19E" w14:textId="77777777" w:rsidR="00F3656F" w:rsidRPr="00011A6A" w:rsidRDefault="00F3656F" w:rsidP="00D1678E">
      <w:pPr>
        <w:pStyle w:val="Tekstprzypisudolnego"/>
        <w:spacing w:line="240" w:lineRule="auto"/>
      </w:pPr>
      <w:r w:rsidRPr="00011A6A">
        <w:rPr>
          <w:rStyle w:val="Odwoanieprzypisudolnego"/>
          <w:rFonts w:ascii="Calibri" w:hAnsi="Calibri"/>
        </w:rPr>
        <w:footnoteRef/>
      </w:r>
      <w:r w:rsidRPr="00011A6A">
        <w:rPr>
          <w:rFonts w:ascii="Calibri" w:hAnsi="Calibri"/>
        </w:rPr>
        <w:t xml:space="preserve"> </w:t>
      </w:r>
      <w:r w:rsidRPr="00011A6A">
        <w:rPr>
          <w:rFonts w:ascii="Calibri" w:hAnsi="Calibri"/>
          <w:sz w:val="16"/>
          <w:szCs w:val="16"/>
        </w:rPr>
        <w:t xml:space="preserve">Przez wysokospecjalistyczny sprzęt medyczny rozumie się </w:t>
      </w:r>
      <w:r w:rsidRPr="00011A6A">
        <w:rPr>
          <w:rFonts w:ascii="Calibri" w:hAnsi="Calibri"/>
          <w:b/>
          <w:sz w:val="16"/>
          <w:szCs w:val="16"/>
        </w:rPr>
        <w:t>tomograf komputerowy i rezonans magnetyczny</w:t>
      </w:r>
      <w:r w:rsidRPr="00011A6A">
        <w:rPr>
          <w:rFonts w:ascii="Calibri" w:hAnsi="Calibri"/>
          <w:sz w:val="16"/>
          <w:szCs w:val="16"/>
        </w:rPr>
        <w:t>.</w:t>
      </w:r>
    </w:p>
  </w:footnote>
  <w:footnote w:id="47">
    <w:p w14:paraId="3A551344" w14:textId="77777777" w:rsidR="00F3656F" w:rsidRPr="00011A6A" w:rsidRDefault="00F3656F" w:rsidP="00D1678E">
      <w:pPr>
        <w:spacing w:after="0" w:line="240" w:lineRule="auto"/>
        <w:jc w:val="both"/>
      </w:pPr>
      <w:r w:rsidRPr="00011A6A">
        <w:rPr>
          <w:rStyle w:val="Odwoanieprzypisudolnego"/>
          <w:rFonts w:ascii="Calibri" w:hAnsi="Calibri"/>
          <w:szCs w:val="16"/>
        </w:rPr>
        <w:footnoteRef/>
      </w:r>
      <w:r w:rsidRPr="00011A6A">
        <w:rPr>
          <w:sz w:val="16"/>
          <w:szCs w:val="16"/>
        </w:rPr>
        <w:t xml:space="preserve"> </w:t>
      </w:r>
      <w:r w:rsidRPr="00011A6A">
        <w:rPr>
          <w:rFonts w:cs="Arial"/>
          <w:sz w:val="16"/>
          <w:szCs w:val="16"/>
        </w:rPr>
        <w:t>Poprzez inne/nowe formy udzielania świadczeń rozumie się takie świadczenia, które w tej chwili nie są kontraktowane przez NFZ w sposób kompleksowy i nie zapewniają ciągłości i dostępności. Do tej kategorii możemy zaliczyć m.in. kompleksową opiekę medyczną w onkologii, kardiologii, neurologii, opiece długoterminowej, zintegrowany model opieki w chorobach płuc, zespoły lecznictwa środowiskowego w psychiatrii, środowiskowa opieka geriatryczna, opieka domowa itp.</w:t>
      </w:r>
    </w:p>
  </w:footnote>
  <w:footnote w:id="48">
    <w:p w14:paraId="6CD0DB83" w14:textId="77777777" w:rsidR="00F3656F" w:rsidRPr="00011A6A" w:rsidRDefault="00F3656F" w:rsidP="00D30A8B">
      <w:pPr>
        <w:pStyle w:val="Tekstprzypisudolnego"/>
        <w:spacing w:line="240" w:lineRule="auto"/>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 xml:space="preserve">Powołany na mocy </w:t>
      </w:r>
      <w:r w:rsidRPr="00011A6A">
        <w:rPr>
          <w:rFonts w:asciiTheme="minorHAnsi" w:hAnsiTheme="minorHAnsi"/>
          <w:i/>
          <w:sz w:val="16"/>
          <w:szCs w:val="16"/>
        </w:rPr>
        <w:t>Porozumienia z dnia 14 września 2015 r. ws. powierzenia zadań Instytucji Pośredniczącej w ramach mechanizmu Zintegrowane Inwestycje Terytorialne Regionalnego Programu Operacyjnego Województwa Pomorskiego na lata 2014-2020</w:t>
      </w:r>
      <w:r w:rsidRPr="00011A6A">
        <w:rPr>
          <w:rFonts w:asciiTheme="minorHAnsi" w:hAnsiTheme="minorHAnsi"/>
          <w:sz w:val="16"/>
          <w:szCs w:val="16"/>
        </w:rPr>
        <w:t>.</w:t>
      </w:r>
    </w:p>
  </w:footnote>
  <w:footnote w:id="49">
    <w:p w14:paraId="23821931" w14:textId="77777777" w:rsidR="00F3656F" w:rsidRPr="00011A6A" w:rsidRDefault="00F3656F">
      <w:pPr>
        <w:pStyle w:val="Tekstprzypisudolnego"/>
      </w:pPr>
      <w:r w:rsidRPr="00011A6A">
        <w:rPr>
          <w:rStyle w:val="Odwoanieprzypisudolnego"/>
          <w:rFonts w:asciiTheme="minorHAnsi" w:hAnsiTheme="minorHAnsi" w:cstheme="minorHAnsi"/>
          <w:sz w:val="20"/>
        </w:rPr>
        <w:footnoteRef/>
      </w:r>
      <w:r w:rsidRPr="00011A6A">
        <w:t xml:space="preserve"> </w:t>
      </w:r>
      <w:r w:rsidRPr="00011A6A">
        <w:rPr>
          <w:rFonts w:asciiTheme="minorHAnsi" w:hAnsiTheme="minorHAnsi" w:cstheme="minorHAnsi"/>
          <w:sz w:val="16"/>
          <w:szCs w:val="16"/>
          <w:lang w:eastAsia="en-US"/>
        </w:rPr>
        <w:t>(Dz. U. z 2020 r. poz. 694 )</w:t>
      </w:r>
    </w:p>
  </w:footnote>
  <w:footnote w:id="50">
    <w:p w14:paraId="510D3628" w14:textId="77777777" w:rsidR="00F3656F" w:rsidRPr="00011A6A" w:rsidRDefault="00F3656F" w:rsidP="00484473">
      <w:pPr>
        <w:pStyle w:val="Tekstprzypisudolnego"/>
        <w:spacing w:line="240" w:lineRule="auto"/>
        <w:rPr>
          <w:rFonts w:asciiTheme="minorHAnsi" w:hAnsiTheme="minorHAnsi"/>
        </w:rPr>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 xml:space="preserve">przyjęte uchwałą nr 58/2016 z dnia 05.10.2016 r. Komitetu Sterujący ds. koordynacji EFSI w sektorze zdrowia </w:t>
      </w:r>
      <w:r w:rsidRPr="00011A6A">
        <w:rPr>
          <w:rFonts w:asciiTheme="minorHAnsi" w:hAnsiTheme="minorHAnsi"/>
          <w:i/>
          <w:sz w:val="16"/>
          <w:szCs w:val="16"/>
        </w:rPr>
        <w:t>w sprawie rekomendacji dla kryteriów wyboru projektów z sektora zdrowia w ramach Priorytetu Inwestycyjnego 9a - 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z usług instytucjonalnych do usług na poziomie społeczności lokalnych</w:t>
      </w:r>
      <w:r w:rsidRPr="00011A6A">
        <w:rPr>
          <w:rFonts w:asciiTheme="minorHAnsi" w:hAnsiTheme="minorHAnsi"/>
          <w:sz w:val="16"/>
          <w:szCs w:val="16"/>
        </w:rPr>
        <w:t>.</w:t>
      </w:r>
    </w:p>
  </w:footnote>
  <w:footnote w:id="51">
    <w:p w14:paraId="02E36FB5" w14:textId="77777777" w:rsidR="00F3656F" w:rsidRPr="00011A6A" w:rsidRDefault="00F3656F">
      <w:pPr>
        <w:pStyle w:val="Tekstprzypisudolnego"/>
        <w:rPr>
          <w:rFonts w:asciiTheme="minorHAnsi" w:hAnsiTheme="minorHAnsi" w:cstheme="minorHAnsi"/>
          <w:sz w:val="16"/>
          <w:szCs w:val="16"/>
        </w:rPr>
      </w:pPr>
      <w:r w:rsidRPr="00011A6A">
        <w:rPr>
          <w:rStyle w:val="Odwoanieprzypisudolnego"/>
          <w:rFonts w:asciiTheme="minorHAnsi" w:hAnsiTheme="minorHAnsi" w:cstheme="minorHAnsi"/>
          <w:szCs w:val="16"/>
        </w:rPr>
        <w:footnoteRef/>
      </w:r>
      <w:r w:rsidRPr="00011A6A">
        <w:rPr>
          <w:rFonts w:asciiTheme="minorHAnsi" w:hAnsiTheme="minorHAnsi" w:cstheme="minorHAnsi"/>
          <w:sz w:val="16"/>
          <w:szCs w:val="16"/>
        </w:rPr>
        <w:t xml:space="preserve"> Minister właściwy ds. rozwoju regionalnego wyraził zgodę pismem z dnia 7 sierpnia 2017 r. o sygn. DRP-IV.635.45.2017.2, IK 343807.</w:t>
      </w:r>
    </w:p>
  </w:footnote>
  <w:footnote w:id="52">
    <w:p w14:paraId="6A4117B1" w14:textId="77777777" w:rsidR="00F3656F" w:rsidRPr="00011A6A" w:rsidRDefault="00F3656F" w:rsidP="009F4B00">
      <w:pPr>
        <w:pStyle w:val="Tekstprzypisudolnego"/>
        <w:spacing w:line="240" w:lineRule="auto"/>
        <w:rPr>
          <w:rFonts w:asciiTheme="minorHAnsi" w:hAnsiTheme="minorHAnsi"/>
        </w:rPr>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Calibri" w:eastAsia="Calibri" w:hAnsi="Calibri"/>
          <w:sz w:val="16"/>
          <w:szCs w:val="16"/>
          <w:lang w:eastAsia="en-US"/>
        </w:rPr>
        <w:t>Dokument opisujący funkcjonalności przewidziane w krajowych Platformach P1, P2 i P4 dostępny jest na stronie internetowej CSIOZ.</w:t>
      </w:r>
    </w:p>
  </w:footnote>
  <w:footnote w:id="53">
    <w:p w14:paraId="5E36D032" w14:textId="77777777" w:rsidR="00F3656F" w:rsidRPr="00011A6A" w:rsidRDefault="00F3656F" w:rsidP="009F4B00">
      <w:pPr>
        <w:pStyle w:val="Tekstprzypisudolnego"/>
        <w:spacing w:line="240" w:lineRule="auto"/>
      </w:pPr>
      <w:r w:rsidRPr="00011A6A">
        <w:rPr>
          <w:rStyle w:val="Odwoanieprzypisudolnego"/>
          <w:rFonts w:asciiTheme="minorHAnsi" w:hAnsiTheme="minorHAnsi"/>
        </w:rPr>
        <w:footnoteRef/>
      </w:r>
      <w:r w:rsidRPr="00011A6A">
        <w:t xml:space="preserve"> </w:t>
      </w:r>
      <w:r w:rsidRPr="00011A6A">
        <w:rPr>
          <w:rFonts w:ascii="Calibri" w:eastAsia="Calibri" w:hAnsi="Calibri"/>
          <w:sz w:val="16"/>
          <w:szCs w:val="16"/>
          <w:lang w:eastAsia="en-US"/>
        </w:rPr>
        <w:t xml:space="preserve">w rozumieniu art. 2 ust 6 </w:t>
      </w:r>
      <w:r w:rsidRPr="00011A6A">
        <w:rPr>
          <w:rFonts w:ascii="Calibri" w:eastAsia="Calibri" w:hAnsi="Calibri"/>
          <w:bCs/>
          <w:sz w:val="16"/>
          <w:szCs w:val="16"/>
          <w:lang w:eastAsia="en-US"/>
        </w:rPr>
        <w:t xml:space="preserve">ustawy </w:t>
      </w:r>
      <w:r w:rsidRPr="00011A6A">
        <w:rPr>
          <w:rFonts w:ascii="Calibri" w:eastAsia="Calibri" w:hAnsi="Calibri"/>
          <w:sz w:val="16"/>
          <w:szCs w:val="16"/>
          <w:lang w:eastAsia="en-US"/>
        </w:rPr>
        <w:t xml:space="preserve">z dnia 28 kwietnia 2011 r. </w:t>
      </w:r>
      <w:r w:rsidRPr="00011A6A">
        <w:rPr>
          <w:rFonts w:ascii="Calibri" w:eastAsia="Calibri" w:hAnsi="Calibri"/>
          <w:bCs/>
          <w:i/>
          <w:sz w:val="16"/>
          <w:szCs w:val="16"/>
          <w:lang w:eastAsia="en-US"/>
        </w:rPr>
        <w:t>o systemie informacji w ochronie zdrowia</w:t>
      </w:r>
      <w:r w:rsidRPr="00011A6A">
        <w:rPr>
          <w:rFonts w:ascii="Calibri" w:eastAsia="Calibri" w:hAnsi="Calibri"/>
          <w:bCs/>
          <w:sz w:val="16"/>
          <w:szCs w:val="16"/>
          <w:lang w:eastAsia="en-US"/>
        </w:rPr>
        <w:t xml:space="preserve"> (t.j. </w:t>
      </w:r>
      <w:r w:rsidRPr="00011A6A">
        <w:rPr>
          <w:rFonts w:ascii="Calibri" w:eastAsia="Calibri" w:hAnsi="Calibri"/>
          <w:sz w:val="16"/>
          <w:szCs w:val="16"/>
          <w:lang w:eastAsia="en-US"/>
        </w:rPr>
        <w:t xml:space="preserve">Dz. U. z 2019 r. poz. 408, ze zm.). </w:t>
      </w:r>
    </w:p>
  </w:footnote>
  <w:footnote w:id="54">
    <w:p w14:paraId="77DDF869" w14:textId="77777777" w:rsidR="00F3656F" w:rsidRPr="00011A6A" w:rsidRDefault="00F3656F" w:rsidP="007E51D0">
      <w:pPr>
        <w:pStyle w:val="Tekstprzypisudolnego"/>
        <w:spacing w:line="240" w:lineRule="auto"/>
      </w:pPr>
      <w:r w:rsidRPr="00011A6A">
        <w:rPr>
          <w:rStyle w:val="Odwoanieprzypisudolnego"/>
          <w:rFonts w:ascii="Calibri" w:hAnsi="Calibri"/>
        </w:rPr>
        <w:footnoteRef/>
      </w:r>
      <w:r w:rsidRPr="00011A6A">
        <w:rPr>
          <w:rFonts w:ascii="Calibri" w:hAnsi="Calibri" w:cs="Garamond"/>
          <w:sz w:val="16"/>
          <w:szCs w:val="16"/>
          <w:lang w:eastAsia="en-US"/>
        </w:rPr>
        <w:t xml:space="preserve"> jw.</w:t>
      </w:r>
    </w:p>
  </w:footnote>
  <w:footnote w:id="55">
    <w:p w14:paraId="198FC3B7" w14:textId="77777777" w:rsidR="00F3656F" w:rsidRPr="00011A6A" w:rsidRDefault="00F3656F" w:rsidP="007E51D0">
      <w:pPr>
        <w:pStyle w:val="Tekstprzypisudolnego"/>
        <w:spacing w:line="240" w:lineRule="auto"/>
        <w:rPr>
          <w:i/>
        </w:rPr>
      </w:pPr>
      <w:r w:rsidRPr="00011A6A">
        <w:rPr>
          <w:rStyle w:val="Odwoanieprzypisudolnego"/>
        </w:rPr>
        <w:footnoteRef/>
      </w:r>
      <w:r w:rsidRPr="00011A6A">
        <w:t xml:space="preserve"> </w:t>
      </w:r>
      <w:r w:rsidRPr="00011A6A">
        <w:rPr>
          <w:rFonts w:asciiTheme="minorHAnsi" w:hAnsiTheme="minorHAnsi" w:cstheme="minorHAnsi"/>
          <w:sz w:val="16"/>
          <w:szCs w:val="16"/>
        </w:rPr>
        <w:t xml:space="preserve">Zgodnie z Wytycznymi </w:t>
      </w:r>
      <w:r w:rsidRPr="00011A6A">
        <w:rPr>
          <w:rFonts w:asciiTheme="minorHAnsi" w:hAnsiTheme="minorHAnsi" w:cstheme="minorHAnsi"/>
          <w:i/>
          <w:sz w:val="16"/>
          <w:szCs w:val="16"/>
        </w:rPr>
        <w:t>w zakresie realizacji przedsięwzięć w obszarze włączenia społecznego i zwalczania ubóstwa z wykorzystaniem środków Europejskiego Funduszu Społecznego i Europejskiego Funduszu Rozwoju Regionalnego na lata 2014-2020.</w:t>
      </w:r>
    </w:p>
  </w:footnote>
  <w:footnote w:id="56">
    <w:p w14:paraId="3B5408CA" w14:textId="77777777" w:rsidR="00F3656F" w:rsidRPr="00011A6A" w:rsidRDefault="00F3656F" w:rsidP="00ED5449">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Kryteria wyznaczania obszarów problemowych opisane są w załączniku do </w:t>
      </w:r>
      <w:r w:rsidRPr="00011A6A">
        <w:rPr>
          <w:rFonts w:ascii="Calibri" w:hAnsi="Calibri"/>
          <w:i/>
          <w:sz w:val="16"/>
          <w:szCs w:val="16"/>
        </w:rPr>
        <w:t>Zasad wdrażania RPO WP 2014-2020</w:t>
      </w:r>
      <w:r w:rsidRPr="00011A6A">
        <w:rPr>
          <w:rFonts w:ascii="Calibri" w:hAnsi="Calibri"/>
          <w:sz w:val="16"/>
          <w:szCs w:val="16"/>
        </w:rPr>
        <w:t xml:space="preserve"> dotyczącym rewitalizacji. </w:t>
      </w:r>
    </w:p>
  </w:footnote>
  <w:footnote w:id="57">
    <w:p w14:paraId="21E207E6" w14:textId="77777777" w:rsidR="00F3656F" w:rsidRPr="00011A6A" w:rsidRDefault="00F3656F" w:rsidP="0039145C">
      <w:pPr>
        <w:pStyle w:val="Tekstprzypisudolnego"/>
        <w:spacing w:line="240" w:lineRule="auto"/>
      </w:pPr>
      <w:r w:rsidRPr="00011A6A">
        <w:rPr>
          <w:rStyle w:val="Odwoanieprzypisudolnego"/>
          <w:rFonts w:ascii="Calibri" w:hAnsi="Calibri"/>
        </w:rPr>
        <w:footnoteRef/>
      </w:r>
      <w:r w:rsidRPr="00011A6A">
        <w:rPr>
          <w:rFonts w:ascii="Calibri" w:hAnsi="Calibri"/>
        </w:rPr>
        <w:t xml:space="preserve"> </w:t>
      </w:r>
      <w:r w:rsidRPr="00011A6A">
        <w:rPr>
          <w:rFonts w:ascii="Calibri" w:hAnsi="Calibri"/>
          <w:sz w:val="16"/>
          <w:szCs w:val="16"/>
        </w:rPr>
        <w:t>Typy projektów zostaną ostatecznie zweryfikowane po zakończeniu oceny ex-ante dla instrumentów finansowych oraz uzgodnień z miastami.</w:t>
      </w:r>
    </w:p>
  </w:footnote>
  <w:footnote w:id="58">
    <w:p w14:paraId="7755C636" w14:textId="77777777" w:rsidR="00F3656F" w:rsidRPr="00011A6A" w:rsidRDefault="00F3656F" w:rsidP="00D30A8B">
      <w:pPr>
        <w:pStyle w:val="Tekstprzypisudolnego"/>
        <w:spacing w:line="240" w:lineRule="auto"/>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 xml:space="preserve">Powołany na mocy </w:t>
      </w:r>
      <w:r w:rsidRPr="00011A6A">
        <w:rPr>
          <w:rFonts w:asciiTheme="minorHAnsi" w:hAnsiTheme="minorHAnsi"/>
          <w:i/>
          <w:sz w:val="16"/>
          <w:szCs w:val="16"/>
        </w:rPr>
        <w:t>Porozumienia z dnia 14 września 2015 r. ws. powierzenia zadań Instytucji Pośredniczącej w ramach mechanizmu Zintegrowane Inwestycje Terytorialne Regionalnego Programu Operacyjnego Województwa Pomorskiego na lata 2014-2020</w:t>
      </w:r>
      <w:r w:rsidRPr="00011A6A">
        <w:rPr>
          <w:rFonts w:asciiTheme="minorHAnsi" w:hAnsiTheme="minorHAnsi"/>
          <w:sz w:val="16"/>
          <w:szCs w:val="16"/>
        </w:rPr>
        <w:t>.</w:t>
      </w:r>
    </w:p>
  </w:footnote>
  <w:footnote w:id="59">
    <w:p w14:paraId="30A206A5" w14:textId="77777777" w:rsidR="00F3656F" w:rsidRPr="00011A6A" w:rsidRDefault="00F3656F" w:rsidP="00A123B9">
      <w:pPr>
        <w:pStyle w:val="Tekstprzypisudolnego"/>
        <w:spacing w:line="240" w:lineRule="auto"/>
      </w:pPr>
      <w:r w:rsidRPr="00011A6A">
        <w:rPr>
          <w:rStyle w:val="Odwoanieprzypisudolnego"/>
          <w:rFonts w:ascii="Calibri" w:hAnsi="Calibri"/>
        </w:rPr>
        <w:footnoteRef/>
      </w:r>
      <w:r w:rsidRPr="00011A6A">
        <w:rPr>
          <w:rFonts w:ascii="Calibri" w:hAnsi="Calibri"/>
        </w:rPr>
        <w:t xml:space="preserve"> </w:t>
      </w:r>
      <w:r w:rsidRPr="00011A6A">
        <w:rPr>
          <w:rFonts w:ascii="Calibri" w:hAnsi="Calibri"/>
          <w:sz w:val="16"/>
          <w:szCs w:val="16"/>
        </w:rPr>
        <w:t>tj. 2 mln EUR.</w:t>
      </w:r>
    </w:p>
  </w:footnote>
  <w:footnote w:id="60">
    <w:p w14:paraId="52E5B9B0" w14:textId="77777777" w:rsidR="00F3656F" w:rsidRPr="00011A6A" w:rsidRDefault="00F3656F" w:rsidP="00F47B06">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t</w:t>
      </w:r>
      <w:r w:rsidRPr="00011A6A">
        <w:rPr>
          <w:rFonts w:ascii="Calibri" w:hAnsi="Calibri"/>
          <w:sz w:val="16"/>
          <w:szCs w:val="16"/>
        </w:rPr>
        <w:t>j. 2 mln EUR.</w:t>
      </w:r>
    </w:p>
  </w:footnote>
  <w:footnote w:id="61">
    <w:p w14:paraId="5211754B" w14:textId="77777777" w:rsidR="00F3656F" w:rsidRPr="00011A6A" w:rsidRDefault="00F3656F" w:rsidP="00BA6675">
      <w:pPr>
        <w:spacing w:after="0" w:line="240" w:lineRule="auto"/>
        <w:jc w:val="both"/>
        <w:rPr>
          <w:rFonts w:asciiTheme="minorHAnsi" w:hAnsiTheme="minorHAnsi"/>
        </w:rPr>
      </w:pPr>
      <w:r w:rsidRPr="00011A6A">
        <w:rPr>
          <w:rStyle w:val="Odwoanieprzypisudolnego"/>
          <w:rFonts w:asciiTheme="minorHAnsi" w:hAnsiTheme="minorHAnsi"/>
        </w:rPr>
        <w:footnoteRef/>
      </w:r>
      <w:r w:rsidRPr="00011A6A">
        <w:rPr>
          <w:rFonts w:asciiTheme="minorHAnsi" w:hAnsiTheme="minorHAnsi"/>
          <w:sz w:val="16"/>
          <w:szCs w:val="16"/>
        </w:rPr>
        <w:t xml:space="preserve"> Kryteria wyznaczania obszarów problemowych opisane są w załączniku do </w:t>
      </w:r>
      <w:r w:rsidRPr="00011A6A">
        <w:rPr>
          <w:rFonts w:asciiTheme="minorHAnsi" w:hAnsiTheme="minorHAnsi"/>
          <w:i/>
          <w:sz w:val="16"/>
          <w:szCs w:val="16"/>
        </w:rPr>
        <w:t>Zasad wdrażania RPO WP 2014-2020</w:t>
      </w:r>
      <w:r w:rsidRPr="00011A6A">
        <w:rPr>
          <w:rFonts w:asciiTheme="minorHAnsi" w:hAnsiTheme="minorHAnsi"/>
          <w:sz w:val="16"/>
          <w:szCs w:val="16"/>
        </w:rPr>
        <w:t xml:space="preserve"> dotyczącym rewitalizacji.</w:t>
      </w:r>
    </w:p>
  </w:footnote>
  <w:footnote w:id="62">
    <w:p w14:paraId="02CDAEB8" w14:textId="77777777" w:rsidR="00F3656F" w:rsidRPr="00011A6A" w:rsidRDefault="00F3656F" w:rsidP="007A5213">
      <w:pPr>
        <w:pStyle w:val="Tekstprzypisudolnego"/>
      </w:pPr>
      <w:r w:rsidRPr="00011A6A">
        <w:rPr>
          <w:rStyle w:val="Odwoanieprzypisudolnego"/>
          <w:rFonts w:ascii="Calibri" w:hAnsi="Calibri"/>
          <w:szCs w:val="16"/>
        </w:rPr>
        <w:footnoteRef/>
      </w:r>
      <w:r w:rsidRPr="00011A6A">
        <w:rPr>
          <w:rFonts w:ascii="Calibri" w:hAnsi="Calibri"/>
          <w:sz w:val="16"/>
          <w:szCs w:val="16"/>
        </w:rPr>
        <w:t xml:space="preserve"> Przez </w:t>
      </w:r>
      <w:r w:rsidRPr="00011A6A">
        <w:rPr>
          <w:rFonts w:ascii="Calibri" w:hAnsi="Calibri"/>
          <w:i/>
          <w:sz w:val="16"/>
          <w:szCs w:val="16"/>
        </w:rPr>
        <w:t>rejestr zabytków</w:t>
      </w:r>
      <w:r w:rsidRPr="00011A6A">
        <w:rPr>
          <w:rFonts w:ascii="Calibri" w:hAnsi="Calibri"/>
          <w:sz w:val="16"/>
          <w:szCs w:val="16"/>
        </w:rPr>
        <w:t xml:space="preserve"> rozumie się także ewidencję zabytków prowadzoną przez właściwy organ wojewódzki lub gminny.</w:t>
      </w:r>
    </w:p>
  </w:footnote>
  <w:footnote w:id="63">
    <w:p w14:paraId="27B46E9C" w14:textId="77777777" w:rsidR="00F3656F" w:rsidRPr="00011A6A" w:rsidRDefault="00F3656F">
      <w:pPr>
        <w:pStyle w:val="Tekstprzypisudolnego"/>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 xml:space="preserve">Np. </w:t>
      </w:r>
      <w:r w:rsidRPr="00011A6A">
        <w:rPr>
          <w:rFonts w:asciiTheme="minorHAnsi" w:hAnsiTheme="minorHAnsi"/>
          <w:i/>
          <w:sz w:val="16"/>
          <w:szCs w:val="16"/>
        </w:rPr>
        <w:t>gminne plany gospodarki niskoemisyjnej.</w:t>
      </w:r>
    </w:p>
  </w:footnote>
  <w:footnote w:id="64">
    <w:p w14:paraId="50041F21" w14:textId="77777777" w:rsidR="00F3656F" w:rsidRPr="00011A6A" w:rsidRDefault="00F3656F" w:rsidP="007B3307">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„park&amp;ride”</w:t>
      </w:r>
    </w:p>
  </w:footnote>
  <w:footnote w:id="65">
    <w:p w14:paraId="492B1845" w14:textId="77777777" w:rsidR="00F3656F" w:rsidRPr="00011A6A" w:rsidRDefault="00F3656F" w:rsidP="007B3307">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Punktami transportowymi </w:t>
      </w:r>
      <w:r w:rsidRPr="00011A6A">
        <w:rPr>
          <w:rFonts w:ascii="Calibri" w:hAnsi="Calibri"/>
          <w:sz w:val="16"/>
          <w:szCs w:val="16"/>
        </w:rPr>
        <w:t xml:space="preserve">są krajowe, regionalne, lokalne węzły integracyjne oraz przystanki zintegrowane </w:t>
      </w:r>
      <w:r w:rsidRPr="00011A6A">
        <w:rPr>
          <w:rFonts w:asciiTheme="minorHAnsi" w:hAnsiTheme="minorHAnsi"/>
          <w:sz w:val="16"/>
          <w:szCs w:val="16"/>
        </w:rPr>
        <w:t xml:space="preserve">w rozumieniu </w:t>
      </w:r>
      <w:r w:rsidRPr="00011A6A">
        <w:rPr>
          <w:rFonts w:asciiTheme="minorHAnsi" w:hAnsiTheme="minorHAnsi"/>
          <w:i/>
          <w:sz w:val="16"/>
          <w:szCs w:val="16"/>
        </w:rPr>
        <w:t>Planu Zrównoważonego Rozwoju Publicznego Transportu Zbiorowego dla Województwa Pomorskiego</w:t>
      </w:r>
      <w:r w:rsidRPr="00011A6A">
        <w:rPr>
          <w:rFonts w:asciiTheme="minorHAnsi" w:hAnsiTheme="minorHAnsi"/>
          <w:sz w:val="16"/>
          <w:szCs w:val="16"/>
        </w:rPr>
        <w:t>.</w:t>
      </w:r>
    </w:p>
  </w:footnote>
  <w:footnote w:id="66">
    <w:p w14:paraId="154EDC65" w14:textId="77777777" w:rsidR="00F3656F" w:rsidRPr="00011A6A" w:rsidRDefault="00F3656F" w:rsidP="007B3307">
      <w:pPr>
        <w:pStyle w:val="Tekstprzypisudolnego"/>
        <w:spacing w:line="240" w:lineRule="auto"/>
        <w:rPr>
          <w:lang w:val="en-US"/>
        </w:rPr>
      </w:pPr>
      <w:r w:rsidRPr="00011A6A">
        <w:rPr>
          <w:rStyle w:val="Odwoanieprzypisudolnego"/>
          <w:rFonts w:ascii="Calibri" w:hAnsi="Calibri"/>
          <w:szCs w:val="16"/>
        </w:rPr>
        <w:footnoteRef/>
      </w:r>
      <w:r w:rsidRPr="00011A6A">
        <w:rPr>
          <w:rFonts w:ascii="Calibri" w:hAnsi="Calibri"/>
          <w:sz w:val="16"/>
          <w:szCs w:val="16"/>
          <w:lang w:val="en-US"/>
        </w:rPr>
        <w:t xml:space="preserve"> „park&amp;ride”, „bike&amp;ride”, „kiss&amp;ride”</w:t>
      </w:r>
    </w:p>
  </w:footnote>
  <w:footnote w:id="67">
    <w:p w14:paraId="0D69D38E" w14:textId="77777777" w:rsidR="00F3656F" w:rsidRPr="00011A6A" w:rsidRDefault="00F3656F" w:rsidP="007B3307">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jw.</w:t>
      </w:r>
    </w:p>
  </w:footnote>
  <w:footnote w:id="68">
    <w:p w14:paraId="2FE59F4A" w14:textId="77777777" w:rsidR="00F3656F" w:rsidRPr="00011A6A" w:rsidRDefault="00F3656F" w:rsidP="007B3307">
      <w:pPr>
        <w:pStyle w:val="Tekstprzypisudolnego"/>
        <w:spacing w:line="240" w:lineRule="auto"/>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 xml:space="preserve">Powołany na mocy </w:t>
      </w:r>
      <w:r w:rsidRPr="00011A6A">
        <w:rPr>
          <w:rFonts w:asciiTheme="minorHAnsi" w:hAnsiTheme="minorHAnsi"/>
          <w:i/>
          <w:sz w:val="16"/>
          <w:szCs w:val="16"/>
        </w:rPr>
        <w:t>Porozumienia z dnia 14 września 2015 r. ws. powierzenia zadań Instytucji Pośredniczącej w ramach mechanizmu Zintegrowane Inwestycje Terytorialne Regionalnego Programu Operacyjnego Województwa Pomorskiego na lata 2014-2020</w:t>
      </w:r>
      <w:r w:rsidRPr="00011A6A">
        <w:rPr>
          <w:rFonts w:asciiTheme="minorHAnsi" w:hAnsiTheme="minorHAnsi"/>
          <w:sz w:val="16"/>
          <w:szCs w:val="16"/>
        </w:rPr>
        <w:t>.</w:t>
      </w:r>
    </w:p>
  </w:footnote>
  <w:footnote w:id="69">
    <w:p w14:paraId="171CB646" w14:textId="77777777" w:rsidR="00F3656F" w:rsidRPr="00011A6A" w:rsidRDefault="00F3656F" w:rsidP="00504901">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Np. </w:t>
      </w:r>
      <w:r w:rsidRPr="00011A6A">
        <w:rPr>
          <w:rFonts w:asciiTheme="minorHAnsi" w:hAnsiTheme="minorHAnsi"/>
          <w:i/>
          <w:sz w:val="16"/>
          <w:szCs w:val="16"/>
        </w:rPr>
        <w:t>gminne plany gospodarki niskoemisyjnej.</w:t>
      </w:r>
    </w:p>
  </w:footnote>
  <w:footnote w:id="70">
    <w:p w14:paraId="43894D7B" w14:textId="77777777" w:rsidR="00F3656F" w:rsidRPr="00011A6A" w:rsidRDefault="00F3656F" w:rsidP="00D30A8B">
      <w:pPr>
        <w:pStyle w:val="Tekstprzypisudolnego"/>
        <w:spacing w:line="240" w:lineRule="auto"/>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 xml:space="preserve">Powołany na mocy </w:t>
      </w:r>
      <w:r w:rsidRPr="00011A6A">
        <w:rPr>
          <w:rFonts w:asciiTheme="minorHAnsi" w:hAnsiTheme="minorHAnsi"/>
          <w:i/>
          <w:sz w:val="16"/>
          <w:szCs w:val="16"/>
        </w:rPr>
        <w:t>Porozumienia z dnia 14 września 2015 r. ws. powierzenia zadań Instytucji Pośredniczącej w ramach mechanizmu Zintegrowane Inwestycje Terytorialne Regionalnego Programu Operacyjnego Województwa Pomorskiego na lata 2014-2020</w:t>
      </w:r>
      <w:r w:rsidRPr="00011A6A">
        <w:rPr>
          <w:rFonts w:asciiTheme="minorHAnsi" w:hAnsiTheme="minorHAnsi"/>
          <w:sz w:val="16"/>
          <w:szCs w:val="16"/>
        </w:rPr>
        <w:t>.</w:t>
      </w:r>
    </w:p>
  </w:footnote>
  <w:footnote w:id="71">
    <w:p w14:paraId="056E4E6A" w14:textId="77777777" w:rsidR="00F3656F" w:rsidRPr="00011A6A" w:rsidRDefault="00F3656F" w:rsidP="004C1EDC">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Inwestycje muszą być zgodne z właściwym programem ochrony powietrza.</w:t>
      </w:r>
    </w:p>
  </w:footnote>
  <w:footnote w:id="72">
    <w:p w14:paraId="73C2ED1B" w14:textId="77777777" w:rsidR="00F3656F" w:rsidRPr="00011A6A" w:rsidRDefault="00F3656F" w:rsidP="004C1EDC">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D</w:t>
      </w:r>
      <w:r w:rsidRPr="00011A6A">
        <w:rPr>
          <w:rFonts w:asciiTheme="minorHAnsi" w:hAnsiTheme="minorHAnsi" w:cs="Calibri"/>
          <w:sz w:val="16"/>
          <w:szCs w:val="16"/>
          <w:lang w:eastAsia="en-US"/>
        </w:rPr>
        <w:t xml:space="preserve">yrektywa 2006/32/WE Parlamentu Europejskiego i Rady z dnia </w:t>
      </w:r>
      <w:r w:rsidRPr="00011A6A">
        <w:rPr>
          <w:rFonts w:asciiTheme="minorHAnsi" w:hAnsiTheme="minorHAnsi" w:cs="Calibri"/>
          <w:sz w:val="16"/>
          <w:szCs w:val="16"/>
        </w:rPr>
        <w:t xml:space="preserve">5 kwietnia 2006 r. </w:t>
      </w:r>
      <w:r w:rsidRPr="00011A6A">
        <w:rPr>
          <w:rFonts w:asciiTheme="minorHAnsi" w:hAnsiTheme="minorHAnsi" w:cs="Calibri"/>
          <w:i/>
          <w:iCs/>
          <w:sz w:val="16"/>
          <w:szCs w:val="16"/>
        </w:rPr>
        <w:t>w sprawie efektywności końcowego wykorzystania energii i usług energetycznych oraz uchylająca dyrektywę 93/76/EWG</w:t>
      </w:r>
      <w:r w:rsidRPr="00011A6A">
        <w:rPr>
          <w:rFonts w:asciiTheme="minorHAnsi" w:hAnsiTheme="minorHAnsi" w:cs="Calibri"/>
          <w:sz w:val="16"/>
          <w:szCs w:val="16"/>
        </w:rPr>
        <w:t xml:space="preserve"> (Dz.Urz.UE.L.2006.114.64, ze zm.);</w:t>
      </w:r>
    </w:p>
  </w:footnote>
  <w:footnote w:id="73">
    <w:p w14:paraId="180F1248" w14:textId="77777777" w:rsidR="00F3656F" w:rsidRPr="00011A6A" w:rsidRDefault="00F3656F" w:rsidP="004C1EDC">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w:t>
      </w:r>
      <w:r w:rsidRPr="00011A6A">
        <w:rPr>
          <w:rFonts w:asciiTheme="minorHAnsi" w:hAnsiTheme="minorHAnsi" w:cs="Calibri"/>
          <w:sz w:val="16"/>
          <w:szCs w:val="16"/>
          <w:lang w:eastAsia="en-US"/>
        </w:rPr>
        <w:t xml:space="preserve">Dyrektywa Parlamentu Europejskiego i Rady 2012/27/UE z dnia 25 października 2012 r. </w:t>
      </w:r>
      <w:r w:rsidRPr="00011A6A">
        <w:rPr>
          <w:rFonts w:asciiTheme="minorHAnsi" w:hAnsiTheme="minorHAnsi" w:cs="Calibri"/>
          <w:i/>
          <w:iCs/>
          <w:sz w:val="16"/>
          <w:szCs w:val="16"/>
          <w:lang w:eastAsia="en-US"/>
        </w:rPr>
        <w:t>w sprawie efektywności energetycznej, zmiany dyrektyw 2009/125/WE i 2010/30/UE oraz uchylenia dyrektyw 2004/8/WE i 2006/32/WE</w:t>
      </w:r>
      <w:r w:rsidRPr="00011A6A">
        <w:rPr>
          <w:rFonts w:asciiTheme="minorHAnsi" w:hAnsiTheme="minorHAnsi" w:cs="Calibri"/>
          <w:sz w:val="16"/>
          <w:szCs w:val="16"/>
          <w:lang w:eastAsia="en-US"/>
        </w:rPr>
        <w:t xml:space="preserve"> (Dz.Urz.UE.L.2012.315.1, ze zm.);</w:t>
      </w:r>
    </w:p>
  </w:footnote>
  <w:footnote w:id="74">
    <w:p w14:paraId="153D162C" w14:textId="77777777" w:rsidR="00F3656F" w:rsidRPr="00011A6A" w:rsidRDefault="00F3656F" w:rsidP="004D748A">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Treść dokumentów powinna być zgodna z projektami założeń do planów zaopatrzenia w ciepło, energię elektryczną i paliwa gazowe.</w:t>
      </w:r>
    </w:p>
  </w:footnote>
  <w:footnote w:id="75">
    <w:p w14:paraId="63884A6F" w14:textId="77777777" w:rsidR="00F3656F" w:rsidRPr="00011A6A" w:rsidRDefault="00F3656F" w:rsidP="004C1EDC">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Dyrektywa Parlamentu Europejskiego i Rady 2009/125/WE z 21 października 2009 r. </w:t>
      </w:r>
      <w:r w:rsidRPr="00011A6A">
        <w:rPr>
          <w:rFonts w:asciiTheme="minorHAnsi" w:hAnsiTheme="minorHAnsi"/>
          <w:i/>
          <w:iCs/>
          <w:sz w:val="16"/>
          <w:szCs w:val="16"/>
        </w:rPr>
        <w:t>ustanawiająca ogólne zasady ustalania wymogów dotyczących ekoprojektu dla produktów związanych z energią</w:t>
      </w:r>
      <w:r w:rsidRPr="00011A6A">
        <w:rPr>
          <w:rFonts w:asciiTheme="minorHAnsi" w:hAnsiTheme="minorHAnsi"/>
          <w:sz w:val="16"/>
          <w:szCs w:val="16"/>
        </w:rPr>
        <w:t xml:space="preserve"> (Dz.Urz.UE.L.2009.285.10, ze zm.);</w:t>
      </w:r>
    </w:p>
  </w:footnote>
  <w:footnote w:id="76">
    <w:p w14:paraId="7E9C63DB" w14:textId="77777777" w:rsidR="00F3656F" w:rsidRPr="00011A6A" w:rsidRDefault="00F3656F" w:rsidP="004D748A">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Za kompleksowy terytorialnie projekt uznaje się taki, który obejmuje swoim zasięgiem co najmniej 5 budynków zlokalizowanych na obszarze co najmniej dwóch gmin.</w:t>
      </w:r>
    </w:p>
  </w:footnote>
  <w:footnote w:id="77">
    <w:p w14:paraId="50AFB91A" w14:textId="77777777" w:rsidR="00F3656F" w:rsidRPr="00011A6A" w:rsidRDefault="00F3656F" w:rsidP="007A5213">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Poprzez sformułowanie „</w:t>
      </w:r>
      <w:r w:rsidRPr="00011A6A">
        <w:rPr>
          <w:rFonts w:ascii="Calibri" w:hAnsi="Calibri"/>
          <w:i/>
          <w:sz w:val="16"/>
          <w:szCs w:val="16"/>
        </w:rPr>
        <w:t>ubóstwo energetyczne</w:t>
      </w:r>
      <w:r w:rsidRPr="00011A6A">
        <w:rPr>
          <w:rFonts w:ascii="Calibri" w:hAnsi="Calibri"/>
          <w:sz w:val="16"/>
          <w:szCs w:val="16"/>
        </w:rPr>
        <w:t>” rozumie się sytuację, w jakiej znajduje się gospodarstwo domowe, które na utrzymanie dostatecznego poziomu ogrzewania musi przeznaczyć więcej niż 10% swojego dochodu (Biuletyn Urzędu Regulacji Energetyki NR 5 (67) 1 września 2009).</w:t>
      </w:r>
    </w:p>
  </w:footnote>
  <w:footnote w:id="78">
    <w:p w14:paraId="005CEDB2" w14:textId="77777777" w:rsidR="00F3656F" w:rsidRPr="00011A6A" w:rsidRDefault="00F3656F" w:rsidP="00F71C71">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Zgodne z Wytycznymi technicznymi </w:t>
      </w:r>
      <w:r w:rsidRPr="00011A6A">
        <w:rPr>
          <w:rFonts w:ascii="Calibri" w:hAnsi="Calibri"/>
          <w:i/>
          <w:sz w:val="16"/>
          <w:szCs w:val="16"/>
        </w:rPr>
        <w:t xml:space="preserve">Finansowanie termomodernizacji budynków ze środków dostępnych w ramach polityki spójności </w:t>
      </w:r>
      <w:r w:rsidRPr="00011A6A">
        <w:rPr>
          <w:rFonts w:ascii="Calibri" w:hAnsi="Calibri"/>
          <w:sz w:val="16"/>
          <w:szCs w:val="16"/>
        </w:rPr>
        <w:t>(Raport końcowy, analiza przygotowana dla Komisji Europejskiej</w:t>
      </w:r>
      <w:r w:rsidRPr="00011A6A">
        <w:rPr>
          <w:rFonts w:cs="Arial"/>
          <w:sz w:val="16"/>
          <w:szCs w:val="16"/>
        </w:rPr>
        <w:t xml:space="preserve"> </w:t>
      </w:r>
      <w:r w:rsidRPr="00011A6A">
        <w:rPr>
          <w:rFonts w:ascii="Calibri" w:hAnsi="Calibri"/>
          <w:sz w:val="16"/>
          <w:szCs w:val="16"/>
        </w:rPr>
        <w:t>DG ds. Energii</w:t>
      </w:r>
      <w:r w:rsidRPr="00011A6A">
        <w:rPr>
          <w:rFonts w:ascii="Calibri" w:hAnsi="Calibri" w:cs="Courier New"/>
          <w:sz w:val="16"/>
          <w:szCs w:val="16"/>
        </w:rPr>
        <w:t>).</w:t>
      </w:r>
    </w:p>
  </w:footnote>
  <w:footnote w:id="79">
    <w:p w14:paraId="08177193" w14:textId="77777777" w:rsidR="00F3656F" w:rsidRPr="00011A6A" w:rsidRDefault="00F3656F" w:rsidP="00AD39C2">
      <w:pPr>
        <w:pStyle w:val="Tekstprzypisudolnego"/>
        <w:spacing w:line="240" w:lineRule="auto"/>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Calibri" w:hAnsi="Calibri"/>
          <w:sz w:val="16"/>
          <w:szCs w:val="16"/>
        </w:rPr>
        <w:t>Przez obiekt użyteczności publicznej należy rozumieć budynek przeznaczony na potrzeby administracji publicznej, kultury, kultu religijnego, oświaty, szkolnictwa wyższego, nauki, opieki zdrowotnej, opieki społecznej i socjalnej, sportowej.</w:t>
      </w:r>
    </w:p>
  </w:footnote>
  <w:footnote w:id="80">
    <w:p w14:paraId="066CD8D1" w14:textId="77777777" w:rsidR="00F3656F" w:rsidRPr="00011A6A" w:rsidRDefault="00F3656F" w:rsidP="00ED1A20">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w:t>
      </w:r>
      <w:r w:rsidRPr="00011A6A">
        <w:rPr>
          <w:rFonts w:ascii="Calibri" w:hAnsi="Calibri" w:cs="Arial"/>
          <w:sz w:val="16"/>
          <w:szCs w:val="16"/>
        </w:rPr>
        <w:t xml:space="preserve">Kompleksową, </w:t>
      </w:r>
      <w:r w:rsidRPr="00011A6A">
        <w:rPr>
          <w:rFonts w:ascii="Calibri" w:hAnsi="Calibri" w:cs="Arial"/>
          <w:i/>
          <w:sz w:val="16"/>
          <w:szCs w:val="16"/>
        </w:rPr>
        <w:t>„głęboką”</w:t>
      </w:r>
      <w:r w:rsidRPr="00011A6A">
        <w:rPr>
          <w:rFonts w:ascii="Calibri" w:hAnsi="Calibri" w:cs="Arial"/>
          <w:sz w:val="16"/>
          <w:szCs w:val="16"/>
        </w:rPr>
        <w:t xml:space="preserve"> modernizację energetyczną budynku stanowi przedsięwzięcie wpływające na poprawę efektywności energetycznej budynku, które ma na celu zmniejszenie wartości rocznego zapotrzebowania na energię użytkową, rocznego zapotrzebowania na energię końcową lub rocznego zapotrzebowania na nieodnawialną energię pierwotną budynku. W przypadku ulepszenia polegającego na poprawie izolacyjności cieplnej przegród, powinny być spełnione minimalne wymagania dotyczące oszczędności energii i izolacyjności cieplnej określone w przepisach techniczno-budowlanych. Przez przepisy techniczno-budowlane rozumie się </w:t>
      </w:r>
      <w:r w:rsidRPr="00011A6A">
        <w:rPr>
          <w:rFonts w:ascii="Calibri" w:hAnsi="Calibri" w:cs="Arial"/>
          <w:i/>
          <w:sz w:val="16"/>
          <w:szCs w:val="16"/>
        </w:rPr>
        <w:t>rozporządzenie Ministra Infrastruktury z dnia 12 kwietnia 2002 r. w sprawie warunków technicznych, jakim powinny odpowiadać budynki i ich usytuowanie</w:t>
      </w:r>
      <w:r w:rsidRPr="00011A6A">
        <w:rPr>
          <w:rFonts w:ascii="Calibri" w:hAnsi="Calibri" w:cs="Arial"/>
          <w:sz w:val="16"/>
          <w:szCs w:val="16"/>
        </w:rPr>
        <w:t>.</w:t>
      </w:r>
    </w:p>
  </w:footnote>
  <w:footnote w:id="81">
    <w:p w14:paraId="18C68590" w14:textId="77777777" w:rsidR="00F3656F" w:rsidRPr="00011A6A" w:rsidRDefault="00F3656F" w:rsidP="00147E68">
      <w:pPr>
        <w:pStyle w:val="Tekstprzypisudolnego"/>
        <w:spacing w:line="240" w:lineRule="auto"/>
        <w:rPr>
          <w:rFonts w:asciiTheme="minorHAnsi" w:hAnsiTheme="minorHAnsi"/>
        </w:rPr>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 xml:space="preserve">Powołany na mocy </w:t>
      </w:r>
      <w:r w:rsidRPr="00011A6A">
        <w:rPr>
          <w:rFonts w:asciiTheme="minorHAnsi" w:hAnsiTheme="minorHAnsi"/>
          <w:i/>
          <w:sz w:val="16"/>
          <w:szCs w:val="16"/>
        </w:rPr>
        <w:t>Porozumienia z dnia 14 września 2015 r. ws. powierzenia zadań Instytucji Pośredniczącej w ramach mechanizmu Zintegrowane Inwestycje Terytorialne Regionalnego Programu Operacyjnego Województwa Pomorskiego na lata 2014-2020</w:t>
      </w:r>
      <w:r w:rsidRPr="00011A6A">
        <w:rPr>
          <w:rFonts w:asciiTheme="minorHAnsi" w:hAnsiTheme="minorHAnsi"/>
          <w:sz w:val="16"/>
          <w:szCs w:val="16"/>
        </w:rPr>
        <w:t>.</w:t>
      </w:r>
    </w:p>
  </w:footnote>
  <w:footnote w:id="82">
    <w:p w14:paraId="12FEA003" w14:textId="77777777" w:rsidR="00F3656F" w:rsidRPr="00011A6A" w:rsidRDefault="00F3656F" w:rsidP="00917582">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Inwestycje muszą być zgodne z właściwym programem ochrony powietrza.</w:t>
      </w:r>
    </w:p>
  </w:footnote>
  <w:footnote w:id="83">
    <w:p w14:paraId="4D4D569A" w14:textId="77777777" w:rsidR="00F3656F" w:rsidRPr="00011A6A" w:rsidRDefault="00F3656F" w:rsidP="00AE49A4">
      <w:pPr>
        <w:pStyle w:val="Tekstprzypisudolnego"/>
        <w:spacing w:line="240" w:lineRule="auto"/>
        <w:rPr>
          <w:sz w:val="16"/>
          <w:szCs w:val="16"/>
        </w:rPr>
      </w:pPr>
      <w:r w:rsidRPr="00011A6A">
        <w:rPr>
          <w:rStyle w:val="Odwoanieprzypisudolnego"/>
          <w:rFonts w:asciiTheme="minorHAnsi" w:hAnsiTheme="minorHAnsi"/>
          <w:szCs w:val="16"/>
        </w:rPr>
        <w:footnoteRef/>
      </w:r>
      <w:r w:rsidRPr="00011A6A">
        <w:rPr>
          <w:rFonts w:asciiTheme="minorHAnsi" w:hAnsiTheme="minorHAnsi"/>
          <w:sz w:val="16"/>
          <w:szCs w:val="16"/>
        </w:rPr>
        <w:t xml:space="preserve"> </w:t>
      </w:r>
      <w:r w:rsidRPr="00011A6A">
        <w:rPr>
          <w:rFonts w:ascii="Calibri" w:hAnsi="Calibri"/>
          <w:sz w:val="16"/>
          <w:szCs w:val="16"/>
        </w:rPr>
        <w:t>D</w:t>
      </w:r>
      <w:r w:rsidRPr="00011A6A">
        <w:rPr>
          <w:rFonts w:ascii="Calibri" w:hAnsi="Calibri" w:cs="Calibri"/>
          <w:sz w:val="16"/>
          <w:szCs w:val="16"/>
          <w:lang w:eastAsia="en-US"/>
        </w:rPr>
        <w:t xml:space="preserve">yrektywa 2006/32/WE Parlamentu Europejskiego i Rady z dnia </w:t>
      </w:r>
      <w:r w:rsidRPr="00011A6A">
        <w:rPr>
          <w:rFonts w:ascii="Calibri" w:hAnsi="Calibri" w:cs="Calibri"/>
          <w:sz w:val="16"/>
          <w:szCs w:val="16"/>
        </w:rPr>
        <w:t xml:space="preserve">5 kwietnia 2006 r. </w:t>
      </w:r>
      <w:r w:rsidRPr="00011A6A">
        <w:rPr>
          <w:rFonts w:ascii="Calibri" w:hAnsi="Calibri" w:cs="Calibri"/>
          <w:i/>
          <w:iCs/>
          <w:sz w:val="16"/>
          <w:szCs w:val="16"/>
        </w:rPr>
        <w:t>w sprawie efektywności końcowego wykorzystania energii i usług energetycznych oraz uchylająca dyrektywę 93/76/EWG</w:t>
      </w:r>
      <w:r w:rsidRPr="00011A6A">
        <w:rPr>
          <w:rFonts w:ascii="Calibri" w:hAnsi="Calibri" w:cs="Calibri"/>
          <w:sz w:val="16"/>
          <w:szCs w:val="16"/>
        </w:rPr>
        <w:t xml:space="preserve"> (Dz.Urz.UE.L.2006.114.64, ze zm.);</w:t>
      </w:r>
    </w:p>
  </w:footnote>
  <w:footnote w:id="84">
    <w:p w14:paraId="2B001EAC" w14:textId="77777777" w:rsidR="00F3656F" w:rsidRPr="00011A6A" w:rsidRDefault="00F3656F" w:rsidP="00AE49A4">
      <w:pPr>
        <w:pStyle w:val="Tekstprzypisudolnego"/>
        <w:spacing w:line="240" w:lineRule="auto"/>
        <w:rPr>
          <w:sz w:val="16"/>
          <w:szCs w:val="16"/>
        </w:rPr>
      </w:pPr>
      <w:r w:rsidRPr="00011A6A">
        <w:rPr>
          <w:rStyle w:val="Odwoanieprzypisudolnego"/>
          <w:rFonts w:asciiTheme="minorHAnsi" w:hAnsiTheme="minorHAnsi"/>
          <w:szCs w:val="16"/>
        </w:rPr>
        <w:footnoteRef/>
      </w:r>
      <w:r w:rsidRPr="00011A6A">
        <w:rPr>
          <w:rFonts w:asciiTheme="minorHAnsi" w:hAnsiTheme="minorHAnsi"/>
          <w:sz w:val="16"/>
          <w:szCs w:val="16"/>
        </w:rPr>
        <w:t xml:space="preserve"> </w:t>
      </w:r>
      <w:r w:rsidRPr="00011A6A">
        <w:rPr>
          <w:rFonts w:ascii="Calibri" w:hAnsi="Calibri" w:cs="Calibri"/>
          <w:sz w:val="16"/>
          <w:szCs w:val="16"/>
          <w:lang w:eastAsia="en-US"/>
        </w:rPr>
        <w:t xml:space="preserve">Dyrektywa Parlamentu Europejskiego i Rady 2012/27/UE z dnia 25 października 2012 r. </w:t>
      </w:r>
      <w:r w:rsidRPr="00011A6A">
        <w:rPr>
          <w:rFonts w:ascii="Calibri" w:hAnsi="Calibri" w:cs="Calibri"/>
          <w:i/>
          <w:iCs/>
          <w:sz w:val="16"/>
          <w:szCs w:val="16"/>
          <w:lang w:eastAsia="en-US"/>
        </w:rPr>
        <w:t>w sprawie efektywności energetycznej, zmiany dyrektyw 2009/125/WE i 2010/30/UE oraz uchylenia dyrektyw 2004/8/WE i 2006/32/WE</w:t>
      </w:r>
      <w:r w:rsidRPr="00011A6A">
        <w:rPr>
          <w:rFonts w:ascii="Calibri" w:hAnsi="Calibri" w:cs="Calibri"/>
          <w:sz w:val="16"/>
          <w:szCs w:val="16"/>
          <w:lang w:eastAsia="en-US"/>
        </w:rPr>
        <w:t xml:space="preserve"> (Dz.Urz.UE.L.2012.315.1, ze zm.);</w:t>
      </w:r>
    </w:p>
  </w:footnote>
  <w:footnote w:id="85">
    <w:p w14:paraId="3EA58653" w14:textId="77777777" w:rsidR="00F3656F" w:rsidRPr="00011A6A" w:rsidRDefault="00F3656F" w:rsidP="00AE49A4">
      <w:pPr>
        <w:pStyle w:val="Tekstprzypisudolnego"/>
        <w:spacing w:line="240" w:lineRule="auto"/>
        <w:rPr>
          <w:sz w:val="16"/>
          <w:szCs w:val="16"/>
        </w:rPr>
      </w:pPr>
      <w:r w:rsidRPr="00011A6A">
        <w:rPr>
          <w:rStyle w:val="Odwoanieprzypisudolnego"/>
          <w:rFonts w:asciiTheme="minorHAnsi" w:hAnsiTheme="minorHAnsi"/>
          <w:szCs w:val="16"/>
        </w:rPr>
        <w:footnoteRef/>
      </w:r>
      <w:r w:rsidRPr="00011A6A">
        <w:rPr>
          <w:rFonts w:asciiTheme="minorHAnsi" w:hAnsiTheme="minorHAnsi"/>
          <w:sz w:val="16"/>
          <w:szCs w:val="16"/>
        </w:rPr>
        <w:t xml:space="preserve"> Treść dokumentów powinna być zgodna z projektami założeń do planów zaopatrzenia w ciepło, energię elektryczną i paliwa gazowe.</w:t>
      </w:r>
    </w:p>
  </w:footnote>
  <w:footnote w:id="86">
    <w:p w14:paraId="6F1EEFD2" w14:textId="77777777" w:rsidR="00F3656F" w:rsidRPr="00011A6A" w:rsidRDefault="00F3656F" w:rsidP="00AE49A4">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w:t>
      </w:r>
      <w:r w:rsidRPr="00011A6A">
        <w:rPr>
          <w:rFonts w:ascii="Calibri" w:hAnsi="Calibri"/>
          <w:sz w:val="16"/>
          <w:szCs w:val="16"/>
        </w:rPr>
        <w:t xml:space="preserve">Dyrektywa Parlamentu Europejskiego i Rady 2009/125/WE z 21 października 2009 r. </w:t>
      </w:r>
      <w:r w:rsidRPr="00011A6A">
        <w:rPr>
          <w:rFonts w:ascii="Calibri" w:hAnsi="Calibri"/>
          <w:i/>
          <w:iCs/>
          <w:sz w:val="16"/>
          <w:szCs w:val="16"/>
        </w:rPr>
        <w:t>ustanawiająca ogólne zasady ustalania wymogów dotyczących ekoprojektu dla produktów związanych z energią</w:t>
      </w:r>
      <w:r w:rsidRPr="00011A6A">
        <w:rPr>
          <w:rFonts w:ascii="Calibri" w:hAnsi="Calibri"/>
          <w:sz w:val="16"/>
          <w:szCs w:val="16"/>
        </w:rPr>
        <w:t xml:space="preserve"> (Dz.Urz.UE.L.2009.285.10, ze zm.);</w:t>
      </w:r>
    </w:p>
  </w:footnote>
  <w:footnote w:id="87">
    <w:p w14:paraId="10E34B0C" w14:textId="77777777" w:rsidR="00F3656F" w:rsidRPr="00011A6A" w:rsidRDefault="00F3656F" w:rsidP="00AC731D">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Za kompleksowy terytorialnie projekt uznaje się taki, który obejmuje swoim zasięgiem co najmniej 5 budynków lub budynki zlokalizowane na obszarze co najmniej dwóch gmin.</w:t>
      </w:r>
    </w:p>
  </w:footnote>
  <w:footnote w:id="88">
    <w:p w14:paraId="7AC2B34B" w14:textId="77777777" w:rsidR="00F3656F" w:rsidRPr="00011A6A" w:rsidRDefault="00F3656F" w:rsidP="006F6ED1">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Zgodne z Wytycznymi technicznymi </w:t>
      </w:r>
      <w:r w:rsidRPr="00011A6A">
        <w:rPr>
          <w:rFonts w:ascii="Calibri" w:hAnsi="Calibri"/>
          <w:i/>
          <w:sz w:val="16"/>
          <w:szCs w:val="16"/>
        </w:rPr>
        <w:t xml:space="preserve">Finansowanie termomodernizacji budynków ze środków dostępnych w ramach polityki spójności </w:t>
      </w:r>
      <w:r w:rsidRPr="00011A6A">
        <w:rPr>
          <w:rFonts w:ascii="Calibri" w:hAnsi="Calibri"/>
          <w:sz w:val="16"/>
          <w:szCs w:val="16"/>
        </w:rPr>
        <w:t>(Raport końcowy, analiza przygotowana dla Komisji Europejskiej</w:t>
      </w:r>
      <w:r w:rsidRPr="00011A6A">
        <w:rPr>
          <w:rFonts w:cs="Arial"/>
          <w:sz w:val="16"/>
          <w:szCs w:val="16"/>
        </w:rPr>
        <w:t xml:space="preserve"> </w:t>
      </w:r>
      <w:r w:rsidRPr="00011A6A">
        <w:rPr>
          <w:rFonts w:ascii="Calibri" w:hAnsi="Calibri"/>
          <w:sz w:val="16"/>
          <w:szCs w:val="16"/>
        </w:rPr>
        <w:t>DG ds. Energii</w:t>
      </w:r>
      <w:r w:rsidRPr="00011A6A">
        <w:rPr>
          <w:rFonts w:ascii="Calibri" w:hAnsi="Calibri" w:cs="Courier New"/>
          <w:sz w:val="16"/>
          <w:szCs w:val="16"/>
        </w:rPr>
        <w:t>).</w:t>
      </w:r>
    </w:p>
  </w:footnote>
  <w:footnote w:id="89">
    <w:p w14:paraId="1A653D55" w14:textId="77777777" w:rsidR="00F3656F" w:rsidRPr="00011A6A" w:rsidRDefault="00F3656F" w:rsidP="00F80BAE">
      <w:pPr>
        <w:pStyle w:val="Tekstprzypisudolnego"/>
        <w:spacing w:line="240" w:lineRule="auto"/>
        <w:rPr>
          <w:rFonts w:asciiTheme="minorHAnsi" w:hAnsiTheme="minorHAnsi"/>
        </w:rPr>
      </w:pPr>
      <w:r w:rsidRPr="00011A6A">
        <w:rPr>
          <w:rStyle w:val="Odwoanieprzypisudolnego"/>
          <w:rFonts w:asciiTheme="minorHAnsi" w:hAnsiTheme="minorHAnsi"/>
          <w:szCs w:val="16"/>
        </w:rPr>
        <w:footnoteRef/>
      </w:r>
      <w:r w:rsidRPr="00011A6A">
        <w:rPr>
          <w:rFonts w:asciiTheme="minorHAnsi" w:hAnsiTheme="minorHAnsi"/>
          <w:sz w:val="16"/>
          <w:szCs w:val="16"/>
        </w:rPr>
        <w:t xml:space="preserve"> Przez obiekt użyteczności publicznej należy rozumieć budynek przeznaczony na potrzeby administracji publicznej, kultury, kultu religijnego, oświaty, szkolnictwa wyższego, nauki, opieki zdrowotnej, opieki społecznej i socjalnej, sportowej.</w:t>
      </w:r>
    </w:p>
  </w:footnote>
  <w:footnote w:id="90">
    <w:p w14:paraId="38EEADBC" w14:textId="77777777" w:rsidR="00F3656F" w:rsidRPr="00011A6A" w:rsidRDefault="00F3656F" w:rsidP="00F80BAE">
      <w:pPr>
        <w:pStyle w:val="Tekstprzypisudolnego"/>
        <w:spacing w:line="240" w:lineRule="auto"/>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Calibri" w:hAnsi="Calibri"/>
          <w:sz w:val="16"/>
          <w:szCs w:val="16"/>
        </w:rPr>
        <w:t xml:space="preserve">Kompleksową, „głęboką” modernizację energetyczną budynku stanowi przedsięwzięcie wpływające na poprawę efektywności energetycznej budynku, które ma na celu zmniejszenie wartości rocznego zapotrzebowania na energię użytkową, rocznego zapotrzebowania na energię końcową lub rocznego zapotrzebowania na nieodnawialną energię pierwotną budynku. </w:t>
      </w:r>
      <w:r w:rsidRPr="00011A6A">
        <w:rPr>
          <w:rFonts w:ascii="Calibri" w:hAnsi="Calibri"/>
          <w:sz w:val="16"/>
          <w:szCs w:val="16"/>
        </w:rPr>
        <w:br/>
        <w:t xml:space="preserve">W przypadku ulepszenia polegającego na poprawie izolacyjności cieplnej przegród, powinny być spełnione minimalne wymagania dotyczące oszczędności energii i izolacyjności cieplnej określone w przepisach techniczno-budowlanych. Przez przepisy techniczno-budowlane rozumie się rozporządzenie Ministra Infrastruktury z dnia 12 kwietnia 2002 r. </w:t>
      </w:r>
      <w:r w:rsidRPr="00011A6A">
        <w:rPr>
          <w:rFonts w:ascii="Calibri" w:hAnsi="Calibri"/>
          <w:i/>
          <w:sz w:val="16"/>
          <w:szCs w:val="16"/>
        </w:rPr>
        <w:t>w sprawie warunków technicznych, jakim powinny odpowiadać budynki i ich usytuowanie</w:t>
      </w:r>
      <w:r w:rsidRPr="00011A6A">
        <w:rPr>
          <w:rFonts w:ascii="Calibri" w:hAnsi="Calibri"/>
          <w:sz w:val="16"/>
          <w:szCs w:val="16"/>
        </w:rPr>
        <w:t>.</w:t>
      </w:r>
    </w:p>
  </w:footnote>
  <w:footnote w:id="91">
    <w:p w14:paraId="378BE68E" w14:textId="77777777" w:rsidR="00F3656F" w:rsidRPr="00011A6A" w:rsidRDefault="00F3656F" w:rsidP="00DF7305">
      <w:pPr>
        <w:pStyle w:val="Tekstprzypisudolnego"/>
        <w:rPr>
          <w:rFonts w:asciiTheme="minorHAnsi" w:hAnsiTheme="minorHAnsi"/>
          <w:sz w:val="16"/>
          <w:szCs w:val="16"/>
        </w:rPr>
      </w:pPr>
      <w:r w:rsidRPr="00011A6A">
        <w:rPr>
          <w:rStyle w:val="Odwoanieprzypisudolnego"/>
          <w:rFonts w:asciiTheme="minorHAnsi" w:hAnsiTheme="minorHAnsi"/>
          <w:szCs w:val="16"/>
        </w:rPr>
        <w:footnoteRef/>
      </w:r>
      <w:r w:rsidRPr="00011A6A">
        <w:rPr>
          <w:rFonts w:asciiTheme="minorHAnsi" w:hAnsiTheme="minorHAnsi"/>
          <w:sz w:val="16"/>
          <w:szCs w:val="16"/>
        </w:rPr>
        <w:t xml:space="preserve"> W szczególności instalacje fotowoltaiczne, solarne i aerotermiczne źródła ciepła.</w:t>
      </w:r>
    </w:p>
  </w:footnote>
  <w:footnote w:id="92">
    <w:p w14:paraId="0D18A696" w14:textId="77777777" w:rsidR="00F3656F" w:rsidRPr="00011A6A" w:rsidRDefault="00F3656F">
      <w:pPr>
        <w:pStyle w:val="Tekstprzypisudolnego"/>
        <w:rPr>
          <w:rFonts w:asciiTheme="minorHAnsi" w:hAnsiTheme="minorHAnsi" w:cstheme="minorHAnsi"/>
        </w:rPr>
      </w:pPr>
      <w:r w:rsidRPr="00011A6A">
        <w:rPr>
          <w:rStyle w:val="Odwoanieprzypisudolnego"/>
          <w:rFonts w:asciiTheme="minorHAnsi" w:hAnsiTheme="minorHAnsi" w:cstheme="minorHAnsi"/>
        </w:rPr>
        <w:footnoteRef/>
      </w:r>
      <w:r w:rsidRPr="00011A6A">
        <w:rPr>
          <w:rFonts w:asciiTheme="minorHAnsi" w:hAnsiTheme="minorHAnsi" w:cstheme="minorHAnsi"/>
        </w:rPr>
        <w:t xml:space="preserve"> </w:t>
      </w:r>
      <w:r w:rsidRPr="00011A6A">
        <w:rPr>
          <w:rFonts w:asciiTheme="minorHAnsi" w:hAnsiTheme="minorHAnsi" w:cstheme="minorHAnsi"/>
          <w:sz w:val="16"/>
          <w:szCs w:val="16"/>
        </w:rPr>
        <w:t>Łącznie dla Poddziałań 10.3.2., 10.5.1. oraz 10.5.2.</w:t>
      </w:r>
    </w:p>
  </w:footnote>
  <w:footnote w:id="93">
    <w:p w14:paraId="05BB8989" w14:textId="77777777" w:rsidR="00F3656F" w:rsidRPr="00011A6A" w:rsidRDefault="00F3656F" w:rsidP="009A5C20">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Treść dokumentów powinna być zgodna z projektami założeń do planów zaopatrzenia w ciepło, energię elektryczną i paliwa gazowe.</w:t>
      </w:r>
    </w:p>
  </w:footnote>
  <w:footnote w:id="94">
    <w:p w14:paraId="0697F35D" w14:textId="77777777" w:rsidR="00F3656F" w:rsidRPr="00011A6A" w:rsidRDefault="00F3656F" w:rsidP="00482C8A">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Inwestycje muszą być zgodne z właściwym programem ochrony powietrza.</w:t>
      </w:r>
    </w:p>
  </w:footnote>
  <w:footnote w:id="95">
    <w:p w14:paraId="0E5FD8CE" w14:textId="77777777" w:rsidR="00F3656F" w:rsidRPr="00011A6A" w:rsidRDefault="00F3656F" w:rsidP="00482C8A">
      <w:pPr>
        <w:pStyle w:val="Tekstprzypisudolnego"/>
        <w:spacing w:line="240" w:lineRule="auto"/>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Preferowane powinny być instrumenty finansowe w przypadku powyższych inwestycji. Możliwość użycia instrumentów finansowych na tego typu projekty będzie przedmiotem oceny ex-ante zgodnie z wymaganiami artykułu 37 ust. 2 i 3 rozporządzenia ogólnego.</w:t>
      </w:r>
    </w:p>
  </w:footnote>
  <w:footnote w:id="96">
    <w:p w14:paraId="0E0D1C26" w14:textId="77777777" w:rsidR="00F3656F" w:rsidRPr="00011A6A" w:rsidRDefault="00F3656F" w:rsidP="00482C8A">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Wykluczenie dotyczy źródeł (w tym mikrokogeneracji) obsługujących budynki jednorodzinne oraz lokali mieszkalnych, zlokalizowanych w budynkach wielorodzinnych.</w:t>
      </w:r>
    </w:p>
  </w:footnote>
  <w:footnote w:id="97">
    <w:p w14:paraId="27FD91F5" w14:textId="77777777" w:rsidR="00F3656F" w:rsidRPr="00011A6A" w:rsidRDefault="00F3656F" w:rsidP="00482C8A">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Przez „pakiet przedsięwzięć” rozumie się grupę zadań inwestycyjnych możliwych do realizacji przez kilka podmiotów, których realizacja skoncentrowana jest na określonym obszarze dzięki czemu osiągnięty zostaje większy efekt niż w wyniku realizacji pojedynczego przedsięwzięcia.</w:t>
      </w:r>
    </w:p>
  </w:footnote>
  <w:footnote w:id="98">
    <w:p w14:paraId="45D527AA" w14:textId="77777777" w:rsidR="00F3656F" w:rsidRPr="00011A6A" w:rsidRDefault="00F3656F" w:rsidP="009A5C20">
      <w:pPr>
        <w:pStyle w:val="Tekstprzypisudolnego"/>
        <w:spacing w:line="240" w:lineRule="auto"/>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 xml:space="preserve">Dyrektywa Parlamentu Europejskiego i Rady 2009/125/WE z 21 października 2009 r. </w:t>
      </w:r>
      <w:r w:rsidRPr="00011A6A">
        <w:rPr>
          <w:rFonts w:asciiTheme="minorHAnsi" w:hAnsiTheme="minorHAnsi"/>
          <w:i/>
          <w:iCs/>
          <w:sz w:val="16"/>
          <w:szCs w:val="16"/>
        </w:rPr>
        <w:t>ustanawiająca ogólne zasady ustalania wymogów dotyczących ekoprojektu dla produktów związanych z energią</w:t>
      </w:r>
      <w:r w:rsidRPr="00011A6A">
        <w:rPr>
          <w:rFonts w:asciiTheme="minorHAnsi" w:hAnsiTheme="minorHAnsi"/>
          <w:sz w:val="16"/>
          <w:szCs w:val="16"/>
        </w:rPr>
        <w:t xml:space="preserve"> (Dz.Urz.UE.L.2009.285.10, ze zm.).</w:t>
      </w:r>
    </w:p>
  </w:footnote>
  <w:footnote w:id="99">
    <w:p w14:paraId="1D5F7F6C" w14:textId="77777777" w:rsidR="00F3656F" w:rsidRPr="00011A6A" w:rsidRDefault="00F3656F" w:rsidP="00AF31A3">
      <w:pPr>
        <w:pStyle w:val="Tekstprzypisudolnego"/>
        <w:spacing w:line="240" w:lineRule="auto"/>
      </w:pPr>
      <w:r w:rsidRPr="00011A6A">
        <w:rPr>
          <w:rStyle w:val="Odwoanieprzypisudolnego"/>
          <w:rFonts w:ascii="Calibri" w:hAnsi="Calibri"/>
        </w:rPr>
        <w:footnoteRef/>
      </w:r>
      <w:r w:rsidRPr="00011A6A">
        <w:rPr>
          <w:rStyle w:val="Odwoanieprzypisudolnego"/>
          <w:rFonts w:ascii="Calibri" w:hAnsi="Calibri"/>
        </w:rPr>
        <w:t xml:space="preserve"> </w:t>
      </w:r>
      <w:r w:rsidRPr="00011A6A">
        <w:rPr>
          <w:rFonts w:ascii="Calibri" w:hAnsi="Calibri"/>
          <w:i/>
          <w:sz w:val="16"/>
          <w:szCs w:val="16"/>
        </w:rPr>
        <w:t>Kompleksową, „głęboką” modernizację energetyczną budynku</w:t>
      </w:r>
      <w:r w:rsidRPr="00011A6A">
        <w:rPr>
          <w:rFonts w:ascii="Calibri" w:hAnsi="Calibri"/>
          <w:sz w:val="16"/>
          <w:szCs w:val="16"/>
        </w:rPr>
        <w:t xml:space="preserve"> stanowi przedsięwzięcie wpływające na poprawę efektywności energetycznej budynku, które ma na celu zmniejszenie wartości rocznego zapotrzebowania na energię użytkową, rocznego zapotrzebowania na energię końcową lub rocznego zapotrzebowania na nieodnawialną energię pierwotną budynku. </w:t>
      </w:r>
      <w:r w:rsidRPr="00011A6A">
        <w:rPr>
          <w:rFonts w:ascii="Calibri" w:hAnsi="Calibri"/>
          <w:sz w:val="16"/>
          <w:szCs w:val="16"/>
        </w:rPr>
        <w:br/>
        <w:t xml:space="preserve">W przypadku ulepszenia polegającego na poprawie izolacyjności cieplnej przegród, powinny być spełnione minimalne wymagania dotyczące oszczędności energii i izolacyjności cieplnej określone w przepisach techniczno-budowlanych. Przez przepisy techniczno-budowlane rozumie się rozporządzenie Ministra Infrastruktury z dnia 12 kwietnia 2002 r. </w:t>
      </w:r>
      <w:r w:rsidRPr="00011A6A">
        <w:rPr>
          <w:rFonts w:ascii="Calibri" w:hAnsi="Calibri"/>
          <w:i/>
          <w:sz w:val="16"/>
          <w:szCs w:val="16"/>
        </w:rPr>
        <w:t>w sprawie warunków technicznych, jakim powinny odpowiadać budynki i ich usytuowanie</w:t>
      </w:r>
      <w:r w:rsidRPr="00011A6A">
        <w:rPr>
          <w:rFonts w:ascii="Calibri" w:hAnsi="Calibri"/>
          <w:sz w:val="16"/>
          <w:szCs w:val="16"/>
        </w:rPr>
        <w:t>.</w:t>
      </w:r>
    </w:p>
  </w:footnote>
  <w:footnote w:id="100">
    <w:p w14:paraId="73A823D4" w14:textId="77777777" w:rsidR="00F3656F" w:rsidRPr="00011A6A" w:rsidRDefault="00F3656F" w:rsidP="00474B23">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Zgodne z Wytycznymi technicznymi </w:t>
      </w:r>
      <w:r w:rsidRPr="00011A6A">
        <w:rPr>
          <w:rFonts w:ascii="Calibri" w:hAnsi="Calibri"/>
          <w:i/>
          <w:sz w:val="16"/>
          <w:szCs w:val="16"/>
        </w:rPr>
        <w:t xml:space="preserve">Finansowanie termomodernizacji budynków ze środków dostępnych w ramach polityki spójności </w:t>
      </w:r>
      <w:r w:rsidRPr="00011A6A">
        <w:rPr>
          <w:rFonts w:ascii="Calibri" w:hAnsi="Calibri"/>
          <w:sz w:val="16"/>
          <w:szCs w:val="16"/>
        </w:rPr>
        <w:t>(Raport końcowy, analiza przygotowana dla Komisji Europejskiej</w:t>
      </w:r>
      <w:r w:rsidRPr="00011A6A">
        <w:rPr>
          <w:rFonts w:cs="Arial"/>
          <w:sz w:val="16"/>
          <w:szCs w:val="16"/>
        </w:rPr>
        <w:t xml:space="preserve"> </w:t>
      </w:r>
      <w:r w:rsidRPr="00011A6A">
        <w:rPr>
          <w:rFonts w:ascii="Calibri" w:hAnsi="Calibri"/>
          <w:sz w:val="16"/>
          <w:szCs w:val="16"/>
        </w:rPr>
        <w:t>DG ds. Energii</w:t>
      </w:r>
      <w:r w:rsidRPr="00011A6A">
        <w:rPr>
          <w:rFonts w:ascii="Calibri" w:hAnsi="Calibri" w:cs="Courier New"/>
          <w:sz w:val="16"/>
          <w:szCs w:val="16"/>
        </w:rPr>
        <w:t>).</w:t>
      </w:r>
    </w:p>
  </w:footnote>
  <w:footnote w:id="101">
    <w:p w14:paraId="147374CE" w14:textId="77777777" w:rsidR="00F3656F" w:rsidRPr="00011A6A" w:rsidRDefault="00F3656F">
      <w:pPr>
        <w:pStyle w:val="Tekstprzypisudolnego"/>
        <w:rPr>
          <w:rFonts w:asciiTheme="minorHAnsi" w:hAnsiTheme="minorHAnsi"/>
        </w:rPr>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cstheme="minorHAnsi"/>
          <w:sz w:val="16"/>
          <w:szCs w:val="16"/>
        </w:rPr>
        <w:t>Łącznie dla Poddziałań 10.3.2., 10.5.1. oraz 10.5.2.</w:t>
      </w:r>
    </w:p>
  </w:footnote>
  <w:footnote w:id="102">
    <w:p w14:paraId="2C54AED2" w14:textId="77777777" w:rsidR="00F3656F" w:rsidRPr="00011A6A" w:rsidRDefault="00F3656F" w:rsidP="009A5C20">
      <w:pPr>
        <w:spacing w:after="0" w:line="240" w:lineRule="auto"/>
        <w:rPr>
          <w:sz w:val="16"/>
          <w:szCs w:val="16"/>
        </w:rPr>
      </w:pPr>
      <w:r w:rsidRPr="00011A6A">
        <w:rPr>
          <w:rStyle w:val="Odwoanieprzypisudolnego"/>
          <w:rFonts w:asciiTheme="minorHAnsi" w:hAnsiTheme="minorHAnsi"/>
          <w:szCs w:val="16"/>
        </w:rPr>
        <w:footnoteRef/>
      </w:r>
      <w:r w:rsidRPr="00011A6A">
        <w:rPr>
          <w:rFonts w:asciiTheme="minorHAnsi" w:hAnsiTheme="minorHAnsi"/>
          <w:sz w:val="16"/>
          <w:szCs w:val="16"/>
        </w:rPr>
        <w:t xml:space="preserve"> </w:t>
      </w:r>
      <w:r w:rsidRPr="00011A6A">
        <w:rPr>
          <w:sz w:val="16"/>
          <w:szCs w:val="16"/>
        </w:rPr>
        <w:t xml:space="preserve">Dyrektywa Rady z dnia 21 maja 1991 r. </w:t>
      </w:r>
      <w:r w:rsidRPr="00011A6A">
        <w:rPr>
          <w:i/>
          <w:iCs/>
          <w:sz w:val="16"/>
          <w:szCs w:val="16"/>
        </w:rPr>
        <w:t>dotycząca oczyszczania ścieków komunalnych</w:t>
      </w:r>
      <w:r w:rsidRPr="00011A6A">
        <w:rPr>
          <w:sz w:val="16"/>
          <w:szCs w:val="16"/>
        </w:rPr>
        <w:t xml:space="preserve"> (Dz.Urz.UE.L.1991.135.40, ze zm.)</w:t>
      </w:r>
    </w:p>
    <w:p w14:paraId="47C379AB" w14:textId="77777777" w:rsidR="00F3656F" w:rsidRPr="00011A6A" w:rsidRDefault="00F3656F" w:rsidP="009A5C20">
      <w:pPr>
        <w:spacing w:after="0" w:line="240" w:lineRule="auto"/>
      </w:pPr>
    </w:p>
  </w:footnote>
  <w:footnote w:id="103">
    <w:p w14:paraId="311F649F" w14:textId="77777777" w:rsidR="00F3656F" w:rsidRPr="00011A6A" w:rsidRDefault="00F3656F" w:rsidP="00292246">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regionalna pomoc inwestycyjna na podstawie powyższego Rozporządzenia nie będzie udzielana w ramach konkursu ogłoszonego w 2015 roku. </w:t>
      </w:r>
    </w:p>
  </w:footnote>
  <w:footnote w:id="104">
    <w:p w14:paraId="4203351C" w14:textId="77777777" w:rsidR="00F3656F" w:rsidRPr="00011A6A" w:rsidRDefault="00F3656F" w:rsidP="009C147F">
      <w:pPr>
        <w:pStyle w:val="Tekstprzypisudolnego"/>
        <w:rPr>
          <w:rFonts w:asciiTheme="minorHAnsi" w:hAnsiTheme="minorHAnsi"/>
          <w:sz w:val="16"/>
          <w:szCs w:val="16"/>
        </w:rPr>
      </w:pPr>
      <w:r w:rsidRPr="00011A6A">
        <w:rPr>
          <w:rStyle w:val="Odwoanieprzypisudolnego"/>
          <w:rFonts w:asciiTheme="minorHAnsi" w:hAnsiTheme="minorHAnsi"/>
          <w:szCs w:val="16"/>
        </w:rPr>
        <w:footnoteRef/>
      </w:r>
      <w:r w:rsidRPr="00011A6A">
        <w:rPr>
          <w:rFonts w:asciiTheme="minorHAnsi" w:hAnsiTheme="minorHAnsi"/>
          <w:sz w:val="16"/>
          <w:szCs w:val="16"/>
        </w:rPr>
        <w:t xml:space="preserve"> Dokument utracił status wytycznych programowych i ma charakter informacyjny.</w:t>
      </w:r>
    </w:p>
  </w:footnote>
  <w:footnote w:id="105">
    <w:p w14:paraId="10195A6D" w14:textId="77777777" w:rsidR="00F3656F" w:rsidRPr="00011A6A" w:rsidRDefault="00F3656F" w:rsidP="001E2DE6">
      <w:pPr>
        <w:pStyle w:val="Tekstprzypisudolnego"/>
        <w:spacing w:line="240" w:lineRule="auto"/>
        <w:rPr>
          <w:rFonts w:asciiTheme="minorHAnsi" w:hAnsiTheme="minorHAnsi"/>
          <w:sz w:val="16"/>
          <w:szCs w:val="16"/>
        </w:rPr>
      </w:pPr>
      <w:r w:rsidRPr="00011A6A">
        <w:rPr>
          <w:rStyle w:val="Odwoanieprzypisudolnego"/>
          <w:rFonts w:asciiTheme="minorHAnsi" w:hAnsiTheme="minorHAnsi"/>
          <w:szCs w:val="16"/>
        </w:rPr>
        <w:footnoteRef/>
      </w:r>
      <w:r w:rsidRPr="00011A6A">
        <w:rPr>
          <w:rFonts w:asciiTheme="minorHAnsi" w:hAnsiTheme="minorHAnsi"/>
          <w:sz w:val="16"/>
          <w:szCs w:val="16"/>
        </w:rPr>
        <w:t xml:space="preserve"> Wartość będzie monitorowana w trakcie realizacji projektów.</w:t>
      </w:r>
    </w:p>
  </w:footnote>
  <w:footnote w:id="106">
    <w:p w14:paraId="37AEC69D" w14:textId="77777777" w:rsidR="00F3656F" w:rsidRPr="00011A6A" w:rsidRDefault="00F3656F" w:rsidP="001E2DE6">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Jw.</w:t>
      </w:r>
    </w:p>
  </w:footnote>
  <w:footnote w:id="107">
    <w:p w14:paraId="470645A8" w14:textId="77777777" w:rsidR="00F3656F" w:rsidRPr="00011A6A" w:rsidRDefault="00F3656F" w:rsidP="001E2DE6">
      <w:pPr>
        <w:pStyle w:val="Tekstprzypisudolnego"/>
        <w:spacing w:line="240" w:lineRule="auto"/>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Wartość dla całego Działania 10.5. Wartość dla poszczególnych Poddziałań zostanie oszacowana w trakcie realizacji projektów.</w:t>
      </w:r>
    </w:p>
  </w:footnote>
  <w:footnote w:id="108">
    <w:p w14:paraId="56AB28F4" w14:textId="77777777" w:rsidR="00F3656F" w:rsidRPr="00011A6A" w:rsidRDefault="00F3656F" w:rsidP="00E95290">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Ostateczne wartości wskaźników dla OP EFRR w ramach mechanizmu ZIT zostaną </w:t>
      </w:r>
      <w:r w:rsidRPr="00011A6A">
        <w:rPr>
          <w:rFonts w:ascii="Calibri" w:hAnsi="Calibri"/>
          <w:bCs/>
          <w:sz w:val="16"/>
          <w:szCs w:val="16"/>
        </w:rPr>
        <w:t>uzgodnione na etapie opiniowania Strategii ZIT.</w:t>
      </w:r>
    </w:p>
  </w:footnote>
  <w:footnote w:id="109">
    <w:p w14:paraId="7F4EFA32" w14:textId="77777777" w:rsidR="00F3656F" w:rsidRPr="00011A6A" w:rsidRDefault="00F3656F" w:rsidP="00E95290">
      <w:pPr>
        <w:pStyle w:val="Tekstprzypisudolnego"/>
        <w:spacing w:line="240" w:lineRule="auto"/>
      </w:pPr>
      <w:r w:rsidRPr="00011A6A">
        <w:rPr>
          <w:rStyle w:val="Odwoanieprzypisudolnego"/>
          <w:rFonts w:ascii="Calibri" w:hAnsi="Calibri"/>
        </w:rPr>
        <w:footnoteRef/>
      </w:r>
      <w:r w:rsidRPr="00011A6A">
        <w:rPr>
          <w:rFonts w:ascii="Calibri" w:hAnsi="Calibri"/>
        </w:rPr>
        <w:t xml:space="preserve"> </w:t>
      </w:r>
      <w:r w:rsidRPr="00011A6A">
        <w:rPr>
          <w:rFonts w:ascii="Calibri" w:hAnsi="Calibri"/>
          <w:sz w:val="16"/>
          <w:szCs w:val="16"/>
        </w:rPr>
        <w:t xml:space="preserve">Ostateczne wartości wskaźników dla OP EFRR w ramach mechanizmu ZIT zostaną </w:t>
      </w:r>
      <w:r w:rsidRPr="00011A6A">
        <w:rPr>
          <w:rFonts w:ascii="Calibri" w:hAnsi="Calibri"/>
          <w:bCs/>
          <w:sz w:val="16"/>
          <w:szCs w:val="16"/>
        </w:rPr>
        <w:t>uzgodnione na etapie opiniowania Strategii ZIT.</w:t>
      </w:r>
    </w:p>
  </w:footnote>
  <w:footnote w:id="110">
    <w:p w14:paraId="13E13D0A" w14:textId="77777777" w:rsidR="00F3656F" w:rsidRPr="00011A6A" w:rsidRDefault="00F3656F">
      <w:pPr>
        <w:pStyle w:val="Tekstprzypisudolnego"/>
      </w:pPr>
      <w:r w:rsidRPr="00011A6A">
        <w:rPr>
          <w:rStyle w:val="Odwoanieprzypisudolnego"/>
          <w:rFonts w:asciiTheme="minorHAnsi" w:hAnsiTheme="minorHAnsi" w:cstheme="minorHAnsi"/>
        </w:rPr>
        <w:footnoteRef/>
      </w:r>
      <w:r w:rsidRPr="00011A6A">
        <w:rPr>
          <w:rFonts w:asciiTheme="minorHAnsi" w:hAnsiTheme="minorHAnsi" w:cstheme="minorHAnsi"/>
        </w:rPr>
        <w:t xml:space="preserve"> </w:t>
      </w:r>
      <w:r w:rsidRPr="00011A6A">
        <w:rPr>
          <w:rFonts w:asciiTheme="minorHAnsi" w:hAnsiTheme="minorHAnsi" w:cstheme="minorHAnsi"/>
          <w:sz w:val="16"/>
          <w:szCs w:val="16"/>
        </w:rPr>
        <w:t>Wartość wskaźnika zostanie zaktualizowana po zmianie Strategii ZIT i przeglądzie śródokresowym Programu.</w:t>
      </w:r>
      <w:r w:rsidRPr="00011A6A">
        <w:t xml:space="preserve"> </w:t>
      </w:r>
    </w:p>
  </w:footnote>
  <w:footnote w:id="111">
    <w:p w14:paraId="42EF5943" w14:textId="77777777" w:rsidR="00F3656F" w:rsidRPr="00011A6A" w:rsidRDefault="00F3656F" w:rsidP="00F403FE">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Przez wysokospecjalistyczny sprzęt medyczny rozumie się </w:t>
      </w:r>
      <w:r w:rsidRPr="00011A6A">
        <w:rPr>
          <w:rFonts w:asciiTheme="minorHAnsi" w:hAnsiTheme="minorHAnsi"/>
          <w:b/>
          <w:sz w:val="16"/>
          <w:szCs w:val="16"/>
        </w:rPr>
        <w:t>tomograf komputerowy i rezonans magnetyczny</w:t>
      </w:r>
      <w:r w:rsidRPr="00011A6A">
        <w:rPr>
          <w:rFonts w:asciiTheme="minorHAnsi" w:hAnsiTheme="minorHAnsi"/>
          <w:sz w:val="16"/>
          <w:szCs w:val="16"/>
        </w:rPr>
        <w:t>.</w:t>
      </w:r>
    </w:p>
  </w:footnote>
  <w:footnote w:id="112">
    <w:p w14:paraId="734034C1" w14:textId="77777777" w:rsidR="00F3656F" w:rsidRPr="00011A6A" w:rsidRDefault="00F3656F" w:rsidP="000B4C31">
      <w:pPr>
        <w:pStyle w:val="Tekstprzypisudolnego"/>
        <w:spacing w:line="240" w:lineRule="auto"/>
        <w:rPr>
          <w:rFonts w:asciiTheme="minorHAnsi" w:hAnsiTheme="minorHAnsi" w:cstheme="minorHAnsi"/>
        </w:rPr>
      </w:pPr>
      <w:r w:rsidRPr="00011A6A">
        <w:rPr>
          <w:rStyle w:val="Odwoanieprzypisudolnego"/>
          <w:rFonts w:asciiTheme="minorHAnsi" w:hAnsiTheme="minorHAnsi" w:cstheme="minorHAnsi"/>
          <w:szCs w:val="16"/>
        </w:rPr>
        <w:footnoteRef/>
      </w:r>
      <w:r w:rsidRPr="00011A6A">
        <w:rPr>
          <w:rFonts w:asciiTheme="minorHAnsi" w:hAnsiTheme="minorHAnsi" w:cstheme="minorHAnsi"/>
          <w:sz w:val="16"/>
          <w:szCs w:val="16"/>
        </w:rPr>
        <w:t xml:space="preserve"> Wartość wskaźnika zostanie określona po przeglądzie śródokresowym Programu.</w:t>
      </w:r>
    </w:p>
  </w:footnote>
  <w:footnote w:id="113">
    <w:p w14:paraId="0134D304" w14:textId="77777777" w:rsidR="00F3656F" w:rsidRPr="00011A6A" w:rsidRDefault="00F3656F" w:rsidP="00F81CDD">
      <w:pPr>
        <w:pStyle w:val="Tekstprzypisudolnego"/>
        <w:spacing w:line="240" w:lineRule="auto"/>
        <w:rPr>
          <w:rFonts w:asciiTheme="minorHAnsi" w:hAnsiTheme="minorHAnsi" w:cstheme="minorHAnsi"/>
        </w:rPr>
      </w:pPr>
      <w:r w:rsidRPr="00011A6A">
        <w:rPr>
          <w:rStyle w:val="Odwoanieprzypisudolnego"/>
          <w:rFonts w:asciiTheme="minorHAnsi" w:hAnsiTheme="minorHAnsi" w:cstheme="minorHAnsi"/>
        </w:rPr>
        <w:footnoteRef/>
      </w:r>
      <w:r w:rsidRPr="00011A6A">
        <w:rPr>
          <w:rFonts w:asciiTheme="minorHAnsi" w:hAnsiTheme="minorHAnsi" w:cstheme="minorHAnsi"/>
        </w:rPr>
        <w:t xml:space="preserve"> </w:t>
      </w:r>
      <w:r w:rsidRPr="00011A6A">
        <w:rPr>
          <w:rFonts w:asciiTheme="minorHAnsi" w:hAnsiTheme="minorHAnsi" w:cstheme="minorHAnsi"/>
          <w:sz w:val="16"/>
          <w:szCs w:val="16"/>
        </w:rPr>
        <w:t>Wartość wskaźnika zostanie zaktualizowana po zmianie Strategii ZIT i przeglądzie śródokresowym Programu.</w:t>
      </w:r>
    </w:p>
  </w:footnote>
  <w:footnote w:id="114">
    <w:p w14:paraId="62900084" w14:textId="77777777" w:rsidR="00F3656F" w:rsidRPr="00011A6A" w:rsidRDefault="00F3656F" w:rsidP="000B4C31">
      <w:pPr>
        <w:pStyle w:val="Tekstprzypisudolnego"/>
        <w:spacing w:line="240" w:lineRule="auto"/>
        <w:rPr>
          <w:rFonts w:asciiTheme="minorHAnsi" w:hAnsiTheme="minorHAnsi" w:cstheme="minorHAnsi"/>
          <w:sz w:val="16"/>
          <w:szCs w:val="16"/>
        </w:rPr>
      </w:pPr>
      <w:r w:rsidRPr="00011A6A">
        <w:rPr>
          <w:rStyle w:val="Odwoanieprzypisudolnego"/>
          <w:rFonts w:asciiTheme="minorHAnsi" w:hAnsiTheme="minorHAnsi" w:cstheme="minorHAnsi"/>
          <w:szCs w:val="16"/>
        </w:rPr>
        <w:footnoteRef/>
      </w:r>
      <w:r w:rsidRPr="00011A6A">
        <w:rPr>
          <w:rFonts w:asciiTheme="minorHAnsi" w:hAnsiTheme="minorHAnsi" w:cstheme="minorHAnsi"/>
          <w:sz w:val="16"/>
          <w:szCs w:val="16"/>
        </w:rPr>
        <w:t xml:space="preserve"> Wartość dla całego Działania 10.5. Wartość dla poszczególnych Poddziałań zostanie oszacowana w trakcie realizacji.</w:t>
      </w:r>
    </w:p>
  </w:footnote>
  <w:footnote w:id="115">
    <w:p w14:paraId="4970AD68" w14:textId="77777777" w:rsidR="00F3656F" w:rsidRPr="00011A6A" w:rsidRDefault="00F3656F">
      <w:pPr>
        <w:pStyle w:val="Tekstprzypisudolnego"/>
        <w:spacing w:line="240" w:lineRule="auto"/>
        <w:rPr>
          <w:rFonts w:asciiTheme="minorHAnsi" w:hAnsiTheme="minorHAnsi" w:cstheme="minorHAnsi"/>
          <w:sz w:val="16"/>
          <w:szCs w:val="16"/>
        </w:rPr>
      </w:pPr>
      <w:r w:rsidRPr="00011A6A">
        <w:rPr>
          <w:rStyle w:val="Odwoanieprzypisudolnego"/>
          <w:rFonts w:asciiTheme="minorHAnsi" w:hAnsiTheme="minorHAnsi" w:cstheme="minorHAnsi"/>
          <w:szCs w:val="16"/>
        </w:rPr>
        <w:footnoteRef/>
      </w:r>
      <w:r w:rsidRPr="00011A6A">
        <w:rPr>
          <w:rFonts w:asciiTheme="minorHAnsi" w:hAnsiTheme="minorHAnsi" w:cstheme="minorHAnsi"/>
          <w:sz w:val="16"/>
          <w:szCs w:val="16"/>
        </w:rPr>
        <w:t xml:space="preserve"> Jw.</w:t>
      </w:r>
    </w:p>
  </w:footnote>
  <w:footnote w:id="116">
    <w:p w14:paraId="02B951D7" w14:textId="77777777" w:rsidR="00F3656F" w:rsidRPr="00011A6A" w:rsidRDefault="00F3656F" w:rsidP="002C2FA9">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Biuletyn Urzędu Regulacji Energetyki NR 5 (67) 1 września 2009.</w:t>
      </w:r>
    </w:p>
  </w:footnote>
  <w:footnote w:id="117">
    <w:p w14:paraId="1A855D87" w14:textId="77777777" w:rsidR="00F3656F" w:rsidRPr="00011A6A" w:rsidRDefault="00F3656F" w:rsidP="00591283">
      <w:pPr>
        <w:pStyle w:val="Tekstprzypisudolnego"/>
        <w:spacing w:line="240" w:lineRule="auto"/>
        <w:rPr>
          <w:rFonts w:asciiTheme="minorHAnsi" w:hAnsiTheme="minorHAnsi"/>
          <w:sz w:val="16"/>
          <w:szCs w:val="16"/>
        </w:rPr>
      </w:pPr>
      <w:r w:rsidRPr="00011A6A">
        <w:rPr>
          <w:rStyle w:val="Odwoanieprzypisudolnego"/>
          <w:rFonts w:asciiTheme="minorHAnsi" w:hAnsiTheme="minorHAnsi"/>
          <w:szCs w:val="16"/>
        </w:rPr>
        <w:footnoteRef/>
      </w:r>
      <w:r w:rsidRPr="00011A6A">
        <w:rPr>
          <w:rFonts w:asciiTheme="minorHAnsi" w:hAnsiTheme="minorHAnsi"/>
          <w:sz w:val="16"/>
          <w:szCs w:val="16"/>
        </w:rPr>
        <w:t xml:space="preserve"> Szczegółowy opis koncepcji „wyspy energetycznej” wraz ze schematem logicznym znajduje się w </w:t>
      </w:r>
      <w:r w:rsidRPr="00011A6A">
        <w:rPr>
          <w:rFonts w:asciiTheme="minorHAnsi" w:hAnsiTheme="minorHAnsi"/>
          <w:i/>
          <w:sz w:val="16"/>
          <w:szCs w:val="16"/>
        </w:rPr>
        <w:t>Załączniku 8.6.</w:t>
      </w:r>
      <w:r w:rsidRPr="00011A6A">
        <w:rPr>
          <w:rFonts w:asciiTheme="minorHAnsi" w:hAnsiTheme="minorHAnsi"/>
          <w:sz w:val="16"/>
          <w:szCs w:val="16"/>
        </w:rPr>
        <w:t xml:space="preserve"> </w:t>
      </w:r>
    </w:p>
  </w:footnote>
  <w:footnote w:id="118">
    <w:p w14:paraId="0961D545" w14:textId="77777777" w:rsidR="00F3656F" w:rsidRPr="00011A6A" w:rsidRDefault="00F3656F" w:rsidP="00FE3051">
      <w:pPr>
        <w:pStyle w:val="Tekstprzypisudolnego"/>
        <w:spacing w:before="60" w:after="60" w:line="240" w:lineRule="auto"/>
        <w:rPr>
          <w:rFonts w:asciiTheme="minorHAnsi" w:hAnsiTheme="minorHAnsi" w:cstheme="minorHAnsi"/>
          <w:sz w:val="16"/>
          <w:szCs w:val="16"/>
        </w:rPr>
      </w:pPr>
      <w:r w:rsidRPr="00011A6A">
        <w:rPr>
          <w:rStyle w:val="Odwoanieprzypisudolnego"/>
          <w:rFonts w:asciiTheme="minorHAnsi" w:hAnsiTheme="minorHAnsi" w:cstheme="minorHAnsi"/>
          <w:szCs w:val="16"/>
        </w:rPr>
        <w:footnoteRef/>
      </w:r>
      <w:r w:rsidRPr="00011A6A">
        <w:rPr>
          <w:rFonts w:asciiTheme="minorHAnsi" w:hAnsiTheme="minorHAnsi" w:cstheme="minorHAnsi"/>
          <w:sz w:val="16"/>
          <w:szCs w:val="16"/>
        </w:rPr>
        <w:t xml:space="preserve"> Szacunkowa wartość docelowa (2023) zostanie zaktualizowana po przyjęciu RPO WP 2014-2020 przez Komisję Europejską.</w:t>
      </w:r>
    </w:p>
  </w:footnote>
  <w:footnote w:id="119">
    <w:p w14:paraId="093F7EA7" w14:textId="77777777" w:rsidR="00F3656F" w:rsidRPr="00011A6A" w:rsidRDefault="00F3656F" w:rsidP="00BA2443">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w:t>
      </w:r>
      <w:r w:rsidRPr="00011A6A">
        <w:rPr>
          <w:rFonts w:ascii="Calibri" w:hAnsi="Calibri" w:cs="Garamond"/>
          <w:sz w:val="16"/>
          <w:szCs w:val="16"/>
        </w:rPr>
        <w:t>Na obecnym etapie prac nad SzOOP, w ramach EFRR w niektórych OP nie przewiduje się zastosowania wskaźników rezultatu bezpośredniego.</w:t>
      </w:r>
    </w:p>
  </w:footnote>
  <w:footnote w:id="120">
    <w:p w14:paraId="63EA8430" w14:textId="77777777" w:rsidR="00F3656F" w:rsidRPr="00011A6A" w:rsidRDefault="00F3656F" w:rsidP="005E7F7B">
      <w:pPr>
        <w:pStyle w:val="Tekstprzypisudolnego"/>
        <w:spacing w:line="240" w:lineRule="auto"/>
      </w:pPr>
      <w:r w:rsidRPr="00011A6A">
        <w:rPr>
          <w:rStyle w:val="Odwoanieprzypisudolnego"/>
          <w:rFonts w:ascii="Calibri" w:hAnsi="Calibri"/>
        </w:rPr>
        <w:footnoteRef/>
      </w:r>
      <w:r w:rsidRPr="00011A6A">
        <w:rPr>
          <w:rFonts w:ascii="Calibri" w:hAnsi="Calibri"/>
        </w:rPr>
        <w:t xml:space="preserve"> </w:t>
      </w:r>
      <w:r w:rsidRPr="00011A6A">
        <w:rPr>
          <w:rFonts w:ascii="Calibri" w:hAnsi="Calibri"/>
          <w:sz w:val="16"/>
          <w:szCs w:val="16"/>
        </w:rPr>
        <w:t>Podział wskaźników pomiędzy Działania 8.3. i 8.4. zostanie dokonany w trakcie realizacji Programu.</w:t>
      </w:r>
    </w:p>
  </w:footnote>
  <w:footnote w:id="121">
    <w:p w14:paraId="36DE1621" w14:textId="77777777" w:rsidR="00F3656F" w:rsidRPr="00011A6A" w:rsidRDefault="00F3656F" w:rsidP="0037016C">
      <w:pPr>
        <w:pStyle w:val="Tekstprzypisudolnego"/>
        <w:spacing w:line="240" w:lineRule="auto"/>
        <w:rPr>
          <w:rFonts w:asciiTheme="minorHAnsi" w:hAnsiTheme="minorHAnsi" w:cstheme="minorHAnsi"/>
          <w:sz w:val="16"/>
          <w:szCs w:val="16"/>
        </w:rPr>
      </w:pPr>
      <w:r w:rsidRPr="00011A6A">
        <w:rPr>
          <w:rStyle w:val="Odwoanieprzypisudolnego"/>
          <w:rFonts w:asciiTheme="minorHAnsi" w:hAnsiTheme="minorHAnsi" w:cstheme="minorHAnsi"/>
          <w:szCs w:val="16"/>
        </w:rPr>
        <w:footnoteRef/>
      </w:r>
      <w:r w:rsidRPr="00011A6A">
        <w:rPr>
          <w:rFonts w:asciiTheme="minorHAnsi" w:hAnsiTheme="minorHAnsi" w:cstheme="minorHAnsi"/>
          <w:sz w:val="16"/>
          <w:szCs w:val="16"/>
        </w:rPr>
        <w:t xml:space="preserve"> Łączna wartość wskaźnika dla Działań 2.1. i 2.2.</w:t>
      </w:r>
    </w:p>
  </w:footnote>
  <w:footnote w:id="122">
    <w:p w14:paraId="0103D106" w14:textId="77777777" w:rsidR="00F3656F" w:rsidRPr="00011A6A" w:rsidRDefault="00F3656F" w:rsidP="0037016C">
      <w:pPr>
        <w:pStyle w:val="Tekstprzypisudolnego"/>
        <w:spacing w:line="240" w:lineRule="auto"/>
        <w:rPr>
          <w:rFonts w:asciiTheme="minorHAnsi" w:hAnsiTheme="minorHAnsi" w:cstheme="minorHAnsi"/>
          <w:sz w:val="16"/>
          <w:szCs w:val="16"/>
        </w:rPr>
      </w:pPr>
      <w:r w:rsidRPr="00011A6A">
        <w:rPr>
          <w:rStyle w:val="Odwoanieprzypisudolnego"/>
          <w:rFonts w:asciiTheme="minorHAnsi" w:hAnsiTheme="minorHAnsi" w:cstheme="minorHAnsi"/>
          <w:szCs w:val="16"/>
        </w:rPr>
        <w:footnoteRef/>
      </w:r>
      <w:r w:rsidRPr="00011A6A">
        <w:rPr>
          <w:rFonts w:asciiTheme="minorHAnsi" w:hAnsiTheme="minorHAnsi" w:cstheme="minorHAnsi"/>
          <w:sz w:val="16"/>
          <w:szCs w:val="16"/>
        </w:rPr>
        <w:t xml:space="preserve"> jw.</w:t>
      </w:r>
    </w:p>
  </w:footnote>
  <w:footnote w:id="123">
    <w:p w14:paraId="0A768F47" w14:textId="77777777" w:rsidR="00F3656F" w:rsidRPr="00011A6A" w:rsidRDefault="00F3656F" w:rsidP="005E7F7B">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Podział wartości wskaźnika </w:t>
      </w:r>
      <w:r w:rsidRPr="00011A6A">
        <w:rPr>
          <w:rFonts w:ascii="Calibri" w:hAnsi="Calibri" w:cs="Garamond"/>
          <w:i/>
          <w:sz w:val="16"/>
          <w:szCs w:val="16"/>
        </w:rPr>
        <w:t>Liczba przedsiębiorstw otrzymujących wsparcie</w:t>
      </w:r>
      <w:r w:rsidRPr="00011A6A">
        <w:rPr>
          <w:rFonts w:ascii="Calibri" w:hAnsi="Calibri" w:cs="Garamond"/>
          <w:sz w:val="16"/>
          <w:szCs w:val="16"/>
        </w:rPr>
        <w:t xml:space="preserve"> między Działanie</w:t>
      </w:r>
      <w:r w:rsidRPr="00011A6A">
        <w:rPr>
          <w:rFonts w:ascii="Calibri" w:hAnsi="Calibri"/>
          <w:sz w:val="16"/>
          <w:szCs w:val="16"/>
        </w:rPr>
        <w:t xml:space="preserve"> 2.4. a Działanie 2.5. zostanie dokonany w trakcie procesu wdrażania RPO WP 2014-2020.</w:t>
      </w:r>
    </w:p>
  </w:footnote>
  <w:footnote w:id="124">
    <w:p w14:paraId="01633DD6" w14:textId="77777777" w:rsidR="00F3656F" w:rsidRPr="00011A6A" w:rsidRDefault="00F3656F" w:rsidP="005E7F7B">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jw.</w:t>
      </w:r>
    </w:p>
  </w:footnote>
  <w:footnote w:id="125">
    <w:p w14:paraId="5747EBB5" w14:textId="77777777" w:rsidR="00F3656F" w:rsidRPr="00011A6A" w:rsidRDefault="00F3656F" w:rsidP="00A522DA">
      <w:pPr>
        <w:pStyle w:val="Tekstprzypisudolnego"/>
        <w:spacing w:line="240" w:lineRule="auto"/>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cs="Arial"/>
          <w:bCs/>
          <w:sz w:val="16"/>
          <w:szCs w:val="16"/>
        </w:rPr>
        <w:t>Wartość wskaźnika wynosi 2 dla Działania 5.4.</w:t>
      </w:r>
    </w:p>
  </w:footnote>
  <w:footnote w:id="126">
    <w:p w14:paraId="7D2A6059" w14:textId="77777777" w:rsidR="00F3656F" w:rsidRPr="00011A6A" w:rsidRDefault="00F3656F" w:rsidP="00A522DA">
      <w:pPr>
        <w:pStyle w:val="Tekstprzypisudolnego"/>
        <w:spacing w:line="240" w:lineRule="auto"/>
        <w:rPr>
          <w:rFonts w:ascii="Calibri" w:hAnsi="Calibri"/>
        </w:rPr>
      </w:pPr>
      <w:r w:rsidRPr="00011A6A">
        <w:rPr>
          <w:rStyle w:val="Odwoanieprzypisudolnego"/>
          <w:rFonts w:asciiTheme="minorHAnsi" w:hAnsiTheme="minorHAnsi"/>
        </w:rPr>
        <w:footnoteRef/>
      </w:r>
      <w:r w:rsidRPr="00011A6A">
        <w:t xml:space="preserve"> </w:t>
      </w:r>
      <w:r w:rsidRPr="00011A6A">
        <w:rPr>
          <w:rFonts w:ascii="Calibri" w:hAnsi="Calibri" w:cs="Arial"/>
          <w:bCs/>
          <w:sz w:val="16"/>
          <w:szCs w:val="16"/>
        </w:rPr>
        <w:t xml:space="preserve">Wartość wskaźnika wynosi 2 dla Działania 5.4. </w:t>
      </w:r>
    </w:p>
    <w:p w14:paraId="5DBF1F01" w14:textId="77777777" w:rsidR="00F3656F" w:rsidRPr="00011A6A" w:rsidRDefault="00F3656F" w:rsidP="00A522DA">
      <w:pPr>
        <w:pStyle w:val="Tekstprzypisudolnego"/>
        <w:spacing w:line="240" w:lineRule="auto"/>
      </w:pPr>
    </w:p>
  </w:footnote>
  <w:footnote w:id="127">
    <w:p w14:paraId="08156021" w14:textId="77777777" w:rsidR="00F3656F" w:rsidRPr="00011A6A" w:rsidRDefault="00F3656F" w:rsidP="00D831DA">
      <w:pPr>
        <w:pStyle w:val="Tekstprzypisudolnego"/>
        <w:spacing w:line="240" w:lineRule="auto"/>
        <w:rPr>
          <w:rFonts w:asciiTheme="minorHAnsi" w:hAnsiTheme="minorHAnsi"/>
        </w:rPr>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 xml:space="preserve">Przez wysokospecjalistyczny sprzęt medyczny rozumie się </w:t>
      </w:r>
      <w:r w:rsidRPr="00011A6A">
        <w:rPr>
          <w:rFonts w:asciiTheme="minorHAnsi" w:hAnsiTheme="minorHAnsi"/>
          <w:b/>
          <w:sz w:val="16"/>
          <w:szCs w:val="16"/>
        </w:rPr>
        <w:t>tomograf komputerowy i rezonans magnetyczny.</w:t>
      </w:r>
    </w:p>
  </w:footnote>
  <w:footnote w:id="128">
    <w:p w14:paraId="371581A5" w14:textId="77777777" w:rsidR="00F3656F" w:rsidRPr="00011A6A" w:rsidRDefault="00F3656F" w:rsidP="00D831DA">
      <w:pPr>
        <w:pStyle w:val="Tekstprzypisudolnego"/>
        <w:spacing w:line="240" w:lineRule="auto"/>
        <w:rPr>
          <w:rFonts w:asciiTheme="minorHAnsi" w:hAnsiTheme="minorHAnsi"/>
        </w:rPr>
      </w:pPr>
      <w:r w:rsidRPr="00011A6A">
        <w:rPr>
          <w:rStyle w:val="Odwoanieprzypisudolnego"/>
          <w:rFonts w:asciiTheme="minorHAnsi" w:hAnsiTheme="minorHAnsi"/>
          <w:szCs w:val="16"/>
        </w:rPr>
        <w:footnoteRef/>
      </w:r>
      <w:r w:rsidRPr="00011A6A">
        <w:rPr>
          <w:rFonts w:asciiTheme="minorHAnsi" w:hAnsiTheme="minorHAnsi"/>
          <w:sz w:val="16"/>
          <w:szCs w:val="16"/>
        </w:rPr>
        <w:t xml:space="preserve"> Nie planuje się podziału wskaźników pomiędzy Działania 8.1. i 8.2.</w:t>
      </w:r>
    </w:p>
  </w:footnote>
  <w:footnote w:id="129">
    <w:p w14:paraId="4F1B5E7F" w14:textId="77777777" w:rsidR="00F3656F" w:rsidRPr="00011A6A" w:rsidRDefault="00F3656F" w:rsidP="00D831DA">
      <w:pPr>
        <w:pStyle w:val="Tekstprzypisudolnego"/>
        <w:spacing w:line="240" w:lineRule="auto"/>
        <w:rPr>
          <w:rFonts w:asciiTheme="minorHAnsi" w:hAnsiTheme="minorHAnsi"/>
        </w:rPr>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Dotyczy tylko Działania 8.1.</w:t>
      </w:r>
    </w:p>
  </w:footnote>
  <w:footnote w:id="130">
    <w:p w14:paraId="680519E2" w14:textId="77777777" w:rsidR="00F3656F" w:rsidRPr="00011A6A" w:rsidRDefault="00F3656F" w:rsidP="00D831DA">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w:t>
      </w:r>
      <w:r w:rsidRPr="003029CB">
        <w:rPr>
          <w:rFonts w:asciiTheme="minorHAnsi" w:hAnsiTheme="minorHAnsi"/>
          <w:sz w:val="16"/>
          <w:szCs w:val="16"/>
        </w:rPr>
        <w:t>Nie planuje się podziału wskaźników pomiędzy Działania 8.1. i 8.2.</w:t>
      </w:r>
    </w:p>
  </w:footnote>
  <w:footnote w:id="131">
    <w:p w14:paraId="26BED496" w14:textId="77777777" w:rsidR="00F3656F" w:rsidRPr="00011A6A" w:rsidRDefault="00F3656F" w:rsidP="000B4C31">
      <w:pPr>
        <w:pStyle w:val="Tekstprzypisudolnego"/>
        <w:tabs>
          <w:tab w:val="left" w:pos="2479"/>
        </w:tabs>
        <w:spacing w:line="240" w:lineRule="auto"/>
        <w:rPr>
          <w:rFonts w:asciiTheme="minorHAnsi" w:hAnsiTheme="minorHAnsi" w:cstheme="minorHAnsi"/>
          <w:sz w:val="16"/>
          <w:szCs w:val="16"/>
        </w:rPr>
      </w:pPr>
      <w:r w:rsidRPr="00011A6A">
        <w:rPr>
          <w:rStyle w:val="Odwoanieprzypisudolnego"/>
          <w:rFonts w:asciiTheme="minorHAnsi" w:hAnsiTheme="minorHAnsi" w:cstheme="minorHAnsi"/>
          <w:szCs w:val="16"/>
        </w:rPr>
        <w:footnoteRef/>
      </w:r>
      <w:r w:rsidRPr="00011A6A">
        <w:rPr>
          <w:rFonts w:asciiTheme="minorHAnsi" w:hAnsiTheme="minorHAnsi" w:cstheme="minorHAnsi"/>
          <w:sz w:val="16"/>
          <w:szCs w:val="16"/>
        </w:rPr>
        <w:t xml:space="preserve"> „park&amp;ride”</w:t>
      </w:r>
      <w:r w:rsidRPr="00011A6A">
        <w:rPr>
          <w:rFonts w:asciiTheme="minorHAnsi" w:hAnsiTheme="minorHAnsi" w:cstheme="minorHAnsi"/>
          <w:sz w:val="16"/>
          <w:szCs w:val="16"/>
        </w:rPr>
        <w:tab/>
      </w:r>
    </w:p>
  </w:footnote>
  <w:footnote w:id="132">
    <w:p w14:paraId="01EE3E09" w14:textId="77777777" w:rsidR="00F3656F" w:rsidRPr="00011A6A" w:rsidRDefault="00F3656F" w:rsidP="0037016C">
      <w:pPr>
        <w:pStyle w:val="Tekstprzypisudolnego"/>
        <w:spacing w:line="240" w:lineRule="auto"/>
        <w:rPr>
          <w:rFonts w:asciiTheme="minorHAnsi" w:hAnsiTheme="minorHAnsi" w:cstheme="minorHAnsi"/>
          <w:sz w:val="16"/>
          <w:szCs w:val="16"/>
        </w:rPr>
      </w:pPr>
      <w:r w:rsidRPr="00011A6A">
        <w:rPr>
          <w:rStyle w:val="Odwoanieprzypisudolnego"/>
          <w:rFonts w:asciiTheme="minorHAnsi" w:hAnsiTheme="minorHAnsi" w:cstheme="minorHAnsi"/>
          <w:szCs w:val="16"/>
        </w:rPr>
        <w:footnoteRef/>
      </w:r>
      <w:r w:rsidRPr="00011A6A">
        <w:rPr>
          <w:rFonts w:asciiTheme="minorHAnsi" w:hAnsiTheme="minorHAnsi" w:cstheme="minorHAnsi"/>
          <w:sz w:val="16"/>
          <w:szCs w:val="16"/>
        </w:rPr>
        <w:t xml:space="preserve"> Łączna wartość wskaźnika dla Działań 10.1., 10.2. i 10.5.</w:t>
      </w:r>
    </w:p>
  </w:footnote>
  <w:footnote w:id="133">
    <w:p w14:paraId="2BCE93F2" w14:textId="77777777" w:rsidR="00F3656F" w:rsidRPr="00011A6A" w:rsidRDefault="00F3656F">
      <w:pPr>
        <w:pStyle w:val="Tekstprzypisudolnego"/>
      </w:pPr>
      <w:r w:rsidRPr="00011A6A">
        <w:rPr>
          <w:rStyle w:val="Odwoanieprzypisudolnego"/>
          <w:rFonts w:asciiTheme="minorHAnsi" w:hAnsiTheme="minorHAnsi" w:cstheme="minorHAnsi"/>
          <w:szCs w:val="16"/>
        </w:rPr>
        <w:footnoteRef/>
      </w:r>
      <w:r w:rsidRPr="00011A6A">
        <w:rPr>
          <w:rFonts w:asciiTheme="minorHAnsi" w:hAnsiTheme="minorHAnsi" w:cstheme="minorHAnsi"/>
          <w:sz w:val="16"/>
          <w:szCs w:val="16"/>
        </w:rPr>
        <w:t xml:space="preserve"> jw.</w:t>
      </w:r>
    </w:p>
  </w:footnote>
  <w:footnote w:id="134">
    <w:p w14:paraId="2F0E78FE" w14:textId="77777777" w:rsidR="00F3656F" w:rsidRPr="00011A6A" w:rsidRDefault="00F3656F" w:rsidP="00763460">
      <w:pPr>
        <w:pStyle w:val="Tekstprzypisudolnego"/>
        <w:spacing w:line="240" w:lineRule="auto"/>
      </w:pPr>
      <w:r w:rsidRPr="00011A6A">
        <w:rPr>
          <w:rStyle w:val="Odwoanieprzypisudolnego"/>
          <w:rFonts w:ascii="Calibri" w:hAnsi="Calibri" w:cs="Arial"/>
          <w:szCs w:val="16"/>
        </w:rPr>
        <w:footnoteRef/>
      </w:r>
      <w:r w:rsidRPr="00011A6A">
        <w:rPr>
          <w:rFonts w:ascii="Calibri" w:hAnsi="Calibri" w:cs="Arial"/>
          <w:sz w:val="16"/>
          <w:szCs w:val="16"/>
        </w:rPr>
        <w:t xml:space="preserve"> Zgodnie z art. 38 ustawy wdrożeniowej.</w:t>
      </w:r>
    </w:p>
  </w:footnote>
  <w:footnote w:id="135">
    <w:p w14:paraId="59447D17" w14:textId="77777777" w:rsidR="00F3656F" w:rsidRPr="00011A6A" w:rsidRDefault="00F3656F" w:rsidP="00763460">
      <w:pPr>
        <w:pStyle w:val="Tekstprzypisudolnego"/>
        <w:spacing w:line="240" w:lineRule="auto"/>
      </w:pPr>
      <w:r w:rsidRPr="00011A6A">
        <w:rPr>
          <w:rStyle w:val="Odwoanieprzypisudolnego"/>
          <w:rFonts w:ascii="Calibri" w:hAnsi="Calibri" w:cs="Arial"/>
          <w:szCs w:val="16"/>
        </w:rPr>
        <w:footnoteRef/>
      </w:r>
      <w:r w:rsidRPr="00011A6A">
        <w:rPr>
          <w:rFonts w:ascii="Calibri" w:hAnsi="Calibri" w:cs="Arial"/>
          <w:sz w:val="16"/>
          <w:szCs w:val="16"/>
        </w:rPr>
        <w:t xml:space="preserve"> Tryby wyboru projektów określone w pkt 12 </w:t>
      </w:r>
      <w:r w:rsidRPr="00011A6A">
        <w:rPr>
          <w:rFonts w:ascii="Calibri" w:hAnsi="Calibri" w:cs="Arial"/>
          <w:i/>
          <w:sz w:val="16"/>
          <w:szCs w:val="16"/>
        </w:rPr>
        <w:t>Opisu Działań i Poddziałań</w:t>
      </w:r>
      <w:r w:rsidRPr="00011A6A">
        <w:rPr>
          <w:rFonts w:ascii="Calibri" w:hAnsi="Calibri" w:cs="Arial"/>
          <w:sz w:val="16"/>
          <w:szCs w:val="16"/>
        </w:rPr>
        <w:t xml:space="preserve"> SzOOP wynikają bezpośrednio z kierunkowych zasad wyboru zawartych w RPO WP.</w:t>
      </w:r>
    </w:p>
  </w:footnote>
  <w:footnote w:id="136">
    <w:p w14:paraId="337FCCDF" w14:textId="77777777" w:rsidR="00F3656F" w:rsidRPr="00011A6A" w:rsidRDefault="00F3656F" w:rsidP="00763460">
      <w:pPr>
        <w:pStyle w:val="Tekstprzypisudolnego"/>
        <w:spacing w:line="240" w:lineRule="auto"/>
      </w:pPr>
      <w:r w:rsidRPr="00011A6A">
        <w:rPr>
          <w:rStyle w:val="Odwoanieprzypisudolnego"/>
          <w:rFonts w:ascii="Calibri" w:hAnsi="Calibri" w:cs="Arial"/>
          <w:szCs w:val="16"/>
        </w:rPr>
        <w:footnoteRef/>
      </w:r>
      <w:r w:rsidRPr="00011A6A">
        <w:rPr>
          <w:rFonts w:ascii="Calibri" w:hAnsi="Calibri" w:cs="Arial"/>
          <w:sz w:val="16"/>
          <w:szCs w:val="16"/>
        </w:rPr>
        <w:t xml:space="preserve"> Zgodnie z zapisami Wytycznych Ministra Rozwoju i Finansów </w:t>
      </w:r>
      <w:r w:rsidRPr="00011A6A">
        <w:rPr>
          <w:rFonts w:ascii="Calibri" w:hAnsi="Calibri" w:cs="Arial"/>
          <w:i/>
          <w:sz w:val="16"/>
          <w:szCs w:val="16"/>
        </w:rPr>
        <w:t>w zakresie trybów wyboru projektów na lata 2014-2020</w:t>
      </w:r>
      <w:r w:rsidRPr="00011A6A">
        <w:rPr>
          <w:rFonts w:ascii="Calibri" w:hAnsi="Calibri" w:cs="Arial"/>
          <w:sz w:val="16"/>
          <w:szCs w:val="16"/>
        </w:rPr>
        <w:t>.</w:t>
      </w:r>
    </w:p>
  </w:footnote>
  <w:footnote w:id="137">
    <w:p w14:paraId="48E367F8" w14:textId="77777777" w:rsidR="00F3656F" w:rsidRPr="00011A6A" w:rsidRDefault="00F3656F" w:rsidP="00087C54">
      <w:pPr>
        <w:pStyle w:val="Tekstprzypisudolnego"/>
        <w:spacing w:line="240" w:lineRule="auto"/>
      </w:pPr>
      <w:r w:rsidRPr="00011A6A">
        <w:rPr>
          <w:rStyle w:val="Odwoanieprzypisudolnego"/>
          <w:rFonts w:ascii="Calibri" w:hAnsi="Calibri" w:cs="Arial"/>
          <w:szCs w:val="16"/>
        </w:rPr>
        <w:footnoteRef/>
      </w:r>
      <w:r w:rsidRPr="00011A6A">
        <w:rPr>
          <w:rFonts w:ascii="Calibri" w:hAnsi="Calibri" w:cs="Arial"/>
          <w:sz w:val="16"/>
          <w:szCs w:val="16"/>
        </w:rPr>
        <w:t xml:space="preserve"> Dyrektor DPR/DEFS/DRRP lub jego zastępca.</w:t>
      </w:r>
    </w:p>
  </w:footnote>
  <w:footnote w:id="138">
    <w:p w14:paraId="57187095" w14:textId="77777777" w:rsidR="00F3656F" w:rsidRPr="00011A6A" w:rsidRDefault="00F3656F" w:rsidP="00BA4F9F">
      <w:pPr>
        <w:pStyle w:val="Tekstprzypisudolnego"/>
        <w:spacing w:line="240" w:lineRule="auto"/>
        <w:rPr>
          <w:rFonts w:asciiTheme="minorHAnsi" w:hAnsiTheme="minorHAnsi" w:cstheme="minorHAnsi"/>
          <w:sz w:val="16"/>
          <w:szCs w:val="16"/>
        </w:rPr>
      </w:pPr>
      <w:r w:rsidRPr="00011A6A">
        <w:rPr>
          <w:rStyle w:val="Odwoanieprzypisudolnego"/>
          <w:rFonts w:asciiTheme="minorHAnsi" w:hAnsiTheme="minorHAnsi" w:cstheme="minorHAnsi"/>
          <w:szCs w:val="16"/>
        </w:rPr>
        <w:footnoteRef/>
      </w:r>
      <w:r w:rsidRPr="00011A6A">
        <w:rPr>
          <w:rStyle w:val="Odwoanieprzypisudolnego"/>
          <w:rFonts w:asciiTheme="minorHAnsi" w:hAnsiTheme="minorHAnsi" w:cstheme="minorHAnsi"/>
          <w:szCs w:val="16"/>
        </w:rPr>
        <w:t xml:space="preserve"> </w:t>
      </w:r>
      <w:r w:rsidRPr="00011A6A">
        <w:rPr>
          <w:rFonts w:asciiTheme="minorHAnsi" w:hAnsiTheme="minorHAnsi" w:cstheme="minorHAnsi"/>
          <w:sz w:val="16"/>
          <w:szCs w:val="16"/>
        </w:rPr>
        <w:t xml:space="preserve">Za prowadzenie działalności na terenie województwa pomorskiego uznaje się zarówno faktyczne prowadzenie działalności gospodarczej, jak również fakt rejestracji siedziby przedsiębiorstwa (MŚP) na terenie województwa pomorskiego. </w:t>
      </w:r>
    </w:p>
  </w:footnote>
  <w:footnote w:id="139">
    <w:p w14:paraId="5FA3D5A6" w14:textId="77777777" w:rsidR="00F3656F" w:rsidRPr="00011A6A" w:rsidRDefault="00F3656F" w:rsidP="00BA4F9F">
      <w:pPr>
        <w:pStyle w:val="Tekstprzypisudolnego"/>
        <w:spacing w:line="240" w:lineRule="auto"/>
        <w:rPr>
          <w:rFonts w:asciiTheme="minorHAnsi" w:hAnsiTheme="minorHAnsi" w:cstheme="minorHAnsi"/>
        </w:rPr>
      </w:pPr>
      <w:r w:rsidRPr="00011A6A">
        <w:rPr>
          <w:rStyle w:val="Odwoanieprzypisudolnego"/>
          <w:rFonts w:asciiTheme="minorHAnsi" w:hAnsiTheme="minorHAnsi" w:cstheme="minorHAnsi"/>
          <w:szCs w:val="16"/>
        </w:rPr>
        <w:footnoteRef/>
      </w:r>
      <w:r w:rsidRPr="00011A6A">
        <w:rPr>
          <w:rFonts w:asciiTheme="minorHAnsi" w:hAnsiTheme="minorHAnsi" w:cstheme="minorHAnsi"/>
          <w:sz w:val="16"/>
          <w:szCs w:val="16"/>
        </w:rPr>
        <w:t xml:space="preserve"> W szczególnych przypadkach uzasadnionych specyfiką usługi lub działalności prowadzonej przez grantobiorcę dopuszcza się zakup specjalistycznej usługi doradczej u usługodawcy spoza terenu UE.</w:t>
      </w:r>
    </w:p>
  </w:footnote>
  <w:footnote w:id="140">
    <w:p w14:paraId="2B48331F" w14:textId="77777777" w:rsidR="00F3656F" w:rsidRPr="00011A6A" w:rsidRDefault="00F3656F" w:rsidP="0059179A">
      <w:pPr>
        <w:pStyle w:val="Tekstprzypisudolnego"/>
        <w:spacing w:line="240" w:lineRule="auto"/>
        <w:rPr>
          <w:rFonts w:asciiTheme="minorHAnsi" w:hAnsiTheme="minorHAnsi" w:cstheme="minorHAnsi"/>
        </w:rPr>
      </w:pPr>
      <w:r w:rsidRPr="00011A6A">
        <w:rPr>
          <w:rStyle w:val="Odwoanieprzypisudolnego"/>
          <w:rFonts w:asciiTheme="minorHAnsi" w:hAnsiTheme="minorHAnsi" w:cstheme="minorHAnsi"/>
        </w:rPr>
        <w:footnoteRef/>
      </w:r>
      <w:r w:rsidRPr="00011A6A">
        <w:rPr>
          <w:rFonts w:asciiTheme="minorHAnsi" w:hAnsiTheme="minorHAnsi" w:cstheme="minorHAnsi"/>
        </w:rPr>
        <w:t xml:space="preserve"> </w:t>
      </w:r>
      <w:r w:rsidRPr="00011A6A">
        <w:rPr>
          <w:rFonts w:asciiTheme="minorHAnsi" w:hAnsiTheme="minorHAnsi" w:cstheme="minorHAnsi"/>
          <w:sz w:val="16"/>
          <w:szCs w:val="16"/>
        </w:rPr>
        <w:t>Za prowadzenie działalności na terenie województwa pomorskiego uznaje się zarówno faktyczne prowadzenie działalności gospodarczej, jak również fakt rejestracji siedziby przedsiębiorstwa (MŚP) na terenie województwa pomorskiego.</w:t>
      </w:r>
    </w:p>
  </w:footnote>
  <w:footnote w:id="141">
    <w:p w14:paraId="0BDE02BC" w14:textId="77777777" w:rsidR="00F3656F" w:rsidRPr="00011A6A" w:rsidRDefault="00F3656F" w:rsidP="0059179A">
      <w:pPr>
        <w:pStyle w:val="Tekstprzypisudolnego"/>
        <w:spacing w:line="240" w:lineRule="auto"/>
      </w:pPr>
      <w:r w:rsidRPr="00011A6A">
        <w:rPr>
          <w:rStyle w:val="Odwoanieprzypisudolnego"/>
          <w:rFonts w:asciiTheme="minorHAnsi" w:hAnsiTheme="minorHAnsi" w:cstheme="minorHAnsi"/>
        </w:rPr>
        <w:footnoteRef/>
      </w:r>
      <w:r w:rsidRPr="00011A6A">
        <w:rPr>
          <w:rFonts w:asciiTheme="minorHAnsi" w:hAnsiTheme="minorHAnsi" w:cstheme="minorHAnsi"/>
        </w:rPr>
        <w:t xml:space="preserve"> </w:t>
      </w:r>
      <w:r w:rsidRPr="00011A6A">
        <w:rPr>
          <w:rFonts w:asciiTheme="minorHAnsi" w:hAnsiTheme="minorHAnsi" w:cstheme="minorHAnsi"/>
          <w:sz w:val="16"/>
          <w:szCs w:val="16"/>
        </w:rPr>
        <w:t>W szczególnych przypadkach uzasadnionych specyfiką usługi lub działalności prowadzonej przez grantobiorcę dopuszcza się zakup specjalistycznej usługi doradczej u usługodawcy spoza terenu 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CC76F" w14:textId="77777777" w:rsidR="00F3656F" w:rsidRDefault="00F3656F" w:rsidP="006B7C49">
    <w:pPr>
      <w:pStyle w:val="Nagwek"/>
      <w:ind w:left="-709"/>
    </w:pPr>
    <w:r>
      <w:rPr>
        <w:noProof/>
        <w:lang w:eastAsia="pl-PL"/>
      </w:rPr>
      <w:drawing>
        <wp:inline distT="0" distB="0" distL="0" distR="0" wp14:anchorId="35165200" wp14:editId="34548F9C">
          <wp:extent cx="6721200" cy="633600"/>
          <wp:effectExtent l="0" t="0" r="381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ek FE(RPO)+RP+UMWP+UE(EFSI)-2018.png"/>
                  <pic:cNvPicPr/>
                </pic:nvPicPr>
                <pic:blipFill>
                  <a:blip r:embed="rId1">
                    <a:extLst>
                      <a:ext uri="{28A0092B-C50C-407E-A947-70E740481C1C}">
                        <a14:useLocalDpi xmlns:a14="http://schemas.microsoft.com/office/drawing/2010/main" val="0"/>
                      </a:ext>
                    </a:extLst>
                  </a:blip>
                  <a:stretch>
                    <a:fillRect/>
                  </a:stretch>
                </pic:blipFill>
                <pic:spPr>
                  <a:xfrm>
                    <a:off x="0" y="0"/>
                    <a:ext cx="6721200" cy="6336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73B57"/>
    <w:multiLevelType w:val="hybridMultilevel"/>
    <w:tmpl w:val="573C108A"/>
    <w:lvl w:ilvl="0" w:tplc="04150011">
      <w:start w:val="1"/>
      <w:numFmt w:val="decimal"/>
      <w:lvlText w:val="%1)"/>
      <w:lvlJc w:val="left"/>
      <w:pPr>
        <w:tabs>
          <w:tab w:val="num" w:pos="1440"/>
        </w:tabs>
        <w:ind w:left="1440" w:hanging="360"/>
      </w:pPr>
      <w:rPr>
        <w:rFonts w:cs="Times New Roman" w:hint="default"/>
      </w:rPr>
    </w:lvl>
    <w:lvl w:ilvl="1" w:tplc="0415000F">
      <w:start w:val="1"/>
      <w:numFmt w:val="decimal"/>
      <w:lvlText w:val="%2."/>
      <w:lvlJc w:val="left"/>
      <w:pPr>
        <w:tabs>
          <w:tab w:val="num" w:pos="1440"/>
        </w:tabs>
        <w:ind w:left="1440" w:hanging="360"/>
      </w:pPr>
      <w:rPr>
        <w:rFonts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4A13DF"/>
    <w:multiLevelType w:val="hybridMultilevel"/>
    <w:tmpl w:val="F920CD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1A84A64"/>
    <w:multiLevelType w:val="hybridMultilevel"/>
    <w:tmpl w:val="3BA69D9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1E26516"/>
    <w:multiLevelType w:val="hybridMultilevel"/>
    <w:tmpl w:val="B38ED6B6"/>
    <w:lvl w:ilvl="0" w:tplc="CD4C8440">
      <w:start w:val="1"/>
      <w:numFmt w:val="bullet"/>
      <w:lvlText w:val="–"/>
      <w:lvlJc w:val="left"/>
      <w:pPr>
        <w:tabs>
          <w:tab w:val="num" w:pos="360"/>
        </w:tabs>
        <w:ind w:left="360" w:hanging="360"/>
      </w:pPr>
      <w:rPr>
        <w:rFonts w:ascii="Garamond" w:hAnsi="Garamond" w:hint="default"/>
        <w:color w:val="auto"/>
      </w:rPr>
    </w:lvl>
    <w:lvl w:ilvl="1" w:tplc="0415000F">
      <w:start w:val="1"/>
      <w:numFmt w:val="decimal"/>
      <w:lvlText w:val="%2."/>
      <w:lvlJc w:val="left"/>
      <w:pPr>
        <w:tabs>
          <w:tab w:val="num" w:pos="1080"/>
        </w:tabs>
        <w:ind w:left="1080" w:hanging="360"/>
      </w:pPr>
      <w:rPr>
        <w:rFonts w:cs="Times New Roman" w:hint="default"/>
      </w:rPr>
    </w:lvl>
    <w:lvl w:ilvl="2" w:tplc="04150005">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start w:val="1"/>
      <w:numFmt w:val="bullet"/>
      <w:lvlText w:val="o"/>
      <w:lvlJc w:val="left"/>
      <w:pPr>
        <w:tabs>
          <w:tab w:val="num" w:pos="3240"/>
        </w:tabs>
        <w:ind w:left="3240" w:hanging="360"/>
      </w:pPr>
      <w:rPr>
        <w:rFonts w:ascii="Courier New" w:hAnsi="Courier New" w:hint="default"/>
      </w:rPr>
    </w:lvl>
    <w:lvl w:ilvl="5" w:tplc="04150005">
      <w:start w:val="1"/>
      <w:numFmt w:val="bullet"/>
      <w:lvlText w:val=""/>
      <w:lvlJc w:val="left"/>
      <w:pPr>
        <w:tabs>
          <w:tab w:val="num" w:pos="3960"/>
        </w:tabs>
        <w:ind w:left="3960" w:hanging="360"/>
      </w:pPr>
      <w:rPr>
        <w:rFonts w:ascii="Wingdings" w:hAnsi="Wingdings" w:hint="default"/>
      </w:rPr>
    </w:lvl>
    <w:lvl w:ilvl="6" w:tplc="04150001">
      <w:start w:val="1"/>
      <w:numFmt w:val="bullet"/>
      <w:lvlText w:val=""/>
      <w:lvlJc w:val="left"/>
      <w:pPr>
        <w:tabs>
          <w:tab w:val="num" w:pos="4680"/>
        </w:tabs>
        <w:ind w:left="4680" w:hanging="360"/>
      </w:pPr>
      <w:rPr>
        <w:rFonts w:ascii="Symbol" w:hAnsi="Symbol" w:hint="default"/>
      </w:rPr>
    </w:lvl>
    <w:lvl w:ilvl="7" w:tplc="04150003">
      <w:start w:val="1"/>
      <w:numFmt w:val="bullet"/>
      <w:lvlText w:val="o"/>
      <w:lvlJc w:val="left"/>
      <w:pPr>
        <w:tabs>
          <w:tab w:val="num" w:pos="5400"/>
        </w:tabs>
        <w:ind w:left="5400" w:hanging="360"/>
      </w:pPr>
      <w:rPr>
        <w:rFonts w:ascii="Courier New" w:hAnsi="Courier New" w:hint="default"/>
      </w:rPr>
    </w:lvl>
    <w:lvl w:ilvl="8" w:tplc="04150005">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1E32018"/>
    <w:multiLevelType w:val="hybridMultilevel"/>
    <w:tmpl w:val="D94CD79A"/>
    <w:lvl w:ilvl="0" w:tplc="04150011">
      <w:start w:val="1"/>
      <w:numFmt w:val="decimal"/>
      <w:lvlText w:val="%1)"/>
      <w:lvlJc w:val="left"/>
      <w:pPr>
        <w:tabs>
          <w:tab w:val="num" w:pos="720"/>
        </w:tabs>
        <w:ind w:left="720" w:hanging="360"/>
      </w:pPr>
      <w:rPr>
        <w:rFonts w:cs="Times New Roman"/>
      </w:rPr>
    </w:lvl>
    <w:lvl w:ilvl="1" w:tplc="B53C5300">
      <w:start w:val="1"/>
      <w:numFmt w:val="decimal"/>
      <w:lvlText w:val="%2)"/>
      <w:lvlJc w:val="left"/>
      <w:pPr>
        <w:tabs>
          <w:tab w:val="num" w:pos="1440"/>
        </w:tabs>
        <w:ind w:left="1440" w:hanging="360"/>
      </w:pPr>
      <w:rPr>
        <w:rFonts w:cs="Times New Roman"/>
        <w:sz w:val="18"/>
        <w:szCs w:val="18"/>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02F22014"/>
    <w:multiLevelType w:val="hybridMultilevel"/>
    <w:tmpl w:val="A3D4AF6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2F4706C"/>
    <w:multiLevelType w:val="hybridMultilevel"/>
    <w:tmpl w:val="BC06E89A"/>
    <w:lvl w:ilvl="0" w:tplc="162E6500">
      <w:start w:val="1"/>
      <w:numFmt w:val="decimal"/>
      <w:lvlText w:val="%1)"/>
      <w:lvlJc w:val="left"/>
      <w:pPr>
        <w:tabs>
          <w:tab w:val="num" w:pos="320"/>
        </w:tabs>
        <w:ind w:left="1040" w:hanging="360"/>
      </w:pPr>
      <w:rPr>
        <w:rFonts w:cs="Times New Roman" w:hint="default"/>
        <w:i w:val="0"/>
      </w:rPr>
    </w:lvl>
    <w:lvl w:ilvl="1" w:tplc="04150019" w:tentative="1">
      <w:start w:val="1"/>
      <w:numFmt w:val="lowerLetter"/>
      <w:lvlText w:val="%2."/>
      <w:lvlJc w:val="left"/>
      <w:pPr>
        <w:tabs>
          <w:tab w:val="num" w:pos="1780"/>
        </w:tabs>
        <w:ind w:left="1780" w:hanging="360"/>
      </w:pPr>
      <w:rPr>
        <w:rFonts w:cs="Times New Roman"/>
      </w:rPr>
    </w:lvl>
    <w:lvl w:ilvl="2" w:tplc="0415001B" w:tentative="1">
      <w:start w:val="1"/>
      <w:numFmt w:val="lowerRoman"/>
      <w:lvlText w:val="%3."/>
      <w:lvlJc w:val="right"/>
      <w:pPr>
        <w:tabs>
          <w:tab w:val="num" w:pos="2500"/>
        </w:tabs>
        <w:ind w:left="2500" w:hanging="180"/>
      </w:pPr>
      <w:rPr>
        <w:rFonts w:cs="Times New Roman"/>
      </w:rPr>
    </w:lvl>
    <w:lvl w:ilvl="3" w:tplc="0415000F" w:tentative="1">
      <w:start w:val="1"/>
      <w:numFmt w:val="decimal"/>
      <w:lvlText w:val="%4."/>
      <w:lvlJc w:val="left"/>
      <w:pPr>
        <w:tabs>
          <w:tab w:val="num" w:pos="3220"/>
        </w:tabs>
        <w:ind w:left="3220" w:hanging="360"/>
      </w:pPr>
      <w:rPr>
        <w:rFonts w:cs="Times New Roman"/>
      </w:rPr>
    </w:lvl>
    <w:lvl w:ilvl="4" w:tplc="04150019" w:tentative="1">
      <w:start w:val="1"/>
      <w:numFmt w:val="lowerLetter"/>
      <w:lvlText w:val="%5."/>
      <w:lvlJc w:val="left"/>
      <w:pPr>
        <w:tabs>
          <w:tab w:val="num" w:pos="3940"/>
        </w:tabs>
        <w:ind w:left="3940" w:hanging="360"/>
      </w:pPr>
      <w:rPr>
        <w:rFonts w:cs="Times New Roman"/>
      </w:rPr>
    </w:lvl>
    <w:lvl w:ilvl="5" w:tplc="0415001B" w:tentative="1">
      <w:start w:val="1"/>
      <w:numFmt w:val="lowerRoman"/>
      <w:lvlText w:val="%6."/>
      <w:lvlJc w:val="right"/>
      <w:pPr>
        <w:tabs>
          <w:tab w:val="num" w:pos="4660"/>
        </w:tabs>
        <w:ind w:left="4660" w:hanging="180"/>
      </w:pPr>
      <w:rPr>
        <w:rFonts w:cs="Times New Roman"/>
      </w:rPr>
    </w:lvl>
    <w:lvl w:ilvl="6" w:tplc="0415000F" w:tentative="1">
      <w:start w:val="1"/>
      <w:numFmt w:val="decimal"/>
      <w:lvlText w:val="%7."/>
      <w:lvlJc w:val="left"/>
      <w:pPr>
        <w:tabs>
          <w:tab w:val="num" w:pos="5380"/>
        </w:tabs>
        <w:ind w:left="5380" w:hanging="360"/>
      </w:pPr>
      <w:rPr>
        <w:rFonts w:cs="Times New Roman"/>
      </w:rPr>
    </w:lvl>
    <w:lvl w:ilvl="7" w:tplc="04150019" w:tentative="1">
      <w:start w:val="1"/>
      <w:numFmt w:val="lowerLetter"/>
      <w:lvlText w:val="%8."/>
      <w:lvlJc w:val="left"/>
      <w:pPr>
        <w:tabs>
          <w:tab w:val="num" w:pos="6100"/>
        </w:tabs>
        <w:ind w:left="6100" w:hanging="360"/>
      </w:pPr>
      <w:rPr>
        <w:rFonts w:cs="Times New Roman"/>
      </w:rPr>
    </w:lvl>
    <w:lvl w:ilvl="8" w:tplc="0415001B" w:tentative="1">
      <w:start w:val="1"/>
      <w:numFmt w:val="lowerRoman"/>
      <w:lvlText w:val="%9."/>
      <w:lvlJc w:val="right"/>
      <w:pPr>
        <w:tabs>
          <w:tab w:val="num" w:pos="6820"/>
        </w:tabs>
        <w:ind w:left="6820" w:hanging="180"/>
      </w:pPr>
      <w:rPr>
        <w:rFonts w:cs="Times New Roman"/>
      </w:rPr>
    </w:lvl>
  </w:abstractNum>
  <w:abstractNum w:abstractNumId="7" w15:restartNumberingAfterBreak="0">
    <w:nsid w:val="02F93A7F"/>
    <w:multiLevelType w:val="hybridMultilevel"/>
    <w:tmpl w:val="6DBAE56C"/>
    <w:lvl w:ilvl="0" w:tplc="2A2EAB36">
      <w:start w:val="1"/>
      <w:numFmt w:val="lowerLetter"/>
      <w:lvlText w:val="%1)"/>
      <w:lvlJc w:val="left"/>
      <w:pPr>
        <w:tabs>
          <w:tab w:val="num" w:pos="0"/>
        </w:tabs>
        <w:ind w:left="232"/>
      </w:pPr>
      <w:rPr>
        <w:rFonts w:cs="Times New Roman" w:hint="default"/>
      </w:rPr>
    </w:lvl>
    <w:lvl w:ilvl="1" w:tplc="04150019" w:tentative="1">
      <w:start w:val="1"/>
      <w:numFmt w:val="lowerLetter"/>
      <w:lvlText w:val="%2."/>
      <w:lvlJc w:val="left"/>
      <w:pPr>
        <w:tabs>
          <w:tab w:val="num" w:pos="1208"/>
        </w:tabs>
        <w:ind w:left="1208" w:hanging="360"/>
      </w:pPr>
      <w:rPr>
        <w:rFonts w:cs="Times New Roman"/>
      </w:rPr>
    </w:lvl>
    <w:lvl w:ilvl="2" w:tplc="0415001B" w:tentative="1">
      <w:start w:val="1"/>
      <w:numFmt w:val="lowerRoman"/>
      <w:lvlText w:val="%3."/>
      <w:lvlJc w:val="right"/>
      <w:pPr>
        <w:tabs>
          <w:tab w:val="num" w:pos="1928"/>
        </w:tabs>
        <w:ind w:left="1928" w:hanging="180"/>
      </w:pPr>
      <w:rPr>
        <w:rFonts w:cs="Times New Roman"/>
      </w:rPr>
    </w:lvl>
    <w:lvl w:ilvl="3" w:tplc="0415000F" w:tentative="1">
      <w:start w:val="1"/>
      <w:numFmt w:val="decimal"/>
      <w:lvlText w:val="%4."/>
      <w:lvlJc w:val="left"/>
      <w:pPr>
        <w:tabs>
          <w:tab w:val="num" w:pos="2648"/>
        </w:tabs>
        <w:ind w:left="2648" w:hanging="360"/>
      </w:pPr>
      <w:rPr>
        <w:rFonts w:cs="Times New Roman"/>
      </w:rPr>
    </w:lvl>
    <w:lvl w:ilvl="4" w:tplc="04150019" w:tentative="1">
      <w:start w:val="1"/>
      <w:numFmt w:val="lowerLetter"/>
      <w:lvlText w:val="%5."/>
      <w:lvlJc w:val="left"/>
      <w:pPr>
        <w:tabs>
          <w:tab w:val="num" w:pos="3368"/>
        </w:tabs>
        <w:ind w:left="3368" w:hanging="360"/>
      </w:pPr>
      <w:rPr>
        <w:rFonts w:cs="Times New Roman"/>
      </w:rPr>
    </w:lvl>
    <w:lvl w:ilvl="5" w:tplc="0415001B" w:tentative="1">
      <w:start w:val="1"/>
      <w:numFmt w:val="lowerRoman"/>
      <w:lvlText w:val="%6."/>
      <w:lvlJc w:val="right"/>
      <w:pPr>
        <w:tabs>
          <w:tab w:val="num" w:pos="4088"/>
        </w:tabs>
        <w:ind w:left="4088" w:hanging="180"/>
      </w:pPr>
      <w:rPr>
        <w:rFonts w:cs="Times New Roman"/>
      </w:rPr>
    </w:lvl>
    <w:lvl w:ilvl="6" w:tplc="0415000F" w:tentative="1">
      <w:start w:val="1"/>
      <w:numFmt w:val="decimal"/>
      <w:lvlText w:val="%7."/>
      <w:lvlJc w:val="left"/>
      <w:pPr>
        <w:tabs>
          <w:tab w:val="num" w:pos="4808"/>
        </w:tabs>
        <w:ind w:left="4808" w:hanging="360"/>
      </w:pPr>
      <w:rPr>
        <w:rFonts w:cs="Times New Roman"/>
      </w:rPr>
    </w:lvl>
    <w:lvl w:ilvl="7" w:tplc="04150019" w:tentative="1">
      <w:start w:val="1"/>
      <w:numFmt w:val="lowerLetter"/>
      <w:lvlText w:val="%8."/>
      <w:lvlJc w:val="left"/>
      <w:pPr>
        <w:tabs>
          <w:tab w:val="num" w:pos="5528"/>
        </w:tabs>
        <w:ind w:left="5528" w:hanging="360"/>
      </w:pPr>
      <w:rPr>
        <w:rFonts w:cs="Times New Roman"/>
      </w:rPr>
    </w:lvl>
    <w:lvl w:ilvl="8" w:tplc="0415001B" w:tentative="1">
      <w:start w:val="1"/>
      <w:numFmt w:val="lowerRoman"/>
      <w:lvlText w:val="%9."/>
      <w:lvlJc w:val="right"/>
      <w:pPr>
        <w:tabs>
          <w:tab w:val="num" w:pos="6248"/>
        </w:tabs>
        <w:ind w:left="6248" w:hanging="180"/>
      </w:pPr>
      <w:rPr>
        <w:rFonts w:cs="Times New Roman"/>
      </w:rPr>
    </w:lvl>
  </w:abstractNum>
  <w:abstractNum w:abstractNumId="8" w15:restartNumberingAfterBreak="0">
    <w:nsid w:val="0301693E"/>
    <w:multiLevelType w:val="multilevel"/>
    <w:tmpl w:val="DC9CCCB6"/>
    <w:lvl w:ilvl="0">
      <w:start w:val="1"/>
      <w:numFmt w:val="decimal"/>
      <w:lvlText w:val="%1)"/>
      <w:lvlJc w:val="left"/>
      <w:pPr>
        <w:tabs>
          <w:tab w:val="num" w:pos="502"/>
        </w:tabs>
        <w:ind w:left="502" w:hanging="360"/>
      </w:pPr>
      <w:rPr>
        <w:rFonts w:ascii="Arial" w:hAnsi="Arial" w:cs="Arial" w:hint="default"/>
        <w:i w:val="0"/>
        <w:color w:val="auto"/>
        <w:sz w:val="20"/>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rPr>
        <w:rFonts w:ascii="Calibri" w:eastAsia="Calibri" w:hAnsi="Calibri"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32C66BD"/>
    <w:multiLevelType w:val="hybridMultilevel"/>
    <w:tmpl w:val="FE12BE84"/>
    <w:lvl w:ilvl="0" w:tplc="04150001">
      <w:start w:val="1"/>
      <w:numFmt w:val="bullet"/>
      <w:lvlText w:val=""/>
      <w:lvlJc w:val="left"/>
      <w:pPr>
        <w:tabs>
          <w:tab w:val="num" w:pos="1440"/>
        </w:tabs>
        <w:ind w:left="1440" w:hanging="360"/>
      </w:pPr>
      <w:rPr>
        <w:rFonts w:ascii="Symbol" w:hAnsi="Symbol" w:hint="default"/>
        <w:b w:val="0"/>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35218F4"/>
    <w:multiLevelType w:val="hybridMultilevel"/>
    <w:tmpl w:val="A6E8ABDE"/>
    <w:lvl w:ilvl="0" w:tplc="CD9C8C30">
      <w:start w:val="1"/>
      <w:numFmt w:val="bullet"/>
      <w:lvlText w:val=""/>
      <w:lvlJc w:val="left"/>
      <w:pPr>
        <w:ind w:left="767" w:hanging="360"/>
      </w:pPr>
      <w:rPr>
        <w:rFonts w:ascii="Symbol" w:hAnsi="Symbol" w:hint="default"/>
        <w:color w:val="auto"/>
      </w:rPr>
    </w:lvl>
    <w:lvl w:ilvl="1" w:tplc="04150003" w:tentative="1">
      <w:start w:val="1"/>
      <w:numFmt w:val="bullet"/>
      <w:lvlText w:val="o"/>
      <w:lvlJc w:val="left"/>
      <w:pPr>
        <w:ind w:left="1487" w:hanging="360"/>
      </w:pPr>
      <w:rPr>
        <w:rFonts w:ascii="Courier New" w:hAnsi="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11" w15:restartNumberingAfterBreak="0">
    <w:nsid w:val="03F33969"/>
    <w:multiLevelType w:val="hybridMultilevel"/>
    <w:tmpl w:val="4F3AD156"/>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2" w15:restartNumberingAfterBreak="0">
    <w:nsid w:val="046A147C"/>
    <w:multiLevelType w:val="hybridMultilevel"/>
    <w:tmpl w:val="E7EE343E"/>
    <w:lvl w:ilvl="0" w:tplc="CBF89DAA">
      <w:start w:val="1"/>
      <w:numFmt w:val="decimal"/>
      <w:lvlText w:val="%1."/>
      <w:lvlJc w:val="left"/>
      <w:pPr>
        <w:tabs>
          <w:tab w:val="num" w:pos="720"/>
        </w:tabs>
        <w:ind w:left="720" w:hanging="360"/>
      </w:pPr>
      <w:rPr>
        <w:rFonts w:cs="Times New Roman"/>
        <w:b/>
        <w:sz w:val="18"/>
        <w:szCs w:val="18"/>
      </w:rPr>
    </w:lvl>
    <w:lvl w:ilvl="1" w:tplc="9470205A">
      <w:start w:val="1"/>
      <w:numFmt w:val="decimal"/>
      <w:lvlText w:val="%2)"/>
      <w:lvlJc w:val="left"/>
      <w:pPr>
        <w:tabs>
          <w:tab w:val="num" w:pos="1260"/>
        </w:tabs>
        <w:ind w:left="1260" w:hanging="360"/>
      </w:pPr>
      <w:rPr>
        <w:rFonts w:cs="Times New Roman"/>
        <w:b w:val="0"/>
        <w:sz w:val="18"/>
        <w:szCs w:val="18"/>
      </w:rPr>
    </w:lvl>
    <w:lvl w:ilvl="2" w:tplc="3D7E86E4">
      <w:start w:val="1"/>
      <w:numFmt w:val="lowerLetter"/>
      <w:lvlText w:val="%3)"/>
      <w:lvlJc w:val="left"/>
      <w:pPr>
        <w:ind w:left="2160" w:hanging="360"/>
      </w:pPr>
      <w:rPr>
        <w:rFonts w:cs="Times New Roman" w:hint="default"/>
      </w:rPr>
    </w:lvl>
    <w:lvl w:ilvl="3" w:tplc="B7FE049E">
      <w:start w:val="16"/>
      <w:numFmt w:val="decimal"/>
      <w:lvlText w:val="%4"/>
      <w:lvlJc w:val="left"/>
      <w:pPr>
        <w:ind w:left="2700" w:hanging="360"/>
      </w:pPr>
      <w:rPr>
        <w:rFonts w:cs="Times New Roman" w:hint="default"/>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13" w15:restartNumberingAfterBreak="0">
    <w:nsid w:val="048875C8"/>
    <w:multiLevelType w:val="hybridMultilevel"/>
    <w:tmpl w:val="7F623A5C"/>
    <w:lvl w:ilvl="0" w:tplc="866A089A">
      <w:start w:val="1"/>
      <w:numFmt w:val="bullet"/>
      <w:lvlText w:val="-"/>
      <w:lvlJc w:val="left"/>
      <w:pPr>
        <w:tabs>
          <w:tab w:val="num" w:pos="1068"/>
        </w:tabs>
        <w:ind w:left="1068" w:hanging="360"/>
      </w:pPr>
      <w:rPr>
        <w:rFonts w:ascii="Courier New" w:hAnsi="Courier New" w:hint="default"/>
      </w:rPr>
    </w:lvl>
    <w:lvl w:ilvl="1" w:tplc="04150019">
      <w:start w:val="1"/>
      <w:numFmt w:val="lowerLetter"/>
      <w:lvlText w:val="%2."/>
      <w:lvlJc w:val="left"/>
      <w:pPr>
        <w:ind w:left="2148" w:hanging="360"/>
      </w:pPr>
      <w:rPr>
        <w:rFonts w:cs="Times New Roman"/>
      </w:rPr>
    </w:lvl>
    <w:lvl w:ilvl="2" w:tplc="0415001B">
      <w:start w:val="1"/>
      <w:numFmt w:val="lowerRoman"/>
      <w:lvlText w:val="%3."/>
      <w:lvlJc w:val="right"/>
      <w:pPr>
        <w:ind w:left="2868" w:hanging="180"/>
      </w:pPr>
      <w:rPr>
        <w:rFonts w:cs="Times New Roman"/>
      </w:rPr>
    </w:lvl>
    <w:lvl w:ilvl="3" w:tplc="0415000F">
      <w:start w:val="1"/>
      <w:numFmt w:val="decimal"/>
      <w:lvlText w:val="%4."/>
      <w:lvlJc w:val="left"/>
      <w:pPr>
        <w:ind w:left="3588" w:hanging="360"/>
      </w:pPr>
      <w:rPr>
        <w:rFonts w:cs="Times New Roman"/>
      </w:rPr>
    </w:lvl>
    <w:lvl w:ilvl="4" w:tplc="04150019">
      <w:start w:val="1"/>
      <w:numFmt w:val="lowerLetter"/>
      <w:lvlText w:val="%5."/>
      <w:lvlJc w:val="left"/>
      <w:pPr>
        <w:ind w:left="4308" w:hanging="360"/>
      </w:pPr>
      <w:rPr>
        <w:rFonts w:cs="Times New Roman"/>
      </w:rPr>
    </w:lvl>
    <w:lvl w:ilvl="5" w:tplc="0415001B">
      <w:start w:val="1"/>
      <w:numFmt w:val="lowerRoman"/>
      <w:lvlText w:val="%6."/>
      <w:lvlJc w:val="right"/>
      <w:pPr>
        <w:ind w:left="5028" w:hanging="180"/>
      </w:pPr>
      <w:rPr>
        <w:rFonts w:cs="Times New Roman"/>
      </w:rPr>
    </w:lvl>
    <w:lvl w:ilvl="6" w:tplc="0415000F">
      <w:start w:val="1"/>
      <w:numFmt w:val="decimal"/>
      <w:lvlText w:val="%7."/>
      <w:lvlJc w:val="left"/>
      <w:pPr>
        <w:ind w:left="5748" w:hanging="360"/>
      </w:pPr>
      <w:rPr>
        <w:rFonts w:cs="Times New Roman"/>
      </w:rPr>
    </w:lvl>
    <w:lvl w:ilvl="7" w:tplc="04150019">
      <w:start w:val="1"/>
      <w:numFmt w:val="lowerLetter"/>
      <w:lvlText w:val="%8."/>
      <w:lvlJc w:val="left"/>
      <w:pPr>
        <w:ind w:left="6468" w:hanging="360"/>
      </w:pPr>
      <w:rPr>
        <w:rFonts w:cs="Times New Roman"/>
      </w:rPr>
    </w:lvl>
    <w:lvl w:ilvl="8" w:tplc="0415001B">
      <w:start w:val="1"/>
      <w:numFmt w:val="lowerRoman"/>
      <w:lvlText w:val="%9."/>
      <w:lvlJc w:val="right"/>
      <w:pPr>
        <w:ind w:left="7188" w:hanging="180"/>
      </w:pPr>
      <w:rPr>
        <w:rFonts w:cs="Times New Roman"/>
      </w:rPr>
    </w:lvl>
  </w:abstractNum>
  <w:abstractNum w:abstractNumId="14" w15:restartNumberingAfterBreak="0">
    <w:nsid w:val="04957604"/>
    <w:multiLevelType w:val="hybridMultilevel"/>
    <w:tmpl w:val="85EE9EF4"/>
    <w:lvl w:ilvl="0" w:tplc="84726FBA">
      <w:start w:val="1"/>
      <w:numFmt w:val="decimal"/>
      <w:lvlText w:val="%1)"/>
      <w:lvlJc w:val="left"/>
      <w:pPr>
        <w:ind w:left="360" w:hanging="360"/>
      </w:pPr>
      <w:rPr>
        <w:b w:val="0"/>
      </w:rPr>
    </w:lvl>
    <w:lvl w:ilvl="1" w:tplc="B108F9C6">
      <w:start w:val="1"/>
      <w:numFmt w:val="bullet"/>
      <w:lvlText w:val=""/>
      <w:lvlJc w:val="left"/>
      <w:pPr>
        <w:ind w:left="1080" w:hanging="360"/>
      </w:pPr>
      <w:rPr>
        <w:rFonts w:ascii="Symbol" w:hAnsi="Symbol" w:hint="default"/>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04A27605"/>
    <w:multiLevelType w:val="hybridMultilevel"/>
    <w:tmpl w:val="F350F22C"/>
    <w:lvl w:ilvl="0" w:tplc="351A91A2">
      <w:start w:val="1"/>
      <w:numFmt w:val="lowerLetter"/>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720"/>
        </w:tabs>
        <w:ind w:left="720" w:hanging="360"/>
      </w:pPr>
      <w:rPr>
        <w:rFonts w:cs="Times New Roman"/>
      </w:rPr>
    </w:lvl>
    <w:lvl w:ilvl="2" w:tplc="0415001B" w:tentative="1">
      <w:start w:val="1"/>
      <w:numFmt w:val="lowerRoman"/>
      <w:lvlText w:val="%3."/>
      <w:lvlJc w:val="right"/>
      <w:pPr>
        <w:tabs>
          <w:tab w:val="num" w:pos="1440"/>
        </w:tabs>
        <w:ind w:left="1440" w:hanging="180"/>
      </w:pPr>
      <w:rPr>
        <w:rFonts w:cs="Times New Roman"/>
      </w:rPr>
    </w:lvl>
    <w:lvl w:ilvl="3" w:tplc="0415000F" w:tentative="1">
      <w:start w:val="1"/>
      <w:numFmt w:val="decimal"/>
      <w:lvlText w:val="%4."/>
      <w:lvlJc w:val="left"/>
      <w:pPr>
        <w:tabs>
          <w:tab w:val="num" w:pos="2160"/>
        </w:tabs>
        <w:ind w:left="2160" w:hanging="360"/>
      </w:pPr>
      <w:rPr>
        <w:rFonts w:cs="Times New Roman"/>
      </w:rPr>
    </w:lvl>
    <w:lvl w:ilvl="4" w:tplc="04150019" w:tentative="1">
      <w:start w:val="1"/>
      <w:numFmt w:val="lowerLetter"/>
      <w:lvlText w:val="%5."/>
      <w:lvlJc w:val="left"/>
      <w:pPr>
        <w:tabs>
          <w:tab w:val="num" w:pos="2880"/>
        </w:tabs>
        <w:ind w:left="2880" w:hanging="360"/>
      </w:pPr>
      <w:rPr>
        <w:rFonts w:cs="Times New Roman"/>
      </w:rPr>
    </w:lvl>
    <w:lvl w:ilvl="5" w:tplc="0415001B" w:tentative="1">
      <w:start w:val="1"/>
      <w:numFmt w:val="lowerRoman"/>
      <w:lvlText w:val="%6."/>
      <w:lvlJc w:val="right"/>
      <w:pPr>
        <w:tabs>
          <w:tab w:val="num" w:pos="3600"/>
        </w:tabs>
        <w:ind w:left="3600" w:hanging="180"/>
      </w:pPr>
      <w:rPr>
        <w:rFonts w:cs="Times New Roman"/>
      </w:rPr>
    </w:lvl>
    <w:lvl w:ilvl="6" w:tplc="0415000F" w:tentative="1">
      <w:start w:val="1"/>
      <w:numFmt w:val="decimal"/>
      <w:lvlText w:val="%7."/>
      <w:lvlJc w:val="left"/>
      <w:pPr>
        <w:tabs>
          <w:tab w:val="num" w:pos="4320"/>
        </w:tabs>
        <w:ind w:left="4320" w:hanging="360"/>
      </w:pPr>
      <w:rPr>
        <w:rFonts w:cs="Times New Roman"/>
      </w:rPr>
    </w:lvl>
    <w:lvl w:ilvl="7" w:tplc="04150019" w:tentative="1">
      <w:start w:val="1"/>
      <w:numFmt w:val="lowerLetter"/>
      <w:lvlText w:val="%8."/>
      <w:lvlJc w:val="left"/>
      <w:pPr>
        <w:tabs>
          <w:tab w:val="num" w:pos="5040"/>
        </w:tabs>
        <w:ind w:left="5040" w:hanging="360"/>
      </w:pPr>
      <w:rPr>
        <w:rFonts w:cs="Times New Roman"/>
      </w:rPr>
    </w:lvl>
    <w:lvl w:ilvl="8" w:tplc="0415001B" w:tentative="1">
      <w:start w:val="1"/>
      <w:numFmt w:val="lowerRoman"/>
      <w:lvlText w:val="%9."/>
      <w:lvlJc w:val="right"/>
      <w:pPr>
        <w:tabs>
          <w:tab w:val="num" w:pos="5760"/>
        </w:tabs>
        <w:ind w:left="5760" w:hanging="180"/>
      </w:pPr>
      <w:rPr>
        <w:rFonts w:cs="Times New Roman"/>
      </w:rPr>
    </w:lvl>
  </w:abstractNum>
  <w:abstractNum w:abstractNumId="16" w15:restartNumberingAfterBreak="0">
    <w:nsid w:val="0578749A"/>
    <w:multiLevelType w:val="hybridMultilevel"/>
    <w:tmpl w:val="CAEC5128"/>
    <w:lvl w:ilvl="0" w:tplc="EC24AF96">
      <w:start w:val="1"/>
      <w:numFmt w:val="upperRoman"/>
      <w:pStyle w:val="Styl1"/>
      <w:lvlText w:val="%1."/>
      <w:lvlJc w:val="left"/>
      <w:pPr>
        <w:ind w:left="1080" w:hanging="720"/>
      </w:pPr>
      <w:rPr>
        <w:rFonts w:cs="Times New Roman" w:hint="default"/>
      </w:rPr>
    </w:lvl>
    <w:lvl w:ilvl="1" w:tplc="04150019">
      <w:start w:val="1"/>
      <w:numFmt w:val="lowerLetter"/>
      <w:lvlText w:val="%2."/>
      <w:lvlJc w:val="left"/>
      <w:pPr>
        <w:ind w:left="1353" w:hanging="360"/>
      </w:pPr>
      <w:rPr>
        <w:rFonts w:cs="Times New Roman"/>
      </w:rPr>
    </w:lvl>
    <w:lvl w:ilvl="2" w:tplc="F5EC05CC">
      <w:start w:val="1"/>
      <w:numFmt w:val="decimal"/>
      <w:lvlText w:val="%3)"/>
      <w:lvlJc w:val="left"/>
      <w:pPr>
        <w:ind w:left="2340" w:hanging="360"/>
      </w:pPr>
      <w:rPr>
        <w:rFonts w:cs="Times New Roman" w:hint="default"/>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7" w15:restartNumberingAfterBreak="0">
    <w:nsid w:val="058B52A8"/>
    <w:multiLevelType w:val="hybridMultilevel"/>
    <w:tmpl w:val="05247120"/>
    <w:lvl w:ilvl="0" w:tplc="49025DE0">
      <w:start w:val="1"/>
      <w:numFmt w:val="decimal"/>
      <w:lvlText w:val="%1)"/>
      <w:lvlJc w:val="left"/>
      <w:pPr>
        <w:tabs>
          <w:tab w:val="num" w:pos="720"/>
        </w:tabs>
        <w:ind w:left="720" w:hanging="360"/>
      </w:pPr>
      <w:rPr>
        <w:rFonts w:cs="Times New Roman"/>
        <w:i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05A95A95"/>
    <w:multiLevelType w:val="hybridMultilevel"/>
    <w:tmpl w:val="CF58E892"/>
    <w:lvl w:ilvl="0" w:tplc="B92080CE">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068C6B15"/>
    <w:multiLevelType w:val="hybridMultilevel"/>
    <w:tmpl w:val="9F54D6EE"/>
    <w:lvl w:ilvl="0" w:tplc="04150011">
      <w:start w:val="1"/>
      <w:numFmt w:val="decimal"/>
      <w:lvlText w:val="%1)"/>
      <w:lvlJc w:val="left"/>
      <w:pPr>
        <w:ind w:left="36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0" w15:restartNumberingAfterBreak="0">
    <w:nsid w:val="06E935C5"/>
    <w:multiLevelType w:val="hybridMultilevel"/>
    <w:tmpl w:val="B30E9924"/>
    <w:lvl w:ilvl="0" w:tplc="A580BAC4">
      <w:start w:val="1"/>
      <w:numFmt w:val="decimal"/>
      <w:lvlText w:val="%1)"/>
      <w:lvlJc w:val="left"/>
      <w:pPr>
        <w:tabs>
          <w:tab w:val="num" w:pos="507"/>
        </w:tabs>
        <w:ind w:left="507" w:hanging="360"/>
      </w:pPr>
      <w:rPr>
        <w:rFonts w:cs="Times New Roman" w:hint="default"/>
        <w:b w:val="0"/>
        <w:bCs w:val="0"/>
        <w:color w:val="auto"/>
        <w:sz w:val="18"/>
        <w:szCs w:val="18"/>
      </w:rPr>
    </w:lvl>
    <w:lvl w:ilvl="1" w:tplc="FFFFFFFF">
      <w:start w:val="1"/>
      <w:numFmt w:val="lowerLetter"/>
      <w:lvlText w:val="%2."/>
      <w:lvlJc w:val="left"/>
      <w:pPr>
        <w:tabs>
          <w:tab w:val="num" w:pos="507"/>
        </w:tabs>
        <w:ind w:left="507" w:hanging="360"/>
      </w:pPr>
      <w:rPr>
        <w:rFonts w:cs="Times New Roman"/>
      </w:rPr>
    </w:lvl>
    <w:lvl w:ilvl="2" w:tplc="FFFFFFFF">
      <w:start w:val="1"/>
      <w:numFmt w:val="lowerRoman"/>
      <w:lvlText w:val="%3."/>
      <w:lvlJc w:val="right"/>
      <w:pPr>
        <w:tabs>
          <w:tab w:val="num" w:pos="1227"/>
        </w:tabs>
        <w:ind w:left="1227" w:hanging="180"/>
      </w:pPr>
      <w:rPr>
        <w:rFonts w:cs="Times New Roman"/>
      </w:rPr>
    </w:lvl>
    <w:lvl w:ilvl="3" w:tplc="FFFFFFFF">
      <w:start w:val="1"/>
      <w:numFmt w:val="decimal"/>
      <w:lvlText w:val="%4."/>
      <w:lvlJc w:val="left"/>
      <w:pPr>
        <w:tabs>
          <w:tab w:val="num" w:pos="1947"/>
        </w:tabs>
        <w:ind w:left="1947" w:hanging="360"/>
      </w:pPr>
      <w:rPr>
        <w:rFonts w:cs="Times New Roman"/>
      </w:rPr>
    </w:lvl>
    <w:lvl w:ilvl="4" w:tplc="FFFFFFFF">
      <w:start w:val="1"/>
      <w:numFmt w:val="lowerLetter"/>
      <w:lvlText w:val="%5."/>
      <w:lvlJc w:val="left"/>
      <w:pPr>
        <w:tabs>
          <w:tab w:val="num" w:pos="2667"/>
        </w:tabs>
        <w:ind w:left="2667" w:hanging="360"/>
      </w:pPr>
      <w:rPr>
        <w:rFonts w:cs="Times New Roman"/>
      </w:rPr>
    </w:lvl>
    <w:lvl w:ilvl="5" w:tplc="FFFFFFFF">
      <w:start w:val="1"/>
      <w:numFmt w:val="lowerRoman"/>
      <w:lvlText w:val="%6."/>
      <w:lvlJc w:val="right"/>
      <w:pPr>
        <w:tabs>
          <w:tab w:val="num" w:pos="3387"/>
        </w:tabs>
        <w:ind w:left="3387" w:hanging="180"/>
      </w:pPr>
      <w:rPr>
        <w:rFonts w:cs="Times New Roman"/>
      </w:rPr>
    </w:lvl>
    <w:lvl w:ilvl="6" w:tplc="FFFFFFFF">
      <w:start w:val="1"/>
      <w:numFmt w:val="decimal"/>
      <w:lvlText w:val="%7."/>
      <w:lvlJc w:val="left"/>
      <w:pPr>
        <w:tabs>
          <w:tab w:val="num" w:pos="4107"/>
        </w:tabs>
        <w:ind w:left="4107" w:hanging="360"/>
      </w:pPr>
      <w:rPr>
        <w:rFonts w:cs="Times New Roman"/>
      </w:rPr>
    </w:lvl>
    <w:lvl w:ilvl="7" w:tplc="FFFFFFFF">
      <w:start w:val="1"/>
      <w:numFmt w:val="lowerLetter"/>
      <w:lvlText w:val="%8."/>
      <w:lvlJc w:val="left"/>
      <w:pPr>
        <w:tabs>
          <w:tab w:val="num" w:pos="4827"/>
        </w:tabs>
        <w:ind w:left="4827" w:hanging="360"/>
      </w:pPr>
      <w:rPr>
        <w:rFonts w:cs="Times New Roman"/>
      </w:rPr>
    </w:lvl>
    <w:lvl w:ilvl="8" w:tplc="FFFFFFFF">
      <w:start w:val="1"/>
      <w:numFmt w:val="lowerRoman"/>
      <w:lvlText w:val="%9."/>
      <w:lvlJc w:val="right"/>
      <w:pPr>
        <w:tabs>
          <w:tab w:val="num" w:pos="5547"/>
        </w:tabs>
        <w:ind w:left="5547" w:hanging="180"/>
      </w:pPr>
      <w:rPr>
        <w:rFonts w:cs="Times New Roman"/>
      </w:rPr>
    </w:lvl>
  </w:abstractNum>
  <w:abstractNum w:abstractNumId="21" w15:restartNumberingAfterBreak="0">
    <w:nsid w:val="06FF245F"/>
    <w:multiLevelType w:val="multilevel"/>
    <w:tmpl w:val="DF58B2DE"/>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Theme="minorHAnsi" w:hAnsiTheme="minorHAnsi" w:cs="Times New Roman" w:hint="default"/>
        <w:sz w:val="18"/>
        <w:szCs w:val="18"/>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2" w15:restartNumberingAfterBreak="0">
    <w:nsid w:val="07265E23"/>
    <w:multiLevelType w:val="hybridMultilevel"/>
    <w:tmpl w:val="B63CD4EA"/>
    <w:lvl w:ilvl="0" w:tplc="CBF89DAA">
      <w:start w:val="1"/>
      <w:numFmt w:val="decimal"/>
      <w:lvlText w:val="%1."/>
      <w:lvlJc w:val="left"/>
      <w:pPr>
        <w:tabs>
          <w:tab w:val="num" w:pos="720"/>
        </w:tabs>
        <w:ind w:left="720" w:hanging="360"/>
      </w:pPr>
      <w:rPr>
        <w:rFonts w:cs="Times New Roman"/>
        <w:b/>
        <w:sz w:val="18"/>
        <w:szCs w:val="18"/>
      </w:rPr>
    </w:lvl>
    <w:lvl w:ilvl="1" w:tplc="66901FE0">
      <w:start w:val="1"/>
      <w:numFmt w:val="decimal"/>
      <w:lvlText w:val="%2)"/>
      <w:lvlJc w:val="left"/>
      <w:pPr>
        <w:tabs>
          <w:tab w:val="num" w:pos="1260"/>
        </w:tabs>
        <w:ind w:left="1260" w:hanging="360"/>
      </w:pPr>
      <w:rPr>
        <w:rFonts w:cs="Times New Roman"/>
        <w:b w:val="0"/>
        <w:sz w:val="18"/>
        <w:szCs w:val="18"/>
      </w:rPr>
    </w:lvl>
    <w:lvl w:ilvl="2" w:tplc="91D65150">
      <w:start w:val="1"/>
      <w:numFmt w:val="decimal"/>
      <w:lvlText w:val="%3)"/>
      <w:lvlJc w:val="left"/>
      <w:pPr>
        <w:tabs>
          <w:tab w:val="num" w:pos="2160"/>
        </w:tabs>
        <w:ind w:left="2160" w:hanging="360"/>
      </w:pPr>
      <w:rPr>
        <w:rFonts w:cs="Times New Roman"/>
        <w:b w:val="0"/>
        <w:sz w:val="18"/>
        <w:szCs w:val="18"/>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23" w15:restartNumberingAfterBreak="0">
    <w:nsid w:val="076C5E6A"/>
    <w:multiLevelType w:val="hybridMultilevel"/>
    <w:tmpl w:val="1BF85098"/>
    <w:lvl w:ilvl="0" w:tplc="33000102">
      <w:start w:val="1"/>
      <w:numFmt w:val="decimal"/>
      <w:lvlText w:val="%1)"/>
      <w:lvlJc w:val="left"/>
      <w:pPr>
        <w:ind w:left="360" w:hanging="360"/>
      </w:pPr>
      <w:rPr>
        <w:rFonts w:asciiTheme="minorHAnsi" w:hAnsiTheme="minorHAnsi" w:cs="Garamond" w:hint="default"/>
        <w:sz w:val="18"/>
        <w:szCs w:val="18"/>
      </w:rPr>
    </w:lvl>
    <w:lvl w:ilvl="1" w:tplc="04150019">
      <w:start w:val="1"/>
      <w:numFmt w:val="lowerLetter"/>
      <w:lvlText w:val="%2."/>
      <w:lvlJc w:val="left"/>
      <w:pPr>
        <w:ind w:left="616"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24" w15:restartNumberingAfterBreak="0">
    <w:nsid w:val="078472B0"/>
    <w:multiLevelType w:val="hybridMultilevel"/>
    <w:tmpl w:val="4E044FAE"/>
    <w:lvl w:ilvl="0" w:tplc="04150019">
      <w:start w:val="1"/>
      <w:numFmt w:val="lowerLetter"/>
      <w:lvlText w:val="%1."/>
      <w:lvlJc w:val="left"/>
      <w:pPr>
        <w:ind w:left="872"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078F1CD5"/>
    <w:multiLevelType w:val="hybridMultilevel"/>
    <w:tmpl w:val="943E8D3C"/>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07AB5B57"/>
    <w:multiLevelType w:val="hybridMultilevel"/>
    <w:tmpl w:val="C3DC472C"/>
    <w:lvl w:ilvl="0" w:tplc="C7D6F56C">
      <w:start w:val="1"/>
      <w:numFmt w:val="bullet"/>
      <w:lvlText w:val="-"/>
      <w:lvlJc w:val="left"/>
      <w:pPr>
        <w:ind w:left="720" w:hanging="360"/>
      </w:pPr>
      <w:rPr>
        <w:rFonts w:ascii="Calibri" w:hAnsi="Calibri" w:hint="default"/>
        <w:color w:val="auto"/>
        <w:sz w:val="18"/>
        <w:szCs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80E28C4"/>
    <w:multiLevelType w:val="hybridMultilevel"/>
    <w:tmpl w:val="6764CC1E"/>
    <w:lvl w:ilvl="0" w:tplc="CBF89DAA">
      <w:start w:val="1"/>
      <w:numFmt w:val="decimal"/>
      <w:lvlText w:val="%1."/>
      <w:lvlJc w:val="left"/>
      <w:pPr>
        <w:tabs>
          <w:tab w:val="num" w:pos="720"/>
        </w:tabs>
        <w:ind w:left="720" w:hanging="360"/>
      </w:pPr>
      <w:rPr>
        <w:rFonts w:cs="Times New Roman"/>
        <w:b/>
        <w:sz w:val="18"/>
        <w:szCs w:val="18"/>
      </w:rPr>
    </w:lvl>
    <w:lvl w:ilvl="1" w:tplc="5156BA56">
      <w:start w:val="1"/>
      <w:numFmt w:val="decimal"/>
      <w:lvlText w:val="%2)"/>
      <w:lvlJc w:val="left"/>
      <w:pPr>
        <w:tabs>
          <w:tab w:val="num" w:pos="1260"/>
        </w:tabs>
        <w:ind w:left="1260" w:hanging="360"/>
      </w:pPr>
      <w:rPr>
        <w:rFonts w:cs="Times New Roman"/>
        <w:b w:val="0"/>
        <w:sz w:val="22"/>
        <w:szCs w:val="22"/>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28" w15:restartNumberingAfterBreak="0">
    <w:nsid w:val="08141049"/>
    <w:multiLevelType w:val="hybridMultilevel"/>
    <w:tmpl w:val="FCF84318"/>
    <w:lvl w:ilvl="0" w:tplc="04150011">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29" w15:restartNumberingAfterBreak="0">
    <w:nsid w:val="08317C20"/>
    <w:multiLevelType w:val="hybridMultilevel"/>
    <w:tmpl w:val="3F0ABAA6"/>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083C2388"/>
    <w:multiLevelType w:val="hybridMultilevel"/>
    <w:tmpl w:val="8B1665B8"/>
    <w:lvl w:ilvl="0" w:tplc="866A089A">
      <w:start w:val="1"/>
      <w:numFmt w:val="bullet"/>
      <w:lvlText w:val="-"/>
      <w:lvlJc w:val="left"/>
      <w:pPr>
        <w:tabs>
          <w:tab w:val="num" w:pos="720"/>
        </w:tabs>
        <w:ind w:left="720"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08BA74F7"/>
    <w:multiLevelType w:val="hybridMultilevel"/>
    <w:tmpl w:val="13D6397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08CE6A5E"/>
    <w:multiLevelType w:val="hybridMultilevel"/>
    <w:tmpl w:val="21343FC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12EA0C20">
      <w:start w:val="1"/>
      <w:numFmt w:val="lowerLetter"/>
      <w:lvlText w:val="%3)"/>
      <w:lvlJc w:val="left"/>
      <w:pPr>
        <w:tabs>
          <w:tab w:val="num" w:pos="232"/>
        </w:tabs>
        <w:ind w:left="232"/>
      </w:pPr>
      <w:rPr>
        <w:rFonts w:cs="Times New Roman" w:hint="default"/>
      </w:rPr>
    </w:lvl>
    <w:lvl w:ilvl="3" w:tplc="1CDCA7EA">
      <w:start w:val="1"/>
      <w:numFmt w:val="decimal"/>
      <w:lvlText w:val="%4)"/>
      <w:lvlJc w:val="left"/>
      <w:pPr>
        <w:tabs>
          <w:tab w:val="num" w:pos="2880"/>
        </w:tabs>
        <w:ind w:left="2880" w:hanging="360"/>
      </w:pPr>
      <w:rPr>
        <w:rFonts w:cs="Times New Roman"/>
        <w:i w:val="0"/>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3" w15:restartNumberingAfterBreak="0">
    <w:nsid w:val="08E84D57"/>
    <w:multiLevelType w:val="hybridMultilevel"/>
    <w:tmpl w:val="4D3411A6"/>
    <w:lvl w:ilvl="0" w:tplc="CBF89DAA">
      <w:start w:val="1"/>
      <w:numFmt w:val="decimal"/>
      <w:lvlText w:val="%1."/>
      <w:lvlJc w:val="left"/>
      <w:pPr>
        <w:tabs>
          <w:tab w:val="num" w:pos="720"/>
        </w:tabs>
        <w:ind w:left="720" w:hanging="360"/>
      </w:pPr>
      <w:rPr>
        <w:rFonts w:cs="Times New Roman"/>
        <w:b/>
        <w:sz w:val="18"/>
        <w:szCs w:val="18"/>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34" w15:restartNumberingAfterBreak="0">
    <w:nsid w:val="092D401B"/>
    <w:multiLevelType w:val="hybridMultilevel"/>
    <w:tmpl w:val="04C8F046"/>
    <w:lvl w:ilvl="0" w:tplc="0B02A44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09F3616B"/>
    <w:multiLevelType w:val="hybridMultilevel"/>
    <w:tmpl w:val="39B667D4"/>
    <w:lvl w:ilvl="0" w:tplc="73D07DDE">
      <w:start w:val="5"/>
      <w:numFmt w:val="decimal"/>
      <w:lvlText w:val="%1."/>
      <w:lvlJc w:val="left"/>
      <w:pPr>
        <w:tabs>
          <w:tab w:val="num" w:pos="1778"/>
        </w:tabs>
        <w:ind w:left="1778" w:hanging="360"/>
      </w:pPr>
      <w:rPr>
        <w:rFonts w:cs="Times New Roman" w:hint="default"/>
      </w:rPr>
    </w:lvl>
    <w:lvl w:ilvl="1" w:tplc="A2E23DE0">
      <w:start w:val="1"/>
      <w:numFmt w:val="decimal"/>
      <w:lvlText w:val="%2)"/>
      <w:lvlJc w:val="left"/>
      <w:pPr>
        <w:tabs>
          <w:tab w:val="num" w:pos="1785"/>
        </w:tabs>
        <w:ind w:left="1785" w:hanging="705"/>
      </w:pPr>
      <w:rPr>
        <w:rFonts w:cs="Times New Roman" w:hint="default"/>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6" w15:restartNumberingAfterBreak="0">
    <w:nsid w:val="0A0054ED"/>
    <w:multiLevelType w:val="hybridMultilevel"/>
    <w:tmpl w:val="314A74DE"/>
    <w:lvl w:ilvl="0" w:tplc="04150011">
      <w:start w:val="1"/>
      <w:numFmt w:val="decimal"/>
      <w:lvlText w:val="%1)"/>
      <w:lvlJc w:val="left"/>
      <w:pPr>
        <w:tabs>
          <w:tab w:val="num" w:pos="714"/>
        </w:tabs>
        <w:ind w:left="714" w:hanging="360"/>
      </w:pPr>
      <w:rPr>
        <w:rFonts w:cs="Times New Roman"/>
      </w:rPr>
    </w:lvl>
    <w:lvl w:ilvl="1" w:tplc="B53C5300">
      <w:start w:val="1"/>
      <w:numFmt w:val="decimal"/>
      <w:lvlText w:val="%2)"/>
      <w:lvlJc w:val="left"/>
      <w:pPr>
        <w:tabs>
          <w:tab w:val="num" w:pos="1434"/>
        </w:tabs>
        <w:ind w:left="1434" w:hanging="360"/>
      </w:pPr>
      <w:rPr>
        <w:rFonts w:cs="Times New Roman"/>
        <w:sz w:val="18"/>
        <w:szCs w:val="18"/>
      </w:rPr>
    </w:lvl>
    <w:lvl w:ilvl="2" w:tplc="04150011">
      <w:start w:val="1"/>
      <w:numFmt w:val="decimal"/>
      <w:lvlText w:val="%3)"/>
      <w:lvlJc w:val="left"/>
      <w:pPr>
        <w:tabs>
          <w:tab w:val="num" w:pos="2334"/>
        </w:tabs>
        <w:ind w:left="2334" w:hanging="360"/>
      </w:pPr>
      <w:rPr>
        <w:rFonts w:cs="Times New Roman"/>
      </w:rPr>
    </w:lvl>
    <w:lvl w:ilvl="3" w:tplc="0415000F" w:tentative="1">
      <w:start w:val="1"/>
      <w:numFmt w:val="decimal"/>
      <w:lvlText w:val="%4."/>
      <w:lvlJc w:val="left"/>
      <w:pPr>
        <w:tabs>
          <w:tab w:val="num" w:pos="2874"/>
        </w:tabs>
        <w:ind w:left="2874" w:hanging="360"/>
      </w:pPr>
      <w:rPr>
        <w:rFonts w:cs="Times New Roman"/>
      </w:rPr>
    </w:lvl>
    <w:lvl w:ilvl="4" w:tplc="04150019" w:tentative="1">
      <w:start w:val="1"/>
      <w:numFmt w:val="lowerLetter"/>
      <w:lvlText w:val="%5."/>
      <w:lvlJc w:val="left"/>
      <w:pPr>
        <w:tabs>
          <w:tab w:val="num" w:pos="3594"/>
        </w:tabs>
        <w:ind w:left="3594" w:hanging="360"/>
      </w:pPr>
      <w:rPr>
        <w:rFonts w:cs="Times New Roman"/>
      </w:rPr>
    </w:lvl>
    <w:lvl w:ilvl="5" w:tplc="0415001B" w:tentative="1">
      <w:start w:val="1"/>
      <w:numFmt w:val="lowerRoman"/>
      <w:lvlText w:val="%6."/>
      <w:lvlJc w:val="right"/>
      <w:pPr>
        <w:tabs>
          <w:tab w:val="num" w:pos="4314"/>
        </w:tabs>
        <w:ind w:left="4314" w:hanging="180"/>
      </w:pPr>
      <w:rPr>
        <w:rFonts w:cs="Times New Roman"/>
      </w:rPr>
    </w:lvl>
    <w:lvl w:ilvl="6" w:tplc="0415000F" w:tentative="1">
      <w:start w:val="1"/>
      <w:numFmt w:val="decimal"/>
      <w:lvlText w:val="%7."/>
      <w:lvlJc w:val="left"/>
      <w:pPr>
        <w:tabs>
          <w:tab w:val="num" w:pos="5034"/>
        </w:tabs>
        <w:ind w:left="5034" w:hanging="360"/>
      </w:pPr>
      <w:rPr>
        <w:rFonts w:cs="Times New Roman"/>
      </w:rPr>
    </w:lvl>
    <w:lvl w:ilvl="7" w:tplc="04150019" w:tentative="1">
      <w:start w:val="1"/>
      <w:numFmt w:val="lowerLetter"/>
      <w:lvlText w:val="%8."/>
      <w:lvlJc w:val="left"/>
      <w:pPr>
        <w:tabs>
          <w:tab w:val="num" w:pos="5754"/>
        </w:tabs>
        <w:ind w:left="5754" w:hanging="360"/>
      </w:pPr>
      <w:rPr>
        <w:rFonts w:cs="Times New Roman"/>
      </w:rPr>
    </w:lvl>
    <w:lvl w:ilvl="8" w:tplc="0415001B" w:tentative="1">
      <w:start w:val="1"/>
      <w:numFmt w:val="lowerRoman"/>
      <w:lvlText w:val="%9."/>
      <w:lvlJc w:val="right"/>
      <w:pPr>
        <w:tabs>
          <w:tab w:val="num" w:pos="6474"/>
        </w:tabs>
        <w:ind w:left="6474" w:hanging="180"/>
      </w:pPr>
      <w:rPr>
        <w:rFonts w:cs="Times New Roman"/>
      </w:rPr>
    </w:lvl>
  </w:abstractNum>
  <w:abstractNum w:abstractNumId="37" w15:restartNumberingAfterBreak="0">
    <w:nsid w:val="0A2A0D0D"/>
    <w:multiLevelType w:val="hybridMultilevel"/>
    <w:tmpl w:val="CEE82950"/>
    <w:lvl w:ilvl="0" w:tplc="2362B4B8">
      <w:start w:val="1"/>
      <w:numFmt w:val="lowerRoman"/>
      <w:lvlText w:val="%1)"/>
      <w:lvlJc w:val="left"/>
      <w:pPr>
        <w:tabs>
          <w:tab w:val="num" w:pos="2265"/>
        </w:tabs>
        <w:ind w:left="2265" w:hanging="720"/>
      </w:pPr>
      <w:rPr>
        <w:rFonts w:cs="Times New Roman" w:hint="default"/>
      </w:rPr>
    </w:lvl>
    <w:lvl w:ilvl="1" w:tplc="04150019">
      <w:start w:val="1"/>
      <w:numFmt w:val="lowerLetter"/>
      <w:lvlText w:val="%2."/>
      <w:lvlJc w:val="left"/>
      <w:pPr>
        <w:tabs>
          <w:tab w:val="num" w:pos="1905"/>
        </w:tabs>
        <w:ind w:left="1905" w:hanging="360"/>
      </w:pPr>
      <w:rPr>
        <w:rFonts w:cs="Times New Roman"/>
      </w:rPr>
    </w:lvl>
    <w:lvl w:ilvl="2" w:tplc="0415001B" w:tentative="1">
      <w:start w:val="1"/>
      <w:numFmt w:val="lowerRoman"/>
      <w:lvlText w:val="%3."/>
      <w:lvlJc w:val="right"/>
      <w:pPr>
        <w:tabs>
          <w:tab w:val="num" w:pos="2625"/>
        </w:tabs>
        <w:ind w:left="2625" w:hanging="180"/>
      </w:pPr>
      <w:rPr>
        <w:rFonts w:cs="Times New Roman"/>
      </w:rPr>
    </w:lvl>
    <w:lvl w:ilvl="3" w:tplc="0415000F" w:tentative="1">
      <w:start w:val="1"/>
      <w:numFmt w:val="decimal"/>
      <w:lvlText w:val="%4."/>
      <w:lvlJc w:val="left"/>
      <w:pPr>
        <w:tabs>
          <w:tab w:val="num" w:pos="3345"/>
        </w:tabs>
        <w:ind w:left="3345" w:hanging="360"/>
      </w:pPr>
      <w:rPr>
        <w:rFonts w:cs="Times New Roman"/>
      </w:rPr>
    </w:lvl>
    <w:lvl w:ilvl="4" w:tplc="04150019" w:tentative="1">
      <w:start w:val="1"/>
      <w:numFmt w:val="lowerLetter"/>
      <w:lvlText w:val="%5."/>
      <w:lvlJc w:val="left"/>
      <w:pPr>
        <w:tabs>
          <w:tab w:val="num" w:pos="4065"/>
        </w:tabs>
        <w:ind w:left="4065" w:hanging="360"/>
      </w:pPr>
      <w:rPr>
        <w:rFonts w:cs="Times New Roman"/>
      </w:rPr>
    </w:lvl>
    <w:lvl w:ilvl="5" w:tplc="0415001B" w:tentative="1">
      <w:start w:val="1"/>
      <w:numFmt w:val="lowerRoman"/>
      <w:lvlText w:val="%6."/>
      <w:lvlJc w:val="right"/>
      <w:pPr>
        <w:tabs>
          <w:tab w:val="num" w:pos="4785"/>
        </w:tabs>
        <w:ind w:left="4785" w:hanging="180"/>
      </w:pPr>
      <w:rPr>
        <w:rFonts w:cs="Times New Roman"/>
      </w:rPr>
    </w:lvl>
    <w:lvl w:ilvl="6" w:tplc="0415000F" w:tentative="1">
      <w:start w:val="1"/>
      <w:numFmt w:val="decimal"/>
      <w:lvlText w:val="%7."/>
      <w:lvlJc w:val="left"/>
      <w:pPr>
        <w:tabs>
          <w:tab w:val="num" w:pos="5505"/>
        </w:tabs>
        <w:ind w:left="5505" w:hanging="360"/>
      </w:pPr>
      <w:rPr>
        <w:rFonts w:cs="Times New Roman"/>
      </w:rPr>
    </w:lvl>
    <w:lvl w:ilvl="7" w:tplc="04150019" w:tentative="1">
      <w:start w:val="1"/>
      <w:numFmt w:val="lowerLetter"/>
      <w:lvlText w:val="%8."/>
      <w:lvlJc w:val="left"/>
      <w:pPr>
        <w:tabs>
          <w:tab w:val="num" w:pos="6225"/>
        </w:tabs>
        <w:ind w:left="6225" w:hanging="360"/>
      </w:pPr>
      <w:rPr>
        <w:rFonts w:cs="Times New Roman"/>
      </w:rPr>
    </w:lvl>
    <w:lvl w:ilvl="8" w:tplc="0415001B" w:tentative="1">
      <w:start w:val="1"/>
      <w:numFmt w:val="lowerRoman"/>
      <w:lvlText w:val="%9."/>
      <w:lvlJc w:val="right"/>
      <w:pPr>
        <w:tabs>
          <w:tab w:val="num" w:pos="6945"/>
        </w:tabs>
        <w:ind w:left="6945" w:hanging="180"/>
      </w:pPr>
      <w:rPr>
        <w:rFonts w:cs="Times New Roman"/>
      </w:rPr>
    </w:lvl>
  </w:abstractNum>
  <w:abstractNum w:abstractNumId="38" w15:restartNumberingAfterBreak="0">
    <w:nsid w:val="0A2E4646"/>
    <w:multiLevelType w:val="hybridMultilevel"/>
    <w:tmpl w:val="CF4C1318"/>
    <w:lvl w:ilvl="0" w:tplc="D4B02440">
      <w:start w:val="1"/>
      <w:numFmt w:val="decimal"/>
      <w:lvlText w:val="%1)"/>
      <w:lvlJc w:val="left"/>
      <w:pPr>
        <w:tabs>
          <w:tab w:val="num" w:pos="360"/>
        </w:tabs>
        <w:ind w:left="360" w:hanging="360"/>
      </w:pPr>
      <w:rPr>
        <w:rFonts w:cs="Times New Roman"/>
        <w:color w:val="auto"/>
        <w:sz w:val="18"/>
        <w:szCs w:val="18"/>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9" w15:restartNumberingAfterBreak="0">
    <w:nsid w:val="0A993D58"/>
    <w:multiLevelType w:val="hybridMultilevel"/>
    <w:tmpl w:val="4AF6563C"/>
    <w:lvl w:ilvl="0" w:tplc="CBF89DAA">
      <w:start w:val="1"/>
      <w:numFmt w:val="decimal"/>
      <w:lvlText w:val="%1."/>
      <w:lvlJc w:val="left"/>
      <w:pPr>
        <w:tabs>
          <w:tab w:val="num" w:pos="720"/>
        </w:tabs>
        <w:ind w:left="720" w:hanging="360"/>
      </w:pPr>
      <w:rPr>
        <w:rFonts w:cs="Times New Roman"/>
        <w:b/>
        <w:sz w:val="18"/>
        <w:szCs w:val="18"/>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40" w15:restartNumberingAfterBreak="0">
    <w:nsid w:val="0ABB5FF1"/>
    <w:multiLevelType w:val="hybridMultilevel"/>
    <w:tmpl w:val="1624C046"/>
    <w:lvl w:ilvl="0" w:tplc="04150011">
      <w:start w:val="1"/>
      <w:numFmt w:val="decimal"/>
      <w:lvlText w:val="%1)"/>
      <w:lvlJc w:val="left"/>
      <w:pPr>
        <w:ind w:left="36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1" w15:restartNumberingAfterBreak="0">
    <w:nsid w:val="0ADA7584"/>
    <w:multiLevelType w:val="hybridMultilevel"/>
    <w:tmpl w:val="7396B222"/>
    <w:lvl w:ilvl="0" w:tplc="92FE990E">
      <w:start w:val="1"/>
      <w:numFmt w:val="lowerLetter"/>
      <w:lvlText w:val="%1)"/>
      <w:lvlJc w:val="left"/>
      <w:pPr>
        <w:tabs>
          <w:tab w:val="num" w:pos="128"/>
        </w:tabs>
        <w:ind w:left="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2" w15:restartNumberingAfterBreak="0">
    <w:nsid w:val="0AE9511A"/>
    <w:multiLevelType w:val="hybridMultilevel"/>
    <w:tmpl w:val="234C8EEC"/>
    <w:lvl w:ilvl="0" w:tplc="A7B42508">
      <w:start w:val="1"/>
      <w:numFmt w:val="decimal"/>
      <w:lvlText w:val="%1)"/>
      <w:lvlJc w:val="left"/>
      <w:pPr>
        <w:tabs>
          <w:tab w:val="num" w:pos="284"/>
        </w:tabs>
        <w:ind w:left="340" w:hanging="340"/>
      </w:pPr>
      <w:rPr>
        <w:rFonts w:cs="Times New Roman" w:hint="default"/>
        <w:b w:val="0"/>
        <w:i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3" w15:restartNumberingAfterBreak="0">
    <w:nsid w:val="0B05618A"/>
    <w:multiLevelType w:val="hybridMultilevel"/>
    <w:tmpl w:val="3B3AA2A0"/>
    <w:lvl w:ilvl="0" w:tplc="3CAE4510">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4" w15:restartNumberingAfterBreak="0">
    <w:nsid w:val="0B0E5C39"/>
    <w:multiLevelType w:val="multilevel"/>
    <w:tmpl w:val="4E4892E0"/>
    <w:lvl w:ilvl="0">
      <w:start w:val="1"/>
      <w:numFmt w:val="decimal"/>
      <w:lvlText w:val="%1)"/>
      <w:lvlJc w:val="left"/>
      <w:pPr>
        <w:ind w:left="360" w:hanging="360"/>
      </w:pPr>
      <w:rPr>
        <w:rFonts w:cs="Times New Roman" w:hint="default"/>
      </w:rPr>
    </w:lvl>
    <w:lvl w:ilvl="1">
      <w:start w:val="3"/>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4"/>
      <w:numFmt w:val="decimal"/>
      <w:lvlText w:val="%7."/>
      <w:lvlJc w:val="left"/>
      <w:pPr>
        <w:tabs>
          <w:tab w:val="num" w:pos="2392"/>
        </w:tabs>
        <w:ind w:left="2392" w:hanging="232"/>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45" w15:restartNumberingAfterBreak="0">
    <w:nsid w:val="0B4A406E"/>
    <w:multiLevelType w:val="hybridMultilevel"/>
    <w:tmpl w:val="6840F3DE"/>
    <w:lvl w:ilvl="0" w:tplc="EF2ABFFE">
      <w:start w:val="1"/>
      <w:numFmt w:val="decimal"/>
      <w:lvlText w:val="%1)"/>
      <w:lvlJc w:val="left"/>
      <w:pPr>
        <w:tabs>
          <w:tab w:val="num" w:pos="1906"/>
        </w:tabs>
        <w:ind w:left="1906" w:hanging="488"/>
      </w:pPr>
      <w:rPr>
        <w:rFonts w:cs="Times New Roman" w:hint="default"/>
        <w:color w:val="auto"/>
      </w:rPr>
    </w:lvl>
    <w:lvl w:ilvl="1" w:tplc="6F94145C">
      <w:start w:val="1"/>
      <w:numFmt w:val="bullet"/>
      <w:lvlText w:val=""/>
      <w:lvlJc w:val="left"/>
      <w:pPr>
        <w:tabs>
          <w:tab w:val="num" w:pos="1440"/>
        </w:tabs>
        <w:ind w:left="1440" w:hanging="360"/>
      </w:pPr>
      <w:rPr>
        <w:rFonts w:ascii="Symbol" w:hAnsi="Symbol" w:hint="default"/>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6" w15:restartNumberingAfterBreak="0">
    <w:nsid w:val="0B700B21"/>
    <w:multiLevelType w:val="hybridMultilevel"/>
    <w:tmpl w:val="0C80CC04"/>
    <w:lvl w:ilvl="0" w:tplc="67A23F98">
      <w:start w:val="1"/>
      <w:numFmt w:val="decimal"/>
      <w:lvlText w:val="%1)"/>
      <w:lvlJc w:val="left"/>
      <w:pPr>
        <w:tabs>
          <w:tab w:val="num" w:pos="1440"/>
        </w:tabs>
        <w:ind w:left="1440" w:hanging="360"/>
      </w:pPr>
      <w:rPr>
        <w:rFonts w:ascii="Calibri" w:hAnsi="Calibri" w:cs="Garamond" w:hint="default"/>
        <w:sz w:val="22"/>
        <w:szCs w:val="22"/>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7" w15:restartNumberingAfterBreak="0">
    <w:nsid w:val="0BA15815"/>
    <w:multiLevelType w:val="hybridMultilevel"/>
    <w:tmpl w:val="A6A47DE0"/>
    <w:lvl w:ilvl="0" w:tplc="986E5F68">
      <w:start w:val="1"/>
      <w:numFmt w:val="decimal"/>
      <w:lvlText w:val="%1)"/>
      <w:lvlJc w:val="left"/>
      <w:pPr>
        <w:tabs>
          <w:tab w:val="num" w:pos="720"/>
        </w:tabs>
        <w:ind w:left="720" w:hanging="360"/>
      </w:pPr>
      <w:rPr>
        <w:rFonts w:cs="Times New Roman"/>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8" w15:restartNumberingAfterBreak="0">
    <w:nsid w:val="0BDD5F90"/>
    <w:multiLevelType w:val="hybridMultilevel"/>
    <w:tmpl w:val="6A9C843A"/>
    <w:lvl w:ilvl="0" w:tplc="1AE4ED00">
      <w:start w:val="1"/>
      <w:numFmt w:val="decimal"/>
      <w:lvlText w:val="%1)"/>
      <w:lvlJc w:val="left"/>
      <w:pPr>
        <w:ind w:left="360" w:hanging="360"/>
      </w:pPr>
      <w:rPr>
        <w:rFonts w:asciiTheme="minorHAnsi" w:hAnsiTheme="minorHAnsi" w:cs="Garamond" w:hint="default"/>
        <w:sz w:val="18"/>
        <w:szCs w:val="18"/>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9" w15:restartNumberingAfterBreak="0">
    <w:nsid w:val="0C0F4035"/>
    <w:multiLevelType w:val="hybridMultilevel"/>
    <w:tmpl w:val="F96E83FE"/>
    <w:lvl w:ilvl="0" w:tplc="CBF89DAA">
      <w:start w:val="1"/>
      <w:numFmt w:val="decimal"/>
      <w:lvlText w:val="%1."/>
      <w:lvlJc w:val="left"/>
      <w:pPr>
        <w:tabs>
          <w:tab w:val="num" w:pos="720"/>
        </w:tabs>
        <w:ind w:left="720" w:hanging="360"/>
      </w:pPr>
      <w:rPr>
        <w:rFonts w:cs="Times New Roman"/>
        <w:b/>
        <w:sz w:val="18"/>
        <w:szCs w:val="18"/>
      </w:rPr>
    </w:lvl>
    <w:lvl w:ilvl="1" w:tplc="04150019">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50" w15:restartNumberingAfterBreak="0">
    <w:nsid w:val="0C4A1CB1"/>
    <w:multiLevelType w:val="hybridMultilevel"/>
    <w:tmpl w:val="1D9C653A"/>
    <w:lvl w:ilvl="0" w:tplc="866A089A">
      <w:start w:val="1"/>
      <w:numFmt w:val="bullet"/>
      <w:lvlText w:val="-"/>
      <w:lvlJc w:val="left"/>
      <w:pPr>
        <w:tabs>
          <w:tab w:val="num" w:pos="720"/>
        </w:tabs>
        <w:ind w:left="720" w:hanging="360"/>
      </w:pPr>
      <w:rPr>
        <w:rFonts w:ascii="Courier New" w:hAnsi="Courier New" w:hint="default"/>
        <w:b w:val="0"/>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0CB4006E"/>
    <w:multiLevelType w:val="hybridMultilevel"/>
    <w:tmpl w:val="430C943A"/>
    <w:lvl w:ilvl="0" w:tplc="351A91A2">
      <w:start w:val="1"/>
      <w:numFmt w:val="lowerLetter"/>
      <w:lvlText w:val="%1)"/>
      <w:lvlJc w:val="left"/>
      <w:pPr>
        <w:tabs>
          <w:tab w:val="num" w:pos="0"/>
        </w:tabs>
        <w:ind w:left="144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2" w15:restartNumberingAfterBreak="0">
    <w:nsid w:val="0CBD4EDD"/>
    <w:multiLevelType w:val="multilevel"/>
    <w:tmpl w:val="73A4B628"/>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tabs>
          <w:tab w:val="num" w:pos="1080"/>
        </w:tabs>
        <w:ind w:left="1080" w:hanging="360"/>
      </w:pPr>
      <w:rPr>
        <w:rFonts w:cs="Times New Roman" w:hint="default"/>
        <w:b w:val="0"/>
        <w:i w:val="0"/>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3" w15:restartNumberingAfterBreak="0">
    <w:nsid w:val="0CCD339C"/>
    <w:multiLevelType w:val="hybridMultilevel"/>
    <w:tmpl w:val="4F283938"/>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4" w15:restartNumberingAfterBreak="0">
    <w:nsid w:val="0CF11C71"/>
    <w:multiLevelType w:val="hybridMultilevel"/>
    <w:tmpl w:val="36E2D0CC"/>
    <w:lvl w:ilvl="0" w:tplc="CDF6D698">
      <w:start w:val="1"/>
      <w:numFmt w:val="decimal"/>
      <w:lvlText w:val="%1)"/>
      <w:lvlJc w:val="left"/>
      <w:pPr>
        <w:ind w:left="360" w:hanging="360"/>
      </w:pPr>
      <w:rPr>
        <w:rFonts w:ascii="Calibri" w:hAnsi="Calibri" w:cs="Garamond" w:hint="default"/>
        <w:sz w:val="18"/>
        <w:szCs w:val="18"/>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55" w15:restartNumberingAfterBreak="0">
    <w:nsid w:val="0D006E2E"/>
    <w:multiLevelType w:val="hybridMultilevel"/>
    <w:tmpl w:val="6CD25162"/>
    <w:lvl w:ilvl="0" w:tplc="6F94145C">
      <w:start w:val="1"/>
      <w:numFmt w:val="bullet"/>
      <w:lvlText w:val=""/>
      <w:lvlJc w:val="left"/>
      <w:pPr>
        <w:ind w:left="767" w:hanging="360"/>
      </w:pPr>
      <w:rPr>
        <w:rFonts w:ascii="Symbol" w:hAnsi="Symbol" w:hint="default"/>
      </w:rPr>
    </w:lvl>
    <w:lvl w:ilvl="1" w:tplc="04150003" w:tentative="1">
      <w:start w:val="1"/>
      <w:numFmt w:val="bullet"/>
      <w:lvlText w:val="o"/>
      <w:lvlJc w:val="left"/>
      <w:pPr>
        <w:ind w:left="1487" w:hanging="360"/>
      </w:pPr>
      <w:rPr>
        <w:rFonts w:ascii="Courier New" w:hAnsi="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56" w15:restartNumberingAfterBreak="0">
    <w:nsid w:val="0D18035A"/>
    <w:multiLevelType w:val="hybridMultilevel"/>
    <w:tmpl w:val="91AC1998"/>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57" w15:restartNumberingAfterBreak="0">
    <w:nsid w:val="0E3D63E1"/>
    <w:multiLevelType w:val="hybridMultilevel"/>
    <w:tmpl w:val="8110A3B8"/>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58" w15:restartNumberingAfterBreak="0">
    <w:nsid w:val="0E9E7F2C"/>
    <w:multiLevelType w:val="hybridMultilevel"/>
    <w:tmpl w:val="26724F00"/>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9" w15:restartNumberingAfterBreak="0">
    <w:nsid w:val="0F0F5922"/>
    <w:multiLevelType w:val="hybridMultilevel"/>
    <w:tmpl w:val="9B32610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1020510E"/>
    <w:multiLevelType w:val="hybridMultilevel"/>
    <w:tmpl w:val="E0B87EAE"/>
    <w:lvl w:ilvl="0" w:tplc="CBF89DAA">
      <w:start w:val="1"/>
      <w:numFmt w:val="decimal"/>
      <w:lvlText w:val="%1."/>
      <w:lvlJc w:val="left"/>
      <w:pPr>
        <w:tabs>
          <w:tab w:val="num" w:pos="720"/>
        </w:tabs>
        <w:ind w:left="720" w:hanging="360"/>
      </w:pPr>
      <w:rPr>
        <w:rFonts w:cs="Times New Roman"/>
        <w:b/>
        <w:sz w:val="18"/>
        <w:szCs w:val="18"/>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61" w15:restartNumberingAfterBreak="0">
    <w:nsid w:val="10536FA6"/>
    <w:multiLevelType w:val="hybridMultilevel"/>
    <w:tmpl w:val="2ACC4EF8"/>
    <w:lvl w:ilvl="0" w:tplc="0B4822DA">
      <w:start w:val="1"/>
      <w:numFmt w:val="decimal"/>
      <w:lvlText w:val="%1)"/>
      <w:lvlJc w:val="left"/>
      <w:pPr>
        <w:tabs>
          <w:tab w:val="num" w:pos="360"/>
        </w:tabs>
        <w:ind w:left="360" w:hanging="360"/>
      </w:pPr>
      <w:rPr>
        <w:rFonts w:cs="Times New Roman"/>
        <w:color w:val="auto"/>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62" w15:restartNumberingAfterBreak="0">
    <w:nsid w:val="10C62337"/>
    <w:multiLevelType w:val="hybridMultilevel"/>
    <w:tmpl w:val="58FE82A2"/>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63" w15:restartNumberingAfterBreak="0">
    <w:nsid w:val="10DE540A"/>
    <w:multiLevelType w:val="multilevel"/>
    <w:tmpl w:val="3B7A15FA"/>
    <w:lvl w:ilvl="0">
      <w:start w:val="1"/>
      <w:numFmt w:val="decimal"/>
      <w:lvlText w:val="%1)"/>
      <w:lvlJc w:val="left"/>
      <w:pPr>
        <w:tabs>
          <w:tab w:val="num" w:pos="360"/>
        </w:tabs>
        <w:ind w:left="360" w:hanging="360"/>
      </w:pPr>
      <w:rPr>
        <w:b w:val="0"/>
        <w:i w:val="0"/>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lowerRoman"/>
      <w:lvlText w:val="%5)"/>
      <w:lvlJc w:val="right"/>
      <w:pPr>
        <w:tabs>
          <w:tab w:val="num" w:pos="1800"/>
        </w:tabs>
        <w:ind w:left="1800" w:hanging="360"/>
      </w:pPr>
      <w:rPr>
        <w:rFonts w:hint="default"/>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4" w15:restartNumberingAfterBreak="0">
    <w:nsid w:val="11DB3BD6"/>
    <w:multiLevelType w:val="hybridMultilevel"/>
    <w:tmpl w:val="E6B66654"/>
    <w:lvl w:ilvl="0" w:tplc="CBF89DAA">
      <w:start w:val="1"/>
      <w:numFmt w:val="decimal"/>
      <w:lvlText w:val="%1."/>
      <w:lvlJc w:val="left"/>
      <w:pPr>
        <w:tabs>
          <w:tab w:val="num" w:pos="720"/>
        </w:tabs>
        <w:ind w:left="720" w:hanging="360"/>
      </w:pPr>
      <w:rPr>
        <w:rFonts w:cs="Times New Roman"/>
        <w:b/>
        <w:sz w:val="18"/>
        <w:szCs w:val="18"/>
      </w:rPr>
    </w:lvl>
    <w:lvl w:ilvl="1" w:tplc="2B34B832">
      <w:start w:val="1"/>
      <w:numFmt w:val="bullet"/>
      <w:lvlText w:val="-"/>
      <w:lvlJc w:val="left"/>
      <w:pPr>
        <w:tabs>
          <w:tab w:val="num" w:pos="1260"/>
        </w:tabs>
        <w:ind w:left="1260" w:hanging="360"/>
      </w:pPr>
      <w:rPr>
        <w:rFonts w:ascii="Courier New" w:hAnsi="Courier New" w:hint="default"/>
        <w:b w:val="0"/>
        <w:sz w:val="18"/>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65" w15:restartNumberingAfterBreak="0">
    <w:nsid w:val="11FA46C9"/>
    <w:multiLevelType w:val="hybridMultilevel"/>
    <w:tmpl w:val="B7B07426"/>
    <w:lvl w:ilvl="0" w:tplc="04150001">
      <w:start w:val="1"/>
      <w:numFmt w:val="bullet"/>
      <w:lvlText w:val=""/>
      <w:lvlJc w:val="left"/>
      <w:pPr>
        <w:ind w:left="1040" w:hanging="360"/>
      </w:pPr>
      <w:rPr>
        <w:rFonts w:ascii="Symbol" w:hAnsi="Symbol" w:hint="default"/>
      </w:rPr>
    </w:lvl>
    <w:lvl w:ilvl="1" w:tplc="04150003" w:tentative="1">
      <w:start w:val="1"/>
      <w:numFmt w:val="bullet"/>
      <w:lvlText w:val="o"/>
      <w:lvlJc w:val="left"/>
      <w:pPr>
        <w:ind w:left="1760" w:hanging="360"/>
      </w:pPr>
      <w:rPr>
        <w:rFonts w:ascii="Courier New" w:hAnsi="Courier New" w:cs="Courier New" w:hint="default"/>
      </w:rPr>
    </w:lvl>
    <w:lvl w:ilvl="2" w:tplc="04150005" w:tentative="1">
      <w:start w:val="1"/>
      <w:numFmt w:val="bullet"/>
      <w:lvlText w:val=""/>
      <w:lvlJc w:val="left"/>
      <w:pPr>
        <w:ind w:left="2480" w:hanging="360"/>
      </w:pPr>
      <w:rPr>
        <w:rFonts w:ascii="Wingdings" w:hAnsi="Wingdings" w:hint="default"/>
      </w:rPr>
    </w:lvl>
    <w:lvl w:ilvl="3" w:tplc="04150001" w:tentative="1">
      <w:start w:val="1"/>
      <w:numFmt w:val="bullet"/>
      <w:lvlText w:val=""/>
      <w:lvlJc w:val="left"/>
      <w:pPr>
        <w:ind w:left="3200" w:hanging="360"/>
      </w:pPr>
      <w:rPr>
        <w:rFonts w:ascii="Symbol" w:hAnsi="Symbol" w:hint="default"/>
      </w:rPr>
    </w:lvl>
    <w:lvl w:ilvl="4" w:tplc="04150003" w:tentative="1">
      <w:start w:val="1"/>
      <w:numFmt w:val="bullet"/>
      <w:lvlText w:val="o"/>
      <w:lvlJc w:val="left"/>
      <w:pPr>
        <w:ind w:left="3920" w:hanging="360"/>
      </w:pPr>
      <w:rPr>
        <w:rFonts w:ascii="Courier New" w:hAnsi="Courier New" w:cs="Courier New" w:hint="default"/>
      </w:rPr>
    </w:lvl>
    <w:lvl w:ilvl="5" w:tplc="04150005" w:tentative="1">
      <w:start w:val="1"/>
      <w:numFmt w:val="bullet"/>
      <w:lvlText w:val=""/>
      <w:lvlJc w:val="left"/>
      <w:pPr>
        <w:ind w:left="4640" w:hanging="360"/>
      </w:pPr>
      <w:rPr>
        <w:rFonts w:ascii="Wingdings" w:hAnsi="Wingdings" w:hint="default"/>
      </w:rPr>
    </w:lvl>
    <w:lvl w:ilvl="6" w:tplc="04150001" w:tentative="1">
      <w:start w:val="1"/>
      <w:numFmt w:val="bullet"/>
      <w:lvlText w:val=""/>
      <w:lvlJc w:val="left"/>
      <w:pPr>
        <w:ind w:left="5360" w:hanging="360"/>
      </w:pPr>
      <w:rPr>
        <w:rFonts w:ascii="Symbol" w:hAnsi="Symbol" w:hint="default"/>
      </w:rPr>
    </w:lvl>
    <w:lvl w:ilvl="7" w:tplc="04150003" w:tentative="1">
      <w:start w:val="1"/>
      <w:numFmt w:val="bullet"/>
      <w:lvlText w:val="o"/>
      <w:lvlJc w:val="left"/>
      <w:pPr>
        <w:ind w:left="6080" w:hanging="360"/>
      </w:pPr>
      <w:rPr>
        <w:rFonts w:ascii="Courier New" w:hAnsi="Courier New" w:cs="Courier New" w:hint="default"/>
      </w:rPr>
    </w:lvl>
    <w:lvl w:ilvl="8" w:tplc="04150005" w:tentative="1">
      <w:start w:val="1"/>
      <w:numFmt w:val="bullet"/>
      <w:lvlText w:val=""/>
      <w:lvlJc w:val="left"/>
      <w:pPr>
        <w:ind w:left="6800" w:hanging="360"/>
      </w:pPr>
      <w:rPr>
        <w:rFonts w:ascii="Wingdings" w:hAnsi="Wingdings" w:hint="default"/>
      </w:rPr>
    </w:lvl>
  </w:abstractNum>
  <w:abstractNum w:abstractNumId="66" w15:restartNumberingAfterBreak="0">
    <w:nsid w:val="12044BEE"/>
    <w:multiLevelType w:val="hybridMultilevel"/>
    <w:tmpl w:val="7E90D172"/>
    <w:lvl w:ilvl="0" w:tplc="6F9414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120E4A89"/>
    <w:multiLevelType w:val="hybridMultilevel"/>
    <w:tmpl w:val="69C65E92"/>
    <w:lvl w:ilvl="0" w:tplc="8E2CB32E">
      <w:start w:val="1"/>
      <w:numFmt w:val="bullet"/>
      <w:lvlText w:val=""/>
      <w:lvlJc w:val="left"/>
      <w:pPr>
        <w:tabs>
          <w:tab w:val="num" w:pos="1778"/>
        </w:tabs>
        <w:ind w:left="1778"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12113DC4"/>
    <w:multiLevelType w:val="hybridMultilevel"/>
    <w:tmpl w:val="A162C686"/>
    <w:lvl w:ilvl="0" w:tplc="B41C095E">
      <w:start w:val="8"/>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138335D9"/>
    <w:multiLevelType w:val="hybridMultilevel"/>
    <w:tmpl w:val="5C2EDFBC"/>
    <w:lvl w:ilvl="0" w:tplc="3CAE4510">
      <w:start w:val="1"/>
      <w:numFmt w:val="lowerLetter"/>
      <w:lvlText w:val="%1)"/>
      <w:lvlJc w:val="left"/>
      <w:pPr>
        <w:tabs>
          <w:tab w:val="num" w:pos="710"/>
        </w:tabs>
        <w:ind w:left="710" w:hanging="360"/>
      </w:pPr>
      <w:rPr>
        <w:rFonts w:cs="Times New Roman" w:hint="default"/>
      </w:rPr>
    </w:lvl>
    <w:lvl w:ilvl="1" w:tplc="2362B4B8">
      <w:start w:val="1"/>
      <w:numFmt w:val="lowerRoman"/>
      <w:lvlText w:val="%2)"/>
      <w:lvlJc w:val="left"/>
      <w:pPr>
        <w:tabs>
          <w:tab w:val="num" w:pos="1790"/>
        </w:tabs>
        <w:ind w:left="1790" w:hanging="720"/>
      </w:pPr>
      <w:rPr>
        <w:rFonts w:cs="Times New Roman" w:hint="default"/>
      </w:rPr>
    </w:lvl>
    <w:lvl w:ilvl="2" w:tplc="0415001B" w:tentative="1">
      <w:start w:val="1"/>
      <w:numFmt w:val="lowerRoman"/>
      <w:lvlText w:val="%3."/>
      <w:lvlJc w:val="right"/>
      <w:pPr>
        <w:tabs>
          <w:tab w:val="num" w:pos="2150"/>
        </w:tabs>
        <w:ind w:left="2150" w:hanging="180"/>
      </w:pPr>
      <w:rPr>
        <w:rFonts w:cs="Times New Roman"/>
      </w:rPr>
    </w:lvl>
    <w:lvl w:ilvl="3" w:tplc="0415000F" w:tentative="1">
      <w:start w:val="1"/>
      <w:numFmt w:val="decimal"/>
      <w:lvlText w:val="%4."/>
      <w:lvlJc w:val="left"/>
      <w:pPr>
        <w:tabs>
          <w:tab w:val="num" w:pos="2870"/>
        </w:tabs>
        <w:ind w:left="2870" w:hanging="360"/>
      </w:pPr>
      <w:rPr>
        <w:rFonts w:cs="Times New Roman"/>
      </w:rPr>
    </w:lvl>
    <w:lvl w:ilvl="4" w:tplc="04150019" w:tentative="1">
      <w:start w:val="1"/>
      <w:numFmt w:val="lowerLetter"/>
      <w:lvlText w:val="%5."/>
      <w:lvlJc w:val="left"/>
      <w:pPr>
        <w:tabs>
          <w:tab w:val="num" w:pos="3590"/>
        </w:tabs>
        <w:ind w:left="3590" w:hanging="360"/>
      </w:pPr>
      <w:rPr>
        <w:rFonts w:cs="Times New Roman"/>
      </w:rPr>
    </w:lvl>
    <w:lvl w:ilvl="5" w:tplc="0415001B" w:tentative="1">
      <w:start w:val="1"/>
      <w:numFmt w:val="lowerRoman"/>
      <w:lvlText w:val="%6."/>
      <w:lvlJc w:val="right"/>
      <w:pPr>
        <w:tabs>
          <w:tab w:val="num" w:pos="4310"/>
        </w:tabs>
        <w:ind w:left="4310" w:hanging="180"/>
      </w:pPr>
      <w:rPr>
        <w:rFonts w:cs="Times New Roman"/>
      </w:rPr>
    </w:lvl>
    <w:lvl w:ilvl="6" w:tplc="0415000F" w:tentative="1">
      <w:start w:val="1"/>
      <w:numFmt w:val="decimal"/>
      <w:lvlText w:val="%7."/>
      <w:lvlJc w:val="left"/>
      <w:pPr>
        <w:tabs>
          <w:tab w:val="num" w:pos="5030"/>
        </w:tabs>
        <w:ind w:left="5030" w:hanging="360"/>
      </w:pPr>
      <w:rPr>
        <w:rFonts w:cs="Times New Roman"/>
      </w:rPr>
    </w:lvl>
    <w:lvl w:ilvl="7" w:tplc="04150019" w:tentative="1">
      <w:start w:val="1"/>
      <w:numFmt w:val="lowerLetter"/>
      <w:lvlText w:val="%8."/>
      <w:lvlJc w:val="left"/>
      <w:pPr>
        <w:tabs>
          <w:tab w:val="num" w:pos="5750"/>
        </w:tabs>
        <w:ind w:left="5750" w:hanging="360"/>
      </w:pPr>
      <w:rPr>
        <w:rFonts w:cs="Times New Roman"/>
      </w:rPr>
    </w:lvl>
    <w:lvl w:ilvl="8" w:tplc="0415001B" w:tentative="1">
      <w:start w:val="1"/>
      <w:numFmt w:val="lowerRoman"/>
      <w:lvlText w:val="%9."/>
      <w:lvlJc w:val="right"/>
      <w:pPr>
        <w:tabs>
          <w:tab w:val="num" w:pos="6470"/>
        </w:tabs>
        <w:ind w:left="6470" w:hanging="180"/>
      </w:pPr>
      <w:rPr>
        <w:rFonts w:cs="Times New Roman"/>
      </w:rPr>
    </w:lvl>
  </w:abstractNum>
  <w:abstractNum w:abstractNumId="70" w15:restartNumberingAfterBreak="0">
    <w:nsid w:val="13D62390"/>
    <w:multiLevelType w:val="hybridMultilevel"/>
    <w:tmpl w:val="97B23020"/>
    <w:lvl w:ilvl="0" w:tplc="0264216C">
      <w:start w:val="1"/>
      <w:numFmt w:val="decimal"/>
      <w:lvlText w:val="%1."/>
      <w:lvlJc w:val="left"/>
      <w:pPr>
        <w:tabs>
          <w:tab w:val="num" w:pos="360"/>
        </w:tabs>
        <w:ind w:left="360" w:hanging="360"/>
      </w:pPr>
      <w:rPr>
        <w:rFonts w:cs="Times New Roman"/>
        <w:b w:val="0"/>
      </w:rPr>
    </w:lvl>
    <w:lvl w:ilvl="1" w:tplc="04150011">
      <w:start w:val="1"/>
      <w:numFmt w:val="decimal"/>
      <w:lvlText w:val="%2)"/>
      <w:lvlJc w:val="left"/>
      <w:pPr>
        <w:tabs>
          <w:tab w:val="num" w:pos="1440"/>
        </w:tabs>
        <w:ind w:left="1440" w:hanging="360"/>
      </w:pPr>
      <w:rPr>
        <w:rFonts w:cs="Times New Roman"/>
        <w:b w:val="0"/>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1" w15:restartNumberingAfterBreak="0">
    <w:nsid w:val="13EF67B9"/>
    <w:multiLevelType w:val="hybridMultilevel"/>
    <w:tmpl w:val="F1F28E18"/>
    <w:lvl w:ilvl="0" w:tplc="CE484BC2">
      <w:start w:val="1"/>
      <w:numFmt w:val="decimal"/>
      <w:lvlText w:val="%1)"/>
      <w:lvlJc w:val="left"/>
      <w:pPr>
        <w:tabs>
          <w:tab w:val="num" w:pos="1440"/>
        </w:tabs>
        <w:ind w:left="1440" w:hanging="360"/>
      </w:pPr>
      <w:rPr>
        <w:rFonts w:ascii="Calibri" w:hAnsi="Calibri" w:cs="Garamond" w:hint="default"/>
        <w:b w:val="0"/>
        <w:sz w:val="22"/>
        <w:szCs w:val="22"/>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72" w15:restartNumberingAfterBreak="0">
    <w:nsid w:val="14227EB5"/>
    <w:multiLevelType w:val="hybridMultilevel"/>
    <w:tmpl w:val="1ED89D7E"/>
    <w:lvl w:ilvl="0" w:tplc="6F9414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4332C64"/>
    <w:multiLevelType w:val="hybridMultilevel"/>
    <w:tmpl w:val="28640918"/>
    <w:lvl w:ilvl="0" w:tplc="3AAEAD26">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1470529F"/>
    <w:multiLevelType w:val="hybridMultilevel"/>
    <w:tmpl w:val="C3C4BBF6"/>
    <w:lvl w:ilvl="0" w:tplc="2362B4B8">
      <w:start w:val="1"/>
      <w:numFmt w:val="lowerRoman"/>
      <w:lvlText w:val="%1)"/>
      <w:lvlJc w:val="left"/>
      <w:pPr>
        <w:tabs>
          <w:tab w:val="num" w:pos="2032"/>
        </w:tabs>
        <w:ind w:left="2032" w:hanging="720"/>
      </w:pPr>
      <w:rPr>
        <w:rFonts w:cs="Times New Roman" w:hint="default"/>
      </w:rPr>
    </w:lvl>
    <w:lvl w:ilvl="1" w:tplc="04150019">
      <w:start w:val="1"/>
      <w:numFmt w:val="lowerLetter"/>
      <w:lvlText w:val="%2."/>
      <w:lvlJc w:val="left"/>
      <w:pPr>
        <w:tabs>
          <w:tab w:val="num" w:pos="1672"/>
        </w:tabs>
        <w:ind w:left="1672" w:hanging="360"/>
      </w:pPr>
      <w:rPr>
        <w:rFonts w:cs="Times New Roman"/>
      </w:rPr>
    </w:lvl>
    <w:lvl w:ilvl="2" w:tplc="0415001B" w:tentative="1">
      <w:start w:val="1"/>
      <w:numFmt w:val="lowerRoman"/>
      <w:lvlText w:val="%3."/>
      <w:lvlJc w:val="right"/>
      <w:pPr>
        <w:tabs>
          <w:tab w:val="num" w:pos="2392"/>
        </w:tabs>
        <w:ind w:left="2392" w:hanging="180"/>
      </w:pPr>
      <w:rPr>
        <w:rFonts w:cs="Times New Roman"/>
      </w:rPr>
    </w:lvl>
    <w:lvl w:ilvl="3" w:tplc="0415000F" w:tentative="1">
      <w:start w:val="1"/>
      <w:numFmt w:val="decimal"/>
      <w:lvlText w:val="%4."/>
      <w:lvlJc w:val="left"/>
      <w:pPr>
        <w:tabs>
          <w:tab w:val="num" w:pos="3112"/>
        </w:tabs>
        <w:ind w:left="3112" w:hanging="360"/>
      </w:pPr>
      <w:rPr>
        <w:rFonts w:cs="Times New Roman"/>
      </w:rPr>
    </w:lvl>
    <w:lvl w:ilvl="4" w:tplc="04150019" w:tentative="1">
      <w:start w:val="1"/>
      <w:numFmt w:val="lowerLetter"/>
      <w:lvlText w:val="%5."/>
      <w:lvlJc w:val="left"/>
      <w:pPr>
        <w:tabs>
          <w:tab w:val="num" w:pos="3832"/>
        </w:tabs>
        <w:ind w:left="3832" w:hanging="360"/>
      </w:pPr>
      <w:rPr>
        <w:rFonts w:cs="Times New Roman"/>
      </w:rPr>
    </w:lvl>
    <w:lvl w:ilvl="5" w:tplc="0415001B" w:tentative="1">
      <w:start w:val="1"/>
      <w:numFmt w:val="lowerRoman"/>
      <w:lvlText w:val="%6."/>
      <w:lvlJc w:val="right"/>
      <w:pPr>
        <w:tabs>
          <w:tab w:val="num" w:pos="4552"/>
        </w:tabs>
        <w:ind w:left="4552" w:hanging="180"/>
      </w:pPr>
      <w:rPr>
        <w:rFonts w:cs="Times New Roman"/>
      </w:rPr>
    </w:lvl>
    <w:lvl w:ilvl="6" w:tplc="0415000F" w:tentative="1">
      <w:start w:val="1"/>
      <w:numFmt w:val="decimal"/>
      <w:lvlText w:val="%7."/>
      <w:lvlJc w:val="left"/>
      <w:pPr>
        <w:tabs>
          <w:tab w:val="num" w:pos="5272"/>
        </w:tabs>
        <w:ind w:left="5272" w:hanging="360"/>
      </w:pPr>
      <w:rPr>
        <w:rFonts w:cs="Times New Roman"/>
      </w:rPr>
    </w:lvl>
    <w:lvl w:ilvl="7" w:tplc="04150019" w:tentative="1">
      <w:start w:val="1"/>
      <w:numFmt w:val="lowerLetter"/>
      <w:lvlText w:val="%8."/>
      <w:lvlJc w:val="left"/>
      <w:pPr>
        <w:tabs>
          <w:tab w:val="num" w:pos="5992"/>
        </w:tabs>
        <w:ind w:left="5992" w:hanging="360"/>
      </w:pPr>
      <w:rPr>
        <w:rFonts w:cs="Times New Roman"/>
      </w:rPr>
    </w:lvl>
    <w:lvl w:ilvl="8" w:tplc="0415001B" w:tentative="1">
      <w:start w:val="1"/>
      <w:numFmt w:val="lowerRoman"/>
      <w:lvlText w:val="%9."/>
      <w:lvlJc w:val="right"/>
      <w:pPr>
        <w:tabs>
          <w:tab w:val="num" w:pos="6712"/>
        </w:tabs>
        <w:ind w:left="6712" w:hanging="180"/>
      </w:pPr>
      <w:rPr>
        <w:rFonts w:cs="Times New Roman"/>
      </w:rPr>
    </w:lvl>
  </w:abstractNum>
  <w:abstractNum w:abstractNumId="75" w15:restartNumberingAfterBreak="0">
    <w:nsid w:val="147B585E"/>
    <w:multiLevelType w:val="hybridMultilevel"/>
    <w:tmpl w:val="89261DD4"/>
    <w:lvl w:ilvl="0" w:tplc="2362B4B8">
      <w:start w:val="1"/>
      <w:numFmt w:val="lowerRoman"/>
      <w:lvlText w:val="%1)"/>
      <w:lvlJc w:val="left"/>
      <w:pPr>
        <w:tabs>
          <w:tab w:val="num" w:pos="2265"/>
        </w:tabs>
        <w:ind w:left="2265" w:hanging="720"/>
      </w:pPr>
      <w:rPr>
        <w:rFonts w:cs="Times New Roman" w:hint="default"/>
      </w:rPr>
    </w:lvl>
    <w:lvl w:ilvl="1" w:tplc="04150019">
      <w:start w:val="1"/>
      <w:numFmt w:val="lowerLetter"/>
      <w:lvlText w:val="%2."/>
      <w:lvlJc w:val="left"/>
      <w:pPr>
        <w:tabs>
          <w:tab w:val="num" w:pos="1905"/>
        </w:tabs>
        <w:ind w:left="1905" w:hanging="360"/>
      </w:pPr>
      <w:rPr>
        <w:rFonts w:cs="Times New Roman"/>
      </w:rPr>
    </w:lvl>
    <w:lvl w:ilvl="2" w:tplc="0415001B" w:tentative="1">
      <w:start w:val="1"/>
      <w:numFmt w:val="lowerRoman"/>
      <w:lvlText w:val="%3."/>
      <w:lvlJc w:val="right"/>
      <w:pPr>
        <w:tabs>
          <w:tab w:val="num" w:pos="2625"/>
        </w:tabs>
        <w:ind w:left="2625" w:hanging="180"/>
      </w:pPr>
      <w:rPr>
        <w:rFonts w:cs="Times New Roman"/>
      </w:rPr>
    </w:lvl>
    <w:lvl w:ilvl="3" w:tplc="0415000F" w:tentative="1">
      <w:start w:val="1"/>
      <w:numFmt w:val="decimal"/>
      <w:lvlText w:val="%4."/>
      <w:lvlJc w:val="left"/>
      <w:pPr>
        <w:tabs>
          <w:tab w:val="num" w:pos="3345"/>
        </w:tabs>
        <w:ind w:left="3345" w:hanging="360"/>
      </w:pPr>
      <w:rPr>
        <w:rFonts w:cs="Times New Roman"/>
      </w:rPr>
    </w:lvl>
    <w:lvl w:ilvl="4" w:tplc="04150019" w:tentative="1">
      <w:start w:val="1"/>
      <w:numFmt w:val="lowerLetter"/>
      <w:lvlText w:val="%5."/>
      <w:lvlJc w:val="left"/>
      <w:pPr>
        <w:tabs>
          <w:tab w:val="num" w:pos="4065"/>
        </w:tabs>
        <w:ind w:left="4065" w:hanging="360"/>
      </w:pPr>
      <w:rPr>
        <w:rFonts w:cs="Times New Roman"/>
      </w:rPr>
    </w:lvl>
    <w:lvl w:ilvl="5" w:tplc="0415001B" w:tentative="1">
      <w:start w:val="1"/>
      <w:numFmt w:val="lowerRoman"/>
      <w:lvlText w:val="%6."/>
      <w:lvlJc w:val="right"/>
      <w:pPr>
        <w:tabs>
          <w:tab w:val="num" w:pos="4785"/>
        </w:tabs>
        <w:ind w:left="4785" w:hanging="180"/>
      </w:pPr>
      <w:rPr>
        <w:rFonts w:cs="Times New Roman"/>
      </w:rPr>
    </w:lvl>
    <w:lvl w:ilvl="6" w:tplc="0415000F" w:tentative="1">
      <w:start w:val="1"/>
      <w:numFmt w:val="decimal"/>
      <w:lvlText w:val="%7."/>
      <w:lvlJc w:val="left"/>
      <w:pPr>
        <w:tabs>
          <w:tab w:val="num" w:pos="5505"/>
        </w:tabs>
        <w:ind w:left="5505" w:hanging="360"/>
      </w:pPr>
      <w:rPr>
        <w:rFonts w:cs="Times New Roman"/>
      </w:rPr>
    </w:lvl>
    <w:lvl w:ilvl="7" w:tplc="04150019" w:tentative="1">
      <w:start w:val="1"/>
      <w:numFmt w:val="lowerLetter"/>
      <w:lvlText w:val="%8."/>
      <w:lvlJc w:val="left"/>
      <w:pPr>
        <w:tabs>
          <w:tab w:val="num" w:pos="6225"/>
        </w:tabs>
        <w:ind w:left="6225" w:hanging="360"/>
      </w:pPr>
      <w:rPr>
        <w:rFonts w:cs="Times New Roman"/>
      </w:rPr>
    </w:lvl>
    <w:lvl w:ilvl="8" w:tplc="0415001B" w:tentative="1">
      <w:start w:val="1"/>
      <w:numFmt w:val="lowerRoman"/>
      <w:lvlText w:val="%9."/>
      <w:lvlJc w:val="right"/>
      <w:pPr>
        <w:tabs>
          <w:tab w:val="num" w:pos="6945"/>
        </w:tabs>
        <w:ind w:left="6945" w:hanging="180"/>
      </w:pPr>
      <w:rPr>
        <w:rFonts w:cs="Times New Roman"/>
      </w:rPr>
    </w:lvl>
  </w:abstractNum>
  <w:abstractNum w:abstractNumId="76" w15:restartNumberingAfterBreak="0">
    <w:nsid w:val="14B06589"/>
    <w:multiLevelType w:val="hybridMultilevel"/>
    <w:tmpl w:val="FAC63060"/>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7" w15:restartNumberingAfterBreak="0">
    <w:nsid w:val="14E429CF"/>
    <w:multiLevelType w:val="hybridMultilevel"/>
    <w:tmpl w:val="40324A20"/>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8" w15:restartNumberingAfterBreak="0">
    <w:nsid w:val="15244071"/>
    <w:multiLevelType w:val="hybridMultilevel"/>
    <w:tmpl w:val="F246ED8E"/>
    <w:lvl w:ilvl="0" w:tplc="F5EC05CC">
      <w:start w:val="1"/>
      <w:numFmt w:val="decimal"/>
      <w:lvlText w:val="%1)"/>
      <w:lvlJc w:val="left"/>
      <w:pPr>
        <w:ind w:left="234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9" w15:restartNumberingAfterBreak="0">
    <w:nsid w:val="156B6B3A"/>
    <w:multiLevelType w:val="hybridMultilevel"/>
    <w:tmpl w:val="2850CA5C"/>
    <w:lvl w:ilvl="0" w:tplc="7DE2E9D4">
      <w:start w:val="1"/>
      <w:numFmt w:val="decimal"/>
      <w:lvlText w:val="%1)"/>
      <w:lvlJc w:val="left"/>
      <w:pPr>
        <w:tabs>
          <w:tab w:val="num" w:pos="232"/>
        </w:tabs>
        <w:ind w:left="232" w:hanging="232"/>
      </w:pPr>
      <w:rPr>
        <w:rFonts w:cs="Times New Roman" w:hint="default"/>
        <w:b w:val="0"/>
        <w:i w:val="0"/>
      </w:rPr>
    </w:lvl>
    <w:lvl w:ilvl="1" w:tplc="04150019" w:tentative="1">
      <w:start w:val="1"/>
      <w:numFmt w:val="lowerLetter"/>
      <w:lvlText w:val="%2."/>
      <w:lvlJc w:val="left"/>
      <w:pPr>
        <w:tabs>
          <w:tab w:val="num" w:pos="22"/>
        </w:tabs>
        <w:ind w:left="22" w:hanging="360"/>
      </w:pPr>
      <w:rPr>
        <w:rFonts w:cs="Times New Roman"/>
      </w:rPr>
    </w:lvl>
    <w:lvl w:ilvl="2" w:tplc="0415001B" w:tentative="1">
      <w:start w:val="1"/>
      <w:numFmt w:val="lowerRoman"/>
      <w:lvlText w:val="%3."/>
      <w:lvlJc w:val="right"/>
      <w:pPr>
        <w:tabs>
          <w:tab w:val="num" w:pos="742"/>
        </w:tabs>
        <w:ind w:left="742" w:hanging="180"/>
      </w:pPr>
      <w:rPr>
        <w:rFonts w:cs="Times New Roman"/>
      </w:rPr>
    </w:lvl>
    <w:lvl w:ilvl="3" w:tplc="0415000F" w:tentative="1">
      <w:start w:val="1"/>
      <w:numFmt w:val="decimal"/>
      <w:lvlText w:val="%4."/>
      <w:lvlJc w:val="left"/>
      <w:pPr>
        <w:tabs>
          <w:tab w:val="num" w:pos="1462"/>
        </w:tabs>
        <w:ind w:left="1462" w:hanging="360"/>
      </w:pPr>
      <w:rPr>
        <w:rFonts w:cs="Times New Roman"/>
      </w:rPr>
    </w:lvl>
    <w:lvl w:ilvl="4" w:tplc="04150019" w:tentative="1">
      <w:start w:val="1"/>
      <w:numFmt w:val="lowerLetter"/>
      <w:lvlText w:val="%5."/>
      <w:lvlJc w:val="left"/>
      <w:pPr>
        <w:tabs>
          <w:tab w:val="num" w:pos="2182"/>
        </w:tabs>
        <w:ind w:left="2182" w:hanging="360"/>
      </w:pPr>
      <w:rPr>
        <w:rFonts w:cs="Times New Roman"/>
      </w:rPr>
    </w:lvl>
    <w:lvl w:ilvl="5" w:tplc="0415001B" w:tentative="1">
      <w:start w:val="1"/>
      <w:numFmt w:val="lowerRoman"/>
      <w:lvlText w:val="%6."/>
      <w:lvlJc w:val="right"/>
      <w:pPr>
        <w:tabs>
          <w:tab w:val="num" w:pos="2902"/>
        </w:tabs>
        <w:ind w:left="2902" w:hanging="180"/>
      </w:pPr>
      <w:rPr>
        <w:rFonts w:cs="Times New Roman"/>
      </w:rPr>
    </w:lvl>
    <w:lvl w:ilvl="6" w:tplc="0415000F" w:tentative="1">
      <w:start w:val="1"/>
      <w:numFmt w:val="decimal"/>
      <w:lvlText w:val="%7."/>
      <w:lvlJc w:val="left"/>
      <w:pPr>
        <w:tabs>
          <w:tab w:val="num" w:pos="3622"/>
        </w:tabs>
        <w:ind w:left="3622" w:hanging="360"/>
      </w:pPr>
      <w:rPr>
        <w:rFonts w:cs="Times New Roman"/>
      </w:rPr>
    </w:lvl>
    <w:lvl w:ilvl="7" w:tplc="04150019" w:tentative="1">
      <w:start w:val="1"/>
      <w:numFmt w:val="lowerLetter"/>
      <w:lvlText w:val="%8."/>
      <w:lvlJc w:val="left"/>
      <w:pPr>
        <w:tabs>
          <w:tab w:val="num" w:pos="4342"/>
        </w:tabs>
        <w:ind w:left="4342" w:hanging="360"/>
      </w:pPr>
      <w:rPr>
        <w:rFonts w:cs="Times New Roman"/>
      </w:rPr>
    </w:lvl>
    <w:lvl w:ilvl="8" w:tplc="0415001B" w:tentative="1">
      <w:start w:val="1"/>
      <w:numFmt w:val="lowerRoman"/>
      <w:lvlText w:val="%9."/>
      <w:lvlJc w:val="right"/>
      <w:pPr>
        <w:tabs>
          <w:tab w:val="num" w:pos="5062"/>
        </w:tabs>
        <w:ind w:left="5062" w:hanging="180"/>
      </w:pPr>
      <w:rPr>
        <w:rFonts w:cs="Times New Roman"/>
      </w:rPr>
    </w:lvl>
  </w:abstractNum>
  <w:abstractNum w:abstractNumId="80" w15:restartNumberingAfterBreak="0">
    <w:nsid w:val="159E0913"/>
    <w:multiLevelType w:val="hybridMultilevel"/>
    <w:tmpl w:val="7F1497E8"/>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81" w15:restartNumberingAfterBreak="0">
    <w:nsid w:val="15E775ED"/>
    <w:multiLevelType w:val="hybridMultilevel"/>
    <w:tmpl w:val="E9421CFC"/>
    <w:lvl w:ilvl="0" w:tplc="CBF89DAA">
      <w:start w:val="1"/>
      <w:numFmt w:val="decimal"/>
      <w:lvlText w:val="%1."/>
      <w:lvlJc w:val="left"/>
      <w:pPr>
        <w:tabs>
          <w:tab w:val="num" w:pos="720"/>
        </w:tabs>
        <w:ind w:left="720" w:hanging="360"/>
      </w:pPr>
      <w:rPr>
        <w:rFonts w:cs="Times New Roman"/>
        <w:b/>
        <w:sz w:val="18"/>
        <w:szCs w:val="18"/>
      </w:rPr>
    </w:lvl>
    <w:lvl w:ilvl="1" w:tplc="4C92F81C">
      <w:start w:val="1"/>
      <w:numFmt w:val="decimal"/>
      <w:lvlText w:val="%2)"/>
      <w:lvlJc w:val="left"/>
      <w:pPr>
        <w:tabs>
          <w:tab w:val="num" w:pos="1260"/>
        </w:tabs>
        <w:ind w:left="1260" w:hanging="360"/>
      </w:pPr>
      <w:rPr>
        <w:rFonts w:cs="Times New Roman"/>
        <w:b w:val="0"/>
        <w:color w:val="auto"/>
        <w:sz w:val="18"/>
        <w:szCs w:val="18"/>
      </w:rPr>
    </w:lvl>
    <w:lvl w:ilvl="2" w:tplc="866A089A">
      <w:start w:val="1"/>
      <w:numFmt w:val="bullet"/>
      <w:lvlText w:val="-"/>
      <w:lvlJc w:val="left"/>
      <w:pPr>
        <w:tabs>
          <w:tab w:val="num" w:pos="2160"/>
        </w:tabs>
        <w:ind w:left="2160" w:hanging="360"/>
      </w:pPr>
      <w:rPr>
        <w:rFonts w:ascii="Courier New" w:hAnsi="Courier New" w:hint="default"/>
        <w:b/>
        <w:sz w:val="18"/>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82" w15:restartNumberingAfterBreak="0">
    <w:nsid w:val="161A130E"/>
    <w:multiLevelType w:val="hybridMultilevel"/>
    <w:tmpl w:val="86143252"/>
    <w:lvl w:ilvl="0" w:tplc="FA0429DA">
      <w:start w:val="1"/>
      <w:numFmt w:val="bullet"/>
      <w:lvlText w:val="-"/>
      <w:lvlJc w:val="left"/>
      <w:pPr>
        <w:ind w:left="175"/>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1" w:tplc="FEF80608">
      <w:start w:val="1"/>
      <w:numFmt w:val="bullet"/>
      <w:lvlText w:val="o"/>
      <w:lvlJc w:val="left"/>
      <w:pPr>
        <w:ind w:left="118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2" w:tplc="C408E532">
      <w:start w:val="1"/>
      <w:numFmt w:val="bullet"/>
      <w:lvlText w:val="▪"/>
      <w:lvlJc w:val="left"/>
      <w:pPr>
        <w:ind w:left="190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3" w:tplc="37F6233C">
      <w:start w:val="1"/>
      <w:numFmt w:val="bullet"/>
      <w:lvlText w:val="•"/>
      <w:lvlJc w:val="left"/>
      <w:pPr>
        <w:ind w:left="262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4" w:tplc="2CE4A47C">
      <w:start w:val="1"/>
      <w:numFmt w:val="bullet"/>
      <w:lvlText w:val="o"/>
      <w:lvlJc w:val="left"/>
      <w:pPr>
        <w:ind w:left="334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5" w:tplc="90AE0174">
      <w:start w:val="1"/>
      <w:numFmt w:val="bullet"/>
      <w:lvlText w:val="▪"/>
      <w:lvlJc w:val="left"/>
      <w:pPr>
        <w:ind w:left="406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6" w:tplc="0EEE1E42">
      <w:start w:val="1"/>
      <w:numFmt w:val="bullet"/>
      <w:lvlText w:val="•"/>
      <w:lvlJc w:val="left"/>
      <w:pPr>
        <w:ind w:left="478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7" w:tplc="14F8B022">
      <w:start w:val="1"/>
      <w:numFmt w:val="bullet"/>
      <w:lvlText w:val="o"/>
      <w:lvlJc w:val="left"/>
      <w:pPr>
        <w:ind w:left="550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8" w:tplc="75B62C20">
      <w:start w:val="1"/>
      <w:numFmt w:val="bullet"/>
      <w:lvlText w:val="▪"/>
      <w:lvlJc w:val="left"/>
      <w:pPr>
        <w:ind w:left="622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abstractNum>
  <w:abstractNum w:abstractNumId="83" w15:restartNumberingAfterBreak="0">
    <w:nsid w:val="163C355F"/>
    <w:multiLevelType w:val="multilevel"/>
    <w:tmpl w:val="35C8954E"/>
    <w:lvl w:ilvl="0">
      <w:start w:val="1"/>
      <w:numFmt w:val="decimal"/>
      <w:pStyle w:val="SzOOP1"/>
      <w:lvlText w:val="%1."/>
      <w:lvlJc w:val="left"/>
      <w:pPr>
        <w:ind w:left="720" w:hanging="360"/>
      </w:pPr>
      <w:rPr>
        <w:rFonts w:cs="Times New Roman"/>
      </w:rPr>
    </w:lvl>
    <w:lvl w:ilvl="1">
      <w:start w:val="1"/>
      <w:numFmt w:val="decimal"/>
      <w:pStyle w:val="Nagwekspisutreci"/>
      <w:isLgl/>
      <w:lvlText w:val="%1.%2."/>
      <w:lvlJc w:val="left"/>
      <w:pPr>
        <w:ind w:left="720" w:hanging="720"/>
      </w:pPr>
      <w:rPr>
        <w:rFonts w:cs="Times New Roman" w:hint="default"/>
        <w:b/>
        <w:i w:val="0"/>
        <w:sz w:val="24"/>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84" w15:restartNumberingAfterBreak="0">
    <w:nsid w:val="166F638A"/>
    <w:multiLevelType w:val="hybridMultilevel"/>
    <w:tmpl w:val="EC926296"/>
    <w:lvl w:ilvl="0" w:tplc="04150011">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85" w15:restartNumberingAfterBreak="0">
    <w:nsid w:val="16C40A74"/>
    <w:multiLevelType w:val="hybridMultilevel"/>
    <w:tmpl w:val="FB082C50"/>
    <w:lvl w:ilvl="0" w:tplc="C5C82DF0">
      <w:start w:val="1"/>
      <w:numFmt w:val="decimal"/>
      <w:lvlText w:val="%1."/>
      <w:lvlJc w:val="left"/>
      <w:pPr>
        <w:tabs>
          <w:tab w:val="num" w:pos="1778"/>
        </w:tabs>
        <w:ind w:left="1778" w:hanging="360"/>
      </w:pPr>
      <w:rPr>
        <w:rFonts w:cs="Times New Roman" w:hint="default"/>
        <w:b w:val="0"/>
        <w:bCs w:val="0"/>
      </w:rPr>
    </w:lvl>
    <w:lvl w:ilvl="1" w:tplc="04150011">
      <w:start w:val="1"/>
      <w:numFmt w:val="decimal"/>
      <w:lvlText w:val="%2)"/>
      <w:lvlJc w:val="left"/>
      <w:pPr>
        <w:tabs>
          <w:tab w:val="num" w:pos="1440"/>
        </w:tabs>
        <w:ind w:left="1440" w:hanging="360"/>
      </w:pPr>
      <w:rPr>
        <w:rFonts w:cs="Times New Roman" w:hint="default"/>
        <w:b w:val="0"/>
        <w:bCs w:val="0"/>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86" w15:restartNumberingAfterBreak="0">
    <w:nsid w:val="16E03879"/>
    <w:multiLevelType w:val="hybridMultilevel"/>
    <w:tmpl w:val="B6D483BC"/>
    <w:lvl w:ilvl="0" w:tplc="0734914C">
      <w:start w:val="1"/>
      <w:numFmt w:val="decimal"/>
      <w:lvlText w:val="%1)"/>
      <w:lvlJc w:val="left"/>
      <w:pPr>
        <w:tabs>
          <w:tab w:val="num" w:pos="360"/>
        </w:tabs>
        <w:ind w:left="360" w:hanging="360"/>
      </w:pPr>
      <w:rPr>
        <w:rFonts w:cs="Times New Roman" w:hint="default"/>
        <w:b w:val="0"/>
        <w:bCs w:val="0"/>
        <w:i w:val="0"/>
        <w:iCs w:val="0"/>
        <w:sz w:val="22"/>
        <w:szCs w:val="22"/>
      </w:rPr>
    </w:lvl>
    <w:lvl w:ilvl="1" w:tplc="04150019">
      <w:start w:val="1"/>
      <w:numFmt w:val="lowerLetter"/>
      <w:lvlText w:val="%2."/>
      <w:lvlJc w:val="left"/>
      <w:pPr>
        <w:ind w:left="872" w:hanging="360"/>
      </w:pPr>
      <w:rPr>
        <w:rFonts w:cs="Times New Roman"/>
      </w:rPr>
    </w:lvl>
    <w:lvl w:ilvl="2" w:tplc="0415001B">
      <w:start w:val="1"/>
      <w:numFmt w:val="lowerRoman"/>
      <w:lvlText w:val="%3."/>
      <w:lvlJc w:val="right"/>
      <w:pPr>
        <w:ind w:left="1592" w:hanging="180"/>
      </w:pPr>
      <w:rPr>
        <w:rFonts w:cs="Times New Roman"/>
      </w:rPr>
    </w:lvl>
    <w:lvl w:ilvl="3" w:tplc="0415000F">
      <w:start w:val="1"/>
      <w:numFmt w:val="decimal"/>
      <w:lvlText w:val="%4."/>
      <w:lvlJc w:val="left"/>
      <w:pPr>
        <w:ind w:left="2312" w:hanging="360"/>
      </w:pPr>
      <w:rPr>
        <w:rFonts w:cs="Times New Roman"/>
      </w:rPr>
    </w:lvl>
    <w:lvl w:ilvl="4" w:tplc="04150019">
      <w:start w:val="1"/>
      <w:numFmt w:val="lowerLetter"/>
      <w:lvlText w:val="%5."/>
      <w:lvlJc w:val="left"/>
      <w:pPr>
        <w:ind w:left="3032" w:hanging="360"/>
      </w:pPr>
      <w:rPr>
        <w:rFonts w:cs="Times New Roman"/>
      </w:rPr>
    </w:lvl>
    <w:lvl w:ilvl="5" w:tplc="0415001B">
      <w:start w:val="1"/>
      <w:numFmt w:val="lowerRoman"/>
      <w:lvlText w:val="%6."/>
      <w:lvlJc w:val="right"/>
      <w:pPr>
        <w:ind w:left="3752" w:hanging="180"/>
      </w:pPr>
      <w:rPr>
        <w:rFonts w:cs="Times New Roman"/>
      </w:rPr>
    </w:lvl>
    <w:lvl w:ilvl="6" w:tplc="0415000F">
      <w:start w:val="1"/>
      <w:numFmt w:val="decimal"/>
      <w:lvlText w:val="%7."/>
      <w:lvlJc w:val="left"/>
      <w:pPr>
        <w:ind w:left="4472" w:hanging="360"/>
      </w:pPr>
      <w:rPr>
        <w:rFonts w:cs="Times New Roman"/>
      </w:rPr>
    </w:lvl>
    <w:lvl w:ilvl="7" w:tplc="04150019">
      <w:start w:val="1"/>
      <w:numFmt w:val="lowerLetter"/>
      <w:lvlText w:val="%8."/>
      <w:lvlJc w:val="left"/>
      <w:pPr>
        <w:ind w:left="5192" w:hanging="360"/>
      </w:pPr>
      <w:rPr>
        <w:rFonts w:cs="Times New Roman"/>
      </w:rPr>
    </w:lvl>
    <w:lvl w:ilvl="8" w:tplc="0415001B">
      <w:start w:val="1"/>
      <w:numFmt w:val="lowerRoman"/>
      <w:lvlText w:val="%9."/>
      <w:lvlJc w:val="right"/>
      <w:pPr>
        <w:ind w:left="5912" w:hanging="180"/>
      </w:pPr>
      <w:rPr>
        <w:rFonts w:cs="Times New Roman"/>
      </w:rPr>
    </w:lvl>
  </w:abstractNum>
  <w:abstractNum w:abstractNumId="87" w15:restartNumberingAfterBreak="0">
    <w:nsid w:val="17595BC0"/>
    <w:multiLevelType w:val="hybridMultilevel"/>
    <w:tmpl w:val="547692A8"/>
    <w:lvl w:ilvl="0" w:tplc="92FE990E">
      <w:start w:val="1"/>
      <w:numFmt w:val="lowerLetter"/>
      <w:lvlText w:val="%1)"/>
      <w:lvlJc w:val="left"/>
      <w:pPr>
        <w:tabs>
          <w:tab w:val="num" w:pos="1186"/>
        </w:tabs>
        <w:ind w:left="1418"/>
      </w:pPr>
      <w:rPr>
        <w:rFonts w:cs="Times New Roman" w:hint="default"/>
      </w:rPr>
    </w:lvl>
    <w:lvl w:ilvl="1" w:tplc="04150019" w:tentative="1">
      <w:start w:val="1"/>
      <w:numFmt w:val="lowerLetter"/>
      <w:lvlText w:val="%2."/>
      <w:lvlJc w:val="left"/>
      <w:pPr>
        <w:tabs>
          <w:tab w:val="num" w:pos="2626"/>
        </w:tabs>
        <w:ind w:left="2626" w:hanging="360"/>
      </w:pPr>
      <w:rPr>
        <w:rFonts w:cs="Times New Roman"/>
      </w:rPr>
    </w:lvl>
    <w:lvl w:ilvl="2" w:tplc="0415001B" w:tentative="1">
      <w:start w:val="1"/>
      <w:numFmt w:val="lowerRoman"/>
      <w:lvlText w:val="%3."/>
      <w:lvlJc w:val="right"/>
      <w:pPr>
        <w:tabs>
          <w:tab w:val="num" w:pos="3346"/>
        </w:tabs>
        <w:ind w:left="3346" w:hanging="180"/>
      </w:pPr>
      <w:rPr>
        <w:rFonts w:cs="Times New Roman"/>
      </w:rPr>
    </w:lvl>
    <w:lvl w:ilvl="3" w:tplc="0415000F" w:tentative="1">
      <w:start w:val="1"/>
      <w:numFmt w:val="decimal"/>
      <w:lvlText w:val="%4."/>
      <w:lvlJc w:val="left"/>
      <w:pPr>
        <w:tabs>
          <w:tab w:val="num" w:pos="4066"/>
        </w:tabs>
        <w:ind w:left="4066" w:hanging="360"/>
      </w:pPr>
      <w:rPr>
        <w:rFonts w:cs="Times New Roman"/>
      </w:rPr>
    </w:lvl>
    <w:lvl w:ilvl="4" w:tplc="04150019" w:tentative="1">
      <w:start w:val="1"/>
      <w:numFmt w:val="lowerLetter"/>
      <w:lvlText w:val="%5."/>
      <w:lvlJc w:val="left"/>
      <w:pPr>
        <w:tabs>
          <w:tab w:val="num" w:pos="4786"/>
        </w:tabs>
        <w:ind w:left="4786" w:hanging="360"/>
      </w:pPr>
      <w:rPr>
        <w:rFonts w:cs="Times New Roman"/>
      </w:rPr>
    </w:lvl>
    <w:lvl w:ilvl="5" w:tplc="0415001B" w:tentative="1">
      <w:start w:val="1"/>
      <w:numFmt w:val="lowerRoman"/>
      <w:lvlText w:val="%6."/>
      <w:lvlJc w:val="right"/>
      <w:pPr>
        <w:tabs>
          <w:tab w:val="num" w:pos="5506"/>
        </w:tabs>
        <w:ind w:left="5506" w:hanging="180"/>
      </w:pPr>
      <w:rPr>
        <w:rFonts w:cs="Times New Roman"/>
      </w:rPr>
    </w:lvl>
    <w:lvl w:ilvl="6" w:tplc="0415000F" w:tentative="1">
      <w:start w:val="1"/>
      <w:numFmt w:val="decimal"/>
      <w:lvlText w:val="%7."/>
      <w:lvlJc w:val="left"/>
      <w:pPr>
        <w:tabs>
          <w:tab w:val="num" w:pos="6226"/>
        </w:tabs>
        <w:ind w:left="6226" w:hanging="360"/>
      </w:pPr>
      <w:rPr>
        <w:rFonts w:cs="Times New Roman"/>
      </w:rPr>
    </w:lvl>
    <w:lvl w:ilvl="7" w:tplc="04150019" w:tentative="1">
      <w:start w:val="1"/>
      <w:numFmt w:val="lowerLetter"/>
      <w:lvlText w:val="%8."/>
      <w:lvlJc w:val="left"/>
      <w:pPr>
        <w:tabs>
          <w:tab w:val="num" w:pos="6946"/>
        </w:tabs>
        <w:ind w:left="6946" w:hanging="360"/>
      </w:pPr>
      <w:rPr>
        <w:rFonts w:cs="Times New Roman"/>
      </w:rPr>
    </w:lvl>
    <w:lvl w:ilvl="8" w:tplc="0415001B" w:tentative="1">
      <w:start w:val="1"/>
      <w:numFmt w:val="lowerRoman"/>
      <w:lvlText w:val="%9."/>
      <w:lvlJc w:val="right"/>
      <w:pPr>
        <w:tabs>
          <w:tab w:val="num" w:pos="7666"/>
        </w:tabs>
        <w:ind w:left="7666" w:hanging="180"/>
      </w:pPr>
      <w:rPr>
        <w:rFonts w:cs="Times New Roman"/>
      </w:rPr>
    </w:lvl>
  </w:abstractNum>
  <w:abstractNum w:abstractNumId="88" w15:restartNumberingAfterBreak="0">
    <w:nsid w:val="178802FB"/>
    <w:multiLevelType w:val="hybridMultilevel"/>
    <w:tmpl w:val="274CFE90"/>
    <w:lvl w:ilvl="0" w:tplc="DC763914">
      <w:start w:val="1"/>
      <w:numFmt w:val="lowerRoman"/>
      <w:lvlText w:val="%1)"/>
      <w:lvlJc w:val="left"/>
      <w:pPr>
        <w:ind w:left="1125" w:hanging="360"/>
      </w:pPr>
      <w:rPr>
        <w:rFonts w:cs="Times New Roman" w:hint="default"/>
      </w:rPr>
    </w:lvl>
    <w:lvl w:ilvl="1" w:tplc="04150019" w:tentative="1">
      <w:start w:val="1"/>
      <w:numFmt w:val="lowerLetter"/>
      <w:lvlText w:val="%2."/>
      <w:lvlJc w:val="left"/>
      <w:pPr>
        <w:ind w:left="1845" w:hanging="360"/>
      </w:pPr>
      <w:rPr>
        <w:rFonts w:cs="Times New Roman"/>
      </w:rPr>
    </w:lvl>
    <w:lvl w:ilvl="2" w:tplc="0415001B" w:tentative="1">
      <w:start w:val="1"/>
      <w:numFmt w:val="lowerRoman"/>
      <w:lvlText w:val="%3."/>
      <w:lvlJc w:val="right"/>
      <w:pPr>
        <w:ind w:left="2565" w:hanging="180"/>
      </w:pPr>
      <w:rPr>
        <w:rFonts w:cs="Times New Roman"/>
      </w:rPr>
    </w:lvl>
    <w:lvl w:ilvl="3" w:tplc="0415000F" w:tentative="1">
      <w:start w:val="1"/>
      <w:numFmt w:val="decimal"/>
      <w:lvlText w:val="%4."/>
      <w:lvlJc w:val="left"/>
      <w:pPr>
        <w:ind w:left="3285" w:hanging="360"/>
      </w:pPr>
      <w:rPr>
        <w:rFonts w:cs="Times New Roman"/>
      </w:rPr>
    </w:lvl>
    <w:lvl w:ilvl="4" w:tplc="04150019" w:tentative="1">
      <w:start w:val="1"/>
      <w:numFmt w:val="lowerLetter"/>
      <w:lvlText w:val="%5."/>
      <w:lvlJc w:val="left"/>
      <w:pPr>
        <w:ind w:left="4005" w:hanging="360"/>
      </w:pPr>
      <w:rPr>
        <w:rFonts w:cs="Times New Roman"/>
      </w:rPr>
    </w:lvl>
    <w:lvl w:ilvl="5" w:tplc="0415001B" w:tentative="1">
      <w:start w:val="1"/>
      <w:numFmt w:val="lowerRoman"/>
      <w:lvlText w:val="%6."/>
      <w:lvlJc w:val="right"/>
      <w:pPr>
        <w:ind w:left="4725" w:hanging="180"/>
      </w:pPr>
      <w:rPr>
        <w:rFonts w:cs="Times New Roman"/>
      </w:rPr>
    </w:lvl>
    <w:lvl w:ilvl="6" w:tplc="0415000F" w:tentative="1">
      <w:start w:val="1"/>
      <w:numFmt w:val="decimal"/>
      <w:lvlText w:val="%7."/>
      <w:lvlJc w:val="left"/>
      <w:pPr>
        <w:ind w:left="5445" w:hanging="360"/>
      </w:pPr>
      <w:rPr>
        <w:rFonts w:cs="Times New Roman"/>
      </w:rPr>
    </w:lvl>
    <w:lvl w:ilvl="7" w:tplc="04150019" w:tentative="1">
      <w:start w:val="1"/>
      <w:numFmt w:val="lowerLetter"/>
      <w:lvlText w:val="%8."/>
      <w:lvlJc w:val="left"/>
      <w:pPr>
        <w:ind w:left="6165" w:hanging="360"/>
      </w:pPr>
      <w:rPr>
        <w:rFonts w:cs="Times New Roman"/>
      </w:rPr>
    </w:lvl>
    <w:lvl w:ilvl="8" w:tplc="0415001B" w:tentative="1">
      <w:start w:val="1"/>
      <w:numFmt w:val="lowerRoman"/>
      <w:lvlText w:val="%9."/>
      <w:lvlJc w:val="right"/>
      <w:pPr>
        <w:ind w:left="6885" w:hanging="180"/>
      </w:pPr>
      <w:rPr>
        <w:rFonts w:cs="Times New Roman"/>
      </w:rPr>
    </w:lvl>
  </w:abstractNum>
  <w:abstractNum w:abstractNumId="89" w15:restartNumberingAfterBreak="0">
    <w:nsid w:val="17C4672C"/>
    <w:multiLevelType w:val="hybridMultilevel"/>
    <w:tmpl w:val="4A40DD5A"/>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0" w15:restartNumberingAfterBreak="0">
    <w:nsid w:val="182D2C3A"/>
    <w:multiLevelType w:val="hybridMultilevel"/>
    <w:tmpl w:val="C0C6F91E"/>
    <w:lvl w:ilvl="0" w:tplc="0B0C4866">
      <w:start w:val="1"/>
      <w:numFmt w:val="decimal"/>
      <w:lvlText w:val="%1)"/>
      <w:lvlJc w:val="left"/>
      <w:pPr>
        <w:tabs>
          <w:tab w:val="num" w:pos="198"/>
        </w:tabs>
        <w:ind w:left="198" w:hanging="198"/>
      </w:pPr>
      <w:rPr>
        <w:rFonts w:cs="Times New Roman" w:hint="default"/>
        <w:b w:val="0"/>
        <w:bCs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1" w15:restartNumberingAfterBreak="0">
    <w:nsid w:val="183570AB"/>
    <w:multiLevelType w:val="hybridMultilevel"/>
    <w:tmpl w:val="4F086A30"/>
    <w:lvl w:ilvl="0" w:tplc="04150011">
      <w:start w:val="1"/>
      <w:numFmt w:val="decimal"/>
      <w:lvlText w:val="%1)"/>
      <w:lvlJc w:val="left"/>
      <w:pPr>
        <w:tabs>
          <w:tab w:val="num" w:pos="714"/>
        </w:tabs>
        <w:ind w:left="714" w:hanging="360"/>
      </w:pPr>
      <w:rPr>
        <w:rFonts w:cs="Times New Roman"/>
      </w:rPr>
    </w:lvl>
    <w:lvl w:ilvl="1" w:tplc="04150019" w:tentative="1">
      <w:start w:val="1"/>
      <w:numFmt w:val="lowerLetter"/>
      <w:lvlText w:val="%2."/>
      <w:lvlJc w:val="left"/>
      <w:pPr>
        <w:tabs>
          <w:tab w:val="num" w:pos="1434"/>
        </w:tabs>
        <w:ind w:left="1434" w:hanging="360"/>
      </w:pPr>
      <w:rPr>
        <w:rFonts w:cs="Times New Roman"/>
      </w:rPr>
    </w:lvl>
    <w:lvl w:ilvl="2" w:tplc="0415001B" w:tentative="1">
      <w:start w:val="1"/>
      <w:numFmt w:val="lowerRoman"/>
      <w:lvlText w:val="%3."/>
      <w:lvlJc w:val="right"/>
      <w:pPr>
        <w:tabs>
          <w:tab w:val="num" w:pos="2154"/>
        </w:tabs>
        <w:ind w:left="2154" w:hanging="180"/>
      </w:pPr>
      <w:rPr>
        <w:rFonts w:cs="Times New Roman"/>
      </w:rPr>
    </w:lvl>
    <w:lvl w:ilvl="3" w:tplc="0415000F" w:tentative="1">
      <w:start w:val="1"/>
      <w:numFmt w:val="decimal"/>
      <w:lvlText w:val="%4."/>
      <w:lvlJc w:val="left"/>
      <w:pPr>
        <w:tabs>
          <w:tab w:val="num" w:pos="2874"/>
        </w:tabs>
        <w:ind w:left="2874" w:hanging="360"/>
      </w:pPr>
      <w:rPr>
        <w:rFonts w:cs="Times New Roman"/>
      </w:rPr>
    </w:lvl>
    <w:lvl w:ilvl="4" w:tplc="04150019" w:tentative="1">
      <w:start w:val="1"/>
      <w:numFmt w:val="lowerLetter"/>
      <w:lvlText w:val="%5."/>
      <w:lvlJc w:val="left"/>
      <w:pPr>
        <w:tabs>
          <w:tab w:val="num" w:pos="3594"/>
        </w:tabs>
        <w:ind w:left="3594" w:hanging="360"/>
      </w:pPr>
      <w:rPr>
        <w:rFonts w:cs="Times New Roman"/>
      </w:rPr>
    </w:lvl>
    <w:lvl w:ilvl="5" w:tplc="0415001B" w:tentative="1">
      <w:start w:val="1"/>
      <w:numFmt w:val="lowerRoman"/>
      <w:lvlText w:val="%6."/>
      <w:lvlJc w:val="right"/>
      <w:pPr>
        <w:tabs>
          <w:tab w:val="num" w:pos="4314"/>
        </w:tabs>
        <w:ind w:left="4314" w:hanging="180"/>
      </w:pPr>
      <w:rPr>
        <w:rFonts w:cs="Times New Roman"/>
      </w:rPr>
    </w:lvl>
    <w:lvl w:ilvl="6" w:tplc="0415000F" w:tentative="1">
      <w:start w:val="1"/>
      <w:numFmt w:val="decimal"/>
      <w:lvlText w:val="%7."/>
      <w:lvlJc w:val="left"/>
      <w:pPr>
        <w:tabs>
          <w:tab w:val="num" w:pos="5034"/>
        </w:tabs>
        <w:ind w:left="5034" w:hanging="360"/>
      </w:pPr>
      <w:rPr>
        <w:rFonts w:cs="Times New Roman"/>
      </w:rPr>
    </w:lvl>
    <w:lvl w:ilvl="7" w:tplc="04150019" w:tentative="1">
      <w:start w:val="1"/>
      <w:numFmt w:val="lowerLetter"/>
      <w:lvlText w:val="%8."/>
      <w:lvlJc w:val="left"/>
      <w:pPr>
        <w:tabs>
          <w:tab w:val="num" w:pos="5754"/>
        </w:tabs>
        <w:ind w:left="5754" w:hanging="360"/>
      </w:pPr>
      <w:rPr>
        <w:rFonts w:cs="Times New Roman"/>
      </w:rPr>
    </w:lvl>
    <w:lvl w:ilvl="8" w:tplc="0415001B" w:tentative="1">
      <w:start w:val="1"/>
      <w:numFmt w:val="lowerRoman"/>
      <w:lvlText w:val="%9."/>
      <w:lvlJc w:val="right"/>
      <w:pPr>
        <w:tabs>
          <w:tab w:val="num" w:pos="6474"/>
        </w:tabs>
        <w:ind w:left="6474" w:hanging="180"/>
      </w:pPr>
      <w:rPr>
        <w:rFonts w:cs="Times New Roman"/>
      </w:rPr>
    </w:lvl>
  </w:abstractNum>
  <w:abstractNum w:abstractNumId="92" w15:restartNumberingAfterBreak="0">
    <w:nsid w:val="183D23CD"/>
    <w:multiLevelType w:val="hybridMultilevel"/>
    <w:tmpl w:val="614063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18B043AF"/>
    <w:multiLevelType w:val="hybridMultilevel"/>
    <w:tmpl w:val="F0A4703A"/>
    <w:lvl w:ilvl="0" w:tplc="F8BCFA28">
      <w:start w:val="1"/>
      <w:numFmt w:val="decimal"/>
      <w:lvlText w:val="%1)"/>
      <w:lvlJc w:val="left"/>
      <w:pPr>
        <w:tabs>
          <w:tab w:val="num" w:pos="360"/>
        </w:tabs>
        <w:ind w:left="360" w:hanging="360"/>
      </w:pPr>
      <w:rPr>
        <w:rFonts w:cs="Times New Roman"/>
        <w:b w:val="0"/>
        <w:bCs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94" w15:restartNumberingAfterBreak="0">
    <w:nsid w:val="18B5189E"/>
    <w:multiLevelType w:val="hybridMultilevel"/>
    <w:tmpl w:val="592691B0"/>
    <w:lvl w:ilvl="0" w:tplc="81E80CE2">
      <w:start w:val="1"/>
      <w:numFmt w:val="bullet"/>
      <w:lvlText w:val="-"/>
      <w:lvlJc w:val="left"/>
      <w:pPr>
        <w:tabs>
          <w:tab w:val="num" w:pos="1102"/>
        </w:tabs>
        <w:ind w:left="1102" w:hanging="360"/>
      </w:pPr>
      <w:rPr>
        <w:rFonts w:ascii="Courier New" w:hAnsi="Courier New" w:hint="default"/>
        <w:color w:val="auto"/>
      </w:rPr>
    </w:lvl>
    <w:lvl w:ilvl="1" w:tplc="04150019">
      <w:start w:val="1"/>
      <w:numFmt w:val="lowerLetter"/>
      <w:lvlText w:val="%2."/>
      <w:lvlJc w:val="left"/>
      <w:pPr>
        <w:tabs>
          <w:tab w:val="num" w:pos="1950"/>
        </w:tabs>
        <w:ind w:left="1950" w:hanging="360"/>
      </w:pPr>
      <w:rPr>
        <w:rFonts w:cs="Times New Roman"/>
      </w:rPr>
    </w:lvl>
    <w:lvl w:ilvl="2" w:tplc="0415001B">
      <w:start w:val="1"/>
      <w:numFmt w:val="lowerRoman"/>
      <w:lvlText w:val="%3."/>
      <w:lvlJc w:val="right"/>
      <w:pPr>
        <w:tabs>
          <w:tab w:val="num" w:pos="2670"/>
        </w:tabs>
        <w:ind w:left="2670" w:hanging="180"/>
      </w:pPr>
      <w:rPr>
        <w:rFonts w:cs="Times New Roman"/>
      </w:rPr>
    </w:lvl>
    <w:lvl w:ilvl="3" w:tplc="0415000F">
      <w:start w:val="1"/>
      <w:numFmt w:val="decimal"/>
      <w:lvlText w:val="%4."/>
      <w:lvlJc w:val="left"/>
      <w:pPr>
        <w:tabs>
          <w:tab w:val="num" w:pos="3390"/>
        </w:tabs>
        <w:ind w:left="3390" w:hanging="360"/>
      </w:pPr>
      <w:rPr>
        <w:rFonts w:cs="Times New Roman"/>
      </w:rPr>
    </w:lvl>
    <w:lvl w:ilvl="4" w:tplc="04150019">
      <w:start w:val="1"/>
      <w:numFmt w:val="lowerLetter"/>
      <w:lvlText w:val="%5."/>
      <w:lvlJc w:val="left"/>
      <w:pPr>
        <w:tabs>
          <w:tab w:val="num" w:pos="4110"/>
        </w:tabs>
        <w:ind w:left="4110" w:hanging="360"/>
      </w:pPr>
      <w:rPr>
        <w:rFonts w:cs="Times New Roman"/>
      </w:rPr>
    </w:lvl>
    <w:lvl w:ilvl="5" w:tplc="0415001B">
      <w:start w:val="1"/>
      <w:numFmt w:val="lowerRoman"/>
      <w:lvlText w:val="%6."/>
      <w:lvlJc w:val="right"/>
      <w:pPr>
        <w:tabs>
          <w:tab w:val="num" w:pos="4830"/>
        </w:tabs>
        <w:ind w:left="4830" w:hanging="180"/>
      </w:pPr>
      <w:rPr>
        <w:rFonts w:cs="Times New Roman"/>
      </w:rPr>
    </w:lvl>
    <w:lvl w:ilvl="6" w:tplc="0415000F">
      <w:start w:val="1"/>
      <w:numFmt w:val="decimal"/>
      <w:lvlText w:val="%7."/>
      <w:lvlJc w:val="left"/>
      <w:pPr>
        <w:tabs>
          <w:tab w:val="num" w:pos="5550"/>
        </w:tabs>
        <w:ind w:left="5550" w:hanging="360"/>
      </w:pPr>
      <w:rPr>
        <w:rFonts w:cs="Times New Roman"/>
      </w:rPr>
    </w:lvl>
    <w:lvl w:ilvl="7" w:tplc="04150019">
      <w:start w:val="1"/>
      <w:numFmt w:val="lowerLetter"/>
      <w:lvlText w:val="%8."/>
      <w:lvlJc w:val="left"/>
      <w:pPr>
        <w:tabs>
          <w:tab w:val="num" w:pos="6270"/>
        </w:tabs>
        <w:ind w:left="6270" w:hanging="360"/>
      </w:pPr>
      <w:rPr>
        <w:rFonts w:cs="Times New Roman"/>
      </w:rPr>
    </w:lvl>
    <w:lvl w:ilvl="8" w:tplc="0415001B">
      <w:start w:val="1"/>
      <w:numFmt w:val="lowerRoman"/>
      <w:lvlText w:val="%9."/>
      <w:lvlJc w:val="right"/>
      <w:pPr>
        <w:tabs>
          <w:tab w:val="num" w:pos="6990"/>
        </w:tabs>
        <w:ind w:left="6990" w:hanging="180"/>
      </w:pPr>
      <w:rPr>
        <w:rFonts w:cs="Times New Roman"/>
      </w:rPr>
    </w:lvl>
  </w:abstractNum>
  <w:abstractNum w:abstractNumId="95" w15:restartNumberingAfterBreak="0">
    <w:nsid w:val="19046BEA"/>
    <w:multiLevelType w:val="hybridMultilevel"/>
    <w:tmpl w:val="A2D42DB4"/>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96" w15:restartNumberingAfterBreak="0">
    <w:nsid w:val="19323BD2"/>
    <w:multiLevelType w:val="hybridMultilevel"/>
    <w:tmpl w:val="5942CAA2"/>
    <w:lvl w:ilvl="0" w:tplc="2362B4B8">
      <w:start w:val="1"/>
      <w:numFmt w:val="lowerRoman"/>
      <w:lvlText w:val="%1)"/>
      <w:lvlJc w:val="left"/>
      <w:pPr>
        <w:tabs>
          <w:tab w:val="num" w:pos="2265"/>
        </w:tabs>
        <w:ind w:left="2265" w:hanging="720"/>
      </w:pPr>
      <w:rPr>
        <w:rFonts w:cs="Times New Roman" w:hint="default"/>
      </w:rPr>
    </w:lvl>
    <w:lvl w:ilvl="1" w:tplc="04150019">
      <w:start w:val="1"/>
      <w:numFmt w:val="lowerLetter"/>
      <w:lvlText w:val="%2."/>
      <w:lvlJc w:val="left"/>
      <w:pPr>
        <w:tabs>
          <w:tab w:val="num" w:pos="1905"/>
        </w:tabs>
        <w:ind w:left="1905" w:hanging="360"/>
      </w:pPr>
      <w:rPr>
        <w:rFonts w:cs="Times New Roman"/>
      </w:rPr>
    </w:lvl>
    <w:lvl w:ilvl="2" w:tplc="0415001B" w:tentative="1">
      <w:start w:val="1"/>
      <w:numFmt w:val="lowerRoman"/>
      <w:lvlText w:val="%3."/>
      <w:lvlJc w:val="right"/>
      <w:pPr>
        <w:tabs>
          <w:tab w:val="num" w:pos="2625"/>
        </w:tabs>
        <w:ind w:left="2625" w:hanging="180"/>
      </w:pPr>
      <w:rPr>
        <w:rFonts w:cs="Times New Roman"/>
      </w:rPr>
    </w:lvl>
    <w:lvl w:ilvl="3" w:tplc="0415000F" w:tentative="1">
      <w:start w:val="1"/>
      <w:numFmt w:val="decimal"/>
      <w:lvlText w:val="%4."/>
      <w:lvlJc w:val="left"/>
      <w:pPr>
        <w:tabs>
          <w:tab w:val="num" w:pos="3345"/>
        </w:tabs>
        <w:ind w:left="3345" w:hanging="360"/>
      </w:pPr>
      <w:rPr>
        <w:rFonts w:cs="Times New Roman"/>
      </w:rPr>
    </w:lvl>
    <w:lvl w:ilvl="4" w:tplc="04150019" w:tentative="1">
      <w:start w:val="1"/>
      <w:numFmt w:val="lowerLetter"/>
      <w:lvlText w:val="%5."/>
      <w:lvlJc w:val="left"/>
      <w:pPr>
        <w:tabs>
          <w:tab w:val="num" w:pos="4065"/>
        </w:tabs>
        <w:ind w:left="4065" w:hanging="360"/>
      </w:pPr>
      <w:rPr>
        <w:rFonts w:cs="Times New Roman"/>
      </w:rPr>
    </w:lvl>
    <w:lvl w:ilvl="5" w:tplc="0415001B" w:tentative="1">
      <w:start w:val="1"/>
      <w:numFmt w:val="lowerRoman"/>
      <w:lvlText w:val="%6."/>
      <w:lvlJc w:val="right"/>
      <w:pPr>
        <w:tabs>
          <w:tab w:val="num" w:pos="4785"/>
        </w:tabs>
        <w:ind w:left="4785" w:hanging="180"/>
      </w:pPr>
      <w:rPr>
        <w:rFonts w:cs="Times New Roman"/>
      </w:rPr>
    </w:lvl>
    <w:lvl w:ilvl="6" w:tplc="0415000F" w:tentative="1">
      <w:start w:val="1"/>
      <w:numFmt w:val="decimal"/>
      <w:lvlText w:val="%7."/>
      <w:lvlJc w:val="left"/>
      <w:pPr>
        <w:tabs>
          <w:tab w:val="num" w:pos="5505"/>
        </w:tabs>
        <w:ind w:left="5505" w:hanging="360"/>
      </w:pPr>
      <w:rPr>
        <w:rFonts w:cs="Times New Roman"/>
      </w:rPr>
    </w:lvl>
    <w:lvl w:ilvl="7" w:tplc="04150019" w:tentative="1">
      <w:start w:val="1"/>
      <w:numFmt w:val="lowerLetter"/>
      <w:lvlText w:val="%8."/>
      <w:lvlJc w:val="left"/>
      <w:pPr>
        <w:tabs>
          <w:tab w:val="num" w:pos="6225"/>
        </w:tabs>
        <w:ind w:left="6225" w:hanging="360"/>
      </w:pPr>
      <w:rPr>
        <w:rFonts w:cs="Times New Roman"/>
      </w:rPr>
    </w:lvl>
    <w:lvl w:ilvl="8" w:tplc="0415001B" w:tentative="1">
      <w:start w:val="1"/>
      <w:numFmt w:val="lowerRoman"/>
      <w:lvlText w:val="%9."/>
      <w:lvlJc w:val="right"/>
      <w:pPr>
        <w:tabs>
          <w:tab w:val="num" w:pos="6945"/>
        </w:tabs>
        <w:ind w:left="6945" w:hanging="180"/>
      </w:pPr>
      <w:rPr>
        <w:rFonts w:cs="Times New Roman"/>
      </w:rPr>
    </w:lvl>
  </w:abstractNum>
  <w:abstractNum w:abstractNumId="97" w15:restartNumberingAfterBreak="0">
    <w:nsid w:val="198B185D"/>
    <w:multiLevelType w:val="hybridMultilevel"/>
    <w:tmpl w:val="4DFAD548"/>
    <w:lvl w:ilvl="0" w:tplc="CBF89DAA">
      <w:start w:val="1"/>
      <w:numFmt w:val="decimal"/>
      <w:lvlText w:val="%1."/>
      <w:lvlJc w:val="left"/>
      <w:pPr>
        <w:tabs>
          <w:tab w:val="num" w:pos="900"/>
        </w:tabs>
        <w:ind w:left="900" w:hanging="360"/>
      </w:pPr>
      <w:rPr>
        <w:rFonts w:cs="Times New Roman"/>
        <w:b/>
        <w:sz w:val="18"/>
        <w:szCs w:val="18"/>
      </w:rPr>
    </w:lvl>
    <w:lvl w:ilvl="1" w:tplc="040C0019">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98" w15:restartNumberingAfterBreak="0">
    <w:nsid w:val="19DF2A60"/>
    <w:multiLevelType w:val="hybridMultilevel"/>
    <w:tmpl w:val="E5EAE4A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1A5326C9"/>
    <w:multiLevelType w:val="hybridMultilevel"/>
    <w:tmpl w:val="616E1A56"/>
    <w:lvl w:ilvl="0" w:tplc="2362B4B8">
      <w:start w:val="1"/>
      <w:numFmt w:val="lowerRoman"/>
      <w:lvlText w:val="%1)"/>
      <w:lvlJc w:val="left"/>
      <w:pPr>
        <w:tabs>
          <w:tab w:val="num" w:pos="2265"/>
        </w:tabs>
        <w:ind w:left="2265" w:hanging="720"/>
      </w:pPr>
      <w:rPr>
        <w:rFonts w:cs="Times New Roman" w:hint="default"/>
      </w:rPr>
    </w:lvl>
    <w:lvl w:ilvl="1" w:tplc="04150019">
      <w:start w:val="1"/>
      <w:numFmt w:val="lowerLetter"/>
      <w:lvlText w:val="%2."/>
      <w:lvlJc w:val="left"/>
      <w:pPr>
        <w:tabs>
          <w:tab w:val="num" w:pos="1905"/>
        </w:tabs>
        <w:ind w:left="1905" w:hanging="360"/>
      </w:pPr>
      <w:rPr>
        <w:rFonts w:cs="Times New Roman"/>
      </w:rPr>
    </w:lvl>
    <w:lvl w:ilvl="2" w:tplc="0415001B" w:tentative="1">
      <w:start w:val="1"/>
      <w:numFmt w:val="lowerRoman"/>
      <w:lvlText w:val="%3."/>
      <w:lvlJc w:val="right"/>
      <w:pPr>
        <w:tabs>
          <w:tab w:val="num" w:pos="2625"/>
        </w:tabs>
        <w:ind w:left="2625" w:hanging="180"/>
      </w:pPr>
      <w:rPr>
        <w:rFonts w:cs="Times New Roman"/>
      </w:rPr>
    </w:lvl>
    <w:lvl w:ilvl="3" w:tplc="0415000F" w:tentative="1">
      <w:start w:val="1"/>
      <w:numFmt w:val="decimal"/>
      <w:lvlText w:val="%4."/>
      <w:lvlJc w:val="left"/>
      <w:pPr>
        <w:tabs>
          <w:tab w:val="num" w:pos="3345"/>
        </w:tabs>
        <w:ind w:left="3345" w:hanging="360"/>
      </w:pPr>
      <w:rPr>
        <w:rFonts w:cs="Times New Roman"/>
      </w:rPr>
    </w:lvl>
    <w:lvl w:ilvl="4" w:tplc="04150019" w:tentative="1">
      <w:start w:val="1"/>
      <w:numFmt w:val="lowerLetter"/>
      <w:lvlText w:val="%5."/>
      <w:lvlJc w:val="left"/>
      <w:pPr>
        <w:tabs>
          <w:tab w:val="num" w:pos="4065"/>
        </w:tabs>
        <w:ind w:left="4065" w:hanging="360"/>
      </w:pPr>
      <w:rPr>
        <w:rFonts w:cs="Times New Roman"/>
      </w:rPr>
    </w:lvl>
    <w:lvl w:ilvl="5" w:tplc="0415001B" w:tentative="1">
      <w:start w:val="1"/>
      <w:numFmt w:val="lowerRoman"/>
      <w:lvlText w:val="%6."/>
      <w:lvlJc w:val="right"/>
      <w:pPr>
        <w:tabs>
          <w:tab w:val="num" w:pos="4785"/>
        </w:tabs>
        <w:ind w:left="4785" w:hanging="180"/>
      </w:pPr>
      <w:rPr>
        <w:rFonts w:cs="Times New Roman"/>
      </w:rPr>
    </w:lvl>
    <w:lvl w:ilvl="6" w:tplc="0415000F" w:tentative="1">
      <w:start w:val="1"/>
      <w:numFmt w:val="decimal"/>
      <w:lvlText w:val="%7."/>
      <w:lvlJc w:val="left"/>
      <w:pPr>
        <w:tabs>
          <w:tab w:val="num" w:pos="5505"/>
        </w:tabs>
        <w:ind w:left="5505" w:hanging="360"/>
      </w:pPr>
      <w:rPr>
        <w:rFonts w:cs="Times New Roman"/>
      </w:rPr>
    </w:lvl>
    <w:lvl w:ilvl="7" w:tplc="04150019" w:tentative="1">
      <w:start w:val="1"/>
      <w:numFmt w:val="lowerLetter"/>
      <w:lvlText w:val="%8."/>
      <w:lvlJc w:val="left"/>
      <w:pPr>
        <w:tabs>
          <w:tab w:val="num" w:pos="6225"/>
        </w:tabs>
        <w:ind w:left="6225" w:hanging="360"/>
      </w:pPr>
      <w:rPr>
        <w:rFonts w:cs="Times New Roman"/>
      </w:rPr>
    </w:lvl>
    <w:lvl w:ilvl="8" w:tplc="0415001B" w:tentative="1">
      <w:start w:val="1"/>
      <w:numFmt w:val="lowerRoman"/>
      <w:lvlText w:val="%9."/>
      <w:lvlJc w:val="right"/>
      <w:pPr>
        <w:tabs>
          <w:tab w:val="num" w:pos="6945"/>
        </w:tabs>
        <w:ind w:left="6945" w:hanging="180"/>
      </w:pPr>
      <w:rPr>
        <w:rFonts w:cs="Times New Roman"/>
      </w:rPr>
    </w:lvl>
  </w:abstractNum>
  <w:abstractNum w:abstractNumId="100" w15:restartNumberingAfterBreak="0">
    <w:nsid w:val="1A722C76"/>
    <w:multiLevelType w:val="hybridMultilevel"/>
    <w:tmpl w:val="EDEE7662"/>
    <w:lvl w:ilvl="0" w:tplc="1DDCF8D4">
      <w:start w:val="1"/>
      <w:numFmt w:val="decimal"/>
      <w:lvlText w:val="%1)"/>
      <w:lvlJc w:val="left"/>
      <w:pPr>
        <w:tabs>
          <w:tab w:val="num" w:pos="360"/>
        </w:tabs>
        <w:ind w:left="360" w:hanging="360"/>
      </w:pPr>
      <w:rPr>
        <w:rFonts w:cs="Times New Roman" w:hint="default"/>
        <w:b w:val="0"/>
        <w:bCs w:val="0"/>
        <w:i w:val="0"/>
        <w:iCs w:val="0"/>
        <w:sz w:val="22"/>
        <w:szCs w:val="22"/>
      </w:rPr>
    </w:lvl>
    <w:lvl w:ilvl="1" w:tplc="04150019">
      <w:start w:val="1"/>
      <w:numFmt w:val="lowerLetter"/>
      <w:lvlText w:val="%2."/>
      <w:lvlJc w:val="left"/>
      <w:pPr>
        <w:ind w:left="872" w:hanging="360"/>
      </w:pPr>
      <w:rPr>
        <w:rFonts w:cs="Times New Roman"/>
      </w:rPr>
    </w:lvl>
    <w:lvl w:ilvl="2" w:tplc="0415001B">
      <w:start w:val="1"/>
      <w:numFmt w:val="lowerRoman"/>
      <w:lvlText w:val="%3."/>
      <w:lvlJc w:val="right"/>
      <w:pPr>
        <w:ind w:left="1592" w:hanging="180"/>
      </w:pPr>
      <w:rPr>
        <w:rFonts w:cs="Times New Roman"/>
      </w:rPr>
    </w:lvl>
    <w:lvl w:ilvl="3" w:tplc="0415000F">
      <w:start w:val="1"/>
      <w:numFmt w:val="decimal"/>
      <w:lvlText w:val="%4."/>
      <w:lvlJc w:val="left"/>
      <w:pPr>
        <w:ind w:left="2312" w:hanging="360"/>
      </w:pPr>
      <w:rPr>
        <w:rFonts w:cs="Times New Roman"/>
      </w:rPr>
    </w:lvl>
    <w:lvl w:ilvl="4" w:tplc="04150019">
      <w:start w:val="1"/>
      <w:numFmt w:val="lowerLetter"/>
      <w:lvlText w:val="%5."/>
      <w:lvlJc w:val="left"/>
      <w:pPr>
        <w:ind w:left="3032" w:hanging="360"/>
      </w:pPr>
      <w:rPr>
        <w:rFonts w:cs="Times New Roman"/>
      </w:rPr>
    </w:lvl>
    <w:lvl w:ilvl="5" w:tplc="0415001B">
      <w:start w:val="1"/>
      <w:numFmt w:val="lowerRoman"/>
      <w:lvlText w:val="%6."/>
      <w:lvlJc w:val="right"/>
      <w:pPr>
        <w:ind w:left="3752" w:hanging="180"/>
      </w:pPr>
      <w:rPr>
        <w:rFonts w:cs="Times New Roman"/>
      </w:rPr>
    </w:lvl>
    <w:lvl w:ilvl="6" w:tplc="0415000F">
      <w:start w:val="1"/>
      <w:numFmt w:val="decimal"/>
      <w:lvlText w:val="%7."/>
      <w:lvlJc w:val="left"/>
      <w:pPr>
        <w:ind w:left="4472" w:hanging="360"/>
      </w:pPr>
      <w:rPr>
        <w:rFonts w:cs="Times New Roman"/>
      </w:rPr>
    </w:lvl>
    <w:lvl w:ilvl="7" w:tplc="04150019">
      <w:start w:val="1"/>
      <w:numFmt w:val="lowerLetter"/>
      <w:lvlText w:val="%8."/>
      <w:lvlJc w:val="left"/>
      <w:pPr>
        <w:ind w:left="5192" w:hanging="360"/>
      </w:pPr>
      <w:rPr>
        <w:rFonts w:cs="Times New Roman"/>
      </w:rPr>
    </w:lvl>
    <w:lvl w:ilvl="8" w:tplc="0415001B">
      <w:start w:val="1"/>
      <w:numFmt w:val="lowerRoman"/>
      <w:lvlText w:val="%9."/>
      <w:lvlJc w:val="right"/>
      <w:pPr>
        <w:ind w:left="5912" w:hanging="180"/>
      </w:pPr>
      <w:rPr>
        <w:rFonts w:cs="Times New Roman"/>
      </w:rPr>
    </w:lvl>
  </w:abstractNum>
  <w:abstractNum w:abstractNumId="101" w15:restartNumberingAfterBreak="0">
    <w:nsid w:val="1AC64747"/>
    <w:multiLevelType w:val="hybridMultilevel"/>
    <w:tmpl w:val="85243C2C"/>
    <w:lvl w:ilvl="0" w:tplc="04150011">
      <w:start w:val="1"/>
      <w:numFmt w:val="decimal"/>
      <w:lvlText w:val="%1)"/>
      <w:lvlJc w:val="left"/>
      <w:pPr>
        <w:ind w:left="36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2" w15:restartNumberingAfterBreak="0">
    <w:nsid w:val="1AE8683F"/>
    <w:multiLevelType w:val="hybridMultilevel"/>
    <w:tmpl w:val="FF503C60"/>
    <w:lvl w:ilvl="0" w:tplc="48C05CDA">
      <w:start w:val="1"/>
      <w:numFmt w:val="decimal"/>
      <w:lvlText w:val="%1)"/>
      <w:lvlJc w:val="left"/>
      <w:pPr>
        <w:tabs>
          <w:tab w:val="num" w:pos="284"/>
        </w:tabs>
        <w:ind w:left="340" w:hanging="340"/>
      </w:pPr>
      <w:rPr>
        <w:rFonts w:cs="Times New Roman" w:hint="default"/>
        <w:b w:val="0"/>
        <w:i w:val="0"/>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3" w15:restartNumberingAfterBreak="0">
    <w:nsid w:val="1AFD208D"/>
    <w:multiLevelType w:val="hybridMultilevel"/>
    <w:tmpl w:val="238ADB2E"/>
    <w:lvl w:ilvl="0" w:tplc="B116214A">
      <w:start w:val="1"/>
      <w:numFmt w:val="decimal"/>
      <w:lvlText w:val="%1)"/>
      <w:lvlJc w:val="left"/>
      <w:pPr>
        <w:tabs>
          <w:tab w:val="num" w:pos="720"/>
        </w:tabs>
        <w:ind w:left="720" w:hanging="360"/>
      </w:pPr>
      <w:rPr>
        <w:rFonts w:cs="Times New Roman" w:hint="default"/>
      </w:rPr>
    </w:lvl>
    <w:lvl w:ilvl="1" w:tplc="6F94145C">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4" w15:restartNumberingAfterBreak="0">
    <w:nsid w:val="1B147E58"/>
    <w:multiLevelType w:val="multilevel"/>
    <w:tmpl w:val="335CBDF4"/>
    <w:lvl w:ilvl="0">
      <w:start w:val="1"/>
      <w:numFmt w:val="decimal"/>
      <w:pStyle w:val="Nagwek1"/>
      <w:lvlText w:val="%1"/>
      <w:lvlJc w:val="left"/>
      <w:pPr>
        <w:tabs>
          <w:tab w:val="num" w:pos="432"/>
        </w:tabs>
        <w:ind w:left="432" w:hanging="432"/>
      </w:pPr>
      <w:rPr>
        <w:rFonts w:cs="Times New Roman"/>
      </w:rPr>
    </w:lvl>
    <w:lvl w:ilvl="1">
      <w:start w:val="1"/>
      <w:numFmt w:val="decimal"/>
      <w:pStyle w:val="Nagwek2"/>
      <w:lvlText w:val="%1.%2"/>
      <w:lvlJc w:val="left"/>
      <w:pPr>
        <w:tabs>
          <w:tab w:val="num" w:pos="576"/>
        </w:tabs>
        <w:ind w:left="576" w:hanging="576"/>
      </w:pPr>
      <w:rPr>
        <w:rFonts w:cs="Times New Roman"/>
      </w:rPr>
    </w:lvl>
    <w:lvl w:ilvl="2">
      <w:start w:val="1"/>
      <w:numFmt w:val="decimal"/>
      <w:pStyle w:val="Nagwek3"/>
      <w:lvlText w:val="%1.%2.%3"/>
      <w:lvlJc w:val="left"/>
      <w:pPr>
        <w:tabs>
          <w:tab w:val="num" w:pos="720"/>
        </w:tabs>
        <w:ind w:left="720" w:hanging="720"/>
      </w:pPr>
      <w:rPr>
        <w:rFonts w:cs="Times New Roman"/>
      </w:rPr>
    </w:lvl>
    <w:lvl w:ilvl="3">
      <w:start w:val="1"/>
      <w:numFmt w:val="decimal"/>
      <w:pStyle w:val="Nagwek4"/>
      <w:lvlText w:val="%1.%2.%3.%4"/>
      <w:lvlJc w:val="left"/>
      <w:pPr>
        <w:tabs>
          <w:tab w:val="num" w:pos="864"/>
        </w:tabs>
        <w:ind w:left="864" w:hanging="864"/>
      </w:pPr>
      <w:rPr>
        <w:rFonts w:cs="Times New Roman"/>
      </w:rPr>
    </w:lvl>
    <w:lvl w:ilvl="4">
      <w:start w:val="1"/>
      <w:numFmt w:val="decimal"/>
      <w:pStyle w:val="Nagwek5"/>
      <w:lvlText w:val="%1.%2.%3.%4.%5"/>
      <w:lvlJc w:val="left"/>
      <w:pPr>
        <w:tabs>
          <w:tab w:val="num" w:pos="1008"/>
        </w:tabs>
        <w:ind w:left="1008" w:hanging="1008"/>
      </w:pPr>
      <w:rPr>
        <w:rFonts w:cs="Times New Roman"/>
      </w:rPr>
    </w:lvl>
    <w:lvl w:ilvl="5">
      <w:start w:val="1"/>
      <w:numFmt w:val="decimal"/>
      <w:pStyle w:val="Nagwek6"/>
      <w:lvlText w:val="%1.%2.%3.%4.%5.%6"/>
      <w:lvlJc w:val="left"/>
      <w:pPr>
        <w:tabs>
          <w:tab w:val="num" w:pos="1152"/>
        </w:tabs>
        <w:ind w:left="1152" w:hanging="1152"/>
      </w:pPr>
      <w:rPr>
        <w:rFonts w:cs="Times New Roman"/>
      </w:rPr>
    </w:lvl>
    <w:lvl w:ilvl="6">
      <w:start w:val="1"/>
      <w:numFmt w:val="decimal"/>
      <w:pStyle w:val="Nagwek7"/>
      <w:lvlText w:val="%1.%2.%3.%4.%5.%6.%7"/>
      <w:lvlJc w:val="left"/>
      <w:pPr>
        <w:tabs>
          <w:tab w:val="num" w:pos="1296"/>
        </w:tabs>
        <w:ind w:left="1296" w:hanging="1296"/>
      </w:pPr>
      <w:rPr>
        <w:rFonts w:cs="Times New Roman"/>
      </w:rPr>
    </w:lvl>
    <w:lvl w:ilvl="7">
      <w:start w:val="1"/>
      <w:numFmt w:val="decimal"/>
      <w:pStyle w:val="Nagwek8"/>
      <w:lvlText w:val="%1.%2.%3.%4.%5.%6.%7.%8"/>
      <w:lvlJc w:val="left"/>
      <w:pPr>
        <w:tabs>
          <w:tab w:val="num" w:pos="1440"/>
        </w:tabs>
        <w:ind w:left="1440" w:hanging="1440"/>
      </w:pPr>
      <w:rPr>
        <w:rFonts w:cs="Times New Roman"/>
      </w:rPr>
    </w:lvl>
    <w:lvl w:ilvl="8">
      <w:start w:val="1"/>
      <w:numFmt w:val="decimal"/>
      <w:pStyle w:val="Nagwek9"/>
      <w:lvlText w:val="%1.%2.%3.%4.%5.%6.%7.%8.%9"/>
      <w:lvlJc w:val="left"/>
      <w:pPr>
        <w:tabs>
          <w:tab w:val="num" w:pos="1584"/>
        </w:tabs>
        <w:ind w:left="1584" w:hanging="1584"/>
      </w:pPr>
      <w:rPr>
        <w:rFonts w:cs="Times New Roman"/>
      </w:rPr>
    </w:lvl>
  </w:abstractNum>
  <w:abstractNum w:abstractNumId="105" w15:restartNumberingAfterBreak="0">
    <w:nsid w:val="1B900D66"/>
    <w:multiLevelType w:val="hybridMultilevel"/>
    <w:tmpl w:val="CDC80226"/>
    <w:lvl w:ilvl="0" w:tplc="CBF89DAA">
      <w:start w:val="1"/>
      <w:numFmt w:val="decimal"/>
      <w:lvlText w:val="%1."/>
      <w:lvlJc w:val="left"/>
      <w:pPr>
        <w:tabs>
          <w:tab w:val="num" w:pos="720"/>
        </w:tabs>
        <w:ind w:left="720" w:hanging="360"/>
      </w:pPr>
      <w:rPr>
        <w:rFonts w:cs="Times New Roman"/>
        <w:b/>
        <w:sz w:val="18"/>
        <w:szCs w:val="18"/>
      </w:rPr>
    </w:lvl>
    <w:lvl w:ilvl="1" w:tplc="866A089A">
      <w:start w:val="1"/>
      <w:numFmt w:val="bullet"/>
      <w:lvlText w:val="-"/>
      <w:lvlJc w:val="left"/>
      <w:pPr>
        <w:tabs>
          <w:tab w:val="num" w:pos="1260"/>
        </w:tabs>
        <w:ind w:left="1260" w:hanging="360"/>
      </w:pPr>
      <w:rPr>
        <w:rFonts w:ascii="Courier New" w:hAnsi="Courier New" w:hint="default"/>
        <w:b/>
        <w:sz w:val="18"/>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106" w15:restartNumberingAfterBreak="0">
    <w:nsid w:val="1BCE5598"/>
    <w:multiLevelType w:val="hybridMultilevel"/>
    <w:tmpl w:val="05D072DE"/>
    <w:lvl w:ilvl="0" w:tplc="0415000F">
      <w:start w:val="1"/>
      <w:numFmt w:val="decimal"/>
      <w:lvlText w:val="%1."/>
      <w:lvlJc w:val="left"/>
      <w:pPr>
        <w:ind w:left="720" w:hanging="360"/>
      </w:pPr>
      <w:rPr>
        <w:rFonts w:cs="Times New Roman"/>
      </w:rPr>
    </w:lvl>
    <w:lvl w:ilvl="1" w:tplc="6F94145C">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7" w15:restartNumberingAfterBreak="0">
    <w:nsid w:val="1C0220AE"/>
    <w:multiLevelType w:val="hybridMultilevel"/>
    <w:tmpl w:val="EE561A30"/>
    <w:lvl w:ilvl="0" w:tplc="77CA07AE">
      <w:start w:val="2"/>
      <w:numFmt w:val="decimal"/>
      <w:lvlText w:val="%1)"/>
      <w:lvlJc w:val="left"/>
      <w:pPr>
        <w:tabs>
          <w:tab w:val="num" w:pos="592"/>
        </w:tabs>
        <w:ind w:left="597" w:hanging="237"/>
      </w:pPr>
      <w:rPr>
        <w:rFonts w:cs="Times New Roman" w:hint="default"/>
        <w:b w:val="0"/>
        <w:bCs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8" w15:restartNumberingAfterBreak="0">
    <w:nsid w:val="1C4E049F"/>
    <w:multiLevelType w:val="hybridMultilevel"/>
    <w:tmpl w:val="04E08932"/>
    <w:lvl w:ilvl="0" w:tplc="21F64380">
      <w:start w:val="1"/>
      <w:numFmt w:val="decimal"/>
      <w:lvlText w:val="%1)"/>
      <w:lvlJc w:val="left"/>
      <w:pPr>
        <w:tabs>
          <w:tab w:val="num" w:pos="360"/>
        </w:tabs>
        <w:ind w:left="360" w:hanging="360"/>
      </w:pPr>
      <w:rPr>
        <w:rFonts w:cs="Times New Roman" w:hint="default"/>
        <w:b w:val="0"/>
        <w:bCs w:val="0"/>
        <w:i w:val="0"/>
        <w:iCs w:val="0"/>
        <w:sz w:val="22"/>
        <w:szCs w:val="22"/>
      </w:rPr>
    </w:lvl>
    <w:lvl w:ilvl="1" w:tplc="04150019">
      <w:start w:val="1"/>
      <w:numFmt w:val="lowerLetter"/>
      <w:lvlText w:val="%2."/>
      <w:lvlJc w:val="left"/>
      <w:pPr>
        <w:ind w:left="872" w:hanging="360"/>
      </w:pPr>
      <w:rPr>
        <w:rFonts w:cs="Times New Roman"/>
      </w:rPr>
    </w:lvl>
    <w:lvl w:ilvl="2" w:tplc="0415001B">
      <w:start w:val="1"/>
      <w:numFmt w:val="lowerRoman"/>
      <w:lvlText w:val="%3."/>
      <w:lvlJc w:val="right"/>
      <w:pPr>
        <w:ind w:left="1592" w:hanging="180"/>
      </w:pPr>
      <w:rPr>
        <w:rFonts w:cs="Times New Roman"/>
      </w:rPr>
    </w:lvl>
    <w:lvl w:ilvl="3" w:tplc="0415000F">
      <w:start w:val="1"/>
      <w:numFmt w:val="decimal"/>
      <w:lvlText w:val="%4."/>
      <w:lvlJc w:val="left"/>
      <w:pPr>
        <w:ind w:left="2312" w:hanging="360"/>
      </w:pPr>
      <w:rPr>
        <w:rFonts w:cs="Times New Roman"/>
      </w:rPr>
    </w:lvl>
    <w:lvl w:ilvl="4" w:tplc="04150019">
      <w:start w:val="1"/>
      <w:numFmt w:val="lowerLetter"/>
      <w:lvlText w:val="%5."/>
      <w:lvlJc w:val="left"/>
      <w:pPr>
        <w:ind w:left="3032" w:hanging="360"/>
      </w:pPr>
      <w:rPr>
        <w:rFonts w:cs="Times New Roman"/>
      </w:rPr>
    </w:lvl>
    <w:lvl w:ilvl="5" w:tplc="0415001B">
      <w:start w:val="1"/>
      <w:numFmt w:val="lowerRoman"/>
      <w:lvlText w:val="%6."/>
      <w:lvlJc w:val="right"/>
      <w:pPr>
        <w:ind w:left="3752" w:hanging="180"/>
      </w:pPr>
      <w:rPr>
        <w:rFonts w:cs="Times New Roman"/>
      </w:rPr>
    </w:lvl>
    <w:lvl w:ilvl="6" w:tplc="0415000F">
      <w:start w:val="1"/>
      <w:numFmt w:val="decimal"/>
      <w:lvlText w:val="%7."/>
      <w:lvlJc w:val="left"/>
      <w:pPr>
        <w:ind w:left="4472" w:hanging="360"/>
      </w:pPr>
      <w:rPr>
        <w:rFonts w:cs="Times New Roman"/>
      </w:rPr>
    </w:lvl>
    <w:lvl w:ilvl="7" w:tplc="04150019">
      <w:start w:val="1"/>
      <w:numFmt w:val="lowerLetter"/>
      <w:lvlText w:val="%8."/>
      <w:lvlJc w:val="left"/>
      <w:pPr>
        <w:ind w:left="5192" w:hanging="360"/>
      </w:pPr>
      <w:rPr>
        <w:rFonts w:cs="Times New Roman"/>
      </w:rPr>
    </w:lvl>
    <w:lvl w:ilvl="8" w:tplc="0415001B">
      <w:start w:val="1"/>
      <w:numFmt w:val="lowerRoman"/>
      <w:lvlText w:val="%9."/>
      <w:lvlJc w:val="right"/>
      <w:pPr>
        <w:ind w:left="5912" w:hanging="180"/>
      </w:pPr>
      <w:rPr>
        <w:rFonts w:cs="Times New Roman"/>
      </w:rPr>
    </w:lvl>
  </w:abstractNum>
  <w:abstractNum w:abstractNumId="109" w15:restartNumberingAfterBreak="0">
    <w:nsid w:val="1CA238D7"/>
    <w:multiLevelType w:val="hybridMultilevel"/>
    <w:tmpl w:val="84786D58"/>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0" w15:restartNumberingAfterBreak="0">
    <w:nsid w:val="1CE115AF"/>
    <w:multiLevelType w:val="hybridMultilevel"/>
    <w:tmpl w:val="78D2A886"/>
    <w:lvl w:ilvl="0" w:tplc="CD90866E">
      <w:start w:val="1"/>
      <w:numFmt w:val="bullet"/>
      <w:lvlText w:val=""/>
      <w:lvlJc w:val="left"/>
      <w:pPr>
        <w:ind w:left="767" w:hanging="360"/>
      </w:pPr>
      <w:rPr>
        <w:rFonts w:ascii="Symbol" w:hAnsi="Symbol" w:hint="default"/>
        <w:color w:val="auto"/>
      </w:rPr>
    </w:lvl>
    <w:lvl w:ilvl="1" w:tplc="04150003" w:tentative="1">
      <w:start w:val="1"/>
      <w:numFmt w:val="bullet"/>
      <w:lvlText w:val="o"/>
      <w:lvlJc w:val="left"/>
      <w:pPr>
        <w:ind w:left="1487" w:hanging="360"/>
      </w:pPr>
      <w:rPr>
        <w:rFonts w:ascii="Courier New" w:hAnsi="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111" w15:restartNumberingAfterBreak="0">
    <w:nsid w:val="1CFB7286"/>
    <w:multiLevelType w:val="hybridMultilevel"/>
    <w:tmpl w:val="52528EA6"/>
    <w:lvl w:ilvl="0" w:tplc="0415000F">
      <w:start w:val="1"/>
      <w:numFmt w:val="decimal"/>
      <w:lvlText w:val="%1."/>
      <w:lvlJc w:val="left"/>
      <w:pPr>
        <w:ind w:left="720" w:hanging="360"/>
      </w:pPr>
      <w:rPr>
        <w:rFonts w:hint="default"/>
      </w:rPr>
    </w:lvl>
    <w:lvl w:ilvl="1" w:tplc="9318A698">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1D8412E3"/>
    <w:multiLevelType w:val="hybridMultilevel"/>
    <w:tmpl w:val="931C2E52"/>
    <w:lvl w:ilvl="0" w:tplc="04150011">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113" w15:restartNumberingAfterBreak="0">
    <w:nsid w:val="1DC956AB"/>
    <w:multiLevelType w:val="hybridMultilevel"/>
    <w:tmpl w:val="EBDE382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1E6D6EFC"/>
    <w:multiLevelType w:val="hybridMultilevel"/>
    <w:tmpl w:val="EE62E076"/>
    <w:lvl w:ilvl="0" w:tplc="04150011">
      <w:start w:val="1"/>
      <w:numFmt w:val="decimal"/>
      <w:lvlText w:val="%1)"/>
      <w:lvlJc w:val="left"/>
      <w:pPr>
        <w:tabs>
          <w:tab w:val="num" w:pos="739"/>
        </w:tabs>
        <w:ind w:left="739" w:hanging="360"/>
      </w:pPr>
      <w:rPr>
        <w:rFonts w:cs="Times New Roman"/>
      </w:rPr>
    </w:lvl>
    <w:lvl w:ilvl="1" w:tplc="04150019" w:tentative="1">
      <w:start w:val="1"/>
      <w:numFmt w:val="lowerLetter"/>
      <w:lvlText w:val="%2."/>
      <w:lvlJc w:val="left"/>
      <w:pPr>
        <w:tabs>
          <w:tab w:val="num" w:pos="1459"/>
        </w:tabs>
        <w:ind w:left="1459" w:hanging="360"/>
      </w:pPr>
      <w:rPr>
        <w:rFonts w:cs="Times New Roman"/>
      </w:rPr>
    </w:lvl>
    <w:lvl w:ilvl="2" w:tplc="0415001B" w:tentative="1">
      <w:start w:val="1"/>
      <w:numFmt w:val="lowerRoman"/>
      <w:lvlText w:val="%3."/>
      <w:lvlJc w:val="right"/>
      <w:pPr>
        <w:tabs>
          <w:tab w:val="num" w:pos="2179"/>
        </w:tabs>
        <w:ind w:left="2179" w:hanging="180"/>
      </w:pPr>
      <w:rPr>
        <w:rFonts w:cs="Times New Roman"/>
      </w:rPr>
    </w:lvl>
    <w:lvl w:ilvl="3" w:tplc="0415000F" w:tentative="1">
      <w:start w:val="1"/>
      <w:numFmt w:val="decimal"/>
      <w:lvlText w:val="%4."/>
      <w:lvlJc w:val="left"/>
      <w:pPr>
        <w:tabs>
          <w:tab w:val="num" w:pos="2899"/>
        </w:tabs>
        <w:ind w:left="2899" w:hanging="360"/>
      </w:pPr>
      <w:rPr>
        <w:rFonts w:cs="Times New Roman"/>
      </w:rPr>
    </w:lvl>
    <w:lvl w:ilvl="4" w:tplc="04150019" w:tentative="1">
      <w:start w:val="1"/>
      <w:numFmt w:val="lowerLetter"/>
      <w:lvlText w:val="%5."/>
      <w:lvlJc w:val="left"/>
      <w:pPr>
        <w:tabs>
          <w:tab w:val="num" w:pos="3619"/>
        </w:tabs>
        <w:ind w:left="3619" w:hanging="360"/>
      </w:pPr>
      <w:rPr>
        <w:rFonts w:cs="Times New Roman"/>
      </w:rPr>
    </w:lvl>
    <w:lvl w:ilvl="5" w:tplc="0415001B" w:tentative="1">
      <w:start w:val="1"/>
      <w:numFmt w:val="lowerRoman"/>
      <w:lvlText w:val="%6."/>
      <w:lvlJc w:val="right"/>
      <w:pPr>
        <w:tabs>
          <w:tab w:val="num" w:pos="4339"/>
        </w:tabs>
        <w:ind w:left="4339" w:hanging="180"/>
      </w:pPr>
      <w:rPr>
        <w:rFonts w:cs="Times New Roman"/>
      </w:rPr>
    </w:lvl>
    <w:lvl w:ilvl="6" w:tplc="0415000F" w:tentative="1">
      <w:start w:val="1"/>
      <w:numFmt w:val="decimal"/>
      <w:lvlText w:val="%7."/>
      <w:lvlJc w:val="left"/>
      <w:pPr>
        <w:tabs>
          <w:tab w:val="num" w:pos="5059"/>
        </w:tabs>
        <w:ind w:left="5059" w:hanging="360"/>
      </w:pPr>
      <w:rPr>
        <w:rFonts w:cs="Times New Roman"/>
      </w:rPr>
    </w:lvl>
    <w:lvl w:ilvl="7" w:tplc="04150019" w:tentative="1">
      <w:start w:val="1"/>
      <w:numFmt w:val="lowerLetter"/>
      <w:lvlText w:val="%8."/>
      <w:lvlJc w:val="left"/>
      <w:pPr>
        <w:tabs>
          <w:tab w:val="num" w:pos="5779"/>
        </w:tabs>
        <w:ind w:left="5779" w:hanging="360"/>
      </w:pPr>
      <w:rPr>
        <w:rFonts w:cs="Times New Roman"/>
      </w:rPr>
    </w:lvl>
    <w:lvl w:ilvl="8" w:tplc="0415001B" w:tentative="1">
      <w:start w:val="1"/>
      <w:numFmt w:val="lowerRoman"/>
      <w:lvlText w:val="%9."/>
      <w:lvlJc w:val="right"/>
      <w:pPr>
        <w:tabs>
          <w:tab w:val="num" w:pos="6499"/>
        </w:tabs>
        <w:ind w:left="6499" w:hanging="180"/>
      </w:pPr>
      <w:rPr>
        <w:rFonts w:cs="Times New Roman"/>
      </w:rPr>
    </w:lvl>
  </w:abstractNum>
  <w:abstractNum w:abstractNumId="115" w15:restartNumberingAfterBreak="0">
    <w:nsid w:val="1E7355AD"/>
    <w:multiLevelType w:val="hybridMultilevel"/>
    <w:tmpl w:val="0D4C9C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1E956F57"/>
    <w:multiLevelType w:val="hybridMultilevel"/>
    <w:tmpl w:val="284EBB94"/>
    <w:lvl w:ilvl="0" w:tplc="04150011">
      <w:start w:val="1"/>
      <w:numFmt w:val="decimal"/>
      <w:lvlText w:val="%1)"/>
      <w:lvlJc w:val="left"/>
      <w:pPr>
        <w:tabs>
          <w:tab w:val="num" w:pos="720"/>
        </w:tabs>
        <w:ind w:left="720" w:hanging="360"/>
      </w:pPr>
      <w:rPr>
        <w:rFonts w:cs="Times New Roman"/>
      </w:rPr>
    </w:lvl>
    <w:lvl w:ilvl="1" w:tplc="6F94145C">
      <w:start w:val="1"/>
      <w:numFmt w:val="bullet"/>
      <w:lvlText w:val=""/>
      <w:lvlJc w:val="left"/>
      <w:pPr>
        <w:tabs>
          <w:tab w:val="num" w:pos="1440"/>
        </w:tabs>
        <w:ind w:left="1440" w:hanging="360"/>
      </w:pPr>
      <w:rPr>
        <w:rFonts w:ascii="Symbol" w:hAnsi="Symbol" w:hint="default"/>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17" w15:restartNumberingAfterBreak="0">
    <w:nsid w:val="1EB12294"/>
    <w:multiLevelType w:val="hybridMultilevel"/>
    <w:tmpl w:val="2924BC76"/>
    <w:lvl w:ilvl="0" w:tplc="8BEC4F34">
      <w:start w:val="1"/>
      <w:numFmt w:val="decimal"/>
      <w:lvlText w:val="%1)"/>
      <w:lvlJc w:val="left"/>
      <w:pPr>
        <w:tabs>
          <w:tab w:val="num" w:pos="284"/>
        </w:tabs>
        <w:ind w:left="340" w:hanging="340"/>
      </w:pPr>
      <w:rPr>
        <w:rFonts w:asciiTheme="minorHAnsi" w:hAnsiTheme="minorHAnsi" w:cs="Garamond" w:hint="default"/>
        <w:b w:val="0"/>
        <w:bCs w:val="0"/>
        <w:i w:val="0"/>
        <w:iCs w:val="0"/>
        <w:sz w:val="18"/>
        <w:szCs w:val="18"/>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18" w15:restartNumberingAfterBreak="0">
    <w:nsid w:val="1EBE120E"/>
    <w:multiLevelType w:val="hybridMultilevel"/>
    <w:tmpl w:val="7F847870"/>
    <w:lvl w:ilvl="0" w:tplc="F266CC74">
      <w:start w:val="1"/>
      <w:numFmt w:val="bullet"/>
      <w:lvlText w:val=""/>
      <w:lvlJc w:val="left"/>
      <w:pPr>
        <w:ind w:left="1069" w:hanging="360"/>
      </w:pPr>
      <w:rPr>
        <w:rFonts w:ascii="Wingdings" w:hAnsi="Wingdings" w:hint="default"/>
        <w:color w:val="auto"/>
      </w:rPr>
    </w:lvl>
    <w:lvl w:ilvl="1" w:tplc="04150003">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19" w15:restartNumberingAfterBreak="0">
    <w:nsid w:val="1F6E6752"/>
    <w:multiLevelType w:val="hybridMultilevel"/>
    <w:tmpl w:val="2850CA5C"/>
    <w:lvl w:ilvl="0" w:tplc="7DE2E9D4">
      <w:start w:val="1"/>
      <w:numFmt w:val="decimal"/>
      <w:lvlText w:val="%1)"/>
      <w:lvlJc w:val="left"/>
      <w:pPr>
        <w:tabs>
          <w:tab w:val="num" w:pos="1650"/>
        </w:tabs>
        <w:ind w:left="1650" w:hanging="232"/>
      </w:pPr>
      <w:rPr>
        <w:rFonts w:cs="Times New Roman" w:hint="default"/>
        <w:b w:val="0"/>
        <w:i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0" w15:restartNumberingAfterBreak="0">
    <w:nsid w:val="2007690D"/>
    <w:multiLevelType w:val="hybridMultilevel"/>
    <w:tmpl w:val="0A7C774C"/>
    <w:lvl w:ilvl="0" w:tplc="3CAE4510">
      <w:start w:val="1"/>
      <w:numFmt w:val="lowerLetter"/>
      <w:lvlText w:val="%1)"/>
      <w:lvlJc w:val="left"/>
      <w:pPr>
        <w:tabs>
          <w:tab w:val="num" w:pos="1440"/>
        </w:tabs>
        <w:ind w:left="1440" w:hanging="360"/>
      </w:pPr>
      <w:rPr>
        <w:rFonts w:cs="Times New Roman" w:hint="default"/>
      </w:rPr>
    </w:lvl>
    <w:lvl w:ilvl="1" w:tplc="2362B4B8">
      <w:start w:val="1"/>
      <w:numFmt w:val="lowerRoman"/>
      <w:lvlText w:val="%2)"/>
      <w:lvlJc w:val="left"/>
      <w:pPr>
        <w:tabs>
          <w:tab w:val="num" w:pos="2520"/>
        </w:tabs>
        <w:ind w:left="2520" w:hanging="720"/>
      </w:pPr>
      <w:rPr>
        <w:rFonts w:cs="Times New Roman" w:hint="default"/>
      </w:rPr>
    </w:lvl>
    <w:lvl w:ilvl="2" w:tplc="0415001B" w:tentative="1">
      <w:start w:val="1"/>
      <w:numFmt w:val="lowerRoman"/>
      <w:lvlText w:val="%3."/>
      <w:lvlJc w:val="right"/>
      <w:pPr>
        <w:tabs>
          <w:tab w:val="num" w:pos="2880"/>
        </w:tabs>
        <w:ind w:left="2880" w:hanging="180"/>
      </w:pPr>
      <w:rPr>
        <w:rFonts w:cs="Times New Roman"/>
      </w:rPr>
    </w:lvl>
    <w:lvl w:ilvl="3" w:tplc="0415000F" w:tentative="1">
      <w:start w:val="1"/>
      <w:numFmt w:val="decimal"/>
      <w:lvlText w:val="%4."/>
      <w:lvlJc w:val="left"/>
      <w:pPr>
        <w:tabs>
          <w:tab w:val="num" w:pos="3600"/>
        </w:tabs>
        <w:ind w:left="3600" w:hanging="360"/>
      </w:pPr>
      <w:rPr>
        <w:rFonts w:cs="Times New Roman"/>
      </w:rPr>
    </w:lvl>
    <w:lvl w:ilvl="4" w:tplc="04150019" w:tentative="1">
      <w:start w:val="1"/>
      <w:numFmt w:val="lowerLetter"/>
      <w:lvlText w:val="%5."/>
      <w:lvlJc w:val="left"/>
      <w:pPr>
        <w:tabs>
          <w:tab w:val="num" w:pos="4320"/>
        </w:tabs>
        <w:ind w:left="4320" w:hanging="360"/>
      </w:pPr>
      <w:rPr>
        <w:rFonts w:cs="Times New Roman"/>
      </w:rPr>
    </w:lvl>
    <w:lvl w:ilvl="5" w:tplc="0415001B" w:tentative="1">
      <w:start w:val="1"/>
      <w:numFmt w:val="lowerRoman"/>
      <w:lvlText w:val="%6."/>
      <w:lvlJc w:val="right"/>
      <w:pPr>
        <w:tabs>
          <w:tab w:val="num" w:pos="5040"/>
        </w:tabs>
        <w:ind w:left="5040" w:hanging="180"/>
      </w:pPr>
      <w:rPr>
        <w:rFonts w:cs="Times New Roman"/>
      </w:rPr>
    </w:lvl>
    <w:lvl w:ilvl="6" w:tplc="0415000F" w:tentative="1">
      <w:start w:val="1"/>
      <w:numFmt w:val="decimal"/>
      <w:lvlText w:val="%7."/>
      <w:lvlJc w:val="left"/>
      <w:pPr>
        <w:tabs>
          <w:tab w:val="num" w:pos="5760"/>
        </w:tabs>
        <w:ind w:left="5760" w:hanging="360"/>
      </w:pPr>
      <w:rPr>
        <w:rFonts w:cs="Times New Roman"/>
      </w:rPr>
    </w:lvl>
    <w:lvl w:ilvl="7" w:tplc="04150019" w:tentative="1">
      <w:start w:val="1"/>
      <w:numFmt w:val="lowerLetter"/>
      <w:lvlText w:val="%8."/>
      <w:lvlJc w:val="left"/>
      <w:pPr>
        <w:tabs>
          <w:tab w:val="num" w:pos="6480"/>
        </w:tabs>
        <w:ind w:left="6480" w:hanging="360"/>
      </w:pPr>
      <w:rPr>
        <w:rFonts w:cs="Times New Roman"/>
      </w:rPr>
    </w:lvl>
    <w:lvl w:ilvl="8" w:tplc="0415001B" w:tentative="1">
      <w:start w:val="1"/>
      <w:numFmt w:val="lowerRoman"/>
      <w:lvlText w:val="%9."/>
      <w:lvlJc w:val="right"/>
      <w:pPr>
        <w:tabs>
          <w:tab w:val="num" w:pos="7200"/>
        </w:tabs>
        <w:ind w:left="7200" w:hanging="180"/>
      </w:pPr>
      <w:rPr>
        <w:rFonts w:cs="Times New Roman"/>
      </w:rPr>
    </w:lvl>
  </w:abstractNum>
  <w:abstractNum w:abstractNumId="121" w15:restartNumberingAfterBreak="0">
    <w:nsid w:val="203C6255"/>
    <w:multiLevelType w:val="hybridMultilevel"/>
    <w:tmpl w:val="4AD07028"/>
    <w:lvl w:ilvl="0" w:tplc="B464DD26">
      <w:start w:val="1"/>
      <w:numFmt w:val="decimal"/>
      <w:lvlText w:val="%1)"/>
      <w:lvlJc w:val="left"/>
      <w:pPr>
        <w:ind w:left="720" w:hanging="360"/>
      </w:pPr>
      <w:rPr>
        <w:rFonts w:cs="Times New Roman" w:hint="default"/>
        <w:b w:val="0"/>
        <w:bCs w:val="0"/>
        <w:i w:val="0"/>
        <w:iCs w:val="0"/>
        <w:sz w:val="18"/>
        <w:szCs w:val="18"/>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2" w15:restartNumberingAfterBreak="0">
    <w:nsid w:val="20436E1C"/>
    <w:multiLevelType w:val="hybridMultilevel"/>
    <w:tmpl w:val="8B26CF98"/>
    <w:lvl w:ilvl="0" w:tplc="2362B4B8">
      <w:start w:val="1"/>
      <w:numFmt w:val="lowerRoman"/>
      <w:lvlText w:val="%1)"/>
      <w:lvlJc w:val="left"/>
      <w:pPr>
        <w:tabs>
          <w:tab w:val="num" w:pos="2265"/>
        </w:tabs>
        <w:ind w:left="2265" w:hanging="720"/>
      </w:pPr>
      <w:rPr>
        <w:rFonts w:cs="Times New Roman" w:hint="default"/>
      </w:rPr>
    </w:lvl>
    <w:lvl w:ilvl="1" w:tplc="04150019">
      <w:start w:val="1"/>
      <w:numFmt w:val="lowerLetter"/>
      <w:lvlText w:val="%2."/>
      <w:lvlJc w:val="left"/>
      <w:pPr>
        <w:tabs>
          <w:tab w:val="num" w:pos="1905"/>
        </w:tabs>
        <w:ind w:left="1905" w:hanging="360"/>
      </w:pPr>
      <w:rPr>
        <w:rFonts w:cs="Times New Roman"/>
      </w:rPr>
    </w:lvl>
    <w:lvl w:ilvl="2" w:tplc="9BEC5DF6">
      <w:start w:val="4"/>
      <w:numFmt w:val="upperLetter"/>
      <w:lvlText w:val="%3)"/>
      <w:lvlJc w:val="left"/>
      <w:pPr>
        <w:tabs>
          <w:tab w:val="num" w:pos="2805"/>
        </w:tabs>
        <w:ind w:left="2805" w:hanging="360"/>
      </w:pPr>
      <w:rPr>
        <w:rFonts w:cs="Times New Roman" w:hint="default"/>
      </w:rPr>
    </w:lvl>
    <w:lvl w:ilvl="3" w:tplc="0415000F" w:tentative="1">
      <w:start w:val="1"/>
      <w:numFmt w:val="decimal"/>
      <w:lvlText w:val="%4."/>
      <w:lvlJc w:val="left"/>
      <w:pPr>
        <w:tabs>
          <w:tab w:val="num" w:pos="3345"/>
        </w:tabs>
        <w:ind w:left="3345" w:hanging="360"/>
      </w:pPr>
      <w:rPr>
        <w:rFonts w:cs="Times New Roman"/>
      </w:rPr>
    </w:lvl>
    <w:lvl w:ilvl="4" w:tplc="04150019" w:tentative="1">
      <w:start w:val="1"/>
      <w:numFmt w:val="lowerLetter"/>
      <w:lvlText w:val="%5."/>
      <w:lvlJc w:val="left"/>
      <w:pPr>
        <w:tabs>
          <w:tab w:val="num" w:pos="4065"/>
        </w:tabs>
        <w:ind w:left="4065" w:hanging="360"/>
      </w:pPr>
      <w:rPr>
        <w:rFonts w:cs="Times New Roman"/>
      </w:rPr>
    </w:lvl>
    <w:lvl w:ilvl="5" w:tplc="0415001B" w:tentative="1">
      <w:start w:val="1"/>
      <w:numFmt w:val="lowerRoman"/>
      <w:lvlText w:val="%6."/>
      <w:lvlJc w:val="right"/>
      <w:pPr>
        <w:tabs>
          <w:tab w:val="num" w:pos="4785"/>
        </w:tabs>
        <w:ind w:left="4785" w:hanging="180"/>
      </w:pPr>
      <w:rPr>
        <w:rFonts w:cs="Times New Roman"/>
      </w:rPr>
    </w:lvl>
    <w:lvl w:ilvl="6" w:tplc="0415000F" w:tentative="1">
      <w:start w:val="1"/>
      <w:numFmt w:val="decimal"/>
      <w:lvlText w:val="%7."/>
      <w:lvlJc w:val="left"/>
      <w:pPr>
        <w:tabs>
          <w:tab w:val="num" w:pos="5505"/>
        </w:tabs>
        <w:ind w:left="5505" w:hanging="360"/>
      </w:pPr>
      <w:rPr>
        <w:rFonts w:cs="Times New Roman"/>
      </w:rPr>
    </w:lvl>
    <w:lvl w:ilvl="7" w:tplc="04150019" w:tentative="1">
      <w:start w:val="1"/>
      <w:numFmt w:val="lowerLetter"/>
      <w:lvlText w:val="%8."/>
      <w:lvlJc w:val="left"/>
      <w:pPr>
        <w:tabs>
          <w:tab w:val="num" w:pos="6225"/>
        </w:tabs>
        <w:ind w:left="6225" w:hanging="360"/>
      </w:pPr>
      <w:rPr>
        <w:rFonts w:cs="Times New Roman"/>
      </w:rPr>
    </w:lvl>
    <w:lvl w:ilvl="8" w:tplc="0415001B" w:tentative="1">
      <w:start w:val="1"/>
      <w:numFmt w:val="lowerRoman"/>
      <w:lvlText w:val="%9."/>
      <w:lvlJc w:val="right"/>
      <w:pPr>
        <w:tabs>
          <w:tab w:val="num" w:pos="6945"/>
        </w:tabs>
        <w:ind w:left="6945" w:hanging="180"/>
      </w:pPr>
      <w:rPr>
        <w:rFonts w:cs="Times New Roman"/>
      </w:rPr>
    </w:lvl>
  </w:abstractNum>
  <w:abstractNum w:abstractNumId="123" w15:restartNumberingAfterBreak="0">
    <w:nsid w:val="2086714D"/>
    <w:multiLevelType w:val="hybridMultilevel"/>
    <w:tmpl w:val="B02646EC"/>
    <w:lvl w:ilvl="0" w:tplc="04150017">
      <w:start w:val="1"/>
      <w:numFmt w:val="lowerLetter"/>
      <w:lvlText w:val="%1)"/>
      <w:lvlJc w:val="left"/>
      <w:pPr>
        <w:ind w:left="910" w:hanging="360"/>
      </w:pPr>
    </w:lvl>
    <w:lvl w:ilvl="1" w:tplc="04150019" w:tentative="1">
      <w:start w:val="1"/>
      <w:numFmt w:val="lowerLetter"/>
      <w:lvlText w:val="%2."/>
      <w:lvlJc w:val="left"/>
      <w:pPr>
        <w:ind w:left="1630" w:hanging="360"/>
      </w:pPr>
    </w:lvl>
    <w:lvl w:ilvl="2" w:tplc="0415001B" w:tentative="1">
      <w:start w:val="1"/>
      <w:numFmt w:val="lowerRoman"/>
      <w:lvlText w:val="%3."/>
      <w:lvlJc w:val="right"/>
      <w:pPr>
        <w:ind w:left="2350" w:hanging="180"/>
      </w:pPr>
    </w:lvl>
    <w:lvl w:ilvl="3" w:tplc="0415000F" w:tentative="1">
      <w:start w:val="1"/>
      <w:numFmt w:val="decimal"/>
      <w:lvlText w:val="%4."/>
      <w:lvlJc w:val="left"/>
      <w:pPr>
        <w:ind w:left="3070" w:hanging="360"/>
      </w:pPr>
    </w:lvl>
    <w:lvl w:ilvl="4" w:tplc="04150019" w:tentative="1">
      <w:start w:val="1"/>
      <w:numFmt w:val="lowerLetter"/>
      <w:lvlText w:val="%5."/>
      <w:lvlJc w:val="left"/>
      <w:pPr>
        <w:ind w:left="3790" w:hanging="360"/>
      </w:pPr>
    </w:lvl>
    <w:lvl w:ilvl="5" w:tplc="0415001B" w:tentative="1">
      <w:start w:val="1"/>
      <w:numFmt w:val="lowerRoman"/>
      <w:lvlText w:val="%6."/>
      <w:lvlJc w:val="right"/>
      <w:pPr>
        <w:ind w:left="4510" w:hanging="180"/>
      </w:pPr>
    </w:lvl>
    <w:lvl w:ilvl="6" w:tplc="0415000F" w:tentative="1">
      <w:start w:val="1"/>
      <w:numFmt w:val="decimal"/>
      <w:lvlText w:val="%7."/>
      <w:lvlJc w:val="left"/>
      <w:pPr>
        <w:ind w:left="5230" w:hanging="360"/>
      </w:pPr>
    </w:lvl>
    <w:lvl w:ilvl="7" w:tplc="04150019" w:tentative="1">
      <w:start w:val="1"/>
      <w:numFmt w:val="lowerLetter"/>
      <w:lvlText w:val="%8."/>
      <w:lvlJc w:val="left"/>
      <w:pPr>
        <w:ind w:left="5950" w:hanging="360"/>
      </w:pPr>
    </w:lvl>
    <w:lvl w:ilvl="8" w:tplc="0415001B" w:tentative="1">
      <w:start w:val="1"/>
      <w:numFmt w:val="lowerRoman"/>
      <w:lvlText w:val="%9."/>
      <w:lvlJc w:val="right"/>
      <w:pPr>
        <w:ind w:left="6670" w:hanging="180"/>
      </w:pPr>
    </w:lvl>
  </w:abstractNum>
  <w:abstractNum w:abstractNumId="124" w15:restartNumberingAfterBreak="0">
    <w:nsid w:val="20C67CEC"/>
    <w:multiLevelType w:val="hybridMultilevel"/>
    <w:tmpl w:val="89A6106A"/>
    <w:lvl w:ilvl="0" w:tplc="689488AC">
      <w:start w:val="1"/>
      <w:numFmt w:val="decimal"/>
      <w:lvlText w:val="%1)"/>
      <w:lvlJc w:val="left"/>
      <w:pPr>
        <w:tabs>
          <w:tab w:val="num" w:pos="2468"/>
        </w:tabs>
        <w:ind w:left="2468" w:hanging="488"/>
      </w:pPr>
      <w:rPr>
        <w:rFonts w:cs="Times New Roman" w:hint="default"/>
        <w:i w:val="0"/>
        <w:iCs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25" w15:restartNumberingAfterBreak="0">
    <w:nsid w:val="212C4E02"/>
    <w:multiLevelType w:val="hybridMultilevel"/>
    <w:tmpl w:val="3C3C5180"/>
    <w:lvl w:ilvl="0" w:tplc="04150001">
      <w:start w:val="1"/>
      <w:numFmt w:val="bullet"/>
      <w:lvlText w:val=""/>
      <w:lvlJc w:val="left"/>
      <w:pPr>
        <w:tabs>
          <w:tab w:val="num" w:pos="1440"/>
        </w:tabs>
        <w:ind w:left="1440" w:hanging="360"/>
      </w:pPr>
      <w:rPr>
        <w:rFonts w:ascii="Symbol" w:hAnsi="Symbol" w:hint="default"/>
        <w:b w:val="0"/>
        <w:color w:val="auto"/>
      </w:rPr>
    </w:lvl>
    <w:lvl w:ilvl="1" w:tplc="0A1AD5FC">
      <w:start w:val="1"/>
      <w:numFmt w:val="lowerLetter"/>
      <w:lvlText w:val="%2."/>
      <w:lvlJc w:val="left"/>
      <w:pPr>
        <w:tabs>
          <w:tab w:val="num" w:pos="1440"/>
        </w:tabs>
        <w:ind w:left="1440" w:hanging="360"/>
      </w:pPr>
      <w:rPr>
        <w:rFonts w:cs="Times New Roman" w:hint="default"/>
        <w:b w:val="0"/>
        <w:color w:val="auto"/>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215A3BBA"/>
    <w:multiLevelType w:val="hybridMultilevel"/>
    <w:tmpl w:val="B9628BC0"/>
    <w:lvl w:ilvl="0" w:tplc="BDD4FD6E">
      <w:start w:val="3"/>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27" w15:restartNumberingAfterBreak="0">
    <w:nsid w:val="21E92D3F"/>
    <w:multiLevelType w:val="hybridMultilevel"/>
    <w:tmpl w:val="0E5E833E"/>
    <w:lvl w:ilvl="0" w:tplc="8522E4BE">
      <w:start w:val="1"/>
      <w:numFmt w:val="bullet"/>
      <w:lvlText w:val="–"/>
      <w:lvlJc w:val="left"/>
      <w:pPr>
        <w:ind w:left="360" w:hanging="360"/>
      </w:pPr>
      <w:rPr>
        <w:rFonts w:ascii="Garamond" w:hAnsi="Garamond"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8" w15:restartNumberingAfterBreak="0">
    <w:nsid w:val="221248BF"/>
    <w:multiLevelType w:val="hybridMultilevel"/>
    <w:tmpl w:val="C48003E0"/>
    <w:lvl w:ilvl="0" w:tplc="B268B0AA">
      <w:start w:val="1"/>
      <w:numFmt w:val="decimal"/>
      <w:lvlText w:val="%1)"/>
      <w:lvlJc w:val="left"/>
      <w:pPr>
        <w:tabs>
          <w:tab w:val="num" w:pos="1440"/>
        </w:tabs>
        <w:ind w:left="1440" w:hanging="360"/>
      </w:pPr>
      <w:rPr>
        <w:rFonts w:ascii="Garamond" w:hAnsi="Garamond" w:cs="Times New Roman" w:hint="default"/>
        <w:sz w:val="18"/>
        <w:szCs w:val="18"/>
      </w:rPr>
    </w:lvl>
    <w:lvl w:ilvl="1" w:tplc="06A8A978">
      <w:start w:val="1"/>
      <w:numFmt w:val="bullet"/>
      <w:lvlText w:val="-"/>
      <w:lvlJc w:val="left"/>
      <w:pPr>
        <w:tabs>
          <w:tab w:val="num" w:pos="1440"/>
        </w:tabs>
        <w:ind w:left="1440" w:hanging="360"/>
      </w:pPr>
      <w:rPr>
        <w:rFonts w:ascii="Courier New" w:hAnsi="Courier New" w:hint="default"/>
        <w:color w:val="auto"/>
        <w:sz w:val="18"/>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29" w15:restartNumberingAfterBreak="0">
    <w:nsid w:val="22165242"/>
    <w:multiLevelType w:val="hybridMultilevel"/>
    <w:tmpl w:val="D1705CFE"/>
    <w:lvl w:ilvl="0" w:tplc="869A3838">
      <w:start w:val="1"/>
      <w:numFmt w:val="decimal"/>
      <w:lvlText w:val="%1)"/>
      <w:lvlJc w:val="left"/>
      <w:pPr>
        <w:tabs>
          <w:tab w:val="num" w:pos="284"/>
        </w:tabs>
        <w:ind w:left="340" w:hanging="340"/>
      </w:pPr>
      <w:rPr>
        <w:rFonts w:cs="Times New Roman" w:hint="default"/>
        <w:b w:val="0"/>
        <w:i w:val="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0" w15:restartNumberingAfterBreak="0">
    <w:nsid w:val="22303F73"/>
    <w:multiLevelType w:val="multilevel"/>
    <w:tmpl w:val="8102B442"/>
    <w:lvl w:ilvl="0">
      <w:start w:val="1"/>
      <w:numFmt w:val="decimal"/>
      <w:lvlText w:val="%1)"/>
      <w:lvlJc w:val="left"/>
      <w:pPr>
        <w:ind w:left="360" w:hanging="360"/>
      </w:pPr>
      <w:rPr>
        <w:rFonts w:cs="Times New Roman"/>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31" w15:restartNumberingAfterBreak="0">
    <w:nsid w:val="22554482"/>
    <w:multiLevelType w:val="hybridMultilevel"/>
    <w:tmpl w:val="22A47202"/>
    <w:lvl w:ilvl="0" w:tplc="3CAE4510">
      <w:start w:val="1"/>
      <w:numFmt w:val="lowerLetter"/>
      <w:lvlText w:val="%1)"/>
      <w:lvlJc w:val="left"/>
      <w:pPr>
        <w:tabs>
          <w:tab w:val="num" w:pos="720"/>
        </w:tabs>
        <w:ind w:left="720" w:hanging="360"/>
      </w:pPr>
      <w:rPr>
        <w:rFonts w:cs="Times New Roman" w:hint="default"/>
      </w:rPr>
    </w:lvl>
    <w:lvl w:ilvl="1" w:tplc="2362B4B8">
      <w:start w:val="1"/>
      <w:numFmt w:val="lowerRoman"/>
      <w:lvlText w:val="%2)"/>
      <w:lvlJc w:val="left"/>
      <w:pPr>
        <w:tabs>
          <w:tab w:val="num" w:pos="1800"/>
        </w:tabs>
        <w:ind w:left="1800" w:hanging="720"/>
      </w:pPr>
      <w:rPr>
        <w:rFonts w:cs="Times New Roman" w:hint="default"/>
      </w:rPr>
    </w:lvl>
    <w:lvl w:ilvl="2" w:tplc="3CAE4510">
      <w:start w:val="1"/>
      <w:numFmt w:val="lowerLetter"/>
      <w:lvlText w:val="%3)"/>
      <w:lvlJc w:val="left"/>
      <w:pPr>
        <w:tabs>
          <w:tab w:val="num" w:pos="2340"/>
        </w:tabs>
        <w:ind w:left="2340" w:hanging="360"/>
      </w:pPr>
      <w:rPr>
        <w:rFonts w:cs="Times New Roman"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2" w15:restartNumberingAfterBreak="0">
    <w:nsid w:val="229849D0"/>
    <w:multiLevelType w:val="hybridMultilevel"/>
    <w:tmpl w:val="CAE07A0A"/>
    <w:lvl w:ilvl="0" w:tplc="D43A6398">
      <w:start w:val="1"/>
      <w:numFmt w:val="decimal"/>
      <w:lvlText w:val="%1)"/>
      <w:lvlJc w:val="left"/>
      <w:pPr>
        <w:tabs>
          <w:tab w:val="num" w:pos="1778"/>
        </w:tabs>
        <w:ind w:left="1778"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3" w15:restartNumberingAfterBreak="0">
    <w:nsid w:val="238E2C19"/>
    <w:multiLevelType w:val="hybridMultilevel"/>
    <w:tmpl w:val="485ED116"/>
    <w:lvl w:ilvl="0" w:tplc="CBF89DAA">
      <w:start w:val="1"/>
      <w:numFmt w:val="decimal"/>
      <w:lvlText w:val="%1."/>
      <w:lvlJc w:val="left"/>
      <w:pPr>
        <w:tabs>
          <w:tab w:val="num" w:pos="720"/>
        </w:tabs>
        <w:ind w:left="720" w:hanging="360"/>
      </w:pPr>
      <w:rPr>
        <w:rFonts w:cs="Times New Roman"/>
        <w:b/>
        <w:sz w:val="18"/>
        <w:szCs w:val="18"/>
      </w:rPr>
    </w:lvl>
    <w:lvl w:ilvl="1" w:tplc="C722F022">
      <w:start w:val="1"/>
      <w:numFmt w:val="decimal"/>
      <w:lvlText w:val="%2)"/>
      <w:lvlJc w:val="left"/>
      <w:pPr>
        <w:tabs>
          <w:tab w:val="num" w:pos="1260"/>
        </w:tabs>
        <w:ind w:left="1260" w:hanging="360"/>
      </w:pPr>
      <w:rPr>
        <w:rFonts w:cs="Times New Roman"/>
        <w:b w:val="0"/>
        <w:sz w:val="22"/>
        <w:szCs w:val="22"/>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134" w15:restartNumberingAfterBreak="0">
    <w:nsid w:val="238E3E3F"/>
    <w:multiLevelType w:val="hybridMultilevel"/>
    <w:tmpl w:val="6B2C01EC"/>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35" w15:restartNumberingAfterBreak="0">
    <w:nsid w:val="23996954"/>
    <w:multiLevelType w:val="hybridMultilevel"/>
    <w:tmpl w:val="D7AA53AC"/>
    <w:lvl w:ilvl="0" w:tplc="0ED2F4A0">
      <w:start w:val="1"/>
      <w:numFmt w:val="decimal"/>
      <w:lvlText w:val="%1)"/>
      <w:lvlJc w:val="left"/>
      <w:pPr>
        <w:tabs>
          <w:tab w:val="num" w:pos="1440"/>
        </w:tabs>
        <w:ind w:left="1440" w:hanging="360"/>
      </w:pPr>
      <w:rPr>
        <w:rFonts w:ascii="Garamond" w:hAnsi="Garamond" w:cs="Garamond" w:hint="default"/>
        <w:sz w:val="24"/>
        <w:szCs w:val="24"/>
      </w:rPr>
    </w:lvl>
    <w:lvl w:ilvl="1" w:tplc="4F6C6E6E">
      <w:start w:val="1"/>
      <w:numFmt w:val="decimal"/>
      <w:lvlText w:val="%2)"/>
      <w:lvlJc w:val="left"/>
      <w:pPr>
        <w:tabs>
          <w:tab w:val="num" w:pos="1440"/>
        </w:tabs>
        <w:ind w:left="1440" w:hanging="360"/>
      </w:pPr>
      <w:rPr>
        <w:rFonts w:ascii="Calibri" w:hAnsi="Calibri" w:cs="Garamond" w:hint="default"/>
        <w:sz w:val="22"/>
        <w:szCs w:val="22"/>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36" w15:restartNumberingAfterBreak="0">
    <w:nsid w:val="23E660ED"/>
    <w:multiLevelType w:val="hybridMultilevel"/>
    <w:tmpl w:val="479A636E"/>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37" w15:restartNumberingAfterBreak="0">
    <w:nsid w:val="240A4645"/>
    <w:multiLevelType w:val="hybridMultilevel"/>
    <w:tmpl w:val="E8CEE844"/>
    <w:lvl w:ilvl="0" w:tplc="04150011">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2448284F"/>
    <w:multiLevelType w:val="hybridMultilevel"/>
    <w:tmpl w:val="026ADF3E"/>
    <w:lvl w:ilvl="0" w:tplc="CB806B72">
      <w:start w:val="1"/>
      <w:numFmt w:val="decimal"/>
      <w:lvlText w:val="%1)"/>
      <w:lvlJc w:val="left"/>
      <w:pPr>
        <w:tabs>
          <w:tab w:val="num" w:pos="1440"/>
        </w:tabs>
        <w:ind w:left="1440" w:hanging="360"/>
      </w:pPr>
      <w:rPr>
        <w:rFonts w:asciiTheme="minorHAnsi" w:hAnsiTheme="minorHAnsi" w:cs="Times New Roman" w:hint="default"/>
        <w:sz w:val="18"/>
        <w:szCs w:val="18"/>
      </w:rPr>
    </w:lvl>
    <w:lvl w:ilvl="1" w:tplc="06A8A978">
      <w:start w:val="1"/>
      <w:numFmt w:val="bullet"/>
      <w:lvlText w:val="-"/>
      <w:lvlJc w:val="left"/>
      <w:pPr>
        <w:tabs>
          <w:tab w:val="num" w:pos="1440"/>
        </w:tabs>
        <w:ind w:left="1440" w:hanging="360"/>
      </w:pPr>
      <w:rPr>
        <w:rFonts w:ascii="Courier New" w:hAnsi="Courier New" w:hint="default"/>
        <w:color w:val="auto"/>
        <w:sz w:val="18"/>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39" w15:restartNumberingAfterBreak="0">
    <w:nsid w:val="25295BCE"/>
    <w:multiLevelType w:val="hybridMultilevel"/>
    <w:tmpl w:val="4F3ABF5C"/>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0" w15:restartNumberingAfterBreak="0">
    <w:nsid w:val="255729BF"/>
    <w:multiLevelType w:val="hybridMultilevel"/>
    <w:tmpl w:val="9F58779C"/>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41" w15:restartNumberingAfterBreak="0">
    <w:nsid w:val="25823238"/>
    <w:multiLevelType w:val="hybridMultilevel"/>
    <w:tmpl w:val="694E3C76"/>
    <w:lvl w:ilvl="0" w:tplc="CBF89DAA">
      <w:start w:val="1"/>
      <w:numFmt w:val="decimal"/>
      <w:lvlText w:val="%1."/>
      <w:lvlJc w:val="left"/>
      <w:pPr>
        <w:tabs>
          <w:tab w:val="num" w:pos="720"/>
        </w:tabs>
        <w:ind w:left="720" w:hanging="360"/>
      </w:pPr>
      <w:rPr>
        <w:rFonts w:cs="Times New Roman"/>
        <w:b/>
        <w:sz w:val="18"/>
        <w:szCs w:val="18"/>
      </w:rPr>
    </w:lvl>
    <w:lvl w:ilvl="1" w:tplc="DC3EF1E4">
      <w:start w:val="1"/>
      <w:numFmt w:val="decimal"/>
      <w:lvlText w:val="%2)"/>
      <w:lvlJc w:val="left"/>
      <w:pPr>
        <w:tabs>
          <w:tab w:val="num" w:pos="1260"/>
        </w:tabs>
        <w:ind w:left="1260" w:hanging="360"/>
      </w:pPr>
      <w:rPr>
        <w:rFonts w:cs="Times New Roman"/>
        <w:b w:val="0"/>
        <w:sz w:val="18"/>
        <w:szCs w:val="18"/>
      </w:rPr>
    </w:lvl>
    <w:lvl w:ilvl="2" w:tplc="DFEE2B5A">
      <w:start w:val="1"/>
      <w:numFmt w:val="decimal"/>
      <w:lvlText w:val="%3)"/>
      <w:lvlJc w:val="left"/>
      <w:pPr>
        <w:tabs>
          <w:tab w:val="num" w:pos="2160"/>
        </w:tabs>
        <w:ind w:left="2160" w:hanging="360"/>
      </w:pPr>
      <w:rPr>
        <w:rFonts w:cs="Times New Roman"/>
        <w:b w:val="0"/>
        <w:sz w:val="18"/>
        <w:szCs w:val="18"/>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142" w15:restartNumberingAfterBreak="0">
    <w:nsid w:val="26386A53"/>
    <w:multiLevelType w:val="hybridMultilevel"/>
    <w:tmpl w:val="1624C046"/>
    <w:lvl w:ilvl="0" w:tplc="04150011">
      <w:start w:val="1"/>
      <w:numFmt w:val="decimal"/>
      <w:lvlText w:val="%1)"/>
      <w:lvlJc w:val="left"/>
      <w:pPr>
        <w:ind w:left="36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43" w15:restartNumberingAfterBreak="0">
    <w:nsid w:val="26CC0FB9"/>
    <w:multiLevelType w:val="hybridMultilevel"/>
    <w:tmpl w:val="AB94CC84"/>
    <w:lvl w:ilvl="0" w:tplc="9D9AB85E">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44" w15:restartNumberingAfterBreak="0">
    <w:nsid w:val="273A0A2D"/>
    <w:multiLevelType w:val="hybridMultilevel"/>
    <w:tmpl w:val="313AF8B2"/>
    <w:lvl w:ilvl="0" w:tplc="5FCA5E96">
      <w:start w:val="6"/>
      <w:numFmt w:val="decimal"/>
      <w:lvlText w:val="%1."/>
      <w:lvlJc w:val="left"/>
      <w:pPr>
        <w:tabs>
          <w:tab w:val="num" w:pos="360"/>
        </w:tabs>
        <w:ind w:left="360" w:hanging="360"/>
      </w:pPr>
      <w:rPr>
        <w:rFonts w:cs="Helvetica" w:hint="default"/>
        <w:b/>
        <w:sz w:val="18"/>
        <w:szCs w:val="18"/>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45" w15:restartNumberingAfterBreak="0">
    <w:nsid w:val="27412EF8"/>
    <w:multiLevelType w:val="hybridMultilevel"/>
    <w:tmpl w:val="38A6A6DC"/>
    <w:lvl w:ilvl="0" w:tplc="CBF89DAA">
      <w:start w:val="1"/>
      <w:numFmt w:val="decimal"/>
      <w:lvlText w:val="%1."/>
      <w:lvlJc w:val="left"/>
      <w:pPr>
        <w:tabs>
          <w:tab w:val="num" w:pos="720"/>
        </w:tabs>
        <w:ind w:left="720" w:hanging="360"/>
      </w:pPr>
      <w:rPr>
        <w:rFonts w:cs="Times New Roman"/>
        <w:b/>
        <w:sz w:val="18"/>
        <w:szCs w:val="18"/>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146" w15:restartNumberingAfterBreak="0">
    <w:nsid w:val="27564877"/>
    <w:multiLevelType w:val="hybridMultilevel"/>
    <w:tmpl w:val="CD3C0B04"/>
    <w:lvl w:ilvl="0" w:tplc="92FE990E">
      <w:start w:val="1"/>
      <w:numFmt w:val="lowerLetter"/>
      <w:lvlText w:val="%1)"/>
      <w:lvlJc w:val="left"/>
      <w:pPr>
        <w:tabs>
          <w:tab w:val="num" w:pos="0"/>
        </w:tabs>
        <w:ind w:left="232"/>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47" w15:restartNumberingAfterBreak="0">
    <w:nsid w:val="278E1BC8"/>
    <w:multiLevelType w:val="hybridMultilevel"/>
    <w:tmpl w:val="1B2AA51C"/>
    <w:lvl w:ilvl="0" w:tplc="2362B4B8">
      <w:start w:val="1"/>
      <w:numFmt w:val="lowerRoman"/>
      <w:lvlText w:val="%1)"/>
      <w:lvlJc w:val="left"/>
      <w:pPr>
        <w:tabs>
          <w:tab w:val="num" w:pos="2265"/>
        </w:tabs>
        <w:ind w:left="2265" w:hanging="720"/>
      </w:pPr>
      <w:rPr>
        <w:rFonts w:cs="Times New Roman" w:hint="default"/>
      </w:rPr>
    </w:lvl>
    <w:lvl w:ilvl="1" w:tplc="04150019">
      <w:start w:val="1"/>
      <w:numFmt w:val="lowerLetter"/>
      <w:lvlText w:val="%2."/>
      <w:lvlJc w:val="left"/>
      <w:pPr>
        <w:tabs>
          <w:tab w:val="num" w:pos="1905"/>
        </w:tabs>
        <w:ind w:left="1905" w:hanging="360"/>
      </w:pPr>
      <w:rPr>
        <w:rFonts w:cs="Times New Roman"/>
      </w:rPr>
    </w:lvl>
    <w:lvl w:ilvl="2" w:tplc="0415001B" w:tentative="1">
      <w:start w:val="1"/>
      <w:numFmt w:val="lowerRoman"/>
      <w:lvlText w:val="%3."/>
      <w:lvlJc w:val="right"/>
      <w:pPr>
        <w:tabs>
          <w:tab w:val="num" w:pos="2625"/>
        </w:tabs>
        <w:ind w:left="2625" w:hanging="180"/>
      </w:pPr>
      <w:rPr>
        <w:rFonts w:cs="Times New Roman"/>
      </w:rPr>
    </w:lvl>
    <w:lvl w:ilvl="3" w:tplc="0415000F" w:tentative="1">
      <w:start w:val="1"/>
      <w:numFmt w:val="decimal"/>
      <w:lvlText w:val="%4."/>
      <w:lvlJc w:val="left"/>
      <w:pPr>
        <w:tabs>
          <w:tab w:val="num" w:pos="3345"/>
        </w:tabs>
        <w:ind w:left="3345" w:hanging="360"/>
      </w:pPr>
      <w:rPr>
        <w:rFonts w:cs="Times New Roman"/>
      </w:rPr>
    </w:lvl>
    <w:lvl w:ilvl="4" w:tplc="04150019" w:tentative="1">
      <w:start w:val="1"/>
      <w:numFmt w:val="lowerLetter"/>
      <w:lvlText w:val="%5."/>
      <w:lvlJc w:val="left"/>
      <w:pPr>
        <w:tabs>
          <w:tab w:val="num" w:pos="4065"/>
        </w:tabs>
        <w:ind w:left="4065" w:hanging="360"/>
      </w:pPr>
      <w:rPr>
        <w:rFonts w:cs="Times New Roman"/>
      </w:rPr>
    </w:lvl>
    <w:lvl w:ilvl="5" w:tplc="0415001B" w:tentative="1">
      <w:start w:val="1"/>
      <w:numFmt w:val="lowerRoman"/>
      <w:lvlText w:val="%6."/>
      <w:lvlJc w:val="right"/>
      <w:pPr>
        <w:tabs>
          <w:tab w:val="num" w:pos="4785"/>
        </w:tabs>
        <w:ind w:left="4785" w:hanging="180"/>
      </w:pPr>
      <w:rPr>
        <w:rFonts w:cs="Times New Roman"/>
      </w:rPr>
    </w:lvl>
    <w:lvl w:ilvl="6" w:tplc="0415000F" w:tentative="1">
      <w:start w:val="1"/>
      <w:numFmt w:val="decimal"/>
      <w:lvlText w:val="%7."/>
      <w:lvlJc w:val="left"/>
      <w:pPr>
        <w:tabs>
          <w:tab w:val="num" w:pos="5505"/>
        </w:tabs>
        <w:ind w:left="5505" w:hanging="360"/>
      </w:pPr>
      <w:rPr>
        <w:rFonts w:cs="Times New Roman"/>
      </w:rPr>
    </w:lvl>
    <w:lvl w:ilvl="7" w:tplc="04150019" w:tentative="1">
      <w:start w:val="1"/>
      <w:numFmt w:val="lowerLetter"/>
      <w:lvlText w:val="%8."/>
      <w:lvlJc w:val="left"/>
      <w:pPr>
        <w:tabs>
          <w:tab w:val="num" w:pos="6225"/>
        </w:tabs>
        <w:ind w:left="6225" w:hanging="360"/>
      </w:pPr>
      <w:rPr>
        <w:rFonts w:cs="Times New Roman"/>
      </w:rPr>
    </w:lvl>
    <w:lvl w:ilvl="8" w:tplc="0415001B" w:tentative="1">
      <w:start w:val="1"/>
      <w:numFmt w:val="lowerRoman"/>
      <w:lvlText w:val="%9."/>
      <w:lvlJc w:val="right"/>
      <w:pPr>
        <w:tabs>
          <w:tab w:val="num" w:pos="6945"/>
        </w:tabs>
        <w:ind w:left="6945" w:hanging="180"/>
      </w:pPr>
      <w:rPr>
        <w:rFonts w:cs="Times New Roman"/>
      </w:rPr>
    </w:lvl>
  </w:abstractNum>
  <w:abstractNum w:abstractNumId="148" w15:restartNumberingAfterBreak="0">
    <w:nsid w:val="27C904F0"/>
    <w:multiLevelType w:val="hybridMultilevel"/>
    <w:tmpl w:val="653C43DC"/>
    <w:lvl w:ilvl="0" w:tplc="866A089A">
      <w:start w:val="1"/>
      <w:numFmt w:val="bullet"/>
      <w:lvlText w:val="-"/>
      <w:lvlJc w:val="left"/>
      <w:pPr>
        <w:ind w:left="760" w:hanging="360"/>
      </w:pPr>
      <w:rPr>
        <w:rFonts w:ascii="Courier New" w:hAnsi="Courier New" w:hint="default"/>
        <w:b w:val="0"/>
      </w:rPr>
    </w:lvl>
    <w:lvl w:ilvl="1" w:tplc="04150003" w:tentative="1">
      <w:start w:val="1"/>
      <w:numFmt w:val="bullet"/>
      <w:lvlText w:val="o"/>
      <w:lvlJc w:val="left"/>
      <w:pPr>
        <w:ind w:left="1480" w:hanging="360"/>
      </w:pPr>
      <w:rPr>
        <w:rFonts w:ascii="Courier New" w:hAnsi="Courier New" w:cs="Courier New" w:hint="default"/>
      </w:rPr>
    </w:lvl>
    <w:lvl w:ilvl="2" w:tplc="04150005" w:tentative="1">
      <w:start w:val="1"/>
      <w:numFmt w:val="bullet"/>
      <w:lvlText w:val=""/>
      <w:lvlJc w:val="left"/>
      <w:pPr>
        <w:ind w:left="2200" w:hanging="360"/>
      </w:pPr>
      <w:rPr>
        <w:rFonts w:ascii="Wingdings" w:hAnsi="Wingdings" w:hint="default"/>
      </w:rPr>
    </w:lvl>
    <w:lvl w:ilvl="3" w:tplc="04150001" w:tentative="1">
      <w:start w:val="1"/>
      <w:numFmt w:val="bullet"/>
      <w:lvlText w:val=""/>
      <w:lvlJc w:val="left"/>
      <w:pPr>
        <w:ind w:left="2920" w:hanging="360"/>
      </w:pPr>
      <w:rPr>
        <w:rFonts w:ascii="Symbol" w:hAnsi="Symbol" w:hint="default"/>
      </w:rPr>
    </w:lvl>
    <w:lvl w:ilvl="4" w:tplc="04150003" w:tentative="1">
      <w:start w:val="1"/>
      <w:numFmt w:val="bullet"/>
      <w:lvlText w:val="o"/>
      <w:lvlJc w:val="left"/>
      <w:pPr>
        <w:ind w:left="3640" w:hanging="360"/>
      </w:pPr>
      <w:rPr>
        <w:rFonts w:ascii="Courier New" w:hAnsi="Courier New" w:cs="Courier New" w:hint="default"/>
      </w:rPr>
    </w:lvl>
    <w:lvl w:ilvl="5" w:tplc="04150005" w:tentative="1">
      <w:start w:val="1"/>
      <w:numFmt w:val="bullet"/>
      <w:lvlText w:val=""/>
      <w:lvlJc w:val="left"/>
      <w:pPr>
        <w:ind w:left="4360" w:hanging="360"/>
      </w:pPr>
      <w:rPr>
        <w:rFonts w:ascii="Wingdings" w:hAnsi="Wingdings" w:hint="default"/>
      </w:rPr>
    </w:lvl>
    <w:lvl w:ilvl="6" w:tplc="04150001" w:tentative="1">
      <w:start w:val="1"/>
      <w:numFmt w:val="bullet"/>
      <w:lvlText w:val=""/>
      <w:lvlJc w:val="left"/>
      <w:pPr>
        <w:ind w:left="5080" w:hanging="360"/>
      </w:pPr>
      <w:rPr>
        <w:rFonts w:ascii="Symbol" w:hAnsi="Symbol" w:hint="default"/>
      </w:rPr>
    </w:lvl>
    <w:lvl w:ilvl="7" w:tplc="04150003" w:tentative="1">
      <w:start w:val="1"/>
      <w:numFmt w:val="bullet"/>
      <w:lvlText w:val="o"/>
      <w:lvlJc w:val="left"/>
      <w:pPr>
        <w:ind w:left="5800" w:hanging="360"/>
      </w:pPr>
      <w:rPr>
        <w:rFonts w:ascii="Courier New" w:hAnsi="Courier New" w:cs="Courier New" w:hint="default"/>
      </w:rPr>
    </w:lvl>
    <w:lvl w:ilvl="8" w:tplc="04150005" w:tentative="1">
      <w:start w:val="1"/>
      <w:numFmt w:val="bullet"/>
      <w:lvlText w:val=""/>
      <w:lvlJc w:val="left"/>
      <w:pPr>
        <w:ind w:left="6520" w:hanging="360"/>
      </w:pPr>
      <w:rPr>
        <w:rFonts w:ascii="Wingdings" w:hAnsi="Wingdings" w:hint="default"/>
      </w:rPr>
    </w:lvl>
  </w:abstractNum>
  <w:abstractNum w:abstractNumId="149" w15:restartNumberingAfterBreak="0">
    <w:nsid w:val="27CE3934"/>
    <w:multiLevelType w:val="hybridMultilevel"/>
    <w:tmpl w:val="B2E445B2"/>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50" w15:restartNumberingAfterBreak="0">
    <w:nsid w:val="28271DE1"/>
    <w:multiLevelType w:val="hybridMultilevel"/>
    <w:tmpl w:val="70F27438"/>
    <w:lvl w:ilvl="0" w:tplc="A7AA9A64">
      <w:start w:val="1"/>
      <w:numFmt w:val="decimal"/>
      <w:lvlText w:val="%1)"/>
      <w:lvlJc w:val="left"/>
      <w:pPr>
        <w:tabs>
          <w:tab w:val="num" w:pos="1906"/>
        </w:tabs>
        <w:ind w:left="1906" w:hanging="488"/>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51" w15:restartNumberingAfterBreak="0">
    <w:nsid w:val="29265454"/>
    <w:multiLevelType w:val="hybridMultilevel"/>
    <w:tmpl w:val="8474E4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29803B07"/>
    <w:multiLevelType w:val="hybridMultilevel"/>
    <w:tmpl w:val="7E0E4D4A"/>
    <w:lvl w:ilvl="0" w:tplc="165E99FA">
      <w:start w:val="5"/>
      <w:numFmt w:val="decimal"/>
      <w:lvlText w:val="%1."/>
      <w:lvlJc w:val="left"/>
      <w:pPr>
        <w:tabs>
          <w:tab w:val="num" w:pos="1778"/>
        </w:tabs>
        <w:ind w:left="1778" w:hanging="360"/>
      </w:pPr>
      <w:rPr>
        <w:rFonts w:cs="Times New Roman" w:hint="default"/>
      </w:rPr>
    </w:lvl>
    <w:lvl w:ilvl="1" w:tplc="A4B66EEC">
      <w:start w:val="1"/>
      <w:numFmt w:val="decimal"/>
      <w:lvlText w:val="%2)"/>
      <w:lvlJc w:val="left"/>
      <w:pPr>
        <w:tabs>
          <w:tab w:val="num" w:pos="1785"/>
        </w:tabs>
        <w:ind w:left="1785" w:hanging="705"/>
      </w:pPr>
      <w:rPr>
        <w:rFonts w:cs="Times New Roman" w:hint="default"/>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53" w15:restartNumberingAfterBreak="0">
    <w:nsid w:val="29961C30"/>
    <w:multiLevelType w:val="hybridMultilevel"/>
    <w:tmpl w:val="486A8584"/>
    <w:lvl w:ilvl="0" w:tplc="E26039FA">
      <w:start w:val="1"/>
      <w:numFmt w:val="decimal"/>
      <w:lvlText w:val="%1)"/>
      <w:lvlJc w:val="left"/>
      <w:pPr>
        <w:tabs>
          <w:tab w:val="num" w:pos="232"/>
        </w:tabs>
        <w:ind w:left="232" w:hanging="232"/>
      </w:pPr>
      <w:rPr>
        <w:rFonts w:cs="Times New Roman" w:hint="default"/>
        <w:b w:val="0"/>
        <w:i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54" w15:restartNumberingAfterBreak="0">
    <w:nsid w:val="29C23A40"/>
    <w:multiLevelType w:val="hybridMultilevel"/>
    <w:tmpl w:val="DCA424FC"/>
    <w:lvl w:ilvl="0" w:tplc="866A089A">
      <w:start w:val="1"/>
      <w:numFmt w:val="bullet"/>
      <w:lvlText w:val="-"/>
      <w:lvlJc w:val="left"/>
      <w:pPr>
        <w:tabs>
          <w:tab w:val="num" w:pos="720"/>
        </w:tabs>
        <w:ind w:left="720"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5" w15:restartNumberingAfterBreak="0">
    <w:nsid w:val="29D46470"/>
    <w:multiLevelType w:val="hybridMultilevel"/>
    <w:tmpl w:val="592663E4"/>
    <w:lvl w:ilvl="0" w:tplc="CBF89DAA">
      <w:start w:val="1"/>
      <w:numFmt w:val="decimal"/>
      <w:lvlText w:val="%1."/>
      <w:lvlJc w:val="left"/>
      <w:pPr>
        <w:tabs>
          <w:tab w:val="num" w:pos="720"/>
        </w:tabs>
        <w:ind w:left="720" w:hanging="360"/>
      </w:pPr>
      <w:rPr>
        <w:rFonts w:cs="Times New Roman"/>
        <w:b/>
        <w:sz w:val="18"/>
        <w:szCs w:val="18"/>
      </w:rPr>
    </w:lvl>
    <w:lvl w:ilvl="1" w:tplc="20E07812">
      <w:start w:val="1"/>
      <w:numFmt w:val="decimal"/>
      <w:lvlText w:val="%2)"/>
      <w:lvlJc w:val="left"/>
      <w:pPr>
        <w:tabs>
          <w:tab w:val="num" w:pos="1260"/>
        </w:tabs>
        <w:ind w:left="1260" w:hanging="360"/>
      </w:pPr>
      <w:rPr>
        <w:rFonts w:cs="Times New Roman"/>
        <w:b w:val="0"/>
        <w:sz w:val="18"/>
        <w:szCs w:val="18"/>
      </w:rPr>
    </w:lvl>
    <w:lvl w:ilvl="2" w:tplc="C2081D44">
      <w:start w:val="1"/>
      <w:numFmt w:val="decimal"/>
      <w:lvlText w:val="%3)"/>
      <w:lvlJc w:val="left"/>
      <w:pPr>
        <w:tabs>
          <w:tab w:val="num" w:pos="2160"/>
        </w:tabs>
        <w:ind w:left="2160" w:hanging="360"/>
      </w:pPr>
      <w:rPr>
        <w:rFonts w:cs="Times New Roman"/>
        <w:b w:val="0"/>
        <w:sz w:val="18"/>
        <w:szCs w:val="18"/>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156" w15:restartNumberingAfterBreak="0">
    <w:nsid w:val="29DD50CF"/>
    <w:multiLevelType w:val="hybridMultilevel"/>
    <w:tmpl w:val="ED0A2BF8"/>
    <w:lvl w:ilvl="0" w:tplc="CBF89DAA">
      <w:start w:val="1"/>
      <w:numFmt w:val="decimal"/>
      <w:lvlText w:val="%1."/>
      <w:lvlJc w:val="left"/>
      <w:pPr>
        <w:tabs>
          <w:tab w:val="num" w:pos="900"/>
        </w:tabs>
        <w:ind w:left="900" w:hanging="360"/>
      </w:pPr>
      <w:rPr>
        <w:rFonts w:cs="Times New Roman"/>
        <w:b/>
        <w:sz w:val="18"/>
        <w:szCs w:val="18"/>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57" w15:restartNumberingAfterBreak="0">
    <w:nsid w:val="2AE011F0"/>
    <w:multiLevelType w:val="hybridMultilevel"/>
    <w:tmpl w:val="163C63EA"/>
    <w:lvl w:ilvl="0" w:tplc="A7AA9A64">
      <w:start w:val="1"/>
      <w:numFmt w:val="decimal"/>
      <w:lvlText w:val="%1)"/>
      <w:lvlJc w:val="left"/>
      <w:pPr>
        <w:tabs>
          <w:tab w:val="num" w:pos="488"/>
        </w:tabs>
        <w:ind w:left="488" w:hanging="488"/>
      </w:pPr>
      <w:rPr>
        <w:rFonts w:cs="Times New Roman" w:hint="default"/>
      </w:rPr>
    </w:lvl>
    <w:lvl w:ilvl="1" w:tplc="04150019">
      <w:start w:val="1"/>
      <w:numFmt w:val="lowerLetter"/>
      <w:lvlText w:val="%2."/>
      <w:lvlJc w:val="left"/>
      <w:pPr>
        <w:tabs>
          <w:tab w:val="num" w:pos="22"/>
        </w:tabs>
        <w:ind w:left="22" w:hanging="360"/>
      </w:pPr>
      <w:rPr>
        <w:rFonts w:cs="Times New Roman"/>
      </w:rPr>
    </w:lvl>
    <w:lvl w:ilvl="2" w:tplc="0415001B">
      <w:start w:val="1"/>
      <w:numFmt w:val="lowerRoman"/>
      <w:lvlText w:val="%3."/>
      <w:lvlJc w:val="right"/>
      <w:pPr>
        <w:tabs>
          <w:tab w:val="num" w:pos="742"/>
        </w:tabs>
        <w:ind w:left="742" w:hanging="180"/>
      </w:pPr>
      <w:rPr>
        <w:rFonts w:cs="Times New Roman"/>
      </w:rPr>
    </w:lvl>
    <w:lvl w:ilvl="3" w:tplc="0415000F">
      <w:start w:val="1"/>
      <w:numFmt w:val="decimal"/>
      <w:lvlText w:val="%4."/>
      <w:lvlJc w:val="left"/>
      <w:pPr>
        <w:tabs>
          <w:tab w:val="num" w:pos="1462"/>
        </w:tabs>
        <w:ind w:left="1462" w:hanging="360"/>
      </w:pPr>
      <w:rPr>
        <w:rFonts w:cs="Times New Roman"/>
      </w:rPr>
    </w:lvl>
    <w:lvl w:ilvl="4" w:tplc="04150019">
      <w:start w:val="1"/>
      <w:numFmt w:val="lowerLetter"/>
      <w:lvlText w:val="%5."/>
      <w:lvlJc w:val="left"/>
      <w:pPr>
        <w:tabs>
          <w:tab w:val="num" w:pos="2182"/>
        </w:tabs>
        <w:ind w:left="2182" w:hanging="360"/>
      </w:pPr>
      <w:rPr>
        <w:rFonts w:cs="Times New Roman"/>
      </w:rPr>
    </w:lvl>
    <w:lvl w:ilvl="5" w:tplc="0415001B">
      <w:start w:val="1"/>
      <w:numFmt w:val="lowerRoman"/>
      <w:lvlText w:val="%6."/>
      <w:lvlJc w:val="right"/>
      <w:pPr>
        <w:tabs>
          <w:tab w:val="num" w:pos="2902"/>
        </w:tabs>
        <w:ind w:left="2902" w:hanging="180"/>
      </w:pPr>
      <w:rPr>
        <w:rFonts w:cs="Times New Roman"/>
      </w:rPr>
    </w:lvl>
    <w:lvl w:ilvl="6" w:tplc="0415000F">
      <w:start w:val="1"/>
      <w:numFmt w:val="decimal"/>
      <w:lvlText w:val="%7."/>
      <w:lvlJc w:val="left"/>
      <w:pPr>
        <w:tabs>
          <w:tab w:val="num" w:pos="3622"/>
        </w:tabs>
        <w:ind w:left="3622" w:hanging="360"/>
      </w:pPr>
      <w:rPr>
        <w:rFonts w:cs="Times New Roman"/>
      </w:rPr>
    </w:lvl>
    <w:lvl w:ilvl="7" w:tplc="04150019">
      <w:start w:val="1"/>
      <w:numFmt w:val="lowerLetter"/>
      <w:lvlText w:val="%8."/>
      <w:lvlJc w:val="left"/>
      <w:pPr>
        <w:tabs>
          <w:tab w:val="num" w:pos="4342"/>
        </w:tabs>
        <w:ind w:left="4342" w:hanging="360"/>
      </w:pPr>
      <w:rPr>
        <w:rFonts w:cs="Times New Roman"/>
      </w:rPr>
    </w:lvl>
    <w:lvl w:ilvl="8" w:tplc="0415001B">
      <w:start w:val="1"/>
      <w:numFmt w:val="lowerRoman"/>
      <w:lvlText w:val="%9."/>
      <w:lvlJc w:val="right"/>
      <w:pPr>
        <w:tabs>
          <w:tab w:val="num" w:pos="5062"/>
        </w:tabs>
        <w:ind w:left="5062" w:hanging="180"/>
      </w:pPr>
      <w:rPr>
        <w:rFonts w:cs="Times New Roman"/>
      </w:rPr>
    </w:lvl>
  </w:abstractNum>
  <w:abstractNum w:abstractNumId="158" w15:restartNumberingAfterBreak="0">
    <w:nsid w:val="2AFA6903"/>
    <w:multiLevelType w:val="hybridMultilevel"/>
    <w:tmpl w:val="C068D880"/>
    <w:lvl w:ilvl="0" w:tplc="04150011">
      <w:start w:val="1"/>
      <w:numFmt w:val="decimal"/>
      <w:lvlText w:val="%1)"/>
      <w:lvlJc w:val="left"/>
      <w:pPr>
        <w:ind w:left="36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59" w15:restartNumberingAfterBreak="0">
    <w:nsid w:val="2B2A1FB9"/>
    <w:multiLevelType w:val="hybridMultilevel"/>
    <w:tmpl w:val="C414EE52"/>
    <w:lvl w:ilvl="0" w:tplc="84C638A2">
      <w:start w:val="1"/>
      <w:numFmt w:val="decimal"/>
      <w:lvlText w:val="%1)"/>
      <w:lvlJc w:val="left"/>
      <w:pPr>
        <w:ind w:left="720" w:hanging="360"/>
      </w:pPr>
      <w:rPr>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15:restartNumberingAfterBreak="0">
    <w:nsid w:val="2B760EB7"/>
    <w:multiLevelType w:val="hybridMultilevel"/>
    <w:tmpl w:val="501CD604"/>
    <w:lvl w:ilvl="0" w:tplc="EF80C2F6">
      <w:start w:val="1"/>
      <w:numFmt w:val="decimal"/>
      <w:lvlText w:val="%1)"/>
      <w:lvlJc w:val="left"/>
      <w:pPr>
        <w:tabs>
          <w:tab w:val="num" w:pos="3112"/>
        </w:tabs>
        <w:ind w:left="3112"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2BAC11B5"/>
    <w:multiLevelType w:val="hybridMultilevel"/>
    <w:tmpl w:val="A7D66B9C"/>
    <w:lvl w:ilvl="0" w:tplc="C88887A8">
      <w:start w:val="1"/>
      <w:numFmt w:val="bullet"/>
      <w:lvlText w:val=""/>
      <w:lvlJc w:val="left"/>
      <w:pPr>
        <w:ind w:left="767" w:hanging="360"/>
      </w:pPr>
      <w:rPr>
        <w:rFonts w:ascii="Symbol" w:hAnsi="Symbol" w:hint="default"/>
        <w:color w:val="auto"/>
      </w:rPr>
    </w:lvl>
    <w:lvl w:ilvl="1" w:tplc="04150003" w:tentative="1">
      <w:start w:val="1"/>
      <w:numFmt w:val="bullet"/>
      <w:lvlText w:val="o"/>
      <w:lvlJc w:val="left"/>
      <w:pPr>
        <w:ind w:left="1487" w:hanging="360"/>
      </w:pPr>
      <w:rPr>
        <w:rFonts w:ascii="Courier New" w:hAnsi="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162" w15:restartNumberingAfterBreak="0">
    <w:nsid w:val="2BD25F5E"/>
    <w:multiLevelType w:val="hybridMultilevel"/>
    <w:tmpl w:val="F6EC784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2BEC3218"/>
    <w:multiLevelType w:val="hybridMultilevel"/>
    <w:tmpl w:val="0F966584"/>
    <w:lvl w:ilvl="0" w:tplc="0DE20920">
      <w:start w:val="1"/>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64" w15:restartNumberingAfterBreak="0">
    <w:nsid w:val="2C9C2AD0"/>
    <w:multiLevelType w:val="hybridMultilevel"/>
    <w:tmpl w:val="F0184920"/>
    <w:lvl w:ilvl="0" w:tplc="B6241790">
      <w:start w:val="1"/>
      <w:numFmt w:val="decimal"/>
      <w:lvlText w:val="%1)"/>
      <w:lvlJc w:val="left"/>
      <w:pPr>
        <w:tabs>
          <w:tab w:val="num" w:pos="1312"/>
        </w:tabs>
        <w:ind w:left="1312" w:hanging="232"/>
      </w:pPr>
      <w:rPr>
        <w:rFonts w:cs="Times New Roman" w:hint="default"/>
        <w:b w:val="0"/>
        <w:i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65" w15:restartNumberingAfterBreak="0">
    <w:nsid w:val="2CF03BCE"/>
    <w:multiLevelType w:val="hybridMultilevel"/>
    <w:tmpl w:val="E234AAB2"/>
    <w:lvl w:ilvl="0" w:tplc="AE4076F8">
      <w:start w:val="1"/>
      <w:numFmt w:val="lowerRoman"/>
      <w:lvlText w:val="%1)"/>
      <w:lvlJc w:val="left"/>
      <w:pPr>
        <w:tabs>
          <w:tab w:val="num" w:pos="1800"/>
        </w:tabs>
        <w:ind w:left="1800" w:hanging="72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66" w15:restartNumberingAfterBreak="0">
    <w:nsid w:val="2D1A0489"/>
    <w:multiLevelType w:val="hybridMultilevel"/>
    <w:tmpl w:val="5FA6C728"/>
    <w:lvl w:ilvl="0" w:tplc="998E7F32">
      <w:start w:val="1"/>
      <w:numFmt w:val="lowerRoman"/>
      <w:lvlText w:val="%1)"/>
      <w:lvlJc w:val="left"/>
      <w:pPr>
        <w:tabs>
          <w:tab w:val="num" w:pos="1800"/>
        </w:tabs>
        <w:ind w:left="1800" w:hanging="72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67" w15:restartNumberingAfterBreak="0">
    <w:nsid w:val="2D293721"/>
    <w:multiLevelType w:val="hybridMultilevel"/>
    <w:tmpl w:val="5E10E5CA"/>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68" w15:restartNumberingAfterBreak="0">
    <w:nsid w:val="2D47275D"/>
    <w:multiLevelType w:val="hybridMultilevel"/>
    <w:tmpl w:val="ACF4B6F4"/>
    <w:lvl w:ilvl="0" w:tplc="3BF8E9F0">
      <w:start w:val="1"/>
      <w:numFmt w:val="decimal"/>
      <w:lvlText w:val="%1)"/>
      <w:lvlJc w:val="left"/>
      <w:pPr>
        <w:tabs>
          <w:tab w:val="num" w:pos="1650"/>
        </w:tabs>
        <w:ind w:left="1655" w:hanging="237"/>
      </w:pPr>
      <w:rPr>
        <w:rFonts w:cs="Times New Roman" w:hint="default"/>
        <w:b w:val="0"/>
        <w:bCs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69" w15:restartNumberingAfterBreak="0">
    <w:nsid w:val="2E17766E"/>
    <w:multiLevelType w:val="hybridMultilevel"/>
    <w:tmpl w:val="6FE29920"/>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70" w15:restartNumberingAfterBreak="0">
    <w:nsid w:val="2EB63845"/>
    <w:multiLevelType w:val="hybridMultilevel"/>
    <w:tmpl w:val="EF2E6924"/>
    <w:lvl w:ilvl="0" w:tplc="04150011">
      <w:start w:val="1"/>
      <w:numFmt w:val="decimal"/>
      <w:lvlText w:val="%1)"/>
      <w:lvlJc w:val="left"/>
      <w:pPr>
        <w:tabs>
          <w:tab w:val="num" w:pos="284"/>
        </w:tabs>
        <w:ind w:left="284" w:hanging="284"/>
      </w:pPr>
      <w:rPr>
        <w:rFonts w:cs="Times New Roman" w:hint="default"/>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1" w15:restartNumberingAfterBreak="0">
    <w:nsid w:val="2EBB694B"/>
    <w:multiLevelType w:val="hybridMultilevel"/>
    <w:tmpl w:val="0098066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2EF40E6E"/>
    <w:multiLevelType w:val="hybridMultilevel"/>
    <w:tmpl w:val="1562B7B0"/>
    <w:lvl w:ilvl="0" w:tplc="7DE2E9D4">
      <w:start w:val="1"/>
      <w:numFmt w:val="decimal"/>
      <w:lvlText w:val="%1)"/>
      <w:lvlJc w:val="left"/>
      <w:pPr>
        <w:tabs>
          <w:tab w:val="num" w:pos="1650"/>
        </w:tabs>
        <w:ind w:left="1650" w:hanging="232"/>
      </w:pPr>
      <w:rPr>
        <w:rFonts w:cs="Times New Roman" w:hint="default"/>
        <w:b w:val="0"/>
        <w:i w:val="0"/>
      </w:rPr>
    </w:lvl>
    <w:lvl w:ilvl="1" w:tplc="998E7F32">
      <w:start w:val="1"/>
      <w:numFmt w:val="lowerRoman"/>
      <w:lvlText w:val="%2)"/>
      <w:lvlJc w:val="left"/>
      <w:pPr>
        <w:tabs>
          <w:tab w:val="num" w:pos="1800"/>
        </w:tabs>
        <w:ind w:left="1800" w:hanging="720"/>
      </w:pPr>
      <w:rPr>
        <w:rFonts w:cs="Times New Roman" w:hint="default"/>
        <w:b w:val="0"/>
        <w:i w:val="0"/>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73" w15:restartNumberingAfterBreak="0">
    <w:nsid w:val="2EFE0BEF"/>
    <w:multiLevelType w:val="hybridMultilevel"/>
    <w:tmpl w:val="4B5A2ECA"/>
    <w:lvl w:ilvl="0" w:tplc="7168221A">
      <w:start w:val="1"/>
      <w:numFmt w:val="decimal"/>
      <w:lvlText w:val="%1)"/>
      <w:lvlJc w:val="left"/>
      <w:pPr>
        <w:tabs>
          <w:tab w:val="num" w:pos="360"/>
        </w:tabs>
        <w:ind w:left="360" w:hanging="360"/>
      </w:pPr>
      <w:rPr>
        <w:rFonts w:cs="Times New Roman" w:hint="default"/>
        <w:b w:val="0"/>
        <w:bCs w:val="0"/>
        <w:i w:val="0"/>
        <w:iCs w:val="0"/>
        <w:sz w:val="22"/>
        <w:szCs w:val="22"/>
      </w:rPr>
    </w:lvl>
    <w:lvl w:ilvl="1" w:tplc="04150019">
      <w:start w:val="1"/>
      <w:numFmt w:val="lowerLetter"/>
      <w:lvlText w:val="%2."/>
      <w:lvlJc w:val="left"/>
      <w:pPr>
        <w:ind w:left="872" w:hanging="360"/>
      </w:pPr>
      <w:rPr>
        <w:rFonts w:cs="Times New Roman"/>
      </w:rPr>
    </w:lvl>
    <w:lvl w:ilvl="2" w:tplc="0415001B">
      <w:start w:val="1"/>
      <w:numFmt w:val="lowerRoman"/>
      <w:lvlText w:val="%3."/>
      <w:lvlJc w:val="right"/>
      <w:pPr>
        <w:ind w:left="1592" w:hanging="180"/>
      </w:pPr>
      <w:rPr>
        <w:rFonts w:cs="Times New Roman"/>
      </w:rPr>
    </w:lvl>
    <w:lvl w:ilvl="3" w:tplc="0415000F">
      <w:start w:val="1"/>
      <w:numFmt w:val="decimal"/>
      <w:lvlText w:val="%4."/>
      <w:lvlJc w:val="left"/>
      <w:pPr>
        <w:ind w:left="2312" w:hanging="360"/>
      </w:pPr>
      <w:rPr>
        <w:rFonts w:cs="Times New Roman"/>
      </w:rPr>
    </w:lvl>
    <w:lvl w:ilvl="4" w:tplc="04150019">
      <w:start w:val="1"/>
      <w:numFmt w:val="lowerLetter"/>
      <w:lvlText w:val="%5."/>
      <w:lvlJc w:val="left"/>
      <w:pPr>
        <w:ind w:left="3032" w:hanging="360"/>
      </w:pPr>
      <w:rPr>
        <w:rFonts w:cs="Times New Roman"/>
      </w:rPr>
    </w:lvl>
    <w:lvl w:ilvl="5" w:tplc="0415001B">
      <w:start w:val="1"/>
      <w:numFmt w:val="lowerRoman"/>
      <w:lvlText w:val="%6."/>
      <w:lvlJc w:val="right"/>
      <w:pPr>
        <w:ind w:left="3752" w:hanging="180"/>
      </w:pPr>
      <w:rPr>
        <w:rFonts w:cs="Times New Roman"/>
      </w:rPr>
    </w:lvl>
    <w:lvl w:ilvl="6" w:tplc="0415000F">
      <w:start w:val="1"/>
      <w:numFmt w:val="decimal"/>
      <w:lvlText w:val="%7."/>
      <w:lvlJc w:val="left"/>
      <w:pPr>
        <w:ind w:left="4472" w:hanging="360"/>
      </w:pPr>
      <w:rPr>
        <w:rFonts w:cs="Times New Roman"/>
      </w:rPr>
    </w:lvl>
    <w:lvl w:ilvl="7" w:tplc="04150019">
      <w:start w:val="1"/>
      <w:numFmt w:val="lowerLetter"/>
      <w:lvlText w:val="%8."/>
      <w:lvlJc w:val="left"/>
      <w:pPr>
        <w:ind w:left="5192" w:hanging="360"/>
      </w:pPr>
      <w:rPr>
        <w:rFonts w:cs="Times New Roman"/>
      </w:rPr>
    </w:lvl>
    <w:lvl w:ilvl="8" w:tplc="0415001B">
      <w:start w:val="1"/>
      <w:numFmt w:val="lowerRoman"/>
      <w:lvlText w:val="%9."/>
      <w:lvlJc w:val="right"/>
      <w:pPr>
        <w:ind w:left="5912" w:hanging="180"/>
      </w:pPr>
      <w:rPr>
        <w:rFonts w:cs="Times New Roman"/>
      </w:rPr>
    </w:lvl>
  </w:abstractNum>
  <w:abstractNum w:abstractNumId="174" w15:restartNumberingAfterBreak="0">
    <w:nsid w:val="2F271F9F"/>
    <w:multiLevelType w:val="hybridMultilevel"/>
    <w:tmpl w:val="BAB2CB92"/>
    <w:lvl w:ilvl="0" w:tplc="2362B4B8">
      <w:start w:val="1"/>
      <w:numFmt w:val="lowerRoman"/>
      <w:lvlText w:val="%1)"/>
      <w:lvlJc w:val="left"/>
      <w:pPr>
        <w:tabs>
          <w:tab w:val="num" w:pos="2032"/>
        </w:tabs>
        <w:ind w:left="2032" w:hanging="720"/>
      </w:pPr>
      <w:rPr>
        <w:rFonts w:cs="Times New Roman" w:hint="default"/>
      </w:rPr>
    </w:lvl>
    <w:lvl w:ilvl="1" w:tplc="04150019">
      <w:start w:val="1"/>
      <w:numFmt w:val="lowerLetter"/>
      <w:lvlText w:val="%2."/>
      <w:lvlJc w:val="left"/>
      <w:pPr>
        <w:tabs>
          <w:tab w:val="num" w:pos="1672"/>
        </w:tabs>
        <w:ind w:left="1672" w:hanging="360"/>
      </w:pPr>
      <w:rPr>
        <w:rFonts w:cs="Times New Roman"/>
      </w:rPr>
    </w:lvl>
    <w:lvl w:ilvl="2" w:tplc="0415001B" w:tentative="1">
      <w:start w:val="1"/>
      <w:numFmt w:val="lowerRoman"/>
      <w:lvlText w:val="%3."/>
      <w:lvlJc w:val="right"/>
      <w:pPr>
        <w:tabs>
          <w:tab w:val="num" w:pos="2392"/>
        </w:tabs>
        <w:ind w:left="2392" w:hanging="180"/>
      </w:pPr>
      <w:rPr>
        <w:rFonts w:cs="Times New Roman"/>
      </w:rPr>
    </w:lvl>
    <w:lvl w:ilvl="3" w:tplc="0415000F" w:tentative="1">
      <w:start w:val="1"/>
      <w:numFmt w:val="decimal"/>
      <w:lvlText w:val="%4."/>
      <w:lvlJc w:val="left"/>
      <w:pPr>
        <w:tabs>
          <w:tab w:val="num" w:pos="3112"/>
        </w:tabs>
        <w:ind w:left="3112" w:hanging="360"/>
      </w:pPr>
      <w:rPr>
        <w:rFonts w:cs="Times New Roman"/>
      </w:rPr>
    </w:lvl>
    <w:lvl w:ilvl="4" w:tplc="04150019" w:tentative="1">
      <w:start w:val="1"/>
      <w:numFmt w:val="lowerLetter"/>
      <w:lvlText w:val="%5."/>
      <w:lvlJc w:val="left"/>
      <w:pPr>
        <w:tabs>
          <w:tab w:val="num" w:pos="3832"/>
        </w:tabs>
        <w:ind w:left="3832" w:hanging="360"/>
      </w:pPr>
      <w:rPr>
        <w:rFonts w:cs="Times New Roman"/>
      </w:rPr>
    </w:lvl>
    <w:lvl w:ilvl="5" w:tplc="0415001B" w:tentative="1">
      <w:start w:val="1"/>
      <w:numFmt w:val="lowerRoman"/>
      <w:lvlText w:val="%6."/>
      <w:lvlJc w:val="right"/>
      <w:pPr>
        <w:tabs>
          <w:tab w:val="num" w:pos="4552"/>
        </w:tabs>
        <w:ind w:left="4552" w:hanging="180"/>
      </w:pPr>
      <w:rPr>
        <w:rFonts w:cs="Times New Roman"/>
      </w:rPr>
    </w:lvl>
    <w:lvl w:ilvl="6" w:tplc="0415000F" w:tentative="1">
      <w:start w:val="1"/>
      <w:numFmt w:val="decimal"/>
      <w:lvlText w:val="%7."/>
      <w:lvlJc w:val="left"/>
      <w:pPr>
        <w:tabs>
          <w:tab w:val="num" w:pos="5272"/>
        </w:tabs>
        <w:ind w:left="5272" w:hanging="360"/>
      </w:pPr>
      <w:rPr>
        <w:rFonts w:cs="Times New Roman"/>
      </w:rPr>
    </w:lvl>
    <w:lvl w:ilvl="7" w:tplc="04150019" w:tentative="1">
      <w:start w:val="1"/>
      <w:numFmt w:val="lowerLetter"/>
      <w:lvlText w:val="%8."/>
      <w:lvlJc w:val="left"/>
      <w:pPr>
        <w:tabs>
          <w:tab w:val="num" w:pos="5992"/>
        </w:tabs>
        <w:ind w:left="5992" w:hanging="360"/>
      </w:pPr>
      <w:rPr>
        <w:rFonts w:cs="Times New Roman"/>
      </w:rPr>
    </w:lvl>
    <w:lvl w:ilvl="8" w:tplc="0415001B" w:tentative="1">
      <w:start w:val="1"/>
      <w:numFmt w:val="lowerRoman"/>
      <w:lvlText w:val="%9."/>
      <w:lvlJc w:val="right"/>
      <w:pPr>
        <w:tabs>
          <w:tab w:val="num" w:pos="6712"/>
        </w:tabs>
        <w:ind w:left="6712" w:hanging="180"/>
      </w:pPr>
      <w:rPr>
        <w:rFonts w:cs="Times New Roman"/>
      </w:rPr>
    </w:lvl>
  </w:abstractNum>
  <w:abstractNum w:abstractNumId="175" w15:restartNumberingAfterBreak="0">
    <w:nsid w:val="2F365D33"/>
    <w:multiLevelType w:val="hybridMultilevel"/>
    <w:tmpl w:val="02B8A2D6"/>
    <w:lvl w:ilvl="0" w:tplc="CBF89DAA">
      <w:start w:val="1"/>
      <w:numFmt w:val="decimal"/>
      <w:lvlText w:val="%1."/>
      <w:lvlJc w:val="left"/>
      <w:pPr>
        <w:tabs>
          <w:tab w:val="num" w:pos="720"/>
        </w:tabs>
        <w:ind w:left="720" w:hanging="360"/>
      </w:pPr>
      <w:rPr>
        <w:rFonts w:cs="Times New Roman"/>
        <w:b/>
        <w:sz w:val="18"/>
        <w:szCs w:val="18"/>
      </w:rPr>
    </w:lvl>
    <w:lvl w:ilvl="1" w:tplc="B606B6DE">
      <w:start w:val="1"/>
      <w:numFmt w:val="decimal"/>
      <w:lvlText w:val="%2)"/>
      <w:lvlJc w:val="left"/>
      <w:pPr>
        <w:tabs>
          <w:tab w:val="num" w:pos="1260"/>
        </w:tabs>
        <w:ind w:left="1260" w:hanging="360"/>
      </w:pPr>
      <w:rPr>
        <w:rFonts w:cs="Times New Roman"/>
        <w:b w:val="0"/>
        <w:sz w:val="18"/>
        <w:szCs w:val="18"/>
      </w:rPr>
    </w:lvl>
    <w:lvl w:ilvl="2" w:tplc="E43A1808">
      <w:start w:val="1"/>
      <w:numFmt w:val="decimal"/>
      <w:lvlText w:val="%3)"/>
      <w:lvlJc w:val="left"/>
      <w:pPr>
        <w:tabs>
          <w:tab w:val="num" w:pos="2160"/>
        </w:tabs>
        <w:ind w:left="2160" w:hanging="360"/>
      </w:pPr>
      <w:rPr>
        <w:rFonts w:cs="Times New Roman"/>
        <w:b w:val="0"/>
        <w:sz w:val="18"/>
        <w:szCs w:val="18"/>
      </w:rPr>
    </w:lvl>
    <w:lvl w:ilvl="3" w:tplc="046E6648">
      <w:start w:val="1"/>
      <w:numFmt w:val="decimal"/>
      <w:lvlText w:val="%4)"/>
      <w:lvlJc w:val="left"/>
      <w:pPr>
        <w:tabs>
          <w:tab w:val="num" w:pos="2700"/>
        </w:tabs>
        <w:ind w:left="2700" w:hanging="360"/>
      </w:pPr>
      <w:rPr>
        <w:rFonts w:cs="Times New Roman"/>
        <w:b w:val="0"/>
        <w:sz w:val="18"/>
        <w:szCs w:val="18"/>
      </w:rPr>
    </w:lvl>
    <w:lvl w:ilvl="4" w:tplc="745EB2E0">
      <w:start w:val="2"/>
      <w:numFmt w:val="lowerRoman"/>
      <w:lvlText w:val="%5)"/>
      <w:lvlJc w:val="left"/>
      <w:pPr>
        <w:tabs>
          <w:tab w:val="num" w:pos="3780"/>
        </w:tabs>
        <w:ind w:left="3780" w:hanging="720"/>
      </w:pPr>
      <w:rPr>
        <w:rFonts w:cs="Times New Roman" w:hint="default"/>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176" w15:restartNumberingAfterBreak="0">
    <w:nsid w:val="2F9F2625"/>
    <w:multiLevelType w:val="hybridMultilevel"/>
    <w:tmpl w:val="AD367B3E"/>
    <w:lvl w:ilvl="0" w:tplc="B464DD26">
      <w:start w:val="1"/>
      <w:numFmt w:val="decimal"/>
      <w:lvlText w:val="%1)"/>
      <w:lvlJc w:val="left"/>
      <w:pPr>
        <w:ind w:left="720" w:hanging="360"/>
      </w:pPr>
      <w:rPr>
        <w:rFonts w:cs="Times New Roman" w:hint="default"/>
        <w:b w:val="0"/>
        <w:bCs w:val="0"/>
        <w:i w:val="0"/>
        <w:iCs w:val="0"/>
        <w:sz w:val="18"/>
        <w:szCs w:val="18"/>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7" w15:restartNumberingAfterBreak="0">
    <w:nsid w:val="2FB14A30"/>
    <w:multiLevelType w:val="hybridMultilevel"/>
    <w:tmpl w:val="9AD200D0"/>
    <w:lvl w:ilvl="0" w:tplc="8CA294DA">
      <w:start w:val="1"/>
      <w:numFmt w:val="decimal"/>
      <w:lvlText w:val="%1."/>
      <w:lvlJc w:val="left"/>
      <w:pPr>
        <w:tabs>
          <w:tab w:val="num" w:pos="680"/>
        </w:tabs>
        <w:ind w:left="680" w:hanging="567"/>
      </w:pPr>
      <w:rPr>
        <w:rFonts w:cs="Times New Roman" w:hint="default"/>
        <w:b/>
        <w:sz w:val="18"/>
        <w:szCs w:val="18"/>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78" w15:restartNumberingAfterBreak="0">
    <w:nsid w:val="3027175C"/>
    <w:multiLevelType w:val="hybridMultilevel"/>
    <w:tmpl w:val="9CD045B4"/>
    <w:lvl w:ilvl="0" w:tplc="04150011">
      <w:start w:val="1"/>
      <w:numFmt w:val="decimal"/>
      <w:lvlText w:val="%1)"/>
      <w:lvlJc w:val="left"/>
      <w:pPr>
        <w:ind w:left="1440" w:hanging="360"/>
      </w:pPr>
      <w:rPr>
        <w:rFonts w:cs="Times New Roman"/>
      </w:rPr>
    </w:lvl>
    <w:lvl w:ilvl="1" w:tplc="04150019">
      <w:start w:val="1"/>
      <w:numFmt w:val="lowerLetter"/>
      <w:lvlText w:val="%2."/>
      <w:lvlJc w:val="left"/>
      <w:pPr>
        <w:ind w:left="2160" w:hanging="360"/>
      </w:pPr>
      <w:rPr>
        <w:rFonts w:cs="Times New Roman"/>
      </w:rPr>
    </w:lvl>
    <w:lvl w:ilvl="2" w:tplc="0415001B">
      <w:start w:val="1"/>
      <w:numFmt w:val="lowerRoman"/>
      <w:lvlText w:val="%3."/>
      <w:lvlJc w:val="right"/>
      <w:pPr>
        <w:ind w:left="2880" w:hanging="180"/>
      </w:pPr>
      <w:rPr>
        <w:rFonts w:cs="Times New Roman"/>
      </w:rPr>
    </w:lvl>
    <w:lvl w:ilvl="3" w:tplc="0415000F">
      <w:start w:val="1"/>
      <w:numFmt w:val="decimal"/>
      <w:lvlText w:val="%4."/>
      <w:lvlJc w:val="left"/>
      <w:pPr>
        <w:ind w:left="3600" w:hanging="360"/>
      </w:pPr>
      <w:rPr>
        <w:rFonts w:cs="Times New Roman"/>
      </w:rPr>
    </w:lvl>
    <w:lvl w:ilvl="4" w:tplc="04150019">
      <w:start w:val="1"/>
      <w:numFmt w:val="lowerLetter"/>
      <w:lvlText w:val="%5."/>
      <w:lvlJc w:val="left"/>
      <w:pPr>
        <w:ind w:left="4320" w:hanging="360"/>
      </w:pPr>
      <w:rPr>
        <w:rFonts w:cs="Times New Roman"/>
      </w:rPr>
    </w:lvl>
    <w:lvl w:ilvl="5" w:tplc="0415001B">
      <w:start w:val="1"/>
      <w:numFmt w:val="lowerRoman"/>
      <w:lvlText w:val="%6."/>
      <w:lvlJc w:val="right"/>
      <w:pPr>
        <w:ind w:left="5040" w:hanging="180"/>
      </w:pPr>
      <w:rPr>
        <w:rFonts w:cs="Times New Roman"/>
      </w:rPr>
    </w:lvl>
    <w:lvl w:ilvl="6" w:tplc="0415000F">
      <w:start w:val="1"/>
      <w:numFmt w:val="decimal"/>
      <w:lvlText w:val="%7."/>
      <w:lvlJc w:val="left"/>
      <w:pPr>
        <w:ind w:left="5760" w:hanging="360"/>
      </w:pPr>
      <w:rPr>
        <w:rFonts w:cs="Times New Roman"/>
      </w:rPr>
    </w:lvl>
    <w:lvl w:ilvl="7" w:tplc="04150019">
      <w:start w:val="1"/>
      <w:numFmt w:val="lowerLetter"/>
      <w:lvlText w:val="%8."/>
      <w:lvlJc w:val="left"/>
      <w:pPr>
        <w:ind w:left="6480" w:hanging="360"/>
      </w:pPr>
      <w:rPr>
        <w:rFonts w:cs="Times New Roman"/>
      </w:rPr>
    </w:lvl>
    <w:lvl w:ilvl="8" w:tplc="0415001B">
      <w:start w:val="1"/>
      <w:numFmt w:val="lowerRoman"/>
      <w:lvlText w:val="%9."/>
      <w:lvlJc w:val="right"/>
      <w:pPr>
        <w:ind w:left="7200" w:hanging="180"/>
      </w:pPr>
      <w:rPr>
        <w:rFonts w:cs="Times New Roman"/>
      </w:rPr>
    </w:lvl>
  </w:abstractNum>
  <w:abstractNum w:abstractNumId="179" w15:restartNumberingAfterBreak="0">
    <w:nsid w:val="302F41F4"/>
    <w:multiLevelType w:val="hybridMultilevel"/>
    <w:tmpl w:val="CC1E1DA6"/>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0" w15:restartNumberingAfterBreak="0">
    <w:nsid w:val="30654D82"/>
    <w:multiLevelType w:val="hybridMultilevel"/>
    <w:tmpl w:val="6A2CAF6E"/>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1" w15:restartNumberingAfterBreak="0">
    <w:nsid w:val="30992B8C"/>
    <w:multiLevelType w:val="hybridMultilevel"/>
    <w:tmpl w:val="44E0923C"/>
    <w:lvl w:ilvl="0" w:tplc="85EE77FE">
      <w:start w:val="1"/>
      <w:numFmt w:val="lowerLetter"/>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15:restartNumberingAfterBreak="0">
    <w:nsid w:val="30A30BE2"/>
    <w:multiLevelType w:val="hybridMultilevel"/>
    <w:tmpl w:val="5FA6C728"/>
    <w:lvl w:ilvl="0" w:tplc="998E7F32">
      <w:start w:val="1"/>
      <w:numFmt w:val="lowerRoman"/>
      <w:lvlText w:val="%1)"/>
      <w:lvlJc w:val="left"/>
      <w:pPr>
        <w:tabs>
          <w:tab w:val="num" w:pos="1800"/>
        </w:tabs>
        <w:ind w:left="1800" w:hanging="72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3" w15:restartNumberingAfterBreak="0">
    <w:nsid w:val="30EC7D25"/>
    <w:multiLevelType w:val="hybridMultilevel"/>
    <w:tmpl w:val="1728B198"/>
    <w:lvl w:ilvl="0" w:tplc="E4588446">
      <w:start w:val="11"/>
      <w:numFmt w:val="decimal"/>
      <w:lvlText w:val="%1."/>
      <w:lvlJc w:val="left"/>
      <w:pPr>
        <w:tabs>
          <w:tab w:val="num" w:pos="720"/>
        </w:tabs>
        <w:ind w:left="720" w:hanging="360"/>
      </w:pPr>
      <w:rPr>
        <w:rFonts w:cs="Times New Roman" w:hint="default"/>
      </w:rPr>
    </w:lvl>
    <w:lvl w:ilvl="1" w:tplc="123E1256">
      <w:start w:val="1"/>
      <w:numFmt w:val="decimal"/>
      <w:lvlText w:val="%2)"/>
      <w:lvlJc w:val="left"/>
      <w:pPr>
        <w:tabs>
          <w:tab w:val="num" w:pos="1785"/>
        </w:tabs>
        <w:ind w:left="1785" w:hanging="705"/>
      </w:pPr>
      <w:rPr>
        <w:rFonts w:cs="Times New Roman" w:hint="default"/>
      </w:rPr>
    </w:lvl>
    <w:lvl w:ilvl="2" w:tplc="34AE4978">
      <w:start w:val="1"/>
      <w:numFmt w:val="lowerLetter"/>
      <w:lvlText w:val="%3)"/>
      <w:lvlJc w:val="left"/>
      <w:pPr>
        <w:tabs>
          <w:tab w:val="num" w:pos="2685"/>
        </w:tabs>
        <w:ind w:left="2685" w:hanging="705"/>
      </w:pPr>
      <w:rPr>
        <w:rFonts w:cs="Times New Roman" w:hint="default"/>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84" w15:restartNumberingAfterBreak="0">
    <w:nsid w:val="317D4E04"/>
    <w:multiLevelType w:val="hybridMultilevel"/>
    <w:tmpl w:val="F0A4703A"/>
    <w:lvl w:ilvl="0" w:tplc="F8BCFA28">
      <w:start w:val="1"/>
      <w:numFmt w:val="decimal"/>
      <w:lvlText w:val="%1)"/>
      <w:lvlJc w:val="left"/>
      <w:pPr>
        <w:tabs>
          <w:tab w:val="num" w:pos="360"/>
        </w:tabs>
        <w:ind w:left="360" w:hanging="360"/>
      </w:pPr>
      <w:rPr>
        <w:rFonts w:cs="Times New Roman"/>
        <w:b w:val="0"/>
        <w:bCs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185" w15:restartNumberingAfterBreak="0">
    <w:nsid w:val="318570BB"/>
    <w:multiLevelType w:val="hybridMultilevel"/>
    <w:tmpl w:val="77F2202A"/>
    <w:lvl w:ilvl="0" w:tplc="A7AA9A64">
      <w:start w:val="1"/>
      <w:numFmt w:val="decimal"/>
      <w:lvlText w:val="%1)"/>
      <w:lvlJc w:val="left"/>
      <w:pPr>
        <w:tabs>
          <w:tab w:val="num" w:pos="720"/>
        </w:tabs>
        <w:ind w:left="720" w:hanging="488"/>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86" w15:restartNumberingAfterBreak="0">
    <w:nsid w:val="318F6E59"/>
    <w:multiLevelType w:val="hybridMultilevel"/>
    <w:tmpl w:val="7F1497E8"/>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87" w15:restartNumberingAfterBreak="0">
    <w:nsid w:val="31A54E14"/>
    <w:multiLevelType w:val="hybridMultilevel"/>
    <w:tmpl w:val="382A3450"/>
    <w:lvl w:ilvl="0" w:tplc="2362B4B8">
      <w:start w:val="1"/>
      <w:numFmt w:val="lowerRoman"/>
      <w:lvlText w:val="%1)"/>
      <w:lvlJc w:val="left"/>
      <w:pPr>
        <w:tabs>
          <w:tab w:val="num" w:pos="2265"/>
        </w:tabs>
        <w:ind w:left="2265" w:hanging="720"/>
      </w:pPr>
      <w:rPr>
        <w:rFonts w:cs="Times New Roman" w:hint="default"/>
      </w:rPr>
    </w:lvl>
    <w:lvl w:ilvl="1" w:tplc="04150019">
      <w:start w:val="1"/>
      <w:numFmt w:val="lowerLetter"/>
      <w:lvlText w:val="%2."/>
      <w:lvlJc w:val="left"/>
      <w:pPr>
        <w:tabs>
          <w:tab w:val="num" w:pos="1905"/>
        </w:tabs>
        <w:ind w:left="1905" w:hanging="360"/>
      </w:pPr>
      <w:rPr>
        <w:rFonts w:cs="Times New Roman"/>
      </w:rPr>
    </w:lvl>
    <w:lvl w:ilvl="2" w:tplc="0415001B" w:tentative="1">
      <w:start w:val="1"/>
      <w:numFmt w:val="lowerRoman"/>
      <w:lvlText w:val="%3."/>
      <w:lvlJc w:val="right"/>
      <w:pPr>
        <w:tabs>
          <w:tab w:val="num" w:pos="2625"/>
        </w:tabs>
        <w:ind w:left="2625" w:hanging="180"/>
      </w:pPr>
      <w:rPr>
        <w:rFonts w:cs="Times New Roman"/>
      </w:rPr>
    </w:lvl>
    <w:lvl w:ilvl="3" w:tplc="0415000F" w:tentative="1">
      <w:start w:val="1"/>
      <w:numFmt w:val="decimal"/>
      <w:lvlText w:val="%4."/>
      <w:lvlJc w:val="left"/>
      <w:pPr>
        <w:tabs>
          <w:tab w:val="num" w:pos="3345"/>
        </w:tabs>
        <w:ind w:left="3345" w:hanging="360"/>
      </w:pPr>
      <w:rPr>
        <w:rFonts w:cs="Times New Roman"/>
      </w:rPr>
    </w:lvl>
    <w:lvl w:ilvl="4" w:tplc="04150019" w:tentative="1">
      <w:start w:val="1"/>
      <w:numFmt w:val="lowerLetter"/>
      <w:lvlText w:val="%5."/>
      <w:lvlJc w:val="left"/>
      <w:pPr>
        <w:tabs>
          <w:tab w:val="num" w:pos="4065"/>
        </w:tabs>
        <w:ind w:left="4065" w:hanging="360"/>
      </w:pPr>
      <w:rPr>
        <w:rFonts w:cs="Times New Roman"/>
      </w:rPr>
    </w:lvl>
    <w:lvl w:ilvl="5" w:tplc="0415001B" w:tentative="1">
      <w:start w:val="1"/>
      <w:numFmt w:val="lowerRoman"/>
      <w:lvlText w:val="%6."/>
      <w:lvlJc w:val="right"/>
      <w:pPr>
        <w:tabs>
          <w:tab w:val="num" w:pos="4785"/>
        </w:tabs>
        <w:ind w:left="4785" w:hanging="180"/>
      </w:pPr>
      <w:rPr>
        <w:rFonts w:cs="Times New Roman"/>
      </w:rPr>
    </w:lvl>
    <w:lvl w:ilvl="6" w:tplc="0415000F" w:tentative="1">
      <w:start w:val="1"/>
      <w:numFmt w:val="decimal"/>
      <w:lvlText w:val="%7."/>
      <w:lvlJc w:val="left"/>
      <w:pPr>
        <w:tabs>
          <w:tab w:val="num" w:pos="5505"/>
        </w:tabs>
        <w:ind w:left="5505" w:hanging="360"/>
      </w:pPr>
      <w:rPr>
        <w:rFonts w:cs="Times New Roman"/>
      </w:rPr>
    </w:lvl>
    <w:lvl w:ilvl="7" w:tplc="04150019" w:tentative="1">
      <w:start w:val="1"/>
      <w:numFmt w:val="lowerLetter"/>
      <w:lvlText w:val="%8."/>
      <w:lvlJc w:val="left"/>
      <w:pPr>
        <w:tabs>
          <w:tab w:val="num" w:pos="6225"/>
        </w:tabs>
        <w:ind w:left="6225" w:hanging="360"/>
      </w:pPr>
      <w:rPr>
        <w:rFonts w:cs="Times New Roman"/>
      </w:rPr>
    </w:lvl>
    <w:lvl w:ilvl="8" w:tplc="0415001B" w:tentative="1">
      <w:start w:val="1"/>
      <w:numFmt w:val="lowerRoman"/>
      <w:lvlText w:val="%9."/>
      <w:lvlJc w:val="right"/>
      <w:pPr>
        <w:tabs>
          <w:tab w:val="num" w:pos="6945"/>
        </w:tabs>
        <w:ind w:left="6945" w:hanging="180"/>
      </w:pPr>
      <w:rPr>
        <w:rFonts w:cs="Times New Roman"/>
      </w:rPr>
    </w:lvl>
  </w:abstractNum>
  <w:abstractNum w:abstractNumId="188" w15:restartNumberingAfterBreak="0">
    <w:nsid w:val="31DA3030"/>
    <w:multiLevelType w:val="hybridMultilevel"/>
    <w:tmpl w:val="D764B432"/>
    <w:lvl w:ilvl="0" w:tplc="CBF89DAA">
      <w:start w:val="1"/>
      <w:numFmt w:val="decimal"/>
      <w:lvlText w:val="%1."/>
      <w:lvlJc w:val="left"/>
      <w:pPr>
        <w:tabs>
          <w:tab w:val="num" w:pos="720"/>
        </w:tabs>
        <w:ind w:left="720" w:hanging="360"/>
      </w:pPr>
      <w:rPr>
        <w:rFonts w:cs="Times New Roman"/>
        <w:b/>
        <w:sz w:val="18"/>
        <w:szCs w:val="18"/>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189" w15:restartNumberingAfterBreak="0">
    <w:nsid w:val="32192135"/>
    <w:multiLevelType w:val="hybridMultilevel"/>
    <w:tmpl w:val="8960CAAC"/>
    <w:lvl w:ilvl="0" w:tplc="CBF89DAA">
      <w:start w:val="1"/>
      <w:numFmt w:val="decimal"/>
      <w:lvlText w:val="%1."/>
      <w:lvlJc w:val="left"/>
      <w:pPr>
        <w:tabs>
          <w:tab w:val="num" w:pos="720"/>
        </w:tabs>
        <w:ind w:left="720" w:hanging="360"/>
      </w:pPr>
      <w:rPr>
        <w:rFonts w:cs="Times New Roman"/>
        <w:b/>
        <w:sz w:val="18"/>
        <w:szCs w:val="18"/>
      </w:rPr>
    </w:lvl>
    <w:lvl w:ilvl="1" w:tplc="B606A39C">
      <w:start w:val="1"/>
      <w:numFmt w:val="decimal"/>
      <w:lvlText w:val="%2)"/>
      <w:lvlJc w:val="left"/>
      <w:pPr>
        <w:tabs>
          <w:tab w:val="num" w:pos="1260"/>
        </w:tabs>
        <w:ind w:left="1260" w:hanging="360"/>
      </w:pPr>
      <w:rPr>
        <w:rFonts w:cs="Times New Roman"/>
        <w:b w:val="0"/>
        <w:sz w:val="18"/>
        <w:szCs w:val="18"/>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190" w15:restartNumberingAfterBreak="0">
    <w:nsid w:val="32632D34"/>
    <w:multiLevelType w:val="hybridMultilevel"/>
    <w:tmpl w:val="C2248A2E"/>
    <w:lvl w:ilvl="0" w:tplc="9662ADE2">
      <w:start w:val="1"/>
      <w:numFmt w:val="decimal"/>
      <w:lvlText w:val="%1)"/>
      <w:lvlJc w:val="left"/>
      <w:pPr>
        <w:ind w:left="360" w:hanging="360"/>
      </w:pPr>
      <w:rPr>
        <w:rFonts w:asciiTheme="minorHAnsi" w:hAnsiTheme="minorHAnsi" w:cs="Garamond" w:hint="default"/>
        <w:sz w:val="18"/>
        <w:szCs w:val="18"/>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91" w15:restartNumberingAfterBreak="0">
    <w:nsid w:val="32935C65"/>
    <w:multiLevelType w:val="hybridMultilevel"/>
    <w:tmpl w:val="D744F4EA"/>
    <w:lvl w:ilvl="0" w:tplc="3E64FDE0">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92" w15:restartNumberingAfterBreak="0">
    <w:nsid w:val="32B91E14"/>
    <w:multiLevelType w:val="hybridMultilevel"/>
    <w:tmpl w:val="288264D0"/>
    <w:lvl w:ilvl="0" w:tplc="464E75CE">
      <w:start w:val="1"/>
      <w:numFmt w:val="lowerRoman"/>
      <w:lvlText w:val="%1)"/>
      <w:lvlJc w:val="left"/>
      <w:pPr>
        <w:tabs>
          <w:tab w:val="num" w:pos="1440"/>
        </w:tabs>
        <w:ind w:left="1440" w:hanging="360"/>
      </w:pPr>
      <w:rPr>
        <w:rFonts w:cs="Times New Roman" w:hint="default"/>
      </w:rPr>
    </w:lvl>
    <w:lvl w:ilvl="1" w:tplc="464E75CE">
      <w:start w:val="1"/>
      <w:numFmt w:val="lowerRoman"/>
      <w:lvlText w:val="%2)"/>
      <w:lvlJc w:val="left"/>
      <w:pPr>
        <w:tabs>
          <w:tab w:val="num" w:pos="1800"/>
        </w:tabs>
        <w:ind w:left="1800" w:hanging="720"/>
      </w:pPr>
      <w:rPr>
        <w:rFonts w:cs="Times New Roman" w:hint="default"/>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93" w15:restartNumberingAfterBreak="0">
    <w:nsid w:val="33044BD5"/>
    <w:multiLevelType w:val="hybridMultilevel"/>
    <w:tmpl w:val="F1D4DCE2"/>
    <w:lvl w:ilvl="0" w:tplc="98BE2E4E">
      <w:start w:val="1"/>
      <w:numFmt w:val="decimal"/>
      <w:lvlText w:val="%1)"/>
      <w:lvlJc w:val="left"/>
      <w:pPr>
        <w:tabs>
          <w:tab w:val="num" w:pos="360"/>
        </w:tabs>
        <w:ind w:left="360" w:hanging="360"/>
      </w:pPr>
      <w:rPr>
        <w:rFonts w:cs="Times New Roman" w:hint="default"/>
        <w:b w:val="0"/>
        <w:bCs w:val="0"/>
        <w:i w:val="0"/>
        <w:iCs w:val="0"/>
        <w:sz w:val="22"/>
        <w:szCs w:val="22"/>
      </w:rPr>
    </w:lvl>
    <w:lvl w:ilvl="1" w:tplc="04150019">
      <w:start w:val="1"/>
      <w:numFmt w:val="lowerLetter"/>
      <w:lvlText w:val="%2."/>
      <w:lvlJc w:val="left"/>
      <w:pPr>
        <w:ind w:left="872" w:hanging="360"/>
      </w:pPr>
      <w:rPr>
        <w:rFonts w:cs="Times New Roman"/>
      </w:rPr>
    </w:lvl>
    <w:lvl w:ilvl="2" w:tplc="0415001B">
      <w:start w:val="1"/>
      <w:numFmt w:val="lowerRoman"/>
      <w:lvlText w:val="%3."/>
      <w:lvlJc w:val="right"/>
      <w:pPr>
        <w:ind w:left="1592" w:hanging="180"/>
      </w:pPr>
      <w:rPr>
        <w:rFonts w:cs="Times New Roman"/>
      </w:rPr>
    </w:lvl>
    <w:lvl w:ilvl="3" w:tplc="0415000F">
      <w:start w:val="1"/>
      <w:numFmt w:val="decimal"/>
      <w:lvlText w:val="%4."/>
      <w:lvlJc w:val="left"/>
      <w:pPr>
        <w:ind w:left="2312" w:hanging="360"/>
      </w:pPr>
      <w:rPr>
        <w:rFonts w:cs="Times New Roman"/>
      </w:rPr>
    </w:lvl>
    <w:lvl w:ilvl="4" w:tplc="04150019">
      <w:start w:val="1"/>
      <w:numFmt w:val="lowerLetter"/>
      <w:lvlText w:val="%5."/>
      <w:lvlJc w:val="left"/>
      <w:pPr>
        <w:ind w:left="3032" w:hanging="360"/>
      </w:pPr>
      <w:rPr>
        <w:rFonts w:cs="Times New Roman"/>
      </w:rPr>
    </w:lvl>
    <w:lvl w:ilvl="5" w:tplc="0415001B">
      <w:start w:val="1"/>
      <w:numFmt w:val="lowerRoman"/>
      <w:lvlText w:val="%6."/>
      <w:lvlJc w:val="right"/>
      <w:pPr>
        <w:ind w:left="3752" w:hanging="180"/>
      </w:pPr>
      <w:rPr>
        <w:rFonts w:cs="Times New Roman"/>
      </w:rPr>
    </w:lvl>
    <w:lvl w:ilvl="6" w:tplc="0415000F">
      <w:start w:val="1"/>
      <w:numFmt w:val="decimal"/>
      <w:lvlText w:val="%7."/>
      <w:lvlJc w:val="left"/>
      <w:pPr>
        <w:ind w:left="4472" w:hanging="360"/>
      </w:pPr>
      <w:rPr>
        <w:rFonts w:cs="Times New Roman"/>
      </w:rPr>
    </w:lvl>
    <w:lvl w:ilvl="7" w:tplc="04150019">
      <w:start w:val="1"/>
      <w:numFmt w:val="lowerLetter"/>
      <w:lvlText w:val="%8."/>
      <w:lvlJc w:val="left"/>
      <w:pPr>
        <w:ind w:left="5192" w:hanging="360"/>
      </w:pPr>
      <w:rPr>
        <w:rFonts w:cs="Times New Roman"/>
      </w:rPr>
    </w:lvl>
    <w:lvl w:ilvl="8" w:tplc="0415001B">
      <w:start w:val="1"/>
      <w:numFmt w:val="lowerRoman"/>
      <w:lvlText w:val="%9."/>
      <w:lvlJc w:val="right"/>
      <w:pPr>
        <w:ind w:left="5912" w:hanging="180"/>
      </w:pPr>
      <w:rPr>
        <w:rFonts w:cs="Times New Roman"/>
      </w:rPr>
    </w:lvl>
  </w:abstractNum>
  <w:abstractNum w:abstractNumId="194" w15:restartNumberingAfterBreak="0">
    <w:nsid w:val="33395C85"/>
    <w:multiLevelType w:val="hybridMultilevel"/>
    <w:tmpl w:val="2D36E40A"/>
    <w:lvl w:ilvl="0" w:tplc="C20487AC">
      <w:start w:val="1"/>
      <w:numFmt w:val="decimal"/>
      <w:lvlText w:val="%1)"/>
      <w:lvlJc w:val="left"/>
      <w:pPr>
        <w:tabs>
          <w:tab w:val="num" w:pos="198"/>
        </w:tabs>
        <w:ind w:left="198" w:hanging="198"/>
      </w:pPr>
      <w:rPr>
        <w:rFonts w:cs="Times New Roman" w:hint="default"/>
        <w:b w:val="0"/>
        <w:bCs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95" w15:restartNumberingAfterBreak="0">
    <w:nsid w:val="3346369D"/>
    <w:multiLevelType w:val="hybridMultilevel"/>
    <w:tmpl w:val="2E8ACA6C"/>
    <w:lvl w:ilvl="0" w:tplc="6F94145C">
      <w:start w:val="1"/>
      <w:numFmt w:val="bullet"/>
      <w:lvlText w:val=""/>
      <w:lvlJc w:val="left"/>
      <w:pPr>
        <w:ind w:left="767" w:hanging="360"/>
      </w:pPr>
      <w:rPr>
        <w:rFonts w:ascii="Symbol" w:hAnsi="Symbol" w:hint="default"/>
      </w:rPr>
    </w:lvl>
    <w:lvl w:ilvl="1" w:tplc="04150003" w:tentative="1">
      <w:start w:val="1"/>
      <w:numFmt w:val="bullet"/>
      <w:lvlText w:val="o"/>
      <w:lvlJc w:val="left"/>
      <w:pPr>
        <w:ind w:left="1487" w:hanging="360"/>
      </w:pPr>
      <w:rPr>
        <w:rFonts w:ascii="Courier New" w:hAnsi="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196" w15:restartNumberingAfterBreak="0">
    <w:nsid w:val="335E4C6D"/>
    <w:multiLevelType w:val="hybridMultilevel"/>
    <w:tmpl w:val="5F907032"/>
    <w:lvl w:ilvl="0" w:tplc="0B0C4866">
      <w:start w:val="1"/>
      <w:numFmt w:val="decimal"/>
      <w:lvlText w:val="%1)"/>
      <w:lvlJc w:val="left"/>
      <w:pPr>
        <w:tabs>
          <w:tab w:val="num" w:pos="198"/>
        </w:tabs>
        <w:ind w:left="198" w:hanging="198"/>
      </w:pPr>
      <w:rPr>
        <w:rFonts w:cs="Times New Roman" w:hint="default"/>
        <w:b w:val="0"/>
        <w:bCs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97" w15:restartNumberingAfterBreak="0">
    <w:nsid w:val="33933C37"/>
    <w:multiLevelType w:val="hybridMultilevel"/>
    <w:tmpl w:val="19FC2A10"/>
    <w:lvl w:ilvl="0" w:tplc="6F94145C">
      <w:start w:val="1"/>
      <w:numFmt w:val="bullet"/>
      <w:lvlText w:val=""/>
      <w:lvlJc w:val="left"/>
      <w:pPr>
        <w:ind w:left="767" w:hanging="360"/>
      </w:pPr>
      <w:rPr>
        <w:rFonts w:ascii="Symbol" w:hAnsi="Symbol" w:hint="default"/>
      </w:rPr>
    </w:lvl>
    <w:lvl w:ilvl="1" w:tplc="04150003" w:tentative="1">
      <w:start w:val="1"/>
      <w:numFmt w:val="bullet"/>
      <w:lvlText w:val="o"/>
      <w:lvlJc w:val="left"/>
      <w:pPr>
        <w:ind w:left="1487" w:hanging="360"/>
      </w:pPr>
      <w:rPr>
        <w:rFonts w:ascii="Courier New" w:hAnsi="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198" w15:restartNumberingAfterBreak="0">
    <w:nsid w:val="339C3199"/>
    <w:multiLevelType w:val="hybridMultilevel"/>
    <w:tmpl w:val="6B88DC50"/>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9" w15:restartNumberingAfterBreak="0">
    <w:nsid w:val="340B4898"/>
    <w:multiLevelType w:val="hybridMultilevel"/>
    <w:tmpl w:val="73EA7A44"/>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00" w15:restartNumberingAfterBreak="0">
    <w:nsid w:val="34414CA2"/>
    <w:multiLevelType w:val="hybridMultilevel"/>
    <w:tmpl w:val="33B891F0"/>
    <w:lvl w:ilvl="0" w:tplc="3842901C">
      <w:start w:val="1"/>
      <w:numFmt w:val="decimal"/>
      <w:lvlText w:val="%1)"/>
      <w:lvlJc w:val="left"/>
      <w:pPr>
        <w:tabs>
          <w:tab w:val="num" w:pos="232"/>
        </w:tabs>
        <w:ind w:left="232" w:hanging="232"/>
      </w:pPr>
      <w:rPr>
        <w:rFonts w:cs="Times New Roman" w:hint="default"/>
        <w:b w:val="0"/>
        <w:bCs w:val="0"/>
        <w:color w:val="auto"/>
      </w:rPr>
    </w:lvl>
    <w:lvl w:ilvl="1" w:tplc="87EE2758">
      <w:start w:val="1"/>
      <w:numFmt w:val="bullet"/>
      <w:lvlText w:val=""/>
      <w:lvlJc w:val="left"/>
      <w:pPr>
        <w:tabs>
          <w:tab w:val="num" w:pos="1440"/>
        </w:tabs>
        <w:ind w:left="1440" w:hanging="360"/>
      </w:pPr>
      <w:rPr>
        <w:rFonts w:ascii="Symbol" w:hAnsi="Symbol" w:hint="default"/>
        <w:b w:val="0"/>
        <w:color w:val="auto"/>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01" w15:restartNumberingAfterBreak="0">
    <w:nsid w:val="34C768F1"/>
    <w:multiLevelType w:val="hybridMultilevel"/>
    <w:tmpl w:val="8788F724"/>
    <w:lvl w:ilvl="0" w:tplc="48C05CDA">
      <w:start w:val="1"/>
      <w:numFmt w:val="decimal"/>
      <w:lvlText w:val="%1)"/>
      <w:lvlJc w:val="left"/>
      <w:pPr>
        <w:tabs>
          <w:tab w:val="num" w:pos="284"/>
        </w:tabs>
        <w:ind w:left="340" w:hanging="340"/>
      </w:pPr>
      <w:rPr>
        <w:rFonts w:cs="Times New Roman" w:hint="default"/>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2" w15:restartNumberingAfterBreak="0">
    <w:nsid w:val="34D634DE"/>
    <w:multiLevelType w:val="hybridMultilevel"/>
    <w:tmpl w:val="D7A803AA"/>
    <w:lvl w:ilvl="0" w:tplc="2362B4B8">
      <w:start w:val="1"/>
      <w:numFmt w:val="lowerRoman"/>
      <w:lvlText w:val="%1)"/>
      <w:lvlJc w:val="left"/>
      <w:pPr>
        <w:tabs>
          <w:tab w:val="num" w:pos="2032"/>
        </w:tabs>
        <w:ind w:left="2032" w:hanging="720"/>
      </w:pPr>
      <w:rPr>
        <w:rFonts w:cs="Times New Roman" w:hint="default"/>
      </w:rPr>
    </w:lvl>
    <w:lvl w:ilvl="1" w:tplc="04150019">
      <w:start w:val="1"/>
      <w:numFmt w:val="lowerLetter"/>
      <w:lvlText w:val="%2."/>
      <w:lvlJc w:val="left"/>
      <w:pPr>
        <w:tabs>
          <w:tab w:val="num" w:pos="1672"/>
        </w:tabs>
        <w:ind w:left="1672" w:hanging="360"/>
      </w:pPr>
      <w:rPr>
        <w:rFonts w:cs="Times New Roman"/>
      </w:rPr>
    </w:lvl>
    <w:lvl w:ilvl="2" w:tplc="0415001B" w:tentative="1">
      <w:start w:val="1"/>
      <w:numFmt w:val="lowerRoman"/>
      <w:lvlText w:val="%3."/>
      <w:lvlJc w:val="right"/>
      <w:pPr>
        <w:tabs>
          <w:tab w:val="num" w:pos="2392"/>
        </w:tabs>
        <w:ind w:left="2392" w:hanging="180"/>
      </w:pPr>
      <w:rPr>
        <w:rFonts w:cs="Times New Roman"/>
      </w:rPr>
    </w:lvl>
    <w:lvl w:ilvl="3" w:tplc="0415000F" w:tentative="1">
      <w:start w:val="1"/>
      <w:numFmt w:val="decimal"/>
      <w:lvlText w:val="%4."/>
      <w:lvlJc w:val="left"/>
      <w:pPr>
        <w:tabs>
          <w:tab w:val="num" w:pos="3112"/>
        </w:tabs>
        <w:ind w:left="3112" w:hanging="360"/>
      </w:pPr>
      <w:rPr>
        <w:rFonts w:cs="Times New Roman"/>
      </w:rPr>
    </w:lvl>
    <w:lvl w:ilvl="4" w:tplc="04150019" w:tentative="1">
      <w:start w:val="1"/>
      <w:numFmt w:val="lowerLetter"/>
      <w:lvlText w:val="%5."/>
      <w:lvlJc w:val="left"/>
      <w:pPr>
        <w:tabs>
          <w:tab w:val="num" w:pos="3832"/>
        </w:tabs>
        <w:ind w:left="3832" w:hanging="360"/>
      </w:pPr>
      <w:rPr>
        <w:rFonts w:cs="Times New Roman"/>
      </w:rPr>
    </w:lvl>
    <w:lvl w:ilvl="5" w:tplc="0415001B" w:tentative="1">
      <w:start w:val="1"/>
      <w:numFmt w:val="lowerRoman"/>
      <w:lvlText w:val="%6."/>
      <w:lvlJc w:val="right"/>
      <w:pPr>
        <w:tabs>
          <w:tab w:val="num" w:pos="4552"/>
        </w:tabs>
        <w:ind w:left="4552" w:hanging="180"/>
      </w:pPr>
      <w:rPr>
        <w:rFonts w:cs="Times New Roman"/>
      </w:rPr>
    </w:lvl>
    <w:lvl w:ilvl="6" w:tplc="0415000F" w:tentative="1">
      <w:start w:val="1"/>
      <w:numFmt w:val="decimal"/>
      <w:lvlText w:val="%7."/>
      <w:lvlJc w:val="left"/>
      <w:pPr>
        <w:tabs>
          <w:tab w:val="num" w:pos="5272"/>
        </w:tabs>
        <w:ind w:left="5272" w:hanging="360"/>
      </w:pPr>
      <w:rPr>
        <w:rFonts w:cs="Times New Roman"/>
      </w:rPr>
    </w:lvl>
    <w:lvl w:ilvl="7" w:tplc="04150019" w:tentative="1">
      <w:start w:val="1"/>
      <w:numFmt w:val="lowerLetter"/>
      <w:lvlText w:val="%8."/>
      <w:lvlJc w:val="left"/>
      <w:pPr>
        <w:tabs>
          <w:tab w:val="num" w:pos="5992"/>
        </w:tabs>
        <w:ind w:left="5992" w:hanging="360"/>
      </w:pPr>
      <w:rPr>
        <w:rFonts w:cs="Times New Roman"/>
      </w:rPr>
    </w:lvl>
    <w:lvl w:ilvl="8" w:tplc="0415001B" w:tentative="1">
      <w:start w:val="1"/>
      <w:numFmt w:val="lowerRoman"/>
      <w:lvlText w:val="%9."/>
      <w:lvlJc w:val="right"/>
      <w:pPr>
        <w:tabs>
          <w:tab w:val="num" w:pos="6712"/>
        </w:tabs>
        <w:ind w:left="6712" w:hanging="180"/>
      </w:pPr>
      <w:rPr>
        <w:rFonts w:cs="Times New Roman"/>
      </w:rPr>
    </w:lvl>
  </w:abstractNum>
  <w:abstractNum w:abstractNumId="203" w15:restartNumberingAfterBreak="0">
    <w:nsid w:val="35746E71"/>
    <w:multiLevelType w:val="hybridMultilevel"/>
    <w:tmpl w:val="646268E4"/>
    <w:lvl w:ilvl="0" w:tplc="04150011">
      <w:start w:val="1"/>
      <w:numFmt w:val="decimal"/>
      <w:lvlText w:val="%1)"/>
      <w:lvlJc w:val="left"/>
      <w:pPr>
        <w:tabs>
          <w:tab w:val="num" w:pos="340"/>
        </w:tabs>
        <w:ind w:left="340" w:hanging="340"/>
      </w:pPr>
      <w:rPr>
        <w:rFonts w:cs="Times New Roman" w:hint="default"/>
        <w:i w:val="0"/>
      </w:rPr>
    </w:lvl>
    <w:lvl w:ilvl="1" w:tplc="AE36BA56">
      <w:start w:val="1"/>
      <w:numFmt w:val="bullet"/>
      <w:lvlText w:val=""/>
      <w:lvlJc w:val="left"/>
      <w:pPr>
        <w:tabs>
          <w:tab w:val="num" w:pos="700"/>
        </w:tabs>
        <w:ind w:left="700" w:hanging="360"/>
      </w:pPr>
      <w:rPr>
        <w:rFonts w:ascii="Symbol" w:hAnsi="Symbol" w:hint="default"/>
        <w:i w:val="0"/>
      </w:rPr>
    </w:lvl>
    <w:lvl w:ilvl="2" w:tplc="30186E5A">
      <w:start w:val="5"/>
      <w:numFmt w:val="decimal"/>
      <w:lvlText w:val="%3."/>
      <w:lvlJc w:val="left"/>
      <w:pPr>
        <w:tabs>
          <w:tab w:val="num" w:pos="340"/>
        </w:tabs>
        <w:ind w:left="340" w:hanging="340"/>
      </w:pPr>
      <w:rPr>
        <w:rFonts w:cs="Times New Roman" w:hint="default"/>
        <w:i w:val="0"/>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04" w15:restartNumberingAfterBreak="0">
    <w:nsid w:val="3576271B"/>
    <w:multiLevelType w:val="hybridMultilevel"/>
    <w:tmpl w:val="AD367B3E"/>
    <w:lvl w:ilvl="0" w:tplc="B464DD26">
      <w:start w:val="1"/>
      <w:numFmt w:val="decimal"/>
      <w:lvlText w:val="%1)"/>
      <w:lvlJc w:val="left"/>
      <w:pPr>
        <w:ind w:left="720" w:hanging="360"/>
      </w:pPr>
      <w:rPr>
        <w:rFonts w:cs="Times New Roman" w:hint="default"/>
        <w:b w:val="0"/>
        <w:bCs w:val="0"/>
        <w:i w:val="0"/>
        <w:iCs w:val="0"/>
        <w:sz w:val="18"/>
        <w:szCs w:val="18"/>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5" w15:restartNumberingAfterBreak="0">
    <w:nsid w:val="35D43890"/>
    <w:multiLevelType w:val="hybridMultilevel"/>
    <w:tmpl w:val="B03EE9FE"/>
    <w:lvl w:ilvl="0" w:tplc="CBF89DAA">
      <w:start w:val="1"/>
      <w:numFmt w:val="decimal"/>
      <w:lvlText w:val="%1."/>
      <w:lvlJc w:val="left"/>
      <w:pPr>
        <w:tabs>
          <w:tab w:val="num" w:pos="720"/>
        </w:tabs>
        <w:ind w:left="720" w:hanging="360"/>
      </w:pPr>
      <w:rPr>
        <w:rFonts w:cs="Times New Roman"/>
        <w:b/>
        <w:sz w:val="18"/>
        <w:szCs w:val="18"/>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206" w15:restartNumberingAfterBreak="0">
    <w:nsid w:val="364234F8"/>
    <w:multiLevelType w:val="hybridMultilevel"/>
    <w:tmpl w:val="65F6F760"/>
    <w:lvl w:ilvl="0" w:tplc="CBF89DAA">
      <w:start w:val="1"/>
      <w:numFmt w:val="decimal"/>
      <w:lvlText w:val="%1."/>
      <w:lvlJc w:val="left"/>
      <w:pPr>
        <w:tabs>
          <w:tab w:val="num" w:pos="720"/>
        </w:tabs>
        <w:ind w:left="720" w:hanging="360"/>
      </w:pPr>
      <w:rPr>
        <w:rFonts w:cs="Times New Roman"/>
        <w:b/>
        <w:sz w:val="18"/>
        <w:szCs w:val="18"/>
      </w:rPr>
    </w:lvl>
    <w:lvl w:ilvl="1" w:tplc="18A00782">
      <w:start w:val="1"/>
      <w:numFmt w:val="decimal"/>
      <w:lvlText w:val="%2)"/>
      <w:lvlJc w:val="left"/>
      <w:pPr>
        <w:tabs>
          <w:tab w:val="num" w:pos="1260"/>
        </w:tabs>
        <w:ind w:left="1260" w:hanging="360"/>
      </w:pPr>
      <w:rPr>
        <w:rFonts w:cs="Times New Roman"/>
        <w:b w:val="0"/>
        <w:sz w:val="18"/>
        <w:szCs w:val="18"/>
      </w:rPr>
    </w:lvl>
    <w:lvl w:ilvl="2" w:tplc="A3988C4E">
      <w:start w:val="1"/>
      <w:numFmt w:val="decimal"/>
      <w:lvlText w:val="%3)"/>
      <w:lvlJc w:val="left"/>
      <w:pPr>
        <w:tabs>
          <w:tab w:val="num" w:pos="2160"/>
        </w:tabs>
        <w:ind w:left="2160" w:hanging="360"/>
      </w:pPr>
      <w:rPr>
        <w:rFonts w:cs="Times New Roman"/>
        <w:b w:val="0"/>
        <w:sz w:val="18"/>
        <w:szCs w:val="18"/>
      </w:rPr>
    </w:lvl>
    <w:lvl w:ilvl="3" w:tplc="866A089A">
      <w:start w:val="1"/>
      <w:numFmt w:val="bullet"/>
      <w:lvlText w:val="-"/>
      <w:lvlJc w:val="left"/>
      <w:pPr>
        <w:tabs>
          <w:tab w:val="num" w:pos="2700"/>
        </w:tabs>
        <w:ind w:left="2700" w:hanging="360"/>
      </w:pPr>
      <w:rPr>
        <w:rFonts w:ascii="Courier New" w:hAnsi="Courier New" w:hint="default"/>
        <w:b/>
        <w:sz w:val="18"/>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207" w15:restartNumberingAfterBreak="0">
    <w:nsid w:val="364408A2"/>
    <w:multiLevelType w:val="hybridMultilevel"/>
    <w:tmpl w:val="D7FEDB08"/>
    <w:lvl w:ilvl="0" w:tplc="866A089A">
      <w:start w:val="1"/>
      <w:numFmt w:val="bullet"/>
      <w:lvlText w:val="-"/>
      <w:lvlJc w:val="left"/>
      <w:pPr>
        <w:tabs>
          <w:tab w:val="num" w:pos="720"/>
        </w:tabs>
        <w:ind w:left="720" w:hanging="360"/>
      </w:pPr>
      <w:rPr>
        <w:rFonts w:ascii="Courier New" w:hAnsi="Courier New"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08" w15:restartNumberingAfterBreak="0">
    <w:nsid w:val="365B0083"/>
    <w:multiLevelType w:val="hybridMultilevel"/>
    <w:tmpl w:val="BDE0EE9E"/>
    <w:lvl w:ilvl="0" w:tplc="8DAEDF6E">
      <w:start w:val="1"/>
      <w:numFmt w:val="decimal"/>
      <w:lvlText w:val="%1)"/>
      <w:lvlJc w:val="left"/>
      <w:pPr>
        <w:tabs>
          <w:tab w:val="num" w:pos="360"/>
        </w:tabs>
        <w:ind w:left="360" w:hanging="360"/>
      </w:pPr>
      <w:rPr>
        <w:rFonts w:cs="Times New Roman"/>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9" w15:restartNumberingAfterBreak="0">
    <w:nsid w:val="367847CB"/>
    <w:multiLevelType w:val="hybridMultilevel"/>
    <w:tmpl w:val="B30E9924"/>
    <w:lvl w:ilvl="0" w:tplc="A580BAC4">
      <w:start w:val="1"/>
      <w:numFmt w:val="decimal"/>
      <w:lvlText w:val="%1)"/>
      <w:lvlJc w:val="left"/>
      <w:pPr>
        <w:tabs>
          <w:tab w:val="num" w:pos="507"/>
        </w:tabs>
        <w:ind w:left="507" w:hanging="360"/>
      </w:pPr>
      <w:rPr>
        <w:rFonts w:cs="Times New Roman" w:hint="default"/>
        <w:b w:val="0"/>
        <w:bCs w:val="0"/>
        <w:color w:val="auto"/>
        <w:sz w:val="18"/>
        <w:szCs w:val="18"/>
      </w:rPr>
    </w:lvl>
    <w:lvl w:ilvl="1" w:tplc="FFFFFFFF">
      <w:start w:val="1"/>
      <w:numFmt w:val="lowerLetter"/>
      <w:lvlText w:val="%2."/>
      <w:lvlJc w:val="left"/>
      <w:pPr>
        <w:tabs>
          <w:tab w:val="num" w:pos="507"/>
        </w:tabs>
        <w:ind w:left="507" w:hanging="360"/>
      </w:pPr>
      <w:rPr>
        <w:rFonts w:cs="Times New Roman"/>
      </w:rPr>
    </w:lvl>
    <w:lvl w:ilvl="2" w:tplc="FFFFFFFF">
      <w:start w:val="1"/>
      <w:numFmt w:val="lowerRoman"/>
      <w:lvlText w:val="%3."/>
      <w:lvlJc w:val="right"/>
      <w:pPr>
        <w:tabs>
          <w:tab w:val="num" w:pos="1227"/>
        </w:tabs>
        <w:ind w:left="1227" w:hanging="180"/>
      </w:pPr>
      <w:rPr>
        <w:rFonts w:cs="Times New Roman"/>
      </w:rPr>
    </w:lvl>
    <w:lvl w:ilvl="3" w:tplc="FFFFFFFF">
      <w:start w:val="1"/>
      <w:numFmt w:val="decimal"/>
      <w:lvlText w:val="%4."/>
      <w:lvlJc w:val="left"/>
      <w:pPr>
        <w:tabs>
          <w:tab w:val="num" w:pos="1947"/>
        </w:tabs>
        <w:ind w:left="1947" w:hanging="360"/>
      </w:pPr>
      <w:rPr>
        <w:rFonts w:cs="Times New Roman"/>
      </w:rPr>
    </w:lvl>
    <w:lvl w:ilvl="4" w:tplc="FFFFFFFF">
      <w:start w:val="1"/>
      <w:numFmt w:val="lowerLetter"/>
      <w:lvlText w:val="%5."/>
      <w:lvlJc w:val="left"/>
      <w:pPr>
        <w:tabs>
          <w:tab w:val="num" w:pos="2667"/>
        </w:tabs>
        <w:ind w:left="2667" w:hanging="360"/>
      </w:pPr>
      <w:rPr>
        <w:rFonts w:cs="Times New Roman"/>
      </w:rPr>
    </w:lvl>
    <w:lvl w:ilvl="5" w:tplc="FFFFFFFF">
      <w:start w:val="1"/>
      <w:numFmt w:val="lowerRoman"/>
      <w:lvlText w:val="%6."/>
      <w:lvlJc w:val="right"/>
      <w:pPr>
        <w:tabs>
          <w:tab w:val="num" w:pos="3387"/>
        </w:tabs>
        <w:ind w:left="3387" w:hanging="180"/>
      </w:pPr>
      <w:rPr>
        <w:rFonts w:cs="Times New Roman"/>
      </w:rPr>
    </w:lvl>
    <w:lvl w:ilvl="6" w:tplc="FFFFFFFF">
      <w:start w:val="1"/>
      <w:numFmt w:val="decimal"/>
      <w:lvlText w:val="%7."/>
      <w:lvlJc w:val="left"/>
      <w:pPr>
        <w:tabs>
          <w:tab w:val="num" w:pos="4107"/>
        </w:tabs>
        <w:ind w:left="4107" w:hanging="360"/>
      </w:pPr>
      <w:rPr>
        <w:rFonts w:cs="Times New Roman"/>
      </w:rPr>
    </w:lvl>
    <w:lvl w:ilvl="7" w:tplc="FFFFFFFF">
      <w:start w:val="1"/>
      <w:numFmt w:val="lowerLetter"/>
      <w:lvlText w:val="%8."/>
      <w:lvlJc w:val="left"/>
      <w:pPr>
        <w:tabs>
          <w:tab w:val="num" w:pos="4827"/>
        </w:tabs>
        <w:ind w:left="4827" w:hanging="360"/>
      </w:pPr>
      <w:rPr>
        <w:rFonts w:cs="Times New Roman"/>
      </w:rPr>
    </w:lvl>
    <w:lvl w:ilvl="8" w:tplc="FFFFFFFF">
      <w:start w:val="1"/>
      <w:numFmt w:val="lowerRoman"/>
      <w:lvlText w:val="%9."/>
      <w:lvlJc w:val="right"/>
      <w:pPr>
        <w:tabs>
          <w:tab w:val="num" w:pos="5547"/>
        </w:tabs>
        <w:ind w:left="5547" w:hanging="180"/>
      </w:pPr>
      <w:rPr>
        <w:rFonts w:cs="Times New Roman"/>
      </w:rPr>
    </w:lvl>
  </w:abstractNum>
  <w:abstractNum w:abstractNumId="210" w15:restartNumberingAfterBreak="0">
    <w:nsid w:val="36A64D51"/>
    <w:multiLevelType w:val="hybridMultilevel"/>
    <w:tmpl w:val="E5E417FE"/>
    <w:lvl w:ilvl="0" w:tplc="6F94145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11" w15:restartNumberingAfterBreak="0">
    <w:nsid w:val="36BC7EDE"/>
    <w:multiLevelType w:val="hybridMultilevel"/>
    <w:tmpl w:val="D32828D8"/>
    <w:lvl w:ilvl="0" w:tplc="ADECE3A8">
      <w:start w:val="1"/>
      <w:numFmt w:val="decimal"/>
      <w:lvlText w:val="%1)"/>
      <w:lvlJc w:val="left"/>
      <w:pPr>
        <w:tabs>
          <w:tab w:val="num" w:pos="720"/>
        </w:tabs>
        <w:ind w:left="720" w:hanging="360"/>
      </w:pPr>
      <w:rPr>
        <w:rFonts w:cs="Times New Roman" w:hint="default"/>
        <w:color w:val="auto"/>
      </w:rPr>
    </w:lvl>
    <w:lvl w:ilvl="1" w:tplc="5B3A3FE6">
      <w:start w:val="1"/>
      <w:numFmt w:val="bullet"/>
      <w:lvlText w:val="-"/>
      <w:lvlJc w:val="left"/>
      <w:pPr>
        <w:tabs>
          <w:tab w:val="num" w:pos="1440"/>
        </w:tabs>
        <w:ind w:left="1440" w:hanging="360"/>
      </w:pPr>
      <w:rPr>
        <w:rFonts w:ascii="Calibri" w:hAnsi="Calibri" w:hint="default"/>
        <w:color w:val="auto"/>
      </w:rPr>
    </w:lvl>
    <w:lvl w:ilvl="2" w:tplc="04150005">
      <w:start w:val="1"/>
      <w:numFmt w:val="bullet"/>
      <w:lvlText w:val=""/>
      <w:lvlJc w:val="left"/>
      <w:pPr>
        <w:tabs>
          <w:tab w:val="num" w:pos="1440"/>
        </w:tabs>
        <w:ind w:left="1440" w:hanging="360"/>
      </w:pPr>
      <w:rPr>
        <w:rFonts w:ascii="Wingdings" w:hAnsi="Wingdings" w:hint="default"/>
      </w:rPr>
    </w:lvl>
    <w:lvl w:ilvl="3" w:tplc="04150001">
      <w:start w:val="1"/>
      <w:numFmt w:val="bullet"/>
      <w:lvlText w:val=""/>
      <w:lvlJc w:val="left"/>
      <w:pPr>
        <w:tabs>
          <w:tab w:val="num" w:pos="2160"/>
        </w:tabs>
        <w:ind w:left="2160" w:hanging="360"/>
      </w:pPr>
      <w:rPr>
        <w:rFonts w:ascii="Symbol" w:hAnsi="Symbol" w:hint="default"/>
      </w:rPr>
    </w:lvl>
    <w:lvl w:ilvl="4" w:tplc="04150003">
      <w:start w:val="1"/>
      <w:numFmt w:val="bullet"/>
      <w:lvlText w:val="o"/>
      <w:lvlJc w:val="left"/>
      <w:pPr>
        <w:tabs>
          <w:tab w:val="num" w:pos="2880"/>
        </w:tabs>
        <w:ind w:left="2880" w:hanging="360"/>
      </w:pPr>
      <w:rPr>
        <w:rFonts w:ascii="Courier New" w:hAnsi="Courier New" w:hint="default"/>
      </w:rPr>
    </w:lvl>
    <w:lvl w:ilvl="5" w:tplc="04150005">
      <w:start w:val="1"/>
      <w:numFmt w:val="bullet"/>
      <w:lvlText w:val=""/>
      <w:lvlJc w:val="left"/>
      <w:pPr>
        <w:tabs>
          <w:tab w:val="num" w:pos="3600"/>
        </w:tabs>
        <w:ind w:left="3600" w:hanging="360"/>
      </w:pPr>
      <w:rPr>
        <w:rFonts w:ascii="Wingdings" w:hAnsi="Wingdings" w:hint="default"/>
      </w:rPr>
    </w:lvl>
    <w:lvl w:ilvl="6" w:tplc="04150001">
      <w:start w:val="1"/>
      <w:numFmt w:val="bullet"/>
      <w:lvlText w:val=""/>
      <w:lvlJc w:val="left"/>
      <w:pPr>
        <w:tabs>
          <w:tab w:val="num" w:pos="4320"/>
        </w:tabs>
        <w:ind w:left="4320" w:hanging="360"/>
      </w:pPr>
      <w:rPr>
        <w:rFonts w:ascii="Symbol" w:hAnsi="Symbol" w:hint="default"/>
      </w:rPr>
    </w:lvl>
    <w:lvl w:ilvl="7" w:tplc="04150003">
      <w:start w:val="1"/>
      <w:numFmt w:val="bullet"/>
      <w:lvlText w:val="o"/>
      <w:lvlJc w:val="left"/>
      <w:pPr>
        <w:tabs>
          <w:tab w:val="num" w:pos="5040"/>
        </w:tabs>
        <w:ind w:left="5040" w:hanging="360"/>
      </w:pPr>
      <w:rPr>
        <w:rFonts w:ascii="Courier New" w:hAnsi="Courier New" w:hint="default"/>
      </w:rPr>
    </w:lvl>
    <w:lvl w:ilvl="8" w:tplc="04150005">
      <w:start w:val="1"/>
      <w:numFmt w:val="bullet"/>
      <w:lvlText w:val=""/>
      <w:lvlJc w:val="left"/>
      <w:pPr>
        <w:tabs>
          <w:tab w:val="num" w:pos="5760"/>
        </w:tabs>
        <w:ind w:left="5760" w:hanging="360"/>
      </w:pPr>
      <w:rPr>
        <w:rFonts w:ascii="Wingdings" w:hAnsi="Wingdings" w:hint="default"/>
      </w:rPr>
    </w:lvl>
  </w:abstractNum>
  <w:abstractNum w:abstractNumId="212" w15:restartNumberingAfterBreak="0">
    <w:nsid w:val="36C56480"/>
    <w:multiLevelType w:val="multilevel"/>
    <w:tmpl w:val="D618FF58"/>
    <w:lvl w:ilvl="0">
      <w:start w:val="1"/>
      <w:numFmt w:val="decimal"/>
      <w:lvlText w:val="%1"/>
      <w:lvlJc w:val="left"/>
      <w:pPr>
        <w:tabs>
          <w:tab w:val="num" w:pos="432"/>
        </w:tabs>
        <w:ind w:left="432" w:hanging="432"/>
      </w:pPr>
      <w:rPr>
        <w:rFonts w:cs="Times New Roman" w:hint="default"/>
      </w:rPr>
    </w:lvl>
    <w:lvl w:ilvl="1">
      <w:start w:val="1"/>
      <w:numFmt w:val="decimal"/>
      <w:pStyle w:val="rozdzia6a"/>
      <w:lvlText w:val="%1.%2."/>
      <w:lvlJc w:val="left"/>
      <w:pPr>
        <w:tabs>
          <w:tab w:val="num" w:pos="576"/>
        </w:tabs>
        <w:ind w:left="576" w:hanging="576"/>
      </w:pPr>
      <w:rPr>
        <w:rFonts w:cs="Times New Roman" w:hint="default"/>
        <w:color w:val="auto"/>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13" w15:restartNumberingAfterBreak="0">
    <w:nsid w:val="371C6CE8"/>
    <w:multiLevelType w:val="hybridMultilevel"/>
    <w:tmpl w:val="DBBA2D1A"/>
    <w:lvl w:ilvl="0" w:tplc="866A089A">
      <w:start w:val="1"/>
      <w:numFmt w:val="bullet"/>
      <w:lvlText w:val="-"/>
      <w:lvlJc w:val="left"/>
      <w:pPr>
        <w:tabs>
          <w:tab w:val="num" w:pos="2010"/>
        </w:tabs>
        <w:ind w:left="2010" w:hanging="360"/>
      </w:pPr>
      <w:rPr>
        <w:rFonts w:ascii="Courier New" w:hAnsi="Courier New" w:hint="default"/>
      </w:rPr>
    </w:lvl>
    <w:lvl w:ilvl="1" w:tplc="04150019">
      <w:start w:val="1"/>
      <w:numFmt w:val="lowerLetter"/>
      <w:lvlText w:val="%2."/>
      <w:lvlJc w:val="left"/>
      <w:pPr>
        <w:tabs>
          <w:tab w:val="num" w:pos="1672"/>
        </w:tabs>
        <w:ind w:left="1672" w:hanging="360"/>
      </w:pPr>
      <w:rPr>
        <w:rFonts w:cs="Times New Roman"/>
      </w:rPr>
    </w:lvl>
    <w:lvl w:ilvl="2" w:tplc="0415001B">
      <w:start w:val="1"/>
      <w:numFmt w:val="lowerRoman"/>
      <w:lvlText w:val="%3."/>
      <w:lvlJc w:val="right"/>
      <w:pPr>
        <w:tabs>
          <w:tab w:val="num" w:pos="2392"/>
        </w:tabs>
        <w:ind w:left="2392" w:hanging="180"/>
      </w:pPr>
      <w:rPr>
        <w:rFonts w:cs="Times New Roman"/>
      </w:rPr>
    </w:lvl>
    <w:lvl w:ilvl="3" w:tplc="A55A1D56">
      <w:start w:val="1"/>
      <w:numFmt w:val="decimal"/>
      <w:lvlText w:val="%4)"/>
      <w:lvlJc w:val="left"/>
      <w:pPr>
        <w:tabs>
          <w:tab w:val="num" w:pos="3112"/>
        </w:tabs>
        <w:ind w:left="3112" w:hanging="360"/>
      </w:pPr>
      <w:rPr>
        <w:color w:val="auto"/>
      </w:rPr>
    </w:lvl>
    <w:lvl w:ilvl="4" w:tplc="04150019">
      <w:start w:val="1"/>
      <w:numFmt w:val="lowerLetter"/>
      <w:lvlText w:val="%5."/>
      <w:lvlJc w:val="left"/>
      <w:pPr>
        <w:tabs>
          <w:tab w:val="num" w:pos="3832"/>
        </w:tabs>
        <w:ind w:left="3832" w:hanging="360"/>
      </w:pPr>
      <w:rPr>
        <w:rFonts w:cs="Times New Roman"/>
      </w:rPr>
    </w:lvl>
    <w:lvl w:ilvl="5" w:tplc="0415001B">
      <w:start w:val="1"/>
      <w:numFmt w:val="lowerRoman"/>
      <w:lvlText w:val="%6."/>
      <w:lvlJc w:val="right"/>
      <w:pPr>
        <w:tabs>
          <w:tab w:val="num" w:pos="4552"/>
        </w:tabs>
        <w:ind w:left="4552" w:hanging="180"/>
      </w:pPr>
      <w:rPr>
        <w:rFonts w:cs="Times New Roman"/>
      </w:rPr>
    </w:lvl>
    <w:lvl w:ilvl="6" w:tplc="0415000F">
      <w:start w:val="1"/>
      <w:numFmt w:val="decimal"/>
      <w:lvlText w:val="%7."/>
      <w:lvlJc w:val="left"/>
      <w:pPr>
        <w:tabs>
          <w:tab w:val="num" w:pos="5272"/>
        </w:tabs>
        <w:ind w:left="5272" w:hanging="360"/>
      </w:pPr>
      <w:rPr>
        <w:rFonts w:cs="Times New Roman"/>
      </w:rPr>
    </w:lvl>
    <w:lvl w:ilvl="7" w:tplc="04150019">
      <w:start w:val="1"/>
      <w:numFmt w:val="lowerLetter"/>
      <w:lvlText w:val="%8."/>
      <w:lvlJc w:val="left"/>
      <w:pPr>
        <w:tabs>
          <w:tab w:val="num" w:pos="5992"/>
        </w:tabs>
        <w:ind w:left="5992" w:hanging="360"/>
      </w:pPr>
      <w:rPr>
        <w:rFonts w:cs="Times New Roman"/>
      </w:rPr>
    </w:lvl>
    <w:lvl w:ilvl="8" w:tplc="0415001B">
      <w:start w:val="1"/>
      <w:numFmt w:val="lowerRoman"/>
      <w:lvlText w:val="%9."/>
      <w:lvlJc w:val="right"/>
      <w:pPr>
        <w:tabs>
          <w:tab w:val="num" w:pos="6712"/>
        </w:tabs>
        <w:ind w:left="6712" w:hanging="180"/>
      </w:pPr>
      <w:rPr>
        <w:rFonts w:cs="Times New Roman"/>
      </w:rPr>
    </w:lvl>
  </w:abstractNum>
  <w:abstractNum w:abstractNumId="214" w15:restartNumberingAfterBreak="0">
    <w:nsid w:val="37673044"/>
    <w:multiLevelType w:val="hybridMultilevel"/>
    <w:tmpl w:val="A6E4F54A"/>
    <w:lvl w:ilvl="0" w:tplc="8522E4BE">
      <w:start w:val="1"/>
      <w:numFmt w:val="bullet"/>
      <w:lvlText w:val="–"/>
      <w:lvlJc w:val="left"/>
      <w:pPr>
        <w:ind w:left="720" w:hanging="360"/>
      </w:pPr>
      <w:rPr>
        <w:rFonts w:ascii="Garamond" w:hAnsi="Garamon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15:restartNumberingAfterBreak="0">
    <w:nsid w:val="37A503B2"/>
    <w:multiLevelType w:val="hybridMultilevel"/>
    <w:tmpl w:val="CAA831C8"/>
    <w:lvl w:ilvl="0" w:tplc="5BA2EE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15:restartNumberingAfterBreak="0">
    <w:nsid w:val="37B264F8"/>
    <w:multiLevelType w:val="hybridMultilevel"/>
    <w:tmpl w:val="6D9A335A"/>
    <w:lvl w:ilvl="0" w:tplc="04150011">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217" w15:restartNumberingAfterBreak="0">
    <w:nsid w:val="37B719F2"/>
    <w:multiLevelType w:val="hybridMultilevel"/>
    <w:tmpl w:val="D1205A3E"/>
    <w:lvl w:ilvl="0" w:tplc="4EF452AC">
      <w:start w:val="1"/>
      <w:numFmt w:val="decimal"/>
      <w:lvlText w:val="%1)"/>
      <w:lvlJc w:val="left"/>
      <w:pPr>
        <w:ind w:left="360" w:hanging="360"/>
      </w:pPr>
      <w:rPr>
        <w:rFonts w:asciiTheme="minorHAnsi" w:hAnsiTheme="minorHAnsi" w:cs="Garamond" w:hint="default"/>
        <w:sz w:val="18"/>
        <w:szCs w:val="18"/>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18" w15:restartNumberingAfterBreak="0">
    <w:nsid w:val="38584BFC"/>
    <w:multiLevelType w:val="hybridMultilevel"/>
    <w:tmpl w:val="7BEEC0F0"/>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19" w15:restartNumberingAfterBreak="0">
    <w:nsid w:val="388F07AD"/>
    <w:multiLevelType w:val="hybridMultilevel"/>
    <w:tmpl w:val="3BA69D9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0" w15:restartNumberingAfterBreak="0">
    <w:nsid w:val="38BA0341"/>
    <w:multiLevelType w:val="hybridMultilevel"/>
    <w:tmpl w:val="274CFE90"/>
    <w:lvl w:ilvl="0" w:tplc="DC763914">
      <w:start w:val="1"/>
      <w:numFmt w:val="lowerRoman"/>
      <w:lvlText w:val="%1)"/>
      <w:lvlJc w:val="left"/>
      <w:pPr>
        <w:ind w:left="1125" w:hanging="360"/>
      </w:pPr>
      <w:rPr>
        <w:rFonts w:cs="Times New Roman" w:hint="default"/>
      </w:rPr>
    </w:lvl>
    <w:lvl w:ilvl="1" w:tplc="04150019" w:tentative="1">
      <w:start w:val="1"/>
      <w:numFmt w:val="lowerLetter"/>
      <w:lvlText w:val="%2."/>
      <w:lvlJc w:val="left"/>
      <w:pPr>
        <w:ind w:left="1845" w:hanging="360"/>
      </w:pPr>
      <w:rPr>
        <w:rFonts w:cs="Times New Roman"/>
      </w:rPr>
    </w:lvl>
    <w:lvl w:ilvl="2" w:tplc="0415001B" w:tentative="1">
      <w:start w:val="1"/>
      <w:numFmt w:val="lowerRoman"/>
      <w:lvlText w:val="%3."/>
      <w:lvlJc w:val="right"/>
      <w:pPr>
        <w:ind w:left="2565" w:hanging="180"/>
      </w:pPr>
      <w:rPr>
        <w:rFonts w:cs="Times New Roman"/>
      </w:rPr>
    </w:lvl>
    <w:lvl w:ilvl="3" w:tplc="0415000F" w:tentative="1">
      <w:start w:val="1"/>
      <w:numFmt w:val="decimal"/>
      <w:lvlText w:val="%4."/>
      <w:lvlJc w:val="left"/>
      <w:pPr>
        <w:ind w:left="3285" w:hanging="360"/>
      </w:pPr>
      <w:rPr>
        <w:rFonts w:cs="Times New Roman"/>
      </w:rPr>
    </w:lvl>
    <w:lvl w:ilvl="4" w:tplc="04150019" w:tentative="1">
      <w:start w:val="1"/>
      <w:numFmt w:val="lowerLetter"/>
      <w:lvlText w:val="%5."/>
      <w:lvlJc w:val="left"/>
      <w:pPr>
        <w:ind w:left="4005" w:hanging="360"/>
      </w:pPr>
      <w:rPr>
        <w:rFonts w:cs="Times New Roman"/>
      </w:rPr>
    </w:lvl>
    <w:lvl w:ilvl="5" w:tplc="0415001B" w:tentative="1">
      <w:start w:val="1"/>
      <w:numFmt w:val="lowerRoman"/>
      <w:lvlText w:val="%6."/>
      <w:lvlJc w:val="right"/>
      <w:pPr>
        <w:ind w:left="4725" w:hanging="180"/>
      </w:pPr>
      <w:rPr>
        <w:rFonts w:cs="Times New Roman"/>
      </w:rPr>
    </w:lvl>
    <w:lvl w:ilvl="6" w:tplc="0415000F" w:tentative="1">
      <w:start w:val="1"/>
      <w:numFmt w:val="decimal"/>
      <w:lvlText w:val="%7."/>
      <w:lvlJc w:val="left"/>
      <w:pPr>
        <w:ind w:left="5445" w:hanging="360"/>
      </w:pPr>
      <w:rPr>
        <w:rFonts w:cs="Times New Roman"/>
      </w:rPr>
    </w:lvl>
    <w:lvl w:ilvl="7" w:tplc="04150019" w:tentative="1">
      <w:start w:val="1"/>
      <w:numFmt w:val="lowerLetter"/>
      <w:lvlText w:val="%8."/>
      <w:lvlJc w:val="left"/>
      <w:pPr>
        <w:ind w:left="6165" w:hanging="360"/>
      </w:pPr>
      <w:rPr>
        <w:rFonts w:cs="Times New Roman"/>
      </w:rPr>
    </w:lvl>
    <w:lvl w:ilvl="8" w:tplc="0415001B" w:tentative="1">
      <w:start w:val="1"/>
      <w:numFmt w:val="lowerRoman"/>
      <w:lvlText w:val="%9."/>
      <w:lvlJc w:val="right"/>
      <w:pPr>
        <w:ind w:left="6885" w:hanging="180"/>
      </w:pPr>
      <w:rPr>
        <w:rFonts w:cs="Times New Roman"/>
      </w:rPr>
    </w:lvl>
  </w:abstractNum>
  <w:abstractNum w:abstractNumId="221" w15:restartNumberingAfterBreak="0">
    <w:nsid w:val="38CF1BF4"/>
    <w:multiLevelType w:val="hybridMultilevel"/>
    <w:tmpl w:val="4BEAC4F0"/>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2" w15:restartNumberingAfterBreak="0">
    <w:nsid w:val="38E86C11"/>
    <w:multiLevelType w:val="hybridMultilevel"/>
    <w:tmpl w:val="B8787B06"/>
    <w:lvl w:ilvl="0" w:tplc="3CAE4510">
      <w:start w:val="1"/>
      <w:numFmt w:val="lowerLetter"/>
      <w:lvlText w:val="%1)"/>
      <w:lvlJc w:val="left"/>
      <w:pPr>
        <w:tabs>
          <w:tab w:val="num" w:pos="1440"/>
        </w:tabs>
        <w:ind w:left="1440" w:hanging="360"/>
      </w:pPr>
      <w:rPr>
        <w:rFonts w:cs="Times New Roman" w:hint="default"/>
      </w:rPr>
    </w:lvl>
    <w:lvl w:ilvl="1" w:tplc="464E75CE">
      <w:start w:val="1"/>
      <w:numFmt w:val="lowerRoman"/>
      <w:lvlText w:val="%2)"/>
      <w:lvlJc w:val="left"/>
      <w:pPr>
        <w:tabs>
          <w:tab w:val="num" w:pos="1800"/>
        </w:tabs>
        <w:ind w:left="1800" w:hanging="72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3" w15:restartNumberingAfterBreak="0">
    <w:nsid w:val="39A06BE0"/>
    <w:multiLevelType w:val="hybridMultilevel"/>
    <w:tmpl w:val="5AA00B9E"/>
    <w:lvl w:ilvl="0" w:tplc="32AA2586">
      <w:start w:val="1"/>
      <w:numFmt w:val="decimal"/>
      <w:lvlText w:val="%1)"/>
      <w:lvlJc w:val="left"/>
      <w:pPr>
        <w:tabs>
          <w:tab w:val="num" w:pos="720"/>
        </w:tabs>
        <w:ind w:left="720" w:hanging="360"/>
      </w:pPr>
      <w:rPr>
        <w:rFonts w:cs="Times New Roman"/>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4" w15:restartNumberingAfterBreak="0">
    <w:nsid w:val="3AAE56A4"/>
    <w:multiLevelType w:val="hybridMultilevel"/>
    <w:tmpl w:val="A9AA55EE"/>
    <w:lvl w:ilvl="0" w:tplc="4928E7E8">
      <w:start w:val="1"/>
      <w:numFmt w:val="lowerLetter"/>
      <w:lvlText w:val="%1)"/>
      <w:lvlJc w:val="left"/>
      <w:pPr>
        <w:tabs>
          <w:tab w:val="num" w:pos="0"/>
        </w:tabs>
      </w:pPr>
      <w:rPr>
        <w:rFonts w:cs="Times New Roman" w:hint="default"/>
      </w:rPr>
    </w:lvl>
    <w:lvl w:ilvl="1" w:tplc="264E0332">
      <w:start w:val="3"/>
      <w:numFmt w:val="bullet"/>
      <w:lvlText w:val=""/>
      <w:lvlJc w:val="left"/>
      <w:pPr>
        <w:ind w:left="1080" w:hanging="360"/>
      </w:pPr>
      <w:rPr>
        <w:rFonts w:ascii="Symbol" w:eastAsia="Times New Roman" w:hAnsi="Symbol" w:hint="default"/>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25" w15:restartNumberingAfterBreak="0">
    <w:nsid w:val="3AE21EAC"/>
    <w:multiLevelType w:val="hybridMultilevel"/>
    <w:tmpl w:val="B4C21D12"/>
    <w:lvl w:ilvl="0" w:tplc="3D369436">
      <w:start w:val="3"/>
      <w:numFmt w:val="decimal"/>
      <w:lvlText w:val="%1)"/>
      <w:lvlJc w:val="left"/>
      <w:pPr>
        <w:tabs>
          <w:tab w:val="num" w:pos="592"/>
        </w:tabs>
        <w:ind w:left="597" w:hanging="237"/>
      </w:pPr>
      <w:rPr>
        <w:rFonts w:cs="Times New Roman" w:hint="default"/>
        <w:b w:val="0"/>
        <w:bCs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6" w15:restartNumberingAfterBreak="0">
    <w:nsid w:val="3B600F5E"/>
    <w:multiLevelType w:val="hybridMultilevel"/>
    <w:tmpl w:val="BC06E89A"/>
    <w:lvl w:ilvl="0" w:tplc="162E6500">
      <w:start w:val="1"/>
      <w:numFmt w:val="decimal"/>
      <w:lvlText w:val="%1)"/>
      <w:lvlJc w:val="left"/>
      <w:pPr>
        <w:tabs>
          <w:tab w:val="num" w:pos="320"/>
        </w:tabs>
        <w:ind w:left="1040" w:hanging="360"/>
      </w:pPr>
      <w:rPr>
        <w:rFonts w:cs="Times New Roman" w:hint="default"/>
        <w:i w:val="0"/>
      </w:rPr>
    </w:lvl>
    <w:lvl w:ilvl="1" w:tplc="04150019">
      <w:start w:val="1"/>
      <w:numFmt w:val="lowerLetter"/>
      <w:lvlText w:val="%2."/>
      <w:lvlJc w:val="left"/>
      <w:pPr>
        <w:tabs>
          <w:tab w:val="num" w:pos="1780"/>
        </w:tabs>
        <w:ind w:left="1780" w:hanging="360"/>
      </w:pPr>
      <w:rPr>
        <w:rFonts w:cs="Times New Roman"/>
      </w:rPr>
    </w:lvl>
    <w:lvl w:ilvl="2" w:tplc="0415001B">
      <w:start w:val="1"/>
      <w:numFmt w:val="lowerRoman"/>
      <w:lvlText w:val="%3."/>
      <w:lvlJc w:val="right"/>
      <w:pPr>
        <w:tabs>
          <w:tab w:val="num" w:pos="2500"/>
        </w:tabs>
        <w:ind w:left="2500" w:hanging="180"/>
      </w:pPr>
      <w:rPr>
        <w:rFonts w:cs="Times New Roman"/>
      </w:rPr>
    </w:lvl>
    <w:lvl w:ilvl="3" w:tplc="0415000F" w:tentative="1">
      <w:start w:val="1"/>
      <w:numFmt w:val="decimal"/>
      <w:lvlText w:val="%4."/>
      <w:lvlJc w:val="left"/>
      <w:pPr>
        <w:tabs>
          <w:tab w:val="num" w:pos="3220"/>
        </w:tabs>
        <w:ind w:left="3220" w:hanging="360"/>
      </w:pPr>
      <w:rPr>
        <w:rFonts w:cs="Times New Roman"/>
      </w:rPr>
    </w:lvl>
    <w:lvl w:ilvl="4" w:tplc="04150019" w:tentative="1">
      <w:start w:val="1"/>
      <w:numFmt w:val="lowerLetter"/>
      <w:lvlText w:val="%5."/>
      <w:lvlJc w:val="left"/>
      <w:pPr>
        <w:tabs>
          <w:tab w:val="num" w:pos="3940"/>
        </w:tabs>
        <w:ind w:left="3940" w:hanging="360"/>
      </w:pPr>
      <w:rPr>
        <w:rFonts w:cs="Times New Roman"/>
      </w:rPr>
    </w:lvl>
    <w:lvl w:ilvl="5" w:tplc="0415001B" w:tentative="1">
      <w:start w:val="1"/>
      <w:numFmt w:val="lowerRoman"/>
      <w:lvlText w:val="%6."/>
      <w:lvlJc w:val="right"/>
      <w:pPr>
        <w:tabs>
          <w:tab w:val="num" w:pos="4660"/>
        </w:tabs>
        <w:ind w:left="4660" w:hanging="180"/>
      </w:pPr>
      <w:rPr>
        <w:rFonts w:cs="Times New Roman"/>
      </w:rPr>
    </w:lvl>
    <w:lvl w:ilvl="6" w:tplc="0415000F" w:tentative="1">
      <w:start w:val="1"/>
      <w:numFmt w:val="decimal"/>
      <w:lvlText w:val="%7."/>
      <w:lvlJc w:val="left"/>
      <w:pPr>
        <w:tabs>
          <w:tab w:val="num" w:pos="5380"/>
        </w:tabs>
        <w:ind w:left="5380" w:hanging="360"/>
      </w:pPr>
      <w:rPr>
        <w:rFonts w:cs="Times New Roman"/>
      </w:rPr>
    </w:lvl>
    <w:lvl w:ilvl="7" w:tplc="04150019" w:tentative="1">
      <w:start w:val="1"/>
      <w:numFmt w:val="lowerLetter"/>
      <w:lvlText w:val="%8."/>
      <w:lvlJc w:val="left"/>
      <w:pPr>
        <w:tabs>
          <w:tab w:val="num" w:pos="6100"/>
        </w:tabs>
        <w:ind w:left="6100" w:hanging="360"/>
      </w:pPr>
      <w:rPr>
        <w:rFonts w:cs="Times New Roman"/>
      </w:rPr>
    </w:lvl>
    <w:lvl w:ilvl="8" w:tplc="0415001B" w:tentative="1">
      <w:start w:val="1"/>
      <w:numFmt w:val="lowerRoman"/>
      <w:lvlText w:val="%9."/>
      <w:lvlJc w:val="right"/>
      <w:pPr>
        <w:tabs>
          <w:tab w:val="num" w:pos="6820"/>
        </w:tabs>
        <w:ind w:left="6820" w:hanging="180"/>
      </w:pPr>
      <w:rPr>
        <w:rFonts w:cs="Times New Roman"/>
      </w:rPr>
    </w:lvl>
  </w:abstractNum>
  <w:abstractNum w:abstractNumId="227" w15:restartNumberingAfterBreak="0">
    <w:nsid w:val="3B805EDA"/>
    <w:multiLevelType w:val="hybridMultilevel"/>
    <w:tmpl w:val="301E724C"/>
    <w:lvl w:ilvl="0" w:tplc="2362B4B8">
      <w:start w:val="1"/>
      <w:numFmt w:val="lowerRoman"/>
      <w:lvlText w:val="%1)"/>
      <w:lvlJc w:val="left"/>
      <w:pPr>
        <w:tabs>
          <w:tab w:val="num" w:pos="2265"/>
        </w:tabs>
        <w:ind w:left="2265" w:hanging="720"/>
      </w:pPr>
      <w:rPr>
        <w:rFonts w:cs="Times New Roman" w:hint="default"/>
      </w:rPr>
    </w:lvl>
    <w:lvl w:ilvl="1" w:tplc="04150019">
      <w:start w:val="1"/>
      <w:numFmt w:val="lowerLetter"/>
      <w:lvlText w:val="%2."/>
      <w:lvlJc w:val="left"/>
      <w:pPr>
        <w:tabs>
          <w:tab w:val="num" w:pos="1905"/>
        </w:tabs>
        <w:ind w:left="1905" w:hanging="360"/>
      </w:pPr>
      <w:rPr>
        <w:rFonts w:cs="Times New Roman"/>
      </w:rPr>
    </w:lvl>
    <w:lvl w:ilvl="2" w:tplc="0415001B" w:tentative="1">
      <w:start w:val="1"/>
      <w:numFmt w:val="lowerRoman"/>
      <w:lvlText w:val="%3."/>
      <w:lvlJc w:val="right"/>
      <w:pPr>
        <w:tabs>
          <w:tab w:val="num" w:pos="2625"/>
        </w:tabs>
        <w:ind w:left="2625" w:hanging="180"/>
      </w:pPr>
      <w:rPr>
        <w:rFonts w:cs="Times New Roman"/>
      </w:rPr>
    </w:lvl>
    <w:lvl w:ilvl="3" w:tplc="0415000F" w:tentative="1">
      <w:start w:val="1"/>
      <w:numFmt w:val="decimal"/>
      <w:lvlText w:val="%4."/>
      <w:lvlJc w:val="left"/>
      <w:pPr>
        <w:tabs>
          <w:tab w:val="num" w:pos="3345"/>
        </w:tabs>
        <w:ind w:left="3345" w:hanging="360"/>
      </w:pPr>
      <w:rPr>
        <w:rFonts w:cs="Times New Roman"/>
      </w:rPr>
    </w:lvl>
    <w:lvl w:ilvl="4" w:tplc="04150019" w:tentative="1">
      <w:start w:val="1"/>
      <w:numFmt w:val="lowerLetter"/>
      <w:lvlText w:val="%5."/>
      <w:lvlJc w:val="left"/>
      <w:pPr>
        <w:tabs>
          <w:tab w:val="num" w:pos="4065"/>
        </w:tabs>
        <w:ind w:left="4065" w:hanging="360"/>
      </w:pPr>
      <w:rPr>
        <w:rFonts w:cs="Times New Roman"/>
      </w:rPr>
    </w:lvl>
    <w:lvl w:ilvl="5" w:tplc="0415001B" w:tentative="1">
      <w:start w:val="1"/>
      <w:numFmt w:val="lowerRoman"/>
      <w:lvlText w:val="%6."/>
      <w:lvlJc w:val="right"/>
      <w:pPr>
        <w:tabs>
          <w:tab w:val="num" w:pos="4785"/>
        </w:tabs>
        <w:ind w:left="4785" w:hanging="180"/>
      </w:pPr>
      <w:rPr>
        <w:rFonts w:cs="Times New Roman"/>
      </w:rPr>
    </w:lvl>
    <w:lvl w:ilvl="6" w:tplc="0415000F" w:tentative="1">
      <w:start w:val="1"/>
      <w:numFmt w:val="decimal"/>
      <w:lvlText w:val="%7."/>
      <w:lvlJc w:val="left"/>
      <w:pPr>
        <w:tabs>
          <w:tab w:val="num" w:pos="5505"/>
        </w:tabs>
        <w:ind w:left="5505" w:hanging="360"/>
      </w:pPr>
      <w:rPr>
        <w:rFonts w:cs="Times New Roman"/>
      </w:rPr>
    </w:lvl>
    <w:lvl w:ilvl="7" w:tplc="04150019" w:tentative="1">
      <w:start w:val="1"/>
      <w:numFmt w:val="lowerLetter"/>
      <w:lvlText w:val="%8."/>
      <w:lvlJc w:val="left"/>
      <w:pPr>
        <w:tabs>
          <w:tab w:val="num" w:pos="6225"/>
        </w:tabs>
        <w:ind w:left="6225" w:hanging="360"/>
      </w:pPr>
      <w:rPr>
        <w:rFonts w:cs="Times New Roman"/>
      </w:rPr>
    </w:lvl>
    <w:lvl w:ilvl="8" w:tplc="0415001B" w:tentative="1">
      <w:start w:val="1"/>
      <w:numFmt w:val="lowerRoman"/>
      <w:lvlText w:val="%9."/>
      <w:lvlJc w:val="right"/>
      <w:pPr>
        <w:tabs>
          <w:tab w:val="num" w:pos="6945"/>
        </w:tabs>
        <w:ind w:left="6945" w:hanging="180"/>
      </w:pPr>
      <w:rPr>
        <w:rFonts w:cs="Times New Roman"/>
      </w:rPr>
    </w:lvl>
  </w:abstractNum>
  <w:abstractNum w:abstractNumId="228" w15:restartNumberingAfterBreak="0">
    <w:nsid w:val="3BED23AA"/>
    <w:multiLevelType w:val="hybridMultilevel"/>
    <w:tmpl w:val="7CB0CC3C"/>
    <w:lvl w:ilvl="0" w:tplc="0190686A">
      <w:start w:val="5"/>
      <w:numFmt w:val="decimal"/>
      <w:lvlText w:val="%1."/>
      <w:lvlJc w:val="left"/>
      <w:pPr>
        <w:tabs>
          <w:tab w:val="num" w:pos="1778"/>
        </w:tabs>
        <w:ind w:left="1778" w:hanging="360"/>
      </w:pPr>
      <w:rPr>
        <w:rFonts w:cs="Times New Roman" w:hint="default"/>
        <w:b w:val="0"/>
        <w:bCs w:val="0"/>
      </w:rPr>
    </w:lvl>
    <w:lvl w:ilvl="1" w:tplc="B8623396">
      <w:start w:val="1"/>
      <w:numFmt w:val="decimal"/>
      <w:lvlText w:val="%2)"/>
      <w:lvlJc w:val="left"/>
      <w:pPr>
        <w:tabs>
          <w:tab w:val="num" w:pos="1785"/>
        </w:tabs>
        <w:ind w:left="1785" w:hanging="705"/>
      </w:pPr>
      <w:rPr>
        <w:rFonts w:cs="Times New Roman" w:hint="default"/>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29" w15:restartNumberingAfterBreak="0">
    <w:nsid w:val="3C6405C9"/>
    <w:multiLevelType w:val="hybridMultilevel"/>
    <w:tmpl w:val="0180D028"/>
    <w:lvl w:ilvl="0" w:tplc="409E56DC">
      <w:start w:val="1"/>
      <w:numFmt w:val="bullet"/>
      <w:lvlText w:val="-"/>
      <w:lvlJc w:val="left"/>
      <w:pPr>
        <w:tabs>
          <w:tab w:val="num" w:pos="720"/>
        </w:tabs>
        <w:ind w:left="720" w:hanging="360"/>
      </w:pPr>
      <w:rPr>
        <w:rFonts w:ascii="Courier New" w:hAnsi="Courier New" w:hint="default"/>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0" w15:restartNumberingAfterBreak="0">
    <w:nsid w:val="3CAE158D"/>
    <w:multiLevelType w:val="multilevel"/>
    <w:tmpl w:val="ACC6B75A"/>
    <w:lvl w:ilvl="0">
      <w:start w:val="1"/>
      <w:numFmt w:val="decimal"/>
      <w:lvlText w:val="%1)"/>
      <w:lvlJc w:val="left"/>
      <w:pPr>
        <w:tabs>
          <w:tab w:val="num" w:pos="232"/>
        </w:tabs>
        <w:ind w:left="232" w:hanging="232"/>
      </w:pPr>
      <w:rPr>
        <w:rFonts w:cs="Times New Roman" w:hint="default"/>
        <w:b w:val="0"/>
        <w:i w:val="0"/>
      </w:rPr>
    </w:lvl>
    <w:lvl w:ilvl="1">
      <w:start w:val="1"/>
      <w:numFmt w:val="lowerLetter"/>
      <w:lvlText w:val="%2)"/>
      <w:lvlJc w:val="left"/>
      <w:pPr>
        <w:tabs>
          <w:tab w:val="num" w:pos="232"/>
        </w:tabs>
        <w:ind w:left="232"/>
      </w:pPr>
      <w:rPr>
        <w:rFonts w:cs="Times New Roman" w:hint="default"/>
        <w:b w:val="0"/>
        <w:i w:val="0"/>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31" w15:restartNumberingAfterBreak="0">
    <w:nsid w:val="3CCE647B"/>
    <w:multiLevelType w:val="hybridMultilevel"/>
    <w:tmpl w:val="B7DC0EC0"/>
    <w:lvl w:ilvl="0" w:tplc="61A683F2">
      <w:start w:val="1"/>
      <w:numFmt w:val="decimal"/>
      <w:lvlText w:val="%1."/>
      <w:lvlJc w:val="left"/>
      <w:pPr>
        <w:ind w:left="360" w:hanging="360"/>
      </w:pPr>
      <w:rPr>
        <w:rFonts w:asciiTheme="minorHAnsi" w:hAnsiTheme="minorHAnsi" w:cstheme="minorHAnsi" w:hint="default"/>
        <w:b w:val="0"/>
        <w:i w:val="0"/>
        <w:sz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2" w15:restartNumberingAfterBreak="0">
    <w:nsid w:val="3CDE48F0"/>
    <w:multiLevelType w:val="hybridMultilevel"/>
    <w:tmpl w:val="A2FAE62E"/>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33" w15:restartNumberingAfterBreak="0">
    <w:nsid w:val="3D0243D2"/>
    <w:multiLevelType w:val="hybridMultilevel"/>
    <w:tmpl w:val="D3028E5A"/>
    <w:lvl w:ilvl="0" w:tplc="04150011">
      <w:start w:val="1"/>
      <w:numFmt w:val="decimal"/>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34" w15:restartNumberingAfterBreak="0">
    <w:nsid w:val="3D4F4D37"/>
    <w:multiLevelType w:val="hybridMultilevel"/>
    <w:tmpl w:val="4906F862"/>
    <w:lvl w:ilvl="0" w:tplc="6F94145C">
      <w:start w:val="1"/>
      <w:numFmt w:val="bullet"/>
      <w:lvlText w:val=""/>
      <w:lvlJc w:val="left"/>
      <w:pPr>
        <w:ind w:left="780" w:hanging="360"/>
      </w:pPr>
      <w:rPr>
        <w:rFonts w:ascii="Symbol" w:hAnsi="Symbol" w:hint="default"/>
      </w:rPr>
    </w:lvl>
    <w:lvl w:ilvl="1" w:tplc="04150003">
      <w:start w:val="1"/>
      <w:numFmt w:val="bullet"/>
      <w:pStyle w:val="rozdziaA1"/>
      <w:lvlText w:val="o"/>
      <w:lvlJc w:val="left"/>
      <w:pPr>
        <w:ind w:left="1500" w:hanging="360"/>
      </w:pPr>
      <w:rPr>
        <w:rFonts w:ascii="Courier New" w:hAnsi="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hint="default"/>
      </w:rPr>
    </w:lvl>
    <w:lvl w:ilvl="8" w:tplc="04150005">
      <w:start w:val="1"/>
      <w:numFmt w:val="bullet"/>
      <w:lvlText w:val=""/>
      <w:lvlJc w:val="left"/>
      <w:pPr>
        <w:ind w:left="6540" w:hanging="360"/>
      </w:pPr>
      <w:rPr>
        <w:rFonts w:ascii="Wingdings" w:hAnsi="Wingdings" w:hint="default"/>
      </w:rPr>
    </w:lvl>
  </w:abstractNum>
  <w:abstractNum w:abstractNumId="235" w15:restartNumberingAfterBreak="0">
    <w:nsid w:val="3E660C8C"/>
    <w:multiLevelType w:val="hybridMultilevel"/>
    <w:tmpl w:val="39246ABA"/>
    <w:lvl w:ilvl="0" w:tplc="0264216C">
      <w:start w:val="1"/>
      <w:numFmt w:val="decimal"/>
      <w:lvlText w:val="%1."/>
      <w:lvlJc w:val="left"/>
      <w:pPr>
        <w:tabs>
          <w:tab w:val="num" w:pos="360"/>
        </w:tabs>
        <w:ind w:left="360" w:hanging="360"/>
      </w:pPr>
      <w:rPr>
        <w:rFonts w:cs="Times New Roman"/>
        <w:b w:val="0"/>
      </w:rPr>
    </w:lvl>
    <w:lvl w:ilvl="1" w:tplc="FEFA6E30">
      <w:start w:val="1"/>
      <w:numFmt w:val="decimal"/>
      <w:lvlText w:val="%2)"/>
      <w:lvlJc w:val="left"/>
      <w:pPr>
        <w:tabs>
          <w:tab w:val="num" w:pos="22"/>
        </w:tabs>
        <w:ind w:left="22" w:hanging="360"/>
      </w:pPr>
      <w:rPr>
        <w:rFonts w:cs="Times New Roman"/>
        <w:b w:val="0"/>
        <w:i w:val="0"/>
      </w:rPr>
    </w:lvl>
    <w:lvl w:ilvl="2" w:tplc="0415001B" w:tentative="1">
      <w:start w:val="1"/>
      <w:numFmt w:val="lowerRoman"/>
      <w:lvlText w:val="%3."/>
      <w:lvlJc w:val="right"/>
      <w:pPr>
        <w:tabs>
          <w:tab w:val="num" w:pos="742"/>
        </w:tabs>
        <w:ind w:left="742" w:hanging="180"/>
      </w:pPr>
      <w:rPr>
        <w:rFonts w:cs="Times New Roman"/>
      </w:rPr>
    </w:lvl>
    <w:lvl w:ilvl="3" w:tplc="0415000F" w:tentative="1">
      <w:start w:val="1"/>
      <w:numFmt w:val="decimal"/>
      <w:lvlText w:val="%4."/>
      <w:lvlJc w:val="left"/>
      <w:pPr>
        <w:tabs>
          <w:tab w:val="num" w:pos="1462"/>
        </w:tabs>
        <w:ind w:left="1462" w:hanging="360"/>
      </w:pPr>
      <w:rPr>
        <w:rFonts w:cs="Times New Roman"/>
      </w:rPr>
    </w:lvl>
    <w:lvl w:ilvl="4" w:tplc="04150019" w:tentative="1">
      <w:start w:val="1"/>
      <w:numFmt w:val="lowerLetter"/>
      <w:lvlText w:val="%5."/>
      <w:lvlJc w:val="left"/>
      <w:pPr>
        <w:tabs>
          <w:tab w:val="num" w:pos="2182"/>
        </w:tabs>
        <w:ind w:left="2182" w:hanging="360"/>
      </w:pPr>
      <w:rPr>
        <w:rFonts w:cs="Times New Roman"/>
      </w:rPr>
    </w:lvl>
    <w:lvl w:ilvl="5" w:tplc="0415001B" w:tentative="1">
      <w:start w:val="1"/>
      <w:numFmt w:val="lowerRoman"/>
      <w:lvlText w:val="%6."/>
      <w:lvlJc w:val="right"/>
      <w:pPr>
        <w:tabs>
          <w:tab w:val="num" w:pos="2902"/>
        </w:tabs>
        <w:ind w:left="2902" w:hanging="180"/>
      </w:pPr>
      <w:rPr>
        <w:rFonts w:cs="Times New Roman"/>
      </w:rPr>
    </w:lvl>
    <w:lvl w:ilvl="6" w:tplc="0415000F" w:tentative="1">
      <w:start w:val="1"/>
      <w:numFmt w:val="decimal"/>
      <w:lvlText w:val="%7."/>
      <w:lvlJc w:val="left"/>
      <w:pPr>
        <w:tabs>
          <w:tab w:val="num" w:pos="3622"/>
        </w:tabs>
        <w:ind w:left="3622" w:hanging="360"/>
      </w:pPr>
      <w:rPr>
        <w:rFonts w:cs="Times New Roman"/>
      </w:rPr>
    </w:lvl>
    <w:lvl w:ilvl="7" w:tplc="04150019" w:tentative="1">
      <w:start w:val="1"/>
      <w:numFmt w:val="lowerLetter"/>
      <w:lvlText w:val="%8."/>
      <w:lvlJc w:val="left"/>
      <w:pPr>
        <w:tabs>
          <w:tab w:val="num" w:pos="4342"/>
        </w:tabs>
        <w:ind w:left="4342" w:hanging="360"/>
      </w:pPr>
      <w:rPr>
        <w:rFonts w:cs="Times New Roman"/>
      </w:rPr>
    </w:lvl>
    <w:lvl w:ilvl="8" w:tplc="0415001B" w:tentative="1">
      <w:start w:val="1"/>
      <w:numFmt w:val="lowerRoman"/>
      <w:lvlText w:val="%9."/>
      <w:lvlJc w:val="right"/>
      <w:pPr>
        <w:tabs>
          <w:tab w:val="num" w:pos="5062"/>
        </w:tabs>
        <w:ind w:left="5062" w:hanging="180"/>
      </w:pPr>
      <w:rPr>
        <w:rFonts w:cs="Times New Roman"/>
      </w:rPr>
    </w:lvl>
  </w:abstractNum>
  <w:abstractNum w:abstractNumId="236" w15:restartNumberingAfterBreak="0">
    <w:nsid w:val="3E7D7509"/>
    <w:multiLevelType w:val="hybridMultilevel"/>
    <w:tmpl w:val="0178D098"/>
    <w:lvl w:ilvl="0" w:tplc="AED6FE1A">
      <w:start w:val="1"/>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7" w15:restartNumberingAfterBreak="0">
    <w:nsid w:val="3EA50FF2"/>
    <w:multiLevelType w:val="hybridMultilevel"/>
    <w:tmpl w:val="23583AC4"/>
    <w:lvl w:ilvl="0" w:tplc="04150011">
      <w:start w:val="1"/>
      <w:numFmt w:val="decimal"/>
      <w:lvlText w:val="%1)"/>
      <w:lvlJc w:val="left"/>
      <w:pPr>
        <w:ind w:left="360" w:hanging="360"/>
      </w:pPr>
      <w:rPr>
        <w:rFonts w:hint="default"/>
      </w:rPr>
    </w:lvl>
    <w:lvl w:ilvl="1" w:tplc="80BC1762">
      <w:start w:val="1"/>
      <w:numFmt w:val="bullet"/>
      <w:lvlText w:val=""/>
      <w:lvlJc w:val="left"/>
      <w:pPr>
        <w:ind w:left="1080" w:hanging="360"/>
      </w:pPr>
      <w:rPr>
        <w:rFonts w:ascii="Symbol" w:hAnsi="Symbol"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8" w15:restartNumberingAfterBreak="0">
    <w:nsid w:val="3EC965EE"/>
    <w:multiLevelType w:val="hybridMultilevel"/>
    <w:tmpl w:val="1562B7B0"/>
    <w:lvl w:ilvl="0" w:tplc="7DE2E9D4">
      <w:start w:val="1"/>
      <w:numFmt w:val="decimal"/>
      <w:lvlText w:val="%1)"/>
      <w:lvlJc w:val="left"/>
      <w:pPr>
        <w:tabs>
          <w:tab w:val="num" w:pos="1650"/>
        </w:tabs>
        <w:ind w:left="1650" w:hanging="232"/>
      </w:pPr>
      <w:rPr>
        <w:rFonts w:cs="Times New Roman" w:hint="default"/>
        <w:b w:val="0"/>
        <w:i w:val="0"/>
      </w:rPr>
    </w:lvl>
    <w:lvl w:ilvl="1" w:tplc="998E7F32">
      <w:start w:val="1"/>
      <w:numFmt w:val="lowerRoman"/>
      <w:lvlText w:val="%2)"/>
      <w:lvlJc w:val="left"/>
      <w:pPr>
        <w:tabs>
          <w:tab w:val="num" w:pos="1800"/>
        </w:tabs>
        <w:ind w:left="1800" w:hanging="720"/>
      </w:pPr>
      <w:rPr>
        <w:rFonts w:cs="Times New Roman" w:hint="default"/>
        <w:b w:val="0"/>
        <w:i w:val="0"/>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39" w15:restartNumberingAfterBreak="0">
    <w:nsid w:val="3ED95444"/>
    <w:multiLevelType w:val="hybridMultilevel"/>
    <w:tmpl w:val="D932D3C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0" w15:restartNumberingAfterBreak="0">
    <w:nsid w:val="3EDC42B0"/>
    <w:multiLevelType w:val="hybridMultilevel"/>
    <w:tmpl w:val="5CCEB71C"/>
    <w:lvl w:ilvl="0" w:tplc="D6865B4A">
      <w:start w:val="1"/>
      <w:numFmt w:val="decimal"/>
      <w:lvlText w:val="%1)"/>
      <w:lvlJc w:val="left"/>
      <w:pPr>
        <w:tabs>
          <w:tab w:val="num" w:pos="284"/>
        </w:tabs>
        <w:ind w:left="340" w:hanging="340"/>
      </w:pPr>
      <w:rPr>
        <w:rFonts w:cs="Times New Roman" w:hint="default"/>
      </w:rPr>
    </w:lvl>
    <w:lvl w:ilvl="1" w:tplc="04150003">
      <w:start w:val="1"/>
      <w:numFmt w:val="bullet"/>
      <w:lvlText w:val="o"/>
      <w:lvlJc w:val="left"/>
      <w:pPr>
        <w:tabs>
          <w:tab w:val="num" w:pos="1080"/>
        </w:tabs>
        <w:ind w:left="1080" w:hanging="360"/>
      </w:pPr>
      <w:rPr>
        <w:rFonts w:ascii="Courier New" w:hAnsi="Courier New" w:hint="default"/>
      </w:rPr>
    </w:lvl>
    <w:lvl w:ilvl="2" w:tplc="04150005">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start w:val="1"/>
      <w:numFmt w:val="bullet"/>
      <w:lvlText w:val="o"/>
      <w:lvlJc w:val="left"/>
      <w:pPr>
        <w:tabs>
          <w:tab w:val="num" w:pos="3240"/>
        </w:tabs>
        <w:ind w:left="3240" w:hanging="360"/>
      </w:pPr>
      <w:rPr>
        <w:rFonts w:ascii="Courier New" w:hAnsi="Courier New" w:hint="default"/>
      </w:rPr>
    </w:lvl>
    <w:lvl w:ilvl="5" w:tplc="04150005">
      <w:start w:val="1"/>
      <w:numFmt w:val="bullet"/>
      <w:lvlText w:val=""/>
      <w:lvlJc w:val="left"/>
      <w:pPr>
        <w:tabs>
          <w:tab w:val="num" w:pos="3960"/>
        </w:tabs>
        <w:ind w:left="3960" w:hanging="360"/>
      </w:pPr>
      <w:rPr>
        <w:rFonts w:ascii="Wingdings" w:hAnsi="Wingdings" w:hint="default"/>
      </w:rPr>
    </w:lvl>
    <w:lvl w:ilvl="6" w:tplc="04150001">
      <w:start w:val="1"/>
      <w:numFmt w:val="bullet"/>
      <w:lvlText w:val=""/>
      <w:lvlJc w:val="left"/>
      <w:pPr>
        <w:tabs>
          <w:tab w:val="num" w:pos="4680"/>
        </w:tabs>
        <w:ind w:left="4680" w:hanging="360"/>
      </w:pPr>
      <w:rPr>
        <w:rFonts w:ascii="Symbol" w:hAnsi="Symbol" w:hint="default"/>
      </w:rPr>
    </w:lvl>
    <w:lvl w:ilvl="7" w:tplc="04150003">
      <w:start w:val="1"/>
      <w:numFmt w:val="bullet"/>
      <w:lvlText w:val="o"/>
      <w:lvlJc w:val="left"/>
      <w:pPr>
        <w:tabs>
          <w:tab w:val="num" w:pos="5400"/>
        </w:tabs>
        <w:ind w:left="5400" w:hanging="360"/>
      </w:pPr>
      <w:rPr>
        <w:rFonts w:ascii="Courier New" w:hAnsi="Courier New" w:hint="default"/>
      </w:rPr>
    </w:lvl>
    <w:lvl w:ilvl="8" w:tplc="04150005">
      <w:start w:val="1"/>
      <w:numFmt w:val="bullet"/>
      <w:lvlText w:val=""/>
      <w:lvlJc w:val="left"/>
      <w:pPr>
        <w:tabs>
          <w:tab w:val="num" w:pos="6120"/>
        </w:tabs>
        <w:ind w:left="6120" w:hanging="360"/>
      </w:pPr>
      <w:rPr>
        <w:rFonts w:ascii="Wingdings" w:hAnsi="Wingdings" w:hint="default"/>
      </w:rPr>
    </w:lvl>
  </w:abstractNum>
  <w:abstractNum w:abstractNumId="241" w15:restartNumberingAfterBreak="0">
    <w:nsid w:val="3EF04BC5"/>
    <w:multiLevelType w:val="hybridMultilevel"/>
    <w:tmpl w:val="B784D5D6"/>
    <w:lvl w:ilvl="0" w:tplc="CBF89DAA">
      <w:start w:val="1"/>
      <w:numFmt w:val="decimal"/>
      <w:lvlText w:val="%1."/>
      <w:lvlJc w:val="left"/>
      <w:pPr>
        <w:tabs>
          <w:tab w:val="num" w:pos="720"/>
        </w:tabs>
        <w:ind w:left="720" w:hanging="360"/>
      </w:pPr>
      <w:rPr>
        <w:rFonts w:cs="Times New Roman"/>
        <w:b/>
        <w:sz w:val="18"/>
        <w:szCs w:val="18"/>
      </w:rPr>
    </w:lvl>
    <w:lvl w:ilvl="1" w:tplc="F63281AE">
      <w:start w:val="1"/>
      <w:numFmt w:val="decimal"/>
      <w:lvlText w:val="%2)"/>
      <w:lvlJc w:val="left"/>
      <w:pPr>
        <w:tabs>
          <w:tab w:val="num" w:pos="1260"/>
        </w:tabs>
        <w:ind w:left="1260" w:hanging="360"/>
      </w:pPr>
      <w:rPr>
        <w:rFonts w:cs="Times New Roman"/>
        <w:b w:val="0"/>
        <w:sz w:val="18"/>
        <w:szCs w:val="18"/>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242" w15:restartNumberingAfterBreak="0">
    <w:nsid w:val="3F031F49"/>
    <w:multiLevelType w:val="hybridMultilevel"/>
    <w:tmpl w:val="06A8C128"/>
    <w:lvl w:ilvl="0" w:tplc="AC34B714">
      <w:start w:val="1"/>
      <w:numFmt w:val="lowerLetter"/>
      <w:lvlText w:val="%1)"/>
      <w:lvlJc w:val="left"/>
      <w:pPr>
        <w:ind w:left="720" w:hanging="360"/>
      </w:pPr>
      <w:rPr>
        <w:rFonts w:cs="Times New Roman"/>
        <w:b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3" w15:restartNumberingAfterBreak="0">
    <w:nsid w:val="3F282005"/>
    <w:multiLevelType w:val="hybridMultilevel"/>
    <w:tmpl w:val="3B102D56"/>
    <w:lvl w:ilvl="0" w:tplc="CBF89DAA">
      <w:start w:val="1"/>
      <w:numFmt w:val="decimal"/>
      <w:lvlText w:val="%1."/>
      <w:lvlJc w:val="left"/>
      <w:pPr>
        <w:tabs>
          <w:tab w:val="num" w:pos="900"/>
        </w:tabs>
        <w:ind w:left="900" w:hanging="360"/>
      </w:pPr>
      <w:rPr>
        <w:rFonts w:cs="Times New Roman"/>
        <w:b/>
        <w:sz w:val="18"/>
        <w:szCs w:val="18"/>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44" w15:restartNumberingAfterBreak="0">
    <w:nsid w:val="3FD10169"/>
    <w:multiLevelType w:val="hybridMultilevel"/>
    <w:tmpl w:val="B28C37C8"/>
    <w:lvl w:ilvl="0" w:tplc="CBF89DAA">
      <w:start w:val="1"/>
      <w:numFmt w:val="decimal"/>
      <w:lvlText w:val="%1."/>
      <w:lvlJc w:val="left"/>
      <w:pPr>
        <w:tabs>
          <w:tab w:val="num" w:pos="720"/>
        </w:tabs>
        <w:ind w:left="720" w:hanging="360"/>
      </w:pPr>
      <w:rPr>
        <w:rFonts w:cs="Times New Roman"/>
        <w:b/>
        <w:sz w:val="18"/>
        <w:szCs w:val="18"/>
      </w:rPr>
    </w:lvl>
    <w:lvl w:ilvl="1" w:tplc="6492A25A">
      <w:start w:val="1"/>
      <w:numFmt w:val="decimal"/>
      <w:lvlText w:val="%2)"/>
      <w:lvlJc w:val="left"/>
      <w:pPr>
        <w:tabs>
          <w:tab w:val="num" w:pos="1260"/>
        </w:tabs>
        <w:ind w:left="1260" w:hanging="360"/>
      </w:pPr>
      <w:rPr>
        <w:rFonts w:cs="Times New Roman"/>
        <w:b w:val="0"/>
        <w:sz w:val="18"/>
        <w:szCs w:val="18"/>
      </w:rPr>
    </w:lvl>
    <w:lvl w:ilvl="2" w:tplc="866A089A">
      <w:start w:val="1"/>
      <w:numFmt w:val="bullet"/>
      <w:lvlText w:val="-"/>
      <w:lvlJc w:val="left"/>
      <w:pPr>
        <w:tabs>
          <w:tab w:val="num" w:pos="2160"/>
        </w:tabs>
        <w:ind w:left="2160" w:hanging="360"/>
      </w:pPr>
      <w:rPr>
        <w:rFonts w:ascii="Courier New" w:hAnsi="Courier New" w:hint="default"/>
        <w:b/>
        <w:sz w:val="18"/>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245" w15:restartNumberingAfterBreak="0">
    <w:nsid w:val="3FF551BB"/>
    <w:multiLevelType w:val="hybridMultilevel"/>
    <w:tmpl w:val="CCD0D85A"/>
    <w:lvl w:ilvl="0" w:tplc="76F62E86">
      <w:start w:val="1"/>
      <w:numFmt w:val="decimal"/>
      <w:lvlText w:val="%1)"/>
      <w:lvlJc w:val="left"/>
      <w:pPr>
        <w:tabs>
          <w:tab w:val="num" w:pos="360"/>
        </w:tabs>
        <w:ind w:left="360" w:hanging="360"/>
      </w:pPr>
      <w:rPr>
        <w:rFonts w:cs="Times New Roman" w:hint="default"/>
        <w:b w:val="0"/>
        <w:bCs w:val="0"/>
        <w:i w:val="0"/>
        <w:iCs w:val="0"/>
        <w:sz w:val="22"/>
        <w:szCs w:val="22"/>
      </w:rPr>
    </w:lvl>
    <w:lvl w:ilvl="1" w:tplc="04150019">
      <w:start w:val="1"/>
      <w:numFmt w:val="lowerLetter"/>
      <w:lvlText w:val="%2."/>
      <w:lvlJc w:val="left"/>
      <w:pPr>
        <w:ind w:left="872" w:hanging="360"/>
      </w:pPr>
      <w:rPr>
        <w:rFonts w:cs="Times New Roman"/>
      </w:rPr>
    </w:lvl>
    <w:lvl w:ilvl="2" w:tplc="0415001B">
      <w:start w:val="1"/>
      <w:numFmt w:val="lowerRoman"/>
      <w:lvlText w:val="%3."/>
      <w:lvlJc w:val="right"/>
      <w:pPr>
        <w:ind w:left="1592" w:hanging="180"/>
      </w:pPr>
      <w:rPr>
        <w:rFonts w:cs="Times New Roman"/>
      </w:rPr>
    </w:lvl>
    <w:lvl w:ilvl="3" w:tplc="0415000F">
      <w:start w:val="1"/>
      <w:numFmt w:val="decimal"/>
      <w:lvlText w:val="%4."/>
      <w:lvlJc w:val="left"/>
      <w:pPr>
        <w:ind w:left="2312" w:hanging="360"/>
      </w:pPr>
      <w:rPr>
        <w:rFonts w:cs="Times New Roman"/>
      </w:rPr>
    </w:lvl>
    <w:lvl w:ilvl="4" w:tplc="04150019">
      <w:start w:val="1"/>
      <w:numFmt w:val="lowerLetter"/>
      <w:lvlText w:val="%5."/>
      <w:lvlJc w:val="left"/>
      <w:pPr>
        <w:ind w:left="3032" w:hanging="360"/>
      </w:pPr>
      <w:rPr>
        <w:rFonts w:cs="Times New Roman"/>
      </w:rPr>
    </w:lvl>
    <w:lvl w:ilvl="5" w:tplc="0415001B">
      <w:start w:val="1"/>
      <w:numFmt w:val="lowerRoman"/>
      <w:lvlText w:val="%6."/>
      <w:lvlJc w:val="right"/>
      <w:pPr>
        <w:ind w:left="3752" w:hanging="180"/>
      </w:pPr>
      <w:rPr>
        <w:rFonts w:cs="Times New Roman"/>
      </w:rPr>
    </w:lvl>
    <w:lvl w:ilvl="6" w:tplc="0415000F">
      <w:start w:val="1"/>
      <w:numFmt w:val="decimal"/>
      <w:lvlText w:val="%7."/>
      <w:lvlJc w:val="left"/>
      <w:pPr>
        <w:ind w:left="4472" w:hanging="360"/>
      </w:pPr>
      <w:rPr>
        <w:rFonts w:cs="Times New Roman"/>
      </w:rPr>
    </w:lvl>
    <w:lvl w:ilvl="7" w:tplc="04150019">
      <w:start w:val="1"/>
      <w:numFmt w:val="lowerLetter"/>
      <w:lvlText w:val="%8."/>
      <w:lvlJc w:val="left"/>
      <w:pPr>
        <w:ind w:left="5192" w:hanging="360"/>
      </w:pPr>
      <w:rPr>
        <w:rFonts w:cs="Times New Roman"/>
      </w:rPr>
    </w:lvl>
    <w:lvl w:ilvl="8" w:tplc="0415001B">
      <w:start w:val="1"/>
      <w:numFmt w:val="lowerRoman"/>
      <w:lvlText w:val="%9."/>
      <w:lvlJc w:val="right"/>
      <w:pPr>
        <w:ind w:left="5912" w:hanging="180"/>
      </w:pPr>
      <w:rPr>
        <w:rFonts w:cs="Times New Roman"/>
      </w:rPr>
    </w:lvl>
  </w:abstractNum>
  <w:abstractNum w:abstractNumId="246" w15:restartNumberingAfterBreak="0">
    <w:nsid w:val="40065B0F"/>
    <w:multiLevelType w:val="hybridMultilevel"/>
    <w:tmpl w:val="386CEF38"/>
    <w:lvl w:ilvl="0" w:tplc="EF203AB2">
      <w:start w:val="1"/>
      <w:numFmt w:val="decimal"/>
      <w:lvlText w:val="%1)"/>
      <w:lvlJc w:val="left"/>
      <w:pPr>
        <w:tabs>
          <w:tab w:val="num" w:pos="1065"/>
        </w:tabs>
        <w:ind w:left="1065" w:hanging="705"/>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47" w15:restartNumberingAfterBreak="0">
    <w:nsid w:val="403E4A30"/>
    <w:multiLevelType w:val="hybridMultilevel"/>
    <w:tmpl w:val="B9301F68"/>
    <w:lvl w:ilvl="0" w:tplc="6F94145C">
      <w:start w:val="1"/>
      <w:numFmt w:val="bullet"/>
      <w:lvlText w:val=""/>
      <w:lvlJc w:val="left"/>
      <w:pPr>
        <w:ind w:left="767" w:hanging="360"/>
      </w:pPr>
      <w:rPr>
        <w:rFonts w:ascii="Symbol" w:hAnsi="Symbol" w:hint="default"/>
      </w:rPr>
    </w:lvl>
    <w:lvl w:ilvl="1" w:tplc="04150003" w:tentative="1">
      <w:start w:val="1"/>
      <w:numFmt w:val="bullet"/>
      <w:lvlText w:val="o"/>
      <w:lvlJc w:val="left"/>
      <w:pPr>
        <w:ind w:left="1487" w:hanging="360"/>
      </w:pPr>
      <w:rPr>
        <w:rFonts w:ascii="Courier New" w:hAnsi="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248" w15:restartNumberingAfterBreak="0">
    <w:nsid w:val="409550E3"/>
    <w:multiLevelType w:val="hybridMultilevel"/>
    <w:tmpl w:val="8FBCCAAA"/>
    <w:lvl w:ilvl="0" w:tplc="8522E4BE">
      <w:start w:val="1"/>
      <w:numFmt w:val="bullet"/>
      <w:lvlText w:val="–"/>
      <w:lvlJc w:val="left"/>
      <w:pPr>
        <w:ind w:left="360" w:hanging="360"/>
      </w:pPr>
      <w:rPr>
        <w:rFonts w:ascii="Garamond" w:hAnsi="Garamond"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9" w15:restartNumberingAfterBreak="0">
    <w:nsid w:val="412C796E"/>
    <w:multiLevelType w:val="hybridMultilevel"/>
    <w:tmpl w:val="7A6AD62A"/>
    <w:lvl w:ilvl="0" w:tplc="A580BAC4">
      <w:start w:val="1"/>
      <w:numFmt w:val="decimal"/>
      <w:lvlText w:val="%1)"/>
      <w:lvlJc w:val="left"/>
      <w:pPr>
        <w:tabs>
          <w:tab w:val="num" w:pos="507"/>
        </w:tabs>
        <w:ind w:left="507" w:hanging="360"/>
      </w:pPr>
      <w:rPr>
        <w:rFonts w:cs="Times New Roman" w:hint="default"/>
        <w:b w:val="0"/>
        <w:bCs w:val="0"/>
        <w:color w:val="auto"/>
        <w:sz w:val="18"/>
        <w:szCs w:val="18"/>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50" w15:restartNumberingAfterBreak="0">
    <w:nsid w:val="420500AE"/>
    <w:multiLevelType w:val="hybridMultilevel"/>
    <w:tmpl w:val="DFCE7640"/>
    <w:lvl w:ilvl="0" w:tplc="E26039FA">
      <w:start w:val="1"/>
      <w:numFmt w:val="decimal"/>
      <w:lvlText w:val="%1)"/>
      <w:lvlJc w:val="left"/>
      <w:pPr>
        <w:tabs>
          <w:tab w:val="num" w:pos="232"/>
        </w:tabs>
        <w:ind w:left="232" w:hanging="232"/>
      </w:pPr>
      <w:rPr>
        <w:rFonts w:cs="Times New Roman" w:hint="default"/>
        <w:b w:val="0"/>
        <w:i w:val="0"/>
      </w:rPr>
    </w:lvl>
    <w:lvl w:ilvl="1" w:tplc="2362B4B8">
      <w:start w:val="1"/>
      <w:numFmt w:val="lowerRoman"/>
      <w:lvlText w:val="%2)"/>
      <w:lvlJc w:val="left"/>
      <w:pPr>
        <w:tabs>
          <w:tab w:val="num" w:pos="1800"/>
        </w:tabs>
        <w:ind w:left="1800" w:hanging="720"/>
      </w:pPr>
      <w:rPr>
        <w:rFonts w:cs="Times New Roman" w:hint="default"/>
        <w:b w:val="0"/>
        <w:i w:val="0"/>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51" w15:restartNumberingAfterBreak="0">
    <w:nsid w:val="42963419"/>
    <w:multiLevelType w:val="hybridMultilevel"/>
    <w:tmpl w:val="80604A2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2" w15:restartNumberingAfterBreak="0">
    <w:nsid w:val="42991887"/>
    <w:multiLevelType w:val="hybridMultilevel"/>
    <w:tmpl w:val="F17CA1A2"/>
    <w:lvl w:ilvl="0" w:tplc="CBF89DAA">
      <w:start w:val="1"/>
      <w:numFmt w:val="decimal"/>
      <w:lvlText w:val="%1."/>
      <w:lvlJc w:val="left"/>
      <w:pPr>
        <w:tabs>
          <w:tab w:val="num" w:pos="720"/>
        </w:tabs>
        <w:ind w:left="720" w:hanging="360"/>
      </w:pPr>
      <w:rPr>
        <w:rFonts w:cs="Times New Roman"/>
        <w:b/>
        <w:sz w:val="18"/>
        <w:szCs w:val="18"/>
      </w:rPr>
    </w:lvl>
    <w:lvl w:ilvl="1" w:tplc="04150011">
      <w:start w:val="1"/>
      <w:numFmt w:val="decimal"/>
      <w:lvlText w:val="%2)"/>
      <w:lvlJc w:val="left"/>
      <w:pPr>
        <w:tabs>
          <w:tab w:val="num" w:pos="1260"/>
        </w:tabs>
        <w:ind w:left="1260" w:hanging="360"/>
      </w:pPr>
      <w:rPr>
        <w:b w:val="0"/>
        <w:color w:val="auto"/>
        <w:sz w:val="18"/>
        <w:szCs w:val="18"/>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253" w15:restartNumberingAfterBreak="0">
    <w:nsid w:val="429B7140"/>
    <w:multiLevelType w:val="multilevel"/>
    <w:tmpl w:val="8DA0CCE4"/>
    <w:lvl w:ilvl="0">
      <w:start w:val="1"/>
      <w:numFmt w:val="decimal"/>
      <w:lvlText w:val="%1."/>
      <w:lvlJc w:val="left"/>
      <w:pPr>
        <w:ind w:left="360" w:hanging="360"/>
      </w:pPr>
      <w:rPr>
        <w:rFonts w:cs="Times New Roman" w:hint="default"/>
      </w:rPr>
    </w:lvl>
    <w:lvl w:ilvl="1">
      <w:start w:val="1"/>
      <w:numFmt w:val="decimal"/>
      <w:pStyle w:val="Styl2"/>
      <w:lvlText w:val="%1.%2."/>
      <w:lvlJc w:val="left"/>
      <w:pPr>
        <w:ind w:left="1800" w:hanging="360"/>
      </w:pPr>
      <w:rPr>
        <w:rFonts w:cs="Times New Roman" w:hint="default"/>
      </w:rPr>
    </w:lvl>
    <w:lvl w:ilvl="2">
      <w:start w:val="1"/>
      <w:numFmt w:val="decimal"/>
      <w:lvlText w:val="%1.%2.%3."/>
      <w:lvlJc w:val="left"/>
      <w:pPr>
        <w:ind w:left="3600" w:hanging="720"/>
      </w:pPr>
      <w:rPr>
        <w:rFonts w:cs="Times New Roman" w:hint="default"/>
      </w:rPr>
    </w:lvl>
    <w:lvl w:ilvl="3">
      <w:start w:val="1"/>
      <w:numFmt w:val="decimal"/>
      <w:lvlText w:val="%1.%2.%3.%4."/>
      <w:lvlJc w:val="left"/>
      <w:pPr>
        <w:ind w:left="5040" w:hanging="720"/>
      </w:pPr>
      <w:rPr>
        <w:rFonts w:cs="Times New Roman" w:hint="default"/>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280" w:hanging="1080"/>
      </w:pPr>
      <w:rPr>
        <w:rFonts w:cs="Times New Roman" w:hint="default"/>
      </w:rPr>
    </w:lvl>
    <w:lvl w:ilvl="6">
      <w:start w:val="1"/>
      <w:numFmt w:val="decimal"/>
      <w:lvlText w:val="%1.%2.%3.%4.%5.%6.%7."/>
      <w:lvlJc w:val="left"/>
      <w:pPr>
        <w:ind w:left="10080" w:hanging="1440"/>
      </w:pPr>
      <w:rPr>
        <w:rFonts w:cs="Times New Roman" w:hint="default"/>
      </w:rPr>
    </w:lvl>
    <w:lvl w:ilvl="7">
      <w:start w:val="1"/>
      <w:numFmt w:val="decimal"/>
      <w:lvlText w:val="%1.%2.%3.%4.%5.%6.%7.%8."/>
      <w:lvlJc w:val="left"/>
      <w:pPr>
        <w:ind w:left="11520" w:hanging="1440"/>
      </w:pPr>
      <w:rPr>
        <w:rFonts w:cs="Times New Roman" w:hint="default"/>
      </w:rPr>
    </w:lvl>
    <w:lvl w:ilvl="8">
      <w:start w:val="1"/>
      <w:numFmt w:val="decimal"/>
      <w:lvlText w:val="%1.%2.%3.%4.%5.%6.%7.%8.%9."/>
      <w:lvlJc w:val="left"/>
      <w:pPr>
        <w:ind w:left="13320" w:hanging="1800"/>
      </w:pPr>
      <w:rPr>
        <w:rFonts w:cs="Times New Roman" w:hint="default"/>
      </w:rPr>
    </w:lvl>
  </w:abstractNum>
  <w:abstractNum w:abstractNumId="254" w15:restartNumberingAfterBreak="0">
    <w:nsid w:val="42B85A01"/>
    <w:multiLevelType w:val="hybridMultilevel"/>
    <w:tmpl w:val="21E0D516"/>
    <w:lvl w:ilvl="0" w:tplc="866A089A">
      <w:start w:val="1"/>
      <w:numFmt w:val="bullet"/>
      <w:lvlText w:val="-"/>
      <w:lvlJc w:val="left"/>
      <w:pPr>
        <w:tabs>
          <w:tab w:val="num" w:pos="720"/>
        </w:tabs>
        <w:ind w:left="720" w:hanging="360"/>
      </w:pPr>
      <w:rPr>
        <w:rFonts w:ascii="Courier New" w:hAnsi="Courier New"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55" w15:restartNumberingAfterBreak="0">
    <w:nsid w:val="435A16E2"/>
    <w:multiLevelType w:val="hybridMultilevel"/>
    <w:tmpl w:val="30C68CC4"/>
    <w:lvl w:ilvl="0" w:tplc="C654118C">
      <w:start w:val="1"/>
      <w:numFmt w:val="decimal"/>
      <w:lvlText w:val="%1)"/>
      <w:lvlJc w:val="left"/>
      <w:pPr>
        <w:tabs>
          <w:tab w:val="num" w:pos="284"/>
        </w:tabs>
        <w:ind w:left="284" w:hanging="284"/>
      </w:pPr>
      <w:rPr>
        <w:rFonts w:cs="Times New Roman" w:hint="default"/>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6" w15:restartNumberingAfterBreak="0">
    <w:nsid w:val="438203CD"/>
    <w:multiLevelType w:val="hybridMultilevel"/>
    <w:tmpl w:val="0FDE2B1C"/>
    <w:lvl w:ilvl="0" w:tplc="A580BAC4">
      <w:start w:val="1"/>
      <w:numFmt w:val="decimal"/>
      <w:lvlText w:val="%1)"/>
      <w:lvlJc w:val="left"/>
      <w:pPr>
        <w:tabs>
          <w:tab w:val="num" w:pos="507"/>
        </w:tabs>
        <w:ind w:left="507" w:hanging="360"/>
      </w:pPr>
      <w:rPr>
        <w:rFonts w:cs="Times New Roman" w:hint="default"/>
        <w:b w:val="0"/>
        <w:bCs w:val="0"/>
        <w:color w:val="auto"/>
        <w:sz w:val="18"/>
        <w:szCs w:val="18"/>
      </w:rPr>
    </w:lvl>
    <w:lvl w:ilvl="1" w:tplc="FFFFFFFF">
      <w:start w:val="1"/>
      <w:numFmt w:val="lowerLetter"/>
      <w:lvlText w:val="%2."/>
      <w:lvlJc w:val="left"/>
      <w:pPr>
        <w:tabs>
          <w:tab w:val="num" w:pos="507"/>
        </w:tabs>
        <w:ind w:left="507" w:hanging="360"/>
      </w:pPr>
      <w:rPr>
        <w:rFonts w:cs="Times New Roman"/>
      </w:rPr>
    </w:lvl>
    <w:lvl w:ilvl="2" w:tplc="FFFFFFFF">
      <w:start w:val="1"/>
      <w:numFmt w:val="lowerRoman"/>
      <w:lvlText w:val="%3."/>
      <w:lvlJc w:val="right"/>
      <w:pPr>
        <w:tabs>
          <w:tab w:val="num" w:pos="1227"/>
        </w:tabs>
        <w:ind w:left="1227" w:hanging="180"/>
      </w:pPr>
      <w:rPr>
        <w:rFonts w:cs="Times New Roman"/>
      </w:rPr>
    </w:lvl>
    <w:lvl w:ilvl="3" w:tplc="FFFFFFFF">
      <w:start w:val="1"/>
      <w:numFmt w:val="decimal"/>
      <w:lvlText w:val="%4."/>
      <w:lvlJc w:val="left"/>
      <w:pPr>
        <w:tabs>
          <w:tab w:val="num" w:pos="1947"/>
        </w:tabs>
        <w:ind w:left="1947" w:hanging="360"/>
      </w:pPr>
      <w:rPr>
        <w:rFonts w:cs="Times New Roman"/>
      </w:rPr>
    </w:lvl>
    <w:lvl w:ilvl="4" w:tplc="FFFFFFFF">
      <w:start w:val="1"/>
      <w:numFmt w:val="lowerLetter"/>
      <w:lvlText w:val="%5."/>
      <w:lvlJc w:val="left"/>
      <w:pPr>
        <w:tabs>
          <w:tab w:val="num" w:pos="2667"/>
        </w:tabs>
        <w:ind w:left="2667" w:hanging="360"/>
      </w:pPr>
      <w:rPr>
        <w:rFonts w:cs="Times New Roman"/>
      </w:rPr>
    </w:lvl>
    <w:lvl w:ilvl="5" w:tplc="FFFFFFFF">
      <w:start w:val="1"/>
      <w:numFmt w:val="lowerRoman"/>
      <w:lvlText w:val="%6."/>
      <w:lvlJc w:val="right"/>
      <w:pPr>
        <w:tabs>
          <w:tab w:val="num" w:pos="3387"/>
        </w:tabs>
        <w:ind w:left="3387" w:hanging="180"/>
      </w:pPr>
      <w:rPr>
        <w:rFonts w:cs="Times New Roman"/>
      </w:rPr>
    </w:lvl>
    <w:lvl w:ilvl="6" w:tplc="FFFFFFFF">
      <w:start w:val="1"/>
      <w:numFmt w:val="decimal"/>
      <w:lvlText w:val="%7."/>
      <w:lvlJc w:val="left"/>
      <w:pPr>
        <w:tabs>
          <w:tab w:val="num" w:pos="4107"/>
        </w:tabs>
        <w:ind w:left="4107" w:hanging="360"/>
      </w:pPr>
      <w:rPr>
        <w:rFonts w:cs="Times New Roman"/>
      </w:rPr>
    </w:lvl>
    <w:lvl w:ilvl="7" w:tplc="FFFFFFFF">
      <w:start w:val="1"/>
      <w:numFmt w:val="lowerLetter"/>
      <w:lvlText w:val="%8."/>
      <w:lvlJc w:val="left"/>
      <w:pPr>
        <w:tabs>
          <w:tab w:val="num" w:pos="4827"/>
        </w:tabs>
        <w:ind w:left="4827" w:hanging="360"/>
      </w:pPr>
      <w:rPr>
        <w:rFonts w:cs="Times New Roman"/>
      </w:rPr>
    </w:lvl>
    <w:lvl w:ilvl="8" w:tplc="FFFFFFFF">
      <w:start w:val="1"/>
      <w:numFmt w:val="lowerRoman"/>
      <w:lvlText w:val="%9."/>
      <w:lvlJc w:val="right"/>
      <w:pPr>
        <w:tabs>
          <w:tab w:val="num" w:pos="5547"/>
        </w:tabs>
        <w:ind w:left="5547" w:hanging="180"/>
      </w:pPr>
      <w:rPr>
        <w:rFonts w:cs="Times New Roman"/>
      </w:rPr>
    </w:lvl>
  </w:abstractNum>
  <w:abstractNum w:abstractNumId="257" w15:restartNumberingAfterBreak="0">
    <w:nsid w:val="444146F6"/>
    <w:multiLevelType w:val="hybridMultilevel"/>
    <w:tmpl w:val="AE98832C"/>
    <w:lvl w:ilvl="0" w:tplc="4928E7E8">
      <w:start w:val="1"/>
      <w:numFmt w:val="lowerLetter"/>
      <w:lvlText w:val="%1)"/>
      <w:lvlJc w:val="left"/>
      <w:pPr>
        <w:tabs>
          <w:tab w:val="num" w:pos="0"/>
        </w:tabs>
      </w:pPr>
      <w:rPr>
        <w:rFonts w:cs="Times New Roman" w:hint="default"/>
        <w:b w:val="0"/>
        <w:bCs w:val="0"/>
        <w:i w:val="0"/>
        <w:iCs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58" w15:restartNumberingAfterBreak="0">
    <w:nsid w:val="448616DE"/>
    <w:multiLevelType w:val="hybridMultilevel"/>
    <w:tmpl w:val="D390DFD8"/>
    <w:lvl w:ilvl="0" w:tplc="3BF8E9F0">
      <w:start w:val="1"/>
      <w:numFmt w:val="decimal"/>
      <w:lvlText w:val="%1)"/>
      <w:lvlJc w:val="left"/>
      <w:pPr>
        <w:tabs>
          <w:tab w:val="num" w:pos="1650"/>
        </w:tabs>
        <w:ind w:left="1655" w:hanging="237"/>
      </w:pPr>
      <w:rPr>
        <w:rFonts w:cs="Times New Roman" w:hint="default"/>
        <w:b w:val="0"/>
        <w:bCs w:val="0"/>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59" w15:restartNumberingAfterBreak="0">
    <w:nsid w:val="44885EA2"/>
    <w:multiLevelType w:val="hybridMultilevel"/>
    <w:tmpl w:val="915A9FB2"/>
    <w:lvl w:ilvl="0" w:tplc="B53C5300">
      <w:start w:val="1"/>
      <w:numFmt w:val="decimal"/>
      <w:lvlText w:val="%1)"/>
      <w:lvlJc w:val="left"/>
      <w:pPr>
        <w:tabs>
          <w:tab w:val="num" w:pos="1440"/>
        </w:tabs>
        <w:ind w:left="1440" w:hanging="360"/>
      </w:pPr>
      <w:rPr>
        <w:rFonts w:cs="Times New Roman"/>
        <w:sz w:val="18"/>
        <w:szCs w:val="18"/>
      </w:rPr>
    </w:lvl>
    <w:lvl w:ilvl="1" w:tplc="04150019" w:tentative="1">
      <w:start w:val="1"/>
      <w:numFmt w:val="lowerLetter"/>
      <w:lvlText w:val="%2."/>
      <w:lvlJc w:val="left"/>
      <w:pPr>
        <w:tabs>
          <w:tab w:val="num" w:pos="2520"/>
        </w:tabs>
        <w:ind w:left="2520" w:hanging="360"/>
      </w:pPr>
      <w:rPr>
        <w:rFonts w:cs="Times New Roman"/>
      </w:rPr>
    </w:lvl>
    <w:lvl w:ilvl="2" w:tplc="0415001B" w:tentative="1">
      <w:start w:val="1"/>
      <w:numFmt w:val="lowerRoman"/>
      <w:lvlText w:val="%3."/>
      <w:lvlJc w:val="right"/>
      <w:pPr>
        <w:tabs>
          <w:tab w:val="num" w:pos="3240"/>
        </w:tabs>
        <w:ind w:left="3240" w:hanging="180"/>
      </w:pPr>
      <w:rPr>
        <w:rFonts w:cs="Times New Roman"/>
      </w:rPr>
    </w:lvl>
    <w:lvl w:ilvl="3" w:tplc="0415000F" w:tentative="1">
      <w:start w:val="1"/>
      <w:numFmt w:val="decimal"/>
      <w:lvlText w:val="%4."/>
      <w:lvlJc w:val="left"/>
      <w:pPr>
        <w:tabs>
          <w:tab w:val="num" w:pos="3960"/>
        </w:tabs>
        <w:ind w:left="3960" w:hanging="360"/>
      </w:pPr>
      <w:rPr>
        <w:rFonts w:cs="Times New Roman"/>
      </w:rPr>
    </w:lvl>
    <w:lvl w:ilvl="4" w:tplc="04150019" w:tentative="1">
      <w:start w:val="1"/>
      <w:numFmt w:val="lowerLetter"/>
      <w:lvlText w:val="%5."/>
      <w:lvlJc w:val="left"/>
      <w:pPr>
        <w:tabs>
          <w:tab w:val="num" w:pos="4680"/>
        </w:tabs>
        <w:ind w:left="4680" w:hanging="360"/>
      </w:pPr>
      <w:rPr>
        <w:rFonts w:cs="Times New Roman"/>
      </w:rPr>
    </w:lvl>
    <w:lvl w:ilvl="5" w:tplc="0415001B" w:tentative="1">
      <w:start w:val="1"/>
      <w:numFmt w:val="lowerRoman"/>
      <w:lvlText w:val="%6."/>
      <w:lvlJc w:val="right"/>
      <w:pPr>
        <w:tabs>
          <w:tab w:val="num" w:pos="5400"/>
        </w:tabs>
        <w:ind w:left="5400" w:hanging="180"/>
      </w:pPr>
      <w:rPr>
        <w:rFonts w:cs="Times New Roman"/>
      </w:rPr>
    </w:lvl>
    <w:lvl w:ilvl="6" w:tplc="0415000F" w:tentative="1">
      <w:start w:val="1"/>
      <w:numFmt w:val="decimal"/>
      <w:lvlText w:val="%7."/>
      <w:lvlJc w:val="left"/>
      <w:pPr>
        <w:tabs>
          <w:tab w:val="num" w:pos="6120"/>
        </w:tabs>
        <w:ind w:left="6120" w:hanging="360"/>
      </w:pPr>
      <w:rPr>
        <w:rFonts w:cs="Times New Roman"/>
      </w:rPr>
    </w:lvl>
    <w:lvl w:ilvl="7" w:tplc="04150019" w:tentative="1">
      <w:start w:val="1"/>
      <w:numFmt w:val="lowerLetter"/>
      <w:lvlText w:val="%8."/>
      <w:lvlJc w:val="left"/>
      <w:pPr>
        <w:tabs>
          <w:tab w:val="num" w:pos="6840"/>
        </w:tabs>
        <w:ind w:left="6840" w:hanging="360"/>
      </w:pPr>
      <w:rPr>
        <w:rFonts w:cs="Times New Roman"/>
      </w:rPr>
    </w:lvl>
    <w:lvl w:ilvl="8" w:tplc="0415001B" w:tentative="1">
      <w:start w:val="1"/>
      <w:numFmt w:val="lowerRoman"/>
      <w:lvlText w:val="%9."/>
      <w:lvlJc w:val="right"/>
      <w:pPr>
        <w:tabs>
          <w:tab w:val="num" w:pos="7560"/>
        </w:tabs>
        <w:ind w:left="7560" w:hanging="180"/>
      </w:pPr>
      <w:rPr>
        <w:rFonts w:cs="Times New Roman"/>
      </w:rPr>
    </w:lvl>
  </w:abstractNum>
  <w:abstractNum w:abstractNumId="260" w15:restartNumberingAfterBreak="0">
    <w:nsid w:val="44AB0AEF"/>
    <w:multiLevelType w:val="hybridMultilevel"/>
    <w:tmpl w:val="485EA128"/>
    <w:lvl w:ilvl="0" w:tplc="2362B4B8">
      <w:start w:val="1"/>
      <w:numFmt w:val="lowerRoman"/>
      <w:lvlText w:val="%1)"/>
      <w:lvlJc w:val="left"/>
      <w:pPr>
        <w:tabs>
          <w:tab w:val="num" w:pos="2265"/>
        </w:tabs>
        <w:ind w:left="2265" w:hanging="720"/>
      </w:pPr>
      <w:rPr>
        <w:rFonts w:cs="Times New Roman" w:hint="default"/>
      </w:rPr>
    </w:lvl>
    <w:lvl w:ilvl="1" w:tplc="04150019" w:tentative="1">
      <w:start w:val="1"/>
      <w:numFmt w:val="lowerLetter"/>
      <w:lvlText w:val="%2."/>
      <w:lvlJc w:val="left"/>
      <w:pPr>
        <w:tabs>
          <w:tab w:val="num" w:pos="1905"/>
        </w:tabs>
        <w:ind w:left="1905" w:hanging="360"/>
      </w:pPr>
      <w:rPr>
        <w:rFonts w:cs="Times New Roman"/>
      </w:rPr>
    </w:lvl>
    <w:lvl w:ilvl="2" w:tplc="0415001B" w:tentative="1">
      <w:start w:val="1"/>
      <w:numFmt w:val="lowerRoman"/>
      <w:lvlText w:val="%3."/>
      <w:lvlJc w:val="right"/>
      <w:pPr>
        <w:tabs>
          <w:tab w:val="num" w:pos="2625"/>
        </w:tabs>
        <w:ind w:left="2625" w:hanging="180"/>
      </w:pPr>
      <w:rPr>
        <w:rFonts w:cs="Times New Roman"/>
      </w:rPr>
    </w:lvl>
    <w:lvl w:ilvl="3" w:tplc="0415000F" w:tentative="1">
      <w:start w:val="1"/>
      <w:numFmt w:val="decimal"/>
      <w:lvlText w:val="%4."/>
      <w:lvlJc w:val="left"/>
      <w:pPr>
        <w:tabs>
          <w:tab w:val="num" w:pos="3345"/>
        </w:tabs>
        <w:ind w:left="3345" w:hanging="360"/>
      </w:pPr>
      <w:rPr>
        <w:rFonts w:cs="Times New Roman"/>
      </w:rPr>
    </w:lvl>
    <w:lvl w:ilvl="4" w:tplc="04150019" w:tentative="1">
      <w:start w:val="1"/>
      <w:numFmt w:val="lowerLetter"/>
      <w:lvlText w:val="%5."/>
      <w:lvlJc w:val="left"/>
      <w:pPr>
        <w:tabs>
          <w:tab w:val="num" w:pos="4065"/>
        </w:tabs>
        <w:ind w:left="4065" w:hanging="360"/>
      </w:pPr>
      <w:rPr>
        <w:rFonts w:cs="Times New Roman"/>
      </w:rPr>
    </w:lvl>
    <w:lvl w:ilvl="5" w:tplc="0415001B" w:tentative="1">
      <w:start w:val="1"/>
      <w:numFmt w:val="lowerRoman"/>
      <w:lvlText w:val="%6."/>
      <w:lvlJc w:val="right"/>
      <w:pPr>
        <w:tabs>
          <w:tab w:val="num" w:pos="4785"/>
        </w:tabs>
        <w:ind w:left="4785" w:hanging="180"/>
      </w:pPr>
      <w:rPr>
        <w:rFonts w:cs="Times New Roman"/>
      </w:rPr>
    </w:lvl>
    <w:lvl w:ilvl="6" w:tplc="0415000F" w:tentative="1">
      <w:start w:val="1"/>
      <w:numFmt w:val="decimal"/>
      <w:lvlText w:val="%7."/>
      <w:lvlJc w:val="left"/>
      <w:pPr>
        <w:tabs>
          <w:tab w:val="num" w:pos="5505"/>
        </w:tabs>
        <w:ind w:left="5505" w:hanging="360"/>
      </w:pPr>
      <w:rPr>
        <w:rFonts w:cs="Times New Roman"/>
      </w:rPr>
    </w:lvl>
    <w:lvl w:ilvl="7" w:tplc="04150019" w:tentative="1">
      <w:start w:val="1"/>
      <w:numFmt w:val="lowerLetter"/>
      <w:lvlText w:val="%8."/>
      <w:lvlJc w:val="left"/>
      <w:pPr>
        <w:tabs>
          <w:tab w:val="num" w:pos="6225"/>
        </w:tabs>
        <w:ind w:left="6225" w:hanging="360"/>
      </w:pPr>
      <w:rPr>
        <w:rFonts w:cs="Times New Roman"/>
      </w:rPr>
    </w:lvl>
    <w:lvl w:ilvl="8" w:tplc="0415001B" w:tentative="1">
      <w:start w:val="1"/>
      <w:numFmt w:val="lowerRoman"/>
      <w:lvlText w:val="%9."/>
      <w:lvlJc w:val="right"/>
      <w:pPr>
        <w:tabs>
          <w:tab w:val="num" w:pos="6945"/>
        </w:tabs>
        <w:ind w:left="6945" w:hanging="180"/>
      </w:pPr>
      <w:rPr>
        <w:rFonts w:cs="Times New Roman"/>
      </w:rPr>
    </w:lvl>
  </w:abstractNum>
  <w:abstractNum w:abstractNumId="261" w15:restartNumberingAfterBreak="0">
    <w:nsid w:val="44B16DE8"/>
    <w:multiLevelType w:val="hybridMultilevel"/>
    <w:tmpl w:val="96C210D2"/>
    <w:lvl w:ilvl="0" w:tplc="A7AA9A64">
      <w:start w:val="1"/>
      <w:numFmt w:val="decimal"/>
      <w:lvlText w:val="%1)"/>
      <w:lvlJc w:val="left"/>
      <w:pPr>
        <w:tabs>
          <w:tab w:val="num" w:pos="488"/>
        </w:tabs>
        <w:ind w:left="488" w:hanging="488"/>
      </w:pPr>
      <w:rPr>
        <w:rFonts w:cs="Times New Roman" w:hint="default"/>
      </w:rPr>
    </w:lvl>
    <w:lvl w:ilvl="1" w:tplc="6F94145C">
      <w:start w:val="1"/>
      <w:numFmt w:val="bullet"/>
      <w:lvlText w:val=""/>
      <w:lvlJc w:val="left"/>
      <w:pPr>
        <w:tabs>
          <w:tab w:val="num" w:pos="22"/>
        </w:tabs>
        <w:ind w:left="22" w:hanging="360"/>
      </w:pPr>
      <w:rPr>
        <w:rFonts w:ascii="Symbol" w:hAnsi="Symbol" w:hint="default"/>
      </w:rPr>
    </w:lvl>
    <w:lvl w:ilvl="2" w:tplc="0415001B">
      <w:start w:val="1"/>
      <w:numFmt w:val="lowerRoman"/>
      <w:lvlText w:val="%3."/>
      <w:lvlJc w:val="right"/>
      <w:pPr>
        <w:tabs>
          <w:tab w:val="num" w:pos="742"/>
        </w:tabs>
        <w:ind w:left="742" w:hanging="180"/>
      </w:pPr>
      <w:rPr>
        <w:rFonts w:cs="Times New Roman"/>
      </w:rPr>
    </w:lvl>
    <w:lvl w:ilvl="3" w:tplc="0415000F">
      <w:start w:val="1"/>
      <w:numFmt w:val="decimal"/>
      <w:lvlText w:val="%4."/>
      <w:lvlJc w:val="left"/>
      <w:pPr>
        <w:tabs>
          <w:tab w:val="num" w:pos="1462"/>
        </w:tabs>
        <w:ind w:left="1462" w:hanging="360"/>
      </w:pPr>
      <w:rPr>
        <w:rFonts w:cs="Times New Roman"/>
      </w:rPr>
    </w:lvl>
    <w:lvl w:ilvl="4" w:tplc="04150019">
      <w:start w:val="1"/>
      <w:numFmt w:val="lowerLetter"/>
      <w:lvlText w:val="%5."/>
      <w:lvlJc w:val="left"/>
      <w:pPr>
        <w:tabs>
          <w:tab w:val="num" w:pos="2182"/>
        </w:tabs>
        <w:ind w:left="2182" w:hanging="360"/>
      </w:pPr>
      <w:rPr>
        <w:rFonts w:cs="Times New Roman"/>
      </w:rPr>
    </w:lvl>
    <w:lvl w:ilvl="5" w:tplc="0415001B">
      <w:start w:val="1"/>
      <w:numFmt w:val="lowerRoman"/>
      <w:lvlText w:val="%6."/>
      <w:lvlJc w:val="right"/>
      <w:pPr>
        <w:tabs>
          <w:tab w:val="num" w:pos="2902"/>
        </w:tabs>
        <w:ind w:left="2902" w:hanging="180"/>
      </w:pPr>
      <w:rPr>
        <w:rFonts w:cs="Times New Roman"/>
      </w:rPr>
    </w:lvl>
    <w:lvl w:ilvl="6" w:tplc="0415000F">
      <w:start w:val="1"/>
      <w:numFmt w:val="decimal"/>
      <w:lvlText w:val="%7."/>
      <w:lvlJc w:val="left"/>
      <w:pPr>
        <w:tabs>
          <w:tab w:val="num" w:pos="3622"/>
        </w:tabs>
        <w:ind w:left="3622" w:hanging="360"/>
      </w:pPr>
      <w:rPr>
        <w:rFonts w:cs="Times New Roman"/>
      </w:rPr>
    </w:lvl>
    <w:lvl w:ilvl="7" w:tplc="04150019">
      <w:start w:val="1"/>
      <w:numFmt w:val="lowerLetter"/>
      <w:lvlText w:val="%8."/>
      <w:lvlJc w:val="left"/>
      <w:pPr>
        <w:tabs>
          <w:tab w:val="num" w:pos="4342"/>
        </w:tabs>
        <w:ind w:left="4342" w:hanging="360"/>
      </w:pPr>
      <w:rPr>
        <w:rFonts w:cs="Times New Roman"/>
      </w:rPr>
    </w:lvl>
    <w:lvl w:ilvl="8" w:tplc="0415001B">
      <w:start w:val="1"/>
      <w:numFmt w:val="lowerRoman"/>
      <w:lvlText w:val="%9."/>
      <w:lvlJc w:val="right"/>
      <w:pPr>
        <w:tabs>
          <w:tab w:val="num" w:pos="5062"/>
        </w:tabs>
        <w:ind w:left="5062" w:hanging="180"/>
      </w:pPr>
      <w:rPr>
        <w:rFonts w:cs="Times New Roman"/>
      </w:rPr>
    </w:lvl>
  </w:abstractNum>
  <w:abstractNum w:abstractNumId="262" w15:restartNumberingAfterBreak="0">
    <w:nsid w:val="44D31803"/>
    <w:multiLevelType w:val="hybridMultilevel"/>
    <w:tmpl w:val="B2FE626C"/>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63" w15:restartNumberingAfterBreak="0">
    <w:nsid w:val="458D6598"/>
    <w:multiLevelType w:val="multilevel"/>
    <w:tmpl w:val="9C96A2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4" w15:restartNumberingAfterBreak="0">
    <w:nsid w:val="45D25E9E"/>
    <w:multiLevelType w:val="hybridMultilevel"/>
    <w:tmpl w:val="CF58E892"/>
    <w:lvl w:ilvl="0" w:tplc="B92080CE">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5" w15:restartNumberingAfterBreak="0">
    <w:nsid w:val="467F31A8"/>
    <w:multiLevelType w:val="hybridMultilevel"/>
    <w:tmpl w:val="6C0EF728"/>
    <w:lvl w:ilvl="0" w:tplc="A580BAC4">
      <w:start w:val="1"/>
      <w:numFmt w:val="decimal"/>
      <w:lvlText w:val="%1)"/>
      <w:lvlJc w:val="left"/>
      <w:pPr>
        <w:tabs>
          <w:tab w:val="num" w:pos="507"/>
        </w:tabs>
        <w:ind w:left="507" w:hanging="360"/>
      </w:pPr>
      <w:rPr>
        <w:rFonts w:cs="Times New Roman" w:hint="default"/>
        <w:b w:val="0"/>
        <w:bCs w:val="0"/>
        <w:color w:val="auto"/>
        <w:sz w:val="18"/>
        <w:szCs w:val="18"/>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66" w15:restartNumberingAfterBreak="0">
    <w:nsid w:val="46E2185C"/>
    <w:multiLevelType w:val="hybridMultilevel"/>
    <w:tmpl w:val="8AF42E2C"/>
    <w:lvl w:ilvl="0" w:tplc="CBF89DAA">
      <w:start w:val="1"/>
      <w:numFmt w:val="decimal"/>
      <w:lvlText w:val="%1."/>
      <w:lvlJc w:val="left"/>
      <w:pPr>
        <w:tabs>
          <w:tab w:val="num" w:pos="720"/>
        </w:tabs>
        <w:ind w:left="720" w:hanging="360"/>
      </w:pPr>
      <w:rPr>
        <w:rFonts w:cs="Times New Roman"/>
        <w:b/>
        <w:sz w:val="18"/>
        <w:szCs w:val="18"/>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267" w15:restartNumberingAfterBreak="0">
    <w:nsid w:val="48256B67"/>
    <w:multiLevelType w:val="hybridMultilevel"/>
    <w:tmpl w:val="5BA8D776"/>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68" w15:restartNumberingAfterBreak="0">
    <w:nsid w:val="487B5630"/>
    <w:multiLevelType w:val="hybridMultilevel"/>
    <w:tmpl w:val="7CAC4402"/>
    <w:lvl w:ilvl="0" w:tplc="B8D0AE5E">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269" w15:restartNumberingAfterBreak="0">
    <w:nsid w:val="48C16872"/>
    <w:multiLevelType w:val="multilevel"/>
    <w:tmpl w:val="923A2D98"/>
    <w:lvl w:ilvl="0">
      <w:start w:val="1"/>
      <w:numFmt w:val="decimal"/>
      <w:lvlText w:val="%1)"/>
      <w:lvlJc w:val="left"/>
      <w:pPr>
        <w:tabs>
          <w:tab w:val="num" w:pos="360"/>
        </w:tabs>
        <w:ind w:left="360" w:hanging="360"/>
      </w:pPr>
      <w:rPr>
        <w:rFonts w:asciiTheme="minorHAnsi" w:hAnsiTheme="minorHAnsi" w:cstheme="minorHAnsi" w:hint="default"/>
        <w:i w:val="0"/>
        <w:color w:val="auto"/>
        <w:sz w:val="22"/>
        <w:szCs w:val="22"/>
      </w:rPr>
    </w:lvl>
    <w:lvl w:ilvl="1">
      <w:start w:val="1"/>
      <w:numFmt w:val="lowerLetter"/>
      <w:lvlText w:val="%2)"/>
      <w:lvlJc w:val="left"/>
      <w:pPr>
        <w:tabs>
          <w:tab w:val="num" w:pos="578"/>
        </w:tabs>
        <w:ind w:left="578" w:hanging="360"/>
      </w:pPr>
    </w:lvl>
    <w:lvl w:ilvl="2">
      <w:start w:val="1"/>
      <w:numFmt w:val="lowerRoman"/>
      <w:lvlText w:val="%3)"/>
      <w:lvlJc w:val="left"/>
      <w:pPr>
        <w:tabs>
          <w:tab w:val="num" w:pos="938"/>
        </w:tabs>
        <w:ind w:left="938" w:hanging="360"/>
      </w:pPr>
    </w:lvl>
    <w:lvl w:ilvl="3">
      <w:start w:val="1"/>
      <w:numFmt w:val="decimal"/>
      <w:lvlText w:val="(%4)"/>
      <w:lvlJc w:val="left"/>
      <w:pPr>
        <w:tabs>
          <w:tab w:val="num" w:pos="1298"/>
        </w:tabs>
        <w:ind w:left="1298" w:hanging="360"/>
      </w:pPr>
    </w:lvl>
    <w:lvl w:ilvl="4">
      <w:start w:val="1"/>
      <w:numFmt w:val="lowerLetter"/>
      <w:lvlText w:val="(%5)"/>
      <w:lvlJc w:val="left"/>
      <w:pPr>
        <w:tabs>
          <w:tab w:val="num" w:pos="1658"/>
        </w:tabs>
        <w:ind w:left="1658" w:hanging="360"/>
      </w:pPr>
    </w:lvl>
    <w:lvl w:ilvl="5">
      <w:start w:val="1"/>
      <w:numFmt w:val="lowerRoman"/>
      <w:lvlText w:val="(%6)"/>
      <w:lvlJc w:val="left"/>
      <w:pPr>
        <w:tabs>
          <w:tab w:val="num" w:pos="2018"/>
        </w:tabs>
        <w:ind w:left="2018" w:hanging="360"/>
      </w:pPr>
    </w:lvl>
    <w:lvl w:ilvl="6">
      <w:start w:val="1"/>
      <w:numFmt w:val="decimal"/>
      <w:lvlText w:val="%7."/>
      <w:lvlJc w:val="left"/>
      <w:pPr>
        <w:tabs>
          <w:tab w:val="num" w:pos="2378"/>
        </w:tabs>
        <w:ind w:left="2378" w:hanging="360"/>
      </w:pPr>
    </w:lvl>
    <w:lvl w:ilvl="7">
      <w:start w:val="1"/>
      <w:numFmt w:val="lowerLetter"/>
      <w:lvlText w:val="%8."/>
      <w:lvlJc w:val="left"/>
      <w:pPr>
        <w:tabs>
          <w:tab w:val="num" w:pos="2738"/>
        </w:tabs>
        <w:ind w:left="2738" w:hanging="360"/>
      </w:pPr>
    </w:lvl>
    <w:lvl w:ilvl="8">
      <w:start w:val="1"/>
      <w:numFmt w:val="lowerRoman"/>
      <w:lvlText w:val="%9."/>
      <w:lvlJc w:val="left"/>
      <w:pPr>
        <w:tabs>
          <w:tab w:val="num" w:pos="3098"/>
        </w:tabs>
        <w:ind w:left="3098" w:hanging="360"/>
      </w:pPr>
    </w:lvl>
  </w:abstractNum>
  <w:abstractNum w:abstractNumId="270" w15:restartNumberingAfterBreak="0">
    <w:nsid w:val="499C36CD"/>
    <w:multiLevelType w:val="hybridMultilevel"/>
    <w:tmpl w:val="26C25C6C"/>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71" w15:restartNumberingAfterBreak="0">
    <w:nsid w:val="49A20451"/>
    <w:multiLevelType w:val="hybridMultilevel"/>
    <w:tmpl w:val="B77CAFD8"/>
    <w:lvl w:ilvl="0" w:tplc="3CAE4510">
      <w:start w:val="1"/>
      <w:numFmt w:val="lowerLetter"/>
      <w:lvlText w:val="%1)"/>
      <w:lvlJc w:val="left"/>
      <w:pPr>
        <w:tabs>
          <w:tab w:val="num" w:pos="720"/>
        </w:tabs>
        <w:ind w:left="720" w:hanging="360"/>
      </w:pPr>
      <w:rPr>
        <w:rFonts w:cs="Times New Roman" w:hint="default"/>
      </w:rPr>
    </w:lvl>
    <w:lvl w:ilvl="1" w:tplc="2362B4B8">
      <w:start w:val="1"/>
      <w:numFmt w:val="lowerRoman"/>
      <w:lvlText w:val="%2)"/>
      <w:lvlJc w:val="left"/>
      <w:pPr>
        <w:tabs>
          <w:tab w:val="num" w:pos="1800"/>
        </w:tabs>
        <w:ind w:left="1800" w:hanging="72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72" w15:restartNumberingAfterBreak="0">
    <w:nsid w:val="49BD1DD7"/>
    <w:multiLevelType w:val="multilevel"/>
    <w:tmpl w:val="8914589C"/>
    <w:lvl w:ilvl="0">
      <w:start w:val="1"/>
      <w:numFmt w:val="decimal"/>
      <w:lvlText w:val="%1)"/>
      <w:lvlJc w:val="left"/>
      <w:pPr>
        <w:tabs>
          <w:tab w:val="num" w:pos="232"/>
        </w:tabs>
        <w:ind w:left="232" w:hanging="232"/>
      </w:pPr>
      <w:rPr>
        <w:rFonts w:cs="Times New Roman" w:hint="default"/>
        <w:b w:val="0"/>
        <w:i w:val="0"/>
      </w:rPr>
    </w:lvl>
    <w:lvl w:ilvl="1">
      <w:start w:val="1"/>
      <w:numFmt w:val="lowerLetter"/>
      <w:lvlText w:val="%2)"/>
      <w:lvlJc w:val="left"/>
      <w:pPr>
        <w:tabs>
          <w:tab w:val="num" w:pos="232"/>
        </w:tabs>
        <w:ind w:left="232"/>
      </w:pPr>
      <w:rPr>
        <w:rFonts w:cs="Times New Roman" w:hint="default"/>
        <w:b w:val="0"/>
        <w:i w:val="0"/>
        <w:color w:val="auto"/>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73" w15:restartNumberingAfterBreak="0">
    <w:nsid w:val="49D118D5"/>
    <w:multiLevelType w:val="hybridMultilevel"/>
    <w:tmpl w:val="B030B368"/>
    <w:lvl w:ilvl="0" w:tplc="04150011">
      <w:start w:val="1"/>
      <w:numFmt w:val="decimal"/>
      <w:lvlText w:val="%1)"/>
      <w:lvlJc w:val="left"/>
      <w:pPr>
        <w:tabs>
          <w:tab w:val="num" w:pos="763"/>
        </w:tabs>
        <w:ind w:left="763" w:hanging="360"/>
      </w:pPr>
      <w:rPr>
        <w:rFonts w:cs="Times New Roman"/>
      </w:rPr>
    </w:lvl>
    <w:lvl w:ilvl="1" w:tplc="04150019" w:tentative="1">
      <w:start w:val="1"/>
      <w:numFmt w:val="lowerLetter"/>
      <w:lvlText w:val="%2."/>
      <w:lvlJc w:val="left"/>
      <w:pPr>
        <w:tabs>
          <w:tab w:val="num" w:pos="1483"/>
        </w:tabs>
        <w:ind w:left="1483" w:hanging="360"/>
      </w:pPr>
      <w:rPr>
        <w:rFonts w:cs="Times New Roman"/>
      </w:rPr>
    </w:lvl>
    <w:lvl w:ilvl="2" w:tplc="0415001B" w:tentative="1">
      <w:start w:val="1"/>
      <w:numFmt w:val="lowerRoman"/>
      <w:lvlText w:val="%3."/>
      <w:lvlJc w:val="right"/>
      <w:pPr>
        <w:tabs>
          <w:tab w:val="num" w:pos="2203"/>
        </w:tabs>
        <w:ind w:left="2203" w:hanging="180"/>
      </w:pPr>
      <w:rPr>
        <w:rFonts w:cs="Times New Roman"/>
      </w:rPr>
    </w:lvl>
    <w:lvl w:ilvl="3" w:tplc="0415000F" w:tentative="1">
      <w:start w:val="1"/>
      <w:numFmt w:val="decimal"/>
      <w:lvlText w:val="%4."/>
      <w:lvlJc w:val="left"/>
      <w:pPr>
        <w:tabs>
          <w:tab w:val="num" w:pos="2923"/>
        </w:tabs>
        <w:ind w:left="2923" w:hanging="360"/>
      </w:pPr>
      <w:rPr>
        <w:rFonts w:cs="Times New Roman"/>
      </w:rPr>
    </w:lvl>
    <w:lvl w:ilvl="4" w:tplc="04150019" w:tentative="1">
      <w:start w:val="1"/>
      <w:numFmt w:val="lowerLetter"/>
      <w:lvlText w:val="%5."/>
      <w:lvlJc w:val="left"/>
      <w:pPr>
        <w:tabs>
          <w:tab w:val="num" w:pos="3643"/>
        </w:tabs>
        <w:ind w:left="3643" w:hanging="360"/>
      </w:pPr>
      <w:rPr>
        <w:rFonts w:cs="Times New Roman"/>
      </w:rPr>
    </w:lvl>
    <w:lvl w:ilvl="5" w:tplc="0415001B" w:tentative="1">
      <w:start w:val="1"/>
      <w:numFmt w:val="lowerRoman"/>
      <w:lvlText w:val="%6."/>
      <w:lvlJc w:val="right"/>
      <w:pPr>
        <w:tabs>
          <w:tab w:val="num" w:pos="4363"/>
        </w:tabs>
        <w:ind w:left="4363" w:hanging="180"/>
      </w:pPr>
      <w:rPr>
        <w:rFonts w:cs="Times New Roman"/>
      </w:rPr>
    </w:lvl>
    <w:lvl w:ilvl="6" w:tplc="0415000F" w:tentative="1">
      <w:start w:val="1"/>
      <w:numFmt w:val="decimal"/>
      <w:lvlText w:val="%7."/>
      <w:lvlJc w:val="left"/>
      <w:pPr>
        <w:tabs>
          <w:tab w:val="num" w:pos="5083"/>
        </w:tabs>
        <w:ind w:left="5083" w:hanging="360"/>
      </w:pPr>
      <w:rPr>
        <w:rFonts w:cs="Times New Roman"/>
      </w:rPr>
    </w:lvl>
    <w:lvl w:ilvl="7" w:tplc="04150019" w:tentative="1">
      <w:start w:val="1"/>
      <w:numFmt w:val="lowerLetter"/>
      <w:lvlText w:val="%8."/>
      <w:lvlJc w:val="left"/>
      <w:pPr>
        <w:tabs>
          <w:tab w:val="num" w:pos="5803"/>
        </w:tabs>
        <w:ind w:left="5803" w:hanging="360"/>
      </w:pPr>
      <w:rPr>
        <w:rFonts w:cs="Times New Roman"/>
      </w:rPr>
    </w:lvl>
    <w:lvl w:ilvl="8" w:tplc="0415001B" w:tentative="1">
      <w:start w:val="1"/>
      <w:numFmt w:val="lowerRoman"/>
      <w:lvlText w:val="%9."/>
      <w:lvlJc w:val="right"/>
      <w:pPr>
        <w:tabs>
          <w:tab w:val="num" w:pos="6523"/>
        </w:tabs>
        <w:ind w:left="6523" w:hanging="180"/>
      </w:pPr>
      <w:rPr>
        <w:rFonts w:cs="Times New Roman"/>
      </w:rPr>
    </w:lvl>
  </w:abstractNum>
  <w:abstractNum w:abstractNumId="274" w15:restartNumberingAfterBreak="0">
    <w:nsid w:val="49F8055B"/>
    <w:multiLevelType w:val="hybridMultilevel"/>
    <w:tmpl w:val="26D4FB86"/>
    <w:lvl w:ilvl="0" w:tplc="2362B4B8">
      <w:start w:val="1"/>
      <w:numFmt w:val="lowerRoman"/>
      <w:lvlText w:val="%1)"/>
      <w:lvlJc w:val="left"/>
      <w:pPr>
        <w:tabs>
          <w:tab w:val="num" w:pos="2265"/>
        </w:tabs>
        <w:ind w:left="2265" w:hanging="720"/>
      </w:pPr>
      <w:rPr>
        <w:rFonts w:cs="Times New Roman" w:hint="default"/>
      </w:rPr>
    </w:lvl>
    <w:lvl w:ilvl="1" w:tplc="04150019">
      <w:start w:val="1"/>
      <w:numFmt w:val="lowerLetter"/>
      <w:lvlText w:val="%2."/>
      <w:lvlJc w:val="left"/>
      <w:pPr>
        <w:tabs>
          <w:tab w:val="num" w:pos="1905"/>
        </w:tabs>
        <w:ind w:left="1905" w:hanging="360"/>
      </w:pPr>
      <w:rPr>
        <w:rFonts w:cs="Times New Roman"/>
      </w:rPr>
    </w:lvl>
    <w:lvl w:ilvl="2" w:tplc="0415001B" w:tentative="1">
      <w:start w:val="1"/>
      <w:numFmt w:val="lowerRoman"/>
      <w:lvlText w:val="%3."/>
      <w:lvlJc w:val="right"/>
      <w:pPr>
        <w:tabs>
          <w:tab w:val="num" w:pos="2625"/>
        </w:tabs>
        <w:ind w:left="2625" w:hanging="180"/>
      </w:pPr>
      <w:rPr>
        <w:rFonts w:cs="Times New Roman"/>
      </w:rPr>
    </w:lvl>
    <w:lvl w:ilvl="3" w:tplc="0415000F" w:tentative="1">
      <w:start w:val="1"/>
      <w:numFmt w:val="decimal"/>
      <w:lvlText w:val="%4."/>
      <w:lvlJc w:val="left"/>
      <w:pPr>
        <w:tabs>
          <w:tab w:val="num" w:pos="3345"/>
        </w:tabs>
        <w:ind w:left="3345" w:hanging="360"/>
      </w:pPr>
      <w:rPr>
        <w:rFonts w:cs="Times New Roman"/>
      </w:rPr>
    </w:lvl>
    <w:lvl w:ilvl="4" w:tplc="04150019" w:tentative="1">
      <w:start w:val="1"/>
      <w:numFmt w:val="lowerLetter"/>
      <w:lvlText w:val="%5."/>
      <w:lvlJc w:val="left"/>
      <w:pPr>
        <w:tabs>
          <w:tab w:val="num" w:pos="4065"/>
        </w:tabs>
        <w:ind w:left="4065" w:hanging="360"/>
      </w:pPr>
      <w:rPr>
        <w:rFonts w:cs="Times New Roman"/>
      </w:rPr>
    </w:lvl>
    <w:lvl w:ilvl="5" w:tplc="0415001B" w:tentative="1">
      <w:start w:val="1"/>
      <w:numFmt w:val="lowerRoman"/>
      <w:lvlText w:val="%6."/>
      <w:lvlJc w:val="right"/>
      <w:pPr>
        <w:tabs>
          <w:tab w:val="num" w:pos="4785"/>
        </w:tabs>
        <w:ind w:left="4785" w:hanging="180"/>
      </w:pPr>
      <w:rPr>
        <w:rFonts w:cs="Times New Roman"/>
      </w:rPr>
    </w:lvl>
    <w:lvl w:ilvl="6" w:tplc="0415000F" w:tentative="1">
      <w:start w:val="1"/>
      <w:numFmt w:val="decimal"/>
      <w:lvlText w:val="%7."/>
      <w:lvlJc w:val="left"/>
      <w:pPr>
        <w:tabs>
          <w:tab w:val="num" w:pos="5505"/>
        </w:tabs>
        <w:ind w:left="5505" w:hanging="360"/>
      </w:pPr>
      <w:rPr>
        <w:rFonts w:cs="Times New Roman"/>
      </w:rPr>
    </w:lvl>
    <w:lvl w:ilvl="7" w:tplc="04150019" w:tentative="1">
      <w:start w:val="1"/>
      <w:numFmt w:val="lowerLetter"/>
      <w:lvlText w:val="%8."/>
      <w:lvlJc w:val="left"/>
      <w:pPr>
        <w:tabs>
          <w:tab w:val="num" w:pos="6225"/>
        </w:tabs>
        <w:ind w:left="6225" w:hanging="360"/>
      </w:pPr>
      <w:rPr>
        <w:rFonts w:cs="Times New Roman"/>
      </w:rPr>
    </w:lvl>
    <w:lvl w:ilvl="8" w:tplc="0415001B" w:tentative="1">
      <w:start w:val="1"/>
      <w:numFmt w:val="lowerRoman"/>
      <w:lvlText w:val="%9."/>
      <w:lvlJc w:val="right"/>
      <w:pPr>
        <w:tabs>
          <w:tab w:val="num" w:pos="6945"/>
        </w:tabs>
        <w:ind w:left="6945" w:hanging="180"/>
      </w:pPr>
      <w:rPr>
        <w:rFonts w:cs="Times New Roman"/>
      </w:rPr>
    </w:lvl>
  </w:abstractNum>
  <w:abstractNum w:abstractNumId="275" w15:restartNumberingAfterBreak="0">
    <w:nsid w:val="4A182C0A"/>
    <w:multiLevelType w:val="hybridMultilevel"/>
    <w:tmpl w:val="6EEA7F64"/>
    <w:lvl w:ilvl="0" w:tplc="CBF89DAA">
      <w:start w:val="1"/>
      <w:numFmt w:val="decimal"/>
      <w:lvlText w:val="%1."/>
      <w:lvlJc w:val="left"/>
      <w:pPr>
        <w:tabs>
          <w:tab w:val="num" w:pos="900"/>
        </w:tabs>
        <w:ind w:left="900" w:hanging="360"/>
      </w:pPr>
      <w:rPr>
        <w:rFonts w:cs="Times New Roman"/>
        <w:b/>
        <w:sz w:val="18"/>
        <w:szCs w:val="18"/>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76" w15:restartNumberingAfterBreak="0">
    <w:nsid w:val="4A5D0544"/>
    <w:multiLevelType w:val="hybridMultilevel"/>
    <w:tmpl w:val="77B00556"/>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77" w15:restartNumberingAfterBreak="0">
    <w:nsid w:val="4B2459DF"/>
    <w:multiLevelType w:val="hybridMultilevel"/>
    <w:tmpl w:val="1E96A7C6"/>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78" w15:restartNumberingAfterBreak="0">
    <w:nsid w:val="4B5A7389"/>
    <w:multiLevelType w:val="hybridMultilevel"/>
    <w:tmpl w:val="F24A9C08"/>
    <w:lvl w:ilvl="0" w:tplc="689488AC">
      <w:start w:val="1"/>
      <w:numFmt w:val="decimal"/>
      <w:lvlText w:val="%1)"/>
      <w:lvlJc w:val="left"/>
      <w:pPr>
        <w:tabs>
          <w:tab w:val="num" w:pos="2468"/>
        </w:tabs>
        <w:ind w:left="2468" w:hanging="488"/>
      </w:pPr>
      <w:rPr>
        <w:rFonts w:cs="Times New Roman" w:hint="default"/>
        <w:i w:val="0"/>
        <w:iCs w:val="0"/>
      </w:rPr>
    </w:lvl>
    <w:lvl w:ilvl="1" w:tplc="04150019">
      <w:start w:val="1"/>
      <w:numFmt w:val="lowerLetter"/>
      <w:lvlText w:val="%2."/>
      <w:lvlJc w:val="left"/>
      <w:pPr>
        <w:tabs>
          <w:tab w:val="num" w:pos="2002"/>
        </w:tabs>
        <w:ind w:left="2002" w:hanging="360"/>
      </w:pPr>
      <w:rPr>
        <w:rFonts w:cs="Times New Roman"/>
      </w:rPr>
    </w:lvl>
    <w:lvl w:ilvl="2" w:tplc="0415001B">
      <w:start w:val="1"/>
      <w:numFmt w:val="lowerRoman"/>
      <w:lvlText w:val="%3."/>
      <w:lvlJc w:val="right"/>
      <w:pPr>
        <w:tabs>
          <w:tab w:val="num" w:pos="2722"/>
        </w:tabs>
        <w:ind w:left="2722" w:hanging="180"/>
      </w:pPr>
      <w:rPr>
        <w:rFonts w:cs="Times New Roman"/>
      </w:rPr>
    </w:lvl>
    <w:lvl w:ilvl="3" w:tplc="0415000F">
      <w:start w:val="1"/>
      <w:numFmt w:val="decimal"/>
      <w:lvlText w:val="%4."/>
      <w:lvlJc w:val="left"/>
      <w:pPr>
        <w:tabs>
          <w:tab w:val="num" w:pos="3442"/>
        </w:tabs>
        <w:ind w:left="3442" w:hanging="360"/>
      </w:pPr>
      <w:rPr>
        <w:rFonts w:cs="Times New Roman"/>
      </w:rPr>
    </w:lvl>
    <w:lvl w:ilvl="4" w:tplc="04150019">
      <w:start w:val="1"/>
      <w:numFmt w:val="lowerLetter"/>
      <w:lvlText w:val="%5."/>
      <w:lvlJc w:val="left"/>
      <w:pPr>
        <w:tabs>
          <w:tab w:val="num" w:pos="4162"/>
        </w:tabs>
        <w:ind w:left="4162" w:hanging="360"/>
      </w:pPr>
      <w:rPr>
        <w:rFonts w:cs="Times New Roman"/>
      </w:rPr>
    </w:lvl>
    <w:lvl w:ilvl="5" w:tplc="0415001B">
      <w:start w:val="1"/>
      <w:numFmt w:val="lowerRoman"/>
      <w:lvlText w:val="%6."/>
      <w:lvlJc w:val="right"/>
      <w:pPr>
        <w:tabs>
          <w:tab w:val="num" w:pos="4882"/>
        </w:tabs>
        <w:ind w:left="4882" w:hanging="180"/>
      </w:pPr>
      <w:rPr>
        <w:rFonts w:cs="Times New Roman"/>
      </w:rPr>
    </w:lvl>
    <w:lvl w:ilvl="6" w:tplc="0415000F">
      <w:start w:val="1"/>
      <w:numFmt w:val="decimal"/>
      <w:lvlText w:val="%7."/>
      <w:lvlJc w:val="left"/>
      <w:pPr>
        <w:tabs>
          <w:tab w:val="num" w:pos="5602"/>
        </w:tabs>
        <w:ind w:left="5602" w:hanging="360"/>
      </w:pPr>
      <w:rPr>
        <w:rFonts w:cs="Times New Roman"/>
      </w:rPr>
    </w:lvl>
    <w:lvl w:ilvl="7" w:tplc="04150019">
      <w:start w:val="1"/>
      <w:numFmt w:val="lowerLetter"/>
      <w:lvlText w:val="%8."/>
      <w:lvlJc w:val="left"/>
      <w:pPr>
        <w:tabs>
          <w:tab w:val="num" w:pos="6322"/>
        </w:tabs>
        <w:ind w:left="6322" w:hanging="360"/>
      </w:pPr>
      <w:rPr>
        <w:rFonts w:cs="Times New Roman"/>
      </w:rPr>
    </w:lvl>
    <w:lvl w:ilvl="8" w:tplc="0415001B">
      <w:start w:val="1"/>
      <w:numFmt w:val="lowerRoman"/>
      <w:lvlText w:val="%9."/>
      <w:lvlJc w:val="right"/>
      <w:pPr>
        <w:tabs>
          <w:tab w:val="num" w:pos="7042"/>
        </w:tabs>
        <w:ind w:left="7042" w:hanging="180"/>
      </w:pPr>
      <w:rPr>
        <w:rFonts w:cs="Times New Roman"/>
      </w:rPr>
    </w:lvl>
  </w:abstractNum>
  <w:abstractNum w:abstractNumId="279" w15:restartNumberingAfterBreak="0">
    <w:nsid w:val="4B7D3365"/>
    <w:multiLevelType w:val="hybridMultilevel"/>
    <w:tmpl w:val="B30E9924"/>
    <w:lvl w:ilvl="0" w:tplc="A580BAC4">
      <w:start w:val="1"/>
      <w:numFmt w:val="decimal"/>
      <w:lvlText w:val="%1)"/>
      <w:lvlJc w:val="left"/>
      <w:pPr>
        <w:tabs>
          <w:tab w:val="num" w:pos="507"/>
        </w:tabs>
        <w:ind w:left="507" w:hanging="360"/>
      </w:pPr>
      <w:rPr>
        <w:rFonts w:cs="Times New Roman" w:hint="default"/>
        <w:b w:val="0"/>
        <w:bCs w:val="0"/>
        <w:color w:val="auto"/>
        <w:sz w:val="18"/>
        <w:szCs w:val="18"/>
      </w:rPr>
    </w:lvl>
    <w:lvl w:ilvl="1" w:tplc="FFFFFFFF">
      <w:start w:val="1"/>
      <w:numFmt w:val="lowerLetter"/>
      <w:lvlText w:val="%2."/>
      <w:lvlJc w:val="left"/>
      <w:pPr>
        <w:tabs>
          <w:tab w:val="num" w:pos="507"/>
        </w:tabs>
        <w:ind w:left="507" w:hanging="360"/>
      </w:pPr>
      <w:rPr>
        <w:rFonts w:cs="Times New Roman"/>
      </w:rPr>
    </w:lvl>
    <w:lvl w:ilvl="2" w:tplc="FFFFFFFF">
      <w:start w:val="1"/>
      <w:numFmt w:val="lowerRoman"/>
      <w:lvlText w:val="%3."/>
      <w:lvlJc w:val="right"/>
      <w:pPr>
        <w:tabs>
          <w:tab w:val="num" w:pos="1227"/>
        </w:tabs>
        <w:ind w:left="1227" w:hanging="180"/>
      </w:pPr>
      <w:rPr>
        <w:rFonts w:cs="Times New Roman"/>
      </w:rPr>
    </w:lvl>
    <w:lvl w:ilvl="3" w:tplc="FFFFFFFF">
      <w:start w:val="1"/>
      <w:numFmt w:val="decimal"/>
      <w:lvlText w:val="%4."/>
      <w:lvlJc w:val="left"/>
      <w:pPr>
        <w:tabs>
          <w:tab w:val="num" w:pos="1947"/>
        </w:tabs>
        <w:ind w:left="1947" w:hanging="360"/>
      </w:pPr>
      <w:rPr>
        <w:rFonts w:cs="Times New Roman"/>
      </w:rPr>
    </w:lvl>
    <w:lvl w:ilvl="4" w:tplc="FFFFFFFF">
      <w:start w:val="1"/>
      <w:numFmt w:val="lowerLetter"/>
      <w:lvlText w:val="%5."/>
      <w:lvlJc w:val="left"/>
      <w:pPr>
        <w:tabs>
          <w:tab w:val="num" w:pos="2667"/>
        </w:tabs>
        <w:ind w:left="2667" w:hanging="360"/>
      </w:pPr>
      <w:rPr>
        <w:rFonts w:cs="Times New Roman"/>
      </w:rPr>
    </w:lvl>
    <w:lvl w:ilvl="5" w:tplc="FFFFFFFF">
      <w:start w:val="1"/>
      <w:numFmt w:val="lowerRoman"/>
      <w:lvlText w:val="%6."/>
      <w:lvlJc w:val="right"/>
      <w:pPr>
        <w:tabs>
          <w:tab w:val="num" w:pos="3387"/>
        </w:tabs>
        <w:ind w:left="3387" w:hanging="180"/>
      </w:pPr>
      <w:rPr>
        <w:rFonts w:cs="Times New Roman"/>
      </w:rPr>
    </w:lvl>
    <w:lvl w:ilvl="6" w:tplc="FFFFFFFF">
      <w:start w:val="1"/>
      <w:numFmt w:val="decimal"/>
      <w:lvlText w:val="%7."/>
      <w:lvlJc w:val="left"/>
      <w:pPr>
        <w:tabs>
          <w:tab w:val="num" w:pos="4107"/>
        </w:tabs>
        <w:ind w:left="4107" w:hanging="360"/>
      </w:pPr>
      <w:rPr>
        <w:rFonts w:cs="Times New Roman"/>
      </w:rPr>
    </w:lvl>
    <w:lvl w:ilvl="7" w:tplc="FFFFFFFF">
      <w:start w:val="1"/>
      <w:numFmt w:val="lowerLetter"/>
      <w:lvlText w:val="%8."/>
      <w:lvlJc w:val="left"/>
      <w:pPr>
        <w:tabs>
          <w:tab w:val="num" w:pos="4827"/>
        </w:tabs>
        <w:ind w:left="4827" w:hanging="360"/>
      </w:pPr>
      <w:rPr>
        <w:rFonts w:cs="Times New Roman"/>
      </w:rPr>
    </w:lvl>
    <w:lvl w:ilvl="8" w:tplc="FFFFFFFF">
      <w:start w:val="1"/>
      <w:numFmt w:val="lowerRoman"/>
      <w:lvlText w:val="%9."/>
      <w:lvlJc w:val="right"/>
      <w:pPr>
        <w:tabs>
          <w:tab w:val="num" w:pos="5547"/>
        </w:tabs>
        <w:ind w:left="5547" w:hanging="180"/>
      </w:pPr>
      <w:rPr>
        <w:rFonts w:cs="Times New Roman"/>
      </w:rPr>
    </w:lvl>
  </w:abstractNum>
  <w:abstractNum w:abstractNumId="280" w15:restartNumberingAfterBreak="0">
    <w:nsid w:val="4BC506FA"/>
    <w:multiLevelType w:val="hybridMultilevel"/>
    <w:tmpl w:val="BEEAC500"/>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81" w15:restartNumberingAfterBreak="0">
    <w:nsid w:val="4BCA3AB0"/>
    <w:multiLevelType w:val="hybridMultilevel"/>
    <w:tmpl w:val="47C84B50"/>
    <w:lvl w:ilvl="0" w:tplc="04150011">
      <w:start w:val="1"/>
      <w:numFmt w:val="decimal"/>
      <w:lvlText w:val="%1)"/>
      <w:lvlJc w:val="left"/>
      <w:pPr>
        <w:tabs>
          <w:tab w:val="num" w:pos="714"/>
        </w:tabs>
        <w:ind w:left="714" w:hanging="360"/>
      </w:pPr>
      <w:rPr>
        <w:rFonts w:cs="Times New Roman"/>
      </w:rPr>
    </w:lvl>
    <w:lvl w:ilvl="1" w:tplc="04150019" w:tentative="1">
      <w:start w:val="1"/>
      <w:numFmt w:val="lowerLetter"/>
      <w:lvlText w:val="%2."/>
      <w:lvlJc w:val="left"/>
      <w:pPr>
        <w:tabs>
          <w:tab w:val="num" w:pos="1434"/>
        </w:tabs>
        <w:ind w:left="1434" w:hanging="360"/>
      </w:pPr>
      <w:rPr>
        <w:rFonts w:cs="Times New Roman"/>
      </w:rPr>
    </w:lvl>
    <w:lvl w:ilvl="2" w:tplc="0415001B" w:tentative="1">
      <w:start w:val="1"/>
      <w:numFmt w:val="lowerRoman"/>
      <w:lvlText w:val="%3."/>
      <w:lvlJc w:val="right"/>
      <w:pPr>
        <w:tabs>
          <w:tab w:val="num" w:pos="2154"/>
        </w:tabs>
        <w:ind w:left="2154" w:hanging="180"/>
      </w:pPr>
      <w:rPr>
        <w:rFonts w:cs="Times New Roman"/>
      </w:rPr>
    </w:lvl>
    <w:lvl w:ilvl="3" w:tplc="0415000F" w:tentative="1">
      <w:start w:val="1"/>
      <w:numFmt w:val="decimal"/>
      <w:lvlText w:val="%4."/>
      <w:lvlJc w:val="left"/>
      <w:pPr>
        <w:tabs>
          <w:tab w:val="num" w:pos="2874"/>
        </w:tabs>
        <w:ind w:left="2874" w:hanging="360"/>
      </w:pPr>
      <w:rPr>
        <w:rFonts w:cs="Times New Roman"/>
      </w:rPr>
    </w:lvl>
    <w:lvl w:ilvl="4" w:tplc="04150019" w:tentative="1">
      <w:start w:val="1"/>
      <w:numFmt w:val="lowerLetter"/>
      <w:lvlText w:val="%5."/>
      <w:lvlJc w:val="left"/>
      <w:pPr>
        <w:tabs>
          <w:tab w:val="num" w:pos="3594"/>
        </w:tabs>
        <w:ind w:left="3594" w:hanging="360"/>
      </w:pPr>
      <w:rPr>
        <w:rFonts w:cs="Times New Roman"/>
      </w:rPr>
    </w:lvl>
    <w:lvl w:ilvl="5" w:tplc="0415001B" w:tentative="1">
      <w:start w:val="1"/>
      <w:numFmt w:val="lowerRoman"/>
      <w:lvlText w:val="%6."/>
      <w:lvlJc w:val="right"/>
      <w:pPr>
        <w:tabs>
          <w:tab w:val="num" w:pos="4314"/>
        </w:tabs>
        <w:ind w:left="4314" w:hanging="180"/>
      </w:pPr>
      <w:rPr>
        <w:rFonts w:cs="Times New Roman"/>
      </w:rPr>
    </w:lvl>
    <w:lvl w:ilvl="6" w:tplc="0415000F" w:tentative="1">
      <w:start w:val="1"/>
      <w:numFmt w:val="decimal"/>
      <w:lvlText w:val="%7."/>
      <w:lvlJc w:val="left"/>
      <w:pPr>
        <w:tabs>
          <w:tab w:val="num" w:pos="5034"/>
        </w:tabs>
        <w:ind w:left="5034" w:hanging="360"/>
      </w:pPr>
      <w:rPr>
        <w:rFonts w:cs="Times New Roman"/>
      </w:rPr>
    </w:lvl>
    <w:lvl w:ilvl="7" w:tplc="04150019" w:tentative="1">
      <w:start w:val="1"/>
      <w:numFmt w:val="lowerLetter"/>
      <w:lvlText w:val="%8."/>
      <w:lvlJc w:val="left"/>
      <w:pPr>
        <w:tabs>
          <w:tab w:val="num" w:pos="5754"/>
        </w:tabs>
        <w:ind w:left="5754" w:hanging="360"/>
      </w:pPr>
      <w:rPr>
        <w:rFonts w:cs="Times New Roman"/>
      </w:rPr>
    </w:lvl>
    <w:lvl w:ilvl="8" w:tplc="0415001B" w:tentative="1">
      <w:start w:val="1"/>
      <w:numFmt w:val="lowerRoman"/>
      <w:lvlText w:val="%9."/>
      <w:lvlJc w:val="right"/>
      <w:pPr>
        <w:tabs>
          <w:tab w:val="num" w:pos="6474"/>
        </w:tabs>
        <w:ind w:left="6474" w:hanging="180"/>
      </w:pPr>
      <w:rPr>
        <w:rFonts w:cs="Times New Roman"/>
      </w:rPr>
    </w:lvl>
  </w:abstractNum>
  <w:abstractNum w:abstractNumId="282" w15:restartNumberingAfterBreak="0">
    <w:nsid w:val="4D1C0171"/>
    <w:multiLevelType w:val="hybridMultilevel"/>
    <w:tmpl w:val="E4B46E54"/>
    <w:lvl w:ilvl="0" w:tplc="689488AC">
      <w:start w:val="1"/>
      <w:numFmt w:val="decimal"/>
      <w:lvlText w:val="%1)"/>
      <w:lvlJc w:val="left"/>
      <w:pPr>
        <w:tabs>
          <w:tab w:val="num" w:pos="2468"/>
        </w:tabs>
        <w:ind w:left="2468" w:hanging="488"/>
      </w:pPr>
      <w:rPr>
        <w:rFonts w:cs="Times New Roman" w:hint="default"/>
        <w:i w:val="0"/>
        <w:iCs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83" w15:restartNumberingAfterBreak="0">
    <w:nsid w:val="4D447D48"/>
    <w:multiLevelType w:val="hybridMultilevel"/>
    <w:tmpl w:val="B7DC0EC0"/>
    <w:lvl w:ilvl="0" w:tplc="61A683F2">
      <w:start w:val="1"/>
      <w:numFmt w:val="decimal"/>
      <w:lvlText w:val="%1."/>
      <w:lvlJc w:val="left"/>
      <w:pPr>
        <w:ind w:left="360" w:hanging="360"/>
      </w:pPr>
      <w:rPr>
        <w:rFonts w:asciiTheme="minorHAnsi" w:hAnsiTheme="minorHAnsi" w:cstheme="minorHAnsi" w:hint="default"/>
        <w:b w:val="0"/>
        <w:i w:val="0"/>
        <w:sz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4" w15:restartNumberingAfterBreak="0">
    <w:nsid w:val="4D643CE6"/>
    <w:multiLevelType w:val="hybridMultilevel"/>
    <w:tmpl w:val="31C0E6F2"/>
    <w:lvl w:ilvl="0" w:tplc="4928E7E8">
      <w:start w:val="1"/>
      <w:numFmt w:val="lowerLetter"/>
      <w:lvlText w:val="%1)"/>
      <w:lvlJc w:val="left"/>
      <w:pPr>
        <w:tabs>
          <w:tab w:val="num" w:pos="360"/>
        </w:tabs>
        <w:ind w:left="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85" w15:restartNumberingAfterBreak="0">
    <w:nsid w:val="4D743038"/>
    <w:multiLevelType w:val="hybridMultilevel"/>
    <w:tmpl w:val="241A3A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6" w15:restartNumberingAfterBreak="0">
    <w:nsid w:val="4DE057BB"/>
    <w:multiLevelType w:val="multilevel"/>
    <w:tmpl w:val="E4F65E92"/>
    <w:lvl w:ilvl="0">
      <w:start w:val="1"/>
      <w:numFmt w:val="decimal"/>
      <w:lvlText w:val="%1)"/>
      <w:lvlJc w:val="left"/>
      <w:pPr>
        <w:ind w:left="360" w:hanging="360"/>
      </w:pPr>
      <w:rPr>
        <w:rFonts w:cs="Times New Roman" w:hint="default"/>
      </w:rPr>
    </w:lvl>
    <w:lvl w:ilvl="1">
      <w:start w:val="2"/>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4"/>
      <w:numFmt w:val="decimal"/>
      <w:lvlText w:val="%7."/>
      <w:lvlJc w:val="left"/>
      <w:pPr>
        <w:tabs>
          <w:tab w:val="num" w:pos="2392"/>
        </w:tabs>
        <w:ind w:left="2392" w:hanging="232"/>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87" w15:restartNumberingAfterBreak="0">
    <w:nsid w:val="4DEC1209"/>
    <w:multiLevelType w:val="hybridMultilevel"/>
    <w:tmpl w:val="668C78AE"/>
    <w:lvl w:ilvl="0" w:tplc="508097C0">
      <w:start w:val="1"/>
      <w:numFmt w:val="decimal"/>
      <w:lvlText w:val="%1)"/>
      <w:lvlJc w:val="left"/>
      <w:pPr>
        <w:ind w:left="360" w:hanging="360"/>
      </w:pPr>
      <w:rPr>
        <w:rFonts w:ascii="Calibri" w:hAnsi="Calibri" w:cs="Garamond" w:hint="default"/>
        <w:sz w:val="18"/>
        <w:szCs w:val="18"/>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288" w15:restartNumberingAfterBreak="0">
    <w:nsid w:val="4E084695"/>
    <w:multiLevelType w:val="hybridMultilevel"/>
    <w:tmpl w:val="5ED0BE8C"/>
    <w:lvl w:ilvl="0" w:tplc="B464DD26">
      <w:start w:val="1"/>
      <w:numFmt w:val="decimal"/>
      <w:lvlText w:val="%1)"/>
      <w:lvlJc w:val="left"/>
      <w:pPr>
        <w:ind w:left="720" w:hanging="360"/>
      </w:pPr>
      <w:rPr>
        <w:rFonts w:cs="Times New Roman" w:hint="default"/>
        <w:b w:val="0"/>
        <w:bCs w:val="0"/>
        <w:i w:val="0"/>
        <w:iCs w:val="0"/>
        <w:sz w:val="18"/>
        <w:szCs w:val="18"/>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89" w15:restartNumberingAfterBreak="0">
    <w:nsid w:val="4EF14499"/>
    <w:multiLevelType w:val="hybridMultilevel"/>
    <w:tmpl w:val="4AD07028"/>
    <w:lvl w:ilvl="0" w:tplc="B464DD26">
      <w:start w:val="1"/>
      <w:numFmt w:val="decimal"/>
      <w:lvlText w:val="%1)"/>
      <w:lvlJc w:val="left"/>
      <w:pPr>
        <w:ind w:left="720" w:hanging="360"/>
      </w:pPr>
      <w:rPr>
        <w:rFonts w:cs="Times New Roman" w:hint="default"/>
        <w:b w:val="0"/>
        <w:bCs w:val="0"/>
        <w:i w:val="0"/>
        <w:iCs w:val="0"/>
        <w:sz w:val="18"/>
        <w:szCs w:val="18"/>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0" w15:restartNumberingAfterBreak="0">
    <w:nsid w:val="4F6474E7"/>
    <w:multiLevelType w:val="hybridMultilevel"/>
    <w:tmpl w:val="B4580B02"/>
    <w:lvl w:ilvl="0" w:tplc="CBBC9C4E">
      <w:start w:val="1"/>
      <w:numFmt w:val="decimal"/>
      <w:lvlText w:val="%1)"/>
      <w:lvlJc w:val="left"/>
      <w:pPr>
        <w:ind w:left="360" w:hanging="360"/>
      </w:pPr>
      <w:rPr>
        <w:sz w:val="18"/>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1" w15:restartNumberingAfterBreak="0">
    <w:nsid w:val="4F861B22"/>
    <w:multiLevelType w:val="hybridMultilevel"/>
    <w:tmpl w:val="4F3AD156"/>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92" w15:restartNumberingAfterBreak="0">
    <w:nsid w:val="4FC214B6"/>
    <w:multiLevelType w:val="hybridMultilevel"/>
    <w:tmpl w:val="5D2A79C2"/>
    <w:lvl w:ilvl="0" w:tplc="2362B4B8">
      <w:start w:val="1"/>
      <w:numFmt w:val="lowerRoman"/>
      <w:lvlText w:val="%1)"/>
      <w:lvlJc w:val="left"/>
      <w:pPr>
        <w:tabs>
          <w:tab w:val="num" w:pos="2032"/>
        </w:tabs>
        <w:ind w:left="2032" w:hanging="720"/>
      </w:pPr>
      <w:rPr>
        <w:rFonts w:cs="Times New Roman" w:hint="default"/>
      </w:rPr>
    </w:lvl>
    <w:lvl w:ilvl="1" w:tplc="04150019">
      <w:start w:val="1"/>
      <w:numFmt w:val="lowerLetter"/>
      <w:lvlText w:val="%2."/>
      <w:lvlJc w:val="left"/>
      <w:pPr>
        <w:tabs>
          <w:tab w:val="num" w:pos="1672"/>
        </w:tabs>
        <w:ind w:left="1672" w:hanging="360"/>
      </w:pPr>
      <w:rPr>
        <w:rFonts w:cs="Times New Roman"/>
      </w:rPr>
    </w:lvl>
    <w:lvl w:ilvl="2" w:tplc="0415001B" w:tentative="1">
      <w:start w:val="1"/>
      <w:numFmt w:val="lowerRoman"/>
      <w:lvlText w:val="%3."/>
      <w:lvlJc w:val="right"/>
      <w:pPr>
        <w:tabs>
          <w:tab w:val="num" w:pos="2392"/>
        </w:tabs>
        <w:ind w:left="2392" w:hanging="180"/>
      </w:pPr>
      <w:rPr>
        <w:rFonts w:cs="Times New Roman"/>
      </w:rPr>
    </w:lvl>
    <w:lvl w:ilvl="3" w:tplc="0415000F" w:tentative="1">
      <w:start w:val="1"/>
      <w:numFmt w:val="decimal"/>
      <w:lvlText w:val="%4."/>
      <w:lvlJc w:val="left"/>
      <w:pPr>
        <w:tabs>
          <w:tab w:val="num" w:pos="3112"/>
        </w:tabs>
        <w:ind w:left="3112" w:hanging="360"/>
      </w:pPr>
      <w:rPr>
        <w:rFonts w:cs="Times New Roman"/>
      </w:rPr>
    </w:lvl>
    <w:lvl w:ilvl="4" w:tplc="04150019" w:tentative="1">
      <w:start w:val="1"/>
      <w:numFmt w:val="lowerLetter"/>
      <w:lvlText w:val="%5."/>
      <w:lvlJc w:val="left"/>
      <w:pPr>
        <w:tabs>
          <w:tab w:val="num" w:pos="3832"/>
        </w:tabs>
        <w:ind w:left="3832" w:hanging="360"/>
      </w:pPr>
      <w:rPr>
        <w:rFonts w:cs="Times New Roman"/>
      </w:rPr>
    </w:lvl>
    <w:lvl w:ilvl="5" w:tplc="0415001B" w:tentative="1">
      <w:start w:val="1"/>
      <w:numFmt w:val="lowerRoman"/>
      <w:lvlText w:val="%6."/>
      <w:lvlJc w:val="right"/>
      <w:pPr>
        <w:tabs>
          <w:tab w:val="num" w:pos="4552"/>
        </w:tabs>
        <w:ind w:left="4552" w:hanging="180"/>
      </w:pPr>
      <w:rPr>
        <w:rFonts w:cs="Times New Roman"/>
      </w:rPr>
    </w:lvl>
    <w:lvl w:ilvl="6" w:tplc="0415000F" w:tentative="1">
      <w:start w:val="1"/>
      <w:numFmt w:val="decimal"/>
      <w:lvlText w:val="%7."/>
      <w:lvlJc w:val="left"/>
      <w:pPr>
        <w:tabs>
          <w:tab w:val="num" w:pos="5272"/>
        </w:tabs>
        <w:ind w:left="5272" w:hanging="360"/>
      </w:pPr>
      <w:rPr>
        <w:rFonts w:cs="Times New Roman"/>
      </w:rPr>
    </w:lvl>
    <w:lvl w:ilvl="7" w:tplc="04150019" w:tentative="1">
      <w:start w:val="1"/>
      <w:numFmt w:val="lowerLetter"/>
      <w:lvlText w:val="%8."/>
      <w:lvlJc w:val="left"/>
      <w:pPr>
        <w:tabs>
          <w:tab w:val="num" w:pos="5992"/>
        </w:tabs>
        <w:ind w:left="5992" w:hanging="360"/>
      </w:pPr>
      <w:rPr>
        <w:rFonts w:cs="Times New Roman"/>
      </w:rPr>
    </w:lvl>
    <w:lvl w:ilvl="8" w:tplc="0415001B" w:tentative="1">
      <w:start w:val="1"/>
      <w:numFmt w:val="lowerRoman"/>
      <w:lvlText w:val="%9."/>
      <w:lvlJc w:val="right"/>
      <w:pPr>
        <w:tabs>
          <w:tab w:val="num" w:pos="6712"/>
        </w:tabs>
        <w:ind w:left="6712" w:hanging="180"/>
      </w:pPr>
      <w:rPr>
        <w:rFonts w:cs="Times New Roman"/>
      </w:rPr>
    </w:lvl>
  </w:abstractNum>
  <w:abstractNum w:abstractNumId="293" w15:restartNumberingAfterBreak="0">
    <w:nsid w:val="4FC4474D"/>
    <w:multiLevelType w:val="hybridMultilevel"/>
    <w:tmpl w:val="8EFE154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4" w15:restartNumberingAfterBreak="0">
    <w:nsid w:val="50447400"/>
    <w:multiLevelType w:val="hybridMultilevel"/>
    <w:tmpl w:val="AA784628"/>
    <w:lvl w:ilvl="0" w:tplc="CBF89DAA">
      <w:start w:val="1"/>
      <w:numFmt w:val="decimal"/>
      <w:lvlText w:val="%1."/>
      <w:lvlJc w:val="left"/>
      <w:pPr>
        <w:tabs>
          <w:tab w:val="num" w:pos="720"/>
        </w:tabs>
        <w:ind w:left="720" w:hanging="360"/>
      </w:pPr>
      <w:rPr>
        <w:rFonts w:cs="Times New Roman"/>
        <w:b/>
        <w:sz w:val="18"/>
        <w:szCs w:val="18"/>
      </w:rPr>
    </w:lvl>
    <w:lvl w:ilvl="1" w:tplc="C53414C2">
      <w:start w:val="1"/>
      <w:numFmt w:val="bullet"/>
      <w:lvlText w:val="-"/>
      <w:lvlJc w:val="left"/>
      <w:pPr>
        <w:tabs>
          <w:tab w:val="num" w:pos="1440"/>
        </w:tabs>
        <w:ind w:left="1440" w:hanging="360"/>
      </w:pPr>
      <w:rPr>
        <w:rFonts w:ascii="Courier New" w:hAnsi="Courier New" w:hint="default"/>
        <w:b w:val="0"/>
        <w:sz w:val="18"/>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95" w15:restartNumberingAfterBreak="0">
    <w:nsid w:val="50657688"/>
    <w:multiLevelType w:val="hybridMultilevel"/>
    <w:tmpl w:val="35046452"/>
    <w:lvl w:ilvl="0" w:tplc="A7AA9A64">
      <w:start w:val="1"/>
      <w:numFmt w:val="decimal"/>
      <w:lvlText w:val="%1)"/>
      <w:lvlJc w:val="left"/>
      <w:pPr>
        <w:tabs>
          <w:tab w:val="num" w:pos="1906"/>
        </w:tabs>
        <w:ind w:left="1906" w:hanging="488"/>
      </w:pPr>
      <w:rPr>
        <w:rFonts w:cs="Times New Roman" w:hint="default"/>
      </w:rPr>
    </w:lvl>
    <w:lvl w:ilvl="1" w:tplc="8EDE811A">
      <w:start w:val="1"/>
      <w:numFmt w:val="lowerLetter"/>
      <w:lvlText w:val="%2."/>
      <w:lvlJc w:val="left"/>
      <w:pPr>
        <w:tabs>
          <w:tab w:val="num" w:pos="1440"/>
        </w:tabs>
        <w:ind w:left="1440" w:hanging="360"/>
      </w:pPr>
      <w:rPr>
        <w:rFonts w:cs="Times New Roman" w:hint="default"/>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96" w15:restartNumberingAfterBreak="0">
    <w:nsid w:val="508C60DA"/>
    <w:multiLevelType w:val="hybridMultilevel"/>
    <w:tmpl w:val="B2E445B2"/>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97" w15:restartNumberingAfterBreak="0">
    <w:nsid w:val="519D2C28"/>
    <w:multiLevelType w:val="hybridMultilevel"/>
    <w:tmpl w:val="D4C28D8C"/>
    <w:lvl w:ilvl="0" w:tplc="B464DD26">
      <w:start w:val="1"/>
      <w:numFmt w:val="decimal"/>
      <w:lvlText w:val="%1)"/>
      <w:lvlJc w:val="left"/>
      <w:pPr>
        <w:ind w:left="720" w:hanging="360"/>
      </w:pPr>
      <w:rPr>
        <w:rFonts w:cs="Times New Roman" w:hint="default"/>
        <w:b w:val="0"/>
        <w:bCs w:val="0"/>
        <w:i w:val="0"/>
        <w:iCs w:val="0"/>
        <w:sz w:val="18"/>
        <w:szCs w:val="18"/>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8" w15:restartNumberingAfterBreak="0">
    <w:nsid w:val="51BB4155"/>
    <w:multiLevelType w:val="hybridMultilevel"/>
    <w:tmpl w:val="550AF61C"/>
    <w:lvl w:ilvl="0" w:tplc="04150011">
      <w:start w:val="1"/>
      <w:numFmt w:val="decimal"/>
      <w:lvlText w:val="%1)"/>
      <w:lvlJc w:val="left"/>
      <w:pPr>
        <w:tabs>
          <w:tab w:val="num" w:pos="714"/>
        </w:tabs>
        <w:ind w:left="714" w:hanging="360"/>
      </w:pPr>
      <w:rPr>
        <w:rFonts w:cs="Times New Roman"/>
      </w:rPr>
    </w:lvl>
    <w:lvl w:ilvl="1" w:tplc="04150019" w:tentative="1">
      <w:start w:val="1"/>
      <w:numFmt w:val="lowerLetter"/>
      <w:lvlText w:val="%2."/>
      <w:lvlJc w:val="left"/>
      <w:pPr>
        <w:tabs>
          <w:tab w:val="num" w:pos="1434"/>
        </w:tabs>
        <w:ind w:left="1434" w:hanging="360"/>
      </w:pPr>
      <w:rPr>
        <w:rFonts w:cs="Times New Roman"/>
      </w:rPr>
    </w:lvl>
    <w:lvl w:ilvl="2" w:tplc="0415001B" w:tentative="1">
      <w:start w:val="1"/>
      <w:numFmt w:val="lowerRoman"/>
      <w:lvlText w:val="%3."/>
      <w:lvlJc w:val="right"/>
      <w:pPr>
        <w:tabs>
          <w:tab w:val="num" w:pos="2154"/>
        </w:tabs>
        <w:ind w:left="2154" w:hanging="180"/>
      </w:pPr>
      <w:rPr>
        <w:rFonts w:cs="Times New Roman"/>
      </w:rPr>
    </w:lvl>
    <w:lvl w:ilvl="3" w:tplc="0415000F" w:tentative="1">
      <w:start w:val="1"/>
      <w:numFmt w:val="decimal"/>
      <w:lvlText w:val="%4."/>
      <w:lvlJc w:val="left"/>
      <w:pPr>
        <w:tabs>
          <w:tab w:val="num" w:pos="2874"/>
        </w:tabs>
        <w:ind w:left="2874" w:hanging="360"/>
      </w:pPr>
      <w:rPr>
        <w:rFonts w:cs="Times New Roman"/>
      </w:rPr>
    </w:lvl>
    <w:lvl w:ilvl="4" w:tplc="04150019" w:tentative="1">
      <w:start w:val="1"/>
      <w:numFmt w:val="lowerLetter"/>
      <w:lvlText w:val="%5."/>
      <w:lvlJc w:val="left"/>
      <w:pPr>
        <w:tabs>
          <w:tab w:val="num" w:pos="3594"/>
        </w:tabs>
        <w:ind w:left="3594" w:hanging="360"/>
      </w:pPr>
      <w:rPr>
        <w:rFonts w:cs="Times New Roman"/>
      </w:rPr>
    </w:lvl>
    <w:lvl w:ilvl="5" w:tplc="0415001B" w:tentative="1">
      <w:start w:val="1"/>
      <w:numFmt w:val="lowerRoman"/>
      <w:lvlText w:val="%6."/>
      <w:lvlJc w:val="right"/>
      <w:pPr>
        <w:tabs>
          <w:tab w:val="num" w:pos="4314"/>
        </w:tabs>
        <w:ind w:left="4314" w:hanging="180"/>
      </w:pPr>
      <w:rPr>
        <w:rFonts w:cs="Times New Roman"/>
      </w:rPr>
    </w:lvl>
    <w:lvl w:ilvl="6" w:tplc="0415000F" w:tentative="1">
      <w:start w:val="1"/>
      <w:numFmt w:val="decimal"/>
      <w:lvlText w:val="%7."/>
      <w:lvlJc w:val="left"/>
      <w:pPr>
        <w:tabs>
          <w:tab w:val="num" w:pos="5034"/>
        </w:tabs>
        <w:ind w:left="5034" w:hanging="360"/>
      </w:pPr>
      <w:rPr>
        <w:rFonts w:cs="Times New Roman"/>
      </w:rPr>
    </w:lvl>
    <w:lvl w:ilvl="7" w:tplc="04150019" w:tentative="1">
      <w:start w:val="1"/>
      <w:numFmt w:val="lowerLetter"/>
      <w:lvlText w:val="%8."/>
      <w:lvlJc w:val="left"/>
      <w:pPr>
        <w:tabs>
          <w:tab w:val="num" w:pos="5754"/>
        </w:tabs>
        <w:ind w:left="5754" w:hanging="360"/>
      </w:pPr>
      <w:rPr>
        <w:rFonts w:cs="Times New Roman"/>
      </w:rPr>
    </w:lvl>
    <w:lvl w:ilvl="8" w:tplc="0415001B" w:tentative="1">
      <w:start w:val="1"/>
      <w:numFmt w:val="lowerRoman"/>
      <w:lvlText w:val="%9."/>
      <w:lvlJc w:val="right"/>
      <w:pPr>
        <w:tabs>
          <w:tab w:val="num" w:pos="6474"/>
        </w:tabs>
        <w:ind w:left="6474" w:hanging="180"/>
      </w:pPr>
      <w:rPr>
        <w:rFonts w:cs="Times New Roman"/>
      </w:rPr>
    </w:lvl>
  </w:abstractNum>
  <w:abstractNum w:abstractNumId="299" w15:restartNumberingAfterBreak="0">
    <w:nsid w:val="51D63374"/>
    <w:multiLevelType w:val="hybridMultilevel"/>
    <w:tmpl w:val="2140FE3E"/>
    <w:lvl w:ilvl="0" w:tplc="55C875E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0" w15:restartNumberingAfterBreak="0">
    <w:nsid w:val="525E32BD"/>
    <w:multiLevelType w:val="hybridMultilevel"/>
    <w:tmpl w:val="67384AF8"/>
    <w:lvl w:ilvl="0" w:tplc="04150001">
      <w:start w:val="1"/>
      <w:numFmt w:val="bullet"/>
      <w:lvlText w:val=""/>
      <w:lvlJc w:val="left"/>
      <w:pPr>
        <w:ind w:left="756" w:hanging="360"/>
      </w:pPr>
      <w:rPr>
        <w:rFonts w:ascii="Symbol" w:hAnsi="Symbol" w:hint="default"/>
      </w:rPr>
    </w:lvl>
    <w:lvl w:ilvl="1" w:tplc="04150003" w:tentative="1">
      <w:start w:val="1"/>
      <w:numFmt w:val="bullet"/>
      <w:lvlText w:val="o"/>
      <w:lvlJc w:val="left"/>
      <w:pPr>
        <w:ind w:left="1476" w:hanging="360"/>
      </w:pPr>
      <w:rPr>
        <w:rFonts w:ascii="Courier New" w:hAnsi="Courier New" w:cs="Courier New" w:hint="default"/>
      </w:rPr>
    </w:lvl>
    <w:lvl w:ilvl="2" w:tplc="04150005" w:tentative="1">
      <w:start w:val="1"/>
      <w:numFmt w:val="bullet"/>
      <w:lvlText w:val=""/>
      <w:lvlJc w:val="left"/>
      <w:pPr>
        <w:ind w:left="2196" w:hanging="360"/>
      </w:pPr>
      <w:rPr>
        <w:rFonts w:ascii="Wingdings" w:hAnsi="Wingdings" w:hint="default"/>
      </w:rPr>
    </w:lvl>
    <w:lvl w:ilvl="3" w:tplc="04150001" w:tentative="1">
      <w:start w:val="1"/>
      <w:numFmt w:val="bullet"/>
      <w:lvlText w:val=""/>
      <w:lvlJc w:val="left"/>
      <w:pPr>
        <w:ind w:left="2916" w:hanging="360"/>
      </w:pPr>
      <w:rPr>
        <w:rFonts w:ascii="Symbol" w:hAnsi="Symbol" w:hint="default"/>
      </w:rPr>
    </w:lvl>
    <w:lvl w:ilvl="4" w:tplc="04150003" w:tentative="1">
      <w:start w:val="1"/>
      <w:numFmt w:val="bullet"/>
      <w:lvlText w:val="o"/>
      <w:lvlJc w:val="left"/>
      <w:pPr>
        <w:ind w:left="3636" w:hanging="360"/>
      </w:pPr>
      <w:rPr>
        <w:rFonts w:ascii="Courier New" w:hAnsi="Courier New" w:cs="Courier New" w:hint="default"/>
      </w:rPr>
    </w:lvl>
    <w:lvl w:ilvl="5" w:tplc="04150005" w:tentative="1">
      <w:start w:val="1"/>
      <w:numFmt w:val="bullet"/>
      <w:lvlText w:val=""/>
      <w:lvlJc w:val="left"/>
      <w:pPr>
        <w:ind w:left="4356" w:hanging="360"/>
      </w:pPr>
      <w:rPr>
        <w:rFonts w:ascii="Wingdings" w:hAnsi="Wingdings" w:hint="default"/>
      </w:rPr>
    </w:lvl>
    <w:lvl w:ilvl="6" w:tplc="04150001" w:tentative="1">
      <w:start w:val="1"/>
      <w:numFmt w:val="bullet"/>
      <w:lvlText w:val=""/>
      <w:lvlJc w:val="left"/>
      <w:pPr>
        <w:ind w:left="5076" w:hanging="360"/>
      </w:pPr>
      <w:rPr>
        <w:rFonts w:ascii="Symbol" w:hAnsi="Symbol" w:hint="default"/>
      </w:rPr>
    </w:lvl>
    <w:lvl w:ilvl="7" w:tplc="04150003" w:tentative="1">
      <w:start w:val="1"/>
      <w:numFmt w:val="bullet"/>
      <w:lvlText w:val="o"/>
      <w:lvlJc w:val="left"/>
      <w:pPr>
        <w:ind w:left="5796" w:hanging="360"/>
      </w:pPr>
      <w:rPr>
        <w:rFonts w:ascii="Courier New" w:hAnsi="Courier New" w:cs="Courier New" w:hint="default"/>
      </w:rPr>
    </w:lvl>
    <w:lvl w:ilvl="8" w:tplc="04150005" w:tentative="1">
      <w:start w:val="1"/>
      <w:numFmt w:val="bullet"/>
      <w:lvlText w:val=""/>
      <w:lvlJc w:val="left"/>
      <w:pPr>
        <w:ind w:left="6516" w:hanging="360"/>
      </w:pPr>
      <w:rPr>
        <w:rFonts w:ascii="Wingdings" w:hAnsi="Wingdings" w:hint="default"/>
      </w:rPr>
    </w:lvl>
  </w:abstractNum>
  <w:abstractNum w:abstractNumId="301" w15:restartNumberingAfterBreak="0">
    <w:nsid w:val="53482FFA"/>
    <w:multiLevelType w:val="hybridMultilevel"/>
    <w:tmpl w:val="E2AC9416"/>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02" w15:restartNumberingAfterBreak="0">
    <w:nsid w:val="54076612"/>
    <w:multiLevelType w:val="hybridMultilevel"/>
    <w:tmpl w:val="BF2807D8"/>
    <w:lvl w:ilvl="0" w:tplc="0C18692C">
      <w:start w:val="1"/>
      <w:numFmt w:val="decimal"/>
      <w:lvlText w:val="%1."/>
      <w:lvlJc w:val="left"/>
      <w:pPr>
        <w:tabs>
          <w:tab w:val="num" w:pos="720"/>
        </w:tabs>
        <w:ind w:left="720" w:hanging="360"/>
      </w:pPr>
      <w:rPr>
        <w:rFonts w:cs="Times New Roman"/>
        <w:b/>
        <w:color w:val="auto"/>
        <w:sz w:val="18"/>
        <w:szCs w:val="18"/>
      </w:rPr>
    </w:lvl>
    <w:lvl w:ilvl="1" w:tplc="5074C844">
      <w:start w:val="1"/>
      <w:numFmt w:val="decimal"/>
      <w:lvlText w:val="%2)"/>
      <w:lvlJc w:val="left"/>
      <w:pPr>
        <w:tabs>
          <w:tab w:val="num" w:pos="1260"/>
        </w:tabs>
        <w:ind w:left="1260" w:hanging="360"/>
      </w:pPr>
      <w:rPr>
        <w:rFonts w:asciiTheme="minorHAnsi" w:hAnsiTheme="minorHAnsi" w:cs="Times New Roman" w:hint="default"/>
        <w:b w:val="0"/>
        <w:sz w:val="18"/>
        <w:szCs w:val="18"/>
      </w:rPr>
    </w:lvl>
    <w:lvl w:ilvl="2" w:tplc="1382C420">
      <w:start w:val="1"/>
      <w:numFmt w:val="decimal"/>
      <w:lvlText w:val="%3)"/>
      <w:lvlJc w:val="left"/>
      <w:pPr>
        <w:tabs>
          <w:tab w:val="num" w:pos="2160"/>
        </w:tabs>
        <w:ind w:left="2160" w:hanging="360"/>
      </w:pPr>
      <w:rPr>
        <w:rFonts w:cs="Times New Roman"/>
        <w:b w:val="0"/>
        <w:sz w:val="18"/>
        <w:szCs w:val="18"/>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303" w15:restartNumberingAfterBreak="0">
    <w:nsid w:val="54B26B8E"/>
    <w:multiLevelType w:val="hybridMultilevel"/>
    <w:tmpl w:val="B970A394"/>
    <w:lvl w:ilvl="0" w:tplc="057E318C">
      <w:start w:val="1"/>
      <w:numFmt w:val="decimal"/>
      <w:lvlText w:val="%1)"/>
      <w:lvlJc w:val="left"/>
      <w:pPr>
        <w:ind w:left="741" w:hanging="360"/>
      </w:pPr>
      <w:rPr>
        <w:strike w:val="0"/>
        <w:sz w:val="18"/>
        <w:szCs w:val="18"/>
      </w:rPr>
    </w:lvl>
    <w:lvl w:ilvl="1" w:tplc="04150019" w:tentative="1">
      <w:start w:val="1"/>
      <w:numFmt w:val="lowerLetter"/>
      <w:lvlText w:val="%2."/>
      <w:lvlJc w:val="left"/>
      <w:pPr>
        <w:ind w:left="1461" w:hanging="360"/>
      </w:pPr>
    </w:lvl>
    <w:lvl w:ilvl="2" w:tplc="0415001B" w:tentative="1">
      <w:start w:val="1"/>
      <w:numFmt w:val="lowerRoman"/>
      <w:lvlText w:val="%3."/>
      <w:lvlJc w:val="right"/>
      <w:pPr>
        <w:ind w:left="2181" w:hanging="180"/>
      </w:pPr>
    </w:lvl>
    <w:lvl w:ilvl="3" w:tplc="0415000F" w:tentative="1">
      <w:start w:val="1"/>
      <w:numFmt w:val="decimal"/>
      <w:lvlText w:val="%4."/>
      <w:lvlJc w:val="left"/>
      <w:pPr>
        <w:ind w:left="2901" w:hanging="360"/>
      </w:pPr>
    </w:lvl>
    <w:lvl w:ilvl="4" w:tplc="04150019" w:tentative="1">
      <w:start w:val="1"/>
      <w:numFmt w:val="lowerLetter"/>
      <w:lvlText w:val="%5."/>
      <w:lvlJc w:val="left"/>
      <w:pPr>
        <w:ind w:left="3621" w:hanging="360"/>
      </w:pPr>
    </w:lvl>
    <w:lvl w:ilvl="5" w:tplc="0415001B" w:tentative="1">
      <w:start w:val="1"/>
      <w:numFmt w:val="lowerRoman"/>
      <w:lvlText w:val="%6."/>
      <w:lvlJc w:val="right"/>
      <w:pPr>
        <w:ind w:left="4341" w:hanging="180"/>
      </w:pPr>
    </w:lvl>
    <w:lvl w:ilvl="6" w:tplc="0415000F" w:tentative="1">
      <w:start w:val="1"/>
      <w:numFmt w:val="decimal"/>
      <w:lvlText w:val="%7."/>
      <w:lvlJc w:val="left"/>
      <w:pPr>
        <w:ind w:left="5061" w:hanging="360"/>
      </w:pPr>
    </w:lvl>
    <w:lvl w:ilvl="7" w:tplc="04150019" w:tentative="1">
      <w:start w:val="1"/>
      <w:numFmt w:val="lowerLetter"/>
      <w:lvlText w:val="%8."/>
      <w:lvlJc w:val="left"/>
      <w:pPr>
        <w:ind w:left="5781" w:hanging="360"/>
      </w:pPr>
    </w:lvl>
    <w:lvl w:ilvl="8" w:tplc="0415001B" w:tentative="1">
      <w:start w:val="1"/>
      <w:numFmt w:val="lowerRoman"/>
      <w:lvlText w:val="%9."/>
      <w:lvlJc w:val="right"/>
      <w:pPr>
        <w:ind w:left="6501" w:hanging="180"/>
      </w:pPr>
    </w:lvl>
  </w:abstractNum>
  <w:abstractNum w:abstractNumId="304" w15:restartNumberingAfterBreak="0">
    <w:nsid w:val="54C977C1"/>
    <w:multiLevelType w:val="hybridMultilevel"/>
    <w:tmpl w:val="822EAF9E"/>
    <w:lvl w:ilvl="0" w:tplc="4354469E">
      <w:start w:val="1"/>
      <w:numFmt w:val="decimal"/>
      <w:lvlText w:val="%1)"/>
      <w:lvlJc w:val="left"/>
      <w:pPr>
        <w:tabs>
          <w:tab w:val="num" w:pos="360"/>
        </w:tabs>
        <w:ind w:left="360" w:hanging="360"/>
      </w:pPr>
      <w:rPr>
        <w:rFonts w:cs="Times New Roman" w:hint="default"/>
        <w:b w:val="0"/>
        <w:bCs w:val="0"/>
        <w:i w:val="0"/>
        <w:iCs w:val="0"/>
        <w:sz w:val="22"/>
        <w:szCs w:val="22"/>
      </w:rPr>
    </w:lvl>
    <w:lvl w:ilvl="1" w:tplc="CE343886">
      <w:start w:val="1"/>
      <w:numFmt w:val="lowerLetter"/>
      <w:lvlText w:val="%2."/>
      <w:lvlJc w:val="left"/>
      <w:pPr>
        <w:ind w:left="872" w:hanging="360"/>
      </w:pPr>
      <w:rPr>
        <w:rFonts w:cs="Times New Roman"/>
        <w:b w:val="0"/>
      </w:rPr>
    </w:lvl>
    <w:lvl w:ilvl="2" w:tplc="0415001B">
      <w:start w:val="1"/>
      <w:numFmt w:val="lowerRoman"/>
      <w:lvlText w:val="%3."/>
      <w:lvlJc w:val="right"/>
      <w:pPr>
        <w:ind w:left="1592" w:hanging="180"/>
      </w:pPr>
      <w:rPr>
        <w:rFonts w:cs="Times New Roman"/>
      </w:rPr>
    </w:lvl>
    <w:lvl w:ilvl="3" w:tplc="0415000F">
      <w:start w:val="1"/>
      <w:numFmt w:val="decimal"/>
      <w:lvlText w:val="%4."/>
      <w:lvlJc w:val="left"/>
      <w:pPr>
        <w:ind w:left="2312" w:hanging="360"/>
      </w:pPr>
      <w:rPr>
        <w:rFonts w:cs="Times New Roman"/>
      </w:rPr>
    </w:lvl>
    <w:lvl w:ilvl="4" w:tplc="04150019">
      <w:start w:val="1"/>
      <w:numFmt w:val="lowerLetter"/>
      <w:lvlText w:val="%5."/>
      <w:lvlJc w:val="left"/>
      <w:pPr>
        <w:ind w:left="3032" w:hanging="360"/>
      </w:pPr>
      <w:rPr>
        <w:rFonts w:cs="Times New Roman"/>
      </w:rPr>
    </w:lvl>
    <w:lvl w:ilvl="5" w:tplc="0415001B">
      <w:start w:val="1"/>
      <w:numFmt w:val="lowerRoman"/>
      <w:lvlText w:val="%6."/>
      <w:lvlJc w:val="right"/>
      <w:pPr>
        <w:ind w:left="3752" w:hanging="180"/>
      </w:pPr>
      <w:rPr>
        <w:rFonts w:cs="Times New Roman"/>
      </w:rPr>
    </w:lvl>
    <w:lvl w:ilvl="6" w:tplc="0415000F">
      <w:start w:val="1"/>
      <w:numFmt w:val="decimal"/>
      <w:lvlText w:val="%7."/>
      <w:lvlJc w:val="left"/>
      <w:pPr>
        <w:ind w:left="4472" w:hanging="360"/>
      </w:pPr>
      <w:rPr>
        <w:rFonts w:cs="Times New Roman"/>
      </w:rPr>
    </w:lvl>
    <w:lvl w:ilvl="7" w:tplc="04150019">
      <w:start w:val="1"/>
      <w:numFmt w:val="lowerLetter"/>
      <w:lvlText w:val="%8."/>
      <w:lvlJc w:val="left"/>
      <w:pPr>
        <w:ind w:left="5192" w:hanging="360"/>
      </w:pPr>
      <w:rPr>
        <w:rFonts w:cs="Times New Roman"/>
      </w:rPr>
    </w:lvl>
    <w:lvl w:ilvl="8" w:tplc="0415001B">
      <w:start w:val="1"/>
      <w:numFmt w:val="lowerRoman"/>
      <w:lvlText w:val="%9."/>
      <w:lvlJc w:val="right"/>
      <w:pPr>
        <w:ind w:left="5912" w:hanging="180"/>
      </w:pPr>
      <w:rPr>
        <w:rFonts w:cs="Times New Roman"/>
      </w:rPr>
    </w:lvl>
  </w:abstractNum>
  <w:abstractNum w:abstractNumId="305" w15:restartNumberingAfterBreak="0">
    <w:nsid w:val="54EB7858"/>
    <w:multiLevelType w:val="hybridMultilevel"/>
    <w:tmpl w:val="57E671F4"/>
    <w:lvl w:ilvl="0" w:tplc="351A91A2">
      <w:start w:val="1"/>
      <w:numFmt w:val="lowerLetter"/>
      <w:lvlText w:val="%1)"/>
      <w:lvlJc w:val="left"/>
      <w:pPr>
        <w:tabs>
          <w:tab w:val="num" w:pos="1800"/>
        </w:tabs>
        <w:ind w:left="1800" w:hanging="72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06" w15:restartNumberingAfterBreak="0">
    <w:nsid w:val="552B1B66"/>
    <w:multiLevelType w:val="hybridMultilevel"/>
    <w:tmpl w:val="79A09288"/>
    <w:lvl w:ilvl="0" w:tplc="2362B4B8">
      <w:start w:val="1"/>
      <w:numFmt w:val="lowerRoman"/>
      <w:lvlText w:val="%1)"/>
      <w:lvlJc w:val="left"/>
      <w:pPr>
        <w:tabs>
          <w:tab w:val="num" w:pos="2265"/>
        </w:tabs>
        <w:ind w:left="2265" w:hanging="720"/>
      </w:pPr>
      <w:rPr>
        <w:rFonts w:cs="Times New Roman" w:hint="default"/>
      </w:rPr>
    </w:lvl>
    <w:lvl w:ilvl="1" w:tplc="04150019">
      <w:start w:val="1"/>
      <w:numFmt w:val="lowerLetter"/>
      <w:lvlText w:val="%2."/>
      <w:lvlJc w:val="left"/>
      <w:pPr>
        <w:tabs>
          <w:tab w:val="num" w:pos="1905"/>
        </w:tabs>
        <w:ind w:left="1905" w:hanging="360"/>
      </w:pPr>
      <w:rPr>
        <w:rFonts w:cs="Times New Roman"/>
      </w:rPr>
    </w:lvl>
    <w:lvl w:ilvl="2" w:tplc="0415001B" w:tentative="1">
      <w:start w:val="1"/>
      <w:numFmt w:val="lowerRoman"/>
      <w:lvlText w:val="%3."/>
      <w:lvlJc w:val="right"/>
      <w:pPr>
        <w:tabs>
          <w:tab w:val="num" w:pos="2625"/>
        </w:tabs>
        <w:ind w:left="2625" w:hanging="180"/>
      </w:pPr>
      <w:rPr>
        <w:rFonts w:cs="Times New Roman"/>
      </w:rPr>
    </w:lvl>
    <w:lvl w:ilvl="3" w:tplc="0415000F" w:tentative="1">
      <w:start w:val="1"/>
      <w:numFmt w:val="decimal"/>
      <w:lvlText w:val="%4."/>
      <w:lvlJc w:val="left"/>
      <w:pPr>
        <w:tabs>
          <w:tab w:val="num" w:pos="3345"/>
        </w:tabs>
        <w:ind w:left="3345" w:hanging="360"/>
      </w:pPr>
      <w:rPr>
        <w:rFonts w:cs="Times New Roman"/>
      </w:rPr>
    </w:lvl>
    <w:lvl w:ilvl="4" w:tplc="04150019" w:tentative="1">
      <w:start w:val="1"/>
      <w:numFmt w:val="lowerLetter"/>
      <w:lvlText w:val="%5."/>
      <w:lvlJc w:val="left"/>
      <w:pPr>
        <w:tabs>
          <w:tab w:val="num" w:pos="4065"/>
        </w:tabs>
        <w:ind w:left="4065" w:hanging="360"/>
      </w:pPr>
      <w:rPr>
        <w:rFonts w:cs="Times New Roman"/>
      </w:rPr>
    </w:lvl>
    <w:lvl w:ilvl="5" w:tplc="0415001B" w:tentative="1">
      <w:start w:val="1"/>
      <w:numFmt w:val="lowerRoman"/>
      <w:lvlText w:val="%6."/>
      <w:lvlJc w:val="right"/>
      <w:pPr>
        <w:tabs>
          <w:tab w:val="num" w:pos="4785"/>
        </w:tabs>
        <w:ind w:left="4785" w:hanging="180"/>
      </w:pPr>
      <w:rPr>
        <w:rFonts w:cs="Times New Roman"/>
      </w:rPr>
    </w:lvl>
    <w:lvl w:ilvl="6" w:tplc="0415000F" w:tentative="1">
      <w:start w:val="1"/>
      <w:numFmt w:val="decimal"/>
      <w:lvlText w:val="%7."/>
      <w:lvlJc w:val="left"/>
      <w:pPr>
        <w:tabs>
          <w:tab w:val="num" w:pos="5505"/>
        </w:tabs>
        <w:ind w:left="5505" w:hanging="360"/>
      </w:pPr>
      <w:rPr>
        <w:rFonts w:cs="Times New Roman"/>
      </w:rPr>
    </w:lvl>
    <w:lvl w:ilvl="7" w:tplc="04150019" w:tentative="1">
      <w:start w:val="1"/>
      <w:numFmt w:val="lowerLetter"/>
      <w:lvlText w:val="%8."/>
      <w:lvlJc w:val="left"/>
      <w:pPr>
        <w:tabs>
          <w:tab w:val="num" w:pos="6225"/>
        </w:tabs>
        <w:ind w:left="6225" w:hanging="360"/>
      </w:pPr>
      <w:rPr>
        <w:rFonts w:cs="Times New Roman"/>
      </w:rPr>
    </w:lvl>
    <w:lvl w:ilvl="8" w:tplc="0415001B" w:tentative="1">
      <w:start w:val="1"/>
      <w:numFmt w:val="lowerRoman"/>
      <w:lvlText w:val="%9."/>
      <w:lvlJc w:val="right"/>
      <w:pPr>
        <w:tabs>
          <w:tab w:val="num" w:pos="6945"/>
        </w:tabs>
        <w:ind w:left="6945" w:hanging="180"/>
      </w:pPr>
      <w:rPr>
        <w:rFonts w:cs="Times New Roman"/>
      </w:rPr>
    </w:lvl>
  </w:abstractNum>
  <w:abstractNum w:abstractNumId="307" w15:restartNumberingAfterBreak="0">
    <w:nsid w:val="555B4666"/>
    <w:multiLevelType w:val="hybridMultilevel"/>
    <w:tmpl w:val="FE76A94A"/>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08" w15:restartNumberingAfterBreak="0">
    <w:nsid w:val="55BC4E28"/>
    <w:multiLevelType w:val="hybridMultilevel"/>
    <w:tmpl w:val="5E1859C0"/>
    <w:lvl w:ilvl="0" w:tplc="04150011">
      <w:start w:val="1"/>
      <w:numFmt w:val="decimal"/>
      <w:lvlText w:val="%1)"/>
      <w:lvlJc w:val="left"/>
      <w:pPr>
        <w:ind w:left="720" w:hanging="720"/>
      </w:pPr>
      <w:rPr>
        <w:rFonts w:hint="default"/>
      </w:rPr>
    </w:lvl>
    <w:lvl w:ilvl="1" w:tplc="04150019">
      <w:start w:val="1"/>
      <w:numFmt w:val="lowerLetter"/>
      <w:lvlText w:val="%2."/>
      <w:lvlJc w:val="left"/>
      <w:pPr>
        <w:ind w:left="993" w:hanging="360"/>
      </w:pPr>
      <w:rPr>
        <w:rFonts w:cs="Times New Roman"/>
      </w:rPr>
    </w:lvl>
    <w:lvl w:ilvl="2" w:tplc="F5EC05CC">
      <w:start w:val="1"/>
      <w:numFmt w:val="decimal"/>
      <w:lvlText w:val="%3)"/>
      <w:lvlJc w:val="left"/>
      <w:pPr>
        <w:ind w:left="1980" w:hanging="360"/>
      </w:pPr>
      <w:rPr>
        <w:rFonts w:cs="Times New Roman" w:hint="default"/>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309" w15:restartNumberingAfterBreak="0">
    <w:nsid w:val="55BE16DD"/>
    <w:multiLevelType w:val="hybridMultilevel"/>
    <w:tmpl w:val="1624C046"/>
    <w:lvl w:ilvl="0" w:tplc="04150011">
      <w:start w:val="1"/>
      <w:numFmt w:val="decimal"/>
      <w:lvlText w:val="%1)"/>
      <w:lvlJc w:val="left"/>
      <w:pPr>
        <w:ind w:left="36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10" w15:restartNumberingAfterBreak="0">
    <w:nsid w:val="55CD6181"/>
    <w:multiLevelType w:val="hybridMultilevel"/>
    <w:tmpl w:val="A5E6DD36"/>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11" w15:restartNumberingAfterBreak="0">
    <w:nsid w:val="56565ACE"/>
    <w:multiLevelType w:val="hybridMultilevel"/>
    <w:tmpl w:val="6EFE6186"/>
    <w:lvl w:ilvl="0" w:tplc="BDD4EA40">
      <w:start w:val="1"/>
      <w:numFmt w:val="decimal"/>
      <w:lvlText w:val="%1)"/>
      <w:lvlJc w:val="left"/>
      <w:pPr>
        <w:ind w:left="360" w:hanging="360"/>
      </w:pPr>
      <w:rPr>
        <w:rFonts w:ascii="Calibri" w:hAnsi="Calibri" w:cs="Garamond" w:hint="default"/>
        <w:sz w:val="18"/>
        <w:szCs w:val="18"/>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312" w15:restartNumberingAfterBreak="0">
    <w:nsid w:val="56610F95"/>
    <w:multiLevelType w:val="hybridMultilevel"/>
    <w:tmpl w:val="EE4459CE"/>
    <w:lvl w:ilvl="0" w:tplc="C3447E48">
      <w:start w:val="1"/>
      <w:numFmt w:val="bullet"/>
      <w:lvlText w:val=""/>
      <w:lvlJc w:val="left"/>
      <w:pPr>
        <w:tabs>
          <w:tab w:val="num" w:pos="720"/>
        </w:tabs>
        <w:ind w:left="720" w:hanging="360"/>
      </w:pPr>
      <w:rPr>
        <w:rFonts w:ascii="Symbol" w:hAnsi="Symbol"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13" w15:restartNumberingAfterBreak="0">
    <w:nsid w:val="56960C5D"/>
    <w:multiLevelType w:val="hybridMultilevel"/>
    <w:tmpl w:val="A2D42DB4"/>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14" w15:restartNumberingAfterBreak="0">
    <w:nsid w:val="56EE24F0"/>
    <w:multiLevelType w:val="hybridMultilevel"/>
    <w:tmpl w:val="9B0821C8"/>
    <w:lvl w:ilvl="0" w:tplc="89DEAE6A">
      <w:start w:val="1"/>
      <w:numFmt w:val="decimal"/>
      <w:lvlText w:val="%1)"/>
      <w:lvlJc w:val="left"/>
      <w:pPr>
        <w:ind w:left="36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15" w15:restartNumberingAfterBreak="0">
    <w:nsid w:val="56F84034"/>
    <w:multiLevelType w:val="hybridMultilevel"/>
    <w:tmpl w:val="6A000A0C"/>
    <w:lvl w:ilvl="0" w:tplc="0415000F">
      <w:start w:val="1"/>
      <w:numFmt w:val="decimal"/>
      <w:lvlText w:val="%1."/>
      <w:lvlJc w:val="left"/>
      <w:pPr>
        <w:tabs>
          <w:tab w:val="num" w:pos="1080"/>
        </w:tabs>
        <w:ind w:left="1080" w:hanging="360"/>
      </w:pPr>
      <w:rPr>
        <w:rFonts w:cs="Times New Roman" w:hint="default"/>
      </w:rPr>
    </w:lvl>
    <w:lvl w:ilvl="1" w:tplc="04150019" w:tentative="1">
      <w:start w:val="1"/>
      <w:numFmt w:val="lowerLetter"/>
      <w:lvlText w:val="%2."/>
      <w:lvlJc w:val="left"/>
      <w:pPr>
        <w:tabs>
          <w:tab w:val="num" w:pos="1800"/>
        </w:tabs>
        <w:ind w:left="1800" w:hanging="360"/>
      </w:pPr>
      <w:rPr>
        <w:rFonts w:cs="Times New Roman"/>
      </w:rPr>
    </w:lvl>
    <w:lvl w:ilvl="2" w:tplc="0415001B" w:tentative="1">
      <w:start w:val="1"/>
      <w:numFmt w:val="lowerRoman"/>
      <w:lvlText w:val="%3."/>
      <w:lvlJc w:val="right"/>
      <w:pPr>
        <w:tabs>
          <w:tab w:val="num" w:pos="2520"/>
        </w:tabs>
        <w:ind w:left="2520" w:hanging="180"/>
      </w:pPr>
      <w:rPr>
        <w:rFonts w:cs="Times New Roman"/>
      </w:rPr>
    </w:lvl>
    <w:lvl w:ilvl="3" w:tplc="0415000F" w:tentative="1">
      <w:start w:val="1"/>
      <w:numFmt w:val="decimal"/>
      <w:lvlText w:val="%4."/>
      <w:lvlJc w:val="left"/>
      <w:pPr>
        <w:tabs>
          <w:tab w:val="num" w:pos="3240"/>
        </w:tabs>
        <w:ind w:left="3240" w:hanging="360"/>
      </w:pPr>
      <w:rPr>
        <w:rFonts w:cs="Times New Roman"/>
      </w:rPr>
    </w:lvl>
    <w:lvl w:ilvl="4" w:tplc="04150019" w:tentative="1">
      <w:start w:val="1"/>
      <w:numFmt w:val="lowerLetter"/>
      <w:lvlText w:val="%5."/>
      <w:lvlJc w:val="left"/>
      <w:pPr>
        <w:tabs>
          <w:tab w:val="num" w:pos="3960"/>
        </w:tabs>
        <w:ind w:left="3960" w:hanging="360"/>
      </w:pPr>
      <w:rPr>
        <w:rFonts w:cs="Times New Roman"/>
      </w:rPr>
    </w:lvl>
    <w:lvl w:ilvl="5" w:tplc="0415001B" w:tentative="1">
      <w:start w:val="1"/>
      <w:numFmt w:val="lowerRoman"/>
      <w:lvlText w:val="%6."/>
      <w:lvlJc w:val="right"/>
      <w:pPr>
        <w:tabs>
          <w:tab w:val="num" w:pos="4680"/>
        </w:tabs>
        <w:ind w:left="4680" w:hanging="180"/>
      </w:pPr>
      <w:rPr>
        <w:rFonts w:cs="Times New Roman"/>
      </w:rPr>
    </w:lvl>
    <w:lvl w:ilvl="6" w:tplc="0415000F" w:tentative="1">
      <w:start w:val="1"/>
      <w:numFmt w:val="decimal"/>
      <w:lvlText w:val="%7."/>
      <w:lvlJc w:val="left"/>
      <w:pPr>
        <w:tabs>
          <w:tab w:val="num" w:pos="5400"/>
        </w:tabs>
        <w:ind w:left="5400" w:hanging="360"/>
      </w:pPr>
      <w:rPr>
        <w:rFonts w:cs="Times New Roman"/>
      </w:rPr>
    </w:lvl>
    <w:lvl w:ilvl="7" w:tplc="04150019" w:tentative="1">
      <w:start w:val="1"/>
      <w:numFmt w:val="lowerLetter"/>
      <w:lvlText w:val="%8."/>
      <w:lvlJc w:val="left"/>
      <w:pPr>
        <w:tabs>
          <w:tab w:val="num" w:pos="6120"/>
        </w:tabs>
        <w:ind w:left="6120" w:hanging="360"/>
      </w:pPr>
      <w:rPr>
        <w:rFonts w:cs="Times New Roman"/>
      </w:rPr>
    </w:lvl>
    <w:lvl w:ilvl="8" w:tplc="0415001B" w:tentative="1">
      <w:start w:val="1"/>
      <w:numFmt w:val="lowerRoman"/>
      <w:lvlText w:val="%9."/>
      <w:lvlJc w:val="right"/>
      <w:pPr>
        <w:tabs>
          <w:tab w:val="num" w:pos="6840"/>
        </w:tabs>
        <w:ind w:left="6840" w:hanging="180"/>
      </w:pPr>
      <w:rPr>
        <w:rFonts w:cs="Times New Roman"/>
      </w:rPr>
    </w:lvl>
  </w:abstractNum>
  <w:abstractNum w:abstractNumId="316" w15:restartNumberingAfterBreak="0">
    <w:nsid w:val="571D3D23"/>
    <w:multiLevelType w:val="hybridMultilevel"/>
    <w:tmpl w:val="55FAAA12"/>
    <w:lvl w:ilvl="0" w:tplc="4928E7E8">
      <w:start w:val="1"/>
      <w:numFmt w:val="lowerLetter"/>
      <w:lvlText w:val="%1)"/>
      <w:lvlJc w:val="left"/>
      <w:pPr>
        <w:tabs>
          <w:tab w:val="num" w:pos="-338"/>
        </w:tabs>
        <w:ind w:left="-338"/>
      </w:pPr>
      <w:rPr>
        <w:rFonts w:cs="Times New Roman" w:hint="default"/>
      </w:rPr>
    </w:lvl>
    <w:lvl w:ilvl="1" w:tplc="04150019" w:tentative="1">
      <w:start w:val="1"/>
      <w:numFmt w:val="lowerLetter"/>
      <w:lvlText w:val="%2."/>
      <w:lvlJc w:val="left"/>
      <w:pPr>
        <w:tabs>
          <w:tab w:val="num" w:pos="870"/>
        </w:tabs>
        <w:ind w:left="870" w:hanging="360"/>
      </w:pPr>
      <w:rPr>
        <w:rFonts w:cs="Times New Roman"/>
      </w:rPr>
    </w:lvl>
    <w:lvl w:ilvl="2" w:tplc="0415001B" w:tentative="1">
      <w:start w:val="1"/>
      <w:numFmt w:val="lowerRoman"/>
      <w:lvlText w:val="%3."/>
      <w:lvlJc w:val="right"/>
      <w:pPr>
        <w:tabs>
          <w:tab w:val="num" w:pos="1590"/>
        </w:tabs>
        <w:ind w:left="1590" w:hanging="180"/>
      </w:pPr>
      <w:rPr>
        <w:rFonts w:cs="Times New Roman"/>
      </w:rPr>
    </w:lvl>
    <w:lvl w:ilvl="3" w:tplc="0415000F" w:tentative="1">
      <w:start w:val="1"/>
      <w:numFmt w:val="decimal"/>
      <w:lvlText w:val="%4."/>
      <w:lvlJc w:val="left"/>
      <w:pPr>
        <w:tabs>
          <w:tab w:val="num" w:pos="2310"/>
        </w:tabs>
        <w:ind w:left="2310" w:hanging="360"/>
      </w:pPr>
      <w:rPr>
        <w:rFonts w:cs="Times New Roman"/>
      </w:rPr>
    </w:lvl>
    <w:lvl w:ilvl="4" w:tplc="04150019" w:tentative="1">
      <w:start w:val="1"/>
      <w:numFmt w:val="lowerLetter"/>
      <w:lvlText w:val="%5."/>
      <w:lvlJc w:val="left"/>
      <w:pPr>
        <w:tabs>
          <w:tab w:val="num" w:pos="3030"/>
        </w:tabs>
        <w:ind w:left="3030" w:hanging="360"/>
      </w:pPr>
      <w:rPr>
        <w:rFonts w:cs="Times New Roman"/>
      </w:rPr>
    </w:lvl>
    <w:lvl w:ilvl="5" w:tplc="0415001B" w:tentative="1">
      <w:start w:val="1"/>
      <w:numFmt w:val="lowerRoman"/>
      <w:lvlText w:val="%6."/>
      <w:lvlJc w:val="right"/>
      <w:pPr>
        <w:tabs>
          <w:tab w:val="num" w:pos="3750"/>
        </w:tabs>
        <w:ind w:left="3750" w:hanging="180"/>
      </w:pPr>
      <w:rPr>
        <w:rFonts w:cs="Times New Roman"/>
      </w:rPr>
    </w:lvl>
    <w:lvl w:ilvl="6" w:tplc="0415000F" w:tentative="1">
      <w:start w:val="1"/>
      <w:numFmt w:val="decimal"/>
      <w:lvlText w:val="%7."/>
      <w:lvlJc w:val="left"/>
      <w:pPr>
        <w:tabs>
          <w:tab w:val="num" w:pos="4470"/>
        </w:tabs>
        <w:ind w:left="4470" w:hanging="360"/>
      </w:pPr>
      <w:rPr>
        <w:rFonts w:cs="Times New Roman"/>
      </w:rPr>
    </w:lvl>
    <w:lvl w:ilvl="7" w:tplc="04150019" w:tentative="1">
      <w:start w:val="1"/>
      <w:numFmt w:val="lowerLetter"/>
      <w:lvlText w:val="%8."/>
      <w:lvlJc w:val="left"/>
      <w:pPr>
        <w:tabs>
          <w:tab w:val="num" w:pos="5190"/>
        </w:tabs>
        <w:ind w:left="5190" w:hanging="360"/>
      </w:pPr>
      <w:rPr>
        <w:rFonts w:cs="Times New Roman"/>
      </w:rPr>
    </w:lvl>
    <w:lvl w:ilvl="8" w:tplc="0415001B" w:tentative="1">
      <w:start w:val="1"/>
      <w:numFmt w:val="lowerRoman"/>
      <w:lvlText w:val="%9."/>
      <w:lvlJc w:val="right"/>
      <w:pPr>
        <w:tabs>
          <w:tab w:val="num" w:pos="5910"/>
        </w:tabs>
        <w:ind w:left="5910" w:hanging="180"/>
      </w:pPr>
      <w:rPr>
        <w:rFonts w:cs="Times New Roman"/>
      </w:rPr>
    </w:lvl>
  </w:abstractNum>
  <w:abstractNum w:abstractNumId="317" w15:restartNumberingAfterBreak="0">
    <w:nsid w:val="57256896"/>
    <w:multiLevelType w:val="hybridMultilevel"/>
    <w:tmpl w:val="34EC89F0"/>
    <w:lvl w:ilvl="0" w:tplc="6F94145C">
      <w:start w:val="1"/>
      <w:numFmt w:val="bullet"/>
      <w:lvlText w:val=""/>
      <w:lvlJc w:val="left"/>
      <w:pPr>
        <w:ind w:left="1463" w:hanging="360"/>
      </w:pPr>
      <w:rPr>
        <w:rFonts w:ascii="Symbol" w:hAnsi="Symbol" w:hint="default"/>
      </w:rPr>
    </w:lvl>
    <w:lvl w:ilvl="1" w:tplc="04150003" w:tentative="1">
      <w:start w:val="1"/>
      <w:numFmt w:val="bullet"/>
      <w:lvlText w:val="o"/>
      <w:lvlJc w:val="left"/>
      <w:pPr>
        <w:ind w:left="2183" w:hanging="360"/>
      </w:pPr>
      <w:rPr>
        <w:rFonts w:ascii="Courier New" w:hAnsi="Courier New" w:hint="default"/>
      </w:rPr>
    </w:lvl>
    <w:lvl w:ilvl="2" w:tplc="04150005" w:tentative="1">
      <w:start w:val="1"/>
      <w:numFmt w:val="bullet"/>
      <w:lvlText w:val=""/>
      <w:lvlJc w:val="left"/>
      <w:pPr>
        <w:ind w:left="2903" w:hanging="360"/>
      </w:pPr>
      <w:rPr>
        <w:rFonts w:ascii="Wingdings" w:hAnsi="Wingdings" w:hint="default"/>
      </w:rPr>
    </w:lvl>
    <w:lvl w:ilvl="3" w:tplc="04150001" w:tentative="1">
      <w:start w:val="1"/>
      <w:numFmt w:val="bullet"/>
      <w:lvlText w:val=""/>
      <w:lvlJc w:val="left"/>
      <w:pPr>
        <w:ind w:left="3623" w:hanging="360"/>
      </w:pPr>
      <w:rPr>
        <w:rFonts w:ascii="Symbol" w:hAnsi="Symbol" w:hint="default"/>
      </w:rPr>
    </w:lvl>
    <w:lvl w:ilvl="4" w:tplc="04150003" w:tentative="1">
      <w:start w:val="1"/>
      <w:numFmt w:val="bullet"/>
      <w:lvlText w:val="o"/>
      <w:lvlJc w:val="left"/>
      <w:pPr>
        <w:ind w:left="4343" w:hanging="360"/>
      </w:pPr>
      <w:rPr>
        <w:rFonts w:ascii="Courier New" w:hAnsi="Courier New" w:hint="default"/>
      </w:rPr>
    </w:lvl>
    <w:lvl w:ilvl="5" w:tplc="04150005" w:tentative="1">
      <w:start w:val="1"/>
      <w:numFmt w:val="bullet"/>
      <w:lvlText w:val=""/>
      <w:lvlJc w:val="left"/>
      <w:pPr>
        <w:ind w:left="5063" w:hanging="360"/>
      </w:pPr>
      <w:rPr>
        <w:rFonts w:ascii="Wingdings" w:hAnsi="Wingdings" w:hint="default"/>
      </w:rPr>
    </w:lvl>
    <w:lvl w:ilvl="6" w:tplc="04150001" w:tentative="1">
      <w:start w:val="1"/>
      <w:numFmt w:val="bullet"/>
      <w:lvlText w:val=""/>
      <w:lvlJc w:val="left"/>
      <w:pPr>
        <w:ind w:left="5783" w:hanging="360"/>
      </w:pPr>
      <w:rPr>
        <w:rFonts w:ascii="Symbol" w:hAnsi="Symbol" w:hint="default"/>
      </w:rPr>
    </w:lvl>
    <w:lvl w:ilvl="7" w:tplc="04150003" w:tentative="1">
      <w:start w:val="1"/>
      <w:numFmt w:val="bullet"/>
      <w:lvlText w:val="o"/>
      <w:lvlJc w:val="left"/>
      <w:pPr>
        <w:ind w:left="6503" w:hanging="360"/>
      </w:pPr>
      <w:rPr>
        <w:rFonts w:ascii="Courier New" w:hAnsi="Courier New" w:hint="default"/>
      </w:rPr>
    </w:lvl>
    <w:lvl w:ilvl="8" w:tplc="04150005" w:tentative="1">
      <w:start w:val="1"/>
      <w:numFmt w:val="bullet"/>
      <w:lvlText w:val=""/>
      <w:lvlJc w:val="left"/>
      <w:pPr>
        <w:ind w:left="7223" w:hanging="360"/>
      </w:pPr>
      <w:rPr>
        <w:rFonts w:ascii="Wingdings" w:hAnsi="Wingdings" w:hint="default"/>
      </w:rPr>
    </w:lvl>
  </w:abstractNum>
  <w:abstractNum w:abstractNumId="318" w15:restartNumberingAfterBreak="0">
    <w:nsid w:val="578D0965"/>
    <w:multiLevelType w:val="hybridMultilevel"/>
    <w:tmpl w:val="19702A46"/>
    <w:lvl w:ilvl="0" w:tplc="04150011">
      <w:start w:val="1"/>
      <w:numFmt w:val="decimal"/>
      <w:lvlText w:val="%1)"/>
      <w:lvlJc w:val="left"/>
      <w:pPr>
        <w:ind w:left="706" w:hanging="360"/>
      </w:pPr>
    </w:lvl>
    <w:lvl w:ilvl="1" w:tplc="04150019" w:tentative="1">
      <w:start w:val="1"/>
      <w:numFmt w:val="lowerLetter"/>
      <w:lvlText w:val="%2."/>
      <w:lvlJc w:val="left"/>
      <w:pPr>
        <w:ind w:left="1426" w:hanging="360"/>
      </w:pPr>
    </w:lvl>
    <w:lvl w:ilvl="2" w:tplc="0415001B" w:tentative="1">
      <w:start w:val="1"/>
      <w:numFmt w:val="lowerRoman"/>
      <w:lvlText w:val="%3."/>
      <w:lvlJc w:val="right"/>
      <w:pPr>
        <w:ind w:left="2146" w:hanging="180"/>
      </w:pPr>
    </w:lvl>
    <w:lvl w:ilvl="3" w:tplc="0415000F" w:tentative="1">
      <w:start w:val="1"/>
      <w:numFmt w:val="decimal"/>
      <w:lvlText w:val="%4."/>
      <w:lvlJc w:val="left"/>
      <w:pPr>
        <w:ind w:left="2866" w:hanging="360"/>
      </w:pPr>
    </w:lvl>
    <w:lvl w:ilvl="4" w:tplc="04150019" w:tentative="1">
      <w:start w:val="1"/>
      <w:numFmt w:val="lowerLetter"/>
      <w:lvlText w:val="%5."/>
      <w:lvlJc w:val="left"/>
      <w:pPr>
        <w:ind w:left="3586" w:hanging="360"/>
      </w:pPr>
    </w:lvl>
    <w:lvl w:ilvl="5" w:tplc="0415001B" w:tentative="1">
      <w:start w:val="1"/>
      <w:numFmt w:val="lowerRoman"/>
      <w:lvlText w:val="%6."/>
      <w:lvlJc w:val="right"/>
      <w:pPr>
        <w:ind w:left="4306" w:hanging="180"/>
      </w:pPr>
    </w:lvl>
    <w:lvl w:ilvl="6" w:tplc="0415000F" w:tentative="1">
      <w:start w:val="1"/>
      <w:numFmt w:val="decimal"/>
      <w:lvlText w:val="%7."/>
      <w:lvlJc w:val="left"/>
      <w:pPr>
        <w:ind w:left="5026" w:hanging="360"/>
      </w:pPr>
    </w:lvl>
    <w:lvl w:ilvl="7" w:tplc="04150019" w:tentative="1">
      <w:start w:val="1"/>
      <w:numFmt w:val="lowerLetter"/>
      <w:lvlText w:val="%8."/>
      <w:lvlJc w:val="left"/>
      <w:pPr>
        <w:ind w:left="5746" w:hanging="360"/>
      </w:pPr>
    </w:lvl>
    <w:lvl w:ilvl="8" w:tplc="0415001B" w:tentative="1">
      <w:start w:val="1"/>
      <w:numFmt w:val="lowerRoman"/>
      <w:lvlText w:val="%9."/>
      <w:lvlJc w:val="right"/>
      <w:pPr>
        <w:ind w:left="6466" w:hanging="180"/>
      </w:pPr>
    </w:lvl>
  </w:abstractNum>
  <w:abstractNum w:abstractNumId="319" w15:restartNumberingAfterBreak="0">
    <w:nsid w:val="579818CA"/>
    <w:multiLevelType w:val="hybridMultilevel"/>
    <w:tmpl w:val="6C8CBF6A"/>
    <w:lvl w:ilvl="0" w:tplc="D53625C4">
      <w:start w:val="1"/>
      <w:numFmt w:val="decimal"/>
      <w:lvlText w:val="%1)"/>
      <w:lvlJc w:val="left"/>
      <w:pPr>
        <w:tabs>
          <w:tab w:val="num" w:pos="360"/>
        </w:tabs>
        <w:ind w:left="360" w:hanging="360"/>
      </w:pPr>
      <w:rPr>
        <w:rFonts w:cs="Times New Roman" w:hint="default"/>
        <w:b w:val="0"/>
        <w:bCs w:val="0"/>
        <w:i w:val="0"/>
        <w:iCs w:val="0"/>
        <w:sz w:val="22"/>
        <w:szCs w:val="22"/>
      </w:rPr>
    </w:lvl>
    <w:lvl w:ilvl="1" w:tplc="04150019">
      <w:start w:val="1"/>
      <w:numFmt w:val="lowerLetter"/>
      <w:lvlText w:val="%2."/>
      <w:lvlJc w:val="left"/>
      <w:pPr>
        <w:ind w:left="872" w:hanging="360"/>
      </w:pPr>
      <w:rPr>
        <w:rFonts w:cs="Times New Roman"/>
      </w:rPr>
    </w:lvl>
    <w:lvl w:ilvl="2" w:tplc="0415001B">
      <w:start w:val="1"/>
      <w:numFmt w:val="lowerRoman"/>
      <w:lvlText w:val="%3."/>
      <w:lvlJc w:val="right"/>
      <w:pPr>
        <w:ind w:left="1592" w:hanging="180"/>
      </w:pPr>
      <w:rPr>
        <w:rFonts w:cs="Times New Roman"/>
      </w:rPr>
    </w:lvl>
    <w:lvl w:ilvl="3" w:tplc="0415000F">
      <w:start w:val="1"/>
      <w:numFmt w:val="decimal"/>
      <w:lvlText w:val="%4."/>
      <w:lvlJc w:val="left"/>
      <w:pPr>
        <w:ind w:left="2312" w:hanging="360"/>
      </w:pPr>
      <w:rPr>
        <w:rFonts w:cs="Times New Roman"/>
      </w:rPr>
    </w:lvl>
    <w:lvl w:ilvl="4" w:tplc="04150019">
      <w:start w:val="1"/>
      <w:numFmt w:val="lowerLetter"/>
      <w:lvlText w:val="%5."/>
      <w:lvlJc w:val="left"/>
      <w:pPr>
        <w:ind w:left="3032" w:hanging="360"/>
      </w:pPr>
      <w:rPr>
        <w:rFonts w:cs="Times New Roman"/>
      </w:rPr>
    </w:lvl>
    <w:lvl w:ilvl="5" w:tplc="0415001B">
      <w:start w:val="1"/>
      <w:numFmt w:val="lowerRoman"/>
      <w:lvlText w:val="%6."/>
      <w:lvlJc w:val="right"/>
      <w:pPr>
        <w:ind w:left="3752" w:hanging="180"/>
      </w:pPr>
      <w:rPr>
        <w:rFonts w:cs="Times New Roman"/>
      </w:rPr>
    </w:lvl>
    <w:lvl w:ilvl="6" w:tplc="0415000F">
      <w:start w:val="1"/>
      <w:numFmt w:val="decimal"/>
      <w:lvlText w:val="%7."/>
      <w:lvlJc w:val="left"/>
      <w:pPr>
        <w:ind w:left="4472" w:hanging="360"/>
      </w:pPr>
      <w:rPr>
        <w:rFonts w:cs="Times New Roman"/>
      </w:rPr>
    </w:lvl>
    <w:lvl w:ilvl="7" w:tplc="04150019">
      <w:start w:val="1"/>
      <w:numFmt w:val="lowerLetter"/>
      <w:lvlText w:val="%8."/>
      <w:lvlJc w:val="left"/>
      <w:pPr>
        <w:ind w:left="5192" w:hanging="360"/>
      </w:pPr>
      <w:rPr>
        <w:rFonts w:cs="Times New Roman"/>
      </w:rPr>
    </w:lvl>
    <w:lvl w:ilvl="8" w:tplc="0415001B">
      <w:start w:val="1"/>
      <w:numFmt w:val="lowerRoman"/>
      <w:lvlText w:val="%9."/>
      <w:lvlJc w:val="right"/>
      <w:pPr>
        <w:ind w:left="5912" w:hanging="180"/>
      </w:pPr>
      <w:rPr>
        <w:rFonts w:cs="Times New Roman"/>
      </w:rPr>
    </w:lvl>
  </w:abstractNum>
  <w:abstractNum w:abstractNumId="320" w15:restartNumberingAfterBreak="0">
    <w:nsid w:val="57A04D9A"/>
    <w:multiLevelType w:val="hybridMultilevel"/>
    <w:tmpl w:val="47F87354"/>
    <w:lvl w:ilvl="0" w:tplc="CF848952">
      <w:start w:val="1"/>
      <w:numFmt w:val="bullet"/>
      <w:lvlText w:val=""/>
      <w:lvlJc w:val="left"/>
      <w:pPr>
        <w:ind w:left="767" w:hanging="360"/>
      </w:pPr>
      <w:rPr>
        <w:rFonts w:ascii="Symbol" w:hAnsi="Symbol" w:hint="default"/>
        <w:color w:val="auto"/>
      </w:rPr>
    </w:lvl>
    <w:lvl w:ilvl="1" w:tplc="04150003" w:tentative="1">
      <w:start w:val="1"/>
      <w:numFmt w:val="bullet"/>
      <w:lvlText w:val="o"/>
      <w:lvlJc w:val="left"/>
      <w:pPr>
        <w:ind w:left="1487" w:hanging="360"/>
      </w:pPr>
      <w:rPr>
        <w:rFonts w:ascii="Courier New" w:hAnsi="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321" w15:restartNumberingAfterBreak="0">
    <w:nsid w:val="57F64CC1"/>
    <w:multiLevelType w:val="hybridMultilevel"/>
    <w:tmpl w:val="F0A4703A"/>
    <w:lvl w:ilvl="0" w:tplc="F8BCFA28">
      <w:start w:val="1"/>
      <w:numFmt w:val="decimal"/>
      <w:lvlText w:val="%1)"/>
      <w:lvlJc w:val="left"/>
      <w:pPr>
        <w:tabs>
          <w:tab w:val="num" w:pos="360"/>
        </w:tabs>
        <w:ind w:left="360" w:hanging="360"/>
      </w:pPr>
      <w:rPr>
        <w:rFonts w:cs="Times New Roman"/>
        <w:b w:val="0"/>
        <w:bCs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322" w15:restartNumberingAfterBreak="0">
    <w:nsid w:val="585D3655"/>
    <w:multiLevelType w:val="multilevel"/>
    <w:tmpl w:val="9C8AF20C"/>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2"/>
      <w:numFmt w:val="lowerRoman"/>
      <w:lvlText w:val="%3)"/>
      <w:lvlJc w:val="left"/>
      <w:pPr>
        <w:ind w:left="1080" w:hanging="360"/>
      </w:pPr>
      <w:rPr>
        <w:rFonts w:cs="Times New Roman"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4"/>
      <w:numFmt w:val="decimal"/>
      <w:lvlText w:val="%7."/>
      <w:lvlJc w:val="left"/>
      <w:pPr>
        <w:tabs>
          <w:tab w:val="num" w:pos="2392"/>
        </w:tabs>
        <w:ind w:left="2392" w:hanging="232"/>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23" w15:restartNumberingAfterBreak="0">
    <w:nsid w:val="589A5AEF"/>
    <w:multiLevelType w:val="hybridMultilevel"/>
    <w:tmpl w:val="8EFE154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4" w15:restartNumberingAfterBreak="0">
    <w:nsid w:val="589F1291"/>
    <w:multiLevelType w:val="hybridMultilevel"/>
    <w:tmpl w:val="0226DE06"/>
    <w:lvl w:ilvl="0" w:tplc="866A089A">
      <w:start w:val="1"/>
      <w:numFmt w:val="bullet"/>
      <w:lvlText w:val="-"/>
      <w:lvlJc w:val="left"/>
      <w:pPr>
        <w:tabs>
          <w:tab w:val="num" w:pos="592"/>
        </w:tabs>
        <w:ind w:left="592" w:hanging="360"/>
      </w:pPr>
      <w:rPr>
        <w:rFonts w:ascii="Courier New" w:hAnsi="Courier New" w:hint="default"/>
      </w:rPr>
    </w:lvl>
    <w:lvl w:ilvl="1" w:tplc="04150019">
      <w:start w:val="1"/>
      <w:numFmt w:val="lowerLetter"/>
      <w:lvlText w:val="%2."/>
      <w:lvlJc w:val="left"/>
      <w:pPr>
        <w:ind w:left="1672" w:hanging="360"/>
      </w:pPr>
      <w:rPr>
        <w:rFonts w:cs="Times New Roman"/>
      </w:rPr>
    </w:lvl>
    <w:lvl w:ilvl="2" w:tplc="0415001B">
      <w:start w:val="1"/>
      <w:numFmt w:val="lowerRoman"/>
      <w:lvlText w:val="%3."/>
      <w:lvlJc w:val="right"/>
      <w:pPr>
        <w:ind w:left="2392" w:hanging="180"/>
      </w:pPr>
      <w:rPr>
        <w:rFonts w:cs="Times New Roman"/>
      </w:rPr>
    </w:lvl>
    <w:lvl w:ilvl="3" w:tplc="0415000F">
      <w:start w:val="1"/>
      <w:numFmt w:val="decimal"/>
      <w:lvlText w:val="%4."/>
      <w:lvlJc w:val="left"/>
      <w:pPr>
        <w:ind w:left="3112" w:hanging="360"/>
      </w:pPr>
      <w:rPr>
        <w:rFonts w:cs="Times New Roman"/>
      </w:rPr>
    </w:lvl>
    <w:lvl w:ilvl="4" w:tplc="04150019">
      <w:start w:val="1"/>
      <w:numFmt w:val="lowerLetter"/>
      <w:lvlText w:val="%5."/>
      <w:lvlJc w:val="left"/>
      <w:pPr>
        <w:ind w:left="3832" w:hanging="360"/>
      </w:pPr>
      <w:rPr>
        <w:rFonts w:cs="Times New Roman"/>
      </w:rPr>
    </w:lvl>
    <w:lvl w:ilvl="5" w:tplc="0415001B">
      <w:start w:val="1"/>
      <w:numFmt w:val="lowerRoman"/>
      <w:lvlText w:val="%6."/>
      <w:lvlJc w:val="right"/>
      <w:pPr>
        <w:ind w:left="4552" w:hanging="180"/>
      </w:pPr>
      <w:rPr>
        <w:rFonts w:cs="Times New Roman"/>
      </w:rPr>
    </w:lvl>
    <w:lvl w:ilvl="6" w:tplc="0415000F">
      <w:start w:val="1"/>
      <w:numFmt w:val="decimal"/>
      <w:lvlText w:val="%7."/>
      <w:lvlJc w:val="left"/>
      <w:pPr>
        <w:ind w:left="5272" w:hanging="360"/>
      </w:pPr>
      <w:rPr>
        <w:rFonts w:cs="Times New Roman"/>
      </w:rPr>
    </w:lvl>
    <w:lvl w:ilvl="7" w:tplc="04150019">
      <w:start w:val="1"/>
      <w:numFmt w:val="lowerLetter"/>
      <w:lvlText w:val="%8."/>
      <w:lvlJc w:val="left"/>
      <w:pPr>
        <w:ind w:left="5992" w:hanging="360"/>
      </w:pPr>
      <w:rPr>
        <w:rFonts w:cs="Times New Roman"/>
      </w:rPr>
    </w:lvl>
    <w:lvl w:ilvl="8" w:tplc="0415001B">
      <w:start w:val="1"/>
      <w:numFmt w:val="lowerRoman"/>
      <w:lvlText w:val="%9."/>
      <w:lvlJc w:val="right"/>
      <w:pPr>
        <w:ind w:left="6712" w:hanging="180"/>
      </w:pPr>
      <w:rPr>
        <w:rFonts w:cs="Times New Roman"/>
      </w:rPr>
    </w:lvl>
  </w:abstractNum>
  <w:abstractNum w:abstractNumId="325" w15:restartNumberingAfterBreak="0">
    <w:nsid w:val="58AB6EAC"/>
    <w:multiLevelType w:val="hybridMultilevel"/>
    <w:tmpl w:val="6B229710"/>
    <w:lvl w:ilvl="0" w:tplc="EF2ABFFE">
      <w:start w:val="1"/>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26" w15:restartNumberingAfterBreak="0">
    <w:nsid w:val="58F57CB4"/>
    <w:multiLevelType w:val="hybridMultilevel"/>
    <w:tmpl w:val="56B82CF8"/>
    <w:lvl w:ilvl="0" w:tplc="04150011">
      <w:start w:val="1"/>
      <w:numFmt w:val="decimal"/>
      <w:lvlText w:val="%1)"/>
      <w:lvlJc w:val="left"/>
      <w:pPr>
        <w:tabs>
          <w:tab w:val="num" w:pos="360"/>
        </w:tabs>
        <w:ind w:left="360" w:hanging="360"/>
      </w:pPr>
      <w:rPr>
        <w:rFonts w:hint="default"/>
      </w:rPr>
    </w:lvl>
    <w:lvl w:ilvl="1" w:tplc="04150003">
      <w:start w:val="1"/>
      <w:numFmt w:val="bullet"/>
      <w:lvlText w:val="o"/>
      <w:lvlJc w:val="left"/>
      <w:pPr>
        <w:tabs>
          <w:tab w:val="num" w:pos="1080"/>
        </w:tabs>
        <w:ind w:left="1080" w:hanging="360"/>
      </w:pPr>
      <w:rPr>
        <w:rFonts w:ascii="Courier New" w:hAnsi="Courier New" w:hint="default"/>
      </w:rPr>
    </w:lvl>
    <w:lvl w:ilvl="2" w:tplc="04150005">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start w:val="1"/>
      <w:numFmt w:val="bullet"/>
      <w:lvlText w:val="o"/>
      <w:lvlJc w:val="left"/>
      <w:pPr>
        <w:tabs>
          <w:tab w:val="num" w:pos="3240"/>
        </w:tabs>
        <w:ind w:left="3240" w:hanging="360"/>
      </w:pPr>
      <w:rPr>
        <w:rFonts w:ascii="Courier New" w:hAnsi="Courier New" w:hint="default"/>
      </w:rPr>
    </w:lvl>
    <w:lvl w:ilvl="5" w:tplc="04150005">
      <w:start w:val="1"/>
      <w:numFmt w:val="bullet"/>
      <w:lvlText w:val=""/>
      <w:lvlJc w:val="left"/>
      <w:pPr>
        <w:tabs>
          <w:tab w:val="num" w:pos="3960"/>
        </w:tabs>
        <w:ind w:left="3960" w:hanging="360"/>
      </w:pPr>
      <w:rPr>
        <w:rFonts w:ascii="Wingdings" w:hAnsi="Wingdings" w:hint="default"/>
      </w:rPr>
    </w:lvl>
    <w:lvl w:ilvl="6" w:tplc="04150001">
      <w:start w:val="1"/>
      <w:numFmt w:val="bullet"/>
      <w:lvlText w:val=""/>
      <w:lvlJc w:val="left"/>
      <w:pPr>
        <w:tabs>
          <w:tab w:val="num" w:pos="4680"/>
        </w:tabs>
        <w:ind w:left="4680" w:hanging="360"/>
      </w:pPr>
      <w:rPr>
        <w:rFonts w:ascii="Symbol" w:hAnsi="Symbol" w:hint="default"/>
      </w:rPr>
    </w:lvl>
    <w:lvl w:ilvl="7" w:tplc="04150003">
      <w:start w:val="1"/>
      <w:numFmt w:val="bullet"/>
      <w:lvlText w:val="o"/>
      <w:lvlJc w:val="left"/>
      <w:pPr>
        <w:tabs>
          <w:tab w:val="num" w:pos="5400"/>
        </w:tabs>
        <w:ind w:left="5400" w:hanging="360"/>
      </w:pPr>
      <w:rPr>
        <w:rFonts w:ascii="Courier New" w:hAnsi="Courier New" w:hint="default"/>
      </w:rPr>
    </w:lvl>
    <w:lvl w:ilvl="8" w:tplc="04150005">
      <w:start w:val="1"/>
      <w:numFmt w:val="bullet"/>
      <w:lvlText w:val=""/>
      <w:lvlJc w:val="left"/>
      <w:pPr>
        <w:tabs>
          <w:tab w:val="num" w:pos="6120"/>
        </w:tabs>
        <w:ind w:left="6120" w:hanging="360"/>
      </w:pPr>
      <w:rPr>
        <w:rFonts w:ascii="Wingdings" w:hAnsi="Wingdings" w:hint="default"/>
      </w:rPr>
    </w:lvl>
  </w:abstractNum>
  <w:abstractNum w:abstractNumId="327" w15:restartNumberingAfterBreak="0">
    <w:nsid w:val="59170034"/>
    <w:multiLevelType w:val="hybridMultilevel"/>
    <w:tmpl w:val="11A0773C"/>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28" w15:restartNumberingAfterBreak="0">
    <w:nsid w:val="59247A94"/>
    <w:multiLevelType w:val="hybridMultilevel"/>
    <w:tmpl w:val="BE9E260C"/>
    <w:lvl w:ilvl="0" w:tplc="A7AA9A64">
      <w:start w:val="1"/>
      <w:numFmt w:val="decimal"/>
      <w:lvlText w:val="%1)"/>
      <w:lvlJc w:val="left"/>
      <w:pPr>
        <w:tabs>
          <w:tab w:val="num" w:pos="1906"/>
        </w:tabs>
        <w:ind w:left="1906" w:hanging="488"/>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29" w15:restartNumberingAfterBreak="0">
    <w:nsid w:val="59D63458"/>
    <w:multiLevelType w:val="hybridMultilevel"/>
    <w:tmpl w:val="F0A4703A"/>
    <w:lvl w:ilvl="0" w:tplc="F8BCFA28">
      <w:start w:val="1"/>
      <w:numFmt w:val="decimal"/>
      <w:lvlText w:val="%1)"/>
      <w:lvlJc w:val="left"/>
      <w:pPr>
        <w:tabs>
          <w:tab w:val="num" w:pos="360"/>
        </w:tabs>
        <w:ind w:left="360" w:hanging="360"/>
      </w:pPr>
      <w:rPr>
        <w:rFonts w:cs="Times New Roman"/>
        <w:b w:val="0"/>
        <w:bCs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330" w15:restartNumberingAfterBreak="0">
    <w:nsid w:val="59ED20FC"/>
    <w:multiLevelType w:val="hybridMultilevel"/>
    <w:tmpl w:val="CD14EF42"/>
    <w:lvl w:ilvl="0" w:tplc="760AE37E">
      <w:start w:val="1"/>
      <w:numFmt w:val="lowerRoman"/>
      <w:lvlText w:val="%1)"/>
      <w:lvlJc w:val="left"/>
      <w:pPr>
        <w:tabs>
          <w:tab w:val="num" w:pos="720"/>
        </w:tabs>
        <w:ind w:left="720" w:hanging="360"/>
      </w:pPr>
      <w:rPr>
        <w:rFonts w:ascii="Calibri" w:eastAsia="Times New Roman" w:hAnsi="Calibri" w:cs="Arial"/>
        <w:color w:val="auto"/>
      </w:rPr>
    </w:lvl>
    <w:lvl w:ilvl="1" w:tplc="464E75CE">
      <w:start w:val="1"/>
      <w:numFmt w:val="lowerRoman"/>
      <w:lvlText w:val="%2)"/>
      <w:lvlJc w:val="left"/>
      <w:pPr>
        <w:tabs>
          <w:tab w:val="num" w:pos="1800"/>
        </w:tabs>
        <w:ind w:left="1800" w:hanging="72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31" w15:restartNumberingAfterBreak="0">
    <w:nsid w:val="59F67364"/>
    <w:multiLevelType w:val="hybridMultilevel"/>
    <w:tmpl w:val="96C210D2"/>
    <w:lvl w:ilvl="0" w:tplc="A7AA9A64">
      <w:start w:val="1"/>
      <w:numFmt w:val="decimal"/>
      <w:lvlText w:val="%1)"/>
      <w:lvlJc w:val="left"/>
      <w:pPr>
        <w:tabs>
          <w:tab w:val="num" w:pos="488"/>
        </w:tabs>
        <w:ind w:left="488" w:hanging="488"/>
      </w:pPr>
      <w:rPr>
        <w:rFonts w:cs="Times New Roman" w:hint="default"/>
      </w:rPr>
    </w:lvl>
    <w:lvl w:ilvl="1" w:tplc="6F94145C">
      <w:start w:val="1"/>
      <w:numFmt w:val="bullet"/>
      <w:lvlText w:val=""/>
      <w:lvlJc w:val="left"/>
      <w:pPr>
        <w:tabs>
          <w:tab w:val="num" w:pos="22"/>
        </w:tabs>
        <w:ind w:left="22" w:hanging="360"/>
      </w:pPr>
      <w:rPr>
        <w:rFonts w:ascii="Symbol" w:hAnsi="Symbol" w:hint="default"/>
      </w:rPr>
    </w:lvl>
    <w:lvl w:ilvl="2" w:tplc="0415001B">
      <w:start w:val="1"/>
      <w:numFmt w:val="lowerRoman"/>
      <w:lvlText w:val="%3."/>
      <w:lvlJc w:val="right"/>
      <w:pPr>
        <w:tabs>
          <w:tab w:val="num" w:pos="742"/>
        </w:tabs>
        <w:ind w:left="742" w:hanging="180"/>
      </w:pPr>
      <w:rPr>
        <w:rFonts w:cs="Times New Roman"/>
      </w:rPr>
    </w:lvl>
    <w:lvl w:ilvl="3" w:tplc="0415000F">
      <w:start w:val="1"/>
      <w:numFmt w:val="decimal"/>
      <w:lvlText w:val="%4."/>
      <w:lvlJc w:val="left"/>
      <w:pPr>
        <w:tabs>
          <w:tab w:val="num" w:pos="1462"/>
        </w:tabs>
        <w:ind w:left="1462" w:hanging="360"/>
      </w:pPr>
      <w:rPr>
        <w:rFonts w:cs="Times New Roman"/>
      </w:rPr>
    </w:lvl>
    <w:lvl w:ilvl="4" w:tplc="04150019">
      <w:start w:val="1"/>
      <w:numFmt w:val="lowerLetter"/>
      <w:lvlText w:val="%5."/>
      <w:lvlJc w:val="left"/>
      <w:pPr>
        <w:tabs>
          <w:tab w:val="num" w:pos="2182"/>
        </w:tabs>
        <w:ind w:left="2182" w:hanging="360"/>
      </w:pPr>
      <w:rPr>
        <w:rFonts w:cs="Times New Roman"/>
      </w:rPr>
    </w:lvl>
    <w:lvl w:ilvl="5" w:tplc="0415001B">
      <w:start w:val="1"/>
      <w:numFmt w:val="lowerRoman"/>
      <w:lvlText w:val="%6."/>
      <w:lvlJc w:val="right"/>
      <w:pPr>
        <w:tabs>
          <w:tab w:val="num" w:pos="2902"/>
        </w:tabs>
        <w:ind w:left="2902" w:hanging="180"/>
      </w:pPr>
      <w:rPr>
        <w:rFonts w:cs="Times New Roman"/>
      </w:rPr>
    </w:lvl>
    <w:lvl w:ilvl="6" w:tplc="0415000F">
      <w:start w:val="1"/>
      <w:numFmt w:val="decimal"/>
      <w:lvlText w:val="%7."/>
      <w:lvlJc w:val="left"/>
      <w:pPr>
        <w:tabs>
          <w:tab w:val="num" w:pos="3622"/>
        </w:tabs>
        <w:ind w:left="3622" w:hanging="360"/>
      </w:pPr>
      <w:rPr>
        <w:rFonts w:cs="Times New Roman"/>
      </w:rPr>
    </w:lvl>
    <w:lvl w:ilvl="7" w:tplc="04150019">
      <w:start w:val="1"/>
      <w:numFmt w:val="lowerLetter"/>
      <w:lvlText w:val="%8."/>
      <w:lvlJc w:val="left"/>
      <w:pPr>
        <w:tabs>
          <w:tab w:val="num" w:pos="4342"/>
        </w:tabs>
        <w:ind w:left="4342" w:hanging="360"/>
      </w:pPr>
      <w:rPr>
        <w:rFonts w:cs="Times New Roman"/>
      </w:rPr>
    </w:lvl>
    <w:lvl w:ilvl="8" w:tplc="0415001B">
      <w:start w:val="1"/>
      <w:numFmt w:val="lowerRoman"/>
      <w:lvlText w:val="%9."/>
      <w:lvlJc w:val="right"/>
      <w:pPr>
        <w:tabs>
          <w:tab w:val="num" w:pos="5062"/>
        </w:tabs>
        <w:ind w:left="5062" w:hanging="180"/>
      </w:pPr>
      <w:rPr>
        <w:rFonts w:cs="Times New Roman"/>
      </w:rPr>
    </w:lvl>
  </w:abstractNum>
  <w:abstractNum w:abstractNumId="332" w15:restartNumberingAfterBreak="0">
    <w:nsid w:val="5B550A29"/>
    <w:multiLevelType w:val="hybridMultilevel"/>
    <w:tmpl w:val="E4A06DAE"/>
    <w:lvl w:ilvl="0" w:tplc="998E7F32">
      <w:start w:val="1"/>
      <w:numFmt w:val="lowerRoman"/>
      <w:lvlText w:val="%1)"/>
      <w:lvlJc w:val="left"/>
      <w:pPr>
        <w:ind w:left="720" w:hanging="360"/>
      </w:pPr>
      <w:rPr>
        <w:rFonts w:cs="Times New Roman" w:hint="default"/>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33" w15:restartNumberingAfterBreak="0">
    <w:nsid w:val="5C2B2F09"/>
    <w:multiLevelType w:val="hybridMultilevel"/>
    <w:tmpl w:val="7706C780"/>
    <w:lvl w:ilvl="0" w:tplc="5156BA56">
      <w:start w:val="1"/>
      <w:numFmt w:val="decimal"/>
      <w:lvlText w:val="%1)"/>
      <w:lvlJc w:val="left"/>
      <w:pPr>
        <w:tabs>
          <w:tab w:val="num" w:pos="1260"/>
        </w:tabs>
        <w:ind w:left="1260" w:hanging="360"/>
      </w:pPr>
      <w:rPr>
        <w:rFonts w:cs="Times New Roman"/>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4" w15:restartNumberingAfterBreak="0">
    <w:nsid w:val="5C462C3D"/>
    <w:multiLevelType w:val="hybridMultilevel"/>
    <w:tmpl w:val="DD46525C"/>
    <w:lvl w:ilvl="0" w:tplc="04150017">
      <w:start w:val="1"/>
      <w:numFmt w:val="lowerLetter"/>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35" w15:restartNumberingAfterBreak="0">
    <w:nsid w:val="5CB972D9"/>
    <w:multiLevelType w:val="hybridMultilevel"/>
    <w:tmpl w:val="69F0A386"/>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36" w15:restartNumberingAfterBreak="0">
    <w:nsid w:val="5D943182"/>
    <w:multiLevelType w:val="hybridMultilevel"/>
    <w:tmpl w:val="238C0656"/>
    <w:lvl w:ilvl="0" w:tplc="CBF89DAA">
      <w:start w:val="1"/>
      <w:numFmt w:val="decimal"/>
      <w:lvlText w:val="%1."/>
      <w:lvlJc w:val="left"/>
      <w:pPr>
        <w:tabs>
          <w:tab w:val="num" w:pos="720"/>
        </w:tabs>
        <w:ind w:left="720" w:hanging="360"/>
      </w:pPr>
      <w:rPr>
        <w:rFonts w:cs="Times New Roman"/>
        <w:b/>
        <w:sz w:val="18"/>
        <w:szCs w:val="18"/>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337" w15:restartNumberingAfterBreak="0">
    <w:nsid w:val="5E2445DE"/>
    <w:multiLevelType w:val="hybridMultilevel"/>
    <w:tmpl w:val="9CDC4C74"/>
    <w:lvl w:ilvl="0" w:tplc="6F94145C">
      <w:start w:val="1"/>
      <w:numFmt w:val="bullet"/>
      <w:lvlText w:val=""/>
      <w:lvlJc w:val="left"/>
      <w:pPr>
        <w:ind w:left="767" w:hanging="360"/>
      </w:pPr>
      <w:rPr>
        <w:rFonts w:ascii="Symbol" w:hAnsi="Symbol" w:hint="default"/>
      </w:rPr>
    </w:lvl>
    <w:lvl w:ilvl="1" w:tplc="04150003" w:tentative="1">
      <w:start w:val="1"/>
      <w:numFmt w:val="bullet"/>
      <w:lvlText w:val="o"/>
      <w:lvlJc w:val="left"/>
      <w:pPr>
        <w:ind w:left="1487" w:hanging="360"/>
      </w:pPr>
      <w:rPr>
        <w:rFonts w:ascii="Courier New" w:hAnsi="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338" w15:restartNumberingAfterBreak="0">
    <w:nsid w:val="5E343908"/>
    <w:multiLevelType w:val="hybridMultilevel"/>
    <w:tmpl w:val="17043EF0"/>
    <w:lvl w:ilvl="0" w:tplc="04150011">
      <w:start w:val="1"/>
      <w:numFmt w:val="decimal"/>
      <w:lvlText w:val="%1)"/>
      <w:lvlJc w:val="left"/>
      <w:pPr>
        <w:tabs>
          <w:tab w:val="num" w:pos="360"/>
        </w:tabs>
        <w:ind w:left="360" w:hanging="360"/>
      </w:pPr>
      <w:rPr>
        <w:rFonts w:hint="default"/>
      </w:rPr>
    </w:lvl>
    <w:lvl w:ilvl="1" w:tplc="04150003">
      <w:start w:val="1"/>
      <w:numFmt w:val="bullet"/>
      <w:lvlText w:val="o"/>
      <w:lvlJc w:val="left"/>
      <w:pPr>
        <w:tabs>
          <w:tab w:val="num" w:pos="1080"/>
        </w:tabs>
        <w:ind w:left="1080" w:hanging="360"/>
      </w:pPr>
      <w:rPr>
        <w:rFonts w:ascii="Courier New" w:hAnsi="Courier New" w:hint="default"/>
      </w:rPr>
    </w:lvl>
    <w:lvl w:ilvl="2" w:tplc="04150005">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start w:val="1"/>
      <w:numFmt w:val="bullet"/>
      <w:lvlText w:val="o"/>
      <w:lvlJc w:val="left"/>
      <w:pPr>
        <w:tabs>
          <w:tab w:val="num" w:pos="3240"/>
        </w:tabs>
        <w:ind w:left="3240" w:hanging="360"/>
      </w:pPr>
      <w:rPr>
        <w:rFonts w:ascii="Courier New" w:hAnsi="Courier New" w:hint="default"/>
      </w:rPr>
    </w:lvl>
    <w:lvl w:ilvl="5" w:tplc="04150005">
      <w:start w:val="1"/>
      <w:numFmt w:val="bullet"/>
      <w:lvlText w:val=""/>
      <w:lvlJc w:val="left"/>
      <w:pPr>
        <w:tabs>
          <w:tab w:val="num" w:pos="3960"/>
        </w:tabs>
        <w:ind w:left="3960" w:hanging="360"/>
      </w:pPr>
      <w:rPr>
        <w:rFonts w:ascii="Wingdings" w:hAnsi="Wingdings" w:hint="default"/>
      </w:rPr>
    </w:lvl>
    <w:lvl w:ilvl="6" w:tplc="04150001">
      <w:start w:val="1"/>
      <w:numFmt w:val="bullet"/>
      <w:lvlText w:val=""/>
      <w:lvlJc w:val="left"/>
      <w:pPr>
        <w:tabs>
          <w:tab w:val="num" w:pos="4680"/>
        </w:tabs>
        <w:ind w:left="4680" w:hanging="360"/>
      </w:pPr>
      <w:rPr>
        <w:rFonts w:ascii="Symbol" w:hAnsi="Symbol" w:hint="default"/>
      </w:rPr>
    </w:lvl>
    <w:lvl w:ilvl="7" w:tplc="04150003">
      <w:start w:val="1"/>
      <w:numFmt w:val="bullet"/>
      <w:lvlText w:val="o"/>
      <w:lvlJc w:val="left"/>
      <w:pPr>
        <w:tabs>
          <w:tab w:val="num" w:pos="5400"/>
        </w:tabs>
        <w:ind w:left="5400" w:hanging="360"/>
      </w:pPr>
      <w:rPr>
        <w:rFonts w:ascii="Courier New" w:hAnsi="Courier New" w:hint="default"/>
      </w:rPr>
    </w:lvl>
    <w:lvl w:ilvl="8" w:tplc="04150005">
      <w:start w:val="1"/>
      <w:numFmt w:val="bullet"/>
      <w:lvlText w:val=""/>
      <w:lvlJc w:val="left"/>
      <w:pPr>
        <w:tabs>
          <w:tab w:val="num" w:pos="6120"/>
        </w:tabs>
        <w:ind w:left="6120" w:hanging="360"/>
      </w:pPr>
      <w:rPr>
        <w:rFonts w:ascii="Wingdings" w:hAnsi="Wingdings" w:hint="default"/>
      </w:rPr>
    </w:lvl>
  </w:abstractNum>
  <w:abstractNum w:abstractNumId="339" w15:restartNumberingAfterBreak="0">
    <w:nsid w:val="5E44186D"/>
    <w:multiLevelType w:val="hybridMultilevel"/>
    <w:tmpl w:val="6444F146"/>
    <w:lvl w:ilvl="0" w:tplc="53823236">
      <w:start w:val="1"/>
      <w:numFmt w:val="decimal"/>
      <w:lvlText w:val="%1)"/>
      <w:lvlJc w:val="left"/>
      <w:pPr>
        <w:tabs>
          <w:tab w:val="num" w:pos="284"/>
        </w:tabs>
        <w:ind w:left="340" w:hanging="340"/>
      </w:pPr>
      <w:rPr>
        <w:rFonts w:cs="Times New Roman" w:hint="default"/>
        <w:b w:val="0"/>
        <w:i w:val="0"/>
      </w:rPr>
    </w:lvl>
    <w:lvl w:ilvl="1" w:tplc="0415000F">
      <w:start w:val="1"/>
      <w:numFmt w:val="decimal"/>
      <w:lvlText w:val="%2."/>
      <w:lvlJc w:val="left"/>
      <w:pPr>
        <w:tabs>
          <w:tab w:val="num" w:pos="1440"/>
        </w:tabs>
        <w:ind w:left="1440" w:hanging="360"/>
      </w:pPr>
      <w:rPr>
        <w:rFonts w:cs="Times New Roman" w:hint="default"/>
        <w:b w:val="0"/>
        <w:i w:val="0"/>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40" w15:restartNumberingAfterBreak="0">
    <w:nsid w:val="5EAA6467"/>
    <w:multiLevelType w:val="hybridMultilevel"/>
    <w:tmpl w:val="10B418D6"/>
    <w:lvl w:ilvl="0" w:tplc="0B08B6E4">
      <w:start w:val="1"/>
      <w:numFmt w:val="decimal"/>
      <w:lvlText w:val="%1)"/>
      <w:lvlJc w:val="left"/>
      <w:pPr>
        <w:ind w:left="360" w:hanging="360"/>
      </w:pPr>
      <w:rPr>
        <w:rFonts w:asciiTheme="minorHAnsi" w:hAnsiTheme="minorHAnsi" w:cs="Garamond" w:hint="default"/>
        <w:sz w:val="18"/>
        <w:szCs w:val="18"/>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41" w15:restartNumberingAfterBreak="0">
    <w:nsid w:val="5F116918"/>
    <w:multiLevelType w:val="hybridMultilevel"/>
    <w:tmpl w:val="47806F5C"/>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42" w15:restartNumberingAfterBreak="0">
    <w:nsid w:val="5F2A2320"/>
    <w:multiLevelType w:val="hybridMultilevel"/>
    <w:tmpl w:val="7EFC0048"/>
    <w:lvl w:ilvl="0" w:tplc="9A44C2C0">
      <w:start w:val="1"/>
      <w:numFmt w:val="decimal"/>
      <w:lvlText w:val="%1)"/>
      <w:lvlJc w:val="left"/>
      <w:pPr>
        <w:tabs>
          <w:tab w:val="num" w:pos="360"/>
        </w:tabs>
        <w:ind w:left="360" w:hanging="360"/>
      </w:pPr>
      <w:rPr>
        <w:rFonts w:cs="Times New Roman" w:hint="default"/>
        <w:b w:val="0"/>
        <w:bCs w:val="0"/>
        <w:i w:val="0"/>
        <w:iCs w:val="0"/>
        <w:sz w:val="20"/>
        <w:szCs w:val="20"/>
      </w:rPr>
    </w:lvl>
    <w:lvl w:ilvl="1" w:tplc="04150019">
      <w:start w:val="1"/>
      <w:numFmt w:val="lowerLetter"/>
      <w:lvlText w:val="%2."/>
      <w:lvlJc w:val="left"/>
      <w:pPr>
        <w:ind w:left="872" w:hanging="360"/>
      </w:pPr>
      <w:rPr>
        <w:rFonts w:cs="Times New Roman"/>
      </w:rPr>
    </w:lvl>
    <w:lvl w:ilvl="2" w:tplc="0415001B">
      <w:start w:val="1"/>
      <w:numFmt w:val="lowerRoman"/>
      <w:lvlText w:val="%3."/>
      <w:lvlJc w:val="right"/>
      <w:pPr>
        <w:ind w:left="1592" w:hanging="180"/>
      </w:pPr>
      <w:rPr>
        <w:rFonts w:cs="Times New Roman"/>
      </w:rPr>
    </w:lvl>
    <w:lvl w:ilvl="3" w:tplc="0415000F">
      <w:start w:val="1"/>
      <w:numFmt w:val="decimal"/>
      <w:lvlText w:val="%4."/>
      <w:lvlJc w:val="left"/>
      <w:pPr>
        <w:ind w:left="2312" w:hanging="360"/>
      </w:pPr>
      <w:rPr>
        <w:rFonts w:cs="Times New Roman"/>
      </w:rPr>
    </w:lvl>
    <w:lvl w:ilvl="4" w:tplc="04150019">
      <w:start w:val="1"/>
      <w:numFmt w:val="lowerLetter"/>
      <w:lvlText w:val="%5."/>
      <w:lvlJc w:val="left"/>
      <w:pPr>
        <w:ind w:left="3032" w:hanging="360"/>
      </w:pPr>
      <w:rPr>
        <w:rFonts w:cs="Times New Roman"/>
      </w:rPr>
    </w:lvl>
    <w:lvl w:ilvl="5" w:tplc="0415001B">
      <w:start w:val="1"/>
      <w:numFmt w:val="lowerRoman"/>
      <w:lvlText w:val="%6."/>
      <w:lvlJc w:val="right"/>
      <w:pPr>
        <w:ind w:left="3752" w:hanging="180"/>
      </w:pPr>
      <w:rPr>
        <w:rFonts w:cs="Times New Roman"/>
      </w:rPr>
    </w:lvl>
    <w:lvl w:ilvl="6" w:tplc="0415000F">
      <w:start w:val="1"/>
      <w:numFmt w:val="decimal"/>
      <w:lvlText w:val="%7."/>
      <w:lvlJc w:val="left"/>
      <w:pPr>
        <w:ind w:left="4472" w:hanging="360"/>
      </w:pPr>
      <w:rPr>
        <w:rFonts w:cs="Times New Roman"/>
      </w:rPr>
    </w:lvl>
    <w:lvl w:ilvl="7" w:tplc="04150019">
      <w:start w:val="1"/>
      <w:numFmt w:val="lowerLetter"/>
      <w:lvlText w:val="%8."/>
      <w:lvlJc w:val="left"/>
      <w:pPr>
        <w:ind w:left="5192" w:hanging="360"/>
      </w:pPr>
      <w:rPr>
        <w:rFonts w:cs="Times New Roman"/>
      </w:rPr>
    </w:lvl>
    <w:lvl w:ilvl="8" w:tplc="0415001B">
      <w:start w:val="1"/>
      <w:numFmt w:val="lowerRoman"/>
      <w:lvlText w:val="%9."/>
      <w:lvlJc w:val="right"/>
      <w:pPr>
        <w:ind w:left="5912" w:hanging="180"/>
      </w:pPr>
      <w:rPr>
        <w:rFonts w:cs="Times New Roman"/>
      </w:rPr>
    </w:lvl>
  </w:abstractNum>
  <w:abstractNum w:abstractNumId="343" w15:restartNumberingAfterBreak="0">
    <w:nsid w:val="5F470475"/>
    <w:multiLevelType w:val="hybridMultilevel"/>
    <w:tmpl w:val="0D94418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4" w15:restartNumberingAfterBreak="0">
    <w:nsid w:val="5FB74358"/>
    <w:multiLevelType w:val="hybridMultilevel"/>
    <w:tmpl w:val="41A6CDC0"/>
    <w:lvl w:ilvl="0" w:tplc="CBF89DAA">
      <w:start w:val="1"/>
      <w:numFmt w:val="decimal"/>
      <w:lvlText w:val="%1."/>
      <w:lvlJc w:val="left"/>
      <w:pPr>
        <w:tabs>
          <w:tab w:val="num" w:pos="720"/>
        </w:tabs>
        <w:ind w:left="720" w:hanging="360"/>
      </w:pPr>
      <w:rPr>
        <w:rFonts w:cs="Times New Roman"/>
        <w:b/>
        <w:sz w:val="18"/>
        <w:szCs w:val="18"/>
      </w:rPr>
    </w:lvl>
    <w:lvl w:ilvl="1" w:tplc="CDA4BA4A">
      <w:start w:val="1"/>
      <w:numFmt w:val="decimal"/>
      <w:lvlText w:val="%2)"/>
      <w:lvlJc w:val="left"/>
      <w:pPr>
        <w:tabs>
          <w:tab w:val="num" w:pos="1260"/>
        </w:tabs>
        <w:ind w:left="1260" w:hanging="360"/>
      </w:pPr>
      <w:rPr>
        <w:rFonts w:cs="Times New Roman"/>
        <w:b w:val="0"/>
        <w:sz w:val="18"/>
        <w:szCs w:val="18"/>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345" w15:restartNumberingAfterBreak="0">
    <w:nsid w:val="5FFB6B97"/>
    <w:multiLevelType w:val="hybridMultilevel"/>
    <w:tmpl w:val="A4EC6C4A"/>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46" w15:restartNumberingAfterBreak="0">
    <w:nsid w:val="6010134E"/>
    <w:multiLevelType w:val="hybridMultilevel"/>
    <w:tmpl w:val="7D8CCC0E"/>
    <w:lvl w:ilvl="0" w:tplc="162E6500">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47" w15:restartNumberingAfterBreak="0">
    <w:nsid w:val="609747E8"/>
    <w:multiLevelType w:val="hybridMultilevel"/>
    <w:tmpl w:val="C4FED852"/>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48" w15:restartNumberingAfterBreak="0">
    <w:nsid w:val="60FE35BA"/>
    <w:multiLevelType w:val="hybridMultilevel"/>
    <w:tmpl w:val="2B96A72C"/>
    <w:lvl w:ilvl="0" w:tplc="CBF89DAA">
      <w:start w:val="1"/>
      <w:numFmt w:val="decimal"/>
      <w:lvlText w:val="%1."/>
      <w:lvlJc w:val="left"/>
      <w:pPr>
        <w:tabs>
          <w:tab w:val="num" w:pos="720"/>
        </w:tabs>
        <w:ind w:left="720" w:hanging="360"/>
      </w:pPr>
      <w:rPr>
        <w:rFonts w:cs="Times New Roman"/>
        <w:b/>
        <w:sz w:val="18"/>
        <w:szCs w:val="18"/>
      </w:rPr>
    </w:lvl>
    <w:lvl w:ilvl="1" w:tplc="B5F4DB0E">
      <w:start w:val="1"/>
      <w:numFmt w:val="decimal"/>
      <w:lvlText w:val="%2)"/>
      <w:lvlJc w:val="left"/>
      <w:pPr>
        <w:tabs>
          <w:tab w:val="num" w:pos="1260"/>
        </w:tabs>
        <w:ind w:left="1260" w:hanging="360"/>
      </w:pPr>
      <w:rPr>
        <w:rFonts w:cs="Times New Roman"/>
        <w:b w:val="0"/>
        <w:sz w:val="22"/>
        <w:szCs w:val="22"/>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349" w15:restartNumberingAfterBreak="0">
    <w:nsid w:val="619C70A2"/>
    <w:multiLevelType w:val="hybridMultilevel"/>
    <w:tmpl w:val="A6EC2460"/>
    <w:lvl w:ilvl="0" w:tplc="CBF89DAA">
      <w:start w:val="1"/>
      <w:numFmt w:val="decimal"/>
      <w:lvlText w:val="%1."/>
      <w:lvlJc w:val="left"/>
      <w:pPr>
        <w:tabs>
          <w:tab w:val="num" w:pos="720"/>
        </w:tabs>
        <w:ind w:left="720" w:hanging="360"/>
      </w:pPr>
      <w:rPr>
        <w:rFonts w:cs="Times New Roman"/>
        <w:b/>
        <w:sz w:val="18"/>
        <w:szCs w:val="18"/>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350" w15:restartNumberingAfterBreak="0">
    <w:nsid w:val="621A3D1F"/>
    <w:multiLevelType w:val="hybridMultilevel"/>
    <w:tmpl w:val="B8FE7056"/>
    <w:lvl w:ilvl="0" w:tplc="360A8D54">
      <w:start w:val="1"/>
      <w:numFmt w:val="decimal"/>
      <w:lvlText w:val="%1)"/>
      <w:lvlJc w:val="left"/>
      <w:pPr>
        <w:tabs>
          <w:tab w:val="num" w:pos="360"/>
        </w:tabs>
        <w:ind w:left="360" w:hanging="360"/>
      </w:pPr>
      <w:rPr>
        <w:rFonts w:cs="Times New Roman"/>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51" w15:restartNumberingAfterBreak="0">
    <w:nsid w:val="626A44A3"/>
    <w:multiLevelType w:val="hybridMultilevel"/>
    <w:tmpl w:val="E968F612"/>
    <w:lvl w:ilvl="0" w:tplc="9CB66452">
      <w:start w:val="1"/>
      <w:numFmt w:val="decimal"/>
      <w:lvlText w:val="%1)"/>
      <w:lvlJc w:val="left"/>
      <w:pPr>
        <w:ind w:left="360" w:hanging="360"/>
      </w:pPr>
      <w:rPr>
        <w:rFonts w:ascii="Calibri" w:hAnsi="Calibri" w:cs="Garamond" w:hint="default"/>
        <w:sz w:val="18"/>
        <w:szCs w:val="18"/>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352" w15:restartNumberingAfterBreak="0">
    <w:nsid w:val="62DF4F83"/>
    <w:multiLevelType w:val="hybridMultilevel"/>
    <w:tmpl w:val="501A8484"/>
    <w:lvl w:ilvl="0" w:tplc="04150011">
      <w:start w:val="1"/>
      <w:numFmt w:val="decimal"/>
      <w:lvlText w:val="%1)"/>
      <w:lvlJc w:val="left"/>
      <w:pPr>
        <w:tabs>
          <w:tab w:val="num" w:pos="22"/>
        </w:tabs>
        <w:ind w:left="22" w:hanging="360"/>
      </w:pPr>
      <w:rPr>
        <w:rFonts w:cs="Times New Roman"/>
      </w:rPr>
    </w:lvl>
    <w:lvl w:ilvl="1" w:tplc="04150019">
      <w:start w:val="1"/>
      <w:numFmt w:val="lowerLetter"/>
      <w:lvlText w:val="%2."/>
      <w:lvlJc w:val="left"/>
      <w:pPr>
        <w:tabs>
          <w:tab w:val="num" w:pos="742"/>
        </w:tabs>
        <w:ind w:left="742" w:hanging="360"/>
      </w:pPr>
      <w:rPr>
        <w:rFonts w:cs="Times New Roman"/>
      </w:rPr>
    </w:lvl>
    <w:lvl w:ilvl="2" w:tplc="0415001B" w:tentative="1">
      <w:start w:val="1"/>
      <w:numFmt w:val="lowerRoman"/>
      <w:lvlText w:val="%3."/>
      <w:lvlJc w:val="right"/>
      <w:pPr>
        <w:tabs>
          <w:tab w:val="num" w:pos="1462"/>
        </w:tabs>
        <w:ind w:left="1462" w:hanging="180"/>
      </w:pPr>
      <w:rPr>
        <w:rFonts w:cs="Times New Roman"/>
      </w:rPr>
    </w:lvl>
    <w:lvl w:ilvl="3" w:tplc="0415000F" w:tentative="1">
      <w:start w:val="1"/>
      <w:numFmt w:val="decimal"/>
      <w:lvlText w:val="%4."/>
      <w:lvlJc w:val="left"/>
      <w:pPr>
        <w:tabs>
          <w:tab w:val="num" w:pos="2182"/>
        </w:tabs>
        <w:ind w:left="2182" w:hanging="360"/>
      </w:pPr>
      <w:rPr>
        <w:rFonts w:cs="Times New Roman"/>
      </w:rPr>
    </w:lvl>
    <w:lvl w:ilvl="4" w:tplc="04150019" w:tentative="1">
      <w:start w:val="1"/>
      <w:numFmt w:val="lowerLetter"/>
      <w:lvlText w:val="%5."/>
      <w:lvlJc w:val="left"/>
      <w:pPr>
        <w:tabs>
          <w:tab w:val="num" w:pos="2902"/>
        </w:tabs>
        <w:ind w:left="2902" w:hanging="360"/>
      </w:pPr>
      <w:rPr>
        <w:rFonts w:cs="Times New Roman"/>
      </w:rPr>
    </w:lvl>
    <w:lvl w:ilvl="5" w:tplc="0415001B" w:tentative="1">
      <w:start w:val="1"/>
      <w:numFmt w:val="lowerRoman"/>
      <w:lvlText w:val="%6."/>
      <w:lvlJc w:val="right"/>
      <w:pPr>
        <w:tabs>
          <w:tab w:val="num" w:pos="3622"/>
        </w:tabs>
        <w:ind w:left="3622" w:hanging="180"/>
      </w:pPr>
      <w:rPr>
        <w:rFonts w:cs="Times New Roman"/>
      </w:rPr>
    </w:lvl>
    <w:lvl w:ilvl="6" w:tplc="0415000F" w:tentative="1">
      <w:start w:val="1"/>
      <w:numFmt w:val="decimal"/>
      <w:lvlText w:val="%7."/>
      <w:lvlJc w:val="left"/>
      <w:pPr>
        <w:tabs>
          <w:tab w:val="num" w:pos="4342"/>
        </w:tabs>
        <w:ind w:left="4342" w:hanging="360"/>
      </w:pPr>
      <w:rPr>
        <w:rFonts w:cs="Times New Roman"/>
      </w:rPr>
    </w:lvl>
    <w:lvl w:ilvl="7" w:tplc="04150019" w:tentative="1">
      <w:start w:val="1"/>
      <w:numFmt w:val="lowerLetter"/>
      <w:lvlText w:val="%8."/>
      <w:lvlJc w:val="left"/>
      <w:pPr>
        <w:tabs>
          <w:tab w:val="num" w:pos="5062"/>
        </w:tabs>
        <w:ind w:left="5062" w:hanging="360"/>
      </w:pPr>
      <w:rPr>
        <w:rFonts w:cs="Times New Roman"/>
      </w:rPr>
    </w:lvl>
    <w:lvl w:ilvl="8" w:tplc="0415001B" w:tentative="1">
      <w:start w:val="1"/>
      <w:numFmt w:val="lowerRoman"/>
      <w:lvlText w:val="%9."/>
      <w:lvlJc w:val="right"/>
      <w:pPr>
        <w:tabs>
          <w:tab w:val="num" w:pos="5782"/>
        </w:tabs>
        <w:ind w:left="5782" w:hanging="180"/>
      </w:pPr>
      <w:rPr>
        <w:rFonts w:cs="Times New Roman"/>
      </w:rPr>
    </w:lvl>
  </w:abstractNum>
  <w:abstractNum w:abstractNumId="353" w15:restartNumberingAfterBreak="0">
    <w:nsid w:val="62E715BF"/>
    <w:multiLevelType w:val="hybridMultilevel"/>
    <w:tmpl w:val="C974015A"/>
    <w:lvl w:ilvl="0" w:tplc="70D4CFE4">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54" w15:restartNumberingAfterBreak="0">
    <w:nsid w:val="636562AE"/>
    <w:multiLevelType w:val="hybridMultilevel"/>
    <w:tmpl w:val="85E62F50"/>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55" w15:restartNumberingAfterBreak="0">
    <w:nsid w:val="643C1562"/>
    <w:multiLevelType w:val="hybridMultilevel"/>
    <w:tmpl w:val="08169E96"/>
    <w:lvl w:ilvl="0" w:tplc="1F8455D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6" w15:restartNumberingAfterBreak="0">
    <w:nsid w:val="646259A9"/>
    <w:multiLevelType w:val="hybridMultilevel"/>
    <w:tmpl w:val="D5A820A0"/>
    <w:lvl w:ilvl="0" w:tplc="04150001">
      <w:start w:val="1"/>
      <w:numFmt w:val="bullet"/>
      <w:lvlText w:val=""/>
      <w:lvlJc w:val="left"/>
      <w:pPr>
        <w:ind w:left="756" w:hanging="360"/>
      </w:pPr>
      <w:rPr>
        <w:rFonts w:ascii="Symbol" w:hAnsi="Symbol" w:hint="default"/>
      </w:rPr>
    </w:lvl>
    <w:lvl w:ilvl="1" w:tplc="04150003" w:tentative="1">
      <w:start w:val="1"/>
      <w:numFmt w:val="bullet"/>
      <w:lvlText w:val="o"/>
      <w:lvlJc w:val="left"/>
      <w:pPr>
        <w:ind w:left="1476" w:hanging="360"/>
      </w:pPr>
      <w:rPr>
        <w:rFonts w:ascii="Courier New" w:hAnsi="Courier New" w:cs="Courier New" w:hint="default"/>
      </w:rPr>
    </w:lvl>
    <w:lvl w:ilvl="2" w:tplc="04150005" w:tentative="1">
      <w:start w:val="1"/>
      <w:numFmt w:val="bullet"/>
      <w:lvlText w:val=""/>
      <w:lvlJc w:val="left"/>
      <w:pPr>
        <w:ind w:left="2196" w:hanging="360"/>
      </w:pPr>
      <w:rPr>
        <w:rFonts w:ascii="Wingdings" w:hAnsi="Wingdings" w:hint="default"/>
      </w:rPr>
    </w:lvl>
    <w:lvl w:ilvl="3" w:tplc="04150001" w:tentative="1">
      <w:start w:val="1"/>
      <w:numFmt w:val="bullet"/>
      <w:lvlText w:val=""/>
      <w:lvlJc w:val="left"/>
      <w:pPr>
        <w:ind w:left="2916" w:hanging="360"/>
      </w:pPr>
      <w:rPr>
        <w:rFonts w:ascii="Symbol" w:hAnsi="Symbol" w:hint="default"/>
      </w:rPr>
    </w:lvl>
    <w:lvl w:ilvl="4" w:tplc="04150003" w:tentative="1">
      <w:start w:val="1"/>
      <w:numFmt w:val="bullet"/>
      <w:lvlText w:val="o"/>
      <w:lvlJc w:val="left"/>
      <w:pPr>
        <w:ind w:left="3636" w:hanging="360"/>
      </w:pPr>
      <w:rPr>
        <w:rFonts w:ascii="Courier New" w:hAnsi="Courier New" w:cs="Courier New" w:hint="default"/>
      </w:rPr>
    </w:lvl>
    <w:lvl w:ilvl="5" w:tplc="04150005" w:tentative="1">
      <w:start w:val="1"/>
      <w:numFmt w:val="bullet"/>
      <w:lvlText w:val=""/>
      <w:lvlJc w:val="left"/>
      <w:pPr>
        <w:ind w:left="4356" w:hanging="360"/>
      </w:pPr>
      <w:rPr>
        <w:rFonts w:ascii="Wingdings" w:hAnsi="Wingdings" w:hint="default"/>
      </w:rPr>
    </w:lvl>
    <w:lvl w:ilvl="6" w:tplc="04150001" w:tentative="1">
      <w:start w:val="1"/>
      <w:numFmt w:val="bullet"/>
      <w:lvlText w:val=""/>
      <w:lvlJc w:val="left"/>
      <w:pPr>
        <w:ind w:left="5076" w:hanging="360"/>
      </w:pPr>
      <w:rPr>
        <w:rFonts w:ascii="Symbol" w:hAnsi="Symbol" w:hint="default"/>
      </w:rPr>
    </w:lvl>
    <w:lvl w:ilvl="7" w:tplc="04150003" w:tentative="1">
      <w:start w:val="1"/>
      <w:numFmt w:val="bullet"/>
      <w:lvlText w:val="o"/>
      <w:lvlJc w:val="left"/>
      <w:pPr>
        <w:ind w:left="5796" w:hanging="360"/>
      </w:pPr>
      <w:rPr>
        <w:rFonts w:ascii="Courier New" w:hAnsi="Courier New" w:cs="Courier New" w:hint="default"/>
      </w:rPr>
    </w:lvl>
    <w:lvl w:ilvl="8" w:tplc="04150005" w:tentative="1">
      <w:start w:val="1"/>
      <w:numFmt w:val="bullet"/>
      <w:lvlText w:val=""/>
      <w:lvlJc w:val="left"/>
      <w:pPr>
        <w:ind w:left="6516" w:hanging="360"/>
      </w:pPr>
      <w:rPr>
        <w:rFonts w:ascii="Wingdings" w:hAnsi="Wingdings" w:hint="default"/>
      </w:rPr>
    </w:lvl>
  </w:abstractNum>
  <w:abstractNum w:abstractNumId="357" w15:restartNumberingAfterBreak="0">
    <w:nsid w:val="647D655C"/>
    <w:multiLevelType w:val="hybridMultilevel"/>
    <w:tmpl w:val="B30E9924"/>
    <w:lvl w:ilvl="0" w:tplc="A580BAC4">
      <w:start w:val="1"/>
      <w:numFmt w:val="decimal"/>
      <w:lvlText w:val="%1)"/>
      <w:lvlJc w:val="left"/>
      <w:pPr>
        <w:tabs>
          <w:tab w:val="num" w:pos="507"/>
        </w:tabs>
        <w:ind w:left="507" w:hanging="360"/>
      </w:pPr>
      <w:rPr>
        <w:rFonts w:cs="Times New Roman" w:hint="default"/>
        <w:b w:val="0"/>
        <w:bCs w:val="0"/>
        <w:color w:val="auto"/>
        <w:sz w:val="18"/>
        <w:szCs w:val="18"/>
      </w:rPr>
    </w:lvl>
    <w:lvl w:ilvl="1" w:tplc="FFFFFFFF">
      <w:start w:val="1"/>
      <w:numFmt w:val="lowerLetter"/>
      <w:lvlText w:val="%2."/>
      <w:lvlJc w:val="left"/>
      <w:pPr>
        <w:tabs>
          <w:tab w:val="num" w:pos="507"/>
        </w:tabs>
        <w:ind w:left="507" w:hanging="360"/>
      </w:pPr>
      <w:rPr>
        <w:rFonts w:cs="Times New Roman"/>
      </w:rPr>
    </w:lvl>
    <w:lvl w:ilvl="2" w:tplc="FFFFFFFF">
      <w:start w:val="1"/>
      <w:numFmt w:val="lowerRoman"/>
      <w:lvlText w:val="%3."/>
      <w:lvlJc w:val="right"/>
      <w:pPr>
        <w:tabs>
          <w:tab w:val="num" w:pos="1227"/>
        </w:tabs>
        <w:ind w:left="1227" w:hanging="180"/>
      </w:pPr>
      <w:rPr>
        <w:rFonts w:cs="Times New Roman"/>
      </w:rPr>
    </w:lvl>
    <w:lvl w:ilvl="3" w:tplc="FFFFFFFF">
      <w:start w:val="1"/>
      <w:numFmt w:val="decimal"/>
      <w:lvlText w:val="%4."/>
      <w:lvlJc w:val="left"/>
      <w:pPr>
        <w:tabs>
          <w:tab w:val="num" w:pos="1947"/>
        </w:tabs>
        <w:ind w:left="1947" w:hanging="360"/>
      </w:pPr>
      <w:rPr>
        <w:rFonts w:cs="Times New Roman"/>
      </w:rPr>
    </w:lvl>
    <w:lvl w:ilvl="4" w:tplc="FFFFFFFF">
      <w:start w:val="1"/>
      <w:numFmt w:val="lowerLetter"/>
      <w:lvlText w:val="%5."/>
      <w:lvlJc w:val="left"/>
      <w:pPr>
        <w:tabs>
          <w:tab w:val="num" w:pos="2667"/>
        </w:tabs>
        <w:ind w:left="2667" w:hanging="360"/>
      </w:pPr>
      <w:rPr>
        <w:rFonts w:cs="Times New Roman"/>
      </w:rPr>
    </w:lvl>
    <w:lvl w:ilvl="5" w:tplc="FFFFFFFF">
      <w:start w:val="1"/>
      <w:numFmt w:val="lowerRoman"/>
      <w:lvlText w:val="%6."/>
      <w:lvlJc w:val="right"/>
      <w:pPr>
        <w:tabs>
          <w:tab w:val="num" w:pos="3387"/>
        </w:tabs>
        <w:ind w:left="3387" w:hanging="180"/>
      </w:pPr>
      <w:rPr>
        <w:rFonts w:cs="Times New Roman"/>
      </w:rPr>
    </w:lvl>
    <w:lvl w:ilvl="6" w:tplc="FFFFFFFF">
      <w:start w:val="1"/>
      <w:numFmt w:val="decimal"/>
      <w:lvlText w:val="%7."/>
      <w:lvlJc w:val="left"/>
      <w:pPr>
        <w:tabs>
          <w:tab w:val="num" w:pos="4107"/>
        </w:tabs>
        <w:ind w:left="4107" w:hanging="360"/>
      </w:pPr>
      <w:rPr>
        <w:rFonts w:cs="Times New Roman"/>
      </w:rPr>
    </w:lvl>
    <w:lvl w:ilvl="7" w:tplc="FFFFFFFF">
      <w:start w:val="1"/>
      <w:numFmt w:val="lowerLetter"/>
      <w:lvlText w:val="%8."/>
      <w:lvlJc w:val="left"/>
      <w:pPr>
        <w:tabs>
          <w:tab w:val="num" w:pos="4827"/>
        </w:tabs>
        <w:ind w:left="4827" w:hanging="360"/>
      </w:pPr>
      <w:rPr>
        <w:rFonts w:cs="Times New Roman"/>
      </w:rPr>
    </w:lvl>
    <w:lvl w:ilvl="8" w:tplc="FFFFFFFF">
      <w:start w:val="1"/>
      <w:numFmt w:val="lowerRoman"/>
      <w:lvlText w:val="%9."/>
      <w:lvlJc w:val="right"/>
      <w:pPr>
        <w:tabs>
          <w:tab w:val="num" w:pos="5547"/>
        </w:tabs>
        <w:ind w:left="5547" w:hanging="180"/>
      </w:pPr>
      <w:rPr>
        <w:rFonts w:cs="Times New Roman"/>
      </w:rPr>
    </w:lvl>
  </w:abstractNum>
  <w:abstractNum w:abstractNumId="358" w15:restartNumberingAfterBreak="0">
    <w:nsid w:val="64C22392"/>
    <w:multiLevelType w:val="hybridMultilevel"/>
    <w:tmpl w:val="96C210D2"/>
    <w:lvl w:ilvl="0" w:tplc="A7AA9A64">
      <w:start w:val="1"/>
      <w:numFmt w:val="decimal"/>
      <w:lvlText w:val="%1)"/>
      <w:lvlJc w:val="left"/>
      <w:pPr>
        <w:tabs>
          <w:tab w:val="num" w:pos="488"/>
        </w:tabs>
        <w:ind w:left="488" w:hanging="488"/>
      </w:pPr>
      <w:rPr>
        <w:rFonts w:cs="Times New Roman" w:hint="default"/>
      </w:rPr>
    </w:lvl>
    <w:lvl w:ilvl="1" w:tplc="6F94145C">
      <w:start w:val="1"/>
      <w:numFmt w:val="bullet"/>
      <w:lvlText w:val=""/>
      <w:lvlJc w:val="left"/>
      <w:pPr>
        <w:tabs>
          <w:tab w:val="num" w:pos="22"/>
        </w:tabs>
        <w:ind w:left="22" w:hanging="360"/>
      </w:pPr>
      <w:rPr>
        <w:rFonts w:ascii="Symbol" w:hAnsi="Symbol" w:hint="default"/>
      </w:rPr>
    </w:lvl>
    <w:lvl w:ilvl="2" w:tplc="0415001B">
      <w:start w:val="1"/>
      <w:numFmt w:val="lowerRoman"/>
      <w:lvlText w:val="%3."/>
      <w:lvlJc w:val="right"/>
      <w:pPr>
        <w:tabs>
          <w:tab w:val="num" w:pos="742"/>
        </w:tabs>
        <w:ind w:left="742" w:hanging="180"/>
      </w:pPr>
      <w:rPr>
        <w:rFonts w:cs="Times New Roman"/>
      </w:rPr>
    </w:lvl>
    <w:lvl w:ilvl="3" w:tplc="0415000F">
      <w:start w:val="1"/>
      <w:numFmt w:val="decimal"/>
      <w:lvlText w:val="%4."/>
      <w:lvlJc w:val="left"/>
      <w:pPr>
        <w:tabs>
          <w:tab w:val="num" w:pos="1462"/>
        </w:tabs>
        <w:ind w:left="1462" w:hanging="360"/>
      </w:pPr>
      <w:rPr>
        <w:rFonts w:cs="Times New Roman"/>
      </w:rPr>
    </w:lvl>
    <w:lvl w:ilvl="4" w:tplc="04150019">
      <w:start w:val="1"/>
      <w:numFmt w:val="lowerLetter"/>
      <w:lvlText w:val="%5."/>
      <w:lvlJc w:val="left"/>
      <w:pPr>
        <w:tabs>
          <w:tab w:val="num" w:pos="2182"/>
        </w:tabs>
        <w:ind w:left="2182" w:hanging="360"/>
      </w:pPr>
      <w:rPr>
        <w:rFonts w:cs="Times New Roman"/>
      </w:rPr>
    </w:lvl>
    <w:lvl w:ilvl="5" w:tplc="0415001B">
      <w:start w:val="1"/>
      <w:numFmt w:val="lowerRoman"/>
      <w:lvlText w:val="%6."/>
      <w:lvlJc w:val="right"/>
      <w:pPr>
        <w:tabs>
          <w:tab w:val="num" w:pos="2902"/>
        </w:tabs>
        <w:ind w:left="2902" w:hanging="180"/>
      </w:pPr>
      <w:rPr>
        <w:rFonts w:cs="Times New Roman"/>
      </w:rPr>
    </w:lvl>
    <w:lvl w:ilvl="6" w:tplc="0415000F">
      <w:start w:val="1"/>
      <w:numFmt w:val="decimal"/>
      <w:lvlText w:val="%7."/>
      <w:lvlJc w:val="left"/>
      <w:pPr>
        <w:tabs>
          <w:tab w:val="num" w:pos="3622"/>
        </w:tabs>
        <w:ind w:left="3622" w:hanging="360"/>
      </w:pPr>
      <w:rPr>
        <w:rFonts w:cs="Times New Roman"/>
      </w:rPr>
    </w:lvl>
    <w:lvl w:ilvl="7" w:tplc="04150019">
      <w:start w:val="1"/>
      <w:numFmt w:val="lowerLetter"/>
      <w:lvlText w:val="%8."/>
      <w:lvlJc w:val="left"/>
      <w:pPr>
        <w:tabs>
          <w:tab w:val="num" w:pos="4342"/>
        </w:tabs>
        <w:ind w:left="4342" w:hanging="360"/>
      </w:pPr>
      <w:rPr>
        <w:rFonts w:cs="Times New Roman"/>
      </w:rPr>
    </w:lvl>
    <w:lvl w:ilvl="8" w:tplc="0415001B">
      <w:start w:val="1"/>
      <w:numFmt w:val="lowerRoman"/>
      <w:lvlText w:val="%9."/>
      <w:lvlJc w:val="right"/>
      <w:pPr>
        <w:tabs>
          <w:tab w:val="num" w:pos="5062"/>
        </w:tabs>
        <w:ind w:left="5062" w:hanging="180"/>
      </w:pPr>
      <w:rPr>
        <w:rFonts w:cs="Times New Roman"/>
      </w:rPr>
    </w:lvl>
  </w:abstractNum>
  <w:abstractNum w:abstractNumId="359" w15:restartNumberingAfterBreak="0">
    <w:nsid w:val="65360668"/>
    <w:multiLevelType w:val="hybridMultilevel"/>
    <w:tmpl w:val="C5EA3066"/>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60" w15:restartNumberingAfterBreak="0">
    <w:nsid w:val="65C341BF"/>
    <w:multiLevelType w:val="hybridMultilevel"/>
    <w:tmpl w:val="E74026B6"/>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61" w15:restartNumberingAfterBreak="0">
    <w:nsid w:val="66150C93"/>
    <w:multiLevelType w:val="hybridMultilevel"/>
    <w:tmpl w:val="C5A84AA6"/>
    <w:lvl w:ilvl="0" w:tplc="0264216C">
      <w:start w:val="1"/>
      <w:numFmt w:val="decimal"/>
      <w:lvlText w:val="%1."/>
      <w:lvlJc w:val="left"/>
      <w:pPr>
        <w:tabs>
          <w:tab w:val="num" w:pos="360"/>
        </w:tabs>
        <w:ind w:left="360" w:hanging="360"/>
      </w:pPr>
      <w:rPr>
        <w:rFonts w:cs="Times New Roman"/>
        <w:b w:val="0"/>
        <w:bCs w:val="0"/>
      </w:rPr>
    </w:lvl>
    <w:lvl w:ilvl="1" w:tplc="04150011">
      <w:start w:val="1"/>
      <w:numFmt w:val="decimal"/>
      <w:lvlText w:val="%2)"/>
      <w:lvlJc w:val="left"/>
      <w:pPr>
        <w:tabs>
          <w:tab w:val="num" w:pos="1440"/>
        </w:tabs>
        <w:ind w:left="1440" w:hanging="360"/>
      </w:pPr>
      <w:rPr>
        <w:rFonts w:cs="Times New Roman"/>
        <w:b w:val="0"/>
        <w:bCs w:val="0"/>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62" w15:restartNumberingAfterBreak="0">
    <w:nsid w:val="662319BF"/>
    <w:multiLevelType w:val="hybridMultilevel"/>
    <w:tmpl w:val="F6909DCC"/>
    <w:lvl w:ilvl="0" w:tplc="3EF23BD0">
      <w:start w:val="1"/>
      <w:numFmt w:val="decimal"/>
      <w:lvlText w:val="%1)"/>
      <w:lvlJc w:val="left"/>
      <w:pPr>
        <w:ind w:left="36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63" w15:restartNumberingAfterBreak="0">
    <w:nsid w:val="6657519E"/>
    <w:multiLevelType w:val="hybridMultilevel"/>
    <w:tmpl w:val="AE6253C4"/>
    <w:lvl w:ilvl="0" w:tplc="8DAEDF6E">
      <w:start w:val="1"/>
      <w:numFmt w:val="decimal"/>
      <w:lvlText w:val="%1)"/>
      <w:lvlJc w:val="left"/>
      <w:pPr>
        <w:tabs>
          <w:tab w:val="num" w:pos="360"/>
        </w:tabs>
        <w:ind w:left="360" w:hanging="360"/>
      </w:pPr>
      <w:rPr>
        <w:rFonts w:cs="Times New Roman"/>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4" w15:restartNumberingAfterBreak="0">
    <w:nsid w:val="66790EEB"/>
    <w:multiLevelType w:val="hybridMultilevel"/>
    <w:tmpl w:val="22A45ADA"/>
    <w:lvl w:ilvl="0" w:tplc="8522E4BE">
      <w:start w:val="1"/>
      <w:numFmt w:val="bullet"/>
      <w:lvlText w:val="–"/>
      <w:lvlJc w:val="left"/>
      <w:pPr>
        <w:ind w:left="360" w:hanging="360"/>
      </w:pPr>
      <w:rPr>
        <w:rFonts w:ascii="Garamond" w:hAnsi="Garamond"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5" w15:restartNumberingAfterBreak="0">
    <w:nsid w:val="66A35B28"/>
    <w:multiLevelType w:val="hybridMultilevel"/>
    <w:tmpl w:val="C8782860"/>
    <w:lvl w:ilvl="0" w:tplc="2362B4B8">
      <w:start w:val="1"/>
      <w:numFmt w:val="lowerRoman"/>
      <w:lvlText w:val="%1)"/>
      <w:lvlJc w:val="left"/>
      <w:pPr>
        <w:tabs>
          <w:tab w:val="num" w:pos="2032"/>
        </w:tabs>
        <w:ind w:left="2032" w:hanging="72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66" w15:restartNumberingAfterBreak="0">
    <w:nsid w:val="66E8142D"/>
    <w:multiLevelType w:val="hybridMultilevel"/>
    <w:tmpl w:val="872E96BE"/>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67" w15:restartNumberingAfterBreak="0">
    <w:nsid w:val="67212921"/>
    <w:multiLevelType w:val="hybridMultilevel"/>
    <w:tmpl w:val="09882466"/>
    <w:lvl w:ilvl="0" w:tplc="37B44942">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8" w15:restartNumberingAfterBreak="0">
    <w:nsid w:val="679F7E5E"/>
    <w:multiLevelType w:val="hybridMultilevel"/>
    <w:tmpl w:val="B694F4DC"/>
    <w:lvl w:ilvl="0" w:tplc="3CAE4510">
      <w:start w:val="1"/>
      <w:numFmt w:val="lowerLetter"/>
      <w:lvlText w:val="%1)"/>
      <w:lvlJc w:val="left"/>
      <w:pPr>
        <w:tabs>
          <w:tab w:val="num" w:pos="710"/>
        </w:tabs>
        <w:ind w:left="710" w:hanging="360"/>
      </w:pPr>
      <w:rPr>
        <w:rFonts w:cs="Times New Roman" w:hint="default"/>
      </w:rPr>
    </w:lvl>
    <w:lvl w:ilvl="1" w:tplc="2362B4B8">
      <w:start w:val="1"/>
      <w:numFmt w:val="lowerRoman"/>
      <w:lvlText w:val="%2)"/>
      <w:lvlJc w:val="left"/>
      <w:pPr>
        <w:tabs>
          <w:tab w:val="num" w:pos="1790"/>
        </w:tabs>
        <w:ind w:left="1790" w:hanging="720"/>
      </w:pPr>
      <w:rPr>
        <w:rFonts w:cs="Times New Roman" w:hint="default"/>
      </w:rPr>
    </w:lvl>
    <w:lvl w:ilvl="2" w:tplc="0415001B" w:tentative="1">
      <w:start w:val="1"/>
      <w:numFmt w:val="lowerRoman"/>
      <w:lvlText w:val="%3."/>
      <w:lvlJc w:val="right"/>
      <w:pPr>
        <w:tabs>
          <w:tab w:val="num" w:pos="2150"/>
        </w:tabs>
        <w:ind w:left="2150" w:hanging="180"/>
      </w:pPr>
      <w:rPr>
        <w:rFonts w:cs="Times New Roman"/>
      </w:rPr>
    </w:lvl>
    <w:lvl w:ilvl="3" w:tplc="0415000F" w:tentative="1">
      <w:start w:val="1"/>
      <w:numFmt w:val="decimal"/>
      <w:lvlText w:val="%4."/>
      <w:lvlJc w:val="left"/>
      <w:pPr>
        <w:tabs>
          <w:tab w:val="num" w:pos="2870"/>
        </w:tabs>
        <w:ind w:left="2870" w:hanging="360"/>
      </w:pPr>
      <w:rPr>
        <w:rFonts w:cs="Times New Roman"/>
      </w:rPr>
    </w:lvl>
    <w:lvl w:ilvl="4" w:tplc="04150019" w:tentative="1">
      <w:start w:val="1"/>
      <w:numFmt w:val="lowerLetter"/>
      <w:lvlText w:val="%5."/>
      <w:lvlJc w:val="left"/>
      <w:pPr>
        <w:tabs>
          <w:tab w:val="num" w:pos="3590"/>
        </w:tabs>
        <w:ind w:left="3590" w:hanging="360"/>
      </w:pPr>
      <w:rPr>
        <w:rFonts w:cs="Times New Roman"/>
      </w:rPr>
    </w:lvl>
    <w:lvl w:ilvl="5" w:tplc="0415001B" w:tentative="1">
      <w:start w:val="1"/>
      <w:numFmt w:val="lowerRoman"/>
      <w:lvlText w:val="%6."/>
      <w:lvlJc w:val="right"/>
      <w:pPr>
        <w:tabs>
          <w:tab w:val="num" w:pos="4310"/>
        </w:tabs>
        <w:ind w:left="4310" w:hanging="180"/>
      </w:pPr>
      <w:rPr>
        <w:rFonts w:cs="Times New Roman"/>
      </w:rPr>
    </w:lvl>
    <w:lvl w:ilvl="6" w:tplc="0415000F" w:tentative="1">
      <w:start w:val="1"/>
      <w:numFmt w:val="decimal"/>
      <w:lvlText w:val="%7."/>
      <w:lvlJc w:val="left"/>
      <w:pPr>
        <w:tabs>
          <w:tab w:val="num" w:pos="5030"/>
        </w:tabs>
        <w:ind w:left="5030" w:hanging="360"/>
      </w:pPr>
      <w:rPr>
        <w:rFonts w:cs="Times New Roman"/>
      </w:rPr>
    </w:lvl>
    <w:lvl w:ilvl="7" w:tplc="04150019" w:tentative="1">
      <w:start w:val="1"/>
      <w:numFmt w:val="lowerLetter"/>
      <w:lvlText w:val="%8."/>
      <w:lvlJc w:val="left"/>
      <w:pPr>
        <w:tabs>
          <w:tab w:val="num" w:pos="5750"/>
        </w:tabs>
        <w:ind w:left="5750" w:hanging="360"/>
      </w:pPr>
      <w:rPr>
        <w:rFonts w:cs="Times New Roman"/>
      </w:rPr>
    </w:lvl>
    <w:lvl w:ilvl="8" w:tplc="0415001B" w:tentative="1">
      <w:start w:val="1"/>
      <w:numFmt w:val="lowerRoman"/>
      <w:lvlText w:val="%9."/>
      <w:lvlJc w:val="right"/>
      <w:pPr>
        <w:tabs>
          <w:tab w:val="num" w:pos="6470"/>
        </w:tabs>
        <w:ind w:left="6470" w:hanging="180"/>
      </w:pPr>
      <w:rPr>
        <w:rFonts w:cs="Times New Roman"/>
      </w:rPr>
    </w:lvl>
  </w:abstractNum>
  <w:abstractNum w:abstractNumId="369" w15:restartNumberingAfterBreak="0">
    <w:nsid w:val="67E50F4A"/>
    <w:multiLevelType w:val="hybridMultilevel"/>
    <w:tmpl w:val="213432E0"/>
    <w:lvl w:ilvl="0" w:tplc="B464DD26">
      <w:start w:val="1"/>
      <w:numFmt w:val="decimal"/>
      <w:lvlText w:val="%1)"/>
      <w:lvlJc w:val="left"/>
      <w:pPr>
        <w:ind w:left="720" w:hanging="360"/>
      </w:pPr>
      <w:rPr>
        <w:rFonts w:cs="Times New Roman" w:hint="default"/>
        <w:b w:val="0"/>
        <w:bCs w:val="0"/>
        <w:i w:val="0"/>
        <w:iCs w:val="0"/>
        <w:sz w:val="18"/>
        <w:szCs w:val="18"/>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70" w15:restartNumberingAfterBreak="0">
    <w:nsid w:val="67EA4827"/>
    <w:multiLevelType w:val="hybridMultilevel"/>
    <w:tmpl w:val="6D9A335A"/>
    <w:lvl w:ilvl="0" w:tplc="04150011">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371" w15:restartNumberingAfterBreak="0">
    <w:nsid w:val="67FB666B"/>
    <w:multiLevelType w:val="hybridMultilevel"/>
    <w:tmpl w:val="A86807D2"/>
    <w:lvl w:ilvl="0" w:tplc="0F708600">
      <w:start w:val="1"/>
      <w:numFmt w:val="bullet"/>
      <w:lvlText w:val="-"/>
      <w:lvlJc w:val="left"/>
      <w:pPr>
        <w:ind w:left="1107" w:hanging="360"/>
      </w:pPr>
      <w:rPr>
        <w:rFonts w:ascii="Courier New" w:hAnsi="Courier New" w:hint="default"/>
      </w:rPr>
    </w:lvl>
    <w:lvl w:ilvl="1" w:tplc="04150003" w:tentative="1">
      <w:start w:val="1"/>
      <w:numFmt w:val="bullet"/>
      <w:lvlText w:val="o"/>
      <w:lvlJc w:val="left"/>
      <w:pPr>
        <w:ind w:left="1827" w:hanging="360"/>
      </w:pPr>
      <w:rPr>
        <w:rFonts w:ascii="Courier New" w:hAnsi="Courier New" w:cs="Courier New" w:hint="default"/>
      </w:rPr>
    </w:lvl>
    <w:lvl w:ilvl="2" w:tplc="04150005" w:tentative="1">
      <w:start w:val="1"/>
      <w:numFmt w:val="bullet"/>
      <w:lvlText w:val=""/>
      <w:lvlJc w:val="left"/>
      <w:pPr>
        <w:ind w:left="2547" w:hanging="360"/>
      </w:pPr>
      <w:rPr>
        <w:rFonts w:ascii="Wingdings" w:hAnsi="Wingdings" w:hint="default"/>
      </w:rPr>
    </w:lvl>
    <w:lvl w:ilvl="3" w:tplc="04150001" w:tentative="1">
      <w:start w:val="1"/>
      <w:numFmt w:val="bullet"/>
      <w:lvlText w:val=""/>
      <w:lvlJc w:val="left"/>
      <w:pPr>
        <w:ind w:left="3267" w:hanging="360"/>
      </w:pPr>
      <w:rPr>
        <w:rFonts w:ascii="Symbol" w:hAnsi="Symbol" w:hint="default"/>
      </w:rPr>
    </w:lvl>
    <w:lvl w:ilvl="4" w:tplc="04150003" w:tentative="1">
      <w:start w:val="1"/>
      <w:numFmt w:val="bullet"/>
      <w:lvlText w:val="o"/>
      <w:lvlJc w:val="left"/>
      <w:pPr>
        <w:ind w:left="3987" w:hanging="360"/>
      </w:pPr>
      <w:rPr>
        <w:rFonts w:ascii="Courier New" w:hAnsi="Courier New" w:cs="Courier New" w:hint="default"/>
      </w:rPr>
    </w:lvl>
    <w:lvl w:ilvl="5" w:tplc="04150005" w:tentative="1">
      <w:start w:val="1"/>
      <w:numFmt w:val="bullet"/>
      <w:lvlText w:val=""/>
      <w:lvlJc w:val="left"/>
      <w:pPr>
        <w:ind w:left="4707" w:hanging="360"/>
      </w:pPr>
      <w:rPr>
        <w:rFonts w:ascii="Wingdings" w:hAnsi="Wingdings" w:hint="default"/>
      </w:rPr>
    </w:lvl>
    <w:lvl w:ilvl="6" w:tplc="04150001" w:tentative="1">
      <w:start w:val="1"/>
      <w:numFmt w:val="bullet"/>
      <w:lvlText w:val=""/>
      <w:lvlJc w:val="left"/>
      <w:pPr>
        <w:ind w:left="5427" w:hanging="360"/>
      </w:pPr>
      <w:rPr>
        <w:rFonts w:ascii="Symbol" w:hAnsi="Symbol" w:hint="default"/>
      </w:rPr>
    </w:lvl>
    <w:lvl w:ilvl="7" w:tplc="04150003" w:tentative="1">
      <w:start w:val="1"/>
      <w:numFmt w:val="bullet"/>
      <w:lvlText w:val="o"/>
      <w:lvlJc w:val="left"/>
      <w:pPr>
        <w:ind w:left="6147" w:hanging="360"/>
      </w:pPr>
      <w:rPr>
        <w:rFonts w:ascii="Courier New" w:hAnsi="Courier New" w:cs="Courier New" w:hint="default"/>
      </w:rPr>
    </w:lvl>
    <w:lvl w:ilvl="8" w:tplc="04150005" w:tentative="1">
      <w:start w:val="1"/>
      <w:numFmt w:val="bullet"/>
      <w:lvlText w:val=""/>
      <w:lvlJc w:val="left"/>
      <w:pPr>
        <w:ind w:left="6867" w:hanging="360"/>
      </w:pPr>
      <w:rPr>
        <w:rFonts w:ascii="Wingdings" w:hAnsi="Wingdings" w:hint="default"/>
      </w:rPr>
    </w:lvl>
  </w:abstractNum>
  <w:abstractNum w:abstractNumId="372" w15:restartNumberingAfterBreak="0">
    <w:nsid w:val="68AD00BA"/>
    <w:multiLevelType w:val="hybridMultilevel"/>
    <w:tmpl w:val="00B228DC"/>
    <w:lvl w:ilvl="0" w:tplc="CBF89DAA">
      <w:start w:val="1"/>
      <w:numFmt w:val="decimal"/>
      <w:lvlText w:val="%1."/>
      <w:lvlJc w:val="left"/>
      <w:pPr>
        <w:tabs>
          <w:tab w:val="num" w:pos="720"/>
        </w:tabs>
        <w:ind w:left="720" w:hanging="360"/>
      </w:pPr>
      <w:rPr>
        <w:rFonts w:cs="Times New Roman"/>
        <w:b/>
        <w:sz w:val="18"/>
        <w:szCs w:val="18"/>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373" w15:restartNumberingAfterBreak="0">
    <w:nsid w:val="68C93F5B"/>
    <w:multiLevelType w:val="hybridMultilevel"/>
    <w:tmpl w:val="783862F8"/>
    <w:lvl w:ilvl="0" w:tplc="53823236">
      <w:start w:val="1"/>
      <w:numFmt w:val="decimal"/>
      <w:lvlText w:val="%1)"/>
      <w:lvlJc w:val="left"/>
      <w:pPr>
        <w:tabs>
          <w:tab w:val="num" w:pos="284"/>
        </w:tabs>
        <w:ind w:left="340" w:hanging="340"/>
      </w:pPr>
      <w:rPr>
        <w:rFonts w:cs="Times New Roman" w:hint="default"/>
        <w:b w:val="0"/>
        <w:bCs w:val="0"/>
        <w:i w:val="0"/>
        <w:iCs w:val="0"/>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74" w15:restartNumberingAfterBreak="0">
    <w:nsid w:val="68E019B0"/>
    <w:multiLevelType w:val="hybridMultilevel"/>
    <w:tmpl w:val="5144EF66"/>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75" w15:restartNumberingAfterBreak="0">
    <w:nsid w:val="693E37D1"/>
    <w:multiLevelType w:val="hybridMultilevel"/>
    <w:tmpl w:val="178EE424"/>
    <w:lvl w:ilvl="0" w:tplc="BDE6CCA8">
      <w:start w:val="3"/>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6" w15:restartNumberingAfterBreak="0">
    <w:nsid w:val="6A9C2E77"/>
    <w:multiLevelType w:val="hybridMultilevel"/>
    <w:tmpl w:val="ECB8F38A"/>
    <w:lvl w:ilvl="0" w:tplc="CBF89DAA">
      <w:start w:val="1"/>
      <w:numFmt w:val="decimal"/>
      <w:lvlText w:val="%1."/>
      <w:lvlJc w:val="left"/>
      <w:pPr>
        <w:tabs>
          <w:tab w:val="num" w:pos="720"/>
        </w:tabs>
        <w:ind w:left="720" w:hanging="360"/>
      </w:pPr>
      <w:rPr>
        <w:rFonts w:cs="Times New Roman"/>
        <w:b/>
        <w:sz w:val="18"/>
        <w:szCs w:val="18"/>
      </w:rPr>
    </w:lvl>
    <w:lvl w:ilvl="1" w:tplc="8D929052">
      <w:start w:val="1"/>
      <w:numFmt w:val="decimal"/>
      <w:lvlText w:val="%2)"/>
      <w:lvlJc w:val="left"/>
      <w:pPr>
        <w:tabs>
          <w:tab w:val="num" w:pos="1260"/>
        </w:tabs>
        <w:ind w:left="1260" w:hanging="360"/>
      </w:pPr>
      <w:rPr>
        <w:rFonts w:cs="Times New Roman"/>
        <w:b w:val="0"/>
        <w:sz w:val="18"/>
        <w:szCs w:val="18"/>
      </w:rPr>
    </w:lvl>
    <w:lvl w:ilvl="2" w:tplc="0415001B">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377" w15:restartNumberingAfterBreak="0">
    <w:nsid w:val="6AAA3D33"/>
    <w:multiLevelType w:val="hybridMultilevel"/>
    <w:tmpl w:val="6D9A335A"/>
    <w:lvl w:ilvl="0" w:tplc="04150011">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378" w15:restartNumberingAfterBreak="0">
    <w:nsid w:val="6B072854"/>
    <w:multiLevelType w:val="multilevel"/>
    <w:tmpl w:val="B94E656A"/>
    <w:lvl w:ilvl="0">
      <w:start w:val="8"/>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9" w15:restartNumberingAfterBreak="0">
    <w:nsid w:val="6B641E33"/>
    <w:multiLevelType w:val="hybridMultilevel"/>
    <w:tmpl w:val="6B229710"/>
    <w:lvl w:ilvl="0" w:tplc="EF2ABFFE">
      <w:start w:val="1"/>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80" w15:restartNumberingAfterBreak="0">
    <w:nsid w:val="6BA034C6"/>
    <w:multiLevelType w:val="hybridMultilevel"/>
    <w:tmpl w:val="FD7E5700"/>
    <w:lvl w:ilvl="0" w:tplc="92FE990E">
      <w:start w:val="1"/>
      <w:numFmt w:val="lowerLetter"/>
      <w:lvlText w:val="%1)"/>
      <w:lvlJc w:val="left"/>
      <w:pPr>
        <w:tabs>
          <w:tab w:val="num" w:pos="128"/>
        </w:tabs>
        <w:ind w:left="360"/>
      </w:pPr>
      <w:rPr>
        <w:rFonts w:cs="Times New Roman" w:hint="default"/>
      </w:rPr>
    </w:lvl>
    <w:lvl w:ilvl="1" w:tplc="04150019" w:tentative="1">
      <w:start w:val="1"/>
      <w:numFmt w:val="lowerLetter"/>
      <w:lvlText w:val="%2."/>
      <w:lvlJc w:val="left"/>
      <w:pPr>
        <w:tabs>
          <w:tab w:val="num" w:pos="1568"/>
        </w:tabs>
        <w:ind w:left="1568" w:hanging="360"/>
      </w:pPr>
      <w:rPr>
        <w:rFonts w:cs="Times New Roman"/>
      </w:rPr>
    </w:lvl>
    <w:lvl w:ilvl="2" w:tplc="0415001B" w:tentative="1">
      <w:start w:val="1"/>
      <w:numFmt w:val="lowerRoman"/>
      <w:lvlText w:val="%3."/>
      <w:lvlJc w:val="right"/>
      <w:pPr>
        <w:tabs>
          <w:tab w:val="num" w:pos="2288"/>
        </w:tabs>
        <w:ind w:left="2288" w:hanging="180"/>
      </w:pPr>
      <w:rPr>
        <w:rFonts w:cs="Times New Roman"/>
      </w:rPr>
    </w:lvl>
    <w:lvl w:ilvl="3" w:tplc="0415000F" w:tentative="1">
      <w:start w:val="1"/>
      <w:numFmt w:val="decimal"/>
      <w:lvlText w:val="%4."/>
      <w:lvlJc w:val="left"/>
      <w:pPr>
        <w:tabs>
          <w:tab w:val="num" w:pos="3008"/>
        </w:tabs>
        <w:ind w:left="3008" w:hanging="360"/>
      </w:pPr>
      <w:rPr>
        <w:rFonts w:cs="Times New Roman"/>
      </w:rPr>
    </w:lvl>
    <w:lvl w:ilvl="4" w:tplc="04150019" w:tentative="1">
      <w:start w:val="1"/>
      <w:numFmt w:val="lowerLetter"/>
      <w:lvlText w:val="%5."/>
      <w:lvlJc w:val="left"/>
      <w:pPr>
        <w:tabs>
          <w:tab w:val="num" w:pos="3728"/>
        </w:tabs>
        <w:ind w:left="3728" w:hanging="360"/>
      </w:pPr>
      <w:rPr>
        <w:rFonts w:cs="Times New Roman"/>
      </w:rPr>
    </w:lvl>
    <w:lvl w:ilvl="5" w:tplc="0415001B" w:tentative="1">
      <w:start w:val="1"/>
      <w:numFmt w:val="lowerRoman"/>
      <w:lvlText w:val="%6."/>
      <w:lvlJc w:val="right"/>
      <w:pPr>
        <w:tabs>
          <w:tab w:val="num" w:pos="4448"/>
        </w:tabs>
        <w:ind w:left="4448" w:hanging="180"/>
      </w:pPr>
      <w:rPr>
        <w:rFonts w:cs="Times New Roman"/>
      </w:rPr>
    </w:lvl>
    <w:lvl w:ilvl="6" w:tplc="0415000F" w:tentative="1">
      <w:start w:val="1"/>
      <w:numFmt w:val="decimal"/>
      <w:lvlText w:val="%7."/>
      <w:lvlJc w:val="left"/>
      <w:pPr>
        <w:tabs>
          <w:tab w:val="num" w:pos="5168"/>
        </w:tabs>
        <w:ind w:left="5168" w:hanging="360"/>
      </w:pPr>
      <w:rPr>
        <w:rFonts w:cs="Times New Roman"/>
      </w:rPr>
    </w:lvl>
    <w:lvl w:ilvl="7" w:tplc="04150019" w:tentative="1">
      <w:start w:val="1"/>
      <w:numFmt w:val="lowerLetter"/>
      <w:lvlText w:val="%8."/>
      <w:lvlJc w:val="left"/>
      <w:pPr>
        <w:tabs>
          <w:tab w:val="num" w:pos="5888"/>
        </w:tabs>
        <w:ind w:left="5888" w:hanging="360"/>
      </w:pPr>
      <w:rPr>
        <w:rFonts w:cs="Times New Roman"/>
      </w:rPr>
    </w:lvl>
    <w:lvl w:ilvl="8" w:tplc="0415001B" w:tentative="1">
      <w:start w:val="1"/>
      <w:numFmt w:val="lowerRoman"/>
      <w:lvlText w:val="%9."/>
      <w:lvlJc w:val="right"/>
      <w:pPr>
        <w:tabs>
          <w:tab w:val="num" w:pos="6608"/>
        </w:tabs>
        <w:ind w:left="6608" w:hanging="180"/>
      </w:pPr>
      <w:rPr>
        <w:rFonts w:cs="Times New Roman"/>
      </w:rPr>
    </w:lvl>
  </w:abstractNum>
  <w:abstractNum w:abstractNumId="381" w15:restartNumberingAfterBreak="0">
    <w:nsid w:val="6C066798"/>
    <w:multiLevelType w:val="hybridMultilevel"/>
    <w:tmpl w:val="FCFAAA6A"/>
    <w:lvl w:ilvl="0" w:tplc="CBF89DAA">
      <w:start w:val="1"/>
      <w:numFmt w:val="decimal"/>
      <w:lvlText w:val="%1."/>
      <w:lvlJc w:val="left"/>
      <w:pPr>
        <w:tabs>
          <w:tab w:val="num" w:pos="720"/>
        </w:tabs>
        <w:ind w:left="720" w:hanging="360"/>
      </w:pPr>
      <w:rPr>
        <w:rFonts w:cs="Times New Roman"/>
        <w:b/>
        <w:sz w:val="18"/>
        <w:szCs w:val="18"/>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382" w15:restartNumberingAfterBreak="0">
    <w:nsid w:val="6C0B2B13"/>
    <w:multiLevelType w:val="hybridMultilevel"/>
    <w:tmpl w:val="4830C466"/>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83" w15:restartNumberingAfterBreak="0">
    <w:nsid w:val="6C1E09FF"/>
    <w:multiLevelType w:val="hybridMultilevel"/>
    <w:tmpl w:val="3C2A60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4" w15:restartNumberingAfterBreak="0">
    <w:nsid w:val="6C6C4C55"/>
    <w:multiLevelType w:val="multilevel"/>
    <w:tmpl w:val="5C58F136"/>
    <w:lvl w:ilvl="0">
      <w:start w:val="1"/>
      <w:numFmt w:val="decimal"/>
      <w:lvlText w:val="%1)"/>
      <w:lvlJc w:val="left"/>
      <w:pPr>
        <w:tabs>
          <w:tab w:val="num" w:pos="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0"/>
        </w:tabs>
        <w:ind w:left="1080" w:hanging="360"/>
      </w:pPr>
      <w:rPr>
        <w:rFonts w:cs="Times New Roman" w:hint="default"/>
      </w:rPr>
    </w:lvl>
    <w:lvl w:ilvl="3">
      <w:start w:val="1"/>
      <w:numFmt w:val="decimal"/>
      <w:lvlText w:val="(%4)"/>
      <w:lvlJc w:val="left"/>
      <w:pPr>
        <w:tabs>
          <w:tab w:val="num" w:pos="0"/>
        </w:tabs>
        <w:ind w:left="1440" w:hanging="360"/>
      </w:pPr>
      <w:rPr>
        <w:rFonts w:cs="Times New Roman" w:hint="default"/>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cs="Times New Roman" w:hint="default"/>
      </w:rPr>
    </w:lvl>
    <w:lvl w:ilvl="6">
      <w:start w:val="1"/>
      <w:numFmt w:val="decimal"/>
      <w:lvlText w:val="%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385" w15:restartNumberingAfterBreak="0">
    <w:nsid w:val="6C873F83"/>
    <w:multiLevelType w:val="hybridMultilevel"/>
    <w:tmpl w:val="04AEF6D4"/>
    <w:lvl w:ilvl="0" w:tplc="04150001">
      <w:start w:val="1"/>
      <w:numFmt w:val="bullet"/>
      <w:lvlText w:val=""/>
      <w:lvlJc w:val="left"/>
      <w:pPr>
        <w:ind w:left="1650" w:hanging="360"/>
      </w:pPr>
      <w:rPr>
        <w:rFonts w:ascii="Symbol" w:hAnsi="Symbol" w:hint="default"/>
      </w:rPr>
    </w:lvl>
    <w:lvl w:ilvl="1" w:tplc="04150003">
      <w:start w:val="1"/>
      <w:numFmt w:val="bullet"/>
      <w:lvlText w:val="o"/>
      <w:lvlJc w:val="left"/>
      <w:pPr>
        <w:ind w:left="2370" w:hanging="360"/>
      </w:pPr>
      <w:rPr>
        <w:rFonts w:ascii="Courier New" w:hAnsi="Courier New" w:hint="default"/>
      </w:rPr>
    </w:lvl>
    <w:lvl w:ilvl="2" w:tplc="04150005" w:tentative="1">
      <w:start w:val="1"/>
      <w:numFmt w:val="bullet"/>
      <w:lvlText w:val=""/>
      <w:lvlJc w:val="left"/>
      <w:pPr>
        <w:ind w:left="3090" w:hanging="360"/>
      </w:pPr>
      <w:rPr>
        <w:rFonts w:ascii="Wingdings" w:hAnsi="Wingdings" w:hint="default"/>
      </w:rPr>
    </w:lvl>
    <w:lvl w:ilvl="3" w:tplc="04150001" w:tentative="1">
      <w:start w:val="1"/>
      <w:numFmt w:val="bullet"/>
      <w:lvlText w:val=""/>
      <w:lvlJc w:val="left"/>
      <w:pPr>
        <w:ind w:left="3810" w:hanging="360"/>
      </w:pPr>
      <w:rPr>
        <w:rFonts w:ascii="Symbol" w:hAnsi="Symbol" w:hint="default"/>
      </w:rPr>
    </w:lvl>
    <w:lvl w:ilvl="4" w:tplc="04150003" w:tentative="1">
      <w:start w:val="1"/>
      <w:numFmt w:val="bullet"/>
      <w:lvlText w:val="o"/>
      <w:lvlJc w:val="left"/>
      <w:pPr>
        <w:ind w:left="4530" w:hanging="360"/>
      </w:pPr>
      <w:rPr>
        <w:rFonts w:ascii="Courier New" w:hAnsi="Courier New" w:hint="default"/>
      </w:rPr>
    </w:lvl>
    <w:lvl w:ilvl="5" w:tplc="04150005" w:tentative="1">
      <w:start w:val="1"/>
      <w:numFmt w:val="bullet"/>
      <w:lvlText w:val=""/>
      <w:lvlJc w:val="left"/>
      <w:pPr>
        <w:ind w:left="5250" w:hanging="360"/>
      </w:pPr>
      <w:rPr>
        <w:rFonts w:ascii="Wingdings" w:hAnsi="Wingdings" w:hint="default"/>
      </w:rPr>
    </w:lvl>
    <w:lvl w:ilvl="6" w:tplc="04150001" w:tentative="1">
      <w:start w:val="1"/>
      <w:numFmt w:val="bullet"/>
      <w:lvlText w:val=""/>
      <w:lvlJc w:val="left"/>
      <w:pPr>
        <w:ind w:left="5970" w:hanging="360"/>
      </w:pPr>
      <w:rPr>
        <w:rFonts w:ascii="Symbol" w:hAnsi="Symbol" w:hint="default"/>
      </w:rPr>
    </w:lvl>
    <w:lvl w:ilvl="7" w:tplc="04150003" w:tentative="1">
      <w:start w:val="1"/>
      <w:numFmt w:val="bullet"/>
      <w:lvlText w:val="o"/>
      <w:lvlJc w:val="left"/>
      <w:pPr>
        <w:ind w:left="6690" w:hanging="360"/>
      </w:pPr>
      <w:rPr>
        <w:rFonts w:ascii="Courier New" w:hAnsi="Courier New" w:hint="default"/>
      </w:rPr>
    </w:lvl>
    <w:lvl w:ilvl="8" w:tplc="04150005" w:tentative="1">
      <w:start w:val="1"/>
      <w:numFmt w:val="bullet"/>
      <w:lvlText w:val=""/>
      <w:lvlJc w:val="left"/>
      <w:pPr>
        <w:ind w:left="7410" w:hanging="360"/>
      </w:pPr>
      <w:rPr>
        <w:rFonts w:ascii="Wingdings" w:hAnsi="Wingdings" w:hint="default"/>
      </w:rPr>
    </w:lvl>
  </w:abstractNum>
  <w:abstractNum w:abstractNumId="386" w15:restartNumberingAfterBreak="0">
    <w:nsid w:val="6CE60677"/>
    <w:multiLevelType w:val="hybridMultilevel"/>
    <w:tmpl w:val="89A6106A"/>
    <w:lvl w:ilvl="0" w:tplc="689488AC">
      <w:start w:val="1"/>
      <w:numFmt w:val="decimal"/>
      <w:lvlText w:val="%1)"/>
      <w:lvlJc w:val="left"/>
      <w:pPr>
        <w:tabs>
          <w:tab w:val="num" w:pos="2468"/>
        </w:tabs>
        <w:ind w:left="2468" w:hanging="488"/>
      </w:pPr>
      <w:rPr>
        <w:rFonts w:cs="Times New Roman" w:hint="default"/>
        <w:i w:val="0"/>
        <w:iCs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87" w15:restartNumberingAfterBreak="0">
    <w:nsid w:val="6D411725"/>
    <w:multiLevelType w:val="hybridMultilevel"/>
    <w:tmpl w:val="210E7EE2"/>
    <w:lvl w:ilvl="0" w:tplc="156A09F2">
      <w:start w:val="1"/>
      <w:numFmt w:val="decimal"/>
      <w:lvlText w:val="%1)"/>
      <w:lvlJc w:val="left"/>
      <w:pPr>
        <w:ind w:left="360" w:hanging="360"/>
      </w:pPr>
      <w:rPr>
        <w:b w:val="0"/>
        <w:color w:val="auto"/>
      </w:rPr>
    </w:lvl>
    <w:lvl w:ilvl="1" w:tplc="B108F9C6">
      <w:start w:val="1"/>
      <w:numFmt w:val="bullet"/>
      <w:lvlText w:val=""/>
      <w:lvlJc w:val="left"/>
      <w:pPr>
        <w:ind w:left="1080" w:hanging="360"/>
      </w:pPr>
      <w:rPr>
        <w:rFonts w:ascii="Symbol" w:hAnsi="Symbol" w:hint="default"/>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8" w15:restartNumberingAfterBreak="0">
    <w:nsid w:val="6D6B7618"/>
    <w:multiLevelType w:val="hybridMultilevel"/>
    <w:tmpl w:val="A18625F6"/>
    <w:lvl w:ilvl="0" w:tplc="0415000F">
      <w:start w:val="1"/>
      <w:numFmt w:val="decimal"/>
      <w:lvlText w:val="%1."/>
      <w:lvlJc w:val="left"/>
      <w:pPr>
        <w:ind w:left="720" w:hanging="360"/>
      </w:pPr>
      <w:rPr>
        <w:rFonts w:cs="Times New Roman"/>
      </w:rPr>
    </w:lvl>
    <w:lvl w:ilvl="1" w:tplc="351A91A2">
      <w:start w:val="1"/>
      <w:numFmt w:val="lowerLetter"/>
      <w:lvlText w:val="%2)"/>
      <w:lvlJc w:val="left"/>
      <w:pPr>
        <w:tabs>
          <w:tab w:val="num" w:pos="0"/>
        </w:tabs>
        <w:ind w:left="1440" w:hanging="360"/>
      </w:pPr>
      <w:rPr>
        <w:rFonts w:cs="Times New Roman" w:hint="default"/>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89" w15:restartNumberingAfterBreak="0">
    <w:nsid w:val="6DCC0481"/>
    <w:multiLevelType w:val="hybridMultilevel"/>
    <w:tmpl w:val="B6323EAC"/>
    <w:lvl w:ilvl="0" w:tplc="CB680C6E">
      <w:start w:val="1"/>
      <w:numFmt w:val="decimal"/>
      <w:lvlText w:val="%1)"/>
      <w:lvlJc w:val="left"/>
      <w:pPr>
        <w:tabs>
          <w:tab w:val="num" w:pos="360"/>
        </w:tabs>
        <w:ind w:left="360" w:hanging="360"/>
      </w:pPr>
      <w:rPr>
        <w:rFonts w:cs="Times New Roman"/>
        <w:color w:val="auto"/>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90" w15:restartNumberingAfterBreak="0">
    <w:nsid w:val="6DCE3474"/>
    <w:multiLevelType w:val="hybridMultilevel"/>
    <w:tmpl w:val="12CC61A4"/>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91" w15:restartNumberingAfterBreak="0">
    <w:nsid w:val="6E342322"/>
    <w:multiLevelType w:val="hybridMultilevel"/>
    <w:tmpl w:val="BDCE4324"/>
    <w:lvl w:ilvl="0" w:tplc="2A5C5500">
      <w:start w:val="1"/>
      <w:numFmt w:val="decimal"/>
      <w:lvlText w:val="%1)"/>
      <w:lvlJc w:val="left"/>
      <w:pPr>
        <w:ind w:left="360" w:hanging="360"/>
      </w:pPr>
      <w:rPr>
        <w:rFonts w:asciiTheme="minorHAnsi" w:hAnsiTheme="minorHAnsi" w:cs="Garamond" w:hint="default"/>
        <w:sz w:val="18"/>
        <w:szCs w:val="18"/>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392" w15:restartNumberingAfterBreak="0">
    <w:nsid w:val="6E882271"/>
    <w:multiLevelType w:val="hybridMultilevel"/>
    <w:tmpl w:val="064AC4FC"/>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93" w15:restartNumberingAfterBreak="0">
    <w:nsid w:val="6E946C70"/>
    <w:multiLevelType w:val="hybridMultilevel"/>
    <w:tmpl w:val="0A14F90E"/>
    <w:lvl w:ilvl="0" w:tplc="7DE2E9D4">
      <w:start w:val="1"/>
      <w:numFmt w:val="decimal"/>
      <w:lvlText w:val="%1)"/>
      <w:lvlJc w:val="left"/>
      <w:pPr>
        <w:tabs>
          <w:tab w:val="num" w:pos="1650"/>
        </w:tabs>
        <w:ind w:left="1650" w:hanging="232"/>
      </w:pPr>
      <w:rPr>
        <w:rFonts w:cs="Times New Roman" w:hint="default"/>
        <w:b w:val="0"/>
        <w:i w:val="0"/>
      </w:rPr>
    </w:lvl>
    <w:lvl w:ilvl="1" w:tplc="AE36BA56">
      <w:start w:val="1"/>
      <w:numFmt w:val="bullet"/>
      <w:lvlText w:val=""/>
      <w:lvlJc w:val="left"/>
      <w:pPr>
        <w:tabs>
          <w:tab w:val="num" w:pos="1778"/>
        </w:tabs>
        <w:ind w:left="1778" w:hanging="360"/>
      </w:pPr>
      <w:rPr>
        <w:rFonts w:ascii="Symbol" w:hAnsi="Symbol" w:hint="default"/>
        <w:b w:val="0"/>
        <w:i w:val="0"/>
      </w:rPr>
    </w:lvl>
    <w:lvl w:ilvl="2" w:tplc="A95E2C52">
      <w:start w:val="1"/>
      <w:numFmt w:val="lowerLetter"/>
      <w:lvlText w:val="%3)"/>
      <w:lvlJc w:val="left"/>
      <w:pPr>
        <w:tabs>
          <w:tab w:val="num" w:pos="2340"/>
        </w:tabs>
        <w:ind w:left="2340" w:hanging="360"/>
      </w:pPr>
      <w:rPr>
        <w:rFonts w:cs="Times New Roman"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94" w15:restartNumberingAfterBreak="0">
    <w:nsid w:val="6EAD25C8"/>
    <w:multiLevelType w:val="hybridMultilevel"/>
    <w:tmpl w:val="617C5C1C"/>
    <w:lvl w:ilvl="0" w:tplc="04150011">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95" w15:restartNumberingAfterBreak="0">
    <w:nsid w:val="6F014A50"/>
    <w:multiLevelType w:val="hybridMultilevel"/>
    <w:tmpl w:val="F93878EE"/>
    <w:lvl w:ilvl="0" w:tplc="C20487AC">
      <w:start w:val="1"/>
      <w:numFmt w:val="decimal"/>
      <w:lvlText w:val="%1)"/>
      <w:lvlJc w:val="left"/>
      <w:pPr>
        <w:tabs>
          <w:tab w:val="num" w:pos="198"/>
        </w:tabs>
        <w:ind w:left="198" w:hanging="198"/>
      </w:pPr>
      <w:rPr>
        <w:rFonts w:cs="Times New Roman" w:hint="default"/>
        <w:b w:val="0"/>
        <w:bCs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96" w15:restartNumberingAfterBreak="0">
    <w:nsid w:val="6F195825"/>
    <w:multiLevelType w:val="hybridMultilevel"/>
    <w:tmpl w:val="F0A4703A"/>
    <w:lvl w:ilvl="0" w:tplc="F8BCFA28">
      <w:start w:val="1"/>
      <w:numFmt w:val="decimal"/>
      <w:lvlText w:val="%1)"/>
      <w:lvlJc w:val="left"/>
      <w:pPr>
        <w:tabs>
          <w:tab w:val="num" w:pos="360"/>
        </w:tabs>
        <w:ind w:left="360" w:hanging="360"/>
      </w:pPr>
      <w:rPr>
        <w:rFonts w:cs="Times New Roman"/>
        <w:b w:val="0"/>
        <w:bCs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397" w15:restartNumberingAfterBreak="0">
    <w:nsid w:val="6FA7396B"/>
    <w:multiLevelType w:val="hybridMultilevel"/>
    <w:tmpl w:val="1C345E28"/>
    <w:lvl w:ilvl="0" w:tplc="689488AC">
      <w:start w:val="1"/>
      <w:numFmt w:val="decimal"/>
      <w:lvlText w:val="%1)"/>
      <w:lvlJc w:val="left"/>
      <w:pPr>
        <w:tabs>
          <w:tab w:val="num" w:pos="2468"/>
        </w:tabs>
        <w:ind w:left="2468" w:hanging="488"/>
      </w:pPr>
      <w:rPr>
        <w:rFonts w:cs="Times New Roman" w:hint="default"/>
        <w:i w:val="0"/>
        <w:iCs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98" w15:restartNumberingAfterBreak="0">
    <w:nsid w:val="6FB11880"/>
    <w:multiLevelType w:val="multilevel"/>
    <w:tmpl w:val="51582E48"/>
    <w:lvl w:ilvl="0">
      <w:start w:val="10"/>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2"/>
      <w:numFmt w:val="lowerRoman"/>
      <w:lvlText w:val="%3."/>
      <w:lvlJc w:val="right"/>
      <w:pPr>
        <w:ind w:left="1080" w:hanging="360"/>
      </w:pPr>
      <w:rPr>
        <w:rFonts w:cs="Times New Roman"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4"/>
      <w:numFmt w:val="decimal"/>
      <w:lvlText w:val="%7."/>
      <w:lvlJc w:val="left"/>
      <w:pPr>
        <w:tabs>
          <w:tab w:val="num" w:pos="232"/>
        </w:tabs>
        <w:ind w:left="232" w:hanging="232"/>
      </w:pPr>
      <w:rPr>
        <w:rFonts w:cs="Times New Roman" w:hint="default"/>
        <w:b w:val="0"/>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99" w15:restartNumberingAfterBreak="0">
    <w:nsid w:val="705E241E"/>
    <w:multiLevelType w:val="hybridMultilevel"/>
    <w:tmpl w:val="9DC2B004"/>
    <w:lvl w:ilvl="0" w:tplc="CBF89DAA">
      <w:start w:val="1"/>
      <w:numFmt w:val="decimal"/>
      <w:lvlText w:val="%1."/>
      <w:lvlJc w:val="left"/>
      <w:pPr>
        <w:tabs>
          <w:tab w:val="num" w:pos="900"/>
        </w:tabs>
        <w:ind w:left="900" w:hanging="360"/>
      </w:pPr>
      <w:rPr>
        <w:rFonts w:cs="Times New Roman"/>
        <w:b/>
        <w:sz w:val="18"/>
        <w:szCs w:val="18"/>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00" w15:restartNumberingAfterBreak="0">
    <w:nsid w:val="70A7765A"/>
    <w:multiLevelType w:val="hybridMultilevel"/>
    <w:tmpl w:val="637C1AC2"/>
    <w:lvl w:ilvl="0" w:tplc="C7D6F56C">
      <w:start w:val="1"/>
      <w:numFmt w:val="bullet"/>
      <w:lvlText w:val="-"/>
      <w:lvlJc w:val="left"/>
      <w:pPr>
        <w:ind w:left="1042" w:hanging="360"/>
      </w:pPr>
      <w:rPr>
        <w:rFonts w:ascii="Calibri" w:hAnsi="Calibri" w:hint="default"/>
      </w:rPr>
    </w:lvl>
    <w:lvl w:ilvl="1" w:tplc="04150003" w:tentative="1">
      <w:start w:val="1"/>
      <w:numFmt w:val="bullet"/>
      <w:lvlText w:val="o"/>
      <w:lvlJc w:val="left"/>
      <w:pPr>
        <w:ind w:left="1762" w:hanging="360"/>
      </w:pPr>
      <w:rPr>
        <w:rFonts w:ascii="Courier New" w:hAnsi="Courier New" w:cs="Courier New" w:hint="default"/>
      </w:rPr>
    </w:lvl>
    <w:lvl w:ilvl="2" w:tplc="04150005" w:tentative="1">
      <w:start w:val="1"/>
      <w:numFmt w:val="bullet"/>
      <w:lvlText w:val=""/>
      <w:lvlJc w:val="left"/>
      <w:pPr>
        <w:ind w:left="2482" w:hanging="360"/>
      </w:pPr>
      <w:rPr>
        <w:rFonts w:ascii="Wingdings" w:hAnsi="Wingdings" w:hint="default"/>
      </w:rPr>
    </w:lvl>
    <w:lvl w:ilvl="3" w:tplc="04150001" w:tentative="1">
      <w:start w:val="1"/>
      <w:numFmt w:val="bullet"/>
      <w:lvlText w:val=""/>
      <w:lvlJc w:val="left"/>
      <w:pPr>
        <w:ind w:left="3202" w:hanging="360"/>
      </w:pPr>
      <w:rPr>
        <w:rFonts w:ascii="Symbol" w:hAnsi="Symbol" w:hint="default"/>
      </w:rPr>
    </w:lvl>
    <w:lvl w:ilvl="4" w:tplc="04150003" w:tentative="1">
      <w:start w:val="1"/>
      <w:numFmt w:val="bullet"/>
      <w:lvlText w:val="o"/>
      <w:lvlJc w:val="left"/>
      <w:pPr>
        <w:ind w:left="3922" w:hanging="360"/>
      </w:pPr>
      <w:rPr>
        <w:rFonts w:ascii="Courier New" w:hAnsi="Courier New" w:cs="Courier New" w:hint="default"/>
      </w:rPr>
    </w:lvl>
    <w:lvl w:ilvl="5" w:tplc="04150005" w:tentative="1">
      <w:start w:val="1"/>
      <w:numFmt w:val="bullet"/>
      <w:lvlText w:val=""/>
      <w:lvlJc w:val="left"/>
      <w:pPr>
        <w:ind w:left="4642" w:hanging="360"/>
      </w:pPr>
      <w:rPr>
        <w:rFonts w:ascii="Wingdings" w:hAnsi="Wingdings" w:hint="default"/>
      </w:rPr>
    </w:lvl>
    <w:lvl w:ilvl="6" w:tplc="04150001" w:tentative="1">
      <w:start w:val="1"/>
      <w:numFmt w:val="bullet"/>
      <w:lvlText w:val=""/>
      <w:lvlJc w:val="left"/>
      <w:pPr>
        <w:ind w:left="5362" w:hanging="360"/>
      </w:pPr>
      <w:rPr>
        <w:rFonts w:ascii="Symbol" w:hAnsi="Symbol" w:hint="default"/>
      </w:rPr>
    </w:lvl>
    <w:lvl w:ilvl="7" w:tplc="04150003" w:tentative="1">
      <w:start w:val="1"/>
      <w:numFmt w:val="bullet"/>
      <w:lvlText w:val="o"/>
      <w:lvlJc w:val="left"/>
      <w:pPr>
        <w:ind w:left="6082" w:hanging="360"/>
      </w:pPr>
      <w:rPr>
        <w:rFonts w:ascii="Courier New" w:hAnsi="Courier New" w:cs="Courier New" w:hint="default"/>
      </w:rPr>
    </w:lvl>
    <w:lvl w:ilvl="8" w:tplc="04150005" w:tentative="1">
      <w:start w:val="1"/>
      <w:numFmt w:val="bullet"/>
      <w:lvlText w:val=""/>
      <w:lvlJc w:val="left"/>
      <w:pPr>
        <w:ind w:left="6802" w:hanging="360"/>
      </w:pPr>
      <w:rPr>
        <w:rFonts w:ascii="Wingdings" w:hAnsi="Wingdings" w:hint="default"/>
      </w:rPr>
    </w:lvl>
  </w:abstractNum>
  <w:abstractNum w:abstractNumId="401" w15:restartNumberingAfterBreak="0">
    <w:nsid w:val="70BF2DFB"/>
    <w:multiLevelType w:val="hybridMultilevel"/>
    <w:tmpl w:val="27741098"/>
    <w:lvl w:ilvl="0" w:tplc="3BF8E9F0">
      <w:start w:val="1"/>
      <w:numFmt w:val="decimal"/>
      <w:lvlText w:val="%1)"/>
      <w:lvlJc w:val="left"/>
      <w:pPr>
        <w:tabs>
          <w:tab w:val="num" w:pos="1650"/>
        </w:tabs>
        <w:ind w:left="1655" w:hanging="237"/>
      </w:pPr>
      <w:rPr>
        <w:rFonts w:cs="Times New Roman" w:hint="default"/>
        <w:b w:val="0"/>
        <w:bCs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02" w15:restartNumberingAfterBreak="0">
    <w:nsid w:val="70DF7035"/>
    <w:multiLevelType w:val="hybridMultilevel"/>
    <w:tmpl w:val="BC3AA844"/>
    <w:lvl w:ilvl="0" w:tplc="04150011">
      <w:start w:val="1"/>
      <w:numFmt w:val="decimal"/>
      <w:lvlText w:val="%1)"/>
      <w:lvlJc w:val="left"/>
      <w:pPr>
        <w:tabs>
          <w:tab w:val="num" w:pos="1778"/>
        </w:tabs>
        <w:ind w:left="1778" w:hanging="360"/>
      </w:pPr>
      <w:rPr>
        <w:rFonts w:cs="Times New Roman"/>
      </w:rPr>
    </w:lvl>
    <w:lvl w:ilvl="1" w:tplc="04150019">
      <w:start w:val="1"/>
      <w:numFmt w:val="lowerLetter"/>
      <w:lvlText w:val="%2."/>
      <w:lvlJc w:val="left"/>
      <w:pPr>
        <w:tabs>
          <w:tab w:val="num" w:pos="2498"/>
        </w:tabs>
        <w:ind w:left="2498" w:hanging="360"/>
      </w:pPr>
      <w:rPr>
        <w:rFonts w:cs="Times New Roman"/>
      </w:rPr>
    </w:lvl>
    <w:lvl w:ilvl="2" w:tplc="0415001B">
      <w:start w:val="1"/>
      <w:numFmt w:val="lowerRoman"/>
      <w:lvlText w:val="%3."/>
      <w:lvlJc w:val="right"/>
      <w:pPr>
        <w:tabs>
          <w:tab w:val="num" w:pos="3218"/>
        </w:tabs>
        <w:ind w:left="3218" w:hanging="180"/>
      </w:pPr>
      <w:rPr>
        <w:rFonts w:cs="Times New Roman"/>
      </w:rPr>
    </w:lvl>
    <w:lvl w:ilvl="3" w:tplc="0415000F">
      <w:start w:val="1"/>
      <w:numFmt w:val="decimal"/>
      <w:lvlText w:val="%4."/>
      <w:lvlJc w:val="left"/>
      <w:pPr>
        <w:tabs>
          <w:tab w:val="num" w:pos="3938"/>
        </w:tabs>
        <w:ind w:left="3938" w:hanging="360"/>
      </w:pPr>
      <w:rPr>
        <w:rFonts w:cs="Times New Roman"/>
      </w:rPr>
    </w:lvl>
    <w:lvl w:ilvl="4" w:tplc="04150019">
      <w:start w:val="1"/>
      <w:numFmt w:val="lowerLetter"/>
      <w:lvlText w:val="%5."/>
      <w:lvlJc w:val="left"/>
      <w:pPr>
        <w:tabs>
          <w:tab w:val="num" w:pos="4658"/>
        </w:tabs>
        <w:ind w:left="4658" w:hanging="360"/>
      </w:pPr>
      <w:rPr>
        <w:rFonts w:cs="Times New Roman"/>
      </w:rPr>
    </w:lvl>
    <w:lvl w:ilvl="5" w:tplc="0415001B">
      <w:start w:val="1"/>
      <w:numFmt w:val="lowerRoman"/>
      <w:lvlText w:val="%6."/>
      <w:lvlJc w:val="right"/>
      <w:pPr>
        <w:tabs>
          <w:tab w:val="num" w:pos="5378"/>
        </w:tabs>
        <w:ind w:left="5378" w:hanging="180"/>
      </w:pPr>
      <w:rPr>
        <w:rFonts w:cs="Times New Roman"/>
      </w:rPr>
    </w:lvl>
    <w:lvl w:ilvl="6" w:tplc="0415000F">
      <w:start w:val="1"/>
      <w:numFmt w:val="decimal"/>
      <w:lvlText w:val="%7."/>
      <w:lvlJc w:val="left"/>
      <w:pPr>
        <w:tabs>
          <w:tab w:val="num" w:pos="6098"/>
        </w:tabs>
        <w:ind w:left="6098" w:hanging="360"/>
      </w:pPr>
      <w:rPr>
        <w:rFonts w:cs="Times New Roman"/>
      </w:rPr>
    </w:lvl>
    <w:lvl w:ilvl="7" w:tplc="04150019">
      <w:start w:val="1"/>
      <w:numFmt w:val="lowerLetter"/>
      <w:lvlText w:val="%8."/>
      <w:lvlJc w:val="left"/>
      <w:pPr>
        <w:tabs>
          <w:tab w:val="num" w:pos="6818"/>
        </w:tabs>
        <w:ind w:left="6818" w:hanging="360"/>
      </w:pPr>
      <w:rPr>
        <w:rFonts w:cs="Times New Roman"/>
      </w:rPr>
    </w:lvl>
    <w:lvl w:ilvl="8" w:tplc="0415001B">
      <w:start w:val="1"/>
      <w:numFmt w:val="lowerRoman"/>
      <w:lvlText w:val="%9."/>
      <w:lvlJc w:val="right"/>
      <w:pPr>
        <w:tabs>
          <w:tab w:val="num" w:pos="7538"/>
        </w:tabs>
        <w:ind w:left="7538" w:hanging="180"/>
      </w:pPr>
      <w:rPr>
        <w:rFonts w:cs="Times New Roman"/>
      </w:rPr>
    </w:lvl>
  </w:abstractNum>
  <w:abstractNum w:abstractNumId="403" w15:restartNumberingAfterBreak="0">
    <w:nsid w:val="713B2B8B"/>
    <w:multiLevelType w:val="hybridMultilevel"/>
    <w:tmpl w:val="3948D9EA"/>
    <w:lvl w:ilvl="0" w:tplc="689488AC">
      <w:start w:val="1"/>
      <w:numFmt w:val="decimal"/>
      <w:lvlText w:val="%1)"/>
      <w:lvlJc w:val="left"/>
      <w:pPr>
        <w:tabs>
          <w:tab w:val="num" w:pos="2468"/>
        </w:tabs>
        <w:ind w:left="2468" w:hanging="488"/>
      </w:pPr>
      <w:rPr>
        <w:rFonts w:cs="Times New Roman" w:hint="default"/>
        <w:i w:val="0"/>
        <w:iCs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04" w15:restartNumberingAfterBreak="0">
    <w:nsid w:val="715A60EA"/>
    <w:multiLevelType w:val="hybridMultilevel"/>
    <w:tmpl w:val="68E6C570"/>
    <w:lvl w:ilvl="0" w:tplc="04150017">
      <w:start w:val="1"/>
      <w:numFmt w:val="lowerLetter"/>
      <w:lvlText w:val="%1)"/>
      <w:lvlJc w:val="left"/>
      <w:pPr>
        <w:tabs>
          <w:tab w:val="num" w:pos="1800"/>
        </w:tabs>
        <w:ind w:left="1800" w:hanging="72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05" w15:restartNumberingAfterBreak="0">
    <w:nsid w:val="71896570"/>
    <w:multiLevelType w:val="hybridMultilevel"/>
    <w:tmpl w:val="1624C046"/>
    <w:lvl w:ilvl="0" w:tplc="04150011">
      <w:start w:val="1"/>
      <w:numFmt w:val="decimal"/>
      <w:lvlText w:val="%1)"/>
      <w:lvlJc w:val="left"/>
      <w:pPr>
        <w:ind w:left="36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06" w15:restartNumberingAfterBreak="0">
    <w:nsid w:val="71A87B79"/>
    <w:multiLevelType w:val="hybridMultilevel"/>
    <w:tmpl w:val="593253E8"/>
    <w:lvl w:ilvl="0" w:tplc="CBF89DAA">
      <w:start w:val="1"/>
      <w:numFmt w:val="decimal"/>
      <w:lvlText w:val="%1."/>
      <w:lvlJc w:val="left"/>
      <w:pPr>
        <w:tabs>
          <w:tab w:val="num" w:pos="720"/>
        </w:tabs>
        <w:ind w:left="720" w:hanging="360"/>
      </w:pPr>
      <w:rPr>
        <w:rFonts w:cs="Times New Roman"/>
        <w:b/>
        <w:sz w:val="18"/>
        <w:szCs w:val="18"/>
      </w:rPr>
    </w:lvl>
    <w:lvl w:ilvl="1" w:tplc="39B895CE">
      <w:start w:val="1"/>
      <w:numFmt w:val="decimal"/>
      <w:lvlText w:val="%2)"/>
      <w:lvlJc w:val="left"/>
      <w:pPr>
        <w:tabs>
          <w:tab w:val="num" w:pos="1260"/>
        </w:tabs>
        <w:ind w:left="1260" w:hanging="360"/>
      </w:pPr>
      <w:rPr>
        <w:rFonts w:cs="Times New Roman"/>
        <w:b w:val="0"/>
        <w:sz w:val="18"/>
        <w:szCs w:val="18"/>
      </w:rPr>
    </w:lvl>
    <w:lvl w:ilvl="2" w:tplc="8C4220D6">
      <w:start w:val="1"/>
      <w:numFmt w:val="decimal"/>
      <w:lvlText w:val="%3)"/>
      <w:lvlJc w:val="left"/>
      <w:pPr>
        <w:tabs>
          <w:tab w:val="num" w:pos="2160"/>
        </w:tabs>
        <w:ind w:left="2160" w:hanging="360"/>
      </w:pPr>
      <w:rPr>
        <w:rFonts w:cs="Times New Roman"/>
        <w:b w:val="0"/>
        <w:sz w:val="18"/>
        <w:szCs w:val="18"/>
      </w:rPr>
    </w:lvl>
    <w:lvl w:ilvl="3" w:tplc="866A089A">
      <w:start w:val="1"/>
      <w:numFmt w:val="bullet"/>
      <w:lvlText w:val="-"/>
      <w:lvlJc w:val="left"/>
      <w:pPr>
        <w:tabs>
          <w:tab w:val="num" w:pos="2700"/>
        </w:tabs>
        <w:ind w:left="2700" w:hanging="360"/>
      </w:pPr>
      <w:rPr>
        <w:rFonts w:ascii="Courier New" w:hAnsi="Courier New" w:hint="default"/>
        <w:b/>
        <w:sz w:val="18"/>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407" w15:restartNumberingAfterBreak="0">
    <w:nsid w:val="71AD4347"/>
    <w:multiLevelType w:val="multilevel"/>
    <w:tmpl w:val="0415001D"/>
    <w:lvl w:ilvl="0">
      <w:start w:val="1"/>
      <w:numFmt w:val="decimal"/>
      <w:lvlText w:val="%1)"/>
      <w:lvlJc w:val="left"/>
      <w:pPr>
        <w:ind w:left="360" w:hanging="360"/>
      </w:pPr>
      <w:rPr>
        <w:rFonts w:cs="Times New Roman"/>
        <w:b w:val="0"/>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08" w15:restartNumberingAfterBreak="0">
    <w:nsid w:val="725160BE"/>
    <w:multiLevelType w:val="hybridMultilevel"/>
    <w:tmpl w:val="C97AD180"/>
    <w:lvl w:ilvl="0" w:tplc="6F9414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9" w15:restartNumberingAfterBreak="0">
    <w:nsid w:val="72F750F1"/>
    <w:multiLevelType w:val="hybridMultilevel"/>
    <w:tmpl w:val="E4FE6A50"/>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10" w15:restartNumberingAfterBreak="0">
    <w:nsid w:val="72FD3447"/>
    <w:multiLevelType w:val="hybridMultilevel"/>
    <w:tmpl w:val="AE6E3C16"/>
    <w:lvl w:ilvl="0" w:tplc="0F708600">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1" w15:restartNumberingAfterBreak="0">
    <w:nsid w:val="736B23F9"/>
    <w:multiLevelType w:val="hybridMultilevel"/>
    <w:tmpl w:val="7248CB2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2" w15:restartNumberingAfterBreak="0">
    <w:nsid w:val="73E73B39"/>
    <w:multiLevelType w:val="hybridMultilevel"/>
    <w:tmpl w:val="5F688A8E"/>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13" w15:restartNumberingAfterBreak="0">
    <w:nsid w:val="73F01BF3"/>
    <w:multiLevelType w:val="hybridMultilevel"/>
    <w:tmpl w:val="427CF3F4"/>
    <w:lvl w:ilvl="0" w:tplc="60BC938E">
      <w:start w:val="1"/>
      <w:numFmt w:val="decimal"/>
      <w:lvlText w:val="%1)"/>
      <w:lvlJc w:val="left"/>
      <w:pPr>
        <w:tabs>
          <w:tab w:val="num" w:pos="360"/>
        </w:tabs>
        <w:ind w:left="360" w:hanging="360"/>
      </w:pPr>
      <w:rPr>
        <w:rFonts w:cs="Times New Roman"/>
        <w:color w:val="auto"/>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414" w15:restartNumberingAfterBreak="0">
    <w:nsid w:val="74A65E00"/>
    <w:multiLevelType w:val="hybridMultilevel"/>
    <w:tmpl w:val="52528EA6"/>
    <w:lvl w:ilvl="0" w:tplc="0415000F">
      <w:start w:val="1"/>
      <w:numFmt w:val="decimal"/>
      <w:lvlText w:val="%1."/>
      <w:lvlJc w:val="left"/>
      <w:pPr>
        <w:ind w:left="720" w:hanging="360"/>
      </w:pPr>
      <w:rPr>
        <w:rFonts w:hint="default"/>
      </w:rPr>
    </w:lvl>
    <w:lvl w:ilvl="1" w:tplc="9318A698">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5" w15:restartNumberingAfterBreak="0">
    <w:nsid w:val="74B80B3B"/>
    <w:multiLevelType w:val="hybridMultilevel"/>
    <w:tmpl w:val="7958C02C"/>
    <w:lvl w:ilvl="0" w:tplc="1FB86178">
      <w:start w:val="2"/>
      <w:numFmt w:val="decimal"/>
      <w:lvlText w:val="%1)"/>
      <w:lvlJc w:val="left"/>
      <w:pPr>
        <w:tabs>
          <w:tab w:val="num" w:pos="430"/>
        </w:tabs>
        <w:ind w:left="430" w:hanging="198"/>
      </w:pPr>
      <w:rPr>
        <w:rFonts w:cs="Times New Roman" w:hint="default"/>
        <w:b w:val="0"/>
        <w:bCs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16" w15:restartNumberingAfterBreak="0">
    <w:nsid w:val="74C9135F"/>
    <w:multiLevelType w:val="hybridMultilevel"/>
    <w:tmpl w:val="38A6A6DC"/>
    <w:lvl w:ilvl="0" w:tplc="CBF89DAA">
      <w:start w:val="1"/>
      <w:numFmt w:val="decimal"/>
      <w:lvlText w:val="%1."/>
      <w:lvlJc w:val="left"/>
      <w:pPr>
        <w:tabs>
          <w:tab w:val="num" w:pos="720"/>
        </w:tabs>
        <w:ind w:left="720" w:hanging="360"/>
      </w:pPr>
      <w:rPr>
        <w:rFonts w:cs="Times New Roman"/>
        <w:b/>
        <w:sz w:val="18"/>
        <w:szCs w:val="18"/>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417" w15:restartNumberingAfterBreak="0">
    <w:nsid w:val="75917AEF"/>
    <w:multiLevelType w:val="hybridMultilevel"/>
    <w:tmpl w:val="C6B477BC"/>
    <w:lvl w:ilvl="0" w:tplc="0464D426">
      <w:start w:val="1"/>
      <w:numFmt w:val="bullet"/>
      <w:lvlText w:val=""/>
      <w:lvlJc w:val="left"/>
      <w:pPr>
        <w:tabs>
          <w:tab w:val="num" w:pos="1440"/>
        </w:tabs>
        <w:ind w:left="1440" w:hanging="360"/>
      </w:pPr>
      <w:rPr>
        <w:rFonts w:ascii="Symbol" w:hAnsi="Symbol" w:hint="default"/>
        <w:b w:val="0"/>
        <w:color w:val="auto"/>
      </w:rPr>
    </w:lvl>
    <w:lvl w:ilvl="1" w:tplc="8E76EE40">
      <w:start w:val="1"/>
      <w:numFmt w:val="decimal"/>
      <w:lvlText w:val="%2."/>
      <w:lvlJc w:val="left"/>
      <w:pPr>
        <w:tabs>
          <w:tab w:val="num" w:pos="1440"/>
        </w:tabs>
        <w:ind w:left="1440" w:hanging="360"/>
      </w:pPr>
      <w:rPr>
        <w:rFonts w:cs="Times New Roman" w:hint="default"/>
        <w:b w:val="0"/>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8" w15:restartNumberingAfterBreak="0">
    <w:nsid w:val="75965479"/>
    <w:multiLevelType w:val="hybridMultilevel"/>
    <w:tmpl w:val="FB3855F4"/>
    <w:lvl w:ilvl="0" w:tplc="8DAEDF6E">
      <w:start w:val="1"/>
      <w:numFmt w:val="decimal"/>
      <w:lvlText w:val="%1)"/>
      <w:lvlJc w:val="left"/>
      <w:pPr>
        <w:tabs>
          <w:tab w:val="num" w:pos="360"/>
        </w:tabs>
        <w:ind w:left="360" w:hanging="360"/>
      </w:pPr>
      <w:rPr>
        <w:rFonts w:cs="Times New Roman"/>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9" w15:restartNumberingAfterBreak="0">
    <w:nsid w:val="75E64287"/>
    <w:multiLevelType w:val="hybridMultilevel"/>
    <w:tmpl w:val="6D9A335A"/>
    <w:lvl w:ilvl="0" w:tplc="04150011">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420" w15:restartNumberingAfterBreak="0">
    <w:nsid w:val="763B0047"/>
    <w:multiLevelType w:val="hybridMultilevel"/>
    <w:tmpl w:val="C8ECBDF6"/>
    <w:lvl w:ilvl="0" w:tplc="F7645F4C">
      <w:start w:val="1"/>
      <w:numFmt w:val="decimal"/>
      <w:lvlText w:val="%1)"/>
      <w:lvlJc w:val="left"/>
      <w:pPr>
        <w:ind w:left="792" w:hanging="360"/>
      </w:pPr>
      <w:rPr>
        <w:rFonts w:hint="default"/>
        <w:i w:val="0"/>
        <w:color w:val="auto"/>
      </w:rPr>
    </w:lvl>
    <w:lvl w:ilvl="1" w:tplc="04150003" w:tentative="1">
      <w:start w:val="1"/>
      <w:numFmt w:val="bullet"/>
      <w:lvlText w:val="o"/>
      <w:lvlJc w:val="left"/>
      <w:pPr>
        <w:ind w:left="1512" w:hanging="360"/>
      </w:pPr>
      <w:rPr>
        <w:rFonts w:ascii="Courier New" w:hAnsi="Courier New" w:cs="Courier New" w:hint="default"/>
      </w:rPr>
    </w:lvl>
    <w:lvl w:ilvl="2" w:tplc="04150005" w:tentative="1">
      <w:start w:val="1"/>
      <w:numFmt w:val="bullet"/>
      <w:lvlText w:val=""/>
      <w:lvlJc w:val="left"/>
      <w:pPr>
        <w:ind w:left="2232" w:hanging="360"/>
      </w:pPr>
      <w:rPr>
        <w:rFonts w:ascii="Wingdings" w:hAnsi="Wingdings" w:hint="default"/>
      </w:rPr>
    </w:lvl>
    <w:lvl w:ilvl="3" w:tplc="04150001" w:tentative="1">
      <w:start w:val="1"/>
      <w:numFmt w:val="bullet"/>
      <w:lvlText w:val=""/>
      <w:lvlJc w:val="left"/>
      <w:pPr>
        <w:ind w:left="2952" w:hanging="360"/>
      </w:pPr>
      <w:rPr>
        <w:rFonts w:ascii="Symbol" w:hAnsi="Symbol" w:hint="default"/>
      </w:rPr>
    </w:lvl>
    <w:lvl w:ilvl="4" w:tplc="04150003" w:tentative="1">
      <w:start w:val="1"/>
      <w:numFmt w:val="bullet"/>
      <w:lvlText w:val="o"/>
      <w:lvlJc w:val="left"/>
      <w:pPr>
        <w:ind w:left="3672" w:hanging="360"/>
      </w:pPr>
      <w:rPr>
        <w:rFonts w:ascii="Courier New" w:hAnsi="Courier New" w:cs="Courier New" w:hint="default"/>
      </w:rPr>
    </w:lvl>
    <w:lvl w:ilvl="5" w:tplc="04150005" w:tentative="1">
      <w:start w:val="1"/>
      <w:numFmt w:val="bullet"/>
      <w:lvlText w:val=""/>
      <w:lvlJc w:val="left"/>
      <w:pPr>
        <w:ind w:left="4392" w:hanging="360"/>
      </w:pPr>
      <w:rPr>
        <w:rFonts w:ascii="Wingdings" w:hAnsi="Wingdings" w:hint="default"/>
      </w:rPr>
    </w:lvl>
    <w:lvl w:ilvl="6" w:tplc="04150001" w:tentative="1">
      <w:start w:val="1"/>
      <w:numFmt w:val="bullet"/>
      <w:lvlText w:val=""/>
      <w:lvlJc w:val="left"/>
      <w:pPr>
        <w:ind w:left="5112" w:hanging="360"/>
      </w:pPr>
      <w:rPr>
        <w:rFonts w:ascii="Symbol" w:hAnsi="Symbol" w:hint="default"/>
      </w:rPr>
    </w:lvl>
    <w:lvl w:ilvl="7" w:tplc="04150003" w:tentative="1">
      <w:start w:val="1"/>
      <w:numFmt w:val="bullet"/>
      <w:lvlText w:val="o"/>
      <w:lvlJc w:val="left"/>
      <w:pPr>
        <w:ind w:left="5832" w:hanging="360"/>
      </w:pPr>
      <w:rPr>
        <w:rFonts w:ascii="Courier New" w:hAnsi="Courier New" w:cs="Courier New" w:hint="default"/>
      </w:rPr>
    </w:lvl>
    <w:lvl w:ilvl="8" w:tplc="04150005" w:tentative="1">
      <w:start w:val="1"/>
      <w:numFmt w:val="bullet"/>
      <w:lvlText w:val=""/>
      <w:lvlJc w:val="left"/>
      <w:pPr>
        <w:ind w:left="6552" w:hanging="360"/>
      </w:pPr>
      <w:rPr>
        <w:rFonts w:ascii="Wingdings" w:hAnsi="Wingdings" w:hint="default"/>
      </w:rPr>
    </w:lvl>
  </w:abstractNum>
  <w:abstractNum w:abstractNumId="421" w15:restartNumberingAfterBreak="0">
    <w:nsid w:val="7642080C"/>
    <w:multiLevelType w:val="hybridMultilevel"/>
    <w:tmpl w:val="B778103C"/>
    <w:lvl w:ilvl="0" w:tplc="3D7E86E4">
      <w:start w:val="1"/>
      <w:numFmt w:val="lowerLetter"/>
      <w:lvlText w:val="%1)"/>
      <w:lvlJc w:val="left"/>
      <w:pPr>
        <w:ind w:left="216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22" w15:restartNumberingAfterBreak="0">
    <w:nsid w:val="767A7F6F"/>
    <w:multiLevelType w:val="hybridMultilevel"/>
    <w:tmpl w:val="30C45076"/>
    <w:lvl w:ilvl="0" w:tplc="6F94145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423" w15:restartNumberingAfterBreak="0">
    <w:nsid w:val="77386683"/>
    <w:multiLevelType w:val="hybridMultilevel"/>
    <w:tmpl w:val="4496BCC2"/>
    <w:lvl w:ilvl="0" w:tplc="ABA8C34C">
      <w:start w:val="1"/>
      <w:numFmt w:val="decimal"/>
      <w:lvlText w:val="%1."/>
      <w:lvlJc w:val="left"/>
      <w:pPr>
        <w:ind w:left="360" w:hanging="360"/>
      </w:pPr>
      <w:rPr>
        <w:rFonts w:cs="Times New Roman"/>
      </w:rPr>
    </w:lvl>
    <w:lvl w:ilvl="1" w:tplc="04150011">
      <w:start w:val="1"/>
      <w:numFmt w:val="decimal"/>
      <w:lvlText w:val="%2)"/>
      <w:lvlJc w:val="left"/>
      <w:pPr>
        <w:ind w:left="644" w:hanging="360"/>
      </w:pPr>
    </w:lvl>
    <w:lvl w:ilvl="2" w:tplc="A2FABF8C">
      <w:start w:val="1"/>
      <w:numFmt w:val="bullet"/>
      <w:lvlText w:val=""/>
      <w:lvlJc w:val="left"/>
      <w:pPr>
        <w:ind w:left="889" w:hanging="180"/>
      </w:pPr>
      <w:rPr>
        <w:rFonts w:ascii="Symbol" w:hAnsi="Symbol" w:hint="default"/>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24" w15:restartNumberingAfterBreak="0">
    <w:nsid w:val="773F74C3"/>
    <w:multiLevelType w:val="hybridMultilevel"/>
    <w:tmpl w:val="1460EFF6"/>
    <w:lvl w:ilvl="0" w:tplc="0B0C4866">
      <w:start w:val="1"/>
      <w:numFmt w:val="decimal"/>
      <w:lvlText w:val="%1)"/>
      <w:lvlJc w:val="left"/>
      <w:pPr>
        <w:tabs>
          <w:tab w:val="num" w:pos="198"/>
        </w:tabs>
        <w:ind w:left="198" w:hanging="198"/>
      </w:pPr>
      <w:rPr>
        <w:rFonts w:cs="Times New Roman" w:hint="default"/>
        <w:b w:val="0"/>
        <w:bCs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25" w15:restartNumberingAfterBreak="0">
    <w:nsid w:val="77954FB9"/>
    <w:multiLevelType w:val="hybridMultilevel"/>
    <w:tmpl w:val="D6D8D702"/>
    <w:lvl w:ilvl="0" w:tplc="AED6FE1A">
      <w:start w:val="1"/>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6" w15:restartNumberingAfterBreak="0">
    <w:nsid w:val="77B36073"/>
    <w:multiLevelType w:val="hybridMultilevel"/>
    <w:tmpl w:val="9A66CE8E"/>
    <w:lvl w:ilvl="0" w:tplc="866A089A">
      <w:start w:val="1"/>
      <w:numFmt w:val="bullet"/>
      <w:lvlText w:val="-"/>
      <w:lvlJc w:val="left"/>
      <w:pPr>
        <w:tabs>
          <w:tab w:val="num" w:pos="720"/>
        </w:tabs>
        <w:ind w:left="720"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27" w15:restartNumberingAfterBreak="0">
    <w:nsid w:val="77DF6977"/>
    <w:multiLevelType w:val="hybridMultilevel"/>
    <w:tmpl w:val="8B666B34"/>
    <w:lvl w:ilvl="0" w:tplc="CBF89DAA">
      <w:start w:val="1"/>
      <w:numFmt w:val="decimal"/>
      <w:lvlText w:val="%1."/>
      <w:lvlJc w:val="left"/>
      <w:pPr>
        <w:tabs>
          <w:tab w:val="num" w:pos="720"/>
        </w:tabs>
        <w:ind w:left="720" w:hanging="360"/>
      </w:pPr>
      <w:rPr>
        <w:rFonts w:cs="Times New Roman"/>
        <w:b/>
        <w:sz w:val="18"/>
        <w:szCs w:val="18"/>
      </w:rPr>
    </w:lvl>
    <w:lvl w:ilvl="1" w:tplc="4184E5F4">
      <w:start w:val="1"/>
      <w:numFmt w:val="decimal"/>
      <w:lvlText w:val="%2)"/>
      <w:lvlJc w:val="left"/>
      <w:pPr>
        <w:tabs>
          <w:tab w:val="num" w:pos="1260"/>
        </w:tabs>
        <w:ind w:left="1260" w:hanging="360"/>
      </w:pPr>
      <w:rPr>
        <w:rFonts w:cs="Times New Roman"/>
        <w:b w:val="0"/>
        <w:sz w:val="18"/>
        <w:szCs w:val="18"/>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428" w15:restartNumberingAfterBreak="0">
    <w:nsid w:val="786E6B48"/>
    <w:multiLevelType w:val="hybridMultilevel"/>
    <w:tmpl w:val="F94A4AF6"/>
    <w:lvl w:ilvl="0" w:tplc="8F08B162">
      <w:start w:val="1"/>
      <w:numFmt w:val="decimal"/>
      <w:lvlText w:val="%1)"/>
      <w:lvlJc w:val="left"/>
      <w:pPr>
        <w:tabs>
          <w:tab w:val="num" w:pos="360"/>
        </w:tabs>
        <w:ind w:left="360" w:hanging="360"/>
      </w:pPr>
      <w:rPr>
        <w:rFonts w:cs="Times New Roman" w:hint="default"/>
        <w:b w:val="0"/>
        <w:bCs w:val="0"/>
        <w:i w:val="0"/>
        <w:iCs w:val="0"/>
        <w:sz w:val="22"/>
        <w:szCs w:val="22"/>
      </w:rPr>
    </w:lvl>
    <w:lvl w:ilvl="1" w:tplc="04150019">
      <w:start w:val="1"/>
      <w:numFmt w:val="lowerLetter"/>
      <w:lvlText w:val="%2."/>
      <w:lvlJc w:val="left"/>
      <w:pPr>
        <w:ind w:left="872" w:hanging="360"/>
      </w:pPr>
      <w:rPr>
        <w:rFonts w:cs="Times New Roman"/>
      </w:rPr>
    </w:lvl>
    <w:lvl w:ilvl="2" w:tplc="0415001B">
      <w:start w:val="1"/>
      <w:numFmt w:val="lowerRoman"/>
      <w:lvlText w:val="%3."/>
      <w:lvlJc w:val="right"/>
      <w:pPr>
        <w:ind w:left="1592" w:hanging="180"/>
      </w:pPr>
      <w:rPr>
        <w:rFonts w:cs="Times New Roman"/>
      </w:rPr>
    </w:lvl>
    <w:lvl w:ilvl="3" w:tplc="0415000F">
      <w:start w:val="1"/>
      <w:numFmt w:val="decimal"/>
      <w:lvlText w:val="%4."/>
      <w:lvlJc w:val="left"/>
      <w:pPr>
        <w:ind w:left="2312" w:hanging="360"/>
      </w:pPr>
    </w:lvl>
    <w:lvl w:ilvl="4" w:tplc="04150019">
      <w:start w:val="1"/>
      <w:numFmt w:val="lowerLetter"/>
      <w:lvlText w:val="%5."/>
      <w:lvlJc w:val="left"/>
      <w:pPr>
        <w:ind w:left="3032" w:hanging="360"/>
      </w:pPr>
      <w:rPr>
        <w:rFonts w:cs="Times New Roman"/>
      </w:rPr>
    </w:lvl>
    <w:lvl w:ilvl="5" w:tplc="0415001B">
      <w:start w:val="1"/>
      <w:numFmt w:val="lowerRoman"/>
      <w:lvlText w:val="%6."/>
      <w:lvlJc w:val="right"/>
      <w:pPr>
        <w:ind w:left="3752" w:hanging="180"/>
      </w:pPr>
      <w:rPr>
        <w:rFonts w:cs="Times New Roman"/>
      </w:rPr>
    </w:lvl>
    <w:lvl w:ilvl="6" w:tplc="0415000F">
      <w:start w:val="1"/>
      <w:numFmt w:val="decimal"/>
      <w:lvlText w:val="%7."/>
      <w:lvlJc w:val="left"/>
      <w:pPr>
        <w:ind w:left="4472" w:hanging="360"/>
      </w:pPr>
      <w:rPr>
        <w:rFonts w:cs="Times New Roman"/>
      </w:rPr>
    </w:lvl>
    <w:lvl w:ilvl="7" w:tplc="04150019">
      <w:start w:val="1"/>
      <w:numFmt w:val="lowerLetter"/>
      <w:lvlText w:val="%8."/>
      <w:lvlJc w:val="left"/>
      <w:pPr>
        <w:ind w:left="5192" w:hanging="360"/>
      </w:pPr>
      <w:rPr>
        <w:rFonts w:cs="Times New Roman"/>
      </w:rPr>
    </w:lvl>
    <w:lvl w:ilvl="8" w:tplc="0415001B">
      <w:start w:val="1"/>
      <w:numFmt w:val="lowerRoman"/>
      <w:lvlText w:val="%9."/>
      <w:lvlJc w:val="right"/>
      <w:pPr>
        <w:ind w:left="5912" w:hanging="180"/>
      </w:pPr>
      <w:rPr>
        <w:rFonts w:cs="Times New Roman"/>
      </w:rPr>
    </w:lvl>
  </w:abstractNum>
  <w:abstractNum w:abstractNumId="429" w15:restartNumberingAfterBreak="0">
    <w:nsid w:val="799B79B4"/>
    <w:multiLevelType w:val="hybridMultilevel"/>
    <w:tmpl w:val="7152BB76"/>
    <w:lvl w:ilvl="0" w:tplc="17E61FCC">
      <w:start w:val="1"/>
      <w:numFmt w:val="lowerLetter"/>
      <w:lvlText w:val="%1)"/>
      <w:lvlJc w:val="left"/>
      <w:pPr>
        <w:ind w:left="720" w:hanging="360"/>
      </w:pPr>
      <w:rPr>
        <w:rFonts w:asciiTheme="minorHAnsi" w:hAnsiTheme="minorHAnsi" w:cstheme="minorHAnsi" w:hint="default"/>
        <w:sz w:val="22"/>
        <w:szCs w:val="20"/>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0" w15:restartNumberingAfterBreak="0">
    <w:nsid w:val="79E10E2C"/>
    <w:multiLevelType w:val="hybridMultilevel"/>
    <w:tmpl w:val="5C742630"/>
    <w:lvl w:ilvl="0" w:tplc="817614D8">
      <w:start w:val="1"/>
      <w:numFmt w:val="decimal"/>
      <w:lvlText w:val="%1)"/>
      <w:lvlJc w:val="left"/>
      <w:pPr>
        <w:tabs>
          <w:tab w:val="num" w:pos="507"/>
        </w:tabs>
        <w:ind w:left="507" w:hanging="360"/>
      </w:pPr>
      <w:rPr>
        <w:rFonts w:asciiTheme="minorHAnsi" w:hAnsiTheme="minorHAnsi" w:cs="Times New Roman" w:hint="default"/>
        <w:b w:val="0"/>
        <w:bCs w:val="0"/>
        <w:color w:val="auto"/>
        <w:sz w:val="18"/>
        <w:szCs w:val="18"/>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31" w15:restartNumberingAfterBreak="0">
    <w:nsid w:val="7A902DD2"/>
    <w:multiLevelType w:val="hybridMultilevel"/>
    <w:tmpl w:val="E7007A3A"/>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32" w15:restartNumberingAfterBreak="0">
    <w:nsid w:val="7B1240F5"/>
    <w:multiLevelType w:val="hybridMultilevel"/>
    <w:tmpl w:val="B30E9924"/>
    <w:lvl w:ilvl="0" w:tplc="A580BAC4">
      <w:start w:val="1"/>
      <w:numFmt w:val="decimal"/>
      <w:lvlText w:val="%1)"/>
      <w:lvlJc w:val="left"/>
      <w:pPr>
        <w:tabs>
          <w:tab w:val="num" w:pos="507"/>
        </w:tabs>
        <w:ind w:left="507" w:hanging="360"/>
      </w:pPr>
      <w:rPr>
        <w:rFonts w:cs="Times New Roman" w:hint="default"/>
        <w:b w:val="0"/>
        <w:bCs w:val="0"/>
        <w:color w:val="auto"/>
        <w:sz w:val="18"/>
        <w:szCs w:val="18"/>
      </w:rPr>
    </w:lvl>
    <w:lvl w:ilvl="1" w:tplc="FFFFFFFF">
      <w:start w:val="1"/>
      <w:numFmt w:val="lowerLetter"/>
      <w:lvlText w:val="%2."/>
      <w:lvlJc w:val="left"/>
      <w:pPr>
        <w:tabs>
          <w:tab w:val="num" w:pos="507"/>
        </w:tabs>
        <w:ind w:left="507" w:hanging="360"/>
      </w:pPr>
      <w:rPr>
        <w:rFonts w:cs="Times New Roman"/>
      </w:rPr>
    </w:lvl>
    <w:lvl w:ilvl="2" w:tplc="FFFFFFFF">
      <w:start w:val="1"/>
      <w:numFmt w:val="lowerRoman"/>
      <w:lvlText w:val="%3."/>
      <w:lvlJc w:val="right"/>
      <w:pPr>
        <w:tabs>
          <w:tab w:val="num" w:pos="1227"/>
        </w:tabs>
        <w:ind w:left="1227" w:hanging="180"/>
      </w:pPr>
      <w:rPr>
        <w:rFonts w:cs="Times New Roman"/>
      </w:rPr>
    </w:lvl>
    <w:lvl w:ilvl="3" w:tplc="FFFFFFFF">
      <w:start w:val="1"/>
      <w:numFmt w:val="decimal"/>
      <w:lvlText w:val="%4."/>
      <w:lvlJc w:val="left"/>
      <w:pPr>
        <w:tabs>
          <w:tab w:val="num" w:pos="1947"/>
        </w:tabs>
        <w:ind w:left="1947" w:hanging="360"/>
      </w:pPr>
      <w:rPr>
        <w:rFonts w:cs="Times New Roman"/>
      </w:rPr>
    </w:lvl>
    <w:lvl w:ilvl="4" w:tplc="FFFFFFFF">
      <w:start w:val="1"/>
      <w:numFmt w:val="lowerLetter"/>
      <w:lvlText w:val="%5."/>
      <w:lvlJc w:val="left"/>
      <w:pPr>
        <w:tabs>
          <w:tab w:val="num" w:pos="2667"/>
        </w:tabs>
        <w:ind w:left="2667" w:hanging="360"/>
      </w:pPr>
      <w:rPr>
        <w:rFonts w:cs="Times New Roman"/>
      </w:rPr>
    </w:lvl>
    <w:lvl w:ilvl="5" w:tplc="FFFFFFFF">
      <w:start w:val="1"/>
      <w:numFmt w:val="lowerRoman"/>
      <w:lvlText w:val="%6."/>
      <w:lvlJc w:val="right"/>
      <w:pPr>
        <w:tabs>
          <w:tab w:val="num" w:pos="3387"/>
        </w:tabs>
        <w:ind w:left="3387" w:hanging="180"/>
      </w:pPr>
      <w:rPr>
        <w:rFonts w:cs="Times New Roman"/>
      </w:rPr>
    </w:lvl>
    <w:lvl w:ilvl="6" w:tplc="FFFFFFFF">
      <w:start w:val="1"/>
      <w:numFmt w:val="decimal"/>
      <w:lvlText w:val="%7."/>
      <w:lvlJc w:val="left"/>
      <w:pPr>
        <w:tabs>
          <w:tab w:val="num" w:pos="4107"/>
        </w:tabs>
        <w:ind w:left="4107" w:hanging="360"/>
      </w:pPr>
      <w:rPr>
        <w:rFonts w:cs="Times New Roman"/>
      </w:rPr>
    </w:lvl>
    <w:lvl w:ilvl="7" w:tplc="FFFFFFFF">
      <w:start w:val="1"/>
      <w:numFmt w:val="lowerLetter"/>
      <w:lvlText w:val="%8."/>
      <w:lvlJc w:val="left"/>
      <w:pPr>
        <w:tabs>
          <w:tab w:val="num" w:pos="4827"/>
        </w:tabs>
        <w:ind w:left="4827" w:hanging="360"/>
      </w:pPr>
      <w:rPr>
        <w:rFonts w:cs="Times New Roman"/>
      </w:rPr>
    </w:lvl>
    <w:lvl w:ilvl="8" w:tplc="FFFFFFFF">
      <w:start w:val="1"/>
      <w:numFmt w:val="lowerRoman"/>
      <w:lvlText w:val="%9."/>
      <w:lvlJc w:val="right"/>
      <w:pPr>
        <w:tabs>
          <w:tab w:val="num" w:pos="5547"/>
        </w:tabs>
        <w:ind w:left="5547" w:hanging="180"/>
      </w:pPr>
      <w:rPr>
        <w:rFonts w:cs="Times New Roman"/>
      </w:rPr>
    </w:lvl>
  </w:abstractNum>
  <w:abstractNum w:abstractNumId="433" w15:restartNumberingAfterBreak="0">
    <w:nsid w:val="7B1C4003"/>
    <w:multiLevelType w:val="hybridMultilevel"/>
    <w:tmpl w:val="6AEEA648"/>
    <w:lvl w:ilvl="0" w:tplc="CBF89DAA">
      <w:start w:val="1"/>
      <w:numFmt w:val="decimal"/>
      <w:lvlText w:val="%1."/>
      <w:lvlJc w:val="left"/>
      <w:pPr>
        <w:tabs>
          <w:tab w:val="num" w:pos="720"/>
        </w:tabs>
        <w:ind w:left="720" w:hanging="360"/>
      </w:pPr>
      <w:rPr>
        <w:rFonts w:cs="Times New Roman"/>
        <w:b/>
        <w:sz w:val="18"/>
        <w:szCs w:val="18"/>
      </w:rPr>
    </w:lvl>
    <w:lvl w:ilvl="1" w:tplc="A8C03E32">
      <w:start w:val="1"/>
      <w:numFmt w:val="decimal"/>
      <w:lvlText w:val="%2)"/>
      <w:lvlJc w:val="left"/>
      <w:pPr>
        <w:tabs>
          <w:tab w:val="num" w:pos="1440"/>
        </w:tabs>
        <w:ind w:left="1440" w:hanging="360"/>
      </w:pPr>
      <w:rPr>
        <w:rFonts w:cs="Times New Roman"/>
        <w:b w:val="0"/>
        <w:sz w:val="18"/>
        <w:szCs w:val="18"/>
      </w:rPr>
    </w:lvl>
    <w:lvl w:ilvl="2" w:tplc="866A089A">
      <w:start w:val="1"/>
      <w:numFmt w:val="bullet"/>
      <w:lvlText w:val="-"/>
      <w:lvlJc w:val="left"/>
      <w:pPr>
        <w:tabs>
          <w:tab w:val="num" w:pos="2160"/>
        </w:tabs>
        <w:ind w:left="2160" w:hanging="360"/>
      </w:pPr>
      <w:rPr>
        <w:rFonts w:ascii="Courier New" w:hAnsi="Courier New" w:hint="default"/>
        <w:b/>
        <w:sz w:val="18"/>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434" w15:restartNumberingAfterBreak="0">
    <w:nsid w:val="7B857539"/>
    <w:multiLevelType w:val="hybridMultilevel"/>
    <w:tmpl w:val="C1402B3E"/>
    <w:lvl w:ilvl="0" w:tplc="6F94145C">
      <w:start w:val="1"/>
      <w:numFmt w:val="bullet"/>
      <w:lvlText w:val=""/>
      <w:lvlJc w:val="left"/>
      <w:pPr>
        <w:ind w:left="767" w:hanging="360"/>
      </w:pPr>
      <w:rPr>
        <w:rFonts w:ascii="Symbol" w:hAnsi="Symbol" w:hint="default"/>
      </w:rPr>
    </w:lvl>
    <w:lvl w:ilvl="1" w:tplc="04150003" w:tentative="1">
      <w:start w:val="1"/>
      <w:numFmt w:val="bullet"/>
      <w:lvlText w:val="o"/>
      <w:lvlJc w:val="left"/>
      <w:pPr>
        <w:ind w:left="1487" w:hanging="360"/>
      </w:pPr>
      <w:rPr>
        <w:rFonts w:ascii="Courier New" w:hAnsi="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435" w15:restartNumberingAfterBreak="0">
    <w:nsid w:val="7C22092F"/>
    <w:multiLevelType w:val="hybridMultilevel"/>
    <w:tmpl w:val="11344F8C"/>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436" w15:restartNumberingAfterBreak="0">
    <w:nsid w:val="7C813903"/>
    <w:multiLevelType w:val="multilevel"/>
    <w:tmpl w:val="4680EB12"/>
    <w:lvl w:ilvl="0">
      <w:start w:val="1"/>
      <w:numFmt w:val="decimal"/>
      <w:lvlText w:val="%1)"/>
      <w:lvlJc w:val="left"/>
      <w:pPr>
        <w:tabs>
          <w:tab w:val="num" w:pos="360"/>
        </w:tabs>
        <w:ind w:left="360" w:hanging="360"/>
      </w:pPr>
      <w:rPr>
        <w:b w:val="0"/>
        <w:i w:val="0"/>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lowerRoman"/>
      <w:lvlText w:val="%5)"/>
      <w:lvlJc w:val="right"/>
      <w:pPr>
        <w:tabs>
          <w:tab w:val="num" w:pos="1800"/>
        </w:tabs>
        <w:ind w:left="1800" w:hanging="360"/>
      </w:pPr>
      <w:rPr>
        <w:rFonts w:hint="default"/>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7" w15:restartNumberingAfterBreak="0">
    <w:nsid w:val="7C81392D"/>
    <w:multiLevelType w:val="hybridMultilevel"/>
    <w:tmpl w:val="62A4A764"/>
    <w:lvl w:ilvl="0" w:tplc="2362B4B8">
      <w:start w:val="1"/>
      <w:numFmt w:val="lowerRoman"/>
      <w:lvlText w:val="%1)"/>
      <w:lvlJc w:val="left"/>
      <w:pPr>
        <w:tabs>
          <w:tab w:val="num" w:pos="1800"/>
        </w:tabs>
        <w:ind w:left="1800" w:hanging="72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38" w15:restartNumberingAfterBreak="0">
    <w:nsid w:val="7D8E0252"/>
    <w:multiLevelType w:val="hybridMultilevel"/>
    <w:tmpl w:val="6A14067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9" w15:restartNumberingAfterBreak="0">
    <w:nsid w:val="7DBD0487"/>
    <w:multiLevelType w:val="hybridMultilevel"/>
    <w:tmpl w:val="5810C31C"/>
    <w:lvl w:ilvl="0" w:tplc="04150011">
      <w:start w:val="1"/>
      <w:numFmt w:val="decimal"/>
      <w:lvlText w:val="%1)"/>
      <w:lvlJc w:val="left"/>
      <w:pPr>
        <w:tabs>
          <w:tab w:val="num" w:pos="720"/>
        </w:tabs>
        <w:ind w:left="720" w:hanging="360"/>
      </w:pPr>
      <w:rPr>
        <w:rFonts w:cs="Times New Roman"/>
      </w:rPr>
    </w:lvl>
    <w:lvl w:ilvl="1" w:tplc="866A089A">
      <w:start w:val="1"/>
      <w:numFmt w:val="bullet"/>
      <w:lvlText w:val="-"/>
      <w:lvlJc w:val="left"/>
      <w:pPr>
        <w:tabs>
          <w:tab w:val="num" w:pos="1440"/>
        </w:tabs>
        <w:ind w:left="1440" w:hanging="360"/>
      </w:pPr>
      <w:rPr>
        <w:rFonts w:ascii="Courier New" w:hAnsi="Courier New"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40" w15:restartNumberingAfterBreak="0">
    <w:nsid w:val="7DC96700"/>
    <w:multiLevelType w:val="hybridMultilevel"/>
    <w:tmpl w:val="577A4824"/>
    <w:lvl w:ilvl="0" w:tplc="92FE990E">
      <w:start w:val="1"/>
      <w:numFmt w:val="lowerLetter"/>
      <w:lvlText w:val="%1)"/>
      <w:lvlJc w:val="left"/>
      <w:pPr>
        <w:tabs>
          <w:tab w:val="num" w:pos="128"/>
        </w:tabs>
        <w:ind w:left="360"/>
      </w:pPr>
      <w:rPr>
        <w:rFonts w:cs="Times New Roman" w:hint="default"/>
      </w:rPr>
    </w:lvl>
    <w:lvl w:ilvl="1" w:tplc="04150019" w:tentative="1">
      <w:start w:val="1"/>
      <w:numFmt w:val="lowerLetter"/>
      <w:lvlText w:val="%2."/>
      <w:lvlJc w:val="left"/>
      <w:pPr>
        <w:tabs>
          <w:tab w:val="num" w:pos="1568"/>
        </w:tabs>
        <w:ind w:left="1568" w:hanging="360"/>
      </w:pPr>
      <w:rPr>
        <w:rFonts w:cs="Times New Roman"/>
      </w:rPr>
    </w:lvl>
    <w:lvl w:ilvl="2" w:tplc="0415001B" w:tentative="1">
      <w:start w:val="1"/>
      <w:numFmt w:val="lowerRoman"/>
      <w:lvlText w:val="%3."/>
      <w:lvlJc w:val="right"/>
      <w:pPr>
        <w:tabs>
          <w:tab w:val="num" w:pos="2288"/>
        </w:tabs>
        <w:ind w:left="2288" w:hanging="180"/>
      </w:pPr>
      <w:rPr>
        <w:rFonts w:cs="Times New Roman"/>
      </w:rPr>
    </w:lvl>
    <w:lvl w:ilvl="3" w:tplc="0415000F" w:tentative="1">
      <w:start w:val="1"/>
      <w:numFmt w:val="decimal"/>
      <w:lvlText w:val="%4."/>
      <w:lvlJc w:val="left"/>
      <w:pPr>
        <w:tabs>
          <w:tab w:val="num" w:pos="3008"/>
        </w:tabs>
        <w:ind w:left="3008" w:hanging="360"/>
      </w:pPr>
      <w:rPr>
        <w:rFonts w:cs="Times New Roman"/>
      </w:rPr>
    </w:lvl>
    <w:lvl w:ilvl="4" w:tplc="04150019" w:tentative="1">
      <w:start w:val="1"/>
      <w:numFmt w:val="lowerLetter"/>
      <w:lvlText w:val="%5."/>
      <w:lvlJc w:val="left"/>
      <w:pPr>
        <w:tabs>
          <w:tab w:val="num" w:pos="3728"/>
        </w:tabs>
        <w:ind w:left="3728" w:hanging="360"/>
      </w:pPr>
      <w:rPr>
        <w:rFonts w:cs="Times New Roman"/>
      </w:rPr>
    </w:lvl>
    <w:lvl w:ilvl="5" w:tplc="0415001B" w:tentative="1">
      <w:start w:val="1"/>
      <w:numFmt w:val="lowerRoman"/>
      <w:lvlText w:val="%6."/>
      <w:lvlJc w:val="right"/>
      <w:pPr>
        <w:tabs>
          <w:tab w:val="num" w:pos="4448"/>
        </w:tabs>
        <w:ind w:left="4448" w:hanging="180"/>
      </w:pPr>
      <w:rPr>
        <w:rFonts w:cs="Times New Roman"/>
      </w:rPr>
    </w:lvl>
    <w:lvl w:ilvl="6" w:tplc="0415000F" w:tentative="1">
      <w:start w:val="1"/>
      <w:numFmt w:val="decimal"/>
      <w:lvlText w:val="%7."/>
      <w:lvlJc w:val="left"/>
      <w:pPr>
        <w:tabs>
          <w:tab w:val="num" w:pos="5168"/>
        </w:tabs>
        <w:ind w:left="5168" w:hanging="360"/>
      </w:pPr>
      <w:rPr>
        <w:rFonts w:cs="Times New Roman"/>
      </w:rPr>
    </w:lvl>
    <w:lvl w:ilvl="7" w:tplc="04150019" w:tentative="1">
      <w:start w:val="1"/>
      <w:numFmt w:val="lowerLetter"/>
      <w:lvlText w:val="%8."/>
      <w:lvlJc w:val="left"/>
      <w:pPr>
        <w:tabs>
          <w:tab w:val="num" w:pos="5888"/>
        </w:tabs>
        <w:ind w:left="5888" w:hanging="360"/>
      </w:pPr>
      <w:rPr>
        <w:rFonts w:cs="Times New Roman"/>
      </w:rPr>
    </w:lvl>
    <w:lvl w:ilvl="8" w:tplc="0415001B" w:tentative="1">
      <w:start w:val="1"/>
      <w:numFmt w:val="lowerRoman"/>
      <w:lvlText w:val="%9."/>
      <w:lvlJc w:val="right"/>
      <w:pPr>
        <w:tabs>
          <w:tab w:val="num" w:pos="6608"/>
        </w:tabs>
        <w:ind w:left="6608" w:hanging="180"/>
      </w:pPr>
      <w:rPr>
        <w:rFonts w:cs="Times New Roman"/>
      </w:rPr>
    </w:lvl>
  </w:abstractNum>
  <w:abstractNum w:abstractNumId="441" w15:restartNumberingAfterBreak="0">
    <w:nsid w:val="7DE04C64"/>
    <w:multiLevelType w:val="hybridMultilevel"/>
    <w:tmpl w:val="BE3EFCBC"/>
    <w:lvl w:ilvl="0" w:tplc="92FE990E">
      <w:start w:val="1"/>
      <w:numFmt w:val="bullet"/>
      <w:lvlText w:val=""/>
      <w:lvlJc w:val="left"/>
      <w:pPr>
        <w:ind w:left="767" w:hanging="360"/>
      </w:pPr>
      <w:rPr>
        <w:rFonts w:ascii="Symbol" w:hAnsi="Symbol" w:hint="default"/>
      </w:rPr>
    </w:lvl>
    <w:lvl w:ilvl="1" w:tplc="04150019">
      <w:start w:val="1"/>
      <w:numFmt w:val="bullet"/>
      <w:lvlText w:val="o"/>
      <w:lvlJc w:val="left"/>
      <w:pPr>
        <w:ind w:left="1487" w:hanging="360"/>
      </w:pPr>
      <w:rPr>
        <w:rFonts w:ascii="Courier New" w:hAnsi="Courier New" w:hint="default"/>
      </w:rPr>
    </w:lvl>
    <w:lvl w:ilvl="2" w:tplc="0415001B" w:tentative="1">
      <w:start w:val="1"/>
      <w:numFmt w:val="bullet"/>
      <w:lvlText w:val=""/>
      <w:lvlJc w:val="left"/>
      <w:pPr>
        <w:ind w:left="2207" w:hanging="360"/>
      </w:pPr>
      <w:rPr>
        <w:rFonts w:ascii="Wingdings" w:hAnsi="Wingdings" w:hint="default"/>
      </w:rPr>
    </w:lvl>
    <w:lvl w:ilvl="3" w:tplc="0415000F" w:tentative="1">
      <w:start w:val="1"/>
      <w:numFmt w:val="bullet"/>
      <w:lvlText w:val=""/>
      <w:lvlJc w:val="left"/>
      <w:pPr>
        <w:ind w:left="2927" w:hanging="360"/>
      </w:pPr>
      <w:rPr>
        <w:rFonts w:ascii="Symbol" w:hAnsi="Symbol" w:hint="default"/>
      </w:rPr>
    </w:lvl>
    <w:lvl w:ilvl="4" w:tplc="04150019" w:tentative="1">
      <w:start w:val="1"/>
      <w:numFmt w:val="bullet"/>
      <w:lvlText w:val="o"/>
      <w:lvlJc w:val="left"/>
      <w:pPr>
        <w:ind w:left="3647" w:hanging="360"/>
      </w:pPr>
      <w:rPr>
        <w:rFonts w:ascii="Courier New" w:hAnsi="Courier New" w:hint="default"/>
      </w:rPr>
    </w:lvl>
    <w:lvl w:ilvl="5" w:tplc="0415001B" w:tentative="1">
      <w:start w:val="1"/>
      <w:numFmt w:val="bullet"/>
      <w:lvlText w:val=""/>
      <w:lvlJc w:val="left"/>
      <w:pPr>
        <w:ind w:left="4367" w:hanging="360"/>
      </w:pPr>
      <w:rPr>
        <w:rFonts w:ascii="Wingdings" w:hAnsi="Wingdings" w:hint="default"/>
      </w:rPr>
    </w:lvl>
    <w:lvl w:ilvl="6" w:tplc="0415000F" w:tentative="1">
      <w:start w:val="1"/>
      <w:numFmt w:val="bullet"/>
      <w:lvlText w:val=""/>
      <w:lvlJc w:val="left"/>
      <w:pPr>
        <w:ind w:left="5087" w:hanging="360"/>
      </w:pPr>
      <w:rPr>
        <w:rFonts w:ascii="Symbol" w:hAnsi="Symbol" w:hint="default"/>
      </w:rPr>
    </w:lvl>
    <w:lvl w:ilvl="7" w:tplc="04150019" w:tentative="1">
      <w:start w:val="1"/>
      <w:numFmt w:val="bullet"/>
      <w:lvlText w:val="o"/>
      <w:lvlJc w:val="left"/>
      <w:pPr>
        <w:ind w:left="5807" w:hanging="360"/>
      </w:pPr>
      <w:rPr>
        <w:rFonts w:ascii="Courier New" w:hAnsi="Courier New" w:hint="default"/>
      </w:rPr>
    </w:lvl>
    <w:lvl w:ilvl="8" w:tplc="0415001B" w:tentative="1">
      <w:start w:val="1"/>
      <w:numFmt w:val="bullet"/>
      <w:lvlText w:val=""/>
      <w:lvlJc w:val="left"/>
      <w:pPr>
        <w:ind w:left="6527" w:hanging="360"/>
      </w:pPr>
      <w:rPr>
        <w:rFonts w:ascii="Wingdings" w:hAnsi="Wingdings" w:hint="default"/>
      </w:rPr>
    </w:lvl>
  </w:abstractNum>
  <w:abstractNum w:abstractNumId="442" w15:restartNumberingAfterBreak="0">
    <w:nsid w:val="7E060DA4"/>
    <w:multiLevelType w:val="hybridMultilevel"/>
    <w:tmpl w:val="CEB0CA26"/>
    <w:lvl w:ilvl="0" w:tplc="4AEA74AE">
      <w:start w:val="1"/>
      <w:numFmt w:val="decimal"/>
      <w:lvlText w:val="%1)"/>
      <w:lvlJc w:val="left"/>
      <w:pPr>
        <w:tabs>
          <w:tab w:val="num" w:pos="1650"/>
        </w:tabs>
        <w:ind w:left="1650" w:hanging="232"/>
      </w:pPr>
      <w:rPr>
        <w:rFonts w:cs="Times New Roman" w:hint="default"/>
        <w:b w:val="0"/>
        <w:i w:val="0"/>
      </w:rPr>
    </w:lvl>
    <w:lvl w:ilvl="1" w:tplc="AE36BA56">
      <w:start w:val="1"/>
      <w:numFmt w:val="bullet"/>
      <w:lvlText w:val=""/>
      <w:lvlJc w:val="left"/>
      <w:pPr>
        <w:tabs>
          <w:tab w:val="num" w:pos="2858"/>
        </w:tabs>
        <w:ind w:left="2858" w:hanging="360"/>
      </w:pPr>
      <w:rPr>
        <w:rFonts w:ascii="Symbol" w:hAnsi="Symbol" w:hint="default"/>
        <w:b w:val="0"/>
        <w:i w:val="0"/>
      </w:rPr>
    </w:lvl>
    <w:lvl w:ilvl="2" w:tplc="0415001B" w:tentative="1">
      <w:start w:val="1"/>
      <w:numFmt w:val="lowerRoman"/>
      <w:lvlText w:val="%3."/>
      <w:lvlJc w:val="right"/>
      <w:pPr>
        <w:tabs>
          <w:tab w:val="num" w:pos="3578"/>
        </w:tabs>
        <w:ind w:left="3578" w:hanging="180"/>
      </w:pPr>
      <w:rPr>
        <w:rFonts w:cs="Times New Roman"/>
      </w:rPr>
    </w:lvl>
    <w:lvl w:ilvl="3" w:tplc="0415000F" w:tentative="1">
      <w:start w:val="1"/>
      <w:numFmt w:val="decimal"/>
      <w:lvlText w:val="%4."/>
      <w:lvlJc w:val="left"/>
      <w:pPr>
        <w:tabs>
          <w:tab w:val="num" w:pos="4298"/>
        </w:tabs>
        <w:ind w:left="4298" w:hanging="360"/>
      </w:pPr>
      <w:rPr>
        <w:rFonts w:cs="Times New Roman"/>
      </w:rPr>
    </w:lvl>
    <w:lvl w:ilvl="4" w:tplc="04150019" w:tentative="1">
      <w:start w:val="1"/>
      <w:numFmt w:val="lowerLetter"/>
      <w:lvlText w:val="%5."/>
      <w:lvlJc w:val="left"/>
      <w:pPr>
        <w:tabs>
          <w:tab w:val="num" w:pos="5018"/>
        </w:tabs>
        <w:ind w:left="5018" w:hanging="360"/>
      </w:pPr>
      <w:rPr>
        <w:rFonts w:cs="Times New Roman"/>
      </w:rPr>
    </w:lvl>
    <w:lvl w:ilvl="5" w:tplc="0415001B" w:tentative="1">
      <w:start w:val="1"/>
      <w:numFmt w:val="lowerRoman"/>
      <w:lvlText w:val="%6."/>
      <w:lvlJc w:val="right"/>
      <w:pPr>
        <w:tabs>
          <w:tab w:val="num" w:pos="5738"/>
        </w:tabs>
        <w:ind w:left="5738" w:hanging="180"/>
      </w:pPr>
      <w:rPr>
        <w:rFonts w:cs="Times New Roman"/>
      </w:rPr>
    </w:lvl>
    <w:lvl w:ilvl="6" w:tplc="0415000F" w:tentative="1">
      <w:start w:val="1"/>
      <w:numFmt w:val="decimal"/>
      <w:lvlText w:val="%7."/>
      <w:lvlJc w:val="left"/>
      <w:pPr>
        <w:tabs>
          <w:tab w:val="num" w:pos="6458"/>
        </w:tabs>
        <w:ind w:left="6458" w:hanging="360"/>
      </w:pPr>
      <w:rPr>
        <w:rFonts w:cs="Times New Roman"/>
      </w:rPr>
    </w:lvl>
    <w:lvl w:ilvl="7" w:tplc="04150019" w:tentative="1">
      <w:start w:val="1"/>
      <w:numFmt w:val="lowerLetter"/>
      <w:lvlText w:val="%8."/>
      <w:lvlJc w:val="left"/>
      <w:pPr>
        <w:tabs>
          <w:tab w:val="num" w:pos="7178"/>
        </w:tabs>
        <w:ind w:left="7178" w:hanging="360"/>
      </w:pPr>
      <w:rPr>
        <w:rFonts w:cs="Times New Roman"/>
      </w:rPr>
    </w:lvl>
    <w:lvl w:ilvl="8" w:tplc="0415001B" w:tentative="1">
      <w:start w:val="1"/>
      <w:numFmt w:val="lowerRoman"/>
      <w:lvlText w:val="%9."/>
      <w:lvlJc w:val="right"/>
      <w:pPr>
        <w:tabs>
          <w:tab w:val="num" w:pos="7898"/>
        </w:tabs>
        <w:ind w:left="7898" w:hanging="180"/>
      </w:pPr>
      <w:rPr>
        <w:rFonts w:cs="Times New Roman"/>
      </w:rPr>
    </w:lvl>
  </w:abstractNum>
  <w:abstractNum w:abstractNumId="443" w15:restartNumberingAfterBreak="0">
    <w:nsid w:val="7E6821E5"/>
    <w:multiLevelType w:val="hybridMultilevel"/>
    <w:tmpl w:val="1E3889E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4" w15:restartNumberingAfterBreak="0">
    <w:nsid w:val="7F553C4D"/>
    <w:multiLevelType w:val="hybridMultilevel"/>
    <w:tmpl w:val="FDD0BCA2"/>
    <w:lvl w:ilvl="0" w:tplc="4B60FD2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5" w15:restartNumberingAfterBreak="0">
    <w:nsid w:val="7FB515A2"/>
    <w:multiLevelType w:val="hybridMultilevel"/>
    <w:tmpl w:val="40B23EA2"/>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446" w15:restartNumberingAfterBreak="0">
    <w:nsid w:val="7FE01A5C"/>
    <w:multiLevelType w:val="hybridMultilevel"/>
    <w:tmpl w:val="4A60DDE0"/>
    <w:lvl w:ilvl="0" w:tplc="82020E16">
      <w:start w:val="1"/>
      <w:numFmt w:val="decimal"/>
      <w:lvlText w:val="%1)"/>
      <w:lvlJc w:val="left"/>
      <w:pPr>
        <w:tabs>
          <w:tab w:val="num" w:pos="720"/>
        </w:tabs>
        <w:ind w:left="720" w:hanging="360"/>
      </w:pPr>
      <w:rPr>
        <w:rFonts w:cs="Times New Roman"/>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num w:numId="1">
    <w:abstractNumId w:val="16"/>
  </w:num>
  <w:num w:numId="2">
    <w:abstractNumId w:val="253"/>
  </w:num>
  <w:num w:numId="3">
    <w:abstractNumId w:val="143"/>
  </w:num>
  <w:num w:numId="4">
    <w:abstractNumId w:val="210"/>
  </w:num>
  <w:num w:numId="5">
    <w:abstractNumId w:val="422"/>
  </w:num>
  <w:num w:numId="6">
    <w:abstractNumId w:val="308"/>
  </w:num>
  <w:num w:numId="7">
    <w:abstractNumId w:val="353"/>
  </w:num>
  <w:num w:numId="8">
    <w:abstractNumId w:val="46"/>
  </w:num>
  <w:num w:numId="9">
    <w:abstractNumId w:val="439"/>
  </w:num>
  <w:num w:numId="10">
    <w:abstractNumId w:val="234"/>
  </w:num>
  <w:num w:numId="11">
    <w:abstractNumId w:val="245"/>
  </w:num>
  <w:num w:numId="12">
    <w:abstractNumId w:val="0"/>
  </w:num>
  <w:num w:numId="13">
    <w:abstractNumId w:val="216"/>
  </w:num>
  <w:num w:numId="14">
    <w:abstractNumId w:val="304"/>
  </w:num>
  <w:num w:numId="15">
    <w:abstractNumId w:val="370"/>
  </w:num>
  <w:num w:numId="16">
    <w:abstractNumId w:val="193"/>
  </w:num>
  <w:num w:numId="17">
    <w:abstractNumId w:val="377"/>
  </w:num>
  <w:num w:numId="18">
    <w:abstractNumId w:val="268"/>
  </w:num>
  <w:num w:numId="19">
    <w:abstractNumId w:val="419"/>
  </w:num>
  <w:num w:numId="20">
    <w:abstractNumId w:val="428"/>
  </w:num>
  <w:num w:numId="21">
    <w:abstractNumId w:val="329"/>
  </w:num>
  <w:num w:numId="22">
    <w:abstractNumId w:val="319"/>
  </w:num>
  <w:num w:numId="23">
    <w:abstractNumId w:val="326"/>
  </w:num>
  <w:num w:numId="24">
    <w:abstractNumId w:val="135"/>
  </w:num>
  <w:num w:numId="25">
    <w:abstractNumId w:val="71"/>
  </w:num>
  <w:num w:numId="26">
    <w:abstractNumId w:val="184"/>
  </w:num>
  <w:num w:numId="27">
    <w:abstractNumId w:val="173"/>
  </w:num>
  <w:num w:numId="28">
    <w:abstractNumId w:val="86"/>
  </w:num>
  <w:num w:numId="29">
    <w:abstractNumId w:val="396"/>
  </w:num>
  <w:num w:numId="30">
    <w:abstractNumId w:val="342"/>
  </w:num>
  <w:num w:numId="31">
    <w:abstractNumId w:val="93"/>
  </w:num>
  <w:num w:numId="32">
    <w:abstractNumId w:val="108"/>
  </w:num>
  <w:num w:numId="33">
    <w:abstractNumId w:val="321"/>
  </w:num>
  <w:num w:numId="34">
    <w:abstractNumId w:val="100"/>
  </w:num>
  <w:num w:numId="35">
    <w:abstractNumId w:val="334"/>
  </w:num>
  <w:num w:numId="36">
    <w:abstractNumId w:val="126"/>
  </w:num>
  <w:num w:numId="37">
    <w:abstractNumId w:val="385"/>
  </w:num>
  <w:num w:numId="38">
    <w:abstractNumId w:val="426"/>
  </w:num>
  <w:num w:numId="39">
    <w:abstractNumId w:val="97"/>
  </w:num>
  <w:num w:numId="40">
    <w:abstractNumId w:val="185"/>
  </w:num>
  <w:num w:numId="41">
    <w:abstractNumId w:val="94"/>
  </w:num>
  <w:num w:numId="42">
    <w:abstractNumId w:val="150"/>
  </w:num>
  <w:num w:numId="43">
    <w:abstractNumId w:val="161"/>
  </w:num>
  <w:num w:numId="44">
    <w:abstractNumId w:val="38"/>
  </w:num>
  <w:num w:numId="45">
    <w:abstractNumId w:val="276"/>
  </w:num>
  <w:num w:numId="46">
    <w:abstractNumId w:val="213"/>
  </w:num>
  <w:num w:numId="47">
    <w:abstractNumId w:val="167"/>
  </w:num>
  <w:num w:numId="48">
    <w:abstractNumId w:val="434"/>
  </w:num>
  <w:num w:numId="49">
    <w:abstractNumId w:val="445"/>
  </w:num>
  <w:num w:numId="50">
    <w:abstractNumId w:val="35"/>
  </w:num>
  <w:num w:numId="51">
    <w:abstractNumId w:val="399"/>
  </w:num>
  <w:num w:numId="52">
    <w:abstractNumId w:val="320"/>
  </w:num>
  <w:num w:numId="53">
    <w:abstractNumId w:val="232"/>
  </w:num>
  <w:num w:numId="54">
    <w:abstractNumId w:val="246"/>
  </w:num>
  <w:num w:numId="55">
    <w:abstractNumId w:val="156"/>
  </w:num>
  <w:num w:numId="56">
    <w:abstractNumId w:val="301"/>
  </w:num>
  <w:num w:numId="57">
    <w:abstractNumId w:val="183"/>
  </w:num>
  <w:num w:numId="58">
    <w:abstractNumId w:val="243"/>
  </w:num>
  <w:num w:numId="59">
    <w:abstractNumId w:val="45"/>
  </w:num>
  <w:num w:numId="60">
    <w:abstractNumId w:val="55"/>
  </w:num>
  <w:num w:numId="61">
    <w:abstractNumId w:val="152"/>
  </w:num>
  <w:num w:numId="62">
    <w:abstractNumId w:val="275"/>
  </w:num>
  <w:num w:numId="63">
    <w:abstractNumId w:val="85"/>
  </w:num>
  <w:num w:numId="64">
    <w:abstractNumId w:val="295"/>
  </w:num>
  <w:num w:numId="65">
    <w:abstractNumId w:val="228"/>
  </w:num>
  <w:num w:numId="66">
    <w:abstractNumId w:val="124"/>
  </w:num>
  <w:num w:numId="67">
    <w:abstractNumId w:val="386"/>
  </w:num>
  <w:num w:numId="68">
    <w:abstractNumId w:val="403"/>
  </w:num>
  <w:num w:numId="69">
    <w:abstractNumId w:val="397"/>
  </w:num>
  <w:num w:numId="70">
    <w:abstractNumId w:val="278"/>
  </w:num>
  <w:num w:numId="71">
    <w:abstractNumId w:val="282"/>
  </w:num>
  <w:num w:numId="72">
    <w:abstractNumId w:val="177"/>
  </w:num>
  <w:num w:numId="73">
    <w:abstractNumId w:val="178"/>
  </w:num>
  <w:num w:numId="74">
    <w:abstractNumId w:val="62"/>
  </w:num>
  <w:num w:numId="75">
    <w:abstractNumId w:val="331"/>
  </w:num>
  <w:num w:numId="76">
    <w:abstractNumId w:val="317"/>
  </w:num>
  <w:num w:numId="77">
    <w:abstractNumId w:val="261"/>
  </w:num>
  <w:num w:numId="78">
    <w:abstractNumId w:val="157"/>
  </w:num>
  <w:num w:numId="79">
    <w:abstractNumId w:val="294"/>
  </w:num>
  <w:num w:numId="80">
    <w:abstractNumId w:val="357"/>
  </w:num>
  <w:num w:numId="81">
    <w:abstractNumId w:val="13"/>
  </w:num>
  <w:num w:numId="82">
    <w:abstractNumId w:val="391"/>
  </w:num>
  <w:num w:numId="83">
    <w:abstractNumId w:val="110"/>
  </w:num>
  <w:num w:numId="84">
    <w:abstractNumId w:val="84"/>
  </w:num>
  <w:num w:numId="85">
    <w:abstractNumId w:val="427"/>
  </w:num>
  <w:num w:numId="86">
    <w:abstractNumId w:val="209"/>
  </w:num>
  <w:num w:numId="87">
    <w:abstractNumId w:val="19"/>
  </w:num>
  <w:num w:numId="88">
    <w:abstractNumId w:val="324"/>
  </w:num>
  <w:num w:numId="89">
    <w:abstractNumId w:val="287"/>
  </w:num>
  <w:num w:numId="90">
    <w:abstractNumId w:val="247"/>
  </w:num>
  <w:num w:numId="91">
    <w:abstractNumId w:val="327"/>
  </w:num>
  <w:num w:numId="92">
    <w:abstractNumId w:val="373"/>
  </w:num>
  <w:num w:numId="93">
    <w:abstractNumId w:val="33"/>
  </w:num>
  <w:num w:numId="94">
    <w:abstractNumId w:val="11"/>
  </w:num>
  <w:num w:numId="95">
    <w:abstractNumId w:val="390"/>
  </w:num>
  <w:num w:numId="96">
    <w:abstractNumId w:val="233"/>
  </w:num>
  <w:num w:numId="97">
    <w:abstractNumId w:val="134"/>
  </w:num>
  <w:num w:numId="98">
    <w:abstractNumId w:val="95"/>
  </w:num>
  <w:num w:numId="99">
    <w:abstractNumId w:val="169"/>
  </w:num>
  <w:num w:numId="100">
    <w:abstractNumId w:val="240"/>
  </w:num>
  <w:num w:numId="101">
    <w:abstractNumId w:val="252"/>
  </w:num>
  <w:num w:numId="102">
    <w:abstractNumId w:val="249"/>
  </w:num>
  <w:num w:numId="103">
    <w:abstractNumId w:val="28"/>
  </w:num>
  <w:num w:numId="104">
    <w:abstractNumId w:val="229"/>
  </w:num>
  <w:num w:numId="105">
    <w:abstractNumId w:val="435"/>
  </w:num>
  <w:num w:numId="106">
    <w:abstractNumId w:val="335"/>
  </w:num>
  <w:num w:numId="107">
    <w:abstractNumId w:val="22"/>
  </w:num>
  <w:num w:numId="108">
    <w:abstractNumId w:val="296"/>
  </w:num>
  <w:num w:numId="109">
    <w:abstractNumId w:val="267"/>
  </w:num>
  <w:num w:numId="110">
    <w:abstractNumId w:val="29"/>
  </w:num>
  <w:num w:numId="111">
    <w:abstractNumId w:val="218"/>
  </w:num>
  <w:num w:numId="112">
    <w:abstractNumId w:val="254"/>
  </w:num>
  <w:num w:numId="113">
    <w:abstractNumId w:val="207"/>
  </w:num>
  <w:num w:numId="114">
    <w:abstractNumId w:val="30"/>
  </w:num>
  <w:num w:numId="115">
    <w:abstractNumId w:val="66"/>
  </w:num>
  <w:num w:numId="116">
    <w:abstractNumId w:val="64"/>
  </w:num>
  <w:num w:numId="117">
    <w:abstractNumId w:val="336"/>
  </w:num>
  <w:num w:numId="118">
    <w:abstractNumId w:val="265"/>
  </w:num>
  <w:num w:numId="119">
    <w:abstractNumId w:val="402"/>
  </w:num>
  <w:num w:numId="120">
    <w:abstractNumId w:val="48"/>
  </w:num>
  <w:num w:numId="121">
    <w:abstractNumId w:val="50"/>
  </w:num>
  <w:num w:numId="122">
    <w:abstractNumId w:val="257"/>
  </w:num>
  <w:num w:numId="123">
    <w:abstractNumId w:val="316"/>
  </w:num>
  <w:num w:numId="124">
    <w:abstractNumId w:val="424"/>
  </w:num>
  <w:num w:numId="125">
    <w:abstractNumId w:val="196"/>
  </w:num>
  <w:num w:numId="126">
    <w:abstractNumId w:val="133"/>
  </w:num>
  <w:num w:numId="127">
    <w:abstractNumId w:val="78"/>
  </w:num>
  <w:num w:numId="128">
    <w:abstractNumId w:val="112"/>
  </w:num>
  <w:num w:numId="129">
    <w:abstractNumId w:val="190"/>
  </w:num>
  <w:num w:numId="130">
    <w:abstractNumId w:val="280"/>
  </w:num>
  <w:num w:numId="131">
    <w:abstractNumId w:val="90"/>
  </w:num>
  <w:num w:numId="132">
    <w:abstractNumId w:val="348"/>
  </w:num>
  <w:num w:numId="133">
    <w:abstractNumId w:val="345"/>
  </w:num>
  <w:num w:numId="134">
    <w:abstractNumId w:val="382"/>
  </w:num>
  <w:num w:numId="135">
    <w:abstractNumId w:val="116"/>
  </w:num>
  <w:num w:numId="136">
    <w:abstractNumId w:val="310"/>
  </w:num>
  <w:num w:numId="137">
    <w:abstractNumId w:val="10"/>
  </w:num>
  <w:num w:numId="138">
    <w:abstractNumId w:val="49"/>
  </w:num>
  <w:num w:numId="139">
    <w:abstractNumId w:val="374"/>
  </w:num>
  <w:num w:numId="140">
    <w:abstractNumId w:val="186"/>
  </w:num>
  <w:num w:numId="141">
    <w:abstractNumId w:val="136"/>
  </w:num>
  <w:num w:numId="142">
    <w:abstractNumId w:val="103"/>
  </w:num>
  <w:num w:numId="143">
    <w:abstractNumId w:val="325"/>
  </w:num>
  <w:num w:numId="144">
    <w:abstractNumId w:val="379"/>
  </w:num>
  <w:num w:numId="145">
    <w:abstractNumId w:val="60"/>
  </w:num>
  <w:num w:numId="146">
    <w:abstractNumId w:val="211"/>
  </w:num>
  <w:num w:numId="147">
    <w:abstractNumId w:val="158"/>
  </w:num>
  <w:num w:numId="148">
    <w:abstractNumId w:val="360"/>
  </w:num>
  <w:num w:numId="149">
    <w:abstractNumId w:val="117"/>
  </w:num>
  <w:num w:numId="150">
    <w:abstractNumId w:val="347"/>
  </w:num>
  <w:num w:numId="151">
    <w:abstractNumId w:val="372"/>
  </w:num>
  <w:num w:numId="152">
    <w:abstractNumId w:val="179"/>
  </w:num>
  <w:num w:numId="153">
    <w:abstractNumId w:val="138"/>
  </w:num>
  <w:num w:numId="154">
    <w:abstractNumId w:val="392"/>
  </w:num>
  <w:num w:numId="155">
    <w:abstractNumId w:val="197"/>
  </w:num>
  <w:num w:numId="156">
    <w:abstractNumId w:val="241"/>
  </w:num>
  <w:num w:numId="157">
    <w:abstractNumId w:val="76"/>
  </w:num>
  <w:num w:numId="158">
    <w:abstractNumId w:val="221"/>
  </w:num>
  <w:num w:numId="159">
    <w:abstractNumId w:val="408"/>
  </w:num>
  <w:num w:numId="160">
    <w:abstractNumId w:val="344"/>
  </w:num>
  <w:num w:numId="161">
    <w:abstractNumId w:val="140"/>
  </w:num>
  <w:num w:numId="162">
    <w:abstractNumId w:val="328"/>
  </w:num>
  <w:num w:numId="163">
    <w:abstractNumId w:val="273"/>
  </w:num>
  <w:num w:numId="164">
    <w:abstractNumId w:val="72"/>
  </w:num>
  <w:num w:numId="165">
    <w:abstractNumId w:val="266"/>
  </w:num>
  <w:num w:numId="166">
    <w:abstractNumId w:val="430"/>
  </w:num>
  <w:num w:numId="167">
    <w:abstractNumId w:val="101"/>
  </w:num>
  <w:num w:numId="168">
    <w:abstractNumId w:val="217"/>
  </w:num>
  <w:num w:numId="169">
    <w:abstractNumId w:val="389"/>
  </w:num>
  <w:num w:numId="170">
    <w:abstractNumId w:val="224"/>
  </w:num>
  <w:num w:numId="171">
    <w:abstractNumId w:val="284"/>
  </w:num>
  <w:num w:numId="172">
    <w:abstractNumId w:val="194"/>
  </w:num>
  <w:num w:numId="173">
    <w:abstractNumId w:val="145"/>
  </w:num>
  <w:num w:numId="174">
    <w:abstractNumId w:val="432"/>
  </w:num>
  <w:num w:numId="175">
    <w:abstractNumId w:val="405"/>
  </w:num>
  <w:num w:numId="176">
    <w:abstractNumId w:val="311"/>
  </w:num>
  <w:num w:numId="177">
    <w:abstractNumId w:val="350"/>
  </w:num>
  <w:num w:numId="178">
    <w:abstractNumId w:val="3"/>
  </w:num>
  <w:num w:numId="179">
    <w:abstractNumId w:val="395"/>
  </w:num>
  <w:num w:numId="180">
    <w:abstractNumId w:val="7"/>
  </w:num>
  <w:num w:numId="181">
    <w:abstractNumId w:val="415"/>
  </w:num>
  <w:num w:numId="182">
    <w:abstractNumId w:val="146"/>
  </w:num>
  <w:num w:numId="183">
    <w:abstractNumId w:val="77"/>
  </w:num>
  <w:num w:numId="184">
    <w:abstractNumId w:val="12"/>
  </w:num>
  <w:num w:numId="185">
    <w:abstractNumId w:val="20"/>
  </w:num>
  <w:num w:numId="186">
    <w:abstractNumId w:val="40"/>
  </w:num>
  <w:num w:numId="187">
    <w:abstractNumId w:val="54"/>
  </w:num>
  <w:num w:numId="188">
    <w:abstractNumId w:val="195"/>
  </w:num>
  <w:num w:numId="189">
    <w:abstractNumId w:val="409"/>
  </w:num>
  <w:num w:numId="190">
    <w:abstractNumId w:val="381"/>
  </w:num>
  <w:num w:numId="191">
    <w:abstractNumId w:val="279"/>
  </w:num>
  <w:num w:numId="192">
    <w:abstractNumId w:val="142"/>
  </w:num>
  <w:num w:numId="193">
    <w:abstractNumId w:val="351"/>
  </w:num>
  <w:num w:numId="194">
    <w:abstractNumId w:val="401"/>
  </w:num>
  <w:num w:numId="195">
    <w:abstractNumId w:val="87"/>
  </w:num>
  <w:num w:numId="196">
    <w:abstractNumId w:val="258"/>
  </w:num>
  <w:num w:numId="197">
    <w:abstractNumId w:val="413"/>
  </w:num>
  <w:num w:numId="198">
    <w:abstractNumId w:val="27"/>
  </w:num>
  <w:num w:numId="199">
    <w:abstractNumId w:val="256"/>
  </w:num>
  <w:num w:numId="200">
    <w:abstractNumId w:val="309"/>
  </w:num>
  <w:num w:numId="201">
    <w:abstractNumId w:val="23"/>
  </w:num>
  <w:num w:numId="202">
    <w:abstractNumId w:val="337"/>
  </w:num>
  <w:num w:numId="203">
    <w:abstractNumId w:val="270"/>
  </w:num>
  <w:num w:numId="204">
    <w:abstractNumId w:val="41"/>
  </w:num>
  <w:num w:numId="205">
    <w:abstractNumId w:val="168"/>
  </w:num>
  <w:num w:numId="206">
    <w:abstractNumId w:val="380"/>
  </w:num>
  <w:num w:numId="207">
    <w:abstractNumId w:val="107"/>
  </w:num>
  <w:num w:numId="208">
    <w:abstractNumId w:val="440"/>
  </w:num>
  <w:num w:numId="209">
    <w:abstractNumId w:val="225"/>
  </w:num>
  <w:num w:numId="210">
    <w:abstractNumId w:val="39"/>
  </w:num>
  <w:num w:numId="211">
    <w:abstractNumId w:val="302"/>
  </w:num>
  <w:num w:numId="212">
    <w:abstractNumId w:val="104"/>
  </w:num>
  <w:num w:numId="213">
    <w:abstractNumId w:val="376"/>
  </w:num>
  <w:num w:numId="214">
    <w:abstractNumId w:val="198"/>
  </w:num>
  <w:num w:numId="215">
    <w:abstractNumId w:val="346"/>
  </w:num>
  <w:num w:numId="216">
    <w:abstractNumId w:val="312"/>
  </w:num>
  <w:num w:numId="217">
    <w:abstractNumId w:val="407"/>
  </w:num>
  <w:num w:numId="218">
    <w:abstractNumId w:val="132"/>
  </w:num>
  <w:num w:numId="219">
    <w:abstractNumId w:val="4"/>
  </w:num>
  <w:num w:numId="220">
    <w:abstractNumId w:val="189"/>
  </w:num>
  <w:num w:numId="221">
    <w:abstractNumId w:val="6"/>
  </w:num>
  <w:num w:numId="222">
    <w:abstractNumId w:val="203"/>
  </w:num>
  <w:num w:numId="223">
    <w:abstractNumId w:val="106"/>
  </w:num>
  <w:num w:numId="224">
    <w:abstractNumId w:val="226"/>
  </w:num>
  <w:num w:numId="225">
    <w:abstractNumId w:val="21"/>
  </w:num>
  <w:num w:numId="226">
    <w:abstractNumId w:val="442"/>
  </w:num>
  <w:num w:numId="227">
    <w:abstractNumId w:val="175"/>
  </w:num>
  <w:num w:numId="228">
    <w:abstractNumId w:val="52"/>
  </w:num>
  <w:num w:numId="229">
    <w:abstractNumId w:val="322"/>
  </w:num>
  <w:num w:numId="230">
    <w:abstractNumId w:val="119"/>
  </w:num>
  <w:num w:numId="231">
    <w:abstractNumId w:val="79"/>
  </w:num>
  <w:num w:numId="232">
    <w:abstractNumId w:val="206"/>
  </w:num>
  <w:num w:numId="233">
    <w:abstractNumId w:val="339"/>
  </w:num>
  <w:num w:numId="234">
    <w:abstractNumId w:val="352"/>
  </w:num>
  <w:num w:numId="235">
    <w:abstractNumId w:val="272"/>
  </w:num>
  <w:num w:numId="236">
    <w:abstractNumId w:val="130"/>
  </w:num>
  <w:num w:numId="237">
    <w:abstractNumId w:val="384"/>
  </w:num>
  <w:num w:numId="238">
    <w:abstractNumId w:val="187"/>
  </w:num>
  <w:num w:numId="239">
    <w:abstractNumId w:val="37"/>
  </w:num>
  <w:num w:numId="240">
    <w:abstractNumId w:val="96"/>
  </w:num>
  <w:num w:numId="241">
    <w:abstractNumId w:val="446"/>
  </w:num>
  <w:num w:numId="242">
    <w:abstractNumId w:val="25"/>
  </w:num>
  <w:num w:numId="243">
    <w:abstractNumId w:val="155"/>
  </w:num>
  <w:num w:numId="244">
    <w:abstractNumId w:val="201"/>
  </w:num>
  <w:num w:numId="245">
    <w:abstractNumId w:val="102"/>
  </w:num>
  <w:num w:numId="246">
    <w:abstractNumId w:val="230"/>
  </w:num>
  <w:num w:numId="247">
    <w:abstractNumId w:val="260"/>
  </w:num>
  <w:num w:numId="248">
    <w:abstractNumId w:val="274"/>
  </w:num>
  <w:num w:numId="249">
    <w:abstractNumId w:val="122"/>
  </w:num>
  <w:num w:numId="250">
    <w:abstractNumId w:val="227"/>
  </w:num>
  <w:num w:numId="251">
    <w:abstractNumId w:val="75"/>
  </w:num>
  <w:num w:numId="252">
    <w:abstractNumId w:val="147"/>
  </w:num>
  <w:num w:numId="253">
    <w:abstractNumId w:val="306"/>
  </w:num>
  <w:num w:numId="254">
    <w:abstractNumId w:val="99"/>
  </w:num>
  <w:num w:numId="255">
    <w:abstractNumId w:val="47"/>
  </w:num>
  <w:num w:numId="256">
    <w:abstractNumId w:val="53"/>
  </w:num>
  <w:num w:numId="257">
    <w:abstractNumId w:val="34"/>
  </w:num>
  <w:num w:numId="258">
    <w:abstractNumId w:val="141"/>
  </w:num>
  <w:num w:numId="259">
    <w:abstractNumId w:val="129"/>
  </w:num>
  <w:num w:numId="260">
    <w:abstractNumId w:val="131"/>
  </w:num>
  <w:num w:numId="261">
    <w:abstractNumId w:val="69"/>
  </w:num>
  <w:num w:numId="262">
    <w:abstractNumId w:val="437"/>
  </w:num>
  <w:num w:numId="263">
    <w:abstractNumId w:val="368"/>
  </w:num>
  <w:num w:numId="264">
    <w:abstractNumId w:val="74"/>
  </w:num>
  <w:num w:numId="265">
    <w:abstractNumId w:val="202"/>
  </w:num>
  <w:num w:numId="266">
    <w:abstractNumId w:val="174"/>
  </w:num>
  <w:num w:numId="267">
    <w:abstractNumId w:val="292"/>
  </w:num>
  <w:num w:numId="268">
    <w:abstractNumId w:val="223"/>
  </w:num>
  <w:num w:numId="269">
    <w:abstractNumId w:val="366"/>
  </w:num>
  <w:num w:numId="270">
    <w:abstractNumId w:val="307"/>
  </w:num>
  <w:num w:numId="271">
    <w:abstractNumId w:val="17"/>
  </w:num>
  <w:num w:numId="272">
    <w:abstractNumId w:val="89"/>
  </w:num>
  <w:num w:numId="273">
    <w:abstractNumId w:val="91"/>
  </w:num>
  <w:num w:numId="274">
    <w:abstractNumId w:val="36"/>
  </w:num>
  <w:num w:numId="275">
    <w:abstractNumId w:val="180"/>
  </w:num>
  <w:num w:numId="276">
    <w:abstractNumId w:val="393"/>
  </w:num>
  <w:num w:numId="277">
    <w:abstractNumId w:val="67"/>
  </w:num>
  <w:num w:numId="278">
    <w:abstractNumId w:val="362"/>
  </w:num>
  <w:num w:numId="279">
    <w:abstractNumId w:val="15"/>
  </w:num>
  <w:num w:numId="280">
    <w:abstractNumId w:val="244"/>
  </w:num>
  <w:num w:numId="281">
    <w:abstractNumId w:val="281"/>
  </w:num>
  <w:num w:numId="282">
    <w:abstractNumId w:val="298"/>
  </w:num>
  <w:num w:numId="283">
    <w:abstractNumId w:val="388"/>
  </w:num>
  <w:num w:numId="284">
    <w:abstractNumId w:val="238"/>
  </w:num>
  <w:num w:numId="285">
    <w:abstractNumId w:val="166"/>
  </w:num>
  <w:num w:numId="286">
    <w:abstractNumId w:val="165"/>
  </w:num>
  <w:num w:numId="287">
    <w:abstractNumId w:val="305"/>
  </w:num>
  <w:num w:numId="288">
    <w:abstractNumId w:val="172"/>
  </w:num>
  <w:num w:numId="289">
    <w:abstractNumId w:val="51"/>
  </w:num>
  <w:num w:numId="290">
    <w:abstractNumId w:val="182"/>
  </w:num>
  <w:num w:numId="291">
    <w:abstractNumId w:val="404"/>
  </w:num>
  <w:num w:numId="292">
    <w:abstractNumId w:val="332"/>
  </w:num>
  <w:num w:numId="293">
    <w:abstractNumId w:val="70"/>
  </w:num>
  <w:num w:numId="294">
    <w:abstractNumId w:val="277"/>
  </w:num>
  <w:num w:numId="295">
    <w:abstractNumId w:val="355"/>
  </w:num>
  <w:num w:numId="296">
    <w:abstractNumId w:val="314"/>
  </w:num>
  <w:num w:numId="297">
    <w:abstractNumId w:val="222"/>
  </w:num>
  <w:num w:numId="298">
    <w:abstractNumId w:val="361"/>
  </w:num>
  <w:num w:numId="299">
    <w:abstractNumId w:val="164"/>
  </w:num>
  <w:num w:numId="300">
    <w:abstractNumId w:val="105"/>
  </w:num>
  <w:num w:numId="301">
    <w:abstractNumId w:val="170"/>
  </w:num>
  <w:num w:numId="302">
    <w:abstractNumId w:val="262"/>
  </w:num>
  <w:num w:numId="303">
    <w:abstractNumId w:val="199"/>
  </w:num>
  <w:num w:numId="304">
    <w:abstractNumId w:val="81"/>
  </w:num>
  <w:num w:numId="305">
    <w:abstractNumId w:val="255"/>
  </w:num>
  <w:num w:numId="306">
    <w:abstractNumId w:val="330"/>
  </w:num>
  <w:num w:numId="307">
    <w:abstractNumId w:val="114"/>
  </w:num>
  <w:num w:numId="308">
    <w:abstractNumId w:val="433"/>
  </w:num>
  <w:num w:numId="309">
    <w:abstractNumId w:val="250"/>
  </w:num>
  <w:num w:numId="310">
    <w:abstractNumId w:val="120"/>
  </w:num>
  <w:num w:numId="311">
    <w:abstractNumId w:val="32"/>
  </w:num>
  <w:num w:numId="312">
    <w:abstractNumId w:val="394"/>
  </w:num>
  <w:num w:numId="313">
    <w:abstractNumId w:val="406"/>
  </w:num>
  <w:num w:numId="314">
    <w:abstractNumId w:val="153"/>
  </w:num>
  <w:num w:numId="315">
    <w:abstractNumId w:val="271"/>
  </w:num>
  <w:num w:numId="316">
    <w:abstractNumId w:val="235"/>
  </w:num>
  <w:num w:numId="317">
    <w:abstractNumId w:val="349"/>
  </w:num>
  <w:num w:numId="318">
    <w:abstractNumId w:val="188"/>
  </w:num>
  <w:num w:numId="319">
    <w:abstractNumId w:val="42"/>
  </w:num>
  <w:num w:numId="320">
    <w:abstractNumId w:val="57"/>
  </w:num>
  <w:num w:numId="321">
    <w:abstractNumId w:val="412"/>
  </w:num>
  <w:num w:numId="322">
    <w:abstractNumId w:val="56"/>
  </w:num>
  <w:num w:numId="323">
    <w:abstractNumId w:val="61"/>
  </w:num>
  <w:num w:numId="324">
    <w:abstractNumId w:val="128"/>
  </w:num>
  <w:num w:numId="325">
    <w:abstractNumId w:val="154"/>
  </w:num>
  <w:num w:numId="326">
    <w:abstractNumId w:val="315"/>
  </w:num>
  <w:num w:numId="327">
    <w:abstractNumId w:val="9"/>
  </w:num>
  <w:num w:numId="328">
    <w:abstractNumId w:val="125"/>
  </w:num>
  <w:num w:numId="329">
    <w:abstractNumId w:val="417"/>
  </w:num>
  <w:num w:numId="330">
    <w:abstractNumId w:val="359"/>
  </w:num>
  <w:num w:numId="331">
    <w:abstractNumId w:val="58"/>
  </w:num>
  <w:num w:numId="332">
    <w:abstractNumId w:val="24"/>
  </w:num>
  <w:num w:numId="333">
    <w:abstractNumId w:val="109"/>
  </w:num>
  <w:num w:numId="334">
    <w:abstractNumId w:val="259"/>
  </w:num>
  <w:num w:numId="335">
    <w:abstractNumId w:val="83"/>
  </w:num>
  <w:num w:numId="336">
    <w:abstractNumId w:val="365"/>
  </w:num>
  <w:num w:numId="337">
    <w:abstractNumId w:val="144"/>
  </w:num>
  <w:num w:numId="338">
    <w:abstractNumId w:val="398"/>
  </w:num>
  <w:num w:numId="339">
    <w:abstractNumId w:val="431"/>
  </w:num>
  <w:num w:numId="340">
    <w:abstractNumId w:val="220"/>
  </w:num>
  <w:num w:numId="341">
    <w:abstractNumId w:val="354"/>
  </w:num>
  <w:num w:numId="342">
    <w:abstractNumId w:val="88"/>
  </w:num>
  <w:num w:numId="343">
    <w:abstractNumId w:val="341"/>
  </w:num>
  <w:num w:numId="344">
    <w:abstractNumId w:val="43"/>
  </w:num>
  <w:num w:numId="345">
    <w:abstractNumId w:val="192"/>
  </w:num>
  <w:num w:numId="346">
    <w:abstractNumId w:val="83"/>
    <w:lvlOverride w:ilvl="0">
      <w:startOverride w:val="8"/>
    </w:lvlOverride>
    <w:lvlOverride w:ilvl="1">
      <w:startOverride w:val="3"/>
    </w:lvlOverride>
  </w:num>
  <w:num w:numId="347">
    <w:abstractNumId w:val="80"/>
  </w:num>
  <w:num w:numId="348">
    <w:abstractNumId w:val="44"/>
  </w:num>
  <w:num w:numId="349">
    <w:abstractNumId w:val="286"/>
  </w:num>
  <w:num w:numId="350">
    <w:abstractNumId w:val="340"/>
  </w:num>
  <w:num w:numId="351">
    <w:abstractNumId w:val="242"/>
  </w:num>
  <w:num w:numId="352">
    <w:abstractNumId w:val="423"/>
  </w:num>
  <w:num w:numId="353">
    <w:abstractNumId w:val="421"/>
  </w:num>
  <w:num w:numId="354">
    <w:abstractNumId w:val="299"/>
  </w:num>
  <w:num w:numId="355">
    <w:abstractNumId w:val="375"/>
  </w:num>
  <w:num w:numId="356">
    <w:abstractNumId w:val="237"/>
  </w:num>
  <w:num w:numId="357">
    <w:abstractNumId w:val="215"/>
  </w:num>
  <w:num w:numId="358">
    <w:abstractNumId w:val="59"/>
  </w:num>
  <w:num w:numId="359">
    <w:abstractNumId w:val="443"/>
  </w:num>
  <w:num w:numId="360">
    <w:abstractNumId w:val="121"/>
  </w:num>
  <w:num w:numId="361">
    <w:abstractNumId w:val="289"/>
  </w:num>
  <w:num w:numId="362">
    <w:abstractNumId w:val="297"/>
  </w:num>
  <w:num w:numId="363">
    <w:abstractNumId w:val="369"/>
  </w:num>
  <w:num w:numId="364">
    <w:abstractNumId w:val="288"/>
  </w:num>
  <w:num w:numId="365">
    <w:abstractNumId w:val="204"/>
  </w:num>
  <w:num w:numId="366">
    <w:abstractNumId w:val="176"/>
  </w:num>
  <w:num w:numId="367">
    <w:abstractNumId w:val="444"/>
  </w:num>
  <w:num w:numId="368">
    <w:abstractNumId w:val="73"/>
  </w:num>
  <w:num w:numId="369">
    <w:abstractNumId w:val="363"/>
  </w:num>
  <w:num w:numId="370">
    <w:abstractNumId w:val="163"/>
  </w:num>
  <w:num w:numId="371">
    <w:abstractNumId w:val="418"/>
  </w:num>
  <w:num w:numId="372">
    <w:abstractNumId w:val="208"/>
  </w:num>
  <w:num w:numId="373">
    <w:abstractNumId w:val="323"/>
  </w:num>
  <w:num w:numId="374">
    <w:abstractNumId w:val="200"/>
  </w:num>
  <w:num w:numId="375">
    <w:abstractNumId w:val="219"/>
  </w:num>
  <w:num w:numId="376">
    <w:abstractNumId w:val="2"/>
  </w:num>
  <w:num w:numId="377">
    <w:abstractNumId w:val="212"/>
  </w:num>
  <w:num w:numId="378">
    <w:abstractNumId w:val="410"/>
  </w:num>
  <w:num w:numId="379">
    <w:abstractNumId w:val="441"/>
  </w:num>
  <w:num w:numId="380">
    <w:abstractNumId w:val="371"/>
  </w:num>
  <w:num w:numId="381">
    <w:abstractNumId w:val="160"/>
  </w:num>
  <w:num w:numId="382">
    <w:abstractNumId w:val="14"/>
  </w:num>
  <w:num w:numId="383">
    <w:abstractNumId w:val="118"/>
  </w:num>
  <w:num w:numId="384">
    <w:abstractNumId w:val="416"/>
  </w:num>
  <w:num w:numId="385">
    <w:abstractNumId w:val="293"/>
  </w:num>
  <w:num w:numId="386">
    <w:abstractNumId w:val="378"/>
  </w:num>
  <w:num w:numId="387">
    <w:abstractNumId w:val="151"/>
  </w:num>
  <w:num w:numId="388">
    <w:abstractNumId w:val="113"/>
  </w:num>
  <w:num w:numId="389">
    <w:abstractNumId w:val="162"/>
  </w:num>
  <w:num w:numId="390">
    <w:abstractNumId w:val="191"/>
  </w:num>
  <w:num w:numId="391">
    <w:abstractNumId w:val="68"/>
  </w:num>
  <w:num w:numId="392">
    <w:abstractNumId w:val="123"/>
  </w:num>
  <w:num w:numId="393">
    <w:abstractNumId w:val="5"/>
  </w:num>
  <w:num w:numId="394">
    <w:abstractNumId w:val="181"/>
  </w:num>
  <w:num w:numId="395">
    <w:abstractNumId w:val="111"/>
  </w:num>
  <w:num w:numId="396">
    <w:abstractNumId w:val="438"/>
  </w:num>
  <w:num w:numId="397">
    <w:abstractNumId w:val="1"/>
  </w:num>
  <w:num w:numId="398">
    <w:abstractNumId w:val="31"/>
  </w:num>
  <w:num w:numId="399">
    <w:abstractNumId w:val="171"/>
  </w:num>
  <w:num w:numId="400">
    <w:abstractNumId w:val="115"/>
  </w:num>
  <w:num w:numId="401">
    <w:abstractNumId w:val="239"/>
  </w:num>
  <w:num w:numId="402">
    <w:abstractNumId w:val="333"/>
  </w:num>
  <w:num w:numId="403">
    <w:abstractNumId w:val="343"/>
  </w:num>
  <w:num w:numId="404">
    <w:abstractNumId w:val="303"/>
  </w:num>
  <w:num w:numId="405">
    <w:abstractNumId w:val="358"/>
  </w:num>
  <w:num w:numId="406">
    <w:abstractNumId w:val="148"/>
  </w:num>
  <w:num w:numId="407">
    <w:abstractNumId w:val="82"/>
  </w:num>
  <w:num w:numId="408">
    <w:abstractNumId w:val="425"/>
  </w:num>
  <w:num w:numId="409">
    <w:abstractNumId w:val="283"/>
  </w:num>
  <w:num w:numId="410">
    <w:abstractNumId w:val="18"/>
  </w:num>
  <w:num w:numId="411">
    <w:abstractNumId w:val="364"/>
  </w:num>
  <w:num w:numId="412">
    <w:abstractNumId w:val="248"/>
  </w:num>
  <w:num w:numId="413">
    <w:abstractNumId w:val="127"/>
  </w:num>
  <w:num w:numId="414">
    <w:abstractNumId w:val="214"/>
  </w:num>
  <w:num w:numId="415">
    <w:abstractNumId w:val="236"/>
  </w:num>
  <w:num w:numId="416">
    <w:abstractNumId w:val="231"/>
  </w:num>
  <w:num w:numId="417">
    <w:abstractNumId w:val="264"/>
  </w:num>
  <w:num w:numId="418">
    <w:abstractNumId w:val="420"/>
  </w:num>
  <w:num w:numId="419">
    <w:abstractNumId w:val="387"/>
  </w:num>
  <w:num w:numId="420">
    <w:abstractNumId w:val="205"/>
  </w:num>
  <w:num w:numId="421">
    <w:abstractNumId w:val="159"/>
  </w:num>
  <w:num w:numId="422">
    <w:abstractNumId w:val="291"/>
  </w:num>
  <w:num w:numId="423">
    <w:abstractNumId w:val="400"/>
  </w:num>
  <w:num w:numId="424">
    <w:abstractNumId w:val="338"/>
  </w:num>
  <w:num w:numId="425">
    <w:abstractNumId w:val="92"/>
  </w:num>
  <w:num w:numId="426">
    <w:abstractNumId w:val="98"/>
  </w:num>
  <w:num w:numId="427">
    <w:abstractNumId w:val="313"/>
  </w:num>
  <w:num w:numId="428">
    <w:abstractNumId w:val="139"/>
  </w:num>
  <w:num w:numId="429">
    <w:abstractNumId w:val="383"/>
  </w:num>
  <w:num w:numId="430">
    <w:abstractNumId w:val="285"/>
  </w:num>
  <w:num w:numId="431">
    <w:abstractNumId w:val="290"/>
  </w:num>
  <w:num w:numId="432">
    <w:abstractNumId w:val="26"/>
  </w:num>
  <w:num w:numId="433">
    <w:abstractNumId w:val="137"/>
  </w:num>
  <w:num w:numId="434">
    <w:abstractNumId w:val="367"/>
  </w:num>
  <w:num w:numId="435">
    <w:abstractNumId w:val="318"/>
  </w:num>
  <w:num w:numId="436">
    <w:abstractNumId w:val="251"/>
  </w:num>
  <w:num w:numId="437">
    <w:abstractNumId w:val="149"/>
  </w:num>
  <w:num w:numId="438">
    <w:abstractNumId w:val="65"/>
  </w:num>
  <w:num w:numId="439">
    <w:abstractNumId w:val="356"/>
  </w:num>
  <w:num w:numId="440">
    <w:abstractNumId w:val="300"/>
  </w:num>
  <w:num w:numId="441">
    <w:abstractNumId w:val="263"/>
  </w:num>
  <w:num w:numId="442">
    <w:abstractNumId w:val="2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abstractNumId w:val="2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4">
    <w:abstractNumId w:val="2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2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abstractNumId w:val="8"/>
  </w:num>
  <w:num w:numId="447">
    <w:abstractNumId w:val="411"/>
  </w:num>
  <w:num w:numId="448">
    <w:abstractNumId w:val="414"/>
  </w:num>
  <w:num w:numId="449">
    <w:abstractNumId w:val="429"/>
  </w:num>
  <w:num w:numId="450">
    <w:abstractNumId w:val="269"/>
  </w:num>
  <w:num w:numId="451">
    <w:abstractNumId w:val="63"/>
  </w:num>
  <w:num w:numId="452">
    <w:abstractNumId w:val="436"/>
  </w:num>
  <w:numIdMacAtCleanup w:val="4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embedSystemFont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299A"/>
    <w:rsid w:val="0000021E"/>
    <w:rsid w:val="00000A46"/>
    <w:rsid w:val="00000B1D"/>
    <w:rsid w:val="00001403"/>
    <w:rsid w:val="0000168E"/>
    <w:rsid w:val="000016C3"/>
    <w:rsid w:val="000018D3"/>
    <w:rsid w:val="00001B95"/>
    <w:rsid w:val="00001CA2"/>
    <w:rsid w:val="00002207"/>
    <w:rsid w:val="000029CA"/>
    <w:rsid w:val="00002E9D"/>
    <w:rsid w:val="00003ACE"/>
    <w:rsid w:val="00003B04"/>
    <w:rsid w:val="000044BA"/>
    <w:rsid w:val="000045A2"/>
    <w:rsid w:val="00004876"/>
    <w:rsid w:val="00004AE2"/>
    <w:rsid w:val="00005098"/>
    <w:rsid w:val="000056E7"/>
    <w:rsid w:val="0000574B"/>
    <w:rsid w:val="000058B9"/>
    <w:rsid w:val="00006110"/>
    <w:rsid w:val="000067EA"/>
    <w:rsid w:val="0000682E"/>
    <w:rsid w:val="000068F0"/>
    <w:rsid w:val="000069AD"/>
    <w:rsid w:val="00006A25"/>
    <w:rsid w:val="00006B5B"/>
    <w:rsid w:val="00007542"/>
    <w:rsid w:val="0000759C"/>
    <w:rsid w:val="0000763E"/>
    <w:rsid w:val="00007777"/>
    <w:rsid w:val="00007914"/>
    <w:rsid w:val="00010049"/>
    <w:rsid w:val="000105F7"/>
    <w:rsid w:val="00010756"/>
    <w:rsid w:val="000107CE"/>
    <w:rsid w:val="00010C34"/>
    <w:rsid w:val="000110C6"/>
    <w:rsid w:val="0001122F"/>
    <w:rsid w:val="00011458"/>
    <w:rsid w:val="00011A6A"/>
    <w:rsid w:val="00011F99"/>
    <w:rsid w:val="0001228C"/>
    <w:rsid w:val="000122AC"/>
    <w:rsid w:val="00012D22"/>
    <w:rsid w:val="00012F4D"/>
    <w:rsid w:val="000130EC"/>
    <w:rsid w:val="000134A7"/>
    <w:rsid w:val="000134B5"/>
    <w:rsid w:val="000141BB"/>
    <w:rsid w:val="00014C70"/>
    <w:rsid w:val="00014CC8"/>
    <w:rsid w:val="00014D8C"/>
    <w:rsid w:val="00015397"/>
    <w:rsid w:val="000153D6"/>
    <w:rsid w:val="00015407"/>
    <w:rsid w:val="0001558D"/>
    <w:rsid w:val="00015829"/>
    <w:rsid w:val="000165BA"/>
    <w:rsid w:val="00016718"/>
    <w:rsid w:val="000169CF"/>
    <w:rsid w:val="00017054"/>
    <w:rsid w:val="00017691"/>
    <w:rsid w:val="00017BF3"/>
    <w:rsid w:val="00017C52"/>
    <w:rsid w:val="00017D29"/>
    <w:rsid w:val="00017D61"/>
    <w:rsid w:val="00020291"/>
    <w:rsid w:val="000203D0"/>
    <w:rsid w:val="0002047F"/>
    <w:rsid w:val="0002071B"/>
    <w:rsid w:val="00021171"/>
    <w:rsid w:val="00021AC5"/>
    <w:rsid w:val="00021DA0"/>
    <w:rsid w:val="000224DA"/>
    <w:rsid w:val="00022F71"/>
    <w:rsid w:val="00023648"/>
    <w:rsid w:val="000236AB"/>
    <w:rsid w:val="000236B3"/>
    <w:rsid w:val="00023827"/>
    <w:rsid w:val="00023D16"/>
    <w:rsid w:val="000240A5"/>
    <w:rsid w:val="000248BF"/>
    <w:rsid w:val="00024A4A"/>
    <w:rsid w:val="00024B2A"/>
    <w:rsid w:val="000252D4"/>
    <w:rsid w:val="000256CE"/>
    <w:rsid w:val="000258E2"/>
    <w:rsid w:val="00025C2C"/>
    <w:rsid w:val="00025E23"/>
    <w:rsid w:val="00025FAA"/>
    <w:rsid w:val="00026A31"/>
    <w:rsid w:val="00026BD5"/>
    <w:rsid w:val="00026C55"/>
    <w:rsid w:val="00026F3E"/>
    <w:rsid w:val="00026FC9"/>
    <w:rsid w:val="00027B9B"/>
    <w:rsid w:val="00027BB1"/>
    <w:rsid w:val="00030AFD"/>
    <w:rsid w:val="000316F4"/>
    <w:rsid w:val="00032125"/>
    <w:rsid w:val="00032C55"/>
    <w:rsid w:val="0003318A"/>
    <w:rsid w:val="00033261"/>
    <w:rsid w:val="00033660"/>
    <w:rsid w:val="00033BC1"/>
    <w:rsid w:val="00033CBA"/>
    <w:rsid w:val="00033F85"/>
    <w:rsid w:val="0003417D"/>
    <w:rsid w:val="00034579"/>
    <w:rsid w:val="0003460B"/>
    <w:rsid w:val="00034CB0"/>
    <w:rsid w:val="00035BC6"/>
    <w:rsid w:val="00036B01"/>
    <w:rsid w:val="00036C2E"/>
    <w:rsid w:val="00036E9C"/>
    <w:rsid w:val="00040623"/>
    <w:rsid w:val="000409F8"/>
    <w:rsid w:val="0004124B"/>
    <w:rsid w:val="000414E2"/>
    <w:rsid w:val="00041E35"/>
    <w:rsid w:val="00041FD6"/>
    <w:rsid w:val="0004218C"/>
    <w:rsid w:val="00042470"/>
    <w:rsid w:val="0004250B"/>
    <w:rsid w:val="0004267A"/>
    <w:rsid w:val="00042EEC"/>
    <w:rsid w:val="00042F9D"/>
    <w:rsid w:val="00042FDF"/>
    <w:rsid w:val="000432C4"/>
    <w:rsid w:val="00043442"/>
    <w:rsid w:val="00043C58"/>
    <w:rsid w:val="00043CBA"/>
    <w:rsid w:val="00043DBB"/>
    <w:rsid w:val="00044025"/>
    <w:rsid w:val="00044505"/>
    <w:rsid w:val="0004453B"/>
    <w:rsid w:val="000446CE"/>
    <w:rsid w:val="00044736"/>
    <w:rsid w:val="000447A0"/>
    <w:rsid w:val="00044F33"/>
    <w:rsid w:val="000451E2"/>
    <w:rsid w:val="00045519"/>
    <w:rsid w:val="00045524"/>
    <w:rsid w:val="000458D1"/>
    <w:rsid w:val="00045E12"/>
    <w:rsid w:val="00045FEC"/>
    <w:rsid w:val="00046046"/>
    <w:rsid w:val="0004668A"/>
    <w:rsid w:val="0004699C"/>
    <w:rsid w:val="00046AF4"/>
    <w:rsid w:val="00046C3A"/>
    <w:rsid w:val="000471B4"/>
    <w:rsid w:val="00047596"/>
    <w:rsid w:val="00050616"/>
    <w:rsid w:val="00050FD2"/>
    <w:rsid w:val="000510AB"/>
    <w:rsid w:val="0005117A"/>
    <w:rsid w:val="000515A2"/>
    <w:rsid w:val="000515E7"/>
    <w:rsid w:val="00052CC2"/>
    <w:rsid w:val="00052CF7"/>
    <w:rsid w:val="00052DA0"/>
    <w:rsid w:val="00052E26"/>
    <w:rsid w:val="00053677"/>
    <w:rsid w:val="00053A0F"/>
    <w:rsid w:val="00053D27"/>
    <w:rsid w:val="00054494"/>
    <w:rsid w:val="000547DA"/>
    <w:rsid w:val="000548C3"/>
    <w:rsid w:val="00054BD8"/>
    <w:rsid w:val="00054C89"/>
    <w:rsid w:val="00054F28"/>
    <w:rsid w:val="0005594C"/>
    <w:rsid w:val="00055F49"/>
    <w:rsid w:val="00055F59"/>
    <w:rsid w:val="00055F66"/>
    <w:rsid w:val="000565E9"/>
    <w:rsid w:val="00056F2E"/>
    <w:rsid w:val="00057114"/>
    <w:rsid w:val="000575CA"/>
    <w:rsid w:val="00057C0D"/>
    <w:rsid w:val="00057E09"/>
    <w:rsid w:val="000609B8"/>
    <w:rsid w:val="00060EE1"/>
    <w:rsid w:val="00061A49"/>
    <w:rsid w:val="00061CC1"/>
    <w:rsid w:val="00061CFF"/>
    <w:rsid w:val="000621F2"/>
    <w:rsid w:val="000626DB"/>
    <w:rsid w:val="000628D1"/>
    <w:rsid w:val="00062B35"/>
    <w:rsid w:val="00062EA5"/>
    <w:rsid w:val="000633A9"/>
    <w:rsid w:val="00063502"/>
    <w:rsid w:val="0006373E"/>
    <w:rsid w:val="000637BB"/>
    <w:rsid w:val="00063863"/>
    <w:rsid w:val="00063D6A"/>
    <w:rsid w:val="000640D1"/>
    <w:rsid w:val="00064325"/>
    <w:rsid w:val="00064DE5"/>
    <w:rsid w:val="000653CE"/>
    <w:rsid w:val="000657B4"/>
    <w:rsid w:val="0006597B"/>
    <w:rsid w:val="00065F0B"/>
    <w:rsid w:val="00066236"/>
    <w:rsid w:val="000662E9"/>
    <w:rsid w:val="000668A2"/>
    <w:rsid w:val="00066D2E"/>
    <w:rsid w:val="00067435"/>
    <w:rsid w:val="0006754B"/>
    <w:rsid w:val="00067C2D"/>
    <w:rsid w:val="00070805"/>
    <w:rsid w:val="00070820"/>
    <w:rsid w:val="00070A55"/>
    <w:rsid w:val="00070C22"/>
    <w:rsid w:val="00071368"/>
    <w:rsid w:val="00071664"/>
    <w:rsid w:val="00071987"/>
    <w:rsid w:val="00072015"/>
    <w:rsid w:val="000723D1"/>
    <w:rsid w:val="00072479"/>
    <w:rsid w:val="000727BB"/>
    <w:rsid w:val="0007289D"/>
    <w:rsid w:val="00072D89"/>
    <w:rsid w:val="000731F8"/>
    <w:rsid w:val="00073D34"/>
    <w:rsid w:val="00073E28"/>
    <w:rsid w:val="00073F0D"/>
    <w:rsid w:val="00074B6F"/>
    <w:rsid w:val="0007527C"/>
    <w:rsid w:val="000754B0"/>
    <w:rsid w:val="0007561A"/>
    <w:rsid w:val="000756CD"/>
    <w:rsid w:val="00075EBD"/>
    <w:rsid w:val="0007603D"/>
    <w:rsid w:val="0007637E"/>
    <w:rsid w:val="00076B39"/>
    <w:rsid w:val="00076BCC"/>
    <w:rsid w:val="00076FC1"/>
    <w:rsid w:val="000772F8"/>
    <w:rsid w:val="000773E8"/>
    <w:rsid w:val="000775C5"/>
    <w:rsid w:val="00077756"/>
    <w:rsid w:val="00080421"/>
    <w:rsid w:val="000806F5"/>
    <w:rsid w:val="000809B9"/>
    <w:rsid w:val="00081566"/>
    <w:rsid w:val="00081A31"/>
    <w:rsid w:val="00082113"/>
    <w:rsid w:val="000824A8"/>
    <w:rsid w:val="00082FA6"/>
    <w:rsid w:val="00083047"/>
    <w:rsid w:val="00083132"/>
    <w:rsid w:val="00083264"/>
    <w:rsid w:val="00083610"/>
    <w:rsid w:val="000838F9"/>
    <w:rsid w:val="000842FA"/>
    <w:rsid w:val="00084919"/>
    <w:rsid w:val="000855C8"/>
    <w:rsid w:val="000859CA"/>
    <w:rsid w:val="00085A5D"/>
    <w:rsid w:val="00085AA6"/>
    <w:rsid w:val="00085BA5"/>
    <w:rsid w:val="00085C8A"/>
    <w:rsid w:val="00085EA3"/>
    <w:rsid w:val="00086244"/>
    <w:rsid w:val="000864A1"/>
    <w:rsid w:val="0008674B"/>
    <w:rsid w:val="00086890"/>
    <w:rsid w:val="00086C67"/>
    <w:rsid w:val="000870CF"/>
    <w:rsid w:val="0008774D"/>
    <w:rsid w:val="00087C54"/>
    <w:rsid w:val="00090417"/>
    <w:rsid w:val="00090E4C"/>
    <w:rsid w:val="0009219A"/>
    <w:rsid w:val="0009249B"/>
    <w:rsid w:val="000926F8"/>
    <w:rsid w:val="000929E2"/>
    <w:rsid w:val="00092FD6"/>
    <w:rsid w:val="000936F4"/>
    <w:rsid w:val="00094B4D"/>
    <w:rsid w:val="00095105"/>
    <w:rsid w:val="000955B3"/>
    <w:rsid w:val="000959DE"/>
    <w:rsid w:val="00095D88"/>
    <w:rsid w:val="00095F57"/>
    <w:rsid w:val="0009615F"/>
    <w:rsid w:val="00096C43"/>
    <w:rsid w:val="00096E2A"/>
    <w:rsid w:val="00096EE4"/>
    <w:rsid w:val="00096F77"/>
    <w:rsid w:val="00097531"/>
    <w:rsid w:val="00097BC6"/>
    <w:rsid w:val="00097D56"/>
    <w:rsid w:val="000A056B"/>
    <w:rsid w:val="000A0654"/>
    <w:rsid w:val="000A07EE"/>
    <w:rsid w:val="000A0EA7"/>
    <w:rsid w:val="000A170F"/>
    <w:rsid w:val="000A1783"/>
    <w:rsid w:val="000A195C"/>
    <w:rsid w:val="000A1B92"/>
    <w:rsid w:val="000A2026"/>
    <w:rsid w:val="000A257D"/>
    <w:rsid w:val="000A26E4"/>
    <w:rsid w:val="000A29E3"/>
    <w:rsid w:val="000A2D16"/>
    <w:rsid w:val="000A3303"/>
    <w:rsid w:val="000A3581"/>
    <w:rsid w:val="000A36FB"/>
    <w:rsid w:val="000A3E04"/>
    <w:rsid w:val="000A3FD9"/>
    <w:rsid w:val="000A4420"/>
    <w:rsid w:val="000A504A"/>
    <w:rsid w:val="000A56D5"/>
    <w:rsid w:val="000A5CDA"/>
    <w:rsid w:val="000A5D7E"/>
    <w:rsid w:val="000A5E84"/>
    <w:rsid w:val="000A681F"/>
    <w:rsid w:val="000A6AF0"/>
    <w:rsid w:val="000A7428"/>
    <w:rsid w:val="000A77C1"/>
    <w:rsid w:val="000B0117"/>
    <w:rsid w:val="000B02AC"/>
    <w:rsid w:val="000B02B8"/>
    <w:rsid w:val="000B038C"/>
    <w:rsid w:val="000B0978"/>
    <w:rsid w:val="000B09BE"/>
    <w:rsid w:val="000B0CE7"/>
    <w:rsid w:val="000B0E85"/>
    <w:rsid w:val="000B1266"/>
    <w:rsid w:val="000B17A0"/>
    <w:rsid w:val="000B1AB7"/>
    <w:rsid w:val="000B23A9"/>
    <w:rsid w:val="000B28CE"/>
    <w:rsid w:val="000B2BC5"/>
    <w:rsid w:val="000B38CC"/>
    <w:rsid w:val="000B3945"/>
    <w:rsid w:val="000B3EA4"/>
    <w:rsid w:val="000B3F4F"/>
    <w:rsid w:val="000B430E"/>
    <w:rsid w:val="000B45A6"/>
    <w:rsid w:val="000B49B6"/>
    <w:rsid w:val="000B4C31"/>
    <w:rsid w:val="000B5037"/>
    <w:rsid w:val="000B50B0"/>
    <w:rsid w:val="000B5278"/>
    <w:rsid w:val="000B55CE"/>
    <w:rsid w:val="000B5683"/>
    <w:rsid w:val="000B5F59"/>
    <w:rsid w:val="000B7021"/>
    <w:rsid w:val="000B74CE"/>
    <w:rsid w:val="000B771E"/>
    <w:rsid w:val="000B7C11"/>
    <w:rsid w:val="000C05B9"/>
    <w:rsid w:val="000C1965"/>
    <w:rsid w:val="000C1B24"/>
    <w:rsid w:val="000C1C23"/>
    <w:rsid w:val="000C1C9F"/>
    <w:rsid w:val="000C1CA4"/>
    <w:rsid w:val="000C215A"/>
    <w:rsid w:val="000C25B0"/>
    <w:rsid w:val="000C25DC"/>
    <w:rsid w:val="000C2B26"/>
    <w:rsid w:val="000C2E90"/>
    <w:rsid w:val="000C2EF3"/>
    <w:rsid w:val="000C3263"/>
    <w:rsid w:val="000C3E91"/>
    <w:rsid w:val="000C3F38"/>
    <w:rsid w:val="000C40FB"/>
    <w:rsid w:val="000C49B5"/>
    <w:rsid w:val="000C4B08"/>
    <w:rsid w:val="000C4B09"/>
    <w:rsid w:val="000C5146"/>
    <w:rsid w:val="000C5A4B"/>
    <w:rsid w:val="000C7209"/>
    <w:rsid w:val="000C796D"/>
    <w:rsid w:val="000C7AF7"/>
    <w:rsid w:val="000C7B56"/>
    <w:rsid w:val="000C7B9C"/>
    <w:rsid w:val="000C7C0B"/>
    <w:rsid w:val="000C7D8E"/>
    <w:rsid w:val="000D0108"/>
    <w:rsid w:val="000D026C"/>
    <w:rsid w:val="000D04C8"/>
    <w:rsid w:val="000D06F3"/>
    <w:rsid w:val="000D0855"/>
    <w:rsid w:val="000D0A97"/>
    <w:rsid w:val="000D166A"/>
    <w:rsid w:val="000D176C"/>
    <w:rsid w:val="000D1938"/>
    <w:rsid w:val="000D1B23"/>
    <w:rsid w:val="000D1BD9"/>
    <w:rsid w:val="000D1CBB"/>
    <w:rsid w:val="000D200B"/>
    <w:rsid w:val="000D2265"/>
    <w:rsid w:val="000D2395"/>
    <w:rsid w:val="000D27DA"/>
    <w:rsid w:val="000D2981"/>
    <w:rsid w:val="000D2B7F"/>
    <w:rsid w:val="000D2C73"/>
    <w:rsid w:val="000D2E9E"/>
    <w:rsid w:val="000D2F03"/>
    <w:rsid w:val="000D350D"/>
    <w:rsid w:val="000D3544"/>
    <w:rsid w:val="000D41C2"/>
    <w:rsid w:val="000D54D2"/>
    <w:rsid w:val="000D5BBF"/>
    <w:rsid w:val="000D6635"/>
    <w:rsid w:val="000D6700"/>
    <w:rsid w:val="000D69AC"/>
    <w:rsid w:val="000D6B35"/>
    <w:rsid w:val="000D6CF8"/>
    <w:rsid w:val="000D75D2"/>
    <w:rsid w:val="000D766F"/>
    <w:rsid w:val="000D7959"/>
    <w:rsid w:val="000D7B8D"/>
    <w:rsid w:val="000E0179"/>
    <w:rsid w:val="000E0189"/>
    <w:rsid w:val="000E041E"/>
    <w:rsid w:val="000E0651"/>
    <w:rsid w:val="000E1744"/>
    <w:rsid w:val="000E18C2"/>
    <w:rsid w:val="000E297C"/>
    <w:rsid w:val="000E2DD8"/>
    <w:rsid w:val="000E365F"/>
    <w:rsid w:val="000E36EC"/>
    <w:rsid w:val="000E3816"/>
    <w:rsid w:val="000E3B70"/>
    <w:rsid w:val="000E41DA"/>
    <w:rsid w:val="000E4298"/>
    <w:rsid w:val="000E45CE"/>
    <w:rsid w:val="000E49A6"/>
    <w:rsid w:val="000E4C0B"/>
    <w:rsid w:val="000E4DB7"/>
    <w:rsid w:val="000E4E3F"/>
    <w:rsid w:val="000E5436"/>
    <w:rsid w:val="000E5698"/>
    <w:rsid w:val="000E6216"/>
    <w:rsid w:val="000E628E"/>
    <w:rsid w:val="000E69A4"/>
    <w:rsid w:val="000E6E19"/>
    <w:rsid w:val="000E6E3D"/>
    <w:rsid w:val="000E7133"/>
    <w:rsid w:val="000E7EA2"/>
    <w:rsid w:val="000F078D"/>
    <w:rsid w:val="000F0AB5"/>
    <w:rsid w:val="000F0AC3"/>
    <w:rsid w:val="000F0BD6"/>
    <w:rsid w:val="000F0BD9"/>
    <w:rsid w:val="000F1962"/>
    <w:rsid w:val="000F1C9A"/>
    <w:rsid w:val="000F26D9"/>
    <w:rsid w:val="000F270A"/>
    <w:rsid w:val="000F2972"/>
    <w:rsid w:val="000F2CD1"/>
    <w:rsid w:val="000F399C"/>
    <w:rsid w:val="000F3EE5"/>
    <w:rsid w:val="000F4886"/>
    <w:rsid w:val="000F48A8"/>
    <w:rsid w:val="000F49FA"/>
    <w:rsid w:val="000F4B1B"/>
    <w:rsid w:val="000F4B66"/>
    <w:rsid w:val="000F4B6B"/>
    <w:rsid w:val="000F4B83"/>
    <w:rsid w:val="000F4CF4"/>
    <w:rsid w:val="000F4EF8"/>
    <w:rsid w:val="000F658F"/>
    <w:rsid w:val="000F69A5"/>
    <w:rsid w:val="000F7201"/>
    <w:rsid w:val="000F7358"/>
    <w:rsid w:val="000F741A"/>
    <w:rsid w:val="000F757B"/>
    <w:rsid w:val="001000C4"/>
    <w:rsid w:val="0010049A"/>
    <w:rsid w:val="001007CE"/>
    <w:rsid w:val="0010126E"/>
    <w:rsid w:val="00101459"/>
    <w:rsid w:val="00101882"/>
    <w:rsid w:val="00102223"/>
    <w:rsid w:val="00102336"/>
    <w:rsid w:val="00102677"/>
    <w:rsid w:val="00103095"/>
    <w:rsid w:val="0010367D"/>
    <w:rsid w:val="001040C4"/>
    <w:rsid w:val="001043E9"/>
    <w:rsid w:val="00104A66"/>
    <w:rsid w:val="00104F29"/>
    <w:rsid w:val="00105368"/>
    <w:rsid w:val="001055A7"/>
    <w:rsid w:val="0010588A"/>
    <w:rsid w:val="00105C37"/>
    <w:rsid w:val="0010640E"/>
    <w:rsid w:val="0010656D"/>
    <w:rsid w:val="001065B8"/>
    <w:rsid w:val="001065FD"/>
    <w:rsid w:val="0010684F"/>
    <w:rsid w:val="00107092"/>
    <w:rsid w:val="0010732B"/>
    <w:rsid w:val="001073DF"/>
    <w:rsid w:val="0010773B"/>
    <w:rsid w:val="00107A83"/>
    <w:rsid w:val="00107CC8"/>
    <w:rsid w:val="00110336"/>
    <w:rsid w:val="00110819"/>
    <w:rsid w:val="001110F5"/>
    <w:rsid w:val="0011123B"/>
    <w:rsid w:val="00111C2F"/>
    <w:rsid w:val="00111D6E"/>
    <w:rsid w:val="00111D98"/>
    <w:rsid w:val="0011279C"/>
    <w:rsid w:val="001127B5"/>
    <w:rsid w:val="00112C15"/>
    <w:rsid w:val="00113273"/>
    <w:rsid w:val="00113A20"/>
    <w:rsid w:val="00113FED"/>
    <w:rsid w:val="00114156"/>
    <w:rsid w:val="0011445D"/>
    <w:rsid w:val="0011494F"/>
    <w:rsid w:val="00114972"/>
    <w:rsid w:val="00114AB6"/>
    <w:rsid w:val="00114B75"/>
    <w:rsid w:val="00114BB1"/>
    <w:rsid w:val="00114D0D"/>
    <w:rsid w:val="00114F1D"/>
    <w:rsid w:val="00114F93"/>
    <w:rsid w:val="0011612E"/>
    <w:rsid w:val="0011683A"/>
    <w:rsid w:val="00116840"/>
    <w:rsid w:val="00116C16"/>
    <w:rsid w:val="00116D24"/>
    <w:rsid w:val="00116E09"/>
    <w:rsid w:val="00116ED6"/>
    <w:rsid w:val="00117321"/>
    <w:rsid w:val="00117735"/>
    <w:rsid w:val="00120108"/>
    <w:rsid w:val="001201C5"/>
    <w:rsid w:val="00120695"/>
    <w:rsid w:val="00120B1B"/>
    <w:rsid w:val="0012113A"/>
    <w:rsid w:val="00121677"/>
    <w:rsid w:val="00122604"/>
    <w:rsid w:val="00122EF8"/>
    <w:rsid w:val="001230D2"/>
    <w:rsid w:val="001232FE"/>
    <w:rsid w:val="001235D0"/>
    <w:rsid w:val="001237B2"/>
    <w:rsid w:val="00124114"/>
    <w:rsid w:val="00124312"/>
    <w:rsid w:val="001246AD"/>
    <w:rsid w:val="00124921"/>
    <w:rsid w:val="001250D2"/>
    <w:rsid w:val="001250ED"/>
    <w:rsid w:val="00125811"/>
    <w:rsid w:val="00125C6C"/>
    <w:rsid w:val="001262A9"/>
    <w:rsid w:val="00126609"/>
    <w:rsid w:val="001276A4"/>
    <w:rsid w:val="001277E9"/>
    <w:rsid w:val="00127A60"/>
    <w:rsid w:val="00127B5E"/>
    <w:rsid w:val="00130A1B"/>
    <w:rsid w:val="00130B8E"/>
    <w:rsid w:val="00130C44"/>
    <w:rsid w:val="00130D23"/>
    <w:rsid w:val="001311D9"/>
    <w:rsid w:val="00131B70"/>
    <w:rsid w:val="00131D45"/>
    <w:rsid w:val="0013232C"/>
    <w:rsid w:val="00133439"/>
    <w:rsid w:val="001335B7"/>
    <w:rsid w:val="001339E5"/>
    <w:rsid w:val="00133B5B"/>
    <w:rsid w:val="00134021"/>
    <w:rsid w:val="0013403F"/>
    <w:rsid w:val="00134131"/>
    <w:rsid w:val="001343F2"/>
    <w:rsid w:val="001348A3"/>
    <w:rsid w:val="001348B3"/>
    <w:rsid w:val="001352D0"/>
    <w:rsid w:val="001356FA"/>
    <w:rsid w:val="0013575B"/>
    <w:rsid w:val="00135C39"/>
    <w:rsid w:val="00135F9A"/>
    <w:rsid w:val="001362EA"/>
    <w:rsid w:val="0013661A"/>
    <w:rsid w:val="00136692"/>
    <w:rsid w:val="001367D9"/>
    <w:rsid w:val="00136B30"/>
    <w:rsid w:val="00137467"/>
    <w:rsid w:val="00137840"/>
    <w:rsid w:val="00137CDF"/>
    <w:rsid w:val="001401CF"/>
    <w:rsid w:val="001406E8"/>
    <w:rsid w:val="00140EB4"/>
    <w:rsid w:val="0014104C"/>
    <w:rsid w:val="001410BE"/>
    <w:rsid w:val="0014139B"/>
    <w:rsid w:val="0014146B"/>
    <w:rsid w:val="00141578"/>
    <w:rsid w:val="00141696"/>
    <w:rsid w:val="00141AE5"/>
    <w:rsid w:val="00141DA2"/>
    <w:rsid w:val="00142413"/>
    <w:rsid w:val="00142B32"/>
    <w:rsid w:val="00142C32"/>
    <w:rsid w:val="00142DA7"/>
    <w:rsid w:val="00143627"/>
    <w:rsid w:val="0014397B"/>
    <w:rsid w:val="001439A0"/>
    <w:rsid w:val="00143A86"/>
    <w:rsid w:val="00143B28"/>
    <w:rsid w:val="00144229"/>
    <w:rsid w:val="0014499F"/>
    <w:rsid w:val="00144B57"/>
    <w:rsid w:val="00144BDA"/>
    <w:rsid w:val="00145284"/>
    <w:rsid w:val="0014565E"/>
    <w:rsid w:val="00145C96"/>
    <w:rsid w:val="00146031"/>
    <w:rsid w:val="00146698"/>
    <w:rsid w:val="00146D77"/>
    <w:rsid w:val="00147DA9"/>
    <w:rsid w:val="00147E26"/>
    <w:rsid w:val="00147E68"/>
    <w:rsid w:val="00150995"/>
    <w:rsid w:val="00150B4D"/>
    <w:rsid w:val="00150C97"/>
    <w:rsid w:val="00151469"/>
    <w:rsid w:val="00151628"/>
    <w:rsid w:val="0015187B"/>
    <w:rsid w:val="00151985"/>
    <w:rsid w:val="00151BE6"/>
    <w:rsid w:val="00151D1B"/>
    <w:rsid w:val="00151D85"/>
    <w:rsid w:val="00151FAA"/>
    <w:rsid w:val="001523FC"/>
    <w:rsid w:val="00152917"/>
    <w:rsid w:val="00152C30"/>
    <w:rsid w:val="00152C86"/>
    <w:rsid w:val="00152E41"/>
    <w:rsid w:val="001532FC"/>
    <w:rsid w:val="00153385"/>
    <w:rsid w:val="0015354D"/>
    <w:rsid w:val="001536FF"/>
    <w:rsid w:val="00153FBD"/>
    <w:rsid w:val="001541B5"/>
    <w:rsid w:val="00154A71"/>
    <w:rsid w:val="00155372"/>
    <w:rsid w:val="001554DF"/>
    <w:rsid w:val="0015561E"/>
    <w:rsid w:val="0015590A"/>
    <w:rsid w:val="0015707C"/>
    <w:rsid w:val="001572C9"/>
    <w:rsid w:val="00157655"/>
    <w:rsid w:val="00157A1E"/>
    <w:rsid w:val="00157BF2"/>
    <w:rsid w:val="0016017A"/>
    <w:rsid w:val="0016017B"/>
    <w:rsid w:val="001602CF"/>
    <w:rsid w:val="00160A51"/>
    <w:rsid w:val="001610BC"/>
    <w:rsid w:val="0016115B"/>
    <w:rsid w:val="001617AD"/>
    <w:rsid w:val="00161E24"/>
    <w:rsid w:val="00162273"/>
    <w:rsid w:val="001629F8"/>
    <w:rsid w:val="00162F53"/>
    <w:rsid w:val="00163143"/>
    <w:rsid w:val="0016314F"/>
    <w:rsid w:val="001635CA"/>
    <w:rsid w:val="001637CB"/>
    <w:rsid w:val="00163825"/>
    <w:rsid w:val="00163946"/>
    <w:rsid w:val="00163D79"/>
    <w:rsid w:val="00164628"/>
    <w:rsid w:val="00164761"/>
    <w:rsid w:val="0016482C"/>
    <w:rsid w:val="00164E05"/>
    <w:rsid w:val="00164EEC"/>
    <w:rsid w:val="00165126"/>
    <w:rsid w:val="001659B0"/>
    <w:rsid w:val="00165BB4"/>
    <w:rsid w:val="00166148"/>
    <w:rsid w:val="001663C1"/>
    <w:rsid w:val="001663DA"/>
    <w:rsid w:val="001664CE"/>
    <w:rsid w:val="00166E11"/>
    <w:rsid w:val="001671A8"/>
    <w:rsid w:val="0016727A"/>
    <w:rsid w:val="001676FB"/>
    <w:rsid w:val="00167F09"/>
    <w:rsid w:val="001700AE"/>
    <w:rsid w:val="00170455"/>
    <w:rsid w:val="001706AD"/>
    <w:rsid w:val="0017094A"/>
    <w:rsid w:val="0017095C"/>
    <w:rsid w:val="001711EF"/>
    <w:rsid w:val="00171641"/>
    <w:rsid w:val="001723DB"/>
    <w:rsid w:val="0017266E"/>
    <w:rsid w:val="001727FF"/>
    <w:rsid w:val="001731AE"/>
    <w:rsid w:val="0017363F"/>
    <w:rsid w:val="001739FD"/>
    <w:rsid w:val="00173C66"/>
    <w:rsid w:val="001741A7"/>
    <w:rsid w:val="00174386"/>
    <w:rsid w:val="001749A8"/>
    <w:rsid w:val="00174DCB"/>
    <w:rsid w:val="0017528C"/>
    <w:rsid w:val="00175873"/>
    <w:rsid w:val="001767D8"/>
    <w:rsid w:val="00176C0E"/>
    <w:rsid w:val="00177127"/>
    <w:rsid w:val="0017733D"/>
    <w:rsid w:val="0017789D"/>
    <w:rsid w:val="001779A5"/>
    <w:rsid w:val="001779DC"/>
    <w:rsid w:val="00177C03"/>
    <w:rsid w:val="00180056"/>
    <w:rsid w:val="00180416"/>
    <w:rsid w:val="001806B6"/>
    <w:rsid w:val="00180740"/>
    <w:rsid w:val="00180A93"/>
    <w:rsid w:val="00180B3C"/>
    <w:rsid w:val="001811F7"/>
    <w:rsid w:val="0018142F"/>
    <w:rsid w:val="001814AD"/>
    <w:rsid w:val="001816DF"/>
    <w:rsid w:val="0018185B"/>
    <w:rsid w:val="00181932"/>
    <w:rsid w:val="00181AD9"/>
    <w:rsid w:val="00181C72"/>
    <w:rsid w:val="00181EED"/>
    <w:rsid w:val="001825FB"/>
    <w:rsid w:val="001828AE"/>
    <w:rsid w:val="00182AB1"/>
    <w:rsid w:val="00182F25"/>
    <w:rsid w:val="001838FA"/>
    <w:rsid w:val="00183A55"/>
    <w:rsid w:val="00183BBE"/>
    <w:rsid w:val="00183D8A"/>
    <w:rsid w:val="00183DC6"/>
    <w:rsid w:val="001848AC"/>
    <w:rsid w:val="00184DAE"/>
    <w:rsid w:val="00185512"/>
    <w:rsid w:val="001858F3"/>
    <w:rsid w:val="00186194"/>
    <w:rsid w:val="001861BC"/>
    <w:rsid w:val="00186566"/>
    <w:rsid w:val="0018669E"/>
    <w:rsid w:val="00186882"/>
    <w:rsid w:val="001870D4"/>
    <w:rsid w:val="001873F8"/>
    <w:rsid w:val="001875B7"/>
    <w:rsid w:val="001875C1"/>
    <w:rsid w:val="00187E49"/>
    <w:rsid w:val="00187EC8"/>
    <w:rsid w:val="00190121"/>
    <w:rsid w:val="001902AB"/>
    <w:rsid w:val="00190C35"/>
    <w:rsid w:val="00191092"/>
    <w:rsid w:val="001914EE"/>
    <w:rsid w:val="0019151C"/>
    <w:rsid w:val="001915EC"/>
    <w:rsid w:val="00191E5A"/>
    <w:rsid w:val="001925D9"/>
    <w:rsid w:val="00192671"/>
    <w:rsid w:val="00192710"/>
    <w:rsid w:val="001929FF"/>
    <w:rsid w:val="00193064"/>
    <w:rsid w:val="0019309A"/>
    <w:rsid w:val="0019340F"/>
    <w:rsid w:val="0019342C"/>
    <w:rsid w:val="00193439"/>
    <w:rsid w:val="001934AF"/>
    <w:rsid w:val="00193733"/>
    <w:rsid w:val="00194706"/>
    <w:rsid w:val="00194C80"/>
    <w:rsid w:val="0019528D"/>
    <w:rsid w:val="001957F4"/>
    <w:rsid w:val="00195BE4"/>
    <w:rsid w:val="00195DDC"/>
    <w:rsid w:val="00195E07"/>
    <w:rsid w:val="00195FAC"/>
    <w:rsid w:val="00196069"/>
    <w:rsid w:val="001962EB"/>
    <w:rsid w:val="00196499"/>
    <w:rsid w:val="0019664F"/>
    <w:rsid w:val="00196B07"/>
    <w:rsid w:val="00196B69"/>
    <w:rsid w:val="00196CEC"/>
    <w:rsid w:val="001972EC"/>
    <w:rsid w:val="001976A7"/>
    <w:rsid w:val="0019797C"/>
    <w:rsid w:val="00197CC3"/>
    <w:rsid w:val="00197E25"/>
    <w:rsid w:val="001A0345"/>
    <w:rsid w:val="001A10DD"/>
    <w:rsid w:val="001A1251"/>
    <w:rsid w:val="001A183F"/>
    <w:rsid w:val="001A1932"/>
    <w:rsid w:val="001A1A60"/>
    <w:rsid w:val="001A1D6D"/>
    <w:rsid w:val="001A23BC"/>
    <w:rsid w:val="001A2CA8"/>
    <w:rsid w:val="001A3847"/>
    <w:rsid w:val="001A402F"/>
    <w:rsid w:val="001A4034"/>
    <w:rsid w:val="001A4085"/>
    <w:rsid w:val="001A4293"/>
    <w:rsid w:val="001A4295"/>
    <w:rsid w:val="001A449E"/>
    <w:rsid w:val="001A5521"/>
    <w:rsid w:val="001A5611"/>
    <w:rsid w:val="001A56AA"/>
    <w:rsid w:val="001A58C2"/>
    <w:rsid w:val="001A6110"/>
    <w:rsid w:val="001A6974"/>
    <w:rsid w:val="001A6B95"/>
    <w:rsid w:val="001A6D6F"/>
    <w:rsid w:val="001A7B40"/>
    <w:rsid w:val="001A7D1D"/>
    <w:rsid w:val="001B0115"/>
    <w:rsid w:val="001B03CE"/>
    <w:rsid w:val="001B0F5D"/>
    <w:rsid w:val="001B11F3"/>
    <w:rsid w:val="001B1E43"/>
    <w:rsid w:val="001B1E93"/>
    <w:rsid w:val="001B1EE7"/>
    <w:rsid w:val="001B20B5"/>
    <w:rsid w:val="001B2222"/>
    <w:rsid w:val="001B23FC"/>
    <w:rsid w:val="001B25B4"/>
    <w:rsid w:val="001B28C9"/>
    <w:rsid w:val="001B2A74"/>
    <w:rsid w:val="001B2C5D"/>
    <w:rsid w:val="001B36F7"/>
    <w:rsid w:val="001B3A17"/>
    <w:rsid w:val="001B3B67"/>
    <w:rsid w:val="001B3EE8"/>
    <w:rsid w:val="001B41B5"/>
    <w:rsid w:val="001B48BE"/>
    <w:rsid w:val="001B48EB"/>
    <w:rsid w:val="001B550B"/>
    <w:rsid w:val="001B5640"/>
    <w:rsid w:val="001B5F61"/>
    <w:rsid w:val="001B667B"/>
    <w:rsid w:val="001B6810"/>
    <w:rsid w:val="001B6B5F"/>
    <w:rsid w:val="001B6BE2"/>
    <w:rsid w:val="001B6CA7"/>
    <w:rsid w:val="001B7CB5"/>
    <w:rsid w:val="001B7DC4"/>
    <w:rsid w:val="001B7E54"/>
    <w:rsid w:val="001C01A6"/>
    <w:rsid w:val="001C0765"/>
    <w:rsid w:val="001C07BC"/>
    <w:rsid w:val="001C09F3"/>
    <w:rsid w:val="001C0E3F"/>
    <w:rsid w:val="001C1431"/>
    <w:rsid w:val="001C175E"/>
    <w:rsid w:val="001C17D7"/>
    <w:rsid w:val="001C17DC"/>
    <w:rsid w:val="001C25C9"/>
    <w:rsid w:val="001C265E"/>
    <w:rsid w:val="001C3248"/>
    <w:rsid w:val="001C3835"/>
    <w:rsid w:val="001C44C4"/>
    <w:rsid w:val="001C502E"/>
    <w:rsid w:val="001C52B6"/>
    <w:rsid w:val="001C577D"/>
    <w:rsid w:val="001C5807"/>
    <w:rsid w:val="001C59D2"/>
    <w:rsid w:val="001C5A4F"/>
    <w:rsid w:val="001C5B7B"/>
    <w:rsid w:val="001C5E8C"/>
    <w:rsid w:val="001C5EC5"/>
    <w:rsid w:val="001C6264"/>
    <w:rsid w:val="001C63F6"/>
    <w:rsid w:val="001C6454"/>
    <w:rsid w:val="001C646B"/>
    <w:rsid w:val="001C6B01"/>
    <w:rsid w:val="001C72FD"/>
    <w:rsid w:val="001C733E"/>
    <w:rsid w:val="001C791F"/>
    <w:rsid w:val="001C7CA4"/>
    <w:rsid w:val="001C7DB7"/>
    <w:rsid w:val="001C7E47"/>
    <w:rsid w:val="001D1145"/>
    <w:rsid w:val="001D16CF"/>
    <w:rsid w:val="001D16F8"/>
    <w:rsid w:val="001D1B18"/>
    <w:rsid w:val="001D1B2B"/>
    <w:rsid w:val="001D262E"/>
    <w:rsid w:val="001D2E0A"/>
    <w:rsid w:val="001D313E"/>
    <w:rsid w:val="001D3393"/>
    <w:rsid w:val="001D36DB"/>
    <w:rsid w:val="001D3DE7"/>
    <w:rsid w:val="001D450D"/>
    <w:rsid w:val="001D46EB"/>
    <w:rsid w:val="001D481C"/>
    <w:rsid w:val="001D4F92"/>
    <w:rsid w:val="001D5050"/>
    <w:rsid w:val="001D515A"/>
    <w:rsid w:val="001D55FB"/>
    <w:rsid w:val="001D6BB3"/>
    <w:rsid w:val="001D71C6"/>
    <w:rsid w:val="001D7843"/>
    <w:rsid w:val="001D78D2"/>
    <w:rsid w:val="001D7B1B"/>
    <w:rsid w:val="001D7FBD"/>
    <w:rsid w:val="001E0028"/>
    <w:rsid w:val="001E0AB4"/>
    <w:rsid w:val="001E0B0C"/>
    <w:rsid w:val="001E0F38"/>
    <w:rsid w:val="001E0F3B"/>
    <w:rsid w:val="001E15DA"/>
    <w:rsid w:val="001E1A14"/>
    <w:rsid w:val="001E1B68"/>
    <w:rsid w:val="001E1D8E"/>
    <w:rsid w:val="001E1E51"/>
    <w:rsid w:val="001E202D"/>
    <w:rsid w:val="001E21CD"/>
    <w:rsid w:val="001E24A4"/>
    <w:rsid w:val="001E2685"/>
    <w:rsid w:val="001E2DE6"/>
    <w:rsid w:val="001E3520"/>
    <w:rsid w:val="001E3A1C"/>
    <w:rsid w:val="001E3C46"/>
    <w:rsid w:val="001E3FEB"/>
    <w:rsid w:val="001E413C"/>
    <w:rsid w:val="001E419B"/>
    <w:rsid w:val="001E4556"/>
    <w:rsid w:val="001E4642"/>
    <w:rsid w:val="001E560A"/>
    <w:rsid w:val="001E5AD2"/>
    <w:rsid w:val="001E6B91"/>
    <w:rsid w:val="001E6C29"/>
    <w:rsid w:val="001E72CC"/>
    <w:rsid w:val="001E7356"/>
    <w:rsid w:val="001E7A8B"/>
    <w:rsid w:val="001E7E36"/>
    <w:rsid w:val="001F087D"/>
    <w:rsid w:val="001F093F"/>
    <w:rsid w:val="001F097A"/>
    <w:rsid w:val="001F0C28"/>
    <w:rsid w:val="001F16BF"/>
    <w:rsid w:val="001F178B"/>
    <w:rsid w:val="001F1822"/>
    <w:rsid w:val="001F253C"/>
    <w:rsid w:val="001F2661"/>
    <w:rsid w:val="001F272C"/>
    <w:rsid w:val="001F2D63"/>
    <w:rsid w:val="001F2DED"/>
    <w:rsid w:val="001F2F89"/>
    <w:rsid w:val="001F2FFC"/>
    <w:rsid w:val="001F31C6"/>
    <w:rsid w:val="001F32AE"/>
    <w:rsid w:val="001F33A8"/>
    <w:rsid w:val="001F34D4"/>
    <w:rsid w:val="001F472E"/>
    <w:rsid w:val="001F480C"/>
    <w:rsid w:val="001F4BC0"/>
    <w:rsid w:val="001F543E"/>
    <w:rsid w:val="001F56D6"/>
    <w:rsid w:val="001F5F3C"/>
    <w:rsid w:val="001F5F6C"/>
    <w:rsid w:val="001F63F8"/>
    <w:rsid w:val="001F66C5"/>
    <w:rsid w:val="001F7466"/>
    <w:rsid w:val="001F7929"/>
    <w:rsid w:val="00200A80"/>
    <w:rsid w:val="00200C40"/>
    <w:rsid w:val="0020136F"/>
    <w:rsid w:val="00201B24"/>
    <w:rsid w:val="00201DB1"/>
    <w:rsid w:val="00201E11"/>
    <w:rsid w:val="0020205D"/>
    <w:rsid w:val="00202093"/>
    <w:rsid w:val="002021FF"/>
    <w:rsid w:val="0020253B"/>
    <w:rsid w:val="002025D9"/>
    <w:rsid w:val="002026ED"/>
    <w:rsid w:val="002026F8"/>
    <w:rsid w:val="002031D9"/>
    <w:rsid w:val="0020338B"/>
    <w:rsid w:val="00203721"/>
    <w:rsid w:val="00203934"/>
    <w:rsid w:val="00203B10"/>
    <w:rsid w:val="00203B5F"/>
    <w:rsid w:val="00204133"/>
    <w:rsid w:val="00204339"/>
    <w:rsid w:val="00204418"/>
    <w:rsid w:val="0020476C"/>
    <w:rsid w:val="00204C77"/>
    <w:rsid w:val="00204F0D"/>
    <w:rsid w:val="00204F9F"/>
    <w:rsid w:val="00205696"/>
    <w:rsid w:val="00205A6C"/>
    <w:rsid w:val="0020626C"/>
    <w:rsid w:val="00206625"/>
    <w:rsid w:val="00206909"/>
    <w:rsid w:val="00206BC1"/>
    <w:rsid w:val="00206F8B"/>
    <w:rsid w:val="00207A21"/>
    <w:rsid w:val="00207B87"/>
    <w:rsid w:val="00207F87"/>
    <w:rsid w:val="00210A86"/>
    <w:rsid w:val="00210AB3"/>
    <w:rsid w:val="00210DC3"/>
    <w:rsid w:val="0021120A"/>
    <w:rsid w:val="0021126A"/>
    <w:rsid w:val="002113BE"/>
    <w:rsid w:val="00211509"/>
    <w:rsid w:val="002116FE"/>
    <w:rsid w:val="0021182B"/>
    <w:rsid w:val="00211F4D"/>
    <w:rsid w:val="002125F6"/>
    <w:rsid w:val="00212911"/>
    <w:rsid w:val="00212D4B"/>
    <w:rsid w:val="00212F32"/>
    <w:rsid w:val="002131C8"/>
    <w:rsid w:val="002135A3"/>
    <w:rsid w:val="0021408F"/>
    <w:rsid w:val="00214161"/>
    <w:rsid w:val="00214416"/>
    <w:rsid w:val="002151D3"/>
    <w:rsid w:val="00215344"/>
    <w:rsid w:val="002153A7"/>
    <w:rsid w:val="00215864"/>
    <w:rsid w:val="00215ECE"/>
    <w:rsid w:val="00216361"/>
    <w:rsid w:val="002174C8"/>
    <w:rsid w:val="002176B8"/>
    <w:rsid w:val="00217B98"/>
    <w:rsid w:val="0022036A"/>
    <w:rsid w:val="002206B8"/>
    <w:rsid w:val="002208B8"/>
    <w:rsid w:val="0022098F"/>
    <w:rsid w:val="00220ACF"/>
    <w:rsid w:val="00220FDD"/>
    <w:rsid w:val="00221014"/>
    <w:rsid w:val="002212B5"/>
    <w:rsid w:val="00221367"/>
    <w:rsid w:val="002223F0"/>
    <w:rsid w:val="002229C0"/>
    <w:rsid w:val="00223D8F"/>
    <w:rsid w:val="00223FA4"/>
    <w:rsid w:val="0022404A"/>
    <w:rsid w:val="00224A5F"/>
    <w:rsid w:val="0022505A"/>
    <w:rsid w:val="00225263"/>
    <w:rsid w:val="002252E4"/>
    <w:rsid w:val="002257FE"/>
    <w:rsid w:val="0022652A"/>
    <w:rsid w:val="0022668B"/>
    <w:rsid w:val="0022670B"/>
    <w:rsid w:val="002269DF"/>
    <w:rsid w:val="00226C03"/>
    <w:rsid w:val="002271CC"/>
    <w:rsid w:val="002275CB"/>
    <w:rsid w:val="00227922"/>
    <w:rsid w:val="00227ADC"/>
    <w:rsid w:val="00227DAA"/>
    <w:rsid w:val="00227F8C"/>
    <w:rsid w:val="0023020D"/>
    <w:rsid w:val="00230B0A"/>
    <w:rsid w:val="00230DE3"/>
    <w:rsid w:val="00231385"/>
    <w:rsid w:val="002314C0"/>
    <w:rsid w:val="002339FF"/>
    <w:rsid w:val="00234053"/>
    <w:rsid w:val="00234224"/>
    <w:rsid w:val="00234A95"/>
    <w:rsid w:val="00234E9E"/>
    <w:rsid w:val="002357D5"/>
    <w:rsid w:val="00236767"/>
    <w:rsid w:val="00236C65"/>
    <w:rsid w:val="0023708D"/>
    <w:rsid w:val="002371FF"/>
    <w:rsid w:val="0023769F"/>
    <w:rsid w:val="00237817"/>
    <w:rsid w:val="0023781A"/>
    <w:rsid w:val="00237C3F"/>
    <w:rsid w:val="00240C56"/>
    <w:rsid w:val="00240FAD"/>
    <w:rsid w:val="00241041"/>
    <w:rsid w:val="00241419"/>
    <w:rsid w:val="002417E0"/>
    <w:rsid w:val="00241C58"/>
    <w:rsid w:val="00241C8E"/>
    <w:rsid w:val="00241D5E"/>
    <w:rsid w:val="00241D64"/>
    <w:rsid w:val="00242093"/>
    <w:rsid w:val="00242407"/>
    <w:rsid w:val="002424F9"/>
    <w:rsid w:val="002428D6"/>
    <w:rsid w:val="00242A3A"/>
    <w:rsid w:val="00242C4B"/>
    <w:rsid w:val="00242C7A"/>
    <w:rsid w:val="00242CF8"/>
    <w:rsid w:val="00243D99"/>
    <w:rsid w:val="00243ED2"/>
    <w:rsid w:val="00243FF2"/>
    <w:rsid w:val="00244490"/>
    <w:rsid w:val="002449A3"/>
    <w:rsid w:val="00244C25"/>
    <w:rsid w:val="0024514F"/>
    <w:rsid w:val="0024622C"/>
    <w:rsid w:val="00246321"/>
    <w:rsid w:val="002463FC"/>
    <w:rsid w:val="002467FD"/>
    <w:rsid w:val="00246B65"/>
    <w:rsid w:val="00246F30"/>
    <w:rsid w:val="0024727F"/>
    <w:rsid w:val="0024744D"/>
    <w:rsid w:val="002475CD"/>
    <w:rsid w:val="0024795F"/>
    <w:rsid w:val="00247B15"/>
    <w:rsid w:val="00247CBB"/>
    <w:rsid w:val="00247D71"/>
    <w:rsid w:val="00247FC3"/>
    <w:rsid w:val="00250235"/>
    <w:rsid w:val="002502C5"/>
    <w:rsid w:val="00250403"/>
    <w:rsid w:val="00250507"/>
    <w:rsid w:val="00250521"/>
    <w:rsid w:val="00250695"/>
    <w:rsid w:val="002507C5"/>
    <w:rsid w:val="002509FD"/>
    <w:rsid w:val="00250BEB"/>
    <w:rsid w:val="00250CFC"/>
    <w:rsid w:val="00250F5E"/>
    <w:rsid w:val="00251C89"/>
    <w:rsid w:val="00251EC4"/>
    <w:rsid w:val="00252A8D"/>
    <w:rsid w:val="00252D64"/>
    <w:rsid w:val="00252EA3"/>
    <w:rsid w:val="00253A17"/>
    <w:rsid w:val="00253DAE"/>
    <w:rsid w:val="002543A0"/>
    <w:rsid w:val="00254420"/>
    <w:rsid w:val="002548ED"/>
    <w:rsid w:val="00254CE4"/>
    <w:rsid w:val="00254FB6"/>
    <w:rsid w:val="00255007"/>
    <w:rsid w:val="0025545E"/>
    <w:rsid w:val="00255B74"/>
    <w:rsid w:val="00255C8E"/>
    <w:rsid w:val="002563FA"/>
    <w:rsid w:val="0025703E"/>
    <w:rsid w:val="0025710F"/>
    <w:rsid w:val="00257246"/>
    <w:rsid w:val="002575FC"/>
    <w:rsid w:val="00257CAA"/>
    <w:rsid w:val="00260340"/>
    <w:rsid w:val="00260635"/>
    <w:rsid w:val="0026066B"/>
    <w:rsid w:val="002609E7"/>
    <w:rsid w:val="00260B89"/>
    <w:rsid w:val="00261044"/>
    <w:rsid w:val="0026124B"/>
    <w:rsid w:val="0026130D"/>
    <w:rsid w:val="00261808"/>
    <w:rsid w:val="00262181"/>
    <w:rsid w:val="00262405"/>
    <w:rsid w:val="002624D0"/>
    <w:rsid w:val="00262538"/>
    <w:rsid w:val="00262632"/>
    <w:rsid w:val="002626DB"/>
    <w:rsid w:val="00263185"/>
    <w:rsid w:val="002636A1"/>
    <w:rsid w:val="00263A38"/>
    <w:rsid w:val="002643E6"/>
    <w:rsid w:val="00264859"/>
    <w:rsid w:val="0026505D"/>
    <w:rsid w:val="002654C3"/>
    <w:rsid w:val="0026558D"/>
    <w:rsid w:val="002657B2"/>
    <w:rsid w:val="00265878"/>
    <w:rsid w:val="00265D71"/>
    <w:rsid w:val="00265D76"/>
    <w:rsid w:val="00265F24"/>
    <w:rsid w:val="00266319"/>
    <w:rsid w:val="00266553"/>
    <w:rsid w:val="002669AB"/>
    <w:rsid w:val="0026767E"/>
    <w:rsid w:val="00267E1E"/>
    <w:rsid w:val="00267EF7"/>
    <w:rsid w:val="00267F10"/>
    <w:rsid w:val="0027022C"/>
    <w:rsid w:val="00270314"/>
    <w:rsid w:val="00270375"/>
    <w:rsid w:val="002703F9"/>
    <w:rsid w:val="00270482"/>
    <w:rsid w:val="002704AD"/>
    <w:rsid w:val="002705B2"/>
    <w:rsid w:val="00270A64"/>
    <w:rsid w:val="00270AF2"/>
    <w:rsid w:val="00270BE9"/>
    <w:rsid w:val="00270DEA"/>
    <w:rsid w:val="002712D3"/>
    <w:rsid w:val="002720DC"/>
    <w:rsid w:val="0027266A"/>
    <w:rsid w:val="00272737"/>
    <w:rsid w:val="00272A40"/>
    <w:rsid w:val="00272B3D"/>
    <w:rsid w:val="00273401"/>
    <w:rsid w:val="00273BD4"/>
    <w:rsid w:val="00273C1D"/>
    <w:rsid w:val="00273C81"/>
    <w:rsid w:val="00273DBB"/>
    <w:rsid w:val="00273F24"/>
    <w:rsid w:val="002741FB"/>
    <w:rsid w:val="00274206"/>
    <w:rsid w:val="002742E7"/>
    <w:rsid w:val="00274DFA"/>
    <w:rsid w:val="00274E3A"/>
    <w:rsid w:val="002757C9"/>
    <w:rsid w:val="002757ED"/>
    <w:rsid w:val="00275C7C"/>
    <w:rsid w:val="002762D5"/>
    <w:rsid w:val="002764BE"/>
    <w:rsid w:val="0027680E"/>
    <w:rsid w:val="002769D0"/>
    <w:rsid w:val="00276B33"/>
    <w:rsid w:val="002772BE"/>
    <w:rsid w:val="0027764B"/>
    <w:rsid w:val="00277650"/>
    <w:rsid w:val="0027784C"/>
    <w:rsid w:val="00277947"/>
    <w:rsid w:val="00277A1D"/>
    <w:rsid w:val="0028019B"/>
    <w:rsid w:val="0028042A"/>
    <w:rsid w:val="002805FC"/>
    <w:rsid w:val="00280A38"/>
    <w:rsid w:val="00280A5F"/>
    <w:rsid w:val="0028116C"/>
    <w:rsid w:val="0028135F"/>
    <w:rsid w:val="00281479"/>
    <w:rsid w:val="002814B3"/>
    <w:rsid w:val="00281C78"/>
    <w:rsid w:val="002825A7"/>
    <w:rsid w:val="002828FC"/>
    <w:rsid w:val="00282E30"/>
    <w:rsid w:val="00283327"/>
    <w:rsid w:val="002833DA"/>
    <w:rsid w:val="00283416"/>
    <w:rsid w:val="0028474E"/>
    <w:rsid w:val="00284DBC"/>
    <w:rsid w:val="00285514"/>
    <w:rsid w:val="00285AD3"/>
    <w:rsid w:val="00285C8E"/>
    <w:rsid w:val="00286834"/>
    <w:rsid w:val="002876F8"/>
    <w:rsid w:val="002879C3"/>
    <w:rsid w:val="00287BD0"/>
    <w:rsid w:val="0029045F"/>
    <w:rsid w:val="00290728"/>
    <w:rsid w:val="00290EBB"/>
    <w:rsid w:val="00290FBA"/>
    <w:rsid w:val="0029102D"/>
    <w:rsid w:val="00291201"/>
    <w:rsid w:val="002917F8"/>
    <w:rsid w:val="00291AA0"/>
    <w:rsid w:val="00291E7C"/>
    <w:rsid w:val="00292173"/>
    <w:rsid w:val="00292246"/>
    <w:rsid w:val="002929DA"/>
    <w:rsid w:val="00292AAA"/>
    <w:rsid w:val="00292D67"/>
    <w:rsid w:val="00292F37"/>
    <w:rsid w:val="002934CB"/>
    <w:rsid w:val="002935BE"/>
    <w:rsid w:val="00293680"/>
    <w:rsid w:val="00294322"/>
    <w:rsid w:val="00294B0D"/>
    <w:rsid w:val="0029518B"/>
    <w:rsid w:val="002954C6"/>
    <w:rsid w:val="002955CE"/>
    <w:rsid w:val="00295603"/>
    <w:rsid w:val="00295A34"/>
    <w:rsid w:val="002966CD"/>
    <w:rsid w:val="00296A95"/>
    <w:rsid w:val="00296CB1"/>
    <w:rsid w:val="00296D7E"/>
    <w:rsid w:val="0029745C"/>
    <w:rsid w:val="002975E6"/>
    <w:rsid w:val="0029760B"/>
    <w:rsid w:val="00297835"/>
    <w:rsid w:val="00297BEB"/>
    <w:rsid w:val="00297CD6"/>
    <w:rsid w:val="002A007D"/>
    <w:rsid w:val="002A02C6"/>
    <w:rsid w:val="002A0C4B"/>
    <w:rsid w:val="002A0E02"/>
    <w:rsid w:val="002A1055"/>
    <w:rsid w:val="002A1544"/>
    <w:rsid w:val="002A1C08"/>
    <w:rsid w:val="002A1F20"/>
    <w:rsid w:val="002A21FE"/>
    <w:rsid w:val="002A2D5D"/>
    <w:rsid w:val="002A323E"/>
    <w:rsid w:val="002A3556"/>
    <w:rsid w:val="002A3743"/>
    <w:rsid w:val="002A3B89"/>
    <w:rsid w:val="002A3B91"/>
    <w:rsid w:val="002A3C4F"/>
    <w:rsid w:val="002A3DD3"/>
    <w:rsid w:val="002A3DF4"/>
    <w:rsid w:val="002A450D"/>
    <w:rsid w:val="002A4C69"/>
    <w:rsid w:val="002A519F"/>
    <w:rsid w:val="002A5222"/>
    <w:rsid w:val="002A5D46"/>
    <w:rsid w:val="002A60AC"/>
    <w:rsid w:val="002A6517"/>
    <w:rsid w:val="002A6A85"/>
    <w:rsid w:val="002A6CD2"/>
    <w:rsid w:val="002A6DBC"/>
    <w:rsid w:val="002A70C4"/>
    <w:rsid w:val="002A7365"/>
    <w:rsid w:val="002A7598"/>
    <w:rsid w:val="002B0356"/>
    <w:rsid w:val="002B0423"/>
    <w:rsid w:val="002B078A"/>
    <w:rsid w:val="002B0D68"/>
    <w:rsid w:val="002B164C"/>
    <w:rsid w:val="002B194D"/>
    <w:rsid w:val="002B20DC"/>
    <w:rsid w:val="002B20FE"/>
    <w:rsid w:val="002B252F"/>
    <w:rsid w:val="002B26B5"/>
    <w:rsid w:val="002B332D"/>
    <w:rsid w:val="002B4198"/>
    <w:rsid w:val="002B448D"/>
    <w:rsid w:val="002B4607"/>
    <w:rsid w:val="002B4647"/>
    <w:rsid w:val="002B499C"/>
    <w:rsid w:val="002B4EA9"/>
    <w:rsid w:val="002B500A"/>
    <w:rsid w:val="002B5508"/>
    <w:rsid w:val="002B56AD"/>
    <w:rsid w:val="002B58AC"/>
    <w:rsid w:val="002B5B7F"/>
    <w:rsid w:val="002B5DA8"/>
    <w:rsid w:val="002B6027"/>
    <w:rsid w:val="002B6487"/>
    <w:rsid w:val="002B66C5"/>
    <w:rsid w:val="002B6E91"/>
    <w:rsid w:val="002B6EBE"/>
    <w:rsid w:val="002B6FE2"/>
    <w:rsid w:val="002B7152"/>
    <w:rsid w:val="002B73D4"/>
    <w:rsid w:val="002B746B"/>
    <w:rsid w:val="002B7B45"/>
    <w:rsid w:val="002B7BF0"/>
    <w:rsid w:val="002C00D6"/>
    <w:rsid w:val="002C06A0"/>
    <w:rsid w:val="002C06D3"/>
    <w:rsid w:val="002C0A10"/>
    <w:rsid w:val="002C0BA7"/>
    <w:rsid w:val="002C0FCC"/>
    <w:rsid w:val="002C1041"/>
    <w:rsid w:val="002C1D6D"/>
    <w:rsid w:val="002C217C"/>
    <w:rsid w:val="002C21FA"/>
    <w:rsid w:val="002C29D6"/>
    <w:rsid w:val="002C2AA4"/>
    <w:rsid w:val="002C2AFC"/>
    <w:rsid w:val="002C2FA9"/>
    <w:rsid w:val="002C3109"/>
    <w:rsid w:val="002C342E"/>
    <w:rsid w:val="002C384D"/>
    <w:rsid w:val="002C3932"/>
    <w:rsid w:val="002C4042"/>
    <w:rsid w:val="002C41B3"/>
    <w:rsid w:val="002C42D5"/>
    <w:rsid w:val="002C4397"/>
    <w:rsid w:val="002C4D14"/>
    <w:rsid w:val="002C4E8B"/>
    <w:rsid w:val="002C5056"/>
    <w:rsid w:val="002C5083"/>
    <w:rsid w:val="002C53E2"/>
    <w:rsid w:val="002C5C2A"/>
    <w:rsid w:val="002C5CB7"/>
    <w:rsid w:val="002C602E"/>
    <w:rsid w:val="002C6348"/>
    <w:rsid w:val="002C6743"/>
    <w:rsid w:val="002C69BA"/>
    <w:rsid w:val="002C6D94"/>
    <w:rsid w:val="002C6DC8"/>
    <w:rsid w:val="002C6ED6"/>
    <w:rsid w:val="002C7974"/>
    <w:rsid w:val="002C7BE2"/>
    <w:rsid w:val="002C7D4A"/>
    <w:rsid w:val="002C7E23"/>
    <w:rsid w:val="002D01F4"/>
    <w:rsid w:val="002D0785"/>
    <w:rsid w:val="002D087D"/>
    <w:rsid w:val="002D0BC4"/>
    <w:rsid w:val="002D0CDB"/>
    <w:rsid w:val="002D0D34"/>
    <w:rsid w:val="002D1623"/>
    <w:rsid w:val="002D198F"/>
    <w:rsid w:val="002D1A38"/>
    <w:rsid w:val="002D25E2"/>
    <w:rsid w:val="002D2EA2"/>
    <w:rsid w:val="002D2EC7"/>
    <w:rsid w:val="002D387E"/>
    <w:rsid w:val="002D4512"/>
    <w:rsid w:val="002D4D92"/>
    <w:rsid w:val="002D4DAB"/>
    <w:rsid w:val="002D5364"/>
    <w:rsid w:val="002D5390"/>
    <w:rsid w:val="002D548A"/>
    <w:rsid w:val="002D55E4"/>
    <w:rsid w:val="002D58C2"/>
    <w:rsid w:val="002D5BF1"/>
    <w:rsid w:val="002D5EE0"/>
    <w:rsid w:val="002D6672"/>
    <w:rsid w:val="002D6B11"/>
    <w:rsid w:val="002D6FD9"/>
    <w:rsid w:val="002D7710"/>
    <w:rsid w:val="002E0F59"/>
    <w:rsid w:val="002E1747"/>
    <w:rsid w:val="002E185C"/>
    <w:rsid w:val="002E199C"/>
    <w:rsid w:val="002E1D62"/>
    <w:rsid w:val="002E1F58"/>
    <w:rsid w:val="002E1FE7"/>
    <w:rsid w:val="002E21B0"/>
    <w:rsid w:val="002E2486"/>
    <w:rsid w:val="002E2778"/>
    <w:rsid w:val="002E2A5C"/>
    <w:rsid w:val="002E2D71"/>
    <w:rsid w:val="002E309E"/>
    <w:rsid w:val="002E34D5"/>
    <w:rsid w:val="002E4351"/>
    <w:rsid w:val="002E4767"/>
    <w:rsid w:val="002E47C6"/>
    <w:rsid w:val="002E49EA"/>
    <w:rsid w:val="002E4B00"/>
    <w:rsid w:val="002E523A"/>
    <w:rsid w:val="002E5738"/>
    <w:rsid w:val="002E58F3"/>
    <w:rsid w:val="002E594D"/>
    <w:rsid w:val="002E5D92"/>
    <w:rsid w:val="002E5D9F"/>
    <w:rsid w:val="002E5DB9"/>
    <w:rsid w:val="002E6A9B"/>
    <w:rsid w:val="002E6D90"/>
    <w:rsid w:val="002E6E05"/>
    <w:rsid w:val="002E716F"/>
    <w:rsid w:val="002E7FFC"/>
    <w:rsid w:val="002F0538"/>
    <w:rsid w:val="002F0776"/>
    <w:rsid w:val="002F080F"/>
    <w:rsid w:val="002F0831"/>
    <w:rsid w:val="002F1023"/>
    <w:rsid w:val="002F11AD"/>
    <w:rsid w:val="002F13C7"/>
    <w:rsid w:val="002F144E"/>
    <w:rsid w:val="002F15D6"/>
    <w:rsid w:val="002F1707"/>
    <w:rsid w:val="002F1709"/>
    <w:rsid w:val="002F1820"/>
    <w:rsid w:val="002F19AC"/>
    <w:rsid w:val="002F19DC"/>
    <w:rsid w:val="002F1CFD"/>
    <w:rsid w:val="002F1E54"/>
    <w:rsid w:val="002F25BE"/>
    <w:rsid w:val="002F270E"/>
    <w:rsid w:val="002F2F3B"/>
    <w:rsid w:val="002F31D4"/>
    <w:rsid w:val="002F32A9"/>
    <w:rsid w:val="002F334C"/>
    <w:rsid w:val="002F366E"/>
    <w:rsid w:val="002F379D"/>
    <w:rsid w:val="002F38D2"/>
    <w:rsid w:val="002F3C2E"/>
    <w:rsid w:val="002F3F97"/>
    <w:rsid w:val="002F41A1"/>
    <w:rsid w:val="002F467F"/>
    <w:rsid w:val="002F486D"/>
    <w:rsid w:val="002F498C"/>
    <w:rsid w:val="002F4B79"/>
    <w:rsid w:val="002F4C54"/>
    <w:rsid w:val="002F4D5D"/>
    <w:rsid w:val="002F4FA2"/>
    <w:rsid w:val="002F5479"/>
    <w:rsid w:val="002F591D"/>
    <w:rsid w:val="002F597E"/>
    <w:rsid w:val="002F5A93"/>
    <w:rsid w:val="002F5E94"/>
    <w:rsid w:val="002F61CC"/>
    <w:rsid w:val="002F61D0"/>
    <w:rsid w:val="002F63F1"/>
    <w:rsid w:val="002F64E8"/>
    <w:rsid w:val="002F6AEF"/>
    <w:rsid w:val="002F6B1C"/>
    <w:rsid w:val="002F6B32"/>
    <w:rsid w:val="002F6E00"/>
    <w:rsid w:val="002F6FB4"/>
    <w:rsid w:val="002F72F0"/>
    <w:rsid w:val="002F742E"/>
    <w:rsid w:val="002F762F"/>
    <w:rsid w:val="002F7DC0"/>
    <w:rsid w:val="002F7FBC"/>
    <w:rsid w:val="003001B4"/>
    <w:rsid w:val="00300345"/>
    <w:rsid w:val="00300366"/>
    <w:rsid w:val="0030037D"/>
    <w:rsid w:val="00300687"/>
    <w:rsid w:val="00300CC2"/>
    <w:rsid w:val="0030109E"/>
    <w:rsid w:val="003012CA"/>
    <w:rsid w:val="003012E3"/>
    <w:rsid w:val="003016E2"/>
    <w:rsid w:val="00301907"/>
    <w:rsid w:val="00301A02"/>
    <w:rsid w:val="00301A26"/>
    <w:rsid w:val="00301ACA"/>
    <w:rsid w:val="003026F4"/>
    <w:rsid w:val="00302859"/>
    <w:rsid w:val="003029CB"/>
    <w:rsid w:val="00302CD9"/>
    <w:rsid w:val="00303103"/>
    <w:rsid w:val="00303204"/>
    <w:rsid w:val="00303561"/>
    <w:rsid w:val="00303E73"/>
    <w:rsid w:val="00303E78"/>
    <w:rsid w:val="00303F3C"/>
    <w:rsid w:val="00303F85"/>
    <w:rsid w:val="00304067"/>
    <w:rsid w:val="00304161"/>
    <w:rsid w:val="003044D6"/>
    <w:rsid w:val="00304766"/>
    <w:rsid w:val="003047FA"/>
    <w:rsid w:val="00304DBF"/>
    <w:rsid w:val="00304E87"/>
    <w:rsid w:val="00304EB6"/>
    <w:rsid w:val="00304EF3"/>
    <w:rsid w:val="00305BAC"/>
    <w:rsid w:val="00305BDC"/>
    <w:rsid w:val="003067C3"/>
    <w:rsid w:val="00306808"/>
    <w:rsid w:val="00306846"/>
    <w:rsid w:val="00306AF5"/>
    <w:rsid w:val="00306B41"/>
    <w:rsid w:val="00306FA0"/>
    <w:rsid w:val="003072CC"/>
    <w:rsid w:val="00307BEF"/>
    <w:rsid w:val="00307F33"/>
    <w:rsid w:val="00307F8E"/>
    <w:rsid w:val="00310C77"/>
    <w:rsid w:val="0031120C"/>
    <w:rsid w:val="00311384"/>
    <w:rsid w:val="00311573"/>
    <w:rsid w:val="003116CE"/>
    <w:rsid w:val="00312266"/>
    <w:rsid w:val="00312375"/>
    <w:rsid w:val="00312542"/>
    <w:rsid w:val="00313507"/>
    <w:rsid w:val="003139F4"/>
    <w:rsid w:val="00313E06"/>
    <w:rsid w:val="00314A31"/>
    <w:rsid w:val="00314CD6"/>
    <w:rsid w:val="003150A9"/>
    <w:rsid w:val="003150CF"/>
    <w:rsid w:val="003150F9"/>
    <w:rsid w:val="00315EE7"/>
    <w:rsid w:val="003162EE"/>
    <w:rsid w:val="00316719"/>
    <w:rsid w:val="003169D3"/>
    <w:rsid w:val="003174D2"/>
    <w:rsid w:val="00317544"/>
    <w:rsid w:val="00317768"/>
    <w:rsid w:val="00317892"/>
    <w:rsid w:val="00317AEB"/>
    <w:rsid w:val="00317BCD"/>
    <w:rsid w:val="00317EE6"/>
    <w:rsid w:val="003200E6"/>
    <w:rsid w:val="0032061F"/>
    <w:rsid w:val="003208A7"/>
    <w:rsid w:val="00320A38"/>
    <w:rsid w:val="00321250"/>
    <w:rsid w:val="00321441"/>
    <w:rsid w:val="00321D10"/>
    <w:rsid w:val="00321FF8"/>
    <w:rsid w:val="00322B81"/>
    <w:rsid w:val="00322C5D"/>
    <w:rsid w:val="00323488"/>
    <w:rsid w:val="003235E2"/>
    <w:rsid w:val="00323B3F"/>
    <w:rsid w:val="00324940"/>
    <w:rsid w:val="00324DF6"/>
    <w:rsid w:val="003250C5"/>
    <w:rsid w:val="0032519E"/>
    <w:rsid w:val="003251F8"/>
    <w:rsid w:val="00325F75"/>
    <w:rsid w:val="003262A7"/>
    <w:rsid w:val="00326300"/>
    <w:rsid w:val="00326A82"/>
    <w:rsid w:val="00327171"/>
    <w:rsid w:val="003275C3"/>
    <w:rsid w:val="0033001F"/>
    <w:rsid w:val="00330AB3"/>
    <w:rsid w:val="00330C92"/>
    <w:rsid w:val="0033121A"/>
    <w:rsid w:val="003315CB"/>
    <w:rsid w:val="00331753"/>
    <w:rsid w:val="00331818"/>
    <w:rsid w:val="00331F04"/>
    <w:rsid w:val="00332680"/>
    <w:rsid w:val="003327F7"/>
    <w:rsid w:val="003329DB"/>
    <w:rsid w:val="00332C3F"/>
    <w:rsid w:val="003331A9"/>
    <w:rsid w:val="00333297"/>
    <w:rsid w:val="003335FE"/>
    <w:rsid w:val="0033367E"/>
    <w:rsid w:val="003338ED"/>
    <w:rsid w:val="00333A19"/>
    <w:rsid w:val="00333BA7"/>
    <w:rsid w:val="00333D42"/>
    <w:rsid w:val="00334161"/>
    <w:rsid w:val="00334210"/>
    <w:rsid w:val="00334826"/>
    <w:rsid w:val="00334A83"/>
    <w:rsid w:val="00334B8B"/>
    <w:rsid w:val="00334E12"/>
    <w:rsid w:val="003351B6"/>
    <w:rsid w:val="00335D65"/>
    <w:rsid w:val="00336251"/>
    <w:rsid w:val="0033631E"/>
    <w:rsid w:val="0033673B"/>
    <w:rsid w:val="00336D13"/>
    <w:rsid w:val="00336DAC"/>
    <w:rsid w:val="00336F19"/>
    <w:rsid w:val="0033766C"/>
    <w:rsid w:val="0033771A"/>
    <w:rsid w:val="00340515"/>
    <w:rsid w:val="00340897"/>
    <w:rsid w:val="003408C1"/>
    <w:rsid w:val="00340E16"/>
    <w:rsid w:val="00341555"/>
    <w:rsid w:val="00342295"/>
    <w:rsid w:val="00342461"/>
    <w:rsid w:val="00343538"/>
    <w:rsid w:val="003436CB"/>
    <w:rsid w:val="00343DBA"/>
    <w:rsid w:val="00344593"/>
    <w:rsid w:val="003447E3"/>
    <w:rsid w:val="003448B1"/>
    <w:rsid w:val="003448BF"/>
    <w:rsid w:val="0034503D"/>
    <w:rsid w:val="00345227"/>
    <w:rsid w:val="00345265"/>
    <w:rsid w:val="003452DC"/>
    <w:rsid w:val="003453B4"/>
    <w:rsid w:val="003459B5"/>
    <w:rsid w:val="00346079"/>
    <w:rsid w:val="003464F6"/>
    <w:rsid w:val="00346543"/>
    <w:rsid w:val="00346957"/>
    <w:rsid w:val="00346A14"/>
    <w:rsid w:val="00346AAC"/>
    <w:rsid w:val="00346C79"/>
    <w:rsid w:val="003470B4"/>
    <w:rsid w:val="00347453"/>
    <w:rsid w:val="003476A7"/>
    <w:rsid w:val="00347A01"/>
    <w:rsid w:val="00347B73"/>
    <w:rsid w:val="00347E30"/>
    <w:rsid w:val="00347FF7"/>
    <w:rsid w:val="0035022C"/>
    <w:rsid w:val="00350C4C"/>
    <w:rsid w:val="00350FDF"/>
    <w:rsid w:val="00351085"/>
    <w:rsid w:val="003510A4"/>
    <w:rsid w:val="00351A47"/>
    <w:rsid w:val="00352419"/>
    <w:rsid w:val="003526D2"/>
    <w:rsid w:val="00352DDF"/>
    <w:rsid w:val="00352FA0"/>
    <w:rsid w:val="00353813"/>
    <w:rsid w:val="00353988"/>
    <w:rsid w:val="00353E05"/>
    <w:rsid w:val="00354409"/>
    <w:rsid w:val="003546A3"/>
    <w:rsid w:val="003553EA"/>
    <w:rsid w:val="00355644"/>
    <w:rsid w:val="00355877"/>
    <w:rsid w:val="00355A23"/>
    <w:rsid w:val="00355CC4"/>
    <w:rsid w:val="00355FFF"/>
    <w:rsid w:val="003564FC"/>
    <w:rsid w:val="00356963"/>
    <w:rsid w:val="00357173"/>
    <w:rsid w:val="00357329"/>
    <w:rsid w:val="003600D4"/>
    <w:rsid w:val="003603BA"/>
    <w:rsid w:val="003606C9"/>
    <w:rsid w:val="00360D17"/>
    <w:rsid w:val="0036115C"/>
    <w:rsid w:val="0036126A"/>
    <w:rsid w:val="00361353"/>
    <w:rsid w:val="00361596"/>
    <w:rsid w:val="00361690"/>
    <w:rsid w:val="00361D37"/>
    <w:rsid w:val="00362A64"/>
    <w:rsid w:val="00362BFC"/>
    <w:rsid w:val="00362C28"/>
    <w:rsid w:val="00362C2F"/>
    <w:rsid w:val="00362F7A"/>
    <w:rsid w:val="00363178"/>
    <w:rsid w:val="0036323D"/>
    <w:rsid w:val="00363432"/>
    <w:rsid w:val="00363519"/>
    <w:rsid w:val="00363A71"/>
    <w:rsid w:val="00363CD3"/>
    <w:rsid w:val="00363F2D"/>
    <w:rsid w:val="0036474A"/>
    <w:rsid w:val="00364B37"/>
    <w:rsid w:val="00364EF0"/>
    <w:rsid w:val="00364F55"/>
    <w:rsid w:val="00365EEE"/>
    <w:rsid w:val="0036687B"/>
    <w:rsid w:val="00367938"/>
    <w:rsid w:val="003679CE"/>
    <w:rsid w:val="00367A34"/>
    <w:rsid w:val="00367AC0"/>
    <w:rsid w:val="00367B25"/>
    <w:rsid w:val="00367B45"/>
    <w:rsid w:val="00370007"/>
    <w:rsid w:val="0037016C"/>
    <w:rsid w:val="003703F5"/>
    <w:rsid w:val="00370699"/>
    <w:rsid w:val="003707EF"/>
    <w:rsid w:val="00370CA1"/>
    <w:rsid w:val="00370F27"/>
    <w:rsid w:val="003711D5"/>
    <w:rsid w:val="003719AB"/>
    <w:rsid w:val="00371A48"/>
    <w:rsid w:val="00371EC6"/>
    <w:rsid w:val="00372534"/>
    <w:rsid w:val="00372B54"/>
    <w:rsid w:val="00372B7B"/>
    <w:rsid w:val="00372EF9"/>
    <w:rsid w:val="003734B6"/>
    <w:rsid w:val="003735AE"/>
    <w:rsid w:val="003737E1"/>
    <w:rsid w:val="003739C1"/>
    <w:rsid w:val="003746A8"/>
    <w:rsid w:val="003746F3"/>
    <w:rsid w:val="00374B4E"/>
    <w:rsid w:val="00375094"/>
    <w:rsid w:val="0037536E"/>
    <w:rsid w:val="003755B3"/>
    <w:rsid w:val="00375711"/>
    <w:rsid w:val="00375A6F"/>
    <w:rsid w:val="00375C0D"/>
    <w:rsid w:val="003766A8"/>
    <w:rsid w:val="003769FD"/>
    <w:rsid w:val="00376C3F"/>
    <w:rsid w:val="00376E43"/>
    <w:rsid w:val="00376E92"/>
    <w:rsid w:val="00376F6E"/>
    <w:rsid w:val="003770BE"/>
    <w:rsid w:val="0037725F"/>
    <w:rsid w:val="003773EA"/>
    <w:rsid w:val="003800C5"/>
    <w:rsid w:val="00380238"/>
    <w:rsid w:val="00380314"/>
    <w:rsid w:val="003809AA"/>
    <w:rsid w:val="003817EB"/>
    <w:rsid w:val="0038182A"/>
    <w:rsid w:val="00381880"/>
    <w:rsid w:val="003819AB"/>
    <w:rsid w:val="00381A77"/>
    <w:rsid w:val="00381AEC"/>
    <w:rsid w:val="003820D7"/>
    <w:rsid w:val="003820D9"/>
    <w:rsid w:val="00382F75"/>
    <w:rsid w:val="003833FC"/>
    <w:rsid w:val="003839F7"/>
    <w:rsid w:val="00383AAA"/>
    <w:rsid w:val="00383D03"/>
    <w:rsid w:val="00383DAC"/>
    <w:rsid w:val="00383E32"/>
    <w:rsid w:val="00384027"/>
    <w:rsid w:val="00384760"/>
    <w:rsid w:val="00384887"/>
    <w:rsid w:val="00384998"/>
    <w:rsid w:val="00385286"/>
    <w:rsid w:val="00385349"/>
    <w:rsid w:val="00385895"/>
    <w:rsid w:val="0038656F"/>
    <w:rsid w:val="00386721"/>
    <w:rsid w:val="00386AF9"/>
    <w:rsid w:val="00386C9D"/>
    <w:rsid w:val="0038712B"/>
    <w:rsid w:val="00387236"/>
    <w:rsid w:val="003879D2"/>
    <w:rsid w:val="00387A77"/>
    <w:rsid w:val="00387F7B"/>
    <w:rsid w:val="00390095"/>
    <w:rsid w:val="003900A9"/>
    <w:rsid w:val="003900DA"/>
    <w:rsid w:val="00390A11"/>
    <w:rsid w:val="00390F65"/>
    <w:rsid w:val="00391376"/>
    <w:rsid w:val="0039145C"/>
    <w:rsid w:val="003918A3"/>
    <w:rsid w:val="00391AD0"/>
    <w:rsid w:val="00391B21"/>
    <w:rsid w:val="00391D31"/>
    <w:rsid w:val="00391D7A"/>
    <w:rsid w:val="00391EEC"/>
    <w:rsid w:val="003920A0"/>
    <w:rsid w:val="003920A4"/>
    <w:rsid w:val="003922A9"/>
    <w:rsid w:val="00392325"/>
    <w:rsid w:val="003924EC"/>
    <w:rsid w:val="003929F0"/>
    <w:rsid w:val="00392D74"/>
    <w:rsid w:val="00392E09"/>
    <w:rsid w:val="00392E8C"/>
    <w:rsid w:val="00392F40"/>
    <w:rsid w:val="0039375E"/>
    <w:rsid w:val="0039455A"/>
    <w:rsid w:val="0039471D"/>
    <w:rsid w:val="00394B05"/>
    <w:rsid w:val="003951B8"/>
    <w:rsid w:val="00395D63"/>
    <w:rsid w:val="00395D7E"/>
    <w:rsid w:val="00395E78"/>
    <w:rsid w:val="00396218"/>
    <w:rsid w:val="003965F5"/>
    <w:rsid w:val="00396863"/>
    <w:rsid w:val="00396DC1"/>
    <w:rsid w:val="00396E87"/>
    <w:rsid w:val="003A0CDA"/>
    <w:rsid w:val="003A1025"/>
    <w:rsid w:val="003A102E"/>
    <w:rsid w:val="003A19EA"/>
    <w:rsid w:val="003A1CA8"/>
    <w:rsid w:val="003A2402"/>
    <w:rsid w:val="003A2445"/>
    <w:rsid w:val="003A2565"/>
    <w:rsid w:val="003A2810"/>
    <w:rsid w:val="003A2D1E"/>
    <w:rsid w:val="003A2E6C"/>
    <w:rsid w:val="003A31F9"/>
    <w:rsid w:val="003A39FF"/>
    <w:rsid w:val="003A46B6"/>
    <w:rsid w:val="003A4971"/>
    <w:rsid w:val="003A4B05"/>
    <w:rsid w:val="003A4F83"/>
    <w:rsid w:val="003A5548"/>
    <w:rsid w:val="003A5857"/>
    <w:rsid w:val="003A5BA9"/>
    <w:rsid w:val="003A5E99"/>
    <w:rsid w:val="003A5F7E"/>
    <w:rsid w:val="003A6178"/>
    <w:rsid w:val="003A619A"/>
    <w:rsid w:val="003A6A55"/>
    <w:rsid w:val="003A6BB0"/>
    <w:rsid w:val="003A6E6B"/>
    <w:rsid w:val="003A77F4"/>
    <w:rsid w:val="003A79A7"/>
    <w:rsid w:val="003A79FA"/>
    <w:rsid w:val="003A7A57"/>
    <w:rsid w:val="003B054B"/>
    <w:rsid w:val="003B06B5"/>
    <w:rsid w:val="003B0CFE"/>
    <w:rsid w:val="003B0D1B"/>
    <w:rsid w:val="003B0FF4"/>
    <w:rsid w:val="003B10E9"/>
    <w:rsid w:val="003B128F"/>
    <w:rsid w:val="003B1318"/>
    <w:rsid w:val="003B1984"/>
    <w:rsid w:val="003B1DD5"/>
    <w:rsid w:val="003B1E6F"/>
    <w:rsid w:val="003B2585"/>
    <w:rsid w:val="003B26C2"/>
    <w:rsid w:val="003B2721"/>
    <w:rsid w:val="003B2864"/>
    <w:rsid w:val="003B2FE3"/>
    <w:rsid w:val="003B30D5"/>
    <w:rsid w:val="003B3118"/>
    <w:rsid w:val="003B38CD"/>
    <w:rsid w:val="003B3AE3"/>
    <w:rsid w:val="003B3D43"/>
    <w:rsid w:val="003B4321"/>
    <w:rsid w:val="003B43D9"/>
    <w:rsid w:val="003B471F"/>
    <w:rsid w:val="003B4A77"/>
    <w:rsid w:val="003B599A"/>
    <w:rsid w:val="003B628D"/>
    <w:rsid w:val="003B62AB"/>
    <w:rsid w:val="003B639E"/>
    <w:rsid w:val="003B662B"/>
    <w:rsid w:val="003B689C"/>
    <w:rsid w:val="003B6A58"/>
    <w:rsid w:val="003B6D5D"/>
    <w:rsid w:val="003B6DE1"/>
    <w:rsid w:val="003B7088"/>
    <w:rsid w:val="003B720B"/>
    <w:rsid w:val="003B775A"/>
    <w:rsid w:val="003B78AE"/>
    <w:rsid w:val="003B7C86"/>
    <w:rsid w:val="003B7D3F"/>
    <w:rsid w:val="003B7FD1"/>
    <w:rsid w:val="003C006D"/>
    <w:rsid w:val="003C0188"/>
    <w:rsid w:val="003C0526"/>
    <w:rsid w:val="003C05B9"/>
    <w:rsid w:val="003C078C"/>
    <w:rsid w:val="003C0888"/>
    <w:rsid w:val="003C08E2"/>
    <w:rsid w:val="003C0AB5"/>
    <w:rsid w:val="003C10CA"/>
    <w:rsid w:val="003C11A2"/>
    <w:rsid w:val="003C1550"/>
    <w:rsid w:val="003C1607"/>
    <w:rsid w:val="003C1809"/>
    <w:rsid w:val="003C1C7C"/>
    <w:rsid w:val="003C27CC"/>
    <w:rsid w:val="003C2CCC"/>
    <w:rsid w:val="003C2F98"/>
    <w:rsid w:val="003C332F"/>
    <w:rsid w:val="003C33D3"/>
    <w:rsid w:val="003C3B98"/>
    <w:rsid w:val="003C3D9C"/>
    <w:rsid w:val="003C3DA9"/>
    <w:rsid w:val="003C4006"/>
    <w:rsid w:val="003C40EE"/>
    <w:rsid w:val="003C4334"/>
    <w:rsid w:val="003C4B5B"/>
    <w:rsid w:val="003C4D6D"/>
    <w:rsid w:val="003C53A6"/>
    <w:rsid w:val="003C5FF9"/>
    <w:rsid w:val="003C6609"/>
    <w:rsid w:val="003C6B18"/>
    <w:rsid w:val="003C732D"/>
    <w:rsid w:val="003C7546"/>
    <w:rsid w:val="003C757A"/>
    <w:rsid w:val="003C75D9"/>
    <w:rsid w:val="003C7642"/>
    <w:rsid w:val="003C77EE"/>
    <w:rsid w:val="003D0035"/>
    <w:rsid w:val="003D00B1"/>
    <w:rsid w:val="003D023A"/>
    <w:rsid w:val="003D027C"/>
    <w:rsid w:val="003D03F9"/>
    <w:rsid w:val="003D055E"/>
    <w:rsid w:val="003D07F7"/>
    <w:rsid w:val="003D0C81"/>
    <w:rsid w:val="003D117E"/>
    <w:rsid w:val="003D1B43"/>
    <w:rsid w:val="003D1C53"/>
    <w:rsid w:val="003D20BB"/>
    <w:rsid w:val="003D289B"/>
    <w:rsid w:val="003D29B9"/>
    <w:rsid w:val="003D3745"/>
    <w:rsid w:val="003D37EC"/>
    <w:rsid w:val="003D38F2"/>
    <w:rsid w:val="003D3C39"/>
    <w:rsid w:val="003D3E9B"/>
    <w:rsid w:val="003D40F6"/>
    <w:rsid w:val="003D4340"/>
    <w:rsid w:val="003D53B2"/>
    <w:rsid w:val="003D5408"/>
    <w:rsid w:val="003D5D13"/>
    <w:rsid w:val="003D5FDF"/>
    <w:rsid w:val="003D6988"/>
    <w:rsid w:val="003D6A3E"/>
    <w:rsid w:val="003D6FE8"/>
    <w:rsid w:val="003D71E5"/>
    <w:rsid w:val="003D79F3"/>
    <w:rsid w:val="003D7DC6"/>
    <w:rsid w:val="003D7E3F"/>
    <w:rsid w:val="003E0477"/>
    <w:rsid w:val="003E0589"/>
    <w:rsid w:val="003E058F"/>
    <w:rsid w:val="003E0592"/>
    <w:rsid w:val="003E08EC"/>
    <w:rsid w:val="003E0A7C"/>
    <w:rsid w:val="003E1323"/>
    <w:rsid w:val="003E1327"/>
    <w:rsid w:val="003E1753"/>
    <w:rsid w:val="003E1A7A"/>
    <w:rsid w:val="003E2244"/>
    <w:rsid w:val="003E2430"/>
    <w:rsid w:val="003E2C72"/>
    <w:rsid w:val="003E2E8C"/>
    <w:rsid w:val="003E2F00"/>
    <w:rsid w:val="003E42F0"/>
    <w:rsid w:val="003E4309"/>
    <w:rsid w:val="003E4614"/>
    <w:rsid w:val="003E4A6F"/>
    <w:rsid w:val="003E4E14"/>
    <w:rsid w:val="003E512C"/>
    <w:rsid w:val="003E5417"/>
    <w:rsid w:val="003E5556"/>
    <w:rsid w:val="003E5BAB"/>
    <w:rsid w:val="003E5E86"/>
    <w:rsid w:val="003E62F6"/>
    <w:rsid w:val="003E64DD"/>
    <w:rsid w:val="003E67C8"/>
    <w:rsid w:val="003E67F3"/>
    <w:rsid w:val="003E6EC4"/>
    <w:rsid w:val="003E6F83"/>
    <w:rsid w:val="003E6FD2"/>
    <w:rsid w:val="003E70A1"/>
    <w:rsid w:val="003E730F"/>
    <w:rsid w:val="003E746B"/>
    <w:rsid w:val="003F0799"/>
    <w:rsid w:val="003F07DD"/>
    <w:rsid w:val="003F159F"/>
    <w:rsid w:val="003F23EF"/>
    <w:rsid w:val="003F24E6"/>
    <w:rsid w:val="003F28CA"/>
    <w:rsid w:val="003F2A94"/>
    <w:rsid w:val="003F2ACF"/>
    <w:rsid w:val="003F2D64"/>
    <w:rsid w:val="003F2EE9"/>
    <w:rsid w:val="003F2FF6"/>
    <w:rsid w:val="003F37A1"/>
    <w:rsid w:val="003F3A7D"/>
    <w:rsid w:val="003F427A"/>
    <w:rsid w:val="003F46D1"/>
    <w:rsid w:val="003F4761"/>
    <w:rsid w:val="003F4A02"/>
    <w:rsid w:val="003F558A"/>
    <w:rsid w:val="003F5805"/>
    <w:rsid w:val="003F5B07"/>
    <w:rsid w:val="003F602C"/>
    <w:rsid w:val="003F61F3"/>
    <w:rsid w:val="003F657E"/>
    <w:rsid w:val="003F742A"/>
    <w:rsid w:val="003F76E7"/>
    <w:rsid w:val="003F77D2"/>
    <w:rsid w:val="003F7B11"/>
    <w:rsid w:val="004000EB"/>
    <w:rsid w:val="004004A5"/>
    <w:rsid w:val="00400A4B"/>
    <w:rsid w:val="00400C03"/>
    <w:rsid w:val="0040153A"/>
    <w:rsid w:val="00401596"/>
    <w:rsid w:val="004015BC"/>
    <w:rsid w:val="004018FF"/>
    <w:rsid w:val="00401C41"/>
    <w:rsid w:val="00401E8F"/>
    <w:rsid w:val="00402014"/>
    <w:rsid w:val="00402506"/>
    <w:rsid w:val="00402716"/>
    <w:rsid w:val="00402EF0"/>
    <w:rsid w:val="00402FFC"/>
    <w:rsid w:val="00403303"/>
    <w:rsid w:val="00403438"/>
    <w:rsid w:val="00403AA8"/>
    <w:rsid w:val="00403D0E"/>
    <w:rsid w:val="00403DAF"/>
    <w:rsid w:val="00403F21"/>
    <w:rsid w:val="00403F57"/>
    <w:rsid w:val="0040435A"/>
    <w:rsid w:val="004046D5"/>
    <w:rsid w:val="00404B2B"/>
    <w:rsid w:val="00405729"/>
    <w:rsid w:val="00405BC0"/>
    <w:rsid w:val="00406418"/>
    <w:rsid w:val="0040686E"/>
    <w:rsid w:val="00406C6B"/>
    <w:rsid w:val="00407231"/>
    <w:rsid w:val="00407499"/>
    <w:rsid w:val="004074F9"/>
    <w:rsid w:val="004075A5"/>
    <w:rsid w:val="004106B4"/>
    <w:rsid w:val="00410DB7"/>
    <w:rsid w:val="00410F34"/>
    <w:rsid w:val="00410F38"/>
    <w:rsid w:val="00410F53"/>
    <w:rsid w:val="004113D6"/>
    <w:rsid w:val="00411773"/>
    <w:rsid w:val="00411962"/>
    <w:rsid w:val="00411D9C"/>
    <w:rsid w:val="00411DCD"/>
    <w:rsid w:val="004120EC"/>
    <w:rsid w:val="00412471"/>
    <w:rsid w:val="00412FD5"/>
    <w:rsid w:val="004134D2"/>
    <w:rsid w:val="0041356D"/>
    <w:rsid w:val="004136A2"/>
    <w:rsid w:val="0041385D"/>
    <w:rsid w:val="0041425E"/>
    <w:rsid w:val="00414265"/>
    <w:rsid w:val="00415A6F"/>
    <w:rsid w:val="00415B2B"/>
    <w:rsid w:val="00415B3C"/>
    <w:rsid w:val="00415BEE"/>
    <w:rsid w:val="00416132"/>
    <w:rsid w:val="0041637F"/>
    <w:rsid w:val="00416755"/>
    <w:rsid w:val="00417248"/>
    <w:rsid w:val="004179E9"/>
    <w:rsid w:val="00417DE6"/>
    <w:rsid w:val="00420301"/>
    <w:rsid w:val="00421036"/>
    <w:rsid w:val="004218E1"/>
    <w:rsid w:val="00422180"/>
    <w:rsid w:val="0042248B"/>
    <w:rsid w:val="004224E7"/>
    <w:rsid w:val="004227A5"/>
    <w:rsid w:val="00422A18"/>
    <w:rsid w:val="0042418D"/>
    <w:rsid w:val="004244C6"/>
    <w:rsid w:val="004245CD"/>
    <w:rsid w:val="00424A0B"/>
    <w:rsid w:val="00424C26"/>
    <w:rsid w:val="00425160"/>
    <w:rsid w:val="0042516F"/>
    <w:rsid w:val="0042531E"/>
    <w:rsid w:val="00425498"/>
    <w:rsid w:val="00425568"/>
    <w:rsid w:val="0042578F"/>
    <w:rsid w:val="0042590F"/>
    <w:rsid w:val="00425EF2"/>
    <w:rsid w:val="0042605F"/>
    <w:rsid w:val="0042710F"/>
    <w:rsid w:val="0042720E"/>
    <w:rsid w:val="00427F9F"/>
    <w:rsid w:val="00430610"/>
    <w:rsid w:val="004308BD"/>
    <w:rsid w:val="00430E08"/>
    <w:rsid w:val="00430E14"/>
    <w:rsid w:val="00430F4B"/>
    <w:rsid w:val="004310AD"/>
    <w:rsid w:val="0043127A"/>
    <w:rsid w:val="004314CD"/>
    <w:rsid w:val="00431534"/>
    <w:rsid w:val="00431E9C"/>
    <w:rsid w:val="00432362"/>
    <w:rsid w:val="00432630"/>
    <w:rsid w:val="004326F5"/>
    <w:rsid w:val="0043281E"/>
    <w:rsid w:val="00433507"/>
    <w:rsid w:val="00433520"/>
    <w:rsid w:val="0043368F"/>
    <w:rsid w:val="00433AB2"/>
    <w:rsid w:val="00433DAA"/>
    <w:rsid w:val="00433EDB"/>
    <w:rsid w:val="004341A9"/>
    <w:rsid w:val="0043486B"/>
    <w:rsid w:val="00434875"/>
    <w:rsid w:val="0043494B"/>
    <w:rsid w:val="004350DD"/>
    <w:rsid w:val="0043524F"/>
    <w:rsid w:val="004354AA"/>
    <w:rsid w:val="00435721"/>
    <w:rsid w:val="004357BC"/>
    <w:rsid w:val="004359E5"/>
    <w:rsid w:val="00436347"/>
    <w:rsid w:val="00436384"/>
    <w:rsid w:val="00436870"/>
    <w:rsid w:val="00436EF2"/>
    <w:rsid w:val="00437643"/>
    <w:rsid w:val="004378BD"/>
    <w:rsid w:val="00437C0F"/>
    <w:rsid w:val="00440483"/>
    <w:rsid w:val="00440659"/>
    <w:rsid w:val="00440BBF"/>
    <w:rsid w:val="00440E03"/>
    <w:rsid w:val="00440FD5"/>
    <w:rsid w:val="00441187"/>
    <w:rsid w:val="00441545"/>
    <w:rsid w:val="004415C1"/>
    <w:rsid w:val="004415EC"/>
    <w:rsid w:val="0044178B"/>
    <w:rsid w:val="004419C3"/>
    <w:rsid w:val="00441B38"/>
    <w:rsid w:val="00441BA1"/>
    <w:rsid w:val="00442E7E"/>
    <w:rsid w:val="00443464"/>
    <w:rsid w:val="00443486"/>
    <w:rsid w:val="00443659"/>
    <w:rsid w:val="00443BC8"/>
    <w:rsid w:val="00443FAA"/>
    <w:rsid w:val="004446D5"/>
    <w:rsid w:val="004447D0"/>
    <w:rsid w:val="004459F6"/>
    <w:rsid w:val="0044632E"/>
    <w:rsid w:val="0044657E"/>
    <w:rsid w:val="004466A6"/>
    <w:rsid w:val="00447655"/>
    <w:rsid w:val="00447A65"/>
    <w:rsid w:val="00447D1F"/>
    <w:rsid w:val="00447E5F"/>
    <w:rsid w:val="00447FF0"/>
    <w:rsid w:val="00450D02"/>
    <w:rsid w:val="004515FC"/>
    <w:rsid w:val="004516B5"/>
    <w:rsid w:val="004516D6"/>
    <w:rsid w:val="0045191E"/>
    <w:rsid w:val="00451992"/>
    <w:rsid w:val="00452755"/>
    <w:rsid w:val="00452DC0"/>
    <w:rsid w:val="004536F1"/>
    <w:rsid w:val="00453AA2"/>
    <w:rsid w:val="00453E38"/>
    <w:rsid w:val="0045408D"/>
    <w:rsid w:val="00454365"/>
    <w:rsid w:val="0045443B"/>
    <w:rsid w:val="004544B3"/>
    <w:rsid w:val="004547C1"/>
    <w:rsid w:val="00454898"/>
    <w:rsid w:val="00454A7A"/>
    <w:rsid w:val="00454F6C"/>
    <w:rsid w:val="004555F2"/>
    <w:rsid w:val="00455C3D"/>
    <w:rsid w:val="004561F6"/>
    <w:rsid w:val="0045622B"/>
    <w:rsid w:val="004563B5"/>
    <w:rsid w:val="004569B6"/>
    <w:rsid w:val="004572F4"/>
    <w:rsid w:val="004578A9"/>
    <w:rsid w:val="004606B0"/>
    <w:rsid w:val="00460CDA"/>
    <w:rsid w:val="00461B13"/>
    <w:rsid w:val="00461CF0"/>
    <w:rsid w:val="00461F9E"/>
    <w:rsid w:val="00462211"/>
    <w:rsid w:val="00462310"/>
    <w:rsid w:val="00462640"/>
    <w:rsid w:val="004626C1"/>
    <w:rsid w:val="00462BCA"/>
    <w:rsid w:val="00462D34"/>
    <w:rsid w:val="00462E83"/>
    <w:rsid w:val="00462F21"/>
    <w:rsid w:val="004630FC"/>
    <w:rsid w:val="004632C6"/>
    <w:rsid w:val="0046353D"/>
    <w:rsid w:val="00463B5F"/>
    <w:rsid w:val="00463CF8"/>
    <w:rsid w:val="00464274"/>
    <w:rsid w:val="00464BB9"/>
    <w:rsid w:val="00464F86"/>
    <w:rsid w:val="00465017"/>
    <w:rsid w:val="004654CF"/>
    <w:rsid w:val="00465732"/>
    <w:rsid w:val="00465767"/>
    <w:rsid w:val="004657B0"/>
    <w:rsid w:val="00465E57"/>
    <w:rsid w:val="0046614C"/>
    <w:rsid w:val="00466166"/>
    <w:rsid w:val="0046617B"/>
    <w:rsid w:val="004662AD"/>
    <w:rsid w:val="0046658C"/>
    <w:rsid w:val="00466DE5"/>
    <w:rsid w:val="00466E80"/>
    <w:rsid w:val="00467399"/>
    <w:rsid w:val="00467991"/>
    <w:rsid w:val="00467C37"/>
    <w:rsid w:val="00467CEE"/>
    <w:rsid w:val="00470206"/>
    <w:rsid w:val="00470A3F"/>
    <w:rsid w:val="00470A4C"/>
    <w:rsid w:val="00470A6D"/>
    <w:rsid w:val="00470C3B"/>
    <w:rsid w:val="00471636"/>
    <w:rsid w:val="00471709"/>
    <w:rsid w:val="004718E5"/>
    <w:rsid w:val="00471C7E"/>
    <w:rsid w:val="00471FA2"/>
    <w:rsid w:val="00471FDD"/>
    <w:rsid w:val="004722A6"/>
    <w:rsid w:val="00472A82"/>
    <w:rsid w:val="00472B16"/>
    <w:rsid w:val="00472C85"/>
    <w:rsid w:val="00472DF7"/>
    <w:rsid w:val="00472F05"/>
    <w:rsid w:val="00472F28"/>
    <w:rsid w:val="00472FDB"/>
    <w:rsid w:val="0047342D"/>
    <w:rsid w:val="00473467"/>
    <w:rsid w:val="00473988"/>
    <w:rsid w:val="00473A3F"/>
    <w:rsid w:val="00473C51"/>
    <w:rsid w:val="0047406D"/>
    <w:rsid w:val="004741E6"/>
    <w:rsid w:val="004748EB"/>
    <w:rsid w:val="00474B23"/>
    <w:rsid w:val="00474B5A"/>
    <w:rsid w:val="00475068"/>
    <w:rsid w:val="004752DF"/>
    <w:rsid w:val="004753E6"/>
    <w:rsid w:val="0047547E"/>
    <w:rsid w:val="00475589"/>
    <w:rsid w:val="0047568B"/>
    <w:rsid w:val="004756FE"/>
    <w:rsid w:val="004759F5"/>
    <w:rsid w:val="00475FDA"/>
    <w:rsid w:val="0047656D"/>
    <w:rsid w:val="004765D9"/>
    <w:rsid w:val="00476F7E"/>
    <w:rsid w:val="00477FDC"/>
    <w:rsid w:val="0048014A"/>
    <w:rsid w:val="004805B1"/>
    <w:rsid w:val="00480E08"/>
    <w:rsid w:val="00480FB7"/>
    <w:rsid w:val="00481296"/>
    <w:rsid w:val="004813FA"/>
    <w:rsid w:val="004815A2"/>
    <w:rsid w:val="00481865"/>
    <w:rsid w:val="00481EA1"/>
    <w:rsid w:val="0048219E"/>
    <w:rsid w:val="00482690"/>
    <w:rsid w:val="00482C8A"/>
    <w:rsid w:val="00482DE3"/>
    <w:rsid w:val="00482E82"/>
    <w:rsid w:val="004837EA"/>
    <w:rsid w:val="00483CFE"/>
    <w:rsid w:val="004841D6"/>
    <w:rsid w:val="004843AE"/>
    <w:rsid w:val="004843EB"/>
    <w:rsid w:val="00484473"/>
    <w:rsid w:val="004846FA"/>
    <w:rsid w:val="004849C5"/>
    <w:rsid w:val="004853B2"/>
    <w:rsid w:val="004858E6"/>
    <w:rsid w:val="00485D8F"/>
    <w:rsid w:val="00486368"/>
    <w:rsid w:val="004868F3"/>
    <w:rsid w:val="0048745E"/>
    <w:rsid w:val="00487AFF"/>
    <w:rsid w:val="00490473"/>
    <w:rsid w:val="00490620"/>
    <w:rsid w:val="00490677"/>
    <w:rsid w:val="0049080A"/>
    <w:rsid w:val="00490F94"/>
    <w:rsid w:val="00491701"/>
    <w:rsid w:val="00491ED1"/>
    <w:rsid w:val="004925B3"/>
    <w:rsid w:val="00492762"/>
    <w:rsid w:val="00492864"/>
    <w:rsid w:val="00492B5B"/>
    <w:rsid w:val="00493655"/>
    <w:rsid w:val="00493EF9"/>
    <w:rsid w:val="00493F4A"/>
    <w:rsid w:val="004940DC"/>
    <w:rsid w:val="004946CF"/>
    <w:rsid w:val="00494717"/>
    <w:rsid w:val="00494A2B"/>
    <w:rsid w:val="00494D57"/>
    <w:rsid w:val="00494E52"/>
    <w:rsid w:val="00494E83"/>
    <w:rsid w:val="004952A6"/>
    <w:rsid w:val="0049548A"/>
    <w:rsid w:val="00495AB5"/>
    <w:rsid w:val="00495E01"/>
    <w:rsid w:val="00496D8A"/>
    <w:rsid w:val="0049710A"/>
    <w:rsid w:val="00497357"/>
    <w:rsid w:val="004978D5"/>
    <w:rsid w:val="004979DB"/>
    <w:rsid w:val="004A01CA"/>
    <w:rsid w:val="004A04A3"/>
    <w:rsid w:val="004A07A7"/>
    <w:rsid w:val="004A1382"/>
    <w:rsid w:val="004A13F4"/>
    <w:rsid w:val="004A1433"/>
    <w:rsid w:val="004A1746"/>
    <w:rsid w:val="004A1E60"/>
    <w:rsid w:val="004A1FC4"/>
    <w:rsid w:val="004A20F5"/>
    <w:rsid w:val="004A26F4"/>
    <w:rsid w:val="004A2B52"/>
    <w:rsid w:val="004A31A4"/>
    <w:rsid w:val="004A35A5"/>
    <w:rsid w:val="004A37CD"/>
    <w:rsid w:val="004A4121"/>
    <w:rsid w:val="004A4502"/>
    <w:rsid w:val="004A469A"/>
    <w:rsid w:val="004A48A9"/>
    <w:rsid w:val="004A4AC7"/>
    <w:rsid w:val="004A4B19"/>
    <w:rsid w:val="004A4D3E"/>
    <w:rsid w:val="004A4E6B"/>
    <w:rsid w:val="004A52E3"/>
    <w:rsid w:val="004A5526"/>
    <w:rsid w:val="004A572D"/>
    <w:rsid w:val="004A5871"/>
    <w:rsid w:val="004A63C2"/>
    <w:rsid w:val="004A660E"/>
    <w:rsid w:val="004A66AA"/>
    <w:rsid w:val="004A6959"/>
    <w:rsid w:val="004A7452"/>
    <w:rsid w:val="004A781E"/>
    <w:rsid w:val="004A784C"/>
    <w:rsid w:val="004A7D32"/>
    <w:rsid w:val="004A7D87"/>
    <w:rsid w:val="004B00C3"/>
    <w:rsid w:val="004B040F"/>
    <w:rsid w:val="004B05CD"/>
    <w:rsid w:val="004B0BF3"/>
    <w:rsid w:val="004B1AE2"/>
    <w:rsid w:val="004B1D66"/>
    <w:rsid w:val="004B219E"/>
    <w:rsid w:val="004B21C3"/>
    <w:rsid w:val="004B2DCA"/>
    <w:rsid w:val="004B2DF6"/>
    <w:rsid w:val="004B3029"/>
    <w:rsid w:val="004B3578"/>
    <w:rsid w:val="004B36DA"/>
    <w:rsid w:val="004B3A52"/>
    <w:rsid w:val="004B3F24"/>
    <w:rsid w:val="004B40DD"/>
    <w:rsid w:val="004B4358"/>
    <w:rsid w:val="004B43BF"/>
    <w:rsid w:val="004B46DE"/>
    <w:rsid w:val="004B4B97"/>
    <w:rsid w:val="004B4BF5"/>
    <w:rsid w:val="004B4F69"/>
    <w:rsid w:val="004B527A"/>
    <w:rsid w:val="004B5468"/>
    <w:rsid w:val="004B5705"/>
    <w:rsid w:val="004B57A9"/>
    <w:rsid w:val="004B5BFF"/>
    <w:rsid w:val="004B636D"/>
    <w:rsid w:val="004B661D"/>
    <w:rsid w:val="004B6CDA"/>
    <w:rsid w:val="004B6DF4"/>
    <w:rsid w:val="004B6FD3"/>
    <w:rsid w:val="004B71C1"/>
    <w:rsid w:val="004B72B5"/>
    <w:rsid w:val="004C0639"/>
    <w:rsid w:val="004C0A9E"/>
    <w:rsid w:val="004C0DB9"/>
    <w:rsid w:val="004C0EE4"/>
    <w:rsid w:val="004C0EFC"/>
    <w:rsid w:val="004C1034"/>
    <w:rsid w:val="004C104E"/>
    <w:rsid w:val="004C1291"/>
    <w:rsid w:val="004C12DC"/>
    <w:rsid w:val="004C1731"/>
    <w:rsid w:val="004C1850"/>
    <w:rsid w:val="004C1EDC"/>
    <w:rsid w:val="004C22FC"/>
    <w:rsid w:val="004C23C9"/>
    <w:rsid w:val="004C24DF"/>
    <w:rsid w:val="004C2626"/>
    <w:rsid w:val="004C2987"/>
    <w:rsid w:val="004C2C3B"/>
    <w:rsid w:val="004C2CF9"/>
    <w:rsid w:val="004C2E03"/>
    <w:rsid w:val="004C3028"/>
    <w:rsid w:val="004C3178"/>
    <w:rsid w:val="004C3509"/>
    <w:rsid w:val="004C3537"/>
    <w:rsid w:val="004C405D"/>
    <w:rsid w:val="004C4874"/>
    <w:rsid w:val="004C492E"/>
    <w:rsid w:val="004C5063"/>
    <w:rsid w:val="004C5AFE"/>
    <w:rsid w:val="004C5F8A"/>
    <w:rsid w:val="004C6054"/>
    <w:rsid w:val="004C6595"/>
    <w:rsid w:val="004C7065"/>
    <w:rsid w:val="004C7A14"/>
    <w:rsid w:val="004C7C35"/>
    <w:rsid w:val="004D006D"/>
    <w:rsid w:val="004D095C"/>
    <w:rsid w:val="004D0B34"/>
    <w:rsid w:val="004D13EC"/>
    <w:rsid w:val="004D196B"/>
    <w:rsid w:val="004D2152"/>
    <w:rsid w:val="004D225D"/>
    <w:rsid w:val="004D2C02"/>
    <w:rsid w:val="004D2E3C"/>
    <w:rsid w:val="004D316C"/>
    <w:rsid w:val="004D32F0"/>
    <w:rsid w:val="004D3B69"/>
    <w:rsid w:val="004D43AE"/>
    <w:rsid w:val="004D4476"/>
    <w:rsid w:val="004D46BA"/>
    <w:rsid w:val="004D4FC7"/>
    <w:rsid w:val="004D591A"/>
    <w:rsid w:val="004D5BE4"/>
    <w:rsid w:val="004D5E47"/>
    <w:rsid w:val="004D6279"/>
    <w:rsid w:val="004D6424"/>
    <w:rsid w:val="004D6DCC"/>
    <w:rsid w:val="004D6DE1"/>
    <w:rsid w:val="004D72CE"/>
    <w:rsid w:val="004D748A"/>
    <w:rsid w:val="004D76DE"/>
    <w:rsid w:val="004D7C38"/>
    <w:rsid w:val="004E00AA"/>
    <w:rsid w:val="004E06BD"/>
    <w:rsid w:val="004E0725"/>
    <w:rsid w:val="004E0873"/>
    <w:rsid w:val="004E0EE8"/>
    <w:rsid w:val="004E0FA9"/>
    <w:rsid w:val="004E1400"/>
    <w:rsid w:val="004E1683"/>
    <w:rsid w:val="004E17C2"/>
    <w:rsid w:val="004E18CB"/>
    <w:rsid w:val="004E19EC"/>
    <w:rsid w:val="004E1A73"/>
    <w:rsid w:val="004E2341"/>
    <w:rsid w:val="004E2434"/>
    <w:rsid w:val="004E269B"/>
    <w:rsid w:val="004E29D6"/>
    <w:rsid w:val="004E2B0B"/>
    <w:rsid w:val="004E2E26"/>
    <w:rsid w:val="004E2E3B"/>
    <w:rsid w:val="004E2FB1"/>
    <w:rsid w:val="004E32A8"/>
    <w:rsid w:val="004E33CD"/>
    <w:rsid w:val="004E3538"/>
    <w:rsid w:val="004E386A"/>
    <w:rsid w:val="004E39B9"/>
    <w:rsid w:val="004E4026"/>
    <w:rsid w:val="004E45CE"/>
    <w:rsid w:val="004E4676"/>
    <w:rsid w:val="004E468B"/>
    <w:rsid w:val="004E499F"/>
    <w:rsid w:val="004E4AE3"/>
    <w:rsid w:val="004E52CC"/>
    <w:rsid w:val="004E56B6"/>
    <w:rsid w:val="004E56F8"/>
    <w:rsid w:val="004E5A38"/>
    <w:rsid w:val="004E5A3C"/>
    <w:rsid w:val="004E5A71"/>
    <w:rsid w:val="004E64E9"/>
    <w:rsid w:val="004E6AB5"/>
    <w:rsid w:val="004E6DEA"/>
    <w:rsid w:val="004E7363"/>
    <w:rsid w:val="004E74CA"/>
    <w:rsid w:val="004E7A81"/>
    <w:rsid w:val="004F0540"/>
    <w:rsid w:val="004F07B9"/>
    <w:rsid w:val="004F0857"/>
    <w:rsid w:val="004F0AC6"/>
    <w:rsid w:val="004F0D75"/>
    <w:rsid w:val="004F0D8D"/>
    <w:rsid w:val="004F0DC3"/>
    <w:rsid w:val="004F121C"/>
    <w:rsid w:val="004F135D"/>
    <w:rsid w:val="004F1459"/>
    <w:rsid w:val="004F1B3C"/>
    <w:rsid w:val="004F1D60"/>
    <w:rsid w:val="004F1DA0"/>
    <w:rsid w:val="004F2267"/>
    <w:rsid w:val="004F283D"/>
    <w:rsid w:val="004F2864"/>
    <w:rsid w:val="004F2935"/>
    <w:rsid w:val="004F2CFF"/>
    <w:rsid w:val="004F2F42"/>
    <w:rsid w:val="004F37CA"/>
    <w:rsid w:val="004F399C"/>
    <w:rsid w:val="004F39BE"/>
    <w:rsid w:val="004F39F3"/>
    <w:rsid w:val="004F3A2A"/>
    <w:rsid w:val="004F3DB1"/>
    <w:rsid w:val="004F4440"/>
    <w:rsid w:val="004F4C5D"/>
    <w:rsid w:val="004F5011"/>
    <w:rsid w:val="004F5AD0"/>
    <w:rsid w:val="004F5F5C"/>
    <w:rsid w:val="004F5FA3"/>
    <w:rsid w:val="004F7444"/>
    <w:rsid w:val="004F79C2"/>
    <w:rsid w:val="004F7F2D"/>
    <w:rsid w:val="0050090D"/>
    <w:rsid w:val="00500D1B"/>
    <w:rsid w:val="00500E07"/>
    <w:rsid w:val="00501187"/>
    <w:rsid w:val="0050151D"/>
    <w:rsid w:val="0050154C"/>
    <w:rsid w:val="00501735"/>
    <w:rsid w:val="00501894"/>
    <w:rsid w:val="0050246E"/>
    <w:rsid w:val="0050249F"/>
    <w:rsid w:val="00502724"/>
    <w:rsid w:val="005034D4"/>
    <w:rsid w:val="00503AE9"/>
    <w:rsid w:val="005041E6"/>
    <w:rsid w:val="005041FF"/>
    <w:rsid w:val="005046AE"/>
    <w:rsid w:val="00504901"/>
    <w:rsid w:val="00504AAE"/>
    <w:rsid w:val="00505315"/>
    <w:rsid w:val="0050534C"/>
    <w:rsid w:val="00505532"/>
    <w:rsid w:val="00505E90"/>
    <w:rsid w:val="0050612E"/>
    <w:rsid w:val="00506362"/>
    <w:rsid w:val="0050667B"/>
    <w:rsid w:val="00506A05"/>
    <w:rsid w:val="00506BA0"/>
    <w:rsid w:val="00506EBE"/>
    <w:rsid w:val="0050719D"/>
    <w:rsid w:val="00507268"/>
    <w:rsid w:val="00507270"/>
    <w:rsid w:val="0050750E"/>
    <w:rsid w:val="00510495"/>
    <w:rsid w:val="00510651"/>
    <w:rsid w:val="005108F6"/>
    <w:rsid w:val="0051199B"/>
    <w:rsid w:val="00511A1A"/>
    <w:rsid w:val="0051218F"/>
    <w:rsid w:val="005123D8"/>
    <w:rsid w:val="005123E3"/>
    <w:rsid w:val="00512A64"/>
    <w:rsid w:val="00512C43"/>
    <w:rsid w:val="00512E8A"/>
    <w:rsid w:val="00512F0D"/>
    <w:rsid w:val="005137CA"/>
    <w:rsid w:val="00513FBF"/>
    <w:rsid w:val="00514340"/>
    <w:rsid w:val="00514DFF"/>
    <w:rsid w:val="00515009"/>
    <w:rsid w:val="00515099"/>
    <w:rsid w:val="005152F9"/>
    <w:rsid w:val="0051554D"/>
    <w:rsid w:val="00515757"/>
    <w:rsid w:val="00515878"/>
    <w:rsid w:val="00515BA1"/>
    <w:rsid w:val="00515D5A"/>
    <w:rsid w:val="00515F68"/>
    <w:rsid w:val="00516221"/>
    <w:rsid w:val="00516CB2"/>
    <w:rsid w:val="00516F23"/>
    <w:rsid w:val="00517031"/>
    <w:rsid w:val="0051716F"/>
    <w:rsid w:val="00517CE8"/>
    <w:rsid w:val="00517ECB"/>
    <w:rsid w:val="005202E4"/>
    <w:rsid w:val="00520407"/>
    <w:rsid w:val="0052100C"/>
    <w:rsid w:val="005211A0"/>
    <w:rsid w:val="005213B8"/>
    <w:rsid w:val="005218DB"/>
    <w:rsid w:val="00521B9E"/>
    <w:rsid w:val="00521D88"/>
    <w:rsid w:val="00521E72"/>
    <w:rsid w:val="0052207D"/>
    <w:rsid w:val="0052256A"/>
    <w:rsid w:val="005225BF"/>
    <w:rsid w:val="00522642"/>
    <w:rsid w:val="00522723"/>
    <w:rsid w:val="00522809"/>
    <w:rsid w:val="00522845"/>
    <w:rsid w:val="005230CC"/>
    <w:rsid w:val="0052330F"/>
    <w:rsid w:val="00523580"/>
    <w:rsid w:val="0052362F"/>
    <w:rsid w:val="00523C11"/>
    <w:rsid w:val="00523F01"/>
    <w:rsid w:val="00524445"/>
    <w:rsid w:val="00524583"/>
    <w:rsid w:val="00525066"/>
    <w:rsid w:val="00525168"/>
    <w:rsid w:val="005252F3"/>
    <w:rsid w:val="00525611"/>
    <w:rsid w:val="00525F23"/>
    <w:rsid w:val="005260DF"/>
    <w:rsid w:val="00526584"/>
    <w:rsid w:val="00526FC7"/>
    <w:rsid w:val="00527576"/>
    <w:rsid w:val="00527694"/>
    <w:rsid w:val="005279E8"/>
    <w:rsid w:val="005302B5"/>
    <w:rsid w:val="00530C3E"/>
    <w:rsid w:val="00531023"/>
    <w:rsid w:val="005312A9"/>
    <w:rsid w:val="0053130A"/>
    <w:rsid w:val="00531D7D"/>
    <w:rsid w:val="00531FA9"/>
    <w:rsid w:val="00532482"/>
    <w:rsid w:val="005327F6"/>
    <w:rsid w:val="005328AE"/>
    <w:rsid w:val="005329EC"/>
    <w:rsid w:val="00532A6E"/>
    <w:rsid w:val="00532AE0"/>
    <w:rsid w:val="005333D5"/>
    <w:rsid w:val="005339EF"/>
    <w:rsid w:val="00533AEE"/>
    <w:rsid w:val="00533BB5"/>
    <w:rsid w:val="0053406F"/>
    <w:rsid w:val="005342F4"/>
    <w:rsid w:val="00534485"/>
    <w:rsid w:val="005348DA"/>
    <w:rsid w:val="00534F5D"/>
    <w:rsid w:val="005352E0"/>
    <w:rsid w:val="00535340"/>
    <w:rsid w:val="00535824"/>
    <w:rsid w:val="005359F5"/>
    <w:rsid w:val="00535C1C"/>
    <w:rsid w:val="005360C5"/>
    <w:rsid w:val="00536212"/>
    <w:rsid w:val="0053621E"/>
    <w:rsid w:val="005363D1"/>
    <w:rsid w:val="005367BA"/>
    <w:rsid w:val="005369C0"/>
    <w:rsid w:val="00536DB8"/>
    <w:rsid w:val="005374D9"/>
    <w:rsid w:val="005376FA"/>
    <w:rsid w:val="00537756"/>
    <w:rsid w:val="00537B87"/>
    <w:rsid w:val="00537D99"/>
    <w:rsid w:val="00537DF0"/>
    <w:rsid w:val="00540248"/>
    <w:rsid w:val="005406B3"/>
    <w:rsid w:val="00540A25"/>
    <w:rsid w:val="00540E19"/>
    <w:rsid w:val="00540F4D"/>
    <w:rsid w:val="005410C9"/>
    <w:rsid w:val="0054197B"/>
    <w:rsid w:val="00541EB0"/>
    <w:rsid w:val="00542141"/>
    <w:rsid w:val="005424AB"/>
    <w:rsid w:val="005425CE"/>
    <w:rsid w:val="005426F2"/>
    <w:rsid w:val="00542F18"/>
    <w:rsid w:val="00543712"/>
    <w:rsid w:val="00543829"/>
    <w:rsid w:val="00543AD1"/>
    <w:rsid w:val="00543D54"/>
    <w:rsid w:val="0054404D"/>
    <w:rsid w:val="00544083"/>
    <w:rsid w:val="0054414D"/>
    <w:rsid w:val="00544161"/>
    <w:rsid w:val="005442D8"/>
    <w:rsid w:val="005444E8"/>
    <w:rsid w:val="005447D1"/>
    <w:rsid w:val="00544997"/>
    <w:rsid w:val="00544C10"/>
    <w:rsid w:val="00544D9D"/>
    <w:rsid w:val="005452BE"/>
    <w:rsid w:val="005452E9"/>
    <w:rsid w:val="00545306"/>
    <w:rsid w:val="00545440"/>
    <w:rsid w:val="005459C5"/>
    <w:rsid w:val="00546030"/>
    <w:rsid w:val="00546184"/>
    <w:rsid w:val="005462D0"/>
    <w:rsid w:val="00546390"/>
    <w:rsid w:val="00546A4A"/>
    <w:rsid w:val="00546AE2"/>
    <w:rsid w:val="005473C2"/>
    <w:rsid w:val="00547568"/>
    <w:rsid w:val="005477D6"/>
    <w:rsid w:val="00547811"/>
    <w:rsid w:val="005479BB"/>
    <w:rsid w:val="00547C85"/>
    <w:rsid w:val="0055014D"/>
    <w:rsid w:val="00550350"/>
    <w:rsid w:val="00550BCA"/>
    <w:rsid w:val="00550BDA"/>
    <w:rsid w:val="00551722"/>
    <w:rsid w:val="00551B10"/>
    <w:rsid w:val="00551FBA"/>
    <w:rsid w:val="005520AC"/>
    <w:rsid w:val="005526A0"/>
    <w:rsid w:val="00552C59"/>
    <w:rsid w:val="00552DDA"/>
    <w:rsid w:val="00552E98"/>
    <w:rsid w:val="00553175"/>
    <w:rsid w:val="005537B3"/>
    <w:rsid w:val="00553A16"/>
    <w:rsid w:val="005545EE"/>
    <w:rsid w:val="0055486E"/>
    <w:rsid w:val="0055488F"/>
    <w:rsid w:val="00554DFE"/>
    <w:rsid w:val="00555258"/>
    <w:rsid w:val="00555BFB"/>
    <w:rsid w:val="005560FA"/>
    <w:rsid w:val="00556644"/>
    <w:rsid w:val="00556C23"/>
    <w:rsid w:val="00556ED2"/>
    <w:rsid w:val="00557822"/>
    <w:rsid w:val="00557B4F"/>
    <w:rsid w:val="00557C74"/>
    <w:rsid w:val="00560265"/>
    <w:rsid w:val="00560672"/>
    <w:rsid w:val="0056075A"/>
    <w:rsid w:val="00560B3C"/>
    <w:rsid w:val="00560C58"/>
    <w:rsid w:val="00560C73"/>
    <w:rsid w:val="005617D9"/>
    <w:rsid w:val="0056181B"/>
    <w:rsid w:val="00561B03"/>
    <w:rsid w:val="00561E6F"/>
    <w:rsid w:val="005621EB"/>
    <w:rsid w:val="005623EE"/>
    <w:rsid w:val="005623F5"/>
    <w:rsid w:val="00562B21"/>
    <w:rsid w:val="00562B85"/>
    <w:rsid w:val="00562CDF"/>
    <w:rsid w:val="00562E40"/>
    <w:rsid w:val="00562E94"/>
    <w:rsid w:val="0056307E"/>
    <w:rsid w:val="005632E9"/>
    <w:rsid w:val="005634F4"/>
    <w:rsid w:val="00563629"/>
    <w:rsid w:val="0056415A"/>
    <w:rsid w:val="0056444B"/>
    <w:rsid w:val="00564C34"/>
    <w:rsid w:val="00564EDA"/>
    <w:rsid w:val="00565606"/>
    <w:rsid w:val="005657ED"/>
    <w:rsid w:val="00565C5B"/>
    <w:rsid w:val="00566A97"/>
    <w:rsid w:val="0056718D"/>
    <w:rsid w:val="005674A5"/>
    <w:rsid w:val="005676F9"/>
    <w:rsid w:val="005677B2"/>
    <w:rsid w:val="00567879"/>
    <w:rsid w:val="0057011E"/>
    <w:rsid w:val="0057072E"/>
    <w:rsid w:val="00570760"/>
    <w:rsid w:val="005708E5"/>
    <w:rsid w:val="005708F8"/>
    <w:rsid w:val="00570A2C"/>
    <w:rsid w:val="00570AE6"/>
    <w:rsid w:val="00570F9F"/>
    <w:rsid w:val="00571503"/>
    <w:rsid w:val="00571D44"/>
    <w:rsid w:val="005721E0"/>
    <w:rsid w:val="0057326C"/>
    <w:rsid w:val="005738D3"/>
    <w:rsid w:val="00573E8F"/>
    <w:rsid w:val="00574860"/>
    <w:rsid w:val="00575254"/>
    <w:rsid w:val="005754F8"/>
    <w:rsid w:val="005755DE"/>
    <w:rsid w:val="005756AC"/>
    <w:rsid w:val="00575935"/>
    <w:rsid w:val="00575DAE"/>
    <w:rsid w:val="005760B1"/>
    <w:rsid w:val="0057620E"/>
    <w:rsid w:val="0057630F"/>
    <w:rsid w:val="00576539"/>
    <w:rsid w:val="005768D4"/>
    <w:rsid w:val="00577266"/>
    <w:rsid w:val="00577A08"/>
    <w:rsid w:val="00577EBA"/>
    <w:rsid w:val="00577F5E"/>
    <w:rsid w:val="00580034"/>
    <w:rsid w:val="00580898"/>
    <w:rsid w:val="00580A7C"/>
    <w:rsid w:val="0058104E"/>
    <w:rsid w:val="005813A2"/>
    <w:rsid w:val="00581DFE"/>
    <w:rsid w:val="005822DD"/>
    <w:rsid w:val="005823A5"/>
    <w:rsid w:val="0058291A"/>
    <w:rsid w:val="00582ACD"/>
    <w:rsid w:val="00582E68"/>
    <w:rsid w:val="005832AC"/>
    <w:rsid w:val="00583946"/>
    <w:rsid w:val="00583F9D"/>
    <w:rsid w:val="00584290"/>
    <w:rsid w:val="00584537"/>
    <w:rsid w:val="00584590"/>
    <w:rsid w:val="005845ED"/>
    <w:rsid w:val="00584742"/>
    <w:rsid w:val="00584D00"/>
    <w:rsid w:val="00584FE9"/>
    <w:rsid w:val="00585315"/>
    <w:rsid w:val="005857D6"/>
    <w:rsid w:val="00585A25"/>
    <w:rsid w:val="00585F5B"/>
    <w:rsid w:val="005861B3"/>
    <w:rsid w:val="0058627E"/>
    <w:rsid w:val="00586293"/>
    <w:rsid w:val="0058671D"/>
    <w:rsid w:val="00586B06"/>
    <w:rsid w:val="00586BB2"/>
    <w:rsid w:val="005871B2"/>
    <w:rsid w:val="0058746B"/>
    <w:rsid w:val="00590086"/>
    <w:rsid w:val="0059026D"/>
    <w:rsid w:val="0059099A"/>
    <w:rsid w:val="00590B9A"/>
    <w:rsid w:val="00590CBF"/>
    <w:rsid w:val="00591283"/>
    <w:rsid w:val="005913BB"/>
    <w:rsid w:val="005913C8"/>
    <w:rsid w:val="0059179A"/>
    <w:rsid w:val="00591D96"/>
    <w:rsid w:val="00592157"/>
    <w:rsid w:val="00592487"/>
    <w:rsid w:val="0059275B"/>
    <w:rsid w:val="005932B7"/>
    <w:rsid w:val="005932E1"/>
    <w:rsid w:val="005939FB"/>
    <w:rsid w:val="00593A54"/>
    <w:rsid w:val="00593ADB"/>
    <w:rsid w:val="00593F81"/>
    <w:rsid w:val="005943B1"/>
    <w:rsid w:val="00595375"/>
    <w:rsid w:val="005955EB"/>
    <w:rsid w:val="00595C70"/>
    <w:rsid w:val="0059600B"/>
    <w:rsid w:val="00596233"/>
    <w:rsid w:val="005964EF"/>
    <w:rsid w:val="005967AD"/>
    <w:rsid w:val="005967C2"/>
    <w:rsid w:val="0059690E"/>
    <w:rsid w:val="00596BC5"/>
    <w:rsid w:val="005A0199"/>
    <w:rsid w:val="005A0260"/>
    <w:rsid w:val="005A097D"/>
    <w:rsid w:val="005A10C9"/>
    <w:rsid w:val="005A111C"/>
    <w:rsid w:val="005A14CE"/>
    <w:rsid w:val="005A15BA"/>
    <w:rsid w:val="005A171C"/>
    <w:rsid w:val="005A1A24"/>
    <w:rsid w:val="005A1A29"/>
    <w:rsid w:val="005A1CFD"/>
    <w:rsid w:val="005A25A5"/>
    <w:rsid w:val="005A2649"/>
    <w:rsid w:val="005A2698"/>
    <w:rsid w:val="005A2B52"/>
    <w:rsid w:val="005A313D"/>
    <w:rsid w:val="005A3613"/>
    <w:rsid w:val="005A361F"/>
    <w:rsid w:val="005A3FA4"/>
    <w:rsid w:val="005A4130"/>
    <w:rsid w:val="005A41AD"/>
    <w:rsid w:val="005A431E"/>
    <w:rsid w:val="005A43E8"/>
    <w:rsid w:val="005A4655"/>
    <w:rsid w:val="005A470D"/>
    <w:rsid w:val="005A4FBE"/>
    <w:rsid w:val="005A5208"/>
    <w:rsid w:val="005A61BA"/>
    <w:rsid w:val="005A6B3A"/>
    <w:rsid w:val="005A6D6D"/>
    <w:rsid w:val="005A7094"/>
    <w:rsid w:val="005A7320"/>
    <w:rsid w:val="005A7371"/>
    <w:rsid w:val="005A78E4"/>
    <w:rsid w:val="005A7AF9"/>
    <w:rsid w:val="005A7D53"/>
    <w:rsid w:val="005B00FA"/>
    <w:rsid w:val="005B0671"/>
    <w:rsid w:val="005B0C0E"/>
    <w:rsid w:val="005B1101"/>
    <w:rsid w:val="005B16CC"/>
    <w:rsid w:val="005B17C6"/>
    <w:rsid w:val="005B20F8"/>
    <w:rsid w:val="005B2155"/>
    <w:rsid w:val="005B238F"/>
    <w:rsid w:val="005B23CD"/>
    <w:rsid w:val="005B247C"/>
    <w:rsid w:val="005B24DA"/>
    <w:rsid w:val="005B2853"/>
    <w:rsid w:val="005B2914"/>
    <w:rsid w:val="005B329B"/>
    <w:rsid w:val="005B3438"/>
    <w:rsid w:val="005B35A4"/>
    <w:rsid w:val="005B432E"/>
    <w:rsid w:val="005B4715"/>
    <w:rsid w:val="005B4B1F"/>
    <w:rsid w:val="005B5000"/>
    <w:rsid w:val="005B5623"/>
    <w:rsid w:val="005B566C"/>
    <w:rsid w:val="005B5E25"/>
    <w:rsid w:val="005B5F18"/>
    <w:rsid w:val="005B5FF7"/>
    <w:rsid w:val="005B661B"/>
    <w:rsid w:val="005B67B0"/>
    <w:rsid w:val="005B6D02"/>
    <w:rsid w:val="005B73B0"/>
    <w:rsid w:val="005B745F"/>
    <w:rsid w:val="005B74D9"/>
    <w:rsid w:val="005B7696"/>
    <w:rsid w:val="005B7772"/>
    <w:rsid w:val="005B7FED"/>
    <w:rsid w:val="005C001F"/>
    <w:rsid w:val="005C06B5"/>
    <w:rsid w:val="005C0AA0"/>
    <w:rsid w:val="005C0B94"/>
    <w:rsid w:val="005C1005"/>
    <w:rsid w:val="005C101D"/>
    <w:rsid w:val="005C1962"/>
    <w:rsid w:val="005C1D1A"/>
    <w:rsid w:val="005C2191"/>
    <w:rsid w:val="005C294F"/>
    <w:rsid w:val="005C3059"/>
    <w:rsid w:val="005C4245"/>
    <w:rsid w:val="005C4CB8"/>
    <w:rsid w:val="005C4E3A"/>
    <w:rsid w:val="005C4FA1"/>
    <w:rsid w:val="005C5220"/>
    <w:rsid w:val="005C5616"/>
    <w:rsid w:val="005C5860"/>
    <w:rsid w:val="005C59EA"/>
    <w:rsid w:val="005C66E1"/>
    <w:rsid w:val="005C736D"/>
    <w:rsid w:val="005C75B2"/>
    <w:rsid w:val="005C7D7A"/>
    <w:rsid w:val="005C7DA4"/>
    <w:rsid w:val="005C7DFD"/>
    <w:rsid w:val="005D01A1"/>
    <w:rsid w:val="005D0469"/>
    <w:rsid w:val="005D06CC"/>
    <w:rsid w:val="005D0CCD"/>
    <w:rsid w:val="005D0E3B"/>
    <w:rsid w:val="005D0F6E"/>
    <w:rsid w:val="005D10A1"/>
    <w:rsid w:val="005D1541"/>
    <w:rsid w:val="005D15CA"/>
    <w:rsid w:val="005D25A9"/>
    <w:rsid w:val="005D2782"/>
    <w:rsid w:val="005D2E05"/>
    <w:rsid w:val="005D309E"/>
    <w:rsid w:val="005D3A81"/>
    <w:rsid w:val="005D3C8B"/>
    <w:rsid w:val="005D4799"/>
    <w:rsid w:val="005D489C"/>
    <w:rsid w:val="005D49A0"/>
    <w:rsid w:val="005D4AB6"/>
    <w:rsid w:val="005D4CBB"/>
    <w:rsid w:val="005D4EB6"/>
    <w:rsid w:val="005D5010"/>
    <w:rsid w:val="005D5163"/>
    <w:rsid w:val="005D5CA5"/>
    <w:rsid w:val="005D61F4"/>
    <w:rsid w:val="005D6348"/>
    <w:rsid w:val="005D6417"/>
    <w:rsid w:val="005D7249"/>
    <w:rsid w:val="005D7436"/>
    <w:rsid w:val="005D7A6C"/>
    <w:rsid w:val="005D7C40"/>
    <w:rsid w:val="005D7D71"/>
    <w:rsid w:val="005D7EF4"/>
    <w:rsid w:val="005E0595"/>
    <w:rsid w:val="005E085B"/>
    <w:rsid w:val="005E08FE"/>
    <w:rsid w:val="005E097E"/>
    <w:rsid w:val="005E0A48"/>
    <w:rsid w:val="005E0AC0"/>
    <w:rsid w:val="005E0DBF"/>
    <w:rsid w:val="005E1073"/>
    <w:rsid w:val="005E12EA"/>
    <w:rsid w:val="005E1518"/>
    <w:rsid w:val="005E19E4"/>
    <w:rsid w:val="005E1BD5"/>
    <w:rsid w:val="005E1E58"/>
    <w:rsid w:val="005E222B"/>
    <w:rsid w:val="005E228D"/>
    <w:rsid w:val="005E246D"/>
    <w:rsid w:val="005E29AE"/>
    <w:rsid w:val="005E2D92"/>
    <w:rsid w:val="005E3304"/>
    <w:rsid w:val="005E34AB"/>
    <w:rsid w:val="005E37BE"/>
    <w:rsid w:val="005E3E9D"/>
    <w:rsid w:val="005E45AC"/>
    <w:rsid w:val="005E485D"/>
    <w:rsid w:val="005E4AD6"/>
    <w:rsid w:val="005E4F15"/>
    <w:rsid w:val="005E4FF2"/>
    <w:rsid w:val="005E5957"/>
    <w:rsid w:val="005E5F63"/>
    <w:rsid w:val="005E6637"/>
    <w:rsid w:val="005E69F9"/>
    <w:rsid w:val="005E6B1A"/>
    <w:rsid w:val="005E6CB0"/>
    <w:rsid w:val="005E6EF7"/>
    <w:rsid w:val="005E71E0"/>
    <w:rsid w:val="005E7384"/>
    <w:rsid w:val="005E778B"/>
    <w:rsid w:val="005E7F7B"/>
    <w:rsid w:val="005F04E1"/>
    <w:rsid w:val="005F0D83"/>
    <w:rsid w:val="005F0E74"/>
    <w:rsid w:val="005F11B3"/>
    <w:rsid w:val="005F11E4"/>
    <w:rsid w:val="005F12CB"/>
    <w:rsid w:val="005F189C"/>
    <w:rsid w:val="005F1BBB"/>
    <w:rsid w:val="005F1FF4"/>
    <w:rsid w:val="005F202D"/>
    <w:rsid w:val="005F3255"/>
    <w:rsid w:val="005F39AC"/>
    <w:rsid w:val="005F3B4D"/>
    <w:rsid w:val="005F4DB0"/>
    <w:rsid w:val="005F4FA3"/>
    <w:rsid w:val="005F4FF7"/>
    <w:rsid w:val="005F5181"/>
    <w:rsid w:val="005F52AA"/>
    <w:rsid w:val="005F56A4"/>
    <w:rsid w:val="005F5BE4"/>
    <w:rsid w:val="005F5CFC"/>
    <w:rsid w:val="005F607B"/>
    <w:rsid w:val="005F628C"/>
    <w:rsid w:val="005F6671"/>
    <w:rsid w:val="005F6A6A"/>
    <w:rsid w:val="005F6C2E"/>
    <w:rsid w:val="005F71B0"/>
    <w:rsid w:val="005F7354"/>
    <w:rsid w:val="005F7508"/>
    <w:rsid w:val="00600820"/>
    <w:rsid w:val="006008D9"/>
    <w:rsid w:val="0060114F"/>
    <w:rsid w:val="006011C9"/>
    <w:rsid w:val="00601244"/>
    <w:rsid w:val="00601290"/>
    <w:rsid w:val="006016EC"/>
    <w:rsid w:val="006020C4"/>
    <w:rsid w:val="00602447"/>
    <w:rsid w:val="006025A8"/>
    <w:rsid w:val="006028C7"/>
    <w:rsid w:val="00602ABD"/>
    <w:rsid w:val="00602F46"/>
    <w:rsid w:val="0060362A"/>
    <w:rsid w:val="00603C2E"/>
    <w:rsid w:val="00604B1D"/>
    <w:rsid w:val="00604E93"/>
    <w:rsid w:val="00605045"/>
    <w:rsid w:val="006055FD"/>
    <w:rsid w:val="006057F0"/>
    <w:rsid w:val="00605944"/>
    <w:rsid w:val="0060599D"/>
    <w:rsid w:val="00605C1A"/>
    <w:rsid w:val="0060658C"/>
    <w:rsid w:val="00606B94"/>
    <w:rsid w:val="00606C43"/>
    <w:rsid w:val="0060705B"/>
    <w:rsid w:val="00607653"/>
    <w:rsid w:val="00607677"/>
    <w:rsid w:val="00607E6A"/>
    <w:rsid w:val="00607FE2"/>
    <w:rsid w:val="00610496"/>
    <w:rsid w:val="006105C3"/>
    <w:rsid w:val="00610FA0"/>
    <w:rsid w:val="00611138"/>
    <w:rsid w:val="00611380"/>
    <w:rsid w:val="006114AB"/>
    <w:rsid w:val="006114F2"/>
    <w:rsid w:val="00611893"/>
    <w:rsid w:val="00611B26"/>
    <w:rsid w:val="0061282B"/>
    <w:rsid w:val="00612A55"/>
    <w:rsid w:val="00612C9C"/>
    <w:rsid w:val="00613907"/>
    <w:rsid w:val="006141C2"/>
    <w:rsid w:val="00614325"/>
    <w:rsid w:val="006143B5"/>
    <w:rsid w:val="00614651"/>
    <w:rsid w:val="00614DCE"/>
    <w:rsid w:val="00615132"/>
    <w:rsid w:val="0061532B"/>
    <w:rsid w:val="00615495"/>
    <w:rsid w:val="0061568F"/>
    <w:rsid w:val="00615C57"/>
    <w:rsid w:val="0061642E"/>
    <w:rsid w:val="00616B7C"/>
    <w:rsid w:val="00616CD3"/>
    <w:rsid w:val="00616D03"/>
    <w:rsid w:val="006171D5"/>
    <w:rsid w:val="00617415"/>
    <w:rsid w:val="006176FE"/>
    <w:rsid w:val="00617736"/>
    <w:rsid w:val="00617742"/>
    <w:rsid w:val="006177F5"/>
    <w:rsid w:val="0062008C"/>
    <w:rsid w:val="00620350"/>
    <w:rsid w:val="0062041C"/>
    <w:rsid w:val="006209FC"/>
    <w:rsid w:val="00620DE6"/>
    <w:rsid w:val="006214D4"/>
    <w:rsid w:val="006219A7"/>
    <w:rsid w:val="00621AAA"/>
    <w:rsid w:val="00621C96"/>
    <w:rsid w:val="00621E32"/>
    <w:rsid w:val="00621FD3"/>
    <w:rsid w:val="00622085"/>
    <w:rsid w:val="0062298D"/>
    <w:rsid w:val="00622D7A"/>
    <w:rsid w:val="00623B87"/>
    <w:rsid w:val="00624046"/>
    <w:rsid w:val="00624CDE"/>
    <w:rsid w:val="00624F46"/>
    <w:rsid w:val="006250C2"/>
    <w:rsid w:val="0062528C"/>
    <w:rsid w:val="00625730"/>
    <w:rsid w:val="0062591C"/>
    <w:rsid w:val="00625B6F"/>
    <w:rsid w:val="006261EE"/>
    <w:rsid w:val="006267A6"/>
    <w:rsid w:val="0062770F"/>
    <w:rsid w:val="00627A6D"/>
    <w:rsid w:val="006300B9"/>
    <w:rsid w:val="006305D3"/>
    <w:rsid w:val="0063082B"/>
    <w:rsid w:val="0063096E"/>
    <w:rsid w:val="006314E0"/>
    <w:rsid w:val="0063158E"/>
    <w:rsid w:val="006316E1"/>
    <w:rsid w:val="00631FA1"/>
    <w:rsid w:val="006324A8"/>
    <w:rsid w:val="006329E0"/>
    <w:rsid w:val="00632AE6"/>
    <w:rsid w:val="00632E92"/>
    <w:rsid w:val="00633261"/>
    <w:rsid w:val="00633D58"/>
    <w:rsid w:val="00634122"/>
    <w:rsid w:val="006341D8"/>
    <w:rsid w:val="00635034"/>
    <w:rsid w:val="006352B3"/>
    <w:rsid w:val="00635F77"/>
    <w:rsid w:val="0063665C"/>
    <w:rsid w:val="00636C3A"/>
    <w:rsid w:val="00636E0E"/>
    <w:rsid w:val="006370A4"/>
    <w:rsid w:val="0063718D"/>
    <w:rsid w:val="00637C6E"/>
    <w:rsid w:val="00637CCF"/>
    <w:rsid w:val="00637DE2"/>
    <w:rsid w:val="00640019"/>
    <w:rsid w:val="00640237"/>
    <w:rsid w:val="0064068D"/>
    <w:rsid w:val="006407E9"/>
    <w:rsid w:val="00640ED9"/>
    <w:rsid w:val="00641203"/>
    <w:rsid w:val="006412BA"/>
    <w:rsid w:val="006415F4"/>
    <w:rsid w:val="00642185"/>
    <w:rsid w:val="0064255A"/>
    <w:rsid w:val="00642F44"/>
    <w:rsid w:val="00643531"/>
    <w:rsid w:val="0064362C"/>
    <w:rsid w:val="00643806"/>
    <w:rsid w:val="00644120"/>
    <w:rsid w:val="0064418D"/>
    <w:rsid w:val="00645060"/>
    <w:rsid w:val="006455FD"/>
    <w:rsid w:val="00645891"/>
    <w:rsid w:val="006459E4"/>
    <w:rsid w:val="00645C3C"/>
    <w:rsid w:val="00645EE9"/>
    <w:rsid w:val="00646216"/>
    <w:rsid w:val="0064642A"/>
    <w:rsid w:val="00647204"/>
    <w:rsid w:val="0064744F"/>
    <w:rsid w:val="00647469"/>
    <w:rsid w:val="00647711"/>
    <w:rsid w:val="00647C43"/>
    <w:rsid w:val="00650555"/>
    <w:rsid w:val="00650A43"/>
    <w:rsid w:val="00650EB3"/>
    <w:rsid w:val="006514BB"/>
    <w:rsid w:val="006516D4"/>
    <w:rsid w:val="006518D8"/>
    <w:rsid w:val="00651A45"/>
    <w:rsid w:val="00651D2B"/>
    <w:rsid w:val="00651D3A"/>
    <w:rsid w:val="00652605"/>
    <w:rsid w:val="00652AC0"/>
    <w:rsid w:val="00652D6B"/>
    <w:rsid w:val="00652E62"/>
    <w:rsid w:val="00652ECF"/>
    <w:rsid w:val="00652F7D"/>
    <w:rsid w:val="00653EC3"/>
    <w:rsid w:val="006546E9"/>
    <w:rsid w:val="00654D10"/>
    <w:rsid w:val="00655168"/>
    <w:rsid w:val="0065577D"/>
    <w:rsid w:val="00655B53"/>
    <w:rsid w:val="00655BEF"/>
    <w:rsid w:val="0065670C"/>
    <w:rsid w:val="0065677B"/>
    <w:rsid w:val="00657223"/>
    <w:rsid w:val="00657450"/>
    <w:rsid w:val="00657618"/>
    <w:rsid w:val="00657992"/>
    <w:rsid w:val="00657A1F"/>
    <w:rsid w:val="0066003E"/>
    <w:rsid w:val="0066004B"/>
    <w:rsid w:val="006605C1"/>
    <w:rsid w:val="0066133F"/>
    <w:rsid w:val="00661897"/>
    <w:rsid w:val="00661CB8"/>
    <w:rsid w:val="006622B0"/>
    <w:rsid w:val="006628C6"/>
    <w:rsid w:val="00662A44"/>
    <w:rsid w:val="00663227"/>
    <w:rsid w:val="00663AD5"/>
    <w:rsid w:val="00663C66"/>
    <w:rsid w:val="00664236"/>
    <w:rsid w:val="006643F9"/>
    <w:rsid w:val="00664860"/>
    <w:rsid w:val="00664D05"/>
    <w:rsid w:val="00664F8A"/>
    <w:rsid w:val="006652EB"/>
    <w:rsid w:val="006659AB"/>
    <w:rsid w:val="00665D3D"/>
    <w:rsid w:val="00666805"/>
    <w:rsid w:val="0066681A"/>
    <w:rsid w:val="00666E05"/>
    <w:rsid w:val="0066730A"/>
    <w:rsid w:val="00667549"/>
    <w:rsid w:val="0066786A"/>
    <w:rsid w:val="00667A27"/>
    <w:rsid w:val="00670126"/>
    <w:rsid w:val="006702F1"/>
    <w:rsid w:val="00670467"/>
    <w:rsid w:val="00670996"/>
    <w:rsid w:val="00670B0A"/>
    <w:rsid w:val="00670FDA"/>
    <w:rsid w:val="006710AD"/>
    <w:rsid w:val="00671473"/>
    <w:rsid w:val="00671953"/>
    <w:rsid w:val="00671D85"/>
    <w:rsid w:val="00672592"/>
    <w:rsid w:val="00672808"/>
    <w:rsid w:val="006729A0"/>
    <w:rsid w:val="00672E79"/>
    <w:rsid w:val="00673996"/>
    <w:rsid w:val="00673A17"/>
    <w:rsid w:val="0067420A"/>
    <w:rsid w:val="0067505D"/>
    <w:rsid w:val="00676609"/>
    <w:rsid w:val="00676611"/>
    <w:rsid w:val="006766E2"/>
    <w:rsid w:val="00676A27"/>
    <w:rsid w:val="0067730D"/>
    <w:rsid w:val="00677573"/>
    <w:rsid w:val="00677775"/>
    <w:rsid w:val="0068012A"/>
    <w:rsid w:val="0068025A"/>
    <w:rsid w:val="006802EB"/>
    <w:rsid w:val="00680C0F"/>
    <w:rsid w:val="00680E6E"/>
    <w:rsid w:val="00681110"/>
    <w:rsid w:val="00681D70"/>
    <w:rsid w:val="00681E08"/>
    <w:rsid w:val="00682276"/>
    <w:rsid w:val="00682505"/>
    <w:rsid w:val="00682773"/>
    <w:rsid w:val="0068312B"/>
    <w:rsid w:val="006832BD"/>
    <w:rsid w:val="00683735"/>
    <w:rsid w:val="00683796"/>
    <w:rsid w:val="00683A22"/>
    <w:rsid w:val="00683F4B"/>
    <w:rsid w:val="006840A2"/>
    <w:rsid w:val="006850EE"/>
    <w:rsid w:val="0068514B"/>
    <w:rsid w:val="006852E5"/>
    <w:rsid w:val="0068531D"/>
    <w:rsid w:val="0068552C"/>
    <w:rsid w:val="00685753"/>
    <w:rsid w:val="00685949"/>
    <w:rsid w:val="00685F19"/>
    <w:rsid w:val="00685F58"/>
    <w:rsid w:val="0068615A"/>
    <w:rsid w:val="00686472"/>
    <w:rsid w:val="00686924"/>
    <w:rsid w:val="00686ACE"/>
    <w:rsid w:val="00686E02"/>
    <w:rsid w:val="00687C31"/>
    <w:rsid w:val="00687F86"/>
    <w:rsid w:val="00690089"/>
    <w:rsid w:val="00690413"/>
    <w:rsid w:val="00690AA0"/>
    <w:rsid w:val="00690F0B"/>
    <w:rsid w:val="00691377"/>
    <w:rsid w:val="0069187E"/>
    <w:rsid w:val="00692527"/>
    <w:rsid w:val="006932BB"/>
    <w:rsid w:val="0069346E"/>
    <w:rsid w:val="00693C2F"/>
    <w:rsid w:val="006940B6"/>
    <w:rsid w:val="00694216"/>
    <w:rsid w:val="00694602"/>
    <w:rsid w:val="00694665"/>
    <w:rsid w:val="006946BC"/>
    <w:rsid w:val="0069478D"/>
    <w:rsid w:val="00695903"/>
    <w:rsid w:val="00695AFE"/>
    <w:rsid w:val="00695BC9"/>
    <w:rsid w:val="00696893"/>
    <w:rsid w:val="006971D6"/>
    <w:rsid w:val="00697428"/>
    <w:rsid w:val="0069784D"/>
    <w:rsid w:val="00697975"/>
    <w:rsid w:val="00697C33"/>
    <w:rsid w:val="00697DB4"/>
    <w:rsid w:val="00697EB5"/>
    <w:rsid w:val="00697FA4"/>
    <w:rsid w:val="006A08E1"/>
    <w:rsid w:val="006A0A6F"/>
    <w:rsid w:val="006A113C"/>
    <w:rsid w:val="006A13E1"/>
    <w:rsid w:val="006A1417"/>
    <w:rsid w:val="006A1B94"/>
    <w:rsid w:val="006A1D36"/>
    <w:rsid w:val="006A2120"/>
    <w:rsid w:val="006A24A8"/>
    <w:rsid w:val="006A2E7D"/>
    <w:rsid w:val="006A31A1"/>
    <w:rsid w:val="006A385A"/>
    <w:rsid w:val="006A3B89"/>
    <w:rsid w:val="006A5409"/>
    <w:rsid w:val="006A5CE2"/>
    <w:rsid w:val="006A6158"/>
    <w:rsid w:val="006A67C5"/>
    <w:rsid w:val="006A7036"/>
    <w:rsid w:val="006A70A3"/>
    <w:rsid w:val="006A7578"/>
    <w:rsid w:val="006A7AD6"/>
    <w:rsid w:val="006B0401"/>
    <w:rsid w:val="006B049F"/>
    <w:rsid w:val="006B0573"/>
    <w:rsid w:val="006B0797"/>
    <w:rsid w:val="006B12B1"/>
    <w:rsid w:val="006B12EC"/>
    <w:rsid w:val="006B1848"/>
    <w:rsid w:val="006B1CBF"/>
    <w:rsid w:val="006B1F2A"/>
    <w:rsid w:val="006B2B29"/>
    <w:rsid w:val="006B2E09"/>
    <w:rsid w:val="006B3202"/>
    <w:rsid w:val="006B3204"/>
    <w:rsid w:val="006B3266"/>
    <w:rsid w:val="006B328C"/>
    <w:rsid w:val="006B3355"/>
    <w:rsid w:val="006B3380"/>
    <w:rsid w:val="006B34F2"/>
    <w:rsid w:val="006B37B4"/>
    <w:rsid w:val="006B3949"/>
    <w:rsid w:val="006B3D49"/>
    <w:rsid w:val="006B4358"/>
    <w:rsid w:val="006B4483"/>
    <w:rsid w:val="006B44B3"/>
    <w:rsid w:val="006B4CF1"/>
    <w:rsid w:val="006B5203"/>
    <w:rsid w:val="006B5C4F"/>
    <w:rsid w:val="006B6354"/>
    <w:rsid w:val="006B7026"/>
    <w:rsid w:val="006B71CB"/>
    <w:rsid w:val="006B743E"/>
    <w:rsid w:val="006B748D"/>
    <w:rsid w:val="006B7A4E"/>
    <w:rsid w:val="006B7C49"/>
    <w:rsid w:val="006B7DD7"/>
    <w:rsid w:val="006C04CE"/>
    <w:rsid w:val="006C0528"/>
    <w:rsid w:val="006C0AC9"/>
    <w:rsid w:val="006C10C8"/>
    <w:rsid w:val="006C11A9"/>
    <w:rsid w:val="006C11F9"/>
    <w:rsid w:val="006C13AB"/>
    <w:rsid w:val="006C19FD"/>
    <w:rsid w:val="006C2679"/>
    <w:rsid w:val="006C27E3"/>
    <w:rsid w:val="006C27F4"/>
    <w:rsid w:val="006C3BFD"/>
    <w:rsid w:val="006C47C3"/>
    <w:rsid w:val="006C4A42"/>
    <w:rsid w:val="006C4E35"/>
    <w:rsid w:val="006C4E6D"/>
    <w:rsid w:val="006C5235"/>
    <w:rsid w:val="006C5949"/>
    <w:rsid w:val="006C5A8C"/>
    <w:rsid w:val="006C5DAD"/>
    <w:rsid w:val="006C666B"/>
    <w:rsid w:val="006C6CE5"/>
    <w:rsid w:val="006C6DCC"/>
    <w:rsid w:val="006C76E3"/>
    <w:rsid w:val="006C76F2"/>
    <w:rsid w:val="006C78AF"/>
    <w:rsid w:val="006D166A"/>
    <w:rsid w:val="006D178C"/>
    <w:rsid w:val="006D1990"/>
    <w:rsid w:val="006D1C3A"/>
    <w:rsid w:val="006D1D24"/>
    <w:rsid w:val="006D1E63"/>
    <w:rsid w:val="006D1E9F"/>
    <w:rsid w:val="006D2285"/>
    <w:rsid w:val="006D22F5"/>
    <w:rsid w:val="006D236A"/>
    <w:rsid w:val="006D2879"/>
    <w:rsid w:val="006D34E9"/>
    <w:rsid w:val="006D3DD4"/>
    <w:rsid w:val="006D4608"/>
    <w:rsid w:val="006D46F0"/>
    <w:rsid w:val="006D4A7D"/>
    <w:rsid w:val="006D4DEE"/>
    <w:rsid w:val="006D5160"/>
    <w:rsid w:val="006D55BE"/>
    <w:rsid w:val="006D661C"/>
    <w:rsid w:val="006D674D"/>
    <w:rsid w:val="006D688C"/>
    <w:rsid w:val="006D736F"/>
    <w:rsid w:val="006D768A"/>
    <w:rsid w:val="006D7909"/>
    <w:rsid w:val="006D7F8D"/>
    <w:rsid w:val="006E03D5"/>
    <w:rsid w:val="006E03E0"/>
    <w:rsid w:val="006E0441"/>
    <w:rsid w:val="006E08BF"/>
    <w:rsid w:val="006E08E4"/>
    <w:rsid w:val="006E0FEB"/>
    <w:rsid w:val="006E16D5"/>
    <w:rsid w:val="006E1D0D"/>
    <w:rsid w:val="006E1F52"/>
    <w:rsid w:val="006E2869"/>
    <w:rsid w:val="006E2AF2"/>
    <w:rsid w:val="006E2EC8"/>
    <w:rsid w:val="006E3635"/>
    <w:rsid w:val="006E3AF3"/>
    <w:rsid w:val="006E3BDD"/>
    <w:rsid w:val="006E3F16"/>
    <w:rsid w:val="006E4105"/>
    <w:rsid w:val="006E4183"/>
    <w:rsid w:val="006E4671"/>
    <w:rsid w:val="006E4C2B"/>
    <w:rsid w:val="006E5277"/>
    <w:rsid w:val="006E575E"/>
    <w:rsid w:val="006E64FB"/>
    <w:rsid w:val="006E6C5E"/>
    <w:rsid w:val="006E6DA9"/>
    <w:rsid w:val="006E70B0"/>
    <w:rsid w:val="006F000F"/>
    <w:rsid w:val="006F02C8"/>
    <w:rsid w:val="006F03AF"/>
    <w:rsid w:val="006F0A1F"/>
    <w:rsid w:val="006F117C"/>
    <w:rsid w:val="006F1182"/>
    <w:rsid w:val="006F125B"/>
    <w:rsid w:val="006F162A"/>
    <w:rsid w:val="006F1A67"/>
    <w:rsid w:val="006F1DEB"/>
    <w:rsid w:val="006F2018"/>
    <w:rsid w:val="006F224D"/>
    <w:rsid w:val="006F2322"/>
    <w:rsid w:val="006F2560"/>
    <w:rsid w:val="006F29C2"/>
    <w:rsid w:val="006F307A"/>
    <w:rsid w:val="006F34A2"/>
    <w:rsid w:val="006F34CC"/>
    <w:rsid w:val="006F34D4"/>
    <w:rsid w:val="006F38B8"/>
    <w:rsid w:val="006F3FDC"/>
    <w:rsid w:val="006F40CF"/>
    <w:rsid w:val="006F4974"/>
    <w:rsid w:val="006F4AB5"/>
    <w:rsid w:val="006F4D7F"/>
    <w:rsid w:val="006F5FD6"/>
    <w:rsid w:val="006F6A29"/>
    <w:rsid w:val="006F6A51"/>
    <w:rsid w:val="006F6B01"/>
    <w:rsid w:val="006F6C80"/>
    <w:rsid w:val="006F6ED1"/>
    <w:rsid w:val="006F6FCE"/>
    <w:rsid w:val="006F70AE"/>
    <w:rsid w:val="006F742E"/>
    <w:rsid w:val="006F743A"/>
    <w:rsid w:val="006F74A2"/>
    <w:rsid w:val="006F78FC"/>
    <w:rsid w:val="006F7FD1"/>
    <w:rsid w:val="007002A3"/>
    <w:rsid w:val="00700BFD"/>
    <w:rsid w:val="00700FB6"/>
    <w:rsid w:val="00701464"/>
    <w:rsid w:val="00701897"/>
    <w:rsid w:val="00701C2A"/>
    <w:rsid w:val="00702127"/>
    <w:rsid w:val="0070224D"/>
    <w:rsid w:val="007025EE"/>
    <w:rsid w:val="00702A17"/>
    <w:rsid w:val="00702F2C"/>
    <w:rsid w:val="00703337"/>
    <w:rsid w:val="00703548"/>
    <w:rsid w:val="00703A0B"/>
    <w:rsid w:val="00703AAD"/>
    <w:rsid w:val="00703F1D"/>
    <w:rsid w:val="007045A0"/>
    <w:rsid w:val="007047D4"/>
    <w:rsid w:val="007048C2"/>
    <w:rsid w:val="00704B26"/>
    <w:rsid w:val="00704BCA"/>
    <w:rsid w:val="00704E7D"/>
    <w:rsid w:val="00705186"/>
    <w:rsid w:val="007052D7"/>
    <w:rsid w:val="0070536F"/>
    <w:rsid w:val="00705827"/>
    <w:rsid w:val="0070593F"/>
    <w:rsid w:val="007066C3"/>
    <w:rsid w:val="0070699D"/>
    <w:rsid w:val="00706AFA"/>
    <w:rsid w:val="00707000"/>
    <w:rsid w:val="007073D2"/>
    <w:rsid w:val="0071021A"/>
    <w:rsid w:val="00711463"/>
    <w:rsid w:val="00711645"/>
    <w:rsid w:val="007121E1"/>
    <w:rsid w:val="007125BE"/>
    <w:rsid w:val="00712CE7"/>
    <w:rsid w:val="007133A9"/>
    <w:rsid w:val="00713FC8"/>
    <w:rsid w:val="007142A7"/>
    <w:rsid w:val="007142F2"/>
    <w:rsid w:val="00714A06"/>
    <w:rsid w:val="00714D71"/>
    <w:rsid w:val="00714DF0"/>
    <w:rsid w:val="00714F33"/>
    <w:rsid w:val="00715352"/>
    <w:rsid w:val="007160C8"/>
    <w:rsid w:val="00716420"/>
    <w:rsid w:val="007164DF"/>
    <w:rsid w:val="00716E8F"/>
    <w:rsid w:val="007175EA"/>
    <w:rsid w:val="00717989"/>
    <w:rsid w:val="00717B0B"/>
    <w:rsid w:val="00717B4E"/>
    <w:rsid w:val="00717FD0"/>
    <w:rsid w:val="00720344"/>
    <w:rsid w:val="007207F5"/>
    <w:rsid w:val="00720949"/>
    <w:rsid w:val="00720958"/>
    <w:rsid w:val="00720E6B"/>
    <w:rsid w:val="00721364"/>
    <w:rsid w:val="0072137C"/>
    <w:rsid w:val="00721844"/>
    <w:rsid w:val="0072193B"/>
    <w:rsid w:val="00721962"/>
    <w:rsid w:val="00721E95"/>
    <w:rsid w:val="00721F67"/>
    <w:rsid w:val="007221ED"/>
    <w:rsid w:val="00722296"/>
    <w:rsid w:val="007225E0"/>
    <w:rsid w:val="00722BAC"/>
    <w:rsid w:val="007230E2"/>
    <w:rsid w:val="00723A95"/>
    <w:rsid w:val="00723FDC"/>
    <w:rsid w:val="0072438A"/>
    <w:rsid w:val="007245FA"/>
    <w:rsid w:val="00724B1C"/>
    <w:rsid w:val="00724CC2"/>
    <w:rsid w:val="007250F4"/>
    <w:rsid w:val="00725449"/>
    <w:rsid w:val="00725B02"/>
    <w:rsid w:val="00726264"/>
    <w:rsid w:val="00726CF8"/>
    <w:rsid w:val="0072709A"/>
    <w:rsid w:val="007271BD"/>
    <w:rsid w:val="007273F2"/>
    <w:rsid w:val="00727B84"/>
    <w:rsid w:val="00727C57"/>
    <w:rsid w:val="0073003F"/>
    <w:rsid w:val="007303D4"/>
    <w:rsid w:val="00730765"/>
    <w:rsid w:val="007308C3"/>
    <w:rsid w:val="00730D81"/>
    <w:rsid w:val="00730F37"/>
    <w:rsid w:val="00731DA0"/>
    <w:rsid w:val="00732309"/>
    <w:rsid w:val="00732581"/>
    <w:rsid w:val="00732C97"/>
    <w:rsid w:val="007331F2"/>
    <w:rsid w:val="00733209"/>
    <w:rsid w:val="0073326B"/>
    <w:rsid w:val="007332E6"/>
    <w:rsid w:val="007334C4"/>
    <w:rsid w:val="0073354F"/>
    <w:rsid w:val="007339F9"/>
    <w:rsid w:val="007339FA"/>
    <w:rsid w:val="007340C2"/>
    <w:rsid w:val="007343E8"/>
    <w:rsid w:val="0073456B"/>
    <w:rsid w:val="00734759"/>
    <w:rsid w:val="00734D8A"/>
    <w:rsid w:val="00734EDD"/>
    <w:rsid w:val="007355CB"/>
    <w:rsid w:val="00735688"/>
    <w:rsid w:val="00735914"/>
    <w:rsid w:val="007359D7"/>
    <w:rsid w:val="00735F49"/>
    <w:rsid w:val="00736640"/>
    <w:rsid w:val="007367FD"/>
    <w:rsid w:val="007369D3"/>
    <w:rsid w:val="0073788F"/>
    <w:rsid w:val="00737F49"/>
    <w:rsid w:val="007400F9"/>
    <w:rsid w:val="00740809"/>
    <w:rsid w:val="007408BB"/>
    <w:rsid w:val="00740D74"/>
    <w:rsid w:val="0074100C"/>
    <w:rsid w:val="00741154"/>
    <w:rsid w:val="00741421"/>
    <w:rsid w:val="00741422"/>
    <w:rsid w:val="0074150D"/>
    <w:rsid w:val="007419EF"/>
    <w:rsid w:val="00741ED2"/>
    <w:rsid w:val="00741F6C"/>
    <w:rsid w:val="007425BD"/>
    <w:rsid w:val="00743215"/>
    <w:rsid w:val="0074331D"/>
    <w:rsid w:val="00743390"/>
    <w:rsid w:val="007433BC"/>
    <w:rsid w:val="007434F8"/>
    <w:rsid w:val="00743E34"/>
    <w:rsid w:val="0074431E"/>
    <w:rsid w:val="00744426"/>
    <w:rsid w:val="00744B8B"/>
    <w:rsid w:val="007455C1"/>
    <w:rsid w:val="007461D3"/>
    <w:rsid w:val="007464D1"/>
    <w:rsid w:val="00746503"/>
    <w:rsid w:val="00746646"/>
    <w:rsid w:val="00746A8F"/>
    <w:rsid w:val="00746D5E"/>
    <w:rsid w:val="00746DBA"/>
    <w:rsid w:val="00746FE4"/>
    <w:rsid w:val="007476D9"/>
    <w:rsid w:val="00747A3C"/>
    <w:rsid w:val="00747F99"/>
    <w:rsid w:val="00750281"/>
    <w:rsid w:val="007507A8"/>
    <w:rsid w:val="007508A4"/>
    <w:rsid w:val="00750A8F"/>
    <w:rsid w:val="00750D3D"/>
    <w:rsid w:val="00750DAC"/>
    <w:rsid w:val="00750FA4"/>
    <w:rsid w:val="00751018"/>
    <w:rsid w:val="00751067"/>
    <w:rsid w:val="0075134E"/>
    <w:rsid w:val="0075168D"/>
    <w:rsid w:val="00751B4A"/>
    <w:rsid w:val="00751FA7"/>
    <w:rsid w:val="007529C6"/>
    <w:rsid w:val="00752B2A"/>
    <w:rsid w:val="00752B37"/>
    <w:rsid w:val="00752EB2"/>
    <w:rsid w:val="007531C4"/>
    <w:rsid w:val="00753751"/>
    <w:rsid w:val="00753D86"/>
    <w:rsid w:val="00754593"/>
    <w:rsid w:val="00754668"/>
    <w:rsid w:val="0075509A"/>
    <w:rsid w:val="007553E9"/>
    <w:rsid w:val="00755BA2"/>
    <w:rsid w:val="00755D4E"/>
    <w:rsid w:val="00755DF9"/>
    <w:rsid w:val="0075626D"/>
    <w:rsid w:val="00756837"/>
    <w:rsid w:val="0075684A"/>
    <w:rsid w:val="007571B7"/>
    <w:rsid w:val="007572D3"/>
    <w:rsid w:val="00757634"/>
    <w:rsid w:val="007577BD"/>
    <w:rsid w:val="0075785D"/>
    <w:rsid w:val="00757936"/>
    <w:rsid w:val="00757F17"/>
    <w:rsid w:val="00760141"/>
    <w:rsid w:val="007604CF"/>
    <w:rsid w:val="00761B3E"/>
    <w:rsid w:val="00761B8F"/>
    <w:rsid w:val="00761C85"/>
    <w:rsid w:val="00762E54"/>
    <w:rsid w:val="0076336F"/>
    <w:rsid w:val="00763460"/>
    <w:rsid w:val="00763998"/>
    <w:rsid w:val="00763C47"/>
    <w:rsid w:val="00764466"/>
    <w:rsid w:val="0076520E"/>
    <w:rsid w:val="00765271"/>
    <w:rsid w:val="0076550C"/>
    <w:rsid w:val="007657A2"/>
    <w:rsid w:val="007657A7"/>
    <w:rsid w:val="00765859"/>
    <w:rsid w:val="00765F1F"/>
    <w:rsid w:val="0076680D"/>
    <w:rsid w:val="00766BF4"/>
    <w:rsid w:val="00766CD2"/>
    <w:rsid w:val="00766ED6"/>
    <w:rsid w:val="007672A8"/>
    <w:rsid w:val="0076750E"/>
    <w:rsid w:val="007675E8"/>
    <w:rsid w:val="0076785C"/>
    <w:rsid w:val="00770515"/>
    <w:rsid w:val="007706C6"/>
    <w:rsid w:val="00770726"/>
    <w:rsid w:val="00770A57"/>
    <w:rsid w:val="00770AD0"/>
    <w:rsid w:val="00770B1F"/>
    <w:rsid w:val="00770C4F"/>
    <w:rsid w:val="00770F37"/>
    <w:rsid w:val="00771568"/>
    <w:rsid w:val="00771661"/>
    <w:rsid w:val="007718E2"/>
    <w:rsid w:val="00772008"/>
    <w:rsid w:val="007729A8"/>
    <w:rsid w:val="007733C6"/>
    <w:rsid w:val="00773B9A"/>
    <w:rsid w:val="00773CBC"/>
    <w:rsid w:val="00773DE4"/>
    <w:rsid w:val="00774A22"/>
    <w:rsid w:val="007750E9"/>
    <w:rsid w:val="00775478"/>
    <w:rsid w:val="007764D5"/>
    <w:rsid w:val="007767D8"/>
    <w:rsid w:val="00776887"/>
    <w:rsid w:val="0077697B"/>
    <w:rsid w:val="007769DF"/>
    <w:rsid w:val="00776FEB"/>
    <w:rsid w:val="007771CA"/>
    <w:rsid w:val="0077737F"/>
    <w:rsid w:val="00777662"/>
    <w:rsid w:val="00780206"/>
    <w:rsid w:val="00780219"/>
    <w:rsid w:val="0078023D"/>
    <w:rsid w:val="007803C6"/>
    <w:rsid w:val="007803FD"/>
    <w:rsid w:val="00780B68"/>
    <w:rsid w:val="007810E0"/>
    <w:rsid w:val="00781912"/>
    <w:rsid w:val="00781E6F"/>
    <w:rsid w:val="00781FBF"/>
    <w:rsid w:val="00782005"/>
    <w:rsid w:val="007825F8"/>
    <w:rsid w:val="007828C0"/>
    <w:rsid w:val="00782E51"/>
    <w:rsid w:val="00783514"/>
    <w:rsid w:val="007835DE"/>
    <w:rsid w:val="007839B2"/>
    <w:rsid w:val="00783BB1"/>
    <w:rsid w:val="00783D5C"/>
    <w:rsid w:val="00783ED5"/>
    <w:rsid w:val="00784039"/>
    <w:rsid w:val="00784160"/>
    <w:rsid w:val="007841FA"/>
    <w:rsid w:val="00784401"/>
    <w:rsid w:val="007846FD"/>
    <w:rsid w:val="00784C60"/>
    <w:rsid w:val="00784DF6"/>
    <w:rsid w:val="007852CE"/>
    <w:rsid w:val="007855C6"/>
    <w:rsid w:val="00785793"/>
    <w:rsid w:val="00785E69"/>
    <w:rsid w:val="007868D7"/>
    <w:rsid w:val="00786ABC"/>
    <w:rsid w:val="00786D0D"/>
    <w:rsid w:val="00787257"/>
    <w:rsid w:val="0078752C"/>
    <w:rsid w:val="007876B7"/>
    <w:rsid w:val="00787869"/>
    <w:rsid w:val="00787C11"/>
    <w:rsid w:val="00787DCA"/>
    <w:rsid w:val="007902B0"/>
    <w:rsid w:val="0079075E"/>
    <w:rsid w:val="00790E68"/>
    <w:rsid w:val="00791205"/>
    <w:rsid w:val="00791462"/>
    <w:rsid w:val="00791DF6"/>
    <w:rsid w:val="0079211F"/>
    <w:rsid w:val="00792362"/>
    <w:rsid w:val="0079270D"/>
    <w:rsid w:val="00793062"/>
    <w:rsid w:val="007934A0"/>
    <w:rsid w:val="00793887"/>
    <w:rsid w:val="00793BF9"/>
    <w:rsid w:val="00794140"/>
    <w:rsid w:val="0079459B"/>
    <w:rsid w:val="0079491B"/>
    <w:rsid w:val="00794A43"/>
    <w:rsid w:val="007950CC"/>
    <w:rsid w:val="00795120"/>
    <w:rsid w:val="007957A1"/>
    <w:rsid w:val="00795D62"/>
    <w:rsid w:val="00796240"/>
    <w:rsid w:val="00796BB0"/>
    <w:rsid w:val="00796E47"/>
    <w:rsid w:val="0079717E"/>
    <w:rsid w:val="0079735F"/>
    <w:rsid w:val="00797459"/>
    <w:rsid w:val="007975C8"/>
    <w:rsid w:val="00797E0F"/>
    <w:rsid w:val="00797FA3"/>
    <w:rsid w:val="007A026E"/>
    <w:rsid w:val="007A058A"/>
    <w:rsid w:val="007A0A93"/>
    <w:rsid w:val="007A10BD"/>
    <w:rsid w:val="007A1424"/>
    <w:rsid w:val="007A1531"/>
    <w:rsid w:val="007A16ED"/>
    <w:rsid w:val="007A18B8"/>
    <w:rsid w:val="007A1C47"/>
    <w:rsid w:val="007A1CF7"/>
    <w:rsid w:val="007A1D16"/>
    <w:rsid w:val="007A1D98"/>
    <w:rsid w:val="007A26B9"/>
    <w:rsid w:val="007A3079"/>
    <w:rsid w:val="007A33E0"/>
    <w:rsid w:val="007A3DAA"/>
    <w:rsid w:val="007A3DF6"/>
    <w:rsid w:val="007A3EC0"/>
    <w:rsid w:val="007A4037"/>
    <w:rsid w:val="007A416F"/>
    <w:rsid w:val="007A44AB"/>
    <w:rsid w:val="007A4A17"/>
    <w:rsid w:val="007A5213"/>
    <w:rsid w:val="007A54A8"/>
    <w:rsid w:val="007A6605"/>
    <w:rsid w:val="007A6C34"/>
    <w:rsid w:val="007A74AF"/>
    <w:rsid w:val="007A7765"/>
    <w:rsid w:val="007A7822"/>
    <w:rsid w:val="007A7983"/>
    <w:rsid w:val="007B094B"/>
    <w:rsid w:val="007B0A18"/>
    <w:rsid w:val="007B0CCA"/>
    <w:rsid w:val="007B0FF7"/>
    <w:rsid w:val="007B132E"/>
    <w:rsid w:val="007B1388"/>
    <w:rsid w:val="007B1E72"/>
    <w:rsid w:val="007B1F32"/>
    <w:rsid w:val="007B2127"/>
    <w:rsid w:val="007B21DE"/>
    <w:rsid w:val="007B22A8"/>
    <w:rsid w:val="007B2403"/>
    <w:rsid w:val="007B2A7A"/>
    <w:rsid w:val="007B2FD3"/>
    <w:rsid w:val="007B3307"/>
    <w:rsid w:val="007B35F7"/>
    <w:rsid w:val="007B387C"/>
    <w:rsid w:val="007B3B08"/>
    <w:rsid w:val="007B3CAA"/>
    <w:rsid w:val="007B3D2A"/>
    <w:rsid w:val="007B3D73"/>
    <w:rsid w:val="007B3D9B"/>
    <w:rsid w:val="007B42A1"/>
    <w:rsid w:val="007B42B1"/>
    <w:rsid w:val="007B4796"/>
    <w:rsid w:val="007B4CEA"/>
    <w:rsid w:val="007B5057"/>
    <w:rsid w:val="007B57DA"/>
    <w:rsid w:val="007B5C3D"/>
    <w:rsid w:val="007B5D1D"/>
    <w:rsid w:val="007B60B1"/>
    <w:rsid w:val="007B6356"/>
    <w:rsid w:val="007B658D"/>
    <w:rsid w:val="007B65A4"/>
    <w:rsid w:val="007B6819"/>
    <w:rsid w:val="007B6E70"/>
    <w:rsid w:val="007B70E5"/>
    <w:rsid w:val="007B752F"/>
    <w:rsid w:val="007B7A71"/>
    <w:rsid w:val="007B7AA0"/>
    <w:rsid w:val="007B7B3C"/>
    <w:rsid w:val="007B7D08"/>
    <w:rsid w:val="007B7DAA"/>
    <w:rsid w:val="007C062B"/>
    <w:rsid w:val="007C06E6"/>
    <w:rsid w:val="007C0FCB"/>
    <w:rsid w:val="007C1AD7"/>
    <w:rsid w:val="007C1CDC"/>
    <w:rsid w:val="007C2770"/>
    <w:rsid w:val="007C2B93"/>
    <w:rsid w:val="007C2DC0"/>
    <w:rsid w:val="007C351A"/>
    <w:rsid w:val="007C369A"/>
    <w:rsid w:val="007C395E"/>
    <w:rsid w:val="007C39F7"/>
    <w:rsid w:val="007C3F62"/>
    <w:rsid w:val="007C3FD4"/>
    <w:rsid w:val="007C408D"/>
    <w:rsid w:val="007C4496"/>
    <w:rsid w:val="007C44E9"/>
    <w:rsid w:val="007C4931"/>
    <w:rsid w:val="007C49AD"/>
    <w:rsid w:val="007C4D7A"/>
    <w:rsid w:val="007C4E19"/>
    <w:rsid w:val="007C50DC"/>
    <w:rsid w:val="007C54D7"/>
    <w:rsid w:val="007C5DAC"/>
    <w:rsid w:val="007C6219"/>
    <w:rsid w:val="007C6442"/>
    <w:rsid w:val="007C6BC7"/>
    <w:rsid w:val="007C7734"/>
    <w:rsid w:val="007C79AE"/>
    <w:rsid w:val="007C7C16"/>
    <w:rsid w:val="007C7D5F"/>
    <w:rsid w:val="007C7E70"/>
    <w:rsid w:val="007D087C"/>
    <w:rsid w:val="007D0BB8"/>
    <w:rsid w:val="007D177A"/>
    <w:rsid w:val="007D236F"/>
    <w:rsid w:val="007D2FCB"/>
    <w:rsid w:val="007D35A8"/>
    <w:rsid w:val="007D36DE"/>
    <w:rsid w:val="007D3976"/>
    <w:rsid w:val="007D3A2B"/>
    <w:rsid w:val="007D3AA6"/>
    <w:rsid w:val="007D3CDE"/>
    <w:rsid w:val="007D3E3B"/>
    <w:rsid w:val="007D40F6"/>
    <w:rsid w:val="007D43FE"/>
    <w:rsid w:val="007D470B"/>
    <w:rsid w:val="007D4D35"/>
    <w:rsid w:val="007D4FC4"/>
    <w:rsid w:val="007D509D"/>
    <w:rsid w:val="007D5164"/>
    <w:rsid w:val="007D55CA"/>
    <w:rsid w:val="007D5702"/>
    <w:rsid w:val="007D572A"/>
    <w:rsid w:val="007D5D76"/>
    <w:rsid w:val="007D6692"/>
    <w:rsid w:val="007D673C"/>
    <w:rsid w:val="007D678E"/>
    <w:rsid w:val="007D6C74"/>
    <w:rsid w:val="007D6DA7"/>
    <w:rsid w:val="007D73EB"/>
    <w:rsid w:val="007D7514"/>
    <w:rsid w:val="007E0435"/>
    <w:rsid w:val="007E06DF"/>
    <w:rsid w:val="007E0C52"/>
    <w:rsid w:val="007E0F85"/>
    <w:rsid w:val="007E120F"/>
    <w:rsid w:val="007E1535"/>
    <w:rsid w:val="007E15A9"/>
    <w:rsid w:val="007E1657"/>
    <w:rsid w:val="007E1915"/>
    <w:rsid w:val="007E1A13"/>
    <w:rsid w:val="007E1A9C"/>
    <w:rsid w:val="007E1F8A"/>
    <w:rsid w:val="007E27BD"/>
    <w:rsid w:val="007E2BC8"/>
    <w:rsid w:val="007E2F98"/>
    <w:rsid w:val="007E307E"/>
    <w:rsid w:val="007E3D70"/>
    <w:rsid w:val="007E4711"/>
    <w:rsid w:val="007E4775"/>
    <w:rsid w:val="007E4EB0"/>
    <w:rsid w:val="007E5178"/>
    <w:rsid w:val="007E51D0"/>
    <w:rsid w:val="007E5B7F"/>
    <w:rsid w:val="007E5E4E"/>
    <w:rsid w:val="007E6057"/>
    <w:rsid w:val="007E60B7"/>
    <w:rsid w:val="007E6E16"/>
    <w:rsid w:val="007E71E7"/>
    <w:rsid w:val="007E75E3"/>
    <w:rsid w:val="007E76F2"/>
    <w:rsid w:val="007E79B9"/>
    <w:rsid w:val="007F0793"/>
    <w:rsid w:val="007F09CA"/>
    <w:rsid w:val="007F0CDF"/>
    <w:rsid w:val="007F1121"/>
    <w:rsid w:val="007F1738"/>
    <w:rsid w:val="007F1EA8"/>
    <w:rsid w:val="007F22F3"/>
    <w:rsid w:val="007F25B5"/>
    <w:rsid w:val="007F278C"/>
    <w:rsid w:val="007F2859"/>
    <w:rsid w:val="007F294D"/>
    <w:rsid w:val="007F2C24"/>
    <w:rsid w:val="007F2CA3"/>
    <w:rsid w:val="007F3601"/>
    <w:rsid w:val="007F3C65"/>
    <w:rsid w:val="007F3DE3"/>
    <w:rsid w:val="007F3E58"/>
    <w:rsid w:val="007F3F29"/>
    <w:rsid w:val="007F4B4B"/>
    <w:rsid w:val="007F4F2C"/>
    <w:rsid w:val="007F5C43"/>
    <w:rsid w:val="007F5E86"/>
    <w:rsid w:val="007F5EC3"/>
    <w:rsid w:val="007F608A"/>
    <w:rsid w:val="007F6116"/>
    <w:rsid w:val="007F6644"/>
    <w:rsid w:val="007F6BE3"/>
    <w:rsid w:val="007F7164"/>
    <w:rsid w:val="007F79E9"/>
    <w:rsid w:val="007F7A73"/>
    <w:rsid w:val="007F7E07"/>
    <w:rsid w:val="007F7F30"/>
    <w:rsid w:val="00800016"/>
    <w:rsid w:val="00800D27"/>
    <w:rsid w:val="008013B7"/>
    <w:rsid w:val="008014C6"/>
    <w:rsid w:val="00801B90"/>
    <w:rsid w:val="00802CB9"/>
    <w:rsid w:val="008036E1"/>
    <w:rsid w:val="008038E7"/>
    <w:rsid w:val="00803DDD"/>
    <w:rsid w:val="008041D7"/>
    <w:rsid w:val="00804A78"/>
    <w:rsid w:val="00805172"/>
    <w:rsid w:val="00805509"/>
    <w:rsid w:val="008056B5"/>
    <w:rsid w:val="008057CD"/>
    <w:rsid w:val="00805E9E"/>
    <w:rsid w:val="008065D6"/>
    <w:rsid w:val="00806A99"/>
    <w:rsid w:val="00806D2F"/>
    <w:rsid w:val="0080705C"/>
    <w:rsid w:val="008071D6"/>
    <w:rsid w:val="00807558"/>
    <w:rsid w:val="0080766A"/>
    <w:rsid w:val="00807E25"/>
    <w:rsid w:val="00810395"/>
    <w:rsid w:val="00810526"/>
    <w:rsid w:val="00810926"/>
    <w:rsid w:val="00810C62"/>
    <w:rsid w:val="00810E2C"/>
    <w:rsid w:val="00810E9B"/>
    <w:rsid w:val="00811D3D"/>
    <w:rsid w:val="00811EE7"/>
    <w:rsid w:val="0081208E"/>
    <w:rsid w:val="008124FC"/>
    <w:rsid w:val="00812D70"/>
    <w:rsid w:val="008130F8"/>
    <w:rsid w:val="008131F3"/>
    <w:rsid w:val="008132A8"/>
    <w:rsid w:val="008133C2"/>
    <w:rsid w:val="008137E2"/>
    <w:rsid w:val="00814032"/>
    <w:rsid w:val="00814059"/>
    <w:rsid w:val="00814C29"/>
    <w:rsid w:val="00814F8E"/>
    <w:rsid w:val="008153B2"/>
    <w:rsid w:val="00815606"/>
    <w:rsid w:val="00815A15"/>
    <w:rsid w:val="00815AD0"/>
    <w:rsid w:val="0081707D"/>
    <w:rsid w:val="008171C2"/>
    <w:rsid w:val="00817602"/>
    <w:rsid w:val="00817AE2"/>
    <w:rsid w:val="00817D2E"/>
    <w:rsid w:val="0082008A"/>
    <w:rsid w:val="008201B7"/>
    <w:rsid w:val="00820562"/>
    <w:rsid w:val="00820CDE"/>
    <w:rsid w:val="008210EA"/>
    <w:rsid w:val="00821314"/>
    <w:rsid w:val="008214EE"/>
    <w:rsid w:val="0082218A"/>
    <w:rsid w:val="008225C3"/>
    <w:rsid w:val="008226A4"/>
    <w:rsid w:val="0082291B"/>
    <w:rsid w:val="00822AB8"/>
    <w:rsid w:val="00823382"/>
    <w:rsid w:val="0082350F"/>
    <w:rsid w:val="0082380E"/>
    <w:rsid w:val="0082386F"/>
    <w:rsid w:val="00823BA3"/>
    <w:rsid w:val="00823CF1"/>
    <w:rsid w:val="008242D1"/>
    <w:rsid w:val="008243DE"/>
    <w:rsid w:val="00825161"/>
    <w:rsid w:val="00825969"/>
    <w:rsid w:val="00825BF4"/>
    <w:rsid w:val="00825FD2"/>
    <w:rsid w:val="008260BD"/>
    <w:rsid w:val="0082621E"/>
    <w:rsid w:val="008262D6"/>
    <w:rsid w:val="008264A2"/>
    <w:rsid w:val="008267C0"/>
    <w:rsid w:val="00826D19"/>
    <w:rsid w:val="00826FC6"/>
    <w:rsid w:val="008274CF"/>
    <w:rsid w:val="00827A97"/>
    <w:rsid w:val="00827B2A"/>
    <w:rsid w:val="00827C24"/>
    <w:rsid w:val="00827CB1"/>
    <w:rsid w:val="0083021D"/>
    <w:rsid w:val="0083091F"/>
    <w:rsid w:val="00830DD2"/>
    <w:rsid w:val="00830DD8"/>
    <w:rsid w:val="0083166B"/>
    <w:rsid w:val="008318D6"/>
    <w:rsid w:val="00831A6D"/>
    <w:rsid w:val="00831BC3"/>
    <w:rsid w:val="00831DA9"/>
    <w:rsid w:val="008324F1"/>
    <w:rsid w:val="00832D9C"/>
    <w:rsid w:val="0083327A"/>
    <w:rsid w:val="008334D3"/>
    <w:rsid w:val="008334FB"/>
    <w:rsid w:val="00833B59"/>
    <w:rsid w:val="00833F3E"/>
    <w:rsid w:val="00834246"/>
    <w:rsid w:val="008347E6"/>
    <w:rsid w:val="008349BE"/>
    <w:rsid w:val="00834C1D"/>
    <w:rsid w:val="008350F4"/>
    <w:rsid w:val="0083584C"/>
    <w:rsid w:val="008358D0"/>
    <w:rsid w:val="00835900"/>
    <w:rsid w:val="00835A9D"/>
    <w:rsid w:val="00835DB2"/>
    <w:rsid w:val="00835DE3"/>
    <w:rsid w:val="00835E85"/>
    <w:rsid w:val="008363AB"/>
    <w:rsid w:val="00836425"/>
    <w:rsid w:val="00836BB1"/>
    <w:rsid w:val="00836C1B"/>
    <w:rsid w:val="00836DE9"/>
    <w:rsid w:val="00837C1E"/>
    <w:rsid w:val="00840125"/>
    <w:rsid w:val="0084085C"/>
    <w:rsid w:val="00840B20"/>
    <w:rsid w:val="00840FB9"/>
    <w:rsid w:val="00841180"/>
    <w:rsid w:val="0084164B"/>
    <w:rsid w:val="008418FB"/>
    <w:rsid w:val="0084193C"/>
    <w:rsid w:val="0084195E"/>
    <w:rsid w:val="00842373"/>
    <w:rsid w:val="00842ADF"/>
    <w:rsid w:val="00842BA6"/>
    <w:rsid w:val="00842DAC"/>
    <w:rsid w:val="008433AB"/>
    <w:rsid w:val="008436A0"/>
    <w:rsid w:val="0084378B"/>
    <w:rsid w:val="00843882"/>
    <w:rsid w:val="00843BCD"/>
    <w:rsid w:val="0084421E"/>
    <w:rsid w:val="0084432F"/>
    <w:rsid w:val="008447C2"/>
    <w:rsid w:val="00844A2D"/>
    <w:rsid w:val="00844BFF"/>
    <w:rsid w:val="008455C4"/>
    <w:rsid w:val="00845E5E"/>
    <w:rsid w:val="008462E0"/>
    <w:rsid w:val="00846B6D"/>
    <w:rsid w:val="00846DA7"/>
    <w:rsid w:val="00847507"/>
    <w:rsid w:val="008477DB"/>
    <w:rsid w:val="00847956"/>
    <w:rsid w:val="00847A99"/>
    <w:rsid w:val="00847ABE"/>
    <w:rsid w:val="00850E4A"/>
    <w:rsid w:val="008512A5"/>
    <w:rsid w:val="0085141C"/>
    <w:rsid w:val="0085198E"/>
    <w:rsid w:val="008519EE"/>
    <w:rsid w:val="00851B2B"/>
    <w:rsid w:val="008521B7"/>
    <w:rsid w:val="0085228E"/>
    <w:rsid w:val="00852884"/>
    <w:rsid w:val="008532C5"/>
    <w:rsid w:val="0085332C"/>
    <w:rsid w:val="008538C9"/>
    <w:rsid w:val="00854131"/>
    <w:rsid w:val="00854355"/>
    <w:rsid w:val="0085441E"/>
    <w:rsid w:val="00854947"/>
    <w:rsid w:val="00854A81"/>
    <w:rsid w:val="008552CD"/>
    <w:rsid w:val="00855392"/>
    <w:rsid w:val="008553FE"/>
    <w:rsid w:val="008554F1"/>
    <w:rsid w:val="008557CA"/>
    <w:rsid w:val="0085596A"/>
    <w:rsid w:val="00855C16"/>
    <w:rsid w:val="00855E03"/>
    <w:rsid w:val="00855EF7"/>
    <w:rsid w:val="0085724F"/>
    <w:rsid w:val="0085752F"/>
    <w:rsid w:val="00857576"/>
    <w:rsid w:val="008578B8"/>
    <w:rsid w:val="00857AF4"/>
    <w:rsid w:val="0086002A"/>
    <w:rsid w:val="008600EE"/>
    <w:rsid w:val="008601BF"/>
    <w:rsid w:val="0086065C"/>
    <w:rsid w:val="00860694"/>
    <w:rsid w:val="008613A6"/>
    <w:rsid w:val="008613E4"/>
    <w:rsid w:val="00861441"/>
    <w:rsid w:val="00861622"/>
    <w:rsid w:val="00861843"/>
    <w:rsid w:val="00861897"/>
    <w:rsid w:val="00861A5D"/>
    <w:rsid w:val="00861D82"/>
    <w:rsid w:val="00861EC5"/>
    <w:rsid w:val="00861F62"/>
    <w:rsid w:val="00862047"/>
    <w:rsid w:val="0086210A"/>
    <w:rsid w:val="00862B61"/>
    <w:rsid w:val="00862FB9"/>
    <w:rsid w:val="00863930"/>
    <w:rsid w:val="00863F99"/>
    <w:rsid w:val="008643CF"/>
    <w:rsid w:val="008649CE"/>
    <w:rsid w:val="00864CD7"/>
    <w:rsid w:val="00864EB3"/>
    <w:rsid w:val="008654D8"/>
    <w:rsid w:val="00865B62"/>
    <w:rsid w:val="00865CE6"/>
    <w:rsid w:val="00865D73"/>
    <w:rsid w:val="00865DF4"/>
    <w:rsid w:val="0086651E"/>
    <w:rsid w:val="008668C8"/>
    <w:rsid w:val="008669F2"/>
    <w:rsid w:val="00866F0C"/>
    <w:rsid w:val="008672C3"/>
    <w:rsid w:val="008675A3"/>
    <w:rsid w:val="008676C2"/>
    <w:rsid w:val="008679C7"/>
    <w:rsid w:val="00867D99"/>
    <w:rsid w:val="00867F43"/>
    <w:rsid w:val="0087065D"/>
    <w:rsid w:val="008707A2"/>
    <w:rsid w:val="00870ADC"/>
    <w:rsid w:val="00870B8C"/>
    <w:rsid w:val="00870BAF"/>
    <w:rsid w:val="00870C4E"/>
    <w:rsid w:val="00870D9F"/>
    <w:rsid w:val="00871747"/>
    <w:rsid w:val="008717E3"/>
    <w:rsid w:val="00871CF2"/>
    <w:rsid w:val="00872341"/>
    <w:rsid w:val="008723AC"/>
    <w:rsid w:val="0087279A"/>
    <w:rsid w:val="00872833"/>
    <w:rsid w:val="0087341A"/>
    <w:rsid w:val="00873750"/>
    <w:rsid w:val="00873B56"/>
    <w:rsid w:val="00873B7E"/>
    <w:rsid w:val="0087408D"/>
    <w:rsid w:val="00874652"/>
    <w:rsid w:val="008747D5"/>
    <w:rsid w:val="008748BE"/>
    <w:rsid w:val="00874E27"/>
    <w:rsid w:val="00875180"/>
    <w:rsid w:val="0087527B"/>
    <w:rsid w:val="008753AC"/>
    <w:rsid w:val="0087553E"/>
    <w:rsid w:val="00875630"/>
    <w:rsid w:val="0087571E"/>
    <w:rsid w:val="00875F39"/>
    <w:rsid w:val="008761BA"/>
    <w:rsid w:val="0087638D"/>
    <w:rsid w:val="008764E2"/>
    <w:rsid w:val="008766FC"/>
    <w:rsid w:val="008767AE"/>
    <w:rsid w:val="008773A5"/>
    <w:rsid w:val="008775BE"/>
    <w:rsid w:val="00877688"/>
    <w:rsid w:val="00877746"/>
    <w:rsid w:val="008777BB"/>
    <w:rsid w:val="00877EDF"/>
    <w:rsid w:val="00877F0F"/>
    <w:rsid w:val="00877F7F"/>
    <w:rsid w:val="00880AA0"/>
    <w:rsid w:val="00880B63"/>
    <w:rsid w:val="0088114C"/>
    <w:rsid w:val="008814CA"/>
    <w:rsid w:val="00881A8A"/>
    <w:rsid w:val="00882407"/>
    <w:rsid w:val="0088242F"/>
    <w:rsid w:val="008825CB"/>
    <w:rsid w:val="00882626"/>
    <w:rsid w:val="008834F3"/>
    <w:rsid w:val="00883B72"/>
    <w:rsid w:val="00883BB2"/>
    <w:rsid w:val="00883CA3"/>
    <w:rsid w:val="0088409F"/>
    <w:rsid w:val="00884243"/>
    <w:rsid w:val="00884717"/>
    <w:rsid w:val="00884824"/>
    <w:rsid w:val="0088489D"/>
    <w:rsid w:val="00884F00"/>
    <w:rsid w:val="0088520D"/>
    <w:rsid w:val="00885CDD"/>
    <w:rsid w:val="00885F2F"/>
    <w:rsid w:val="00886335"/>
    <w:rsid w:val="008863B2"/>
    <w:rsid w:val="008864E6"/>
    <w:rsid w:val="00886586"/>
    <w:rsid w:val="008866FD"/>
    <w:rsid w:val="00886FC7"/>
    <w:rsid w:val="008873A2"/>
    <w:rsid w:val="00887446"/>
    <w:rsid w:val="00887578"/>
    <w:rsid w:val="00887816"/>
    <w:rsid w:val="00887A0A"/>
    <w:rsid w:val="0089045E"/>
    <w:rsid w:val="00890512"/>
    <w:rsid w:val="00890761"/>
    <w:rsid w:val="00890B7C"/>
    <w:rsid w:val="00890BC9"/>
    <w:rsid w:val="00891140"/>
    <w:rsid w:val="00891256"/>
    <w:rsid w:val="00891620"/>
    <w:rsid w:val="00891728"/>
    <w:rsid w:val="008917EC"/>
    <w:rsid w:val="00891B9E"/>
    <w:rsid w:val="00891DEC"/>
    <w:rsid w:val="0089242F"/>
    <w:rsid w:val="0089246E"/>
    <w:rsid w:val="0089250E"/>
    <w:rsid w:val="00892660"/>
    <w:rsid w:val="00892A16"/>
    <w:rsid w:val="00892FEE"/>
    <w:rsid w:val="00893087"/>
    <w:rsid w:val="008930F3"/>
    <w:rsid w:val="00893704"/>
    <w:rsid w:val="00893864"/>
    <w:rsid w:val="008948F9"/>
    <w:rsid w:val="00894D4C"/>
    <w:rsid w:val="0089532E"/>
    <w:rsid w:val="008953AE"/>
    <w:rsid w:val="008958CA"/>
    <w:rsid w:val="00895E9D"/>
    <w:rsid w:val="008966E6"/>
    <w:rsid w:val="008968ED"/>
    <w:rsid w:val="00896945"/>
    <w:rsid w:val="00897395"/>
    <w:rsid w:val="00897FFD"/>
    <w:rsid w:val="008A0135"/>
    <w:rsid w:val="008A0272"/>
    <w:rsid w:val="008A031F"/>
    <w:rsid w:val="008A042E"/>
    <w:rsid w:val="008A07E8"/>
    <w:rsid w:val="008A0898"/>
    <w:rsid w:val="008A0FE5"/>
    <w:rsid w:val="008A0FFD"/>
    <w:rsid w:val="008A1B50"/>
    <w:rsid w:val="008A1BB9"/>
    <w:rsid w:val="008A1C76"/>
    <w:rsid w:val="008A210E"/>
    <w:rsid w:val="008A239C"/>
    <w:rsid w:val="008A2C8D"/>
    <w:rsid w:val="008A3033"/>
    <w:rsid w:val="008A311D"/>
    <w:rsid w:val="008A31B5"/>
    <w:rsid w:val="008A33F9"/>
    <w:rsid w:val="008A38E7"/>
    <w:rsid w:val="008A3A01"/>
    <w:rsid w:val="008A4590"/>
    <w:rsid w:val="008A4A70"/>
    <w:rsid w:val="008A4CEE"/>
    <w:rsid w:val="008A5016"/>
    <w:rsid w:val="008A56A4"/>
    <w:rsid w:val="008A5AC4"/>
    <w:rsid w:val="008A5C75"/>
    <w:rsid w:val="008A5E7B"/>
    <w:rsid w:val="008A68A0"/>
    <w:rsid w:val="008A6BCC"/>
    <w:rsid w:val="008A6E96"/>
    <w:rsid w:val="008A6F69"/>
    <w:rsid w:val="008A75B7"/>
    <w:rsid w:val="008A78F5"/>
    <w:rsid w:val="008A7E97"/>
    <w:rsid w:val="008B0020"/>
    <w:rsid w:val="008B0321"/>
    <w:rsid w:val="008B0969"/>
    <w:rsid w:val="008B0F60"/>
    <w:rsid w:val="008B1331"/>
    <w:rsid w:val="008B1F68"/>
    <w:rsid w:val="008B2194"/>
    <w:rsid w:val="008B2681"/>
    <w:rsid w:val="008B2D26"/>
    <w:rsid w:val="008B309A"/>
    <w:rsid w:val="008B32AC"/>
    <w:rsid w:val="008B388A"/>
    <w:rsid w:val="008B3A2B"/>
    <w:rsid w:val="008B3AE0"/>
    <w:rsid w:val="008B3CA3"/>
    <w:rsid w:val="008B3DCD"/>
    <w:rsid w:val="008B40DF"/>
    <w:rsid w:val="008B40EA"/>
    <w:rsid w:val="008B4138"/>
    <w:rsid w:val="008B4494"/>
    <w:rsid w:val="008B449B"/>
    <w:rsid w:val="008B4668"/>
    <w:rsid w:val="008B48C8"/>
    <w:rsid w:val="008B4E4E"/>
    <w:rsid w:val="008B4FE2"/>
    <w:rsid w:val="008B55EF"/>
    <w:rsid w:val="008B5AE6"/>
    <w:rsid w:val="008B5B6D"/>
    <w:rsid w:val="008B5CB2"/>
    <w:rsid w:val="008B5D49"/>
    <w:rsid w:val="008B5D6A"/>
    <w:rsid w:val="008B5E81"/>
    <w:rsid w:val="008B5F66"/>
    <w:rsid w:val="008B6475"/>
    <w:rsid w:val="008B738C"/>
    <w:rsid w:val="008B746B"/>
    <w:rsid w:val="008B76AE"/>
    <w:rsid w:val="008B7B84"/>
    <w:rsid w:val="008C013D"/>
    <w:rsid w:val="008C0185"/>
    <w:rsid w:val="008C05F6"/>
    <w:rsid w:val="008C0CE9"/>
    <w:rsid w:val="008C0DDA"/>
    <w:rsid w:val="008C1040"/>
    <w:rsid w:val="008C12B2"/>
    <w:rsid w:val="008C177D"/>
    <w:rsid w:val="008C2CBE"/>
    <w:rsid w:val="008C38CD"/>
    <w:rsid w:val="008C3C8D"/>
    <w:rsid w:val="008C4A90"/>
    <w:rsid w:val="008C4EBA"/>
    <w:rsid w:val="008C5215"/>
    <w:rsid w:val="008C5C17"/>
    <w:rsid w:val="008C5C4B"/>
    <w:rsid w:val="008C608E"/>
    <w:rsid w:val="008C64F3"/>
    <w:rsid w:val="008C6B82"/>
    <w:rsid w:val="008C6BA0"/>
    <w:rsid w:val="008C6C0F"/>
    <w:rsid w:val="008C76E7"/>
    <w:rsid w:val="008C7D4F"/>
    <w:rsid w:val="008D0027"/>
    <w:rsid w:val="008D06BA"/>
    <w:rsid w:val="008D07DF"/>
    <w:rsid w:val="008D0C75"/>
    <w:rsid w:val="008D0FE8"/>
    <w:rsid w:val="008D103F"/>
    <w:rsid w:val="008D12CE"/>
    <w:rsid w:val="008D201D"/>
    <w:rsid w:val="008D2038"/>
    <w:rsid w:val="008D241E"/>
    <w:rsid w:val="008D24A5"/>
    <w:rsid w:val="008D2664"/>
    <w:rsid w:val="008D28D5"/>
    <w:rsid w:val="008D2F35"/>
    <w:rsid w:val="008D31CB"/>
    <w:rsid w:val="008D3218"/>
    <w:rsid w:val="008D3650"/>
    <w:rsid w:val="008D3699"/>
    <w:rsid w:val="008D3761"/>
    <w:rsid w:val="008D3992"/>
    <w:rsid w:val="008D435A"/>
    <w:rsid w:val="008D43BC"/>
    <w:rsid w:val="008D4493"/>
    <w:rsid w:val="008D4640"/>
    <w:rsid w:val="008D4866"/>
    <w:rsid w:val="008D4D60"/>
    <w:rsid w:val="008D4DC5"/>
    <w:rsid w:val="008D5E8B"/>
    <w:rsid w:val="008D612C"/>
    <w:rsid w:val="008D6923"/>
    <w:rsid w:val="008D6930"/>
    <w:rsid w:val="008D6B82"/>
    <w:rsid w:val="008D727D"/>
    <w:rsid w:val="008D7863"/>
    <w:rsid w:val="008D79F9"/>
    <w:rsid w:val="008D7C1E"/>
    <w:rsid w:val="008E0429"/>
    <w:rsid w:val="008E09F5"/>
    <w:rsid w:val="008E0D96"/>
    <w:rsid w:val="008E0FF1"/>
    <w:rsid w:val="008E1173"/>
    <w:rsid w:val="008E12D8"/>
    <w:rsid w:val="008E140C"/>
    <w:rsid w:val="008E1527"/>
    <w:rsid w:val="008E2080"/>
    <w:rsid w:val="008E20F2"/>
    <w:rsid w:val="008E212C"/>
    <w:rsid w:val="008E257B"/>
    <w:rsid w:val="008E2CEB"/>
    <w:rsid w:val="008E2DCE"/>
    <w:rsid w:val="008E2EC3"/>
    <w:rsid w:val="008E3534"/>
    <w:rsid w:val="008E38F9"/>
    <w:rsid w:val="008E3C08"/>
    <w:rsid w:val="008E3CC3"/>
    <w:rsid w:val="008E3E77"/>
    <w:rsid w:val="008E44DA"/>
    <w:rsid w:val="008E479E"/>
    <w:rsid w:val="008E4880"/>
    <w:rsid w:val="008E4CBA"/>
    <w:rsid w:val="008E4D7B"/>
    <w:rsid w:val="008E4EB7"/>
    <w:rsid w:val="008E4F3D"/>
    <w:rsid w:val="008E55CF"/>
    <w:rsid w:val="008E5899"/>
    <w:rsid w:val="008E5D99"/>
    <w:rsid w:val="008E5EAF"/>
    <w:rsid w:val="008E6115"/>
    <w:rsid w:val="008E6370"/>
    <w:rsid w:val="008E6403"/>
    <w:rsid w:val="008E6777"/>
    <w:rsid w:val="008E6C38"/>
    <w:rsid w:val="008E6D35"/>
    <w:rsid w:val="008E73CC"/>
    <w:rsid w:val="008E76D0"/>
    <w:rsid w:val="008E7B9A"/>
    <w:rsid w:val="008E7EF7"/>
    <w:rsid w:val="008F01E3"/>
    <w:rsid w:val="008F0872"/>
    <w:rsid w:val="008F08BE"/>
    <w:rsid w:val="008F1921"/>
    <w:rsid w:val="008F1D71"/>
    <w:rsid w:val="008F2074"/>
    <w:rsid w:val="008F20B0"/>
    <w:rsid w:val="008F22F2"/>
    <w:rsid w:val="008F22F9"/>
    <w:rsid w:val="008F2538"/>
    <w:rsid w:val="008F2791"/>
    <w:rsid w:val="008F2A9D"/>
    <w:rsid w:val="008F2D22"/>
    <w:rsid w:val="008F3A26"/>
    <w:rsid w:val="008F3ABB"/>
    <w:rsid w:val="008F3C42"/>
    <w:rsid w:val="008F4107"/>
    <w:rsid w:val="008F43F0"/>
    <w:rsid w:val="008F5092"/>
    <w:rsid w:val="008F56BC"/>
    <w:rsid w:val="008F57F6"/>
    <w:rsid w:val="008F5A90"/>
    <w:rsid w:val="008F637D"/>
    <w:rsid w:val="008F6D41"/>
    <w:rsid w:val="008F7318"/>
    <w:rsid w:val="008F734E"/>
    <w:rsid w:val="008F763C"/>
    <w:rsid w:val="008F7BC6"/>
    <w:rsid w:val="008F7CAE"/>
    <w:rsid w:val="008F7D95"/>
    <w:rsid w:val="008F7F85"/>
    <w:rsid w:val="0090020F"/>
    <w:rsid w:val="00900541"/>
    <w:rsid w:val="00900836"/>
    <w:rsid w:val="0090086B"/>
    <w:rsid w:val="00900F3E"/>
    <w:rsid w:val="00900FF1"/>
    <w:rsid w:val="00901514"/>
    <w:rsid w:val="0090180E"/>
    <w:rsid w:val="00901A2B"/>
    <w:rsid w:val="00902035"/>
    <w:rsid w:val="00902118"/>
    <w:rsid w:val="0090226F"/>
    <w:rsid w:val="00902DC5"/>
    <w:rsid w:val="00903032"/>
    <w:rsid w:val="009031EA"/>
    <w:rsid w:val="00903222"/>
    <w:rsid w:val="00903230"/>
    <w:rsid w:val="0090350D"/>
    <w:rsid w:val="009039F9"/>
    <w:rsid w:val="00903A3A"/>
    <w:rsid w:val="00903C10"/>
    <w:rsid w:val="00903F46"/>
    <w:rsid w:val="0090410C"/>
    <w:rsid w:val="0090472F"/>
    <w:rsid w:val="009049A4"/>
    <w:rsid w:val="00905670"/>
    <w:rsid w:val="0090595E"/>
    <w:rsid w:val="00906C0F"/>
    <w:rsid w:val="00907085"/>
    <w:rsid w:val="009074DF"/>
    <w:rsid w:val="00907938"/>
    <w:rsid w:val="00907F27"/>
    <w:rsid w:val="0091089C"/>
    <w:rsid w:val="00910975"/>
    <w:rsid w:val="009114BB"/>
    <w:rsid w:val="009119EB"/>
    <w:rsid w:val="00911F82"/>
    <w:rsid w:val="00912077"/>
    <w:rsid w:val="009121CE"/>
    <w:rsid w:val="00912ACE"/>
    <w:rsid w:val="0091382A"/>
    <w:rsid w:val="0091386C"/>
    <w:rsid w:val="00913AEF"/>
    <w:rsid w:val="009152B6"/>
    <w:rsid w:val="009152C3"/>
    <w:rsid w:val="009154B1"/>
    <w:rsid w:val="009156F1"/>
    <w:rsid w:val="009157F9"/>
    <w:rsid w:val="00915999"/>
    <w:rsid w:val="00916001"/>
    <w:rsid w:val="00916164"/>
    <w:rsid w:val="009162F7"/>
    <w:rsid w:val="00916545"/>
    <w:rsid w:val="0091671C"/>
    <w:rsid w:val="00916AAE"/>
    <w:rsid w:val="00917582"/>
    <w:rsid w:val="00917E62"/>
    <w:rsid w:val="00920598"/>
    <w:rsid w:val="009205E3"/>
    <w:rsid w:val="00920A45"/>
    <w:rsid w:val="00921C96"/>
    <w:rsid w:val="009225BD"/>
    <w:rsid w:val="00922917"/>
    <w:rsid w:val="00922B72"/>
    <w:rsid w:val="00922F1B"/>
    <w:rsid w:val="00923251"/>
    <w:rsid w:val="009232E3"/>
    <w:rsid w:val="00923421"/>
    <w:rsid w:val="00923446"/>
    <w:rsid w:val="0092399C"/>
    <w:rsid w:val="00923C1A"/>
    <w:rsid w:val="00923D0B"/>
    <w:rsid w:val="00923F2C"/>
    <w:rsid w:val="009248F7"/>
    <w:rsid w:val="00924C7E"/>
    <w:rsid w:val="00925051"/>
    <w:rsid w:val="009258A4"/>
    <w:rsid w:val="00925B43"/>
    <w:rsid w:val="00926369"/>
    <w:rsid w:val="00926459"/>
    <w:rsid w:val="009267CA"/>
    <w:rsid w:val="009267E8"/>
    <w:rsid w:val="00926C45"/>
    <w:rsid w:val="00926C48"/>
    <w:rsid w:val="009272EF"/>
    <w:rsid w:val="0092771C"/>
    <w:rsid w:val="009278BB"/>
    <w:rsid w:val="0093018A"/>
    <w:rsid w:val="00930419"/>
    <w:rsid w:val="009305FA"/>
    <w:rsid w:val="0093077E"/>
    <w:rsid w:val="00930B67"/>
    <w:rsid w:val="00930E46"/>
    <w:rsid w:val="00931467"/>
    <w:rsid w:val="00931730"/>
    <w:rsid w:val="0093184D"/>
    <w:rsid w:val="00931D3F"/>
    <w:rsid w:val="00932836"/>
    <w:rsid w:val="0093373C"/>
    <w:rsid w:val="00933BAF"/>
    <w:rsid w:val="00933F4D"/>
    <w:rsid w:val="0093466F"/>
    <w:rsid w:val="009353B7"/>
    <w:rsid w:val="00936409"/>
    <w:rsid w:val="00936E77"/>
    <w:rsid w:val="00937566"/>
    <w:rsid w:val="00937AB6"/>
    <w:rsid w:val="00937C2E"/>
    <w:rsid w:val="0094098A"/>
    <w:rsid w:val="00940FD6"/>
    <w:rsid w:val="00941338"/>
    <w:rsid w:val="00941B05"/>
    <w:rsid w:val="009421CE"/>
    <w:rsid w:val="00942250"/>
    <w:rsid w:val="00942292"/>
    <w:rsid w:val="009424F7"/>
    <w:rsid w:val="00942D56"/>
    <w:rsid w:val="00943A7A"/>
    <w:rsid w:val="009444E2"/>
    <w:rsid w:val="00944970"/>
    <w:rsid w:val="00945497"/>
    <w:rsid w:val="00945569"/>
    <w:rsid w:val="00945E9D"/>
    <w:rsid w:val="00946389"/>
    <w:rsid w:val="0094652C"/>
    <w:rsid w:val="00946B19"/>
    <w:rsid w:val="00946FAA"/>
    <w:rsid w:val="00947B2A"/>
    <w:rsid w:val="00950023"/>
    <w:rsid w:val="009500FA"/>
    <w:rsid w:val="00950AC4"/>
    <w:rsid w:val="00950AFF"/>
    <w:rsid w:val="00950BB4"/>
    <w:rsid w:val="00950BB9"/>
    <w:rsid w:val="00950C6F"/>
    <w:rsid w:val="009511F5"/>
    <w:rsid w:val="0095123F"/>
    <w:rsid w:val="00951577"/>
    <w:rsid w:val="00951844"/>
    <w:rsid w:val="0095225F"/>
    <w:rsid w:val="009534B9"/>
    <w:rsid w:val="00954853"/>
    <w:rsid w:val="009548D5"/>
    <w:rsid w:val="00955070"/>
    <w:rsid w:val="009550CD"/>
    <w:rsid w:val="009551A2"/>
    <w:rsid w:val="0095539A"/>
    <w:rsid w:val="00955E13"/>
    <w:rsid w:val="009563AD"/>
    <w:rsid w:val="00956494"/>
    <w:rsid w:val="0095696C"/>
    <w:rsid w:val="00956FB5"/>
    <w:rsid w:val="00956FCA"/>
    <w:rsid w:val="009572A5"/>
    <w:rsid w:val="0095756B"/>
    <w:rsid w:val="00957598"/>
    <w:rsid w:val="009575CC"/>
    <w:rsid w:val="009577C7"/>
    <w:rsid w:val="00957871"/>
    <w:rsid w:val="00957D7E"/>
    <w:rsid w:val="00957D8A"/>
    <w:rsid w:val="00957FE4"/>
    <w:rsid w:val="00960079"/>
    <w:rsid w:val="009601F6"/>
    <w:rsid w:val="00960694"/>
    <w:rsid w:val="0096086D"/>
    <w:rsid w:val="0096109A"/>
    <w:rsid w:val="00961B3C"/>
    <w:rsid w:val="00961C78"/>
    <w:rsid w:val="009626E5"/>
    <w:rsid w:val="00962A0F"/>
    <w:rsid w:val="00962AB6"/>
    <w:rsid w:val="00962C56"/>
    <w:rsid w:val="00963492"/>
    <w:rsid w:val="00963B9C"/>
    <w:rsid w:val="00963EE5"/>
    <w:rsid w:val="00963F6F"/>
    <w:rsid w:val="00964075"/>
    <w:rsid w:val="0096424E"/>
    <w:rsid w:val="0096464A"/>
    <w:rsid w:val="0096487D"/>
    <w:rsid w:val="00964DEA"/>
    <w:rsid w:val="00964F8A"/>
    <w:rsid w:val="0096516A"/>
    <w:rsid w:val="00965299"/>
    <w:rsid w:val="00965701"/>
    <w:rsid w:val="0096594B"/>
    <w:rsid w:val="00965A71"/>
    <w:rsid w:val="00965ADE"/>
    <w:rsid w:val="0096619A"/>
    <w:rsid w:val="00967262"/>
    <w:rsid w:val="0096747D"/>
    <w:rsid w:val="00967577"/>
    <w:rsid w:val="00967809"/>
    <w:rsid w:val="009679CE"/>
    <w:rsid w:val="00967C12"/>
    <w:rsid w:val="009701BC"/>
    <w:rsid w:val="00970A32"/>
    <w:rsid w:val="00970A4C"/>
    <w:rsid w:val="00970C2F"/>
    <w:rsid w:val="00970ED1"/>
    <w:rsid w:val="00971411"/>
    <w:rsid w:val="00971767"/>
    <w:rsid w:val="00971B06"/>
    <w:rsid w:val="00971C29"/>
    <w:rsid w:val="009722FD"/>
    <w:rsid w:val="009724AD"/>
    <w:rsid w:val="0097267A"/>
    <w:rsid w:val="0097270A"/>
    <w:rsid w:val="00972CB8"/>
    <w:rsid w:val="00972D07"/>
    <w:rsid w:val="00973079"/>
    <w:rsid w:val="009733D9"/>
    <w:rsid w:val="009738BA"/>
    <w:rsid w:val="0097436D"/>
    <w:rsid w:val="009743EC"/>
    <w:rsid w:val="0097492D"/>
    <w:rsid w:val="00974B1F"/>
    <w:rsid w:val="00974B6F"/>
    <w:rsid w:val="00974F65"/>
    <w:rsid w:val="0097546D"/>
    <w:rsid w:val="00975A52"/>
    <w:rsid w:val="00975A96"/>
    <w:rsid w:val="00975BE6"/>
    <w:rsid w:val="00975E91"/>
    <w:rsid w:val="00975F38"/>
    <w:rsid w:val="00975F7B"/>
    <w:rsid w:val="009765AE"/>
    <w:rsid w:val="00976B73"/>
    <w:rsid w:val="009770A7"/>
    <w:rsid w:val="0097725C"/>
    <w:rsid w:val="00977478"/>
    <w:rsid w:val="0097775F"/>
    <w:rsid w:val="009777EF"/>
    <w:rsid w:val="009778F1"/>
    <w:rsid w:val="00977B51"/>
    <w:rsid w:val="00977DF5"/>
    <w:rsid w:val="009800F1"/>
    <w:rsid w:val="00980822"/>
    <w:rsid w:val="00980D8B"/>
    <w:rsid w:val="00980E7D"/>
    <w:rsid w:val="009811D5"/>
    <w:rsid w:val="00981761"/>
    <w:rsid w:val="00981930"/>
    <w:rsid w:val="00981C93"/>
    <w:rsid w:val="009825B9"/>
    <w:rsid w:val="00982959"/>
    <w:rsid w:val="00982A87"/>
    <w:rsid w:val="0098320F"/>
    <w:rsid w:val="009832F0"/>
    <w:rsid w:val="00983790"/>
    <w:rsid w:val="00983DF1"/>
    <w:rsid w:val="00983FC5"/>
    <w:rsid w:val="00984130"/>
    <w:rsid w:val="0098476A"/>
    <w:rsid w:val="00984939"/>
    <w:rsid w:val="00984D6B"/>
    <w:rsid w:val="00984E4B"/>
    <w:rsid w:val="00984E96"/>
    <w:rsid w:val="00984EF0"/>
    <w:rsid w:val="009858CA"/>
    <w:rsid w:val="009859C2"/>
    <w:rsid w:val="00985F4F"/>
    <w:rsid w:val="009862B1"/>
    <w:rsid w:val="00986EAC"/>
    <w:rsid w:val="00987103"/>
    <w:rsid w:val="009872CA"/>
    <w:rsid w:val="009873FA"/>
    <w:rsid w:val="00990013"/>
    <w:rsid w:val="009902BA"/>
    <w:rsid w:val="009902D1"/>
    <w:rsid w:val="00990654"/>
    <w:rsid w:val="00990AD2"/>
    <w:rsid w:val="00990E6F"/>
    <w:rsid w:val="009912F2"/>
    <w:rsid w:val="0099154C"/>
    <w:rsid w:val="00991686"/>
    <w:rsid w:val="009919D2"/>
    <w:rsid w:val="00991CDE"/>
    <w:rsid w:val="009921AE"/>
    <w:rsid w:val="00992499"/>
    <w:rsid w:val="00992F5E"/>
    <w:rsid w:val="00992F8F"/>
    <w:rsid w:val="00993027"/>
    <w:rsid w:val="00993186"/>
    <w:rsid w:val="0099372A"/>
    <w:rsid w:val="009937D7"/>
    <w:rsid w:val="009938EF"/>
    <w:rsid w:val="009949D6"/>
    <w:rsid w:val="00995312"/>
    <w:rsid w:val="00995455"/>
    <w:rsid w:val="009966C6"/>
    <w:rsid w:val="009966FA"/>
    <w:rsid w:val="009969EE"/>
    <w:rsid w:val="00996CF6"/>
    <w:rsid w:val="0099751E"/>
    <w:rsid w:val="00997C99"/>
    <w:rsid w:val="00997F40"/>
    <w:rsid w:val="00997F95"/>
    <w:rsid w:val="009A027C"/>
    <w:rsid w:val="009A0292"/>
    <w:rsid w:val="009A0348"/>
    <w:rsid w:val="009A04B8"/>
    <w:rsid w:val="009A07D2"/>
    <w:rsid w:val="009A0C42"/>
    <w:rsid w:val="009A0DF0"/>
    <w:rsid w:val="009A11B4"/>
    <w:rsid w:val="009A1211"/>
    <w:rsid w:val="009A195D"/>
    <w:rsid w:val="009A1AE8"/>
    <w:rsid w:val="009A1B80"/>
    <w:rsid w:val="009A1B9F"/>
    <w:rsid w:val="009A1C6B"/>
    <w:rsid w:val="009A1C7E"/>
    <w:rsid w:val="009A3597"/>
    <w:rsid w:val="009A3772"/>
    <w:rsid w:val="009A3915"/>
    <w:rsid w:val="009A3BAF"/>
    <w:rsid w:val="009A3E1E"/>
    <w:rsid w:val="009A456F"/>
    <w:rsid w:val="009A46BD"/>
    <w:rsid w:val="009A4A92"/>
    <w:rsid w:val="009A4B69"/>
    <w:rsid w:val="009A5122"/>
    <w:rsid w:val="009A515B"/>
    <w:rsid w:val="009A5165"/>
    <w:rsid w:val="009A5321"/>
    <w:rsid w:val="009A559C"/>
    <w:rsid w:val="009A5C20"/>
    <w:rsid w:val="009A6112"/>
    <w:rsid w:val="009A63EC"/>
    <w:rsid w:val="009A6959"/>
    <w:rsid w:val="009A6F55"/>
    <w:rsid w:val="009A74DB"/>
    <w:rsid w:val="009B000B"/>
    <w:rsid w:val="009B004D"/>
    <w:rsid w:val="009B016C"/>
    <w:rsid w:val="009B04ED"/>
    <w:rsid w:val="009B0A5B"/>
    <w:rsid w:val="009B0CCF"/>
    <w:rsid w:val="009B0F6F"/>
    <w:rsid w:val="009B12EE"/>
    <w:rsid w:val="009B1337"/>
    <w:rsid w:val="009B13C7"/>
    <w:rsid w:val="009B1471"/>
    <w:rsid w:val="009B15DE"/>
    <w:rsid w:val="009B1980"/>
    <w:rsid w:val="009B19DC"/>
    <w:rsid w:val="009B2EEB"/>
    <w:rsid w:val="009B2FFC"/>
    <w:rsid w:val="009B37C8"/>
    <w:rsid w:val="009B3D2E"/>
    <w:rsid w:val="009B3F10"/>
    <w:rsid w:val="009B4337"/>
    <w:rsid w:val="009B451B"/>
    <w:rsid w:val="009B4531"/>
    <w:rsid w:val="009B4649"/>
    <w:rsid w:val="009B4CE8"/>
    <w:rsid w:val="009B4F0A"/>
    <w:rsid w:val="009B4F12"/>
    <w:rsid w:val="009B5078"/>
    <w:rsid w:val="009B525B"/>
    <w:rsid w:val="009B543A"/>
    <w:rsid w:val="009B5D9C"/>
    <w:rsid w:val="009B5EE5"/>
    <w:rsid w:val="009B67FE"/>
    <w:rsid w:val="009B6B96"/>
    <w:rsid w:val="009B6E4E"/>
    <w:rsid w:val="009B7629"/>
    <w:rsid w:val="009C01B7"/>
    <w:rsid w:val="009C0A10"/>
    <w:rsid w:val="009C0A39"/>
    <w:rsid w:val="009C0B32"/>
    <w:rsid w:val="009C0E1A"/>
    <w:rsid w:val="009C147F"/>
    <w:rsid w:val="009C1495"/>
    <w:rsid w:val="009C1B37"/>
    <w:rsid w:val="009C1B66"/>
    <w:rsid w:val="009C1EDF"/>
    <w:rsid w:val="009C2013"/>
    <w:rsid w:val="009C26A1"/>
    <w:rsid w:val="009C2A62"/>
    <w:rsid w:val="009C2AA0"/>
    <w:rsid w:val="009C2EC4"/>
    <w:rsid w:val="009C30FA"/>
    <w:rsid w:val="009C31DA"/>
    <w:rsid w:val="009C3A9C"/>
    <w:rsid w:val="009C4016"/>
    <w:rsid w:val="009C5114"/>
    <w:rsid w:val="009C5524"/>
    <w:rsid w:val="009C5752"/>
    <w:rsid w:val="009C5A87"/>
    <w:rsid w:val="009C5E3C"/>
    <w:rsid w:val="009C6597"/>
    <w:rsid w:val="009C65B5"/>
    <w:rsid w:val="009C666B"/>
    <w:rsid w:val="009C6A2B"/>
    <w:rsid w:val="009C6E11"/>
    <w:rsid w:val="009C7385"/>
    <w:rsid w:val="009C7AF3"/>
    <w:rsid w:val="009C7C24"/>
    <w:rsid w:val="009C7EEF"/>
    <w:rsid w:val="009D00CA"/>
    <w:rsid w:val="009D05D4"/>
    <w:rsid w:val="009D0DC6"/>
    <w:rsid w:val="009D1046"/>
    <w:rsid w:val="009D109F"/>
    <w:rsid w:val="009D130B"/>
    <w:rsid w:val="009D157F"/>
    <w:rsid w:val="009D1C6D"/>
    <w:rsid w:val="009D22CD"/>
    <w:rsid w:val="009D25C1"/>
    <w:rsid w:val="009D2714"/>
    <w:rsid w:val="009D28C7"/>
    <w:rsid w:val="009D2908"/>
    <w:rsid w:val="009D2977"/>
    <w:rsid w:val="009D2B66"/>
    <w:rsid w:val="009D2B80"/>
    <w:rsid w:val="009D3242"/>
    <w:rsid w:val="009D34E3"/>
    <w:rsid w:val="009D34EC"/>
    <w:rsid w:val="009D39C7"/>
    <w:rsid w:val="009D3BBA"/>
    <w:rsid w:val="009D41BD"/>
    <w:rsid w:val="009D4764"/>
    <w:rsid w:val="009D49C9"/>
    <w:rsid w:val="009D4B5B"/>
    <w:rsid w:val="009D4D26"/>
    <w:rsid w:val="009D4DC6"/>
    <w:rsid w:val="009D4F85"/>
    <w:rsid w:val="009D5371"/>
    <w:rsid w:val="009D55F2"/>
    <w:rsid w:val="009D6677"/>
    <w:rsid w:val="009D6D9A"/>
    <w:rsid w:val="009D6DE3"/>
    <w:rsid w:val="009D7084"/>
    <w:rsid w:val="009E0A0B"/>
    <w:rsid w:val="009E0D3C"/>
    <w:rsid w:val="009E1668"/>
    <w:rsid w:val="009E1723"/>
    <w:rsid w:val="009E283E"/>
    <w:rsid w:val="009E2A04"/>
    <w:rsid w:val="009E2BC2"/>
    <w:rsid w:val="009E32AB"/>
    <w:rsid w:val="009E3412"/>
    <w:rsid w:val="009E3556"/>
    <w:rsid w:val="009E37A2"/>
    <w:rsid w:val="009E3CF4"/>
    <w:rsid w:val="009E401C"/>
    <w:rsid w:val="009E43AC"/>
    <w:rsid w:val="009E490E"/>
    <w:rsid w:val="009E4EAC"/>
    <w:rsid w:val="009E4F1B"/>
    <w:rsid w:val="009E511A"/>
    <w:rsid w:val="009E5953"/>
    <w:rsid w:val="009E5D36"/>
    <w:rsid w:val="009E6047"/>
    <w:rsid w:val="009E6A54"/>
    <w:rsid w:val="009E6E91"/>
    <w:rsid w:val="009E6FE2"/>
    <w:rsid w:val="009E7151"/>
    <w:rsid w:val="009E7410"/>
    <w:rsid w:val="009E7452"/>
    <w:rsid w:val="009E7848"/>
    <w:rsid w:val="009E79C7"/>
    <w:rsid w:val="009F00D1"/>
    <w:rsid w:val="009F0307"/>
    <w:rsid w:val="009F1080"/>
    <w:rsid w:val="009F13B9"/>
    <w:rsid w:val="009F1C73"/>
    <w:rsid w:val="009F1E8B"/>
    <w:rsid w:val="009F20E0"/>
    <w:rsid w:val="009F21E1"/>
    <w:rsid w:val="009F27AB"/>
    <w:rsid w:val="009F29E6"/>
    <w:rsid w:val="009F3036"/>
    <w:rsid w:val="009F311A"/>
    <w:rsid w:val="009F3876"/>
    <w:rsid w:val="009F3A0D"/>
    <w:rsid w:val="009F3BF4"/>
    <w:rsid w:val="009F3E13"/>
    <w:rsid w:val="009F40F2"/>
    <w:rsid w:val="009F4911"/>
    <w:rsid w:val="009F4B00"/>
    <w:rsid w:val="009F5700"/>
    <w:rsid w:val="009F5890"/>
    <w:rsid w:val="009F58CC"/>
    <w:rsid w:val="009F5AD6"/>
    <w:rsid w:val="009F5EA1"/>
    <w:rsid w:val="009F6093"/>
    <w:rsid w:val="009F6591"/>
    <w:rsid w:val="009F6638"/>
    <w:rsid w:val="009F6E3E"/>
    <w:rsid w:val="009F72C0"/>
    <w:rsid w:val="009F733D"/>
    <w:rsid w:val="009F7AA2"/>
    <w:rsid w:val="009F7BB5"/>
    <w:rsid w:val="009F7D5E"/>
    <w:rsid w:val="009F7EDB"/>
    <w:rsid w:val="00A00A1A"/>
    <w:rsid w:val="00A00D92"/>
    <w:rsid w:val="00A01531"/>
    <w:rsid w:val="00A01606"/>
    <w:rsid w:val="00A01D03"/>
    <w:rsid w:val="00A01E7A"/>
    <w:rsid w:val="00A01EA3"/>
    <w:rsid w:val="00A01FEB"/>
    <w:rsid w:val="00A02115"/>
    <w:rsid w:val="00A022EF"/>
    <w:rsid w:val="00A02466"/>
    <w:rsid w:val="00A024BD"/>
    <w:rsid w:val="00A02566"/>
    <w:rsid w:val="00A028BA"/>
    <w:rsid w:val="00A028E1"/>
    <w:rsid w:val="00A02C13"/>
    <w:rsid w:val="00A02D9B"/>
    <w:rsid w:val="00A02F2C"/>
    <w:rsid w:val="00A03236"/>
    <w:rsid w:val="00A03281"/>
    <w:rsid w:val="00A0350A"/>
    <w:rsid w:val="00A03D98"/>
    <w:rsid w:val="00A0427D"/>
    <w:rsid w:val="00A04786"/>
    <w:rsid w:val="00A04B85"/>
    <w:rsid w:val="00A04F79"/>
    <w:rsid w:val="00A05980"/>
    <w:rsid w:val="00A059D3"/>
    <w:rsid w:val="00A059ED"/>
    <w:rsid w:val="00A05A87"/>
    <w:rsid w:val="00A05BCD"/>
    <w:rsid w:val="00A06374"/>
    <w:rsid w:val="00A075FC"/>
    <w:rsid w:val="00A0789C"/>
    <w:rsid w:val="00A07BA6"/>
    <w:rsid w:val="00A07D00"/>
    <w:rsid w:val="00A07DA4"/>
    <w:rsid w:val="00A106DD"/>
    <w:rsid w:val="00A1081F"/>
    <w:rsid w:val="00A10970"/>
    <w:rsid w:val="00A10A0C"/>
    <w:rsid w:val="00A10ADF"/>
    <w:rsid w:val="00A10EE1"/>
    <w:rsid w:val="00A10F71"/>
    <w:rsid w:val="00A11017"/>
    <w:rsid w:val="00A1128A"/>
    <w:rsid w:val="00A11623"/>
    <w:rsid w:val="00A116A6"/>
    <w:rsid w:val="00A119F4"/>
    <w:rsid w:val="00A11B36"/>
    <w:rsid w:val="00A11B8C"/>
    <w:rsid w:val="00A11CF5"/>
    <w:rsid w:val="00A11D3A"/>
    <w:rsid w:val="00A121E7"/>
    <w:rsid w:val="00A12348"/>
    <w:rsid w:val="00A123B9"/>
    <w:rsid w:val="00A12510"/>
    <w:rsid w:val="00A125A7"/>
    <w:rsid w:val="00A12809"/>
    <w:rsid w:val="00A12901"/>
    <w:rsid w:val="00A12946"/>
    <w:rsid w:val="00A13408"/>
    <w:rsid w:val="00A136C0"/>
    <w:rsid w:val="00A13740"/>
    <w:rsid w:val="00A13795"/>
    <w:rsid w:val="00A13BE4"/>
    <w:rsid w:val="00A14190"/>
    <w:rsid w:val="00A14536"/>
    <w:rsid w:val="00A14EBC"/>
    <w:rsid w:val="00A150D7"/>
    <w:rsid w:val="00A1510B"/>
    <w:rsid w:val="00A15895"/>
    <w:rsid w:val="00A16DD2"/>
    <w:rsid w:val="00A16F81"/>
    <w:rsid w:val="00A17439"/>
    <w:rsid w:val="00A178D8"/>
    <w:rsid w:val="00A17964"/>
    <w:rsid w:val="00A2086B"/>
    <w:rsid w:val="00A20C22"/>
    <w:rsid w:val="00A20CC5"/>
    <w:rsid w:val="00A21BEB"/>
    <w:rsid w:val="00A21E9F"/>
    <w:rsid w:val="00A22D03"/>
    <w:rsid w:val="00A234B4"/>
    <w:rsid w:val="00A236BE"/>
    <w:rsid w:val="00A23702"/>
    <w:rsid w:val="00A2394F"/>
    <w:rsid w:val="00A23993"/>
    <w:rsid w:val="00A24072"/>
    <w:rsid w:val="00A2412E"/>
    <w:rsid w:val="00A2443A"/>
    <w:rsid w:val="00A24A3E"/>
    <w:rsid w:val="00A2537A"/>
    <w:rsid w:val="00A25F45"/>
    <w:rsid w:val="00A2621F"/>
    <w:rsid w:val="00A262BD"/>
    <w:rsid w:val="00A26C62"/>
    <w:rsid w:val="00A270EF"/>
    <w:rsid w:val="00A2746F"/>
    <w:rsid w:val="00A27927"/>
    <w:rsid w:val="00A27940"/>
    <w:rsid w:val="00A27C1A"/>
    <w:rsid w:val="00A27EF2"/>
    <w:rsid w:val="00A30507"/>
    <w:rsid w:val="00A30D83"/>
    <w:rsid w:val="00A30FEF"/>
    <w:rsid w:val="00A313FE"/>
    <w:rsid w:val="00A31B23"/>
    <w:rsid w:val="00A31BDE"/>
    <w:rsid w:val="00A32291"/>
    <w:rsid w:val="00A3260A"/>
    <w:rsid w:val="00A327FC"/>
    <w:rsid w:val="00A32848"/>
    <w:rsid w:val="00A32CD0"/>
    <w:rsid w:val="00A32D9A"/>
    <w:rsid w:val="00A331EE"/>
    <w:rsid w:val="00A338B9"/>
    <w:rsid w:val="00A341F7"/>
    <w:rsid w:val="00A34202"/>
    <w:rsid w:val="00A342AA"/>
    <w:rsid w:val="00A34FB0"/>
    <w:rsid w:val="00A354C9"/>
    <w:rsid w:val="00A35A58"/>
    <w:rsid w:val="00A35B66"/>
    <w:rsid w:val="00A35CF5"/>
    <w:rsid w:val="00A3611A"/>
    <w:rsid w:val="00A3611B"/>
    <w:rsid w:val="00A36515"/>
    <w:rsid w:val="00A36542"/>
    <w:rsid w:val="00A366F5"/>
    <w:rsid w:val="00A367C7"/>
    <w:rsid w:val="00A368BA"/>
    <w:rsid w:val="00A36F37"/>
    <w:rsid w:val="00A36F9B"/>
    <w:rsid w:val="00A37655"/>
    <w:rsid w:val="00A40219"/>
    <w:rsid w:val="00A40AC7"/>
    <w:rsid w:val="00A40EF3"/>
    <w:rsid w:val="00A418E5"/>
    <w:rsid w:val="00A41BFC"/>
    <w:rsid w:val="00A41E1C"/>
    <w:rsid w:val="00A42412"/>
    <w:rsid w:val="00A42C45"/>
    <w:rsid w:val="00A42D98"/>
    <w:rsid w:val="00A437A8"/>
    <w:rsid w:val="00A43DC5"/>
    <w:rsid w:val="00A4401B"/>
    <w:rsid w:val="00A440E1"/>
    <w:rsid w:val="00A44C60"/>
    <w:rsid w:val="00A44E97"/>
    <w:rsid w:val="00A45A16"/>
    <w:rsid w:val="00A45C8D"/>
    <w:rsid w:val="00A46566"/>
    <w:rsid w:val="00A46ECB"/>
    <w:rsid w:val="00A4739A"/>
    <w:rsid w:val="00A47418"/>
    <w:rsid w:val="00A47453"/>
    <w:rsid w:val="00A47D41"/>
    <w:rsid w:val="00A506EB"/>
    <w:rsid w:val="00A510FA"/>
    <w:rsid w:val="00A522DA"/>
    <w:rsid w:val="00A526EE"/>
    <w:rsid w:val="00A52ABA"/>
    <w:rsid w:val="00A52BB9"/>
    <w:rsid w:val="00A52D1F"/>
    <w:rsid w:val="00A52F26"/>
    <w:rsid w:val="00A53C24"/>
    <w:rsid w:val="00A53DE2"/>
    <w:rsid w:val="00A53E54"/>
    <w:rsid w:val="00A548E9"/>
    <w:rsid w:val="00A5499B"/>
    <w:rsid w:val="00A54A10"/>
    <w:rsid w:val="00A54C97"/>
    <w:rsid w:val="00A54DAD"/>
    <w:rsid w:val="00A55182"/>
    <w:rsid w:val="00A55C02"/>
    <w:rsid w:val="00A55E58"/>
    <w:rsid w:val="00A565D7"/>
    <w:rsid w:val="00A56D7F"/>
    <w:rsid w:val="00A56FFB"/>
    <w:rsid w:val="00A571BC"/>
    <w:rsid w:val="00A57398"/>
    <w:rsid w:val="00A57847"/>
    <w:rsid w:val="00A5790B"/>
    <w:rsid w:val="00A57C7E"/>
    <w:rsid w:val="00A57E31"/>
    <w:rsid w:val="00A57FB5"/>
    <w:rsid w:val="00A57FBC"/>
    <w:rsid w:val="00A601CC"/>
    <w:rsid w:val="00A60854"/>
    <w:rsid w:val="00A60D16"/>
    <w:rsid w:val="00A611A5"/>
    <w:rsid w:val="00A61337"/>
    <w:rsid w:val="00A616AA"/>
    <w:rsid w:val="00A616BF"/>
    <w:rsid w:val="00A6178B"/>
    <w:rsid w:val="00A61E61"/>
    <w:rsid w:val="00A622B3"/>
    <w:rsid w:val="00A623D8"/>
    <w:rsid w:val="00A62B5B"/>
    <w:rsid w:val="00A62FAF"/>
    <w:rsid w:val="00A63943"/>
    <w:rsid w:val="00A6410B"/>
    <w:rsid w:val="00A6438D"/>
    <w:rsid w:val="00A64DCF"/>
    <w:rsid w:val="00A6535E"/>
    <w:rsid w:val="00A657E5"/>
    <w:rsid w:val="00A6584B"/>
    <w:rsid w:val="00A6593F"/>
    <w:rsid w:val="00A659D9"/>
    <w:rsid w:val="00A66437"/>
    <w:rsid w:val="00A66539"/>
    <w:rsid w:val="00A6656E"/>
    <w:rsid w:val="00A66659"/>
    <w:rsid w:val="00A66CAC"/>
    <w:rsid w:val="00A66CFA"/>
    <w:rsid w:val="00A67D90"/>
    <w:rsid w:val="00A70431"/>
    <w:rsid w:val="00A7109A"/>
    <w:rsid w:val="00A7134E"/>
    <w:rsid w:val="00A71357"/>
    <w:rsid w:val="00A713B0"/>
    <w:rsid w:val="00A71834"/>
    <w:rsid w:val="00A72592"/>
    <w:rsid w:val="00A7286B"/>
    <w:rsid w:val="00A72888"/>
    <w:rsid w:val="00A7317C"/>
    <w:rsid w:val="00A7318C"/>
    <w:rsid w:val="00A73496"/>
    <w:rsid w:val="00A736D4"/>
    <w:rsid w:val="00A740AF"/>
    <w:rsid w:val="00A751FC"/>
    <w:rsid w:val="00A7545D"/>
    <w:rsid w:val="00A75B35"/>
    <w:rsid w:val="00A76311"/>
    <w:rsid w:val="00A7667F"/>
    <w:rsid w:val="00A7676E"/>
    <w:rsid w:val="00A76C00"/>
    <w:rsid w:val="00A77645"/>
    <w:rsid w:val="00A7775A"/>
    <w:rsid w:val="00A778BE"/>
    <w:rsid w:val="00A77E89"/>
    <w:rsid w:val="00A77F43"/>
    <w:rsid w:val="00A80AC1"/>
    <w:rsid w:val="00A81694"/>
    <w:rsid w:val="00A82532"/>
    <w:rsid w:val="00A82797"/>
    <w:rsid w:val="00A827E9"/>
    <w:rsid w:val="00A82B62"/>
    <w:rsid w:val="00A82DB8"/>
    <w:rsid w:val="00A835FF"/>
    <w:rsid w:val="00A83C4C"/>
    <w:rsid w:val="00A83C9E"/>
    <w:rsid w:val="00A83F5F"/>
    <w:rsid w:val="00A840D0"/>
    <w:rsid w:val="00A84434"/>
    <w:rsid w:val="00A84C77"/>
    <w:rsid w:val="00A8518F"/>
    <w:rsid w:val="00A85462"/>
    <w:rsid w:val="00A85D7A"/>
    <w:rsid w:val="00A85DA7"/>
    <w:rsid w:val="00A86B33"/>
    <w:rsid w:val="00A86EAF"/>
    <w:rsid w:val="00A8747E"/>
    <w:rsid w:val="00A876F5"/>
    <w:rsid w:val="00A87A86"/>
    <w:rsid w:val="00A87D5E"/>
    <w:rsid w:val="00A902D6"/>
    <w:rsid w:val="00A90618"/>
    <w:rsid w:val="00A907B5"/>
    <w:rsid w:val="00A91178"/>
    <w:rsid w:val="00A9132E"/>
    <w:rsid w:val="00A91509"/>
    <w:rsid w:val="00A91668"/>
    <w:rsid w:val="00A919D6"/>
    <w:rsid w:val="00A91FC0"/>
    <w:rsid w:val="00A92D23"/>
    <w:rsid w:val="00A92D27"/>
    <w:rsid w:val="00A92F2A"/>
    <w:rsid w:val="00A93801"/>
    <w:rsid w:val="00A93DFD"/>
    <w:rsid w:val="00A94466"/>
    <w:rsid w:val="00A944F8"/>
    <w:rsid w:val="00A946BA"/>
    <w:rsid w:val="00A94B72"/>
    <w:rsid w:val="00A94C29"/>
    <w:rsid w:val="00A94CB7"/>
    <w:rsid w:val="00A94EAA"/>
    <w:rsid w:val="00A958FD"/>
    <w:rsid w:val="00A95F50"/>
    <w:rsid w:val="00A96074"/>
    <w:rsid w:val="00A96577"/>
    <w:rsid w:val="00A96716"/>
    <w:rsid w:val="00A96D44"/>
    <w:rsid w:val="00A97102"/>
    <w:rsid w:val="00A97386"/>
    <w:rsid w:val="00A97641"/>
    <w:rsid w:val="00A977A1"/>
    <w:rsid w:val="00A97E22"/>
    <w:rsid w:val="00AA02C7"/>
    <w:rsid w:val="00AA0876"/>
    <w:rsid w:val="00AA0A38"/>
    <w:rsid w:val="00AA0B41"/>
    <w:rsid w:val="00AA0EDF"/>
    <w:rsid w:val="00AA13A4"/>
    <w:rsid w:val="00AA16CA"/>
    <w:rsid w:val="00AA1DFE"/>
    <w:rsid w:val="00AA285A"/>
    <w:rsid w:val="00AA295C"/>
    <w:rsid w:val="00AA2F11"/>
    <w:rsid w:val="00AA2F8F"/>
    <w:rsid w:val="00AA30E9"/>
    <w:rsid w:val="00AA3693"/>
    <w:rsid w:val="00AA3C4A"/>
    <w:rsid w:val="00AA3E3D"/>
    <w:rsid w:val="00AA4A10"/>
    <w:rsid w:val="00AA4CAA"/>
    <w:rsid w:val="00AA4D27"/>
    <w:rsid w:val="00AA4D37"/>
    <w:rsid w:val="00AA517D"/>
    <w:rsid w:val="00AA550B"/>
    <w:rsid w:val="00AA600C"/>
    <w:rsid w:val="00AA6530"/>
    <w:rsid w:val="00AA6ACC"/>
    <w:rsid w:val="00AA6E31"/>
    <w:rsid w:val="00AA767B"/>
    <w:rsid w:val="00AA7AB4"/>
    <w:rsid w:val="00AB00DF"/>
    <w:rsid w:val="00AB0781"/>
    <w:rsid w:val="00AB0B2B"/>
    <w:rsid w:val="00AB0CBD"/>
    <w:rsid w:val="00AB1575"/>
    <w:rsid w:val="00AB19CD"/>
    <w:rsid w:val="00AB1ACC"/>
    <w:rsid w:val="00AB1ADC"/>
    <w:rsid w:val="00AB1DF6"/>
    <w:rsid w:val="00AB2183"/>
    <w:rsid w:val="00AB23B6"/>
    <w:rsid w:val="00AB2495"/>
    <w:rsid w:val="00AB257D"/>
    <w:rsid w:val="00AB2731"/>
    <w:rsid w:val="00AB2739"/>
    <w:rsid w:val="00AB2D98"/>
    <w:rsid w:val="00AB3144"/>
    <w:rsid w:val="00AB36A9"/>
    <w:rsid w:val="00AB3E1D"/>
    <w:rsid w:val="00AB3E9F"/>
    <w:rsid w:val="00AB3FE9"/>
    <w:rsid w:val="00AB4186"/>
    <w:rsid w:val="00AB4408"/>
    <w:rsid w:val="00AB47BE"/>
    <w:rsid w:val="00AB4982"/>
    <w:rsid w:val="00AB4D7E"/>
    <w:rsid w:val="00AB4EB8"/>
    <w:rsid w:val="00AB5598"/>
    <w:rsid w:val="00AB5698"/>
    <w:rsid w:val="00AB571B"/>
    <w:rsid w:val="00AB5C38"/>
    <w:rsid w:val="00AB5DC9"/>
    <w:rsid w:val="00AB6139"/>
    <w:rsid w:val="00AB635B"/>
    <w:rsid w:val="00AB6B08"/>
    <w:rsid w:val="00AB6D77"/>
    <w:rsid w:val="00AB7143"/>
    <w:rsid w:val="00AB73EB"/>
    <w:rsid w:val="00AB7445"/>
    <w:rsid w:val="00AB7B98"/>
    <w:rsid w:val="00AC0107"/>
    <w:rsid w:val="00AC02D7"/>
    <w:rsid w:val="00AC0675"/>
    <w:rsid w:val="00AC085C"/>
    <w:rsid w:val="00AC0A23"/>
    <w:rsid w:val="00AC0DDA"/>
    <w:rsid w:val="00AC128C"/>
    <w:rsid w:val="00AC16C1"/>
    <w:rsid w:val="00AC16E3"/>
    <w:rsid w:val="00AC1B5A"/>
    <w:rsid w:val="00AC1BB2"/>
    <w:rsid w:val="00AC1DFC"/>
    <w:rsid w:val="00AC1E56"/>
    <w:rsid w:val="00AC245D"/>
    <w:rsid w:val="00AC247B"/>
    <w:rsid w:val="00AC2723"/>
    <w:rsid w:val="00AC293F"/>
    <w:rsid w:val="00AC2D4F"/>
    <w:rsid w:val="00AC2EE5"/>
    <w:rsid w:val="00AC307E"/>
    <w:rsid w:val="00AC33BF"/>
    <w:rsid w:val="00AC351E"/>
    <w:rsid w:val="00AC3601"/>
    <w:rsid w:val="00AC478B"/>
    <w:rsid w:val="00AC4B03"/>
    <w:rsid w:val="00AC4F62"/>
    <w:rsid w:val="00AC4F72"/>
    <w:rsid w:val="00AC569E"/>
    <w:rsid w:val="00AC5705"/>
    <w:rsid w:val="00AC6035"/>
    <w:rsid w:val="00AC6078"/>
    <w:rsid w:val="00AC65DC"/>
    <w:rsid w:val="00AC67BD"/>
    <w:rsid w:val="00AC67C1"/>
    <w:rsid w:val="00AC680C"/>
    <w:rsid w:val="00AC69C1"/>
    <w:rsid w:val="00AC6FB8"/>
    <w:rsid w:val="00AC7183"/>
    <w:rsid w:val="00AC72B6"/>
    <w:rsid w:val="00AC731D"/>
    <w:rsid w:val="00AC745E"/>
    <w:rsid w:val="00AC7619"/>
    <w:rsid w:val="00AC76FA"/>
    <w:rsid w:val="00AC77DB"/>
    <w:rsid w:val="00AC7E7B"/>
    <w:rsid w:val="00AD04AF"/>
    <w:rsid w:val="00AD09B5"/>
    <w:rsid w:val="00AD0B12"/>
    <w:rsid w:val="00AD0CE2"/>
    <w:rsid w:val="00AD0DF7"/>
    <w:rsid w:val="00AD1577"/>
    <w:rsid w:val="00AD1B99"/>
    <w:rsid w:val="00AD1C05"/>
    <w:rsid w:val="00AD1D85"/>
    <w:rsid w:val="00AD2409"/>
    <w:rsid w:val="00AD2618"/>
    <w:rsid w:val="00AD29DE"/>
    <w:rsid w:val="00AD2C40"/>
    <w:rsid w:val="00AD3385"/>
    <w:rsid w:val="00AD39C2"/>
    <w:rsid w:val="00AD39D1"/>
    <w:rsid w:val="00AD3DA0"/>
    <w:rsid w:val="00AD4298"/>
    <w:rsid w:val="00AD4488"/>
    <w:rsid w:val="00AD4673"/>
    <w:rsid w:val="00AD4F93"/>
    <w:rsid w:val="00AD4FC6"/>
    <w:rsid w:val="00AD5B18"/>
    <w:rsid w:val="00AD5F11"/>
    <w:rsid w:val="00AD5F8B"/>
    <w:rsid w:val="00AD62B7"/>
    <w:rsid w:val="00AD66B6"/>
    <w:rsid w:val="00AD6BE0"/>
    <w:rsid w:val="00AD6D20"/>
    <w:rsid w:val="00AD782D"/>
    <w:rsid w:val="00AD7834"/>
    <w:rsid w:val="00AD7877"/>
    <w:rsid w:val="00AD7E77"/>
    <w:rsid w:val="00AE05F6"/>
    <w:rsid w:val="00AE099A"/>
    <w:rsid w:val="00AE0BA7"/>
    <w:rsid w:val="00AE0D21"/>
    <w:rsid w:val="00AE131A"/>
    <w:rsid w:val="00AE172A"/>
    <w:rsid w:val="00AE1A21"/>
    <w:rsid w:val="00AE1B5C"/>
    <w:rsid w:val="00AE1C00"/>
    <w:rsid w:val="00AE201C"/>
    <w:rsid w:val="00AE2A3D"/>
    <w:rsid w:val="00AE2C04"/>
    <w:rsid w:val="00AE34CE"/>
    <w:rsid w:val="00AE34EA"/>
    <w:rsid w:val="00AE350F"/>
    <w:rsid w:val="00AE3629"/>
    <w:rsid w:val="00AE3A50"/>
    <w:rsid w:val="00AE3C65"/>
    <w:rsid w:val="00AE4641"/>
    <w:rsid w:val="00AE4744"/>
    <w:rsid w:val="00AE49A4"/>
    <w:rsid w:val="00AE512A"/>
    <w:rsid w:val="00AE5910"/>
    <w:rsid w:val="00AE5AA9"/>
    <w:rsid w:val="00AE64FC"/>
    <w:rsid w:val="00AE6607"/>
    <w:rsid w:val="00AE6B3E"/>
    <w:rsid w:val="00AE6BDA"/>
    <w:rsid w:val="00AE6F7C"/>
    <w:rsid w:val="00AE72B7"/>
    <w:rsid w:val="00AE7414"/>
    <w:rsid w:val="00AE748F"/>
    <w:rsid w:val="00AE7518"/>
    <w:rsid w:val="00AE7B8F"/>
    <w:rsid w:val="00AE7BEF"/>
    <w:rsid w:val="00AE7C2C"/>
    <w:rsid w:val="00AE7EA6"/>
    <w:rsid w:val="00AF015C"/>
    <w:rsid w:val="00AF0182"/>
    <w:rsid w:val="00AF053F"/>
    <w:rsid w:val="00AF0F74"/>
    <w:rsid w:val="00AF152D"/>
    <w:rsid w:val="00AF1631"/>
    <w:rsid w:val="00AF188C"/>
    <w:rsid w:val="00AF1916"/>
    <w:rsid w:val="00AF22AD"/>
    <w:rsid w:val="00AF292C"/>
    <w:rsid w:val="00AF2B50"/>
    <w:rsid w:val="00AF2C25"/>
    <w:rsid w:val="00AF3153"/>
    <w:rsid w:val="00AF31A3"/>
    <w:rsid w:val="00AF35EB"/>
    <w:rsid w:val="00AF3BF8"/>
    <w:rsid w:val="00AF3DEE"/>
    <w:rsid w:val="00AF3E93"/>
    <w:rsid w:val="00AF40C3"/>
    <w:rsid w:val="00AF4DE1"/>
    <w:rsid w:val="00AF4F31"/>
    <w:rsid w:val="00AF55C5"/>
    <w:rsid w:val="00AF5644"/>
    <w:rsid w:val="00AF5D0F"/>
    <w:rsid w:val="00AF5DF9"/>
    <w:rsid w:val="00AF5EE7"/>
    <w:rsid w:val="00AF67DD"/>
    <w:rsid w:val="00AF7075"/>
    <w:rsid w:val="00AF7196"/>
    <w:rsid w:val="00AF721E"/>
    <w:rsid w:val="00AF72F6"/>
    <w:rsid w:val="00AF7A76"/>
    <w:rsid w:val="00AF7BC9"/>
    <w:rsid w:val="00B0008F"/>
    <w:rsid w:val="00B009D2"/>
    <w:rsid w:val="00B00DA8"/>
    <w:rsid w:val="00B0166E"/>
    <w:rsid w:val="00B01750"/>
    <w:rsid w:val="00B01B20"/>
    <w:rsid w:val="00B021D5"/>
    <w:rsid w:val="00B02928"/>
    <w:rsid w:val="00B03480"/>
    <w:rsid w:val="00B03490"/>
    <w:rsid w:val="00B03643"/>
    <w:rsid w:val="00B03A90"/>
    <w:rsid w:val="00B03B1F"/>
    <w:rsid w:val="00B03E62"/>
    <w:rsid w:val="00B040C7"/>
    <w:rsid w:val="00B04486"/>
    <w:rsid w:val="00B050ED"/>
    <w:rsid w:val="00B05108"/>
    <w:rsid w:val="00B051EC"/>
    <w:rsid w:val="00B05237"/>
    <w:rsid w:val="00B05AB0"/>
    <w:rsid w:val="00B05CAF"/>
    <w:rsid w:val="00B05D5E"/>
    <w:rsid w:val="00B05E9C"/>
    <w:rsid w:val="00B0615B"/>
    <w:rsid w:val="00B067FE"/>
    <w:rsid w:val="00B07347"/>
    <w:rsid w:val="00B07624"/>
    <w:rsid w:val="00B07CB2"/>
    <w:rsid w:val="00B07E1D"/>
    <w:rsid w:val="00B1001B"/>
    <w:rsid w:val="00B104A6"/>
    <w:rsid w:val="00B1092A"/>
    <w:rsid w:val="00B10B13"/>
    <w:rsid w:val="00B1140E"/>
    <w:rsid w:val="00B117ED"/>
    <w:rsid w:val="00B11D2A"/>
    <w:rsid w:val="00B12B2B"/>
    <w:rsid w:val="00B12C21"/>
    <w:rsid w:val="00B13147"/>
    <w:rsid w:val="00B131DB"/>
    <w:rsid w:val="00B13A3B"/>
    <w:rsid w:val="00B13C61"/>
    <w:rsid w:val="00B14652"/>
    <w:rsid w:val="00B14D71"/>
    <w:rsid w:val="00B15017"/>
    <w:rsid w:val="00B1509F"/>
    <w:rsid w:val="00B154A0"/>
    <w:rsid w:val="00B16B40"/>
    <w:rsid w:val="00B16BF5"/>
    <w:rsid w:val="00B170BF"/>
    <w:rsid w:val="00B173D3"/>
    <w:rsid w:val="00B17449"/>
    <w:rsid w:val="00B17A29"/>
    <w:rsid w:val="00B203E0"/>
    <w:rsid w:val="00B20C05"/>
    <w:rsid w:val="00B210F6"/>
    <w:rsid w:val="00B211D4"/>
    <w:rsid w:val="00B21BAE"/>
    <w:rsid w:val="00B21E0E"/>
    <w:rsid w:val="00B21EB6"/>
    <w:rsid w:val="00B22415"/>
    <w:rsid w:val="00B229F1"/>
    <w:rsid w:val="00B22A3E"/>
    <w:rsid w:val="00B22D1D"/>
    <w:rsid w:val="00B231CD"/>
    <w:rsid w:val="00B23675"/>
    <w:rsid w:val="00B239B2"/>
    <w:rsid w:val="00B23D9E"/>
    <w:rsid w:val="00B23E05"/>
    <w:rsid w:val="00B23EB5"/>
    <w:rsid w:val="00B243AA"/>
    <w:rsid w:val="00B246A6"/>
    <w:rsid w:val="00B24925"/>
    <w:rsid w:val="00B251F8"/>
    <w:rsid w:val="00B2575F"/>
    <w:rsid w:val="00B260AB"/>
    <w:rsid w:val="00B2617C"/>
    <w:rsid w:val="00B26416"/>
    <w:rsid w:val="00B2657E"/>
    <w:rsid w:val="00B26BD7"/>
    <w:rsid w:val="00B26BF6"/>
    <w:rsid w:val="00B26C1E"/>
    <w:rsid w:val="00B26CA9"/>
    <w:rsid w:val="00B26E30"/>
    <w:rsid w:val="00B27210"/>
    <w:rsid w:val="00B27537"/>
    <w:rsid w:val="00B27F9B"/>
    <w:rsid w:val="00B3010C"/>
    <w:rsid w:val="00B30866"/>
    <w:rsid w:val="00B30BDA"/>
    <w:rsid w:val="00B311A6"/>
    <w:rsid w:val="00B31230"/>
    <w:rsid w:val="00B31618"/>
    <w:rsid w:val="00B317E0"/>
    <w:rsid w:val="00B31BEA"/>
    <w:rsid w:val="00B31CB3"/>
    <w:rsid w:val="00B32228"/>
    <w:rsid w:val="00B3257B"/>
    <w:rsid w:val="00B33319"/>
    <w:rsid w:val="00B33D78"/>
    <w:rsid w:val="00B33DFA"/>
    <w:rsid w:val="00B34208"/>
    <w:rsid w:val="00B34271"/>
    <w:rsid w:val="00B34886"/>
    <w:rsid w:val="00B358D4"/>
    <w:rsid w:val="00B35DA5"/>
    <w:rsid w:val="00B3668D"/>
    <w:rsid w:val="00B370FD"/>
    <w:rsid w:val="00B3759D"/>
    <w:rsid w:val="00B3769D"/>
    <w:rsid w:val="00B379C0"/>
    <w:rsid w:val="00B37B7E"/>
    <w:rsid w:val="00B37D5E"/>
    <w:rsid w:val="00B4026C"/>
    <w:rsid w:val="00B404AF"/>
    <w:rsid w:val="00B411D6"/>
    <w:rsid w:val="00B41651"/>
    <w:rsid w:val="00B41677"/>
    <w:rsid w:val="00B41E19"/>
    <w:rsid w:val="00B42183"/>
    <w:rsid w:val="00B421DC"/>
    <w:rsid w:val="00B431F8"/>
    <w:rsid w:val="00B43301"/>
    <w:rsid w:val="00B43455"/>
    <w:rsid w:val="00B44567"/>
    <w:rsid w:val="00B447E3"/>
    <w:rsid w:val="00B44817"/>
    <w:rsid w:val="00B44A86"/>
    <w:rsid w:val="00B44FA2"/>
    <w:rsid w:val="00B450F8"/>
    <w:rsid w:val="00B45170"/>
    <w:rsid w:val="00B45B1F"/>
    <w:rsid w:val="00B45DA6"/>
    <w:rsid w:val="00B46317"/>
    <w:rsid w:val="00B4647D"/>
    <w:rsid w:val="00B46617"/>
    <w:rsid w:val="00B46A7B"/>
    <w:rsid w:val="00B46B65"/>
    <w:rsid w:val="00B46DB7"/>
    <w:rsid w:val="00B473A1"/>
    <w:rsid w:val="00B47A3E"/>
    <w:rsid w:val="00B47DB4"/>
    <w:rsid w:val="00B47EAD"/>
    <w:rsid w:val="00B506A5"/>
    <w:rsid w:val="00B50C12"/>
    <w:rsid w:val="00B50C5F"/>
    <w:rsid w:val="00B50CDD"/>
    <w:rsid w:val="00B510B4"/>
    <w:rsid w:val="00B51452"/>
    <w:rsid w:val="00B514D5"/>
    <w:rsid w:val="00B51774"/>
    <w:rsid w:val="00B51877"/>
    <w:rsid w:val="00B519C9"/>
    <w:rsid w:val="00B52653"/>
    <w:rsid w:val="00B528C3"/>
    <w:rsid w:val="00B530CB"/>
    <w:rsid w:val="00B5350E"/>
    <w:rsid w:val="00B538AF"/>
    <w:rsid w:val="00B53AB5"/>
    <w:rsid w:val="00B53C4A"/>
    <w:rsid w:val="00B53CA1"/>
    <w:rsid w:val="00B54226"/>
    <w:rsid w:val="00B550B0"/>
    <w:rsid w:val="00B552D2"/>
    <w:rsid w:val="00B559C2"/>
    <w:rsid w:val="00B564F9"/>
    <w:rsid w:val="00B567AB"/>
    <w:rsid w:val="00B56810"/>
    <w:rsid w:val="00B5691B"/>
    <w:rsid w:val="00B56A49"/>
    <w:rsid w:val="00B571C8"/>
    <w:rsid w:val="00B57B5A"/>
    <w:rsid w:val="00B6086B"/>
    <w:rsid w:val="00B6196C"/>
    <w:rsid w:val="00B61CC9"/>
    <w:rsid w:val="00B62D1C"/>
    <w:rsid w:val="00B62FA0"/>
    <w:rsid w:val="00B637C8"/>
    <w:rsid w:val="00B63C60"/>
    <w:rsid w:val="00B642DC"/>
    <w:rsid w:val="00B644DB"/>
    <w:rsid w:val="00B64669"/>
    <w:rsid w:val="00B64B9D"/>
    <w:rsid w:val="00B652A9"/>
    <w:rsid w:val="00B653F8"/>
    <w:rsid w:val="00B65E6C"/>
    <w:rsid w:val="00B66272"/>
    <w:rsid w:val="00B6629D"/>
    <w:rsid w:val="00B6680D"/>
    <w:rsid w:val="00B67622"/>
    <w:rsid w:val="00B677A6"/>
    <w:rsid w:val="00B678C9"/>
    <w:rsid w:val="00B67A58"/>
    <w:rsid w:val="00B67C83"/>
    <w:rsid w:val="00B67C84"/>
    <w:rsid w:val="00B7014A"/>
    <w:rsid w:val="00B705B6"/>
    <w:rsid w:val="00B7066B"/>
    <w:rsid w:val="00B708BB"/>
    <w:rsid w:val="00B70B2D"/>
    <w:rsid w:val="00B71051"/>
    <w:rsid w:val="00B71583"/>
    <w:rsid w:val="00B715CB"/>
    <w:rsid w:val="00B716F5"/>
    <w:rsid w:val="00B71F84"/>
    <w:rsid w:val="00B71FC1"/>
    <w:rsid w:val="00B7229F"/>
    <w:rsid w:val="00B72690"/>
    <w:rsid w:val="00B728D5"/>
    <w:rsid w:val="00B72A11"/>
    <w:rsid w:val="00B72FDF"/>
    <w:rsid w:val="00B73700"/>
    <w:rsid w:val="00B73EB9"/>
    <w:rsid w:val="00B74D60"/>
    <w:rsid w:val="00B74F2A"/>
    <w:rsid w:val="00B75074"/>
    <w:rsid w:val="00B75B64"/>
    <w:rsid w:val="00B75B67"/>
    <w:rsid w:val="00B766E3"/>
    <w:rsid w:val="00B769D6"/>
    <w:rsid w:val="00B76A60"/>
    <w:rsid w:val="00B76CE7"/>
    <w:rsid w:val="00B76CFB"/>
    <w:rsid w:val="00B7720A"/>
    <w:rsid w:val="00B77275"/>
    <w:rsid w:val="00B7732E"/>
    <w:rsid w:val="00B773FF"/>
    <w:rsid w:val="00B77799"/>
    <w:rsid w:val="00B77816"/>
    <w:rsid w:val="00B803F6"/>
    <w:rsid w:val="00B8054D"/>
    <w:rsid w:val="00B80556"/>
    <w:rsid w:val="00B805C2"/>
    <w:rsid w:val="00B80CED"/>
    <w:rsid w:val="00B80DB0"/>
    <w:rsid w:val="00B812F3"/>
    <w:rsid w:val="00B816F2"/>
    <w:rsid w:val="00B8181A"/>
    <w:rsid w:val="00B8202B"/>
    <w:rsid w:val="00B82E14"/>
    <w:rsid w:val="00B82E6F"/>
    <w:rsid w:val="00B83644"/>
    <w:rsid w:val="00B83CD5"/>
    <w:rsid w:val="00B83FFC"/>
    <w:rsid w:val="00B843E4"/>
    <w:rsid w:val="00B845FB"/>
    <w:rsid w:val="00B84622"/>
    <w:rsid w:val="00B8466F"/>
    <w:rsid w:val="00B84CF4"/>
    <w:rsid w:val="00B84FE4"/>
    <w:rsid w:val="00B850A4"/>
    <w:rsid w:val="00B8541C"/>
    <w:rsid w:val="00B8542C"/>
    <w:rsid w:val="00B856A4"/>
    <w:rsid w:val="00B86092"/>
    <w:rsid w:val="00B861A7"/>
    <w:rsid w:val="00B8629A"/>
    <w:rsid w:val="00B865BE"/>
    <w:rsid w:val="00B86B1B"/>
    <w:rsid w:val="00B86E5C"/>
    <w:rsid w:val="00B86E80"/>
    <w:rsid w:val="00B87392"/>
    <w:rsid w:val="00B8764B"/>
    <w:rsid w:val="00B87F78"/>
    <w:rsid w:val="00B87FF1"/>
    <w:rsid w:val="00B901A6"/>
    <w:rsid w:val="00B9022D"/>
    <w:rsid w:val="00B904C3"/>
    <w:rsid w:val="00B906D9"/>
    <w:rsid w:val="00B9085B"/>
    <w:rsid w:val="00B91342"/>
    <w:rsid w:val="00B913DF"/>
    <w:rsid w:val="00B9152E"/>
    <w:rsid w:val="00B915C6"/>
    <w:rsid w:val="00B916E3"/>
    <w:rsid w:val="00B92027"/>
    <w:rsid w:val="00B92669"/>
    <w:rsid w:val="00B92E1B"/>
    <w:rsid w:val="00B93166"/>
    <w:rsid w:val="00B93172"/>
    <w:rsid w:val="00B93314"/>
    <w:rsid w:val="00B934AB"/>
    <w:rsid w:val="00B93FB8"/>
    <w:rsid w:val="00B9406D"/>
    <w:rsid w:val="00B951F4"/>
    <w:rsid w:val="00B953EC"/>
    <w:rsid w:val="00B9541E"/>
    <w:rsid w:val="00B954DB"/>
    <w:rsid w:val="00B9550E"/>
    <w:rsid w:val="00B955B7"/>
    <w:rsid w:val="00B959E3"/>
    <w:rsid w:val="00B95A32"/>
    <w:rsid w:val="00B95BB4"/>
    <w:rsid w:val="00B964C3"/>
    <w:rsid w:val="00B96528"/>
    <w:rsid w:val="00B96943"/>
    <w:rsid w:val="00B969C1"/>
    <w:rsid w:val="00B96F1D"/>
    <w:rsid w:val="00B96F6B"/>
    <w:rsid w:val="00B97248"/>
    <w:rsid w:val="00B9726B"/>
    <w:rsid w:val="00B97B0F"/>
    <w:rsid w:val="00B97C87"/>
    <w:rsid w:val="00BA0335"/>
    <w:rsid w:val="00BA0493"/>
    <w:rsid w:val="00BA0691"/>
    <w:rsid w:val="00BA06DB"/>
    <w:rsid w:val="00BA0A60"/>
    <w:rsid w:val="00BA0B65"/>
    <w:rsid w:val="00BA0CF9"/>
    <w:rsid w:val="00BA0D42"/>
    <w:rsid w:val="00BA0FBE"/>
    <w:rsid w:val="00BA1139"/>
    <w:rsid w:val="00BA144C"/>
    <w:rsid w:val="00BA15CA"/>
    <w:rsid w:val="00BA1B2B"/>
    <w:rsid w:val="00BA1EA4"/>
    <w:rsid w:val="00BA1EE7"/>
    <w:rsid w:val="00BA2009"/>
    <w:rsid w:val="00BA2443"/>
    <w:rsid w:val="00BA2B24"/>
    <w:rsid w:val="00BA2D7C"/>
    <w:rsid w:val="00BA2E41"/>
    <w:rsid w:val="00BA331B"/>
    <w:rsid w:val="00BA3884"/>
    <w:rsid w:val="00BA389A"/>
    <w:rsid w:val="00BA3BA0"/>
    <w:rsid w:val="00BA474E"/>
    <w:rsid w:val="00BA4BBA"/>
    <w:rsid w:val="00BA4E87"/>
    <w:rsid w:val="00BA4F9F"/>
    <w:rsid w:val="00BA4FD4"/>
    <w:rsid w:val="00BA51F4"/>
    <w:rsid w:val="00BA5266"/>
    <w:rsid w:val="00BA5271"/>
    <w:rsid w:val="00BA545B"/>
    <w:rsid w:val="00BA56A4"/>
    <w:rsid w:val="00BA5864"/>
    <w:rsid w:val="00BA5970"/>
    <w:rsid w:val="00BA5F07"/>
    <w:rsid w:val="00BA60F8"/>
    <w:rsid w:val="00BA6675"/>
    <w:rsid w:val="00BA678D"/>
    <w:rsid w:val="00BA7EEF"/>
    <w:rsid w:val="00BB0005"/>
    <w:rsid w:val="00BB0794"/>
    <w:rsid w:val="00BB09ED"/>
    <w:rsid w:val="00BB1088"/>
    <w:rsid w:val="00BB1158"/>
    <w:rsid w:val="00BB1CD0"/>
    <w:rsid w:val="00BB1E6A"/>
    <w:rsid w:val="00BB2268"/>
    <w:rsid w:val="00BB23FD"/>
    <w:rsid w:val="00BB273B"/>
    <w:rsid w:val="00BB2C1A"/>
    <w:rsid w:val="00BB2DCA"/>
    <w:rsid w:val="00BB356B"/>
    <w:rsid w:val="00BB35FC"/>
    <w:rsid w:val="00BB36AF"/>
    <w:rsid w:val="00BB38CE"/>
    <w:rsid w:val="00BB39A6"/>
    <w:rsid w:val="00BB3AFC"/>
    <w:rsid w:val="00BB3E06"/>
    <w:rsid w:val="00BB3E9A"/>
    <w:rsid w:val="00BB3EF4"/>
    <w:rsid w:val="00BB4053"/>
    <w:rsid w:val="00BB438D"/>
    <w:rsid w:val="00BB4536"/>
    <w:rsid w:val="00BB4606"/>
    <w:rsid w:val="00BB473D"/>
    <w:rsid w:val="00BB5396"/>
    <w:rsid w:val="00BB54FE"/>
    <w:rsid w:val="00BB570E"/>
    <w:rsid w:val="00BB5729"/>
    <w:rsid w:val="00BB59B7"/>
    <w:rsid w:val="00BB64CC"/>
    <w:rsid w:val="00BB64FF"/>
    <w:rsid w:val="00BB6613"/>
    <w:rsid w:val="00BB6FF3"/>
    <w:rsid w:val="00BB7122"/>
    <w:rsid w:val="00BB7623"/>
    <w:rsid w:val="00BB7934"/>
    <w:rsid w:val="00BB797A"/>
    <w:rsid w:val="00BB7B23"/>
    <w:rsid w:val="00BB7EDA"/>
    <w:rsid w:val="00BC08C3"/>
    <w:rsid w:val="00BC08EB"/>
    <w:rsid w:val="00BC12A2"/>
    <w:rsid w:val="00BC18DC"/>
    <w:rsid w:val="00BC1C49"/>
    <w:rsid w:val="00BC255A"/>
    <w:rsid w:val="00BC2682"/>
    <w:rsid w:val="00BC2AA5"/>
    <w:rsid w:val="00BC2BEB"/>
    <w:rsid w:val="00BC2C12"/>
    <w:rsid w:val="00BC33BA"/>
    <w:rsid w:val="00BC3989"/>
    <w:rsid w:val="00BC3C22"/>
    <w:rsid w:val="00BC3DDE"/>
    <w:rsid w:val="00BC5A22"/>
    <w:rsid w:val="00BC5FA9"/>
    <w:rsid w:val="00BC6142"/>
    <w:rsid w:val="00BC6229"/>
    <w:rsid w:val="00BC6592"/>
    <w:rsid w:val="00BC6DF6"/>
    <w:rsid w:val="00BC6F45"/>
    <w:rsid w:val="00BC7069"/>
    <w:rsid w:val="00BC7476"/>
    <w:rsid w:val="00BC74D1"/>
    <w:rsid w:val="00BD070E"/>
    <w:rsid w:val="00BD085D"/>
    <w:rsid w:val="00BD1627"/>
    <w:rsid w:val="00BD174E"/>
    <w:rsid w:val="00BD1854"/>
    <w:rsid w:val="00BD1B7E"/>
    <w:rsid w:val="00BD1D07"/>
    <w:rsid w:val="00BD2438"/>
    <w:rsid w:val="00BD3370"/>
    <w:rsid w:val="00BD395F"/>
    <w:rsid w:val="00BD4643"/>
    <w:rsid w:val="00BD4C2A"/>
    <w:rsid w:val="00BD52ED"/>
    <w:rsid w:val="00BD566F"/>
    <w:rsid w:val="00BD5A43"/>
    <w:rsid w:val="00BD6519"/>
    <w:rsid w:val="00BD6593"/>
    <w:rsid w:val="00BD6EE4"/>
    <w:rsid w:val="00BD7176"/>
    <w:rsid w:val="00BD7375"/>
    <w:rsid w:val="00BD73C6"/>
    <w:rsid w:val="00BD7A97"/>
    <w:rsid w:val="00BE04A2"/>
    <w:rsid w:val="00BE063F"/>
    <w:rsid w:val="00BE07A0"/>
    <w:rsid w:val="00BE0B57"/>
    <w:rsid w:val="00BE0E02"/>
    <w:rsid w:val="00BE21C8"/>
    <w:rsid w:val="00BE2419"/>
    <w:rsid w:val="00BE2447"/>
    <w:rsid w:val="00BE267E"/>
    <w:rsid w:val="00BE2CBC"/>
    <w:rsid w:val="00BE35F9"/>
    <w:rsid w:val="00BE373A"/>
    <w:rsid w:val="00BE405A"/>
    <w:rsid w:val="00BE40A5"/>
    <w:rsid w:val="00BE4229"/>
    <w:rsid w:val="00BE4F45"/>
    <w:rsid w:val="00BE5350"/>
    <w:rsid w:val="00BE5ABD"/>
    <w:rsid w:val="00BE5DB9"/>
    <w:rsid w:val="00BE5E0C"/>
    <w:rsid w:val="00BE6AC1"/>
    <w:rsid w:val="00BE6C84"/>
    <w:rsid w:val="00BE7396"/>
    <w:rsid w:val="00BE75B6"/>
    <w:rsid w:val="00BF009A"/>
    <w:rsid w:val="00BF02E2"/>
    <w:rsid w:val="00BF0576"/>
    <w:rsid w:val="00BF080A"/>
    <w:rsid w:val="00BF1049"/>
    <w:rsid w:val="00BF1193"/>
    <w:rsid w:val="00BF2177"/>
    <w:rsid w:val="00BF26BC"/>
    <w:rsid w:val="00BF2837"/>
    <w:rsid w:val="00BF2EBD"/>
    <w:rsid w:val="00BF34B8"/>
    <w:rsid w:val="00BF3A52"/>
    <w:rsid w:val="00BF459B"/>
    <w:rsid w:val="00BF5470"/>
    <w:rsid w:val="00BF5D6D"/>
    <w:rsid w:val="00BF5E6F"/>
    <w:rsid w:val="00BF6067"/>
    <w:rsid w:val="00BF60FC"/>
    <w:rsid w:val="00BF61ED"/>
    <w:rsid w:val="00BF6244"/>
    <w:rsid w:val="00BF63F0"/>
    <w:rsid w:val="00BF6771"/>
    <w:rsid w:val="00BF68F0"/>
    <w:rsid w:val="00BF6C01"/>
    <w:rsid w:val="00BF6C70"/>
    <w:rsid w:val="00BF722C"/>
    <w:rsid w:val="00BF722E"/>
    <w:rsid w:val="00BF7535"/>
    <w:rsid w:val="00BF7753"/>
    <w:rsid w:val="00C002E0"/>
    <w:rsid w:val="00C00529"/>
    <w:rsid w:val="00C00C35"/>
    <w:rsid w:val="00C0113A"/>
    <w:rsid w:val="00C013F5"/>
    <w:rsid w:val="00C0144F"/>
    <w:rsid w:val="00C01C0F"/>
    <w:rsid w:val="00C01C96"/>
    <w:rsid w:val="00C023E4"/>
    <w:rsid w:val="00C02455"/>
    <w:rsid w:val="00C02951"/>
    <w:rsid w:val="00C02C4D"/>
    <w:rsid w:val="00C02C6F"/>
    <w:rsid w:val="00C03C11"/>
    <w:rsid w:val="00C03CE5"/>
    <w:rsid w:val="00C041BB"/>
    <w:rsid w:val="00C042D7"/>
    <w:rsid w:val="00C046F8"/>
    <w:rsid w:val="00C04962"/>
    <w:rsid w:val="00C04BFA"/>
    <w:rsid w:val="00C04DFB"/>
    <w:rsid w:val="00C04F22"/>
    <w:rsid w:val="00C053B9"/>
    <w:rsid w:val="00C053C5"/>
    <w:rsid w:val="00C054B5"/>
    <w:rsid w:val="00C05562"/>
    <w:rsid w:val="00C05A64"/>
    <w:rsid w:val="00C05E2A"/>
    <w:rsid w:val="00C05EAB"/>
    <w:rsid w:val="00C06ED7"/>
    <w:rsid w:val="00C07803"/>
    <w:rsid w:val="00C07C2B"/>
    <w:rsid w:val="00C07CA1"/>
    <w:rsid w:val="00C10412"/>
    <w:rsid w:val="00C10753"/>
    <w:rsid w:val="00C109FB"/>
    <w:rsid w:val="00C10A4C"/>
    <w:rsid w:val="00C10CAE"/>
    <w:rsid w:val="00C113FA"/>
    <w:rsid w:val="00C11966"/>
    <w:rsid w:val="00C11AF2"/>
    <w:rsid w:val="00C11C08"/>
    <w:rsid w:val="00C123BB"/>
    <w:rsid w:val="00C124EA"/>
    <w:rsid w:val="00C125A5"/>
    <w:rsid w:val="00C1290A"/>
    <w:rsid w:val="00C12959"/>
    <w:rsid w:val="00C1297D"/>
    <w:rsid w:val="00C1329E"/>
    <w:rsid w:val="00C1378B"/>
    <w:rsid w:val="00C1398B"/>
    <w:rsid w:val="00C13A09"/>
    <w:rsid w:val="00C141AB"/>
    <w:rsid w:val="00C14406"/>
    <w:rsid w:val="00C14714"/>
    <w:rsid w:val="00C14B00"/>
    <w:rsid w:val="00C14B75"/>
    <w:rsid w:val="00C150B2"/>
    <w:rsid w:val="00C159A8"/>
    <w:rsid w:val="00C15BFA"/>
    <w:rsid w:val="00C161FD"/>
    <w:rsid w:val="00C16A31"/>
    <w:rsid w:val="00C16D59"/>
    <w:rsid w:val="00C1746F"/>
    <w:rsid w:val="00C17F3B"/>
    <w:rsid w:val="00C2075E"/>
    <w:rsid w:val="00C210A9"/>
    <w:rsid w:val="00C21471"/>
    <w:rsid w:val="00C2181A"/>
    <w:rsid w:val="00C219B1"/>
    <w:rsid w:val="00C21E6E"/>
    <w:rsid w:val="00C22340"/>
    <w:rsid w:val="00C226E5"/>
    <w:rsid w:val="00C22815"/>
    <w:rsid w:val="00C22CB8"/>
    <w:rsid w:val="00C22CE7"/>
    <w:rsid w:val="00C230C5"/>
    <w:rsid w:val="00C23100"/>
    <w:rsid w:val="00C2311F"/>
    <w:rsid w:val="00C23248"/>
    <w:rsid w:val="00C234B8"/>
    <w:rsid w:val="00C24477"/>
    <w:rsid w:val="00C24743"/>
    <w:rsid w:val="00C24EB4"/>
    <w:rsid w:val="00C25527"/>
    <w:rsid w:val="00C25798"/>
    <w:rsid w:val="00C25DFB"/>
    <w:rsid w:val="00C26084"/>
    <w:rsid w:val="00C26104"/>
    <w:rsid w:val="00C26393"/>
    <w:rsid w:val="00C263DF"/>
    <w:rsid w:val="00C263E3"/>
    <w:rsid w:val="00C26A2D"/>
    <w:rsid w:val="00C271FD"/>
    <w:rsid w:val="00C2720F"/>
    <w:rsid w:val="00C279D5"/>
    <w:rsid w:val="00C3032B"/>
    <w:rsid w:val="00C3049E"/>
    <w:rsid w:val="00C30A1A"/>
    <w:rsid w:val="00C30A93"/>
    <w:rsid w:val="00C30BF8"/>
    <w:rsid w:val="00C31032"/>
    <w:rsid w:val="00C31CD5"/>
    <w:rsid w:val="00C32231"/>
    <w:rsid w:val="00C32246"/>
    <w:rsid w:val="00C32798"/>
    <w:rsid w:val="00C327F1"/>
    <w:rsid w:val="00C328F2"/>
    <w:rsid w:val="00C32995"/>
    <w:rsid w:val="00C329F2"/>
    <w:rsid w:val="00C32B00"/>
    <w:rsid w:val="00C32E31"/>
    <w:rsid w:val="00C330F6"/>
    <w:rsid w:val="00C332F8"/>
    <w:rsid w:val="00C333FB"/>
    <w:rsid w:val="00C33C77"/>
    <w:rsid w:val="00C33DCD"/>
    <w:rsid w:val="00C3462D"/>
    <w:rsid w:val="00C34A3E"/>
    <w:rsid w:val="00C34B8C"/>
    <w:rsid w:val="00C34C71"/>
    <w:rsid w:val="00C34DD9"/>
    <w:rsid w:val="00C3572D"/>
    <w:rsid w:val="00C35C4C"/>
    <w:rsid w:val="00C36702"/>
    <w:rsid w:val="00C36B37"/>
    <w:rsid w:val="00C370BA"/>
    <w:rsid w:val="00C37B9B"/>
    <w:rsid w:val="00C4004D"/>
    <w:rsid w:val="00C403CA"/>
    <w:rsid w:val="00C40DB7"/>
    <w:rsid w:val="00C41363"/>
    <w:rsid w:val="00C41FEB"/>
    <w:rsid w:val="00C420D5"/>
    <w:rsid w:val="00C42573"/>
    <w:rsid w:val="00C42B22"/>
    <w:rsid w:val="00C43433"/>
    <w:rsid w:val="00C438AB"/>
    <w:rsid w:val="00C43D3A"/>
    <w:rsid w:val="00C444DF"/>
    <w:rsid w:val="00C44863"/>
    <w:rsid w:val="00C4499E"/>
    <w:rsid w:val="00C44B0F"/>
    <w:rsid w:val="00C44B71"/>
    <w:rsid w:val="00C45BD8"/>
    <w:rsid w:val="00C4634A"/>
    <w:rsid w:val="00C46A0D"/>
    <w:rsid w:val="00C46F07"/>
    <w:rsid w:val="00C46FB8"/>
    <w:rsid w:val="00C4722D"/>
    <w:rsid w:val="00C475B0"/>
    <w:rsid w:val="00C47AAD"/>
    <w:rsid w:val="00C504BF"/>
    <w:rsid w:val="00C504E1"/>
    <w:rsid w:val="00C508E0"/>
    <w:rsid w:val="00C50A06"/>
    <w:rsid w:val="00C50B7A"/>
    <w:rsid w:val="00C5112D"/>
    <w:rsid w:val="00C512E2"/>
    <w:rsid w:val="00C514D2"/>
    <w:rsid w:val="00C51678"/>
    <w:rsid w:val="00C517AC"/>
    <w:rsid w:val="00C51A22"/>
    <w:rsid w:val="00C51BB8"/>
    <w:rsid w:val="00C51D12"/>
    <w:rsid w:val="00C521B4"/>
    <w:rsid w:val="00C522BA"/>
    <w:rsid w:val="00C527E6"/>
    <w:rsid w:val="00C52FFA"/>
    <w:rsid w:val="00C53006"/>
    <w:rsid w:val="00C53503"/>
    <w:rsid w:val="00C538E4"/>
    <w:rsid w:val="00C53BC0"/>
    <w:rsid w:val="00C53C11"/>
    <w:rsid w:val="00C53E3A"/>
    <w:rsid w:val="00C54284"/>
    <w:rsid w:val="00C546F2"/>
    <w:rsid w:val="00C557FC"/>
    <w:rsid w:val="00C55929"/>
    <w:rsid w:val="00C56301"/>
    <w:rsid w:val="00C56342"/>
    <w:rsid w:val="00C56C5F"/>
    <w:rsid w:val="00C56E8B"/>
    <w:rsid w:val="00C57607"/>
    <w:rsid w:val="00C577F0"/>
    <w:rsid w:val="00C57911"/>
    <w:rsid w:val="00C57D64"/>
    <w:rsid w:val="00C60625"/>
    <w:rsid w:val="00C60875"/>
    <w:rsid w:val="00C60B20"/>
    <w:rsid w:val="00C60F32"/>
    <w:rsid w:val="00C60F65"/>
    <w:rsid w:val="00C613BA"/>
    <w:rsid w:val="00C61DA7"/>
    <w:rsid w:val="00C623D4"/>
    <w:rsid w:val="00C62A77"/>
    <w:rsid w:val="00C62D0B"/>
    <w:rsid w:val="00C62D19"/>
    <w:rsid w:val="00C6436B"/>
    <w:rsid w:val="00C6446D"/>
    <w:rsid w:val="00C64474"/>
    <w:rsid w:val="00C6459D"/>
    <w:rsid w:val="00C64609"/>
    <w:rsid w:val="00C64768"/>
    <w:rsid w:val="00C64B22"/>
    <w:rsid w:val="00C651E1"/>
    <w:rsid w:val="00C65645"/>
    <w:rsid w:val="00C65FCE"/>
    <w:rsid w:val="00C66360"/>
    <w:rsid w:val="00C666F7"/>
    <w:rsid w:val="00C66805"/>
    <w:rsid w:val="00C6698C"/>
    <w:rsid w:val="00C670D5"/>
    <w:rsid w:val="00C6715E"/>
    <w:rsid w:val="00C671E5"/>
    <w:rsid w:val="00C67343"/>
    <w:rsid w:val="00C6755A"/>
    <w:rsid w:val="00C676AE"/>
    <w:rsid w:val="00C70114"/>
    <w:rsid w:val="00C70B7D"/>
    <w:rsid w:val="00C710ED"/>
    <w:rsid w:val="00C71291"/>
    <w:rsid w:val="00C71428"/>
    <w:rsid w:val="00C71BCD"/>
    <w:rsid w:val="00C72083"/>
    <w:rsid w:val="00C7210D"/>
    <w:rsid w:val="00C72327"/>
    <w:rsid w:val="00C723C8"/>
    <w:rsid w:val="00C72670"/>
    <w:rsid w:val="00C727A2"/>
    <w:rsid w:val="00C72B6C"/>
    <w:rsid w:val="00C72D50"/>
    <w:rsid w:val="00C72D76"/>
    <w:rsid w:val="00C74080"/>
    <w:rsid w:val="00C74683"/>
    <w:rsid w:val="00C74C94"/>
    <w:rsid w:val="00C7500C"/>
    <w:rsid w:val="00C752ED"/>
    <w:rsid w:val="00C756EE"/>
    <w:rsid w:val="00C757F8"/>
    <w:rsid w:val="00C75BC9"/>
    <w:rsid w:val="00C75C21"/>
    <w:rsid w:val="00C75E2D"/>
    <w:rsid w:val="00C76042"/>
    <w:rsid w:val="00C773E6"/>
    <w:rsid w:val="00C7759F"/>
    <w:rsid w:val="00C77C63"/>
    <w:rsid w:val="00C80192"/>
    <w:rsid w:val="00C80274"/>
    <w:rsid w:val="00C80494"/>
    <w:rsid w:val="00C80A38"/>
    <w:rsid w:val="00C80E56"/>
    <w:rsid w:val="00C81442"/>
    <w:rsid w:val="00C815DE"/>
    <w:rsid w:val="00C81613"/>
    <w:rsid w:val="00C817BA"/>
    <w:rsid w:val="00C81A24"/>
    <w:rsid w:val="00C81A93"/>
    <w:rsid w:val="00C81B1F"/>
    <w:rsid w:val="00C81CA0"/>
    <w:rsid w:val="00C8230A"/>
    <w:rsid w:val="00C823B4"/>
    <w:rsid w:val="00C8263F"/>
    <w:rsid w:val="00C8349C"/>
    <w:rsid w:val="00C8399C"/>
    <w:rsid w:val="00C83FA6"/>
    <w:rsid w:val="00C84488"/>
    <w:rsid w:val="00C8471D"/>
    <w:rsid w:val="00C84C6F"/>
    <w:rsid w:val="00C85BB2"/>
    <w:rsid w:val="00C85E12"/>
    <w:rsid w:val="00C864B5"/>
    <w:rsid w:val="00C8656D"/>
    <w:rsid w:val="00C86741"/>
    <w:rsid w:val="00C867BA"/>
    <w:rsid w:val="00C86B23"/>
    <w:rsid w:val="00C8727A"/>
    <w:rsid w:val="00C874F4"/>
    <w:rsid w:val="00C87ADD"/>
    <w:rsid w:val="00C87FF1"/>
    <w:rsid w:val="00C905FF"/>
    <w:rsid w:val="00C90FF3"/>
    <w:rsid w:val="00C910CC"/>
    <w:rsid w:val="00C91568"/>
    <w:rsid w:val="00C91C54"/>
    <w:rsid w:val="00C91EE4"/>
    <w:rsid w:val="00C92394"/>
    <w:rsid w:val="00C923B0"/>
    <w:rsid w:val="00C9334E"/>
    <w:rsid w:val="00C93513"/>
    <w:rsid w:val="00C93947"/>
    <w:rsid w:val="00C940F6"/>
    <w:rsid w:val="00C94259"/>
    <w:rsid w:val="00C942B0"/>
    <w:rsid w:val="00C94E21"/>
    <w:rsid w:val="00C94E91"/>
    <w:rsid w:val="00C95444"/>
    <w:rsid w:val="00C95566"/>
    <w:rsid w:val="00C95691"/>
    <w:rsid w:val="00C95D46"/>
    <w:rsid w:val="00C96626"/>
    <w:rsid w:val="00C9691B"/>
    <w:rsid w:val="00C96A41"/>
    <w:rsid w:val="00C96B07"/>
    <w:rsid w:val="00C97458"/>
    <w:rsid w:val="00C97B78"/>
    <w:rsid w:val="00C97BD2"/>
    <w:rsid w:val="00C97E07"/>
    <w:rsid w:val="00CA0225"/>
    <w:rsid w:val="00CA051D"/>
    <w:rsid w:val="00CA1228"/>
    <w:rsid w:val="00CA1329"/>
    <w:rsid w:val="00CA146E"/>
    <w:rsid w:val="00CA1718"/>
    <w:rsid w:val="00CA1925"/>
    <w:rsid w:val="00CA2067"/>
    <w:rsid w:val="00CA2521"/>
    <w:rsid w:val="00CA2D74"/>
    <w:rsid w:val="00CA3463"/>
    <w:rsid w:val="00CA3DB0"/>
    <w:rsid w:val="00CA41C8"/>
    <w:rsid w:val="00CA464F"/>
    <w:rsid w:val="00CA485F"/>
    <w:rsid w:val="00CA5153"/>
    <w:rsid w:val="00CA5AB9"/>
    <w:rsid w:val="00CA5BB3"/>
    <w:rsid w:val="00CA5DAC"/>
    <w:rsid w:val="00CA5F17"/>
    <w:rsid w:val="00CA6636"/>
    <w:rsid w:val="00CA6C5B"/>
    <w:rsid w:val="00CA6E01"/>
    <w:rsid w:val="00CA790E"/>
    <w:rsid w:val="00CA791C"/>
    <w:rsid w:val="00CA7A32"/>
    <w:rsid w:val="00CA7CA3"/>
    <w:rsid w:val="00CB0581"/>
    <w:rsid w:val="00CB07F5"/>
    <w:rsid w:val="00CB0D19"/>
    <w:rsid w:val="00CB11AD"/>
    <w:rsid w:val="00CB17D1"/>
    <w:rsid w:val="00CB17E1"/>
    <w:rsid w:val="00CB1A1C"/>
    <w:rsid w:val="00CB1B6D"/>
    <w:rsid w:val="00CB20BE"/>
    <w:rsid w:val="00CB28D6"/>
    <w:rsid w:val="00CB2962"/>
    <w:rsid w:val="00CB2E79"/>
    <w:rsid w:val="00CB2FBF"/>
    <w:rsid w:val="00CB30FE"/>
    <w:rsid w:val="00CB37B2"/>
    <w:rsid w:val="00CB42D5"/>
    <w:rsid w:val="00CB4C09"/>
    <w:rsid w:val="00CB514E"/>
    <w:rsid w:val="00CB5BBB"/>
    <w:rsid w:val="00CB5DDE"/>
    <w:rsid w:val="00CB635F"/>
    <w:rsid w:val="00CB63F5"/>
    <w:rsid w:val="00CB64FC"/>
    <w:rsid w:val="00CB6D38"/>
    <w:rsid w:val="00CB71AB"/>
    <w:rsid w:val="00CB729F"/>
    <w:rsid w:val="00CB7942"/>
    <w:rsid w:val="00CB7D7D"/>
    <w:rsid w:val="00CB7EE2"/>
    <w:rsid w:val="00CC00CF"/>
    <w:rsid w:val="00CC0B20"/>
    <w:rsid w:val="00CC0D5E"/>
    <w:rsid w:val="00CC1C19"/>
    <w:rsid w:val="00CC1DB9"/>
    <w:rsid w:val="00CC2F4E"/>
    <w:rsid w:val="00CC2F67"/>
    <w:rsid w:val="00CC32FA"/>
    <w:rsid w:val="00CC3337"/>
    <w:rsid w:val="00CC35D6"/>
    <w:rsid w:val="00CC3E73"/>
    <w:rsid w:val="00CC40B8"/>
    <w:rsid w:val="00CC415E"/>
    <w:rsid w:val="00CC4283"/>
    <w:rsid w:val="00CC4AB0"/>
    <w:rsid w:val="00CC544B"/>
    <w:rsid w:val="00CC57DD"/>
    <w:rsid w:val="00CC6834"/>
    <w:rsid w:val="00CC69FC"/>
    <w:rsid w:val="00CC6C69"/>
    <w:rsid w:val="00CC6F26"/>
    <w:rsid w:val="00CC761C"/>
    <w:rsid w:val="00CC7B22"/>
    <w:rsid w:val="00CD01EE"/>
    <w:rsid w:val="00CD1678"/>
    <w:rsid w:val="00CD1744"/>
    <w:rsid w:val="00CD1978"/>
    <w:rsid w:val="00CD1CD1"/>
    <w:rsid w:val="00CD21F6"/>
    <w:rsid w:val="00CD25FA"/>
    <w:rsid w:val="00CD26AC"/>
    <w:rsid w:val="00CD2AA7"/>
    <w:rsid w:val="00CD2C50"/>
    <w:rsid w:val="00CD3468"/>
    <w:rsid w:val="00CD36CC"/>
    <w:rsid w:val="00CD390B"/>
    <w:rsid w:val="00CD3BC3"/>
    <w:rsid w:val="00CD3BF1"/>
    <w:rsid w:val="00CD401A"/>
    <w:rsid w:val="00CD407D"/>
    <w:rsid w:val="00CD463C"/>
    <w:rsid w:val="00CD472C"/>
    <w:rsid w:val="00CD480A"/>
    <w:rsid w:val="00CD481C"/>
    <w:rsid w:val="00CD4CE3"/>
    <w:rsid w:val="00CD505C"/>
    <w:rsid w:val="00CD5124"/>
    <w:rsid w:val="00CD559A"/>
    <w:rsid w:val="00CD56AE"/>
    <w:rsid w:val="00CD58BD"/>
    <w:rsid w:val="00CD594F"/>
    <w:rsid w:val="00CD5F5D"/>
    <w:rsid w:val="00CD6000"/>
    <w:rsid w:val="00CD614A"/>
    <w:rsid w:val="00CD6296"/>
    <w:rsid w:val="00CD6359"/>
    <w:rsid w:val="00CD647C"/>
    <w:rsid w:val="00CD67E5"/>
    <w:rsid w:val="00CD6894"/>
    <w:rsid w:val="00CD6B6F"/>
    <w:rsid w:val="00CD77D0"/>
    <w:rsid w:val="00CD77F6"/>
    <w:rsid w:val="00CD7C7D"/>
    <w:rsid w:val="00CE024D"/>
    <w:rsid w:val="00CE0B2C"/>
    <w:rsid w:val="00CE0C4F"/>
    <w:rsid w:val="00CE0EB2"/>
    <w:rsid w:val="00CE0ECF"/>
    <w:rsid w:val="00CE14F3"/>
    <w:rsid w:val="00CE156B"/>
    <w:rsid w:val="00CE1BAF"/>
    <w:rsid w:val="00CE23A5"/>
    <w:rsid w:val="00CE23EB"/>
    <w:rsid w:val="00CE286C"/>
    <w:rsid w:val="00CE2880"/>
    <w:rsid w:val="00CE29C6"/>
    <w:rsid w:val="00CE2E7D"/>
    <w:rsid w:val="00CE3972"/>
    <w:rsid w:val="00CE39B2"/>
    <w:rsid w:val="00CE3BC0"/>
    <w:rsid w:val="00CE3C98"/>
    <w:rsid w:val="00CE3F1C"/>
    <w:rsid w:val="00CE4804"/>
    <w:rsid w:val="00CE4832"/>
    <w:rsid w:val="00CE4CC5"/>
    <w:rsid w:val="00CE4E83"/>
    <w:rsid w:val="00CE5740"/>
    <w:rsid w:val="00CE6614"/>
    <w:rsid w:val="00CE664B"/>
    <w:rsid w:val="00CE70E7"/>
    <w:rsid w:val="00CE7DAB"/>
    <w:rsid w:val="00CE7F5A"/>
    <w:rsid w:val="00CF0712"/>
    <w:rsid w:val="00CF0A7C"/>
    <w:rsid w:val="00CF1820"/>
    <w:rsid w:val="00CF1A17"/>
    <w:rsid w:val="00CF1E0F"/>
    <w:rsid w:val="00CF276F"/>
    <w:rsid w:val="00CF2D2E"/>
    <w:rsid w:val="00CF3238"/>
    <w:rsid w:val="00CF38A3"/>
    <w:rsid w:val="00CF3EBA"/>
    <w:rsid w:val="00CF41EE"/>
    <w:rsid w:val="00CF4554"/>
    <w:rsid w:val="00CF4A13"/>
    <w:rsid w:val="00CF4B49"/>
    <w:rsid w:val="00CF4D35"/>
    <w:rsid w:val="00CF4D78"/>
    <w:rsid w:val="00CF51D5"/>
    <w:rsid w:val="00CF54EC"/>
    <w:rsid w:val="00CF594E"/>
    <w:rsid w:val="00CF5E39"/>
    <w:rsid w:val="00CF6C00"/>
    <w:rsid w:val="00D0090E"/>
    <w:rsid w:val="00D00A97"/>
    <w:rsid w:val="00D015D2"/>
    <w:rsid w:val="00D01964"/>
    <w:rsid w:val="00D021E1"/>
    <w:rsid w:val="00D02276"/>
    <w:rsid w:val="00D02FEA"/>
    <w:rsid w:val="00D03235"/>
    <w:rsid w:val="00D03353"/>
    <w:rsid w:val="00D03B7D"/>
    <w:rsid w:val="00D048FF"/>
    <w:rsid w:val="00D04968"/>
    <w:rsid w:val="00D04D64"/>
    <w:rsid w:val="00D0532F"/>
    <w:rsid w:val="00D05536"/>
    <w:rsid w:val="00D05763"/>
    <w:rsid w:val="00D057EA"/>
    <w:rsid w:val="00D05D0F"/>
    <w:rsid w:val="00D05E66"/>
    <w:rsid w:val="00D0662D"/>
    <w:rsid w:val="00D0663A"/>
    <w:rsid w:val="00D067AA"/>
    <w:rsid w:val="00D068DD"/>
    <w:rsid w:val="00D06A33"/>
    <w:rsid w:val="00D0733A"/>
    <w:rsid w:val="00D07800"/>
    <w:rsid w:val="00D07A45"/>
    <w:rsid w:val="00D07DC3"/>
    <w:rsid w:val="00D10043"/>
    <w:rsid w:val="00D10107"/>
    <w:rsid w:val="00D10315"/>
    <w:rsid w:val="00D10736"/>
    <w:rsid w:val="00D10C31"/>
    <w:rsid w:val="00D10CEF"/>
    <w:rsid w:val="00D12CB7"/>
    <w:rsid w:val="00D12DB0"/>
    <w:rsid w:val="00D1321E"/>
    <w:rsid w:val="00D132BF"/>
    <w:rsid w:val="00D1386E"/>
    <w:rsid w:val="00D13AF1"/>
    <w:rsid w:val="00D13C27"/>
    <w:rsid w:val="00D14B22"/>
    <w:rsid w:val="00D14BFD"/>
    <w:rsid w:val="00D14CAA"/>
    <w:rsid w:val="00D14ED4"/>
    <w:rsid w:val="00D1562F"/>
    <w:rsid w:val="00D15CB2"/>
    <w:rsid w:val="00D15EA6"/>
    <w:rsid w:val="00D1626C"/>
    <w:rsid w:val="00D16334"/>
    <w:rsid w:val="00D16400"/>
    <w:rsid w:val="00D1654F"/>
    <w:rsid w:val="00D1678E"/>
    <w:rsid w:val="00D167B4"/>
    <w:rsid w:val="00D16ABC"/>
    <w:rsid w:val="00D16B31"/>
    <w:rsid w:val="00D16B56"/>
    <w:rsid w:val="00D16D2D"/>
    <w:rsid w:val="00D16EED"/>
    <w:rsid w:val="00D170EB"/>
    <w:rsid w:val="00D17365"/>
    <w:rsid w:val="00D17838"/>
    <w:rsid w:val="00D179ED"/>
    <w:rsid w:val="00D17DAB"/>
    <w:rsid w:val="00D2050F"/>
    <w:rsid w:val="00D20810"/>
    <w:rsid w:val="00D215FA"/>
    <w:rsid w:val="00D21AAD"/>
    <w:rsid w:val="00D22019"/>
    <w:rsid w:val="00D225A6"/>
    <w:rsid w:val="00D22A57"/>
    <w:rsid w:val="00D22F16"/>
    <w:rsid w:val="00D232BB"/>
    <w:rsid w:val="00D2342A"/>
    <w:rsid w:val="00D23431"/>
    <w:rsid w:val="00D236F6"/>
    <w:rsid w:val="00D23A32"/>
    <w:rsid w:val="00D23A9B"/>
    <w:rsid w:val="00D2437F"/>
    <w:rsid w:val="00D24A35"/>
    <w:rsid w:val="00D2507F"/>
    <w:rsid w:val="00D25311"/>
    <w:rsid w:val="00D2557B"/>
    <w:rsid w:val="00D25764"/>
    <w:rsid w:val="00D25D0D"/>
    <w:rsid w:val="00D25D36"/>
    <w:rsid w:val="00D262F8"/>
    <w:rsid w:val="00D26664"/>
    <w:rsid w:val="00D26C67"/>
    <w:rsid w:val="00D273AA"/>
    <w:rsid w:val="00D2765A"/>
    <w:rsid w:val="00D27AB7"/>
    <w:rsid w:val="00D27E18"/>
    <w:rsid w:val="00D27EC2"/>
    <w:rsid w:val="00D30329"/>
    <w:rsid w:val="00D30A7E"/>
    <w:rsid w:val="00D30A8B"/>
    <w:rsid w:val="00D30E8C"/>
    <w:rsid w:val="00D30FBD"/>
    <w:rsid w:val="00D313CC"/>
    <w:rsid w:val="00D3146E"/>
    <w:rsid w:val="00D31581"/>
    <w:rsid w:val="00D31701"/>
    <w:rsid w:val="00D317BB"/>
    <w:rsid w:val="00D319F7"/>
    <w:rsid w:val="00D31E62"/>
    <w:rsid w:val="00D320AA"/>
    <w:rsid w:val="00D320FC"/>
    <w:rsid w:val="00D329D8"/>
    <w:rsid w:val="00D331B5"/>
    <w:rsid w:val="00D33525"/>
    <w:rsid w:val="00D336F6"/>
    <w:rsid w:val="00D33DEE"/>
    <w:rsid w:val="00D35AEB"/>
    <w:rsid w:val="00D35F4A"/>
    <w:rsid w:val="00D3604B"/>
    <w:rsid w:val="00D3675A"/>
    <w:rsid w:val="00D36DA7"/>
    <w:rsid w:val="00D36F61"/>
    <w:rsid w:val="00D37186"/>
    <w:rsid w:val="00D37267"/>
    <w:rsid w:val="00D372BC"/>
    <w:rsid w:val="00D3746C"/>
    <w:rsid w:val="00D37674"/>
    <w:rsid w:val="00D3795E"/>
    <w:rsid w:val="00D37A9A"/>
    <w:rsid w:val="00D402A8"/>
    <w:rsid w:val="00D402B6"/>
    <w:rsid w:val="00D407C6"/>
    <w:rsid w:val="00D408D4"/>
    <w:rsid w:val="00D40A37"/>
    <w:rsid w:val="00D40CB2"/>
    <w:rsid w:val="00D40DF3"/>
    <w:rsid w:val="00D413C9"/>
    <w:rsid w:val="00D41F3C"/>
    <w:rsid w:val="00D421CB"/>
    <w:rsid w:val="00D424C1"/>
    <w:rsid w:val="00D427AC"/>
    <w:rsid w:val="00D42926"/>
    <w:rsid w:val="00D42946"/>
    <w:rsid w:val="00D42A20"/>
    <w:rsid w:val="00D430CC"/>
    <w:rsid w:val="00D433A0"/>
    <w:rsid w:val="00D435D5"/>
    <w:rsid w:val="00D438A1"/>
    <w:rsid w:val="00D43FCA"/>
    <w:rsid w:val="00D44F87"/>
    <w:rsid w:val="00D450C9"/>
    <w:rsid w:val="00D4512B"/>
    <w:rsid w:val="00D4519B"/>
    <w:rsid w:val="00D45334"/>
    <w:rsid w:val="00D453BE"/>
    <w:rsid w:val="00D45409"/>
    <w:rsid w:val="00D454DB"/>
    <w:rsid w:val="00D456A8"/>
    <w:rsid w:val="00D45AD0"/>
    <w:rsid w:val="00D4702E"/>
    <w:rsid w:val="00D47348"/>
    <w:rsid w:val="00D47442"/>
    <w:rsid w:val="00D475AB"/>
    <w:rsid w:val="00D476CF"/>
    <w:rsid w:val="00D47D9E"/>
    <w:rsid w:val="00D506B1"/>
    <w:rsid w:val="00D507F8"/>
    <w:rsid w:val="00D509EE"/>
    <w:rsid w:val="00D51A7F"/>
    <w:rsid w:val="00D51FA4"/>
    <w:rsid w:val="00D526B6"/>
    <w:rsid w:val="00D526BA"/>
    <w:rsid w:val="00D52CAE"/>
    <w:rsid w:val="00D52D10"/>
    <w:rsid w:val="00D52E17"/>
    <w:rsid w:val="00D53161"/>
    <w:rsid w:val="00D5335A"/>
    <w:rsid w:val="00D536D1"/>
    <w:rsid w:val="00D53D42"/>
    <w:rsid w:val="00D54745"/>
    <w:rsid w:val="00D54867"/>
    <w:rsid w:val="00D548DE"/>
    <w:rsid w:val="00D548DF"/>
    <w:rsid w:val="00D54938"/>
    <w:rsid w:val="00D54A2C"/>
    <w:rsid w:val="00D54BF5"/>
    <w:rsid w:val="00D55050"/>
    <w:rsid w:val="00D55739"/>
    <w:rsid w:val="00D55D07"/>
    <w:rsid w:val="00D56066"/>
    <w:rsid w:val="00D5647B"/>
    <w:rsid w:val="00D565C2"/>
    <w:rsid w:val="00D56732"/>
    <w:rsid w:val="00D57034"/>
    <w:rsid w:val="00D57781"/>
    <w:rsid w:val="00D57786"/>
    <w:rsid w:val="00D60134"/>
    <w:rsid w:val="00D60455"/>
    <w:rsid w:val="00D6054E"/>
    <w:rsid w:val="00D609DD"/>
    <w:rsid w:val="00D60DBE"/>
    <w:rsid w:val="00D611F9"/>
    <w:rsid w:val="00D61A4E"/>
    <w:rsid w:val="00D61E09"/>
    <w:rsid w:val="00D63270"/>
    <w:rsid w:val="00D63658"/>
    <w:rsid w:val="00D642DA"/>
    <w:rsid w:val="00D64347"/>
    <w:rsid w:val="00D646DD"/>
    <w:rsid w:val="00D6558D"/>
    <w:rsid w:val="00D6591C"/>
    <w:rsid w:val="00D65F6F"/>
    <w:rsid w:val="00D66EC3"/>
    <w:rsid w:val="00D67095"/>
    <w:rsid w:val="00D677AC"/>
    <w:rsid w:val="00D678D2"/>
    <w:rsid w:val="00D67998"/>
    <w:rsid w:val="00D67B83"/>
    <w:rsid w:val="00D67FD5"/>
    <w:rsid w:val="00D7084B"/>
    <w:rsid w:val="00D7125A"/>
    <w:rsid w:val="00D71982"/>
    <w:rsid w:val="00D71BE6"/>
    <w:rsid w:val="00D71D01"/>
    <w:rsid w:val="00D71DDF"/>
    <w:rsid w:val="00D71EF9"/>
    <w:rsid w:val="00D722DD"/>
    <w:rsid w:val="00D72AA1"/>
    <w:rsid w:val="00D72EC1"/>
    <w:rsid w:val="00D73291"/>
    <w:rsid w:val="00D7331D"/>
    <w:rsid w:val="00D73814"/>
    <w:rsid w:val="00D73A15"/>
    <w:rsid w:val="00D741E1"/>
    <w:rsid w:val="00D7443F"/>
    <w:rsid w:val="00D74B9D"/>
    <w:rsid w:val="00D75430"/>
    <w:rsid w:val="00D754D3"/>
    <w:rsid w:val="00D75702"/>
    <w:rsid w:val="00D7595F"/>
    <w:rsid w:val="00D75A53"/>
    <w:rsid w:val="00D75E76"/>
    <w:rsid w:val="00D76198"/>
    <w:rsid w:val="00D763BD"/>
    <w:rsid w:val="00D76B0C"/>
    <w:rsid w:val="00D77166"/>
    <w:rsid w:val="00D772F2"/>
    <w:rsid w:val="00D7745E"/>
    <w:rsid w:val="00D777DE"/>
    <w:rsid w:val="00D77878"/>
    <w:rsid w:val="00D77A69"/>
    <w:rsid w:val="00D77D50"/>
    <w:rsid w:val="00D81439"/>
    <w:rsid w:val="00D8188C"/>
    <w:rsid w:val="00D819C6"/>
    <w:rsid w:val="00D81BC7"/>
    <w:rsid w:val="00D81DAA"/>
    <w:rsid w:val="00D81EEB"/>
    <w:rsid w:val="00D8200B"/>
    <w:rsid w:val="00D822E8"/>
    <w:rsid w:val="00D8250D"/>
    <w:rsid w:val="00D825A9"/>
    <w:rsid w:val="00D82799"/>
    <w:rsid w:val="00D827B2"/>
    <w:rsid w:val="00D8291D"/>
    <w:rsid w:val="00D82C30"/>
    <w:rsid w:val="00D82CA7"/>
    <w:rsid w:val="00D82E30"/>
    <w:rsid w:val="00D8310C"/>
    <w:rsid w:val="00D831DA"/>
    <w:rsid w:val="00D83466"/>
    <w:rsid w:val="00D83BEE"/>
    <w:rsid w:val="00D83D31"/>
    <w:rsid w:val="00D83FDE"/>
    <w:rsid w:val="00D84376"/>
    <w:rsid w:val="00D84C86"/>
    <w:rsid w:val="00D851B7"/>
    <w:rsid w:val="00D854CE"/>
    <w:rsid w:val="00D8565C"/>
    <w:rsid w:val="00D85665"/>
    <w:rsid w:val="00D85ADC"/>
    <w:rsid w:val="00D85D82"/>
    <w:rsid w:val="00D8632A"/>
    <w:rsid w:val="00D863C4"/>
    <w:rsid w:val="00D866D1"/>
    <w:rsid w:val="00D866DF"/>
    <w:rsid w:val="00D8672B"/>
    <w:rsid w:val="00D8672C"/>
    <w:rsid w:val="00D8709F"/>
    <w:rsid w:val="00D873C2"/>
    <w:rsid w:val="00D8766D"/>
    <w:rsid w:val="00D878C7"/>
    <w:rsid w:val="00D87E81"/>
    <w:rsid w:val="00D87FDE"/>
    <w:rsid w:val="00D9019C"/>
    <w:rsid w:val="00D90A94"/>
    <w:rsid w:val="00D91118"/>
    <w:rsid w:val="00D91228"/>
    <w:rsid w:val="00D9180B"/>
    <w:rsid w:val="00D91992"/>
    <w:rsid w:val="00D91B5A"/>
    <w:rsid w:val="00D91C8F"/>
    <w:rsid w:val="00D91CB2"/>
    <w:rsid w:val="00D91EA5"/>
    <w:rsid w:val="00D9243B"/>
    <w:rsid w:val="00D92A3B"/>
    <w:rsid w:val="00D934C5"/>
    <w:rsid w:val="00D939F9"/>
    <w:rsid w:val="00D93EF6"/>
    <w:rsid w:val="00D9488D"/>
    <w:rsid w:val="00D948F6"/>
    <w:rsid w:val="00D958A8"/>
    <w:rsid w:val="00D9590C"/>
    <w:rsid w:val="00D95AD0"/>
    <w:rsid w:val="00D95BF1"/>
    <w:rsid w:val="00D9673D"/>
    <w:rsid w:val="00D96975"/>
    <w:rsid w:val="00D96A07"/>
    <w:rsid w:val="00D96AF2"/>
    <w:rsid w:val="00D96B7B"/>
    <w:rsid w:val="00D96C8E"/>
    <w:rsid w:val="00D96FFB"/>
    <w:rsid w:val="00D97629"/>
    <w:rsid w:val="00D97A43"/>
    <w:rsid w:val="00D97E5D"/>
    <w:rsid w:val="00DA0009"/>
    <w:rsid w:val="00DA03CA"/>
    <w:rsid w:val="00DA0939"/>
    <w:rsid w:val="00DA136D"/>
    <w:rsid w:val="00DA14F4"/>
    <w:rsid w:val="00DA21B4"/>
    <w:rsid w:val="00DA248E"/>
    <w:rsid w:val="00DA2956"/>
    <w:rsid w:val="00DA29A6"/>
    <w:rsid w:val="00DA29D1"/>
    <w:rsid w:val="00DA29E7"/>
    <w:rsid w:val="00DA2D61"/>
    <w:rsid w:val="00DA2E08"/>
    <w:rsid w:val="00DA350D"/>
    <w:rsid w:val="00DA3685"/>
    <w:rsid w:val="00DA37F9"/>
    <w:rsid w:val="00DA398D"/>
    <w:rsid w:val="00DA3FC6"/>
    <w:rsid w:val="00DA44D6"/>
    <w:rsid w:val="00DA49AB"/>
    <w:rsid w:val="00DA4B92"/>
    <w:rsid w:val="00DA4CCD"/>
    <w:rsid w:val="00DA538C"/>
    <w:rsid w:val="00DA53D7"/>
    <w:rsid w:val="00DA5883"/>
    <w:rsid w:val="00DA59B7"/>
    <w:rsid w:val="00DA5E76"/>
    <w:rsid w:val="00DA6073"/>
    <w:rsid w:val="00DA6EFC"/>
    <w:rsid w:val="00DA6F0B"/>
    <w:rsid w:val="00DA7854"/>
    <w:rsid w:val="00DA7C2F"/>
    <w:rsid w:val="00DA7F72"/>
    <w:rsid w:val="00DB00B3"/>
    <w:rsid w:val="00DB0698"/>
    <w:rsid w:val="00DB07A1"/>
    <w:rsid w:val="00DB0952"/>
    <w:rsid w:val="00DB099F"/>
    <w:rsid w:val="00DB0DEF"/>
    <w:rsid w:val="00DB1016"/>
    <w:rsid w:val="00DB125A"/>
    <w:rsid w:val="00DB19EB"/>
    <w:rsid w:val="00DB2142"/>
    <w:rsid w:val="00DB2214"/>
    <w:rsid w:val="00DB2918"/>
    <w:rsid w:val="00DB2E11"/>
    <w:rsid w:val="00DB34CC"/>
    <w:rsid w:val="00DB352B"/>
    <w:rsid w:val="00DB3581"/>
    <w:rsid w:val="00DB3E36"/>
    <w:rsid w:val="00DB418A"/>
    <w:rsid w:val="00DB46A1"/>
    <w:rsid w:val="00DB4CE0"/>
    <w:rsid w:val="00DB50A3"/>
    <w:rsid w:val="00DB5FB3"/>
    <w:rsid w:val="00DB64BA"/>
    <w:rsid w:val="00DB65BD"/>
    <w:rsid w:val="00DB6D66"/>
    <w:rsid w:val="00DB71A5"/>
    <w:rsid w:val="00DB71DB"/>
    <w:rsid w:val="00DB74D2"/>
    <w:rsid w:val="00DB75B0"/>
    <w:rsid w:val="00DB76C1"/>
    <w:rsid w:val="00DB77B8"/>
    <w:rsid w:val="00DB77D6"/>
    <w:rsid w:val="00DB7824"/>
    <w:rsid w:val="00DB7825"/>
    <w:rsid w:val="00DB78ED"/>
    <w:rsid w:val="00DB79E6"/>
    <w:rsid w:val="00DB7A72"/>
    <w:rsid w:val="00DB7A87"/>
    <w:rsid w:val="00DB7D53"/>
    <w:rsid w:val="00DC017F"/>
    <w:rsid w:val="00DC0456"/>
    <w:rsid w:val="00DC0E56"/>
    <w:rsid w:val="00DC1B74"/>
    <w:rsid w:val="00DC2048"/>
    <w:rsid w:val="00DC2153"/>
    <w:rsid w:val="00DC2C12"/>
    <w:rsid w:val="00DC2D1B"/>
    <w:rsid w:val="00DC33E5"/>
    <w:rsid w:val="00DC34C8"/>
    <w:rsid w:val="00DC3593"/>
    <w:rsid w:val="00DC3A1E"/>
    <w:rsid w:val="00DC4581"/>
    <w:rsid w:val="00DC463D"/>
    <w:rsid w:val="00DC5605"/>
    <w:rsid w:val="00DC57C3"/>
    <w:rsid w:val="00DC58F3"/>
    <w:rsid w:val="00DC5902"/>
    <w:rsid w:val="00DC6444"/>
    <w:rsid w:val="00DC69FC"/>
    <w:rsid w:val="00DC6A0C"/>
    <w:rsid w:val="00DC6C58"/>
    <w:rsid w:val="00DC70D6"/>
    <w:rsid w:val="00DC7794"/>
    <w:rsid w:val="00DC779C"/>
    <w:rsid w:val="00DC7800"/>
    <w:rsid w:val="00DD06A1"/>
    <w:rsid w:val="00DD06B5"/>
    <w:rsid w:val="00DD0F09"/>
    <w:rsid w:val="00DD0F6A"/>
    <w:rsid w:val="00DD0F7C"/>
    <w:rsid w:val="00DD11D3"/>
    <w:rsid w:val="00DD1437"/>
    <w:rsid w:val="00DD1A67"/>
    <w:rsid w:val="00DD1AAA"/>
    <w:rsid w:val="00DD1E8C"/>
    <w:rsid w:val="00DD20D4"/>
    <w:rsid w:val="00DD2154"/>
    <w:rsid w:val="00DD22B8"/>
    <w:rsid w:val="00DD22C3"/>
    <w:rsid w:val="00DD2D4B"/>
    <w:rsid w:val="00DD34DF"/>
    <w:rsid w:val="00DD360C"/>
    <w:rsid w:val="00DD3E80"/>
    <w:rsid w:val="00DD3FEE"/>
    <w:rsid w:val="00DD4794"/>
    <w:rsid w:val="00DD47BD"/>
    <w:rsid w:val="00DD484C"/>
    <w:rsid w:val="00DD4A14"/>
    <w:rsid w:val="00DD4C0F"/>
    <w:rsid w:val="00DD4C21"/>
    <w:rsid w:val="00DD4D13"/>
    <w:rsid w:val="00DD515A"/>
    <w:rsid w:val="00DD53F0"/>
    <w:rsid w:val="00DD5F06"/>
    <w:rsid w:val="00DD6386"/>
    <w:rsid w:val="00DD6526"/>
    <w:rsid w:val="00DD6B3A"/>
    <w:rsid w:val="00DD6D24"/>
    <w:rsid w:val="00DD6DAB"/>
    <w:rsid w:val="00DD7257"/>
    <w:rsid w:val="00DD7F56"/>
    <w:rsid w:val="00DE0ABD"/>
    <w:rsid w:val="00DE116F"/>
    <w:rsid w:val="00DE1ED3"/>
    <w:rsid w:val="00DE1EFA"/>
    <w:rsid w:val="00DE21BA"/>
    <w:rsid w:val="00DE335A"/>
    <w:rsid w:val="00DE3D16"/>
    <w:rsid w:val="00DE3FB9"/>
    <w:rsid w:val="00DE4039"/>
    <w:rsid w:val="00DE420B"/>
    <w:rsid w:val="00DE42F8"/>
    <w:rsid w:val="00DE46B7"/>
    <w:rsid w:val="00DE46B9"/>
    <w:rsid w:val="00DE4DFB"/>
    <w:rsid w:val="00DE56F1"/>
    <w:rsid w:val="00DE5D51"/>
    <w:rsid w:val="00DE5D7F"/>
    <w:rsid w:val="00DE6710"/>
    <w:rsid w:val="00DE6824"/>
    <w:rsid w:val="00DE68B6"/>
    <w:rsid w:val="00DE6F78"/>
    <w:rsid w:val="00DE730C"/>
    <w:rsid w:val="00DE734E"/>
    <w:rsid w:val="00DE7413"/>
    <w:rsid w:val="00DE74CC"/>
    <w:rsid w:val="00DE768D"/>
    <w:rsid w:val="00DE77EF"/>
    <w:rsid w:val="00DF008C"/>
    <w:rsid w:val="00DF0420"/>
    <w:rsid w:val="00DF0551"/>
    <w:rsid w:val="00DF0D53"/>
    <w:rsid w:val="00DF12D3"/>
    <w:rsid w:val="00DF17D2"/>
    <w:rsid w:val="00DF1BB4"/>
    <w:rsid w:val="00DF22C8"/>
    <w:rsid w:val="00DF235F"/>
    <w:rsid w:val="00DF2997"/>
    <w:rsid w:val="00DF2EE0"/>
    <w:rsid w:val="00DF2F3F"/>
    <w:rsid w:val="00DF300B"/>
    <w:rsid w:val="00DF34B5"/>
    <w:rsid w:val="00DF37C4"/>
    <w:rsid w:val="00DF4998"/>
    <w:rsid w:val="00DF4B96"/>
    <w:rsid w:val="00DF4D6A"/>
    <w:rsid w:val="00DF51ED"/>
    <w:rsid w:val="00DF51EF"/>
    <w:rsid w:val="00DF56CE"/>
    <w:rsid w:val="00DF5F8C"/>
    <w:rsid w:val="00DF6266"/>
    <w:rsid w:val="00DF62C0"/>
    <w:rsid w:val="00DF64C5"/>
    <w:rsid w:val="00DF65C9"/>
    <w:rsid w:val="00DF66D0"/>
    <w:rsid w:val="00DF676D"/>
    <w:rsid w:val="00DF6809"/>
    <w:rsid w:val="00DF6C7B"/>
    <w:rsid w:val="00DF7292"/>
    <w:rsid w:val="00DF7305"/>
    <w:rsid w:val="00DF735B"/>
    <w:rsid w:val="00DF75CD"/>
    <w:rsid w:val="00DF7CA7"/>
    <w:rsid w:val="00E006A0"/>
    <w:rsid w:val="00E00FF0"/>
    <w:rsid w:val="00E014A9"/>
    <w:rsid w:val="00E014FD"/>
    <w:rsid w:val="00E0158B"/>
    <w:rsid w:val="00E01689"/>
    <w:rsid w:val="00E018D0"/>
    <w:rsid w:val="00E01ABC"/>
    <w:rsid w:val="00E01CDE"/>
    <w:rsid w:val="00E01EEE"/>
    <w:rsid w:val="00E02863"/>
    <w:rsid w:val="00E0299A"/>
    <w:rsid w:val="00E02AF6"/>
    <w:rsid w:val="00E02DAB"/>
    <w:rsid w:val="00E04AA2"/>
    <w:rsid w:val="00E051D4"/>
    <w:rsid w:val="00E053C7"/>
    <w:rsid w:val="00E055F3"/>
    <w:rsid w:val="00E05697"/>
    <w:rsid w:val="00E05A59"/>
    <w:rsid w:val="00E05E73"/>
    <w:rsid w:val="00E060F8"/>
    <w:rsid w:val="00E06CC5"/>
    <w:rsid w:val="00E07086"/>
    <w:rsid w:val="00E0725B"/>
    <w:rsid w:val="00E07A9C"/>
    <w:rsid w:val="00E10593"/>
    <w:rsid w:val="00E1061D"/>
    <w:rsid w:val="00E109FC"/>
    <w:rsid w:val="00E10A8D"/>
    <w:rsid w:val="00E10B03"/>
    <w:rsid w:val="00E10CEB"/>
    <w:rsid w:val="00E11401"/>
    <w:rsid w:val="00E11E9F"/>
    <w:rsid w:val="00E12216"/>
    <w:rsid w:val="00E1228D"/>
    <w:rsid w:val="00E12576"/>
    <w:rsid w:val="00E13BD2"/>
    <w:rsid w:val="00E14451"/>
    <w:rsid w:val="00E1464E"/>
    <w:rsid w:val="00E14ACA"/>
    <w:rsid w:val="00E150AF"/>
    <w:rsid w:val="00E15CE0"/>
    <w:rsid w:val="00E15F18"/>
    <w:rsid w:val="00E161E8"/>
    <w:rsid w:val="00E16A62"/>
    <w:rsid w:val="00E16B03"/>
    <w:rsid w:val="00E1705E"/>
    <w:rsid w:val="00E17076"/>
    <w:rsid w:val="00E170E2"/>
    <w:rsid w:val="00E1718F"/>
    <w:rsid w:val="00E17331"/>
    <w:rsid w:val="00E17408"/>
    <w:rsid w:val="00E1767B"/>
    <w:rsid w:val="00E1783A"/>
    <w:rsid w:val="00E17895"/>
    <w:rsid w:val="00E2021C"/>
    <w:rsid w:val="00E2051F"/>
    <w:rsid w:val="00E20961"/>
    <w:rsid w:val="00E20C05"/>
    <w:rsid w:val="00E20E8E"/>
    <w:rsid w:val="00E21005"/>
    <w:rsid w:val="00E21296"/>
    <w:rsid w:val="00E21ABB"/>
    <w:rsid w:val="00E2219A"/>
    <w:rsid w:val="00E22302"/>
    <w:rsid w:val="00E223E3"/>
    <w:rsid w:val="00E22B02"/>
    <w:rsid w:val="00E22C99"/>
    <w:rsid w:val="00E23967"/>
    <w:rsid w:val="00E24088"/>
    <w:rsid w:val="00E241ED"/>
    <w:rsid w:val="00E243C2"/>
    <w:rsid w:val="00E24474"/>
    <w:rsid w:val="00E246B2"/>
    <w:rsid w:val="00E24854"/>
    <w:rsid w:val="00E25191"/>
    <w:rsid w:val="00E25316"/>
    <w:rsid w:val="00E2531B"/>
    <w:rsid w:val="00E254A5"/>
    <w:rsid w:val="00E25543"/>
    <w:rsid w:val="00E2565A"/>
    <w:rsid w:val="00E259B4"/>
    <w:rsid w:val="00E25A3E"/>
    <w:rsid w:val="00E25D1F"/>
    <w:rsid w:val="00E25E74"/>
    <w:rsid w:val="00E25FA8"/>
    <w:rsid w:val="00E26087"/>
    <w:rsid w:val="00E26150"/>
    <w:rsid w:val="00E2671D"/>
    <w:rsid w:val="00E26EA7"/>
    <w:rsid w:val="00E274F8"/>
    <w:rsid w:val="00E27608"/>
    <w:rsid w:val="00E30A41"/>
    <w:rsid w:val="00E30B03"/>
    <w:rsid w:val="00E30B16"/>
    <w:rsid w:val="00E30B30"/>
    <w:rsid w:val="00E30B54"/>
    <w:rsid w:val="00E31031"/>
    <w:rsid w:val="00E31125"/>
    <w:rsid w:val="00E31F78"/>
    <w:rsid w:val="00E31FF4"/>
    <w:rsid w:val="00E3229A"/>
    <w:rsid w:val="00E32A62"/>
    <w:rsid w:val="00E334BF"/>
    <w:rsid w:val="00E33513"/>
    <w:rsid w:val="00E3356B"/>
    <w:rsid w:val="00E33608"/>
    <w:rsid w:val="00E33735"/>
    <w:rsid w:val="00E33ADB"/>
    <w:rsid w:val="00E33E9B"/>
    <w:rsid w:val="00E33FF8"/>
    <w:rsid w:val="00E34226"/>
    <w:rsid w:val="00E342CB"/>
    <w:rsid w:val="00E348F6"/>
    <w:rsid w:val="00E34F58"/>
    <w:rsid w:val="00E34FAF"/>
    <w:rsid w:val="00E350E8"/>
    <w:rsid w:val="00E35461"/>
    <w:rsid w:val="00E357CD"/>
    <w:rsid w:val="00E35FF0"/>
    <w:rsid w:val="00E361FD"/>
    <w:rsid w:val="00E364D8"/>
    <w:rsid w:val="00E364E2"/>
    <w:rsid w:val="00E365F1"/>
    <w:rsid w:val="00E36626"/>
    <w:rsid w:val="00E36AF5"/>
    <w:rsid w:val="00E36BB9"/>
    <w:rsid w:val="00E36C82"/>
    <w:rsid w:val="00E40975"/>
    <w:rsid w:val="00E40A60"/>
    <w:rsid w:val="00E40B7F"/>
    <w:rsid w:val="00E40FCA"/>
    <w:rsid w:val="00E41A63"/>
    <w:rsid w:val="00E41D22"/>
    <w:rsid w:val="00E420E8"/>
    <w:rsid w:val="00E423F7"/>
    <w:rsid w:val="00E42B0C"/>
    <w:rsid w:val="00E42CCA"/>
    <w:rsid w:val="00E43219"/>
    <w:rsid w:val="00E44107"/>
    <w:rsid w:val="00E44226"/>
    <w:rsid w:val="00E44780"/>
    <w:rsid w:val="00E44844"/>
    <w:rsid w:val="00E4487E"/>
    <w:rsid w:val="00E449C2"/>
    <w:rsid w:val="00E44CC4"/>
    <w:rsid w:val="00E45354"/>
    <w:rsid w:val="00E45765"/>
    <w:rsid w:val="00E458E8"/>
    <w:rsid w:val="00E45B31"/>
    <w:rsid w:val="00E45E45"/>
    <w:rsid w:val="00E461C2"/>
    <w:rsid w:val="00E46A1B"/>
    <w:rsid w:val="00E46D03"/>
    <w:rsid w:val="00E46DCD"/>
    <w:rsid w:val="00E47DF6"/>
    <w:rsid w:val="00E50431"/>
    <w:rsid w:val="00E517E4"/>
    <w:rsid w:val="00E51AD6"/>
    <w:rsid w:val="00E52792"/>
    <w:rsid w:val="00E5285F"/>
    <w:rsid w:val="00E528E2"/>
    <w:rsid w:val="00E52D77"/>
    <w:rsid w:val="00E52EF7"/>
    <w:rsid w:val="00E53B01"/>
    <w:rsid w:val="00E53ED7"/>
    <w:rsid w:val="00E54098"/>
    <w:rsid w:val="00E545BF"/>
    <w:rsid w:val="00E54B08"/>
    <w:rsid w:val="00E54CE1"/>
    <w:rsid w:val="00E557EE"/>
    <w:rsid w:val="00E55806"/>
    <w:rsid w:val="00E558C2"/>
    <w:rsid w:val="00E55C16"/>
    <w:rsid w:val="00E562F5"/>
    <w:rsid w:val="00E564A1"/>
    <w:rsid w:val="00E56643"/>
    <w:rsid w:val="00E5665F"/>
    <w:rsid w:val="00E56D83"/>
    <w:rsid w:val="00E571FA"/>
    <w:rsid w:val="00E57478"/>
    <w:rsid w:val="00E57C78"/>
    <w:rsid w:val="00E604A2"/>
    <w:rsid w:val="00E6059D"/>
    <w:rsid w:val="00E608A1"/>
    <w:rsid w:val="00E60F16"/>
    <w:rsid w:val="00E613AD"/>
    <w:rsid w:val="00E614BF"/>
    <w:rsid w:val="00E61D3A"/>
    <w:rsid w:val="00E61EC7"/>
    <w:rsid w:val="00E62077"/>
    <w:rsid w:val="00E62246"/>
    <w:rsid w:val="00E622DD"/>
    <w:rsid w:val="00E62376"/>
    <w:rsid w:val="00E62401"/>
    <w:rsid w:val="00E62604"/>
    <w:rsid w:val="00E62823"/>
    <w:rsid w:val="00E62DA7"/>
    <w:rsid w:val="00E63366"/>
    <w:rsid w:val="00E6352F"/>
    <w:rsid w:val="00E637E1"/>
    <w:rsid w:val="00E63F73"/>
    <w:rsid w:val="00E64610"/>
    <w:rsid w:val="00E65F73"/>
    <w:rsid w:val="00E663EC"/>
    <w:rsid w:val="00E66784"/>
    <w:rsid w:val="00E667E1"/>
    <w:rsid w:val="00E6683E"/>
    <w:rsid w:val="00E66C5E"/>
    <w:rsid w:val="00E66E87"/>
    <w:rsid w:val="00E67386"/>
    <w:rsid w:val="00E6746F"/>
    <w:rsid w:val="00E67939"/>
    <w:rsid w:val="00E67D67"/>
    <w:rsid w:val="00E67FDF"/>
    <w:rsid w:val="00E704A0"/>
    <w:rsid w:val="00E70675"/>
    <w:rsid w:val="00E70796"/>
    <w:rsid w:val="00E7085D"/>
    <w:rsid w:val="00E70964"/>
    <w:rsid w:val="00E7097C"/>
    <w:rsid w:val="00E70CB9"/>
    <w:rsid w:val="00E70F35"/>
    <w:rsid w:val="00E71343"/>
    <w:rsid w:val="00E721B2"/>
    <w:rsid w:val="00E72224"/>
    <w:rsid w:val="00E724C5"/>
    <w:rsid w:val="00E72564"/>
    <w:rsid w:val="00E7257B"/>
    <w:rsid w:val="00E7287C"/>
    <w:rsid w:val="00E72A39"/>
    <w:rsid w:val="00E72E50"/>
    <w:rsid w:val="00E731AC"/>
    <w:rsid w:val="00E73405"/>
    <w:rsid w:val="00E7340F"/>
    <w:rsid w:val="00E73C4A"/>
    <w:rsid w:val="00E73CD6"/>
    <w:rsid w:val="00E73E9A"/>
    <w:rsid w:val="00E74107"/>
    <w:rsid w:val="00E74287"/>
    <w:rsid w:val="00E744F4"/>
    <w:rsid w:val="00E7469B"/>
    <w:rsid w:val="00E74E63"/>
    <w:rsid w:val="00E75908"/>
    <w:rsid w:val="00E759EA"/>
    <w:rsid w:val="00E7607A"/>
    <w:rsid w:val="00E76148"/>
    <w:rsid w:val="00E762DD"/>
    <w:rsid w:val="00E7656C"/>
    <w:rsid w:val="00E765D5"/>
    <w:rsid w:val="00E7662B"/>
    <w:rsid w:val="00E767EB"/>
    <w:rsid w:val="00E768EB"/>
    <w:rsid w:val="00E76A77"/>
    <w:rsid w:val="00E777A8"/>
    <w:rsid w:val="00E77B59"/>
    <w:rsid w:val="00E80958"/>
    <w:rsid w:val="00E8157D"/>
    <w:rsid w:val="00E81E9D"/>
    <w:rsid w:val="00E81F92"/>
    <w:rsid w:val="00E821FA"/>
    <w:rsid w:val="00E826F4"/>
    <w:rsid w:val="00E82CB8"/>
    <w:rsid w:val="00E82FAE"/>
    <w:rsid w:val="00E83215"/>
    <w:rsid w:val="00E83251"/>
    <w:rsid w:val="00E837E6"/>
    <w:rsid w:val="00E83EF3"/>
    <w:rsid w:val="00E8467F"/>
    <w:rsid w:val="00E849B3"/>
    <w:rsid w:val="00E84A53"/>
    <w:rsid w:val="00E84E39"/>
    <w:rsid w:val="00E84F45"/>
    <w:rsid w:val="00E85006"/>
    <w:rsid w:val="00E85811"/>
    <w:rsid w:val="00E85A2C"/>
    <w:rsid w:val="00E86E6C"/>
    <w:rsid w:val="00E86E8C"/>
    <w:rsid w:val="00E87066"/>
    <w:rsid w:val="00E8725C"/>
    <w:rsid w:val="00E8792A"/>
    <w:rsid w:val="00E87B19"/>
    <w:rsid w:val="00E87ED9"/>
    <w:rsid w:val="00E9060E"/>
    <w:rsid w:val="00E90CF9"/>
    <w:rsid w:val="00E913CB"/>
    <w:rsid w:val="00E9141A"/>
    <w:rsid w:val="00E915A7"/>
    <w:rsid w:val="00E9177F"/>
    <w:rsid w:val="00E92178"/>
    <w:rsid w:val="00E92447"/>
    <w:rsid w:val="00E927F5"/>
    <w:rsid w:val="00E92C1D"/>
    <w:rsid w:val="00E92DCA"/>
    <w:rsid w:val="00E93734"/>
    <w:rsid w:val="00E93CEE"/>
    <w:rsid w:val="00E9456F"/>
    <w:rsid w:val="00E946EA"/>
    <w:rsid w:val="00E94C4E"/>
    <w:rsid w:val="00E950DF"/>
    <w:rsid w:val="00E95150"/>
    <w:rsid w:val="00E95290"/>
    <w:rsid w:val="00E95407"/>
    <w:rsid w:val="00E956EA"/>
    <w:rsid w:val="00E95807"/>
    <w:rsid w:val="00E959DA"/>
    <w:rsid w:val="00E95A9D"/>
    <w:rsid w:val="00E96F8A"/>
    <w:rsid w:val="00E9733A"/>
    <w:rsid w:val="00E9742A"/>
    <w:rsid w:val="00E97A88"/>
    <w:rsid w:val="00E97B9A"/>
    <w:rsid w:val="00E97BE1"/>
    <w:rsid w:val="00E97C5D"/>
    <w:rsid w:val="00E97D04"/>
    <w:rsid w:val="00EA0687"/>
    <w:rsid w:val="00EA0AFC"/>
    <w:rsid w:val="00EA0B89"/>
    <w:rsid w:val="00EA0C55"/>
    <w:rsid w:val="00EA0C85"/>
    <w:rsid w:val="00EA0E6E"/>
    <w:rsid w:val="00EA0EE9"/>
    <w:rsid w:val="00EA0FE0"/>
    <w:rsid w:val="00EA10AF"/>
    <w:rsid w:val="00EA24CE"/>
    <w:rsid w:val="00EA2596"/>
    <w:rsid w:val="00EA2706"/>
    <w:rsid w:val="00EA2EA2"/>
    <w:rsid w:val="00EA379E"/>
    <w:rsid w:val="00EA37EA"/>
    <w:rsid w:val="00EA3C6A"/>
    <w:rsid w:val="00EA3CE7"/>
    <w:rsid w:val="00EA4BE0"/>
    <w:rsid w:val="00EA5161"/>
    <w:rsid w:val="00EA53D2"/>
    <w:rsid w:val="00EA5455"/>
    <w:rsid w:val="00EA5960"/>
    <w:rsid w:val="00EA62EC"/>
    <w:rsid w:val="00EA71C7"/>
    <w:rsid w:val="00EA73DE"/>
    <w:rsid w:val="00EA7D24"/>
    <w:rsid w:val="00EB05B3"/>
    <w:rsid w:val="00EB09B9"/>
    <w:rsid w:val="00EB0E30"/>
    <w:rsid w:val="00EB1142"/>
    <w:rsid w:val="00EB1336"/>
    <w:rsid w:val="00EB18F8"/>
    <w:rsid w:val="00EB1AFD"/>
    <w:rsid w:val="00EB20EB"/>
    <w:rsid w:val="00EB381D"/>
    <w:rsid w:val="00EB3C8C"/>
    <w:rsid w:val="00EB410D"/>
    <w:rsid w:val="00EB4426"/>
    <w:rsid w:val="00EB4A84"/>
    <w:rsid w:val="00EB52E6"/>
    <w:rsid w:val="00EB578D"/>
    <w:rsid w:val="00EB5DA7"/>
    <w:rsid w:val="00EB5E77"/>
    <w:rsid w:val="00EB5F4C"/>
    <w:rsid w:val="00EB6545"/>
    <w:rsid w:val="00EB6609"/>
    <w:rsid w:val="00EB66F7"/>
    <w:rsid w:val="00EB6E7C"/>
    <w:rsid w:val="00EB70FA"/>
    <w:rsid w:val="00EB7220"/>
    <w:rsid w:val="00EB759D"/>
    <w:rsid w:val="00EB7636"/>
    <w:rsid w:val="00EB7879"/>
    <w:rsid w:val="00EC02CE"/>
    <w:rsid w:val="00EC0452"/>
    <w:rsid w:val="00EC0EDD"/>
    <w:rsid w:val="00EC11CD"/>
    <w:rsid w:val="00EC1442"/>
    <w:rsid w:val="00EC1484"/>
    <w:rsid w:val="00EC153B"/>
    <w:rsid w:val="00EC1BEB"/>
    <w:rsid w:val="00EC2387"/>
    <w:rsid w:val="00EC23A2"/>
    <w:rsid w:val="00EC241F"/>
    <w:rsid w:val="00EC2846"/>
    <w:rsid w:val="00EC28D8"/>
    <w:rsid w:val="00EC2927"/>
    <w:rsid w:val="00EC3152"/>
    <w:rsid w:val="00EC3498"/>
    <w:rsid w:val="00EC3893"/>
    <w:rsid w:val="00EC3CF7"/>
    <w:rsid w:val="00EC3D97"/>
    <w:rsid w:val="00EC42CB"/>
    <w:rsid w:val="00EC42E5"/>
    <w:rsid w:val="00EC44A2"/>
    <w:rsid w:val="00EC450B"/>
    <w:rsid w:val="00EC46F1"/>
    <w:rsid w:val="00EC4B58"/>
    <w:rsid w:val="00EC4BD1"/>
    <w:rsid w:val="00EC4E86"/>
    <w:rsid w:val="00EC4ED4"/>
    <w:rsid w:val="00EC5B25"/>
    <w:rsid w:val="00EC5DCA"/>
    <w:rsid w:val="00EC5E34"/>
    <w:rsid w:val="00EC64F0"/>
    <w:rsid w:val="00EC6680"/>
    <w:rsid w:val="00EC6CD3"/>
    <w:rsid w:val="00EC6E10"/>
    <w:rsid w:val="00EC706D"/>
    <w:rsid w:val="00EC71A1"/>
    <w:rsid w:val="00ED0127"/>
    <w:rsid w:val="00ED04E1"/>
    <w:rsid w:val="00ED0644"/>
    <w:rsid w:val="00ED09B9"/>
    <w:rsid w:val="00ED0E24"/>
    <w:rsid w:val="00ED14EF"/>
    <w:rsid w:val="00ED165E"/>
    <w:rsid w:val="00ED18A4"/>
    <w:rsid w:val="00ED1A20"/>
    <w:rsid w:val="00ED1C74"/>
    <w:rsid w:val="00ED1D1B"/>
    <w:rsid w:val="00ED230C"/>
    <w:rsid w:val="00ED2921"/>
    <w:rsid w:val="00ED29B4"/>
    <w:rsid w:val="00ED2A95"/>
    <w:rsid w:val="00ED2AAF"/>
    <w:rsid w:val="00ED2AE7"/>
    <w:rsid w:val="00ED2C55"/>
    <w:rsid w:val="00ED2DD3"/>
    <w:rsid w:val="00ED2EE9"/>
    <w:rsid w:val="00ED35BA"/>
    <w:rsid w:val="00ED38C8"/>
    <w:rsid w:val="00ED3BD5"/>
    <w:rsid w:val="00ED4203"/>
    <w:rsid w:val="00ED4BB3"/>
    <w:rsid w:val="00ED4C8C"/>
    <w:rsid w:val="00ED4E4E"/>
    <w:rsid w:val="00ED51AA"/>
    <w:rsid w:val="00ED5449"/>
    <w:rsid w:val="00ED5871"/>
    <w:rsid w:val="00ED5F04"/>
    <w:rsid w:val="00ED6481"/>
    <w:rsid w:val="00ED687F"/>
    <w:rsid w:val="00ED733A"/>
    <w:rsid w:val="00ED73CD"/>
    <w:rsid w:val="00ED7558"/>
    <w:rsid w:val="00ED7AA0"/>
    <w:rsid w:val="00EE025E"/>
    <w:rsid w:val="00EE0923"/>
    <w:rsid w:val="00EE12DD"/>
    <w:rsid w:val="00EE16CB"/>
    <w:rsid w:val="00EE18D8"/>
    <w:rsid w:val="00EE2168"/>
    <w:rsid w:val="00EE2388"/>
    <w:rsid w:val="00EE24B0"/>
    <w:rsid w:val="00EE280C"/>
    <w:rsid w:val="00EE294B"/>
    <w:rsid w:val="00EE2FDD"/>
    <w:rsid w:val="00EE3383"/>
    <w:rsid w:val="00EE3919"/>
    <w:rsid w:val="00EE3997"/>
    <w:rsid w:val="00EE3E7E"/>
    <w:rsid w:val="00EE3E8E"/>
    <w:rsid w:val="00EE3FA4"/>
    <w:rsid w:val="00EE41A6"/>
    <w:rsid w:val="00EE4B8A"/>
    <w:rsid w:val="00EE51BE"/>
    <w:rsid w:val="00EE5677"/>
    <w:rsid w:val="00EE57EF"/>
    <w:rsid w:val="00EE5A5D"/>
    <w:rsid w:val="00EE63C3"/>
    <w:rsid w:val="00EE68E2"/>
    <w:rsid w:val="00EE6C54"/>
    <w:rsid w:val="00EE6F08"/>
    <w:rsid w:val="00EE72E9"/>
    <w:rsid w:val="00EE745B"/>
    <w:rsid w:val="00EF0005"/>
    <w:rsid w:val="00EF002B"/>
    <w:rsid w:val="00EF00BD"/>
    <w:rsid w:val="00EF02B6"/>
    <w:rsid w:val="00EF0AAD"/>
    <w:rsid w:val="00EF0CCA"/>
    <w:rsid w:val="00EF0EB5"/>
    <w:rsid w:val="00EF1354"/>
    <w:rsid w:val="00EF1522"/>
    <w:rsid w:val="00EF16A8"/>
    <w:rsid w:val="00EF1D75"/>
    <w:rsid w:val="00EF1E76"/>
    <w:rsid w:val="00EF1F03"/>
    <w:rsid w:val="00EF1F11"/>
    <w:rsid w:val="00EF2BE2"/>
    <w:rsid w:val="00EF2C18"/>
    <w:rsid w:val="00EF2F5B"/>
    <w:rsid w:val="00EF350C"/>
    <w:rsid w:val="00EF46C6"/>
    <w:rsid w:val="00EF46D2"/>
    <w:rsid w:val="00EF4E55"/>
    <w:rsid w:val="00EF4F5A"/>
    <w:rsid w:val="00EF5377"/>
    <w:rsid w:val="00EF58A9"/>
    <w:rsid w:val="00EF5C3C"/>
    <w:rsid w:val="00EF5E21"/>
    <w:rsid w:val="00EF5EC0"/>
    <w:rsid w:val="00EF649C"/>
    <w:rsid w:val="00EF6747"/>
    <w:rsid w:val="00EF67DE"/>
    <w:rsid w:val="00EF686C"/>
    <w:rsid w:val="00EF68A9"/>
    <w:rsid w:val="00EF6F25"/>
    <w:rsid w:val="00EF760D"/>
    <w:rsid w:val="00EF7891"/>
    <w:rsid w:val="00EF7D36"/>
    <w:rsid w:val="00F00687"/>
    <w:rsid w:val="00F008A4"/>
    <w:rsid w:val="00F00CD8"/>
    <w:rsid w:val="00F013E1"/>
    <w:rsid w:val="00F01920"/>
    <w:rsid w:val="00F01A3C"/>
    <w:rsid w:val="00F01BF2"/>
    <w:rsid w:val="00F0263E"/>
    <w:rsid w:val="00F032BA"/>
    <w:rsid w:val="00F035F3"/>
    <w:rsid w:val="00F036A5"/>
    <w:rsid w:val="00F037B0"/>
    <w:rsid w:val="00F03D39"/>
    <w:rsid w:val="00F046BB"/>
    <w:rsid w:val="00F047DC"/>
    <w:rsid w:val="00F04CFF"/>
    <w:rsid w:val="00F05025"/>
    <w:rsid w:val="00F053EB"/>
    <w:rsid w:val="00F059A1"/>
    <w:rsid w:val="00F0664F"/>
    <w:rsid w:val="00F06B28"/>
    <w:rsid w:val="00F06E3D"/>
    <w:rsid w:val="00F06EFA"/>
    <w:rsid w:val="00F07380"/>
    <w:rsid w:val="00F073EB"/>
    <w:rsid w:val="00F07A6E"/>
    <w:rsid w:val="00F07CC1"/>
    <w:rsid w:val="00F102CC"/>
    <w:rsid w:val="00F10CE4"/>
    <w:rsid w:val="00F10FA2"/>
    <w:rsid w:val="00F11432"/>
    <w:rsid w:val="00F1180C"/>
    <w:rsid w:val="00F11E20"/>
    <w:rsid w:val="00F12007"/>
    <w:rsid w:val="00F12053"/>
    <w:rsid w:val="00F124CF"/>
    <w:rsid w:val="00F126E2"/>
    <w:rsid w:val="00F127CD"/>
    <w:rsid w:val="00F1292C"/>
    <w:rsid w:val="00F12AAF"/>
    <w:rsid w:val="00F133AA"/>
    <w:rsid w:val="00F134ED"/>
    <w:rsid w:val="00F139CB"/>
    <w:rsid w:val="00F13A04"/>
    <w:rsid w:val="00F144D6"/>
    <w:rsid w:val="00F1454E"/>
    <w:rsid w:val="00F146D1"/>
    <w:rsid w:val="00F14721"/>
    <w:rsid w:val="00F14A6D"/>
    <w:rsid w:val="00F14B20"/>
    <w:rsid w:val="00F14B61"/>
    <w:rsid w:val="00F150E1"/>
    <w:rsid w:val="00F1536F"/>
    <w:rsid w:val="00F158E0"/>
    <w:rsid w:val="00F15B71"/>
    <w:rsid w:val="00F15DA8"/>
    <w:rsid w:val="00F15F28"/>
    <w:rsid w:val="00F1668A"/>
    <w:rsid w:val="00F1673E"/>
    <w:rsid w:val="00F1688B"/>
    <w:rsid w:val="00F16A9A"/>
    <w:rsid w:val="00F174BD"/>
    <w:rsid w:val="00F17D34"/>
    <w:rsid w:val="00F20173"/>
    <w:rsid w:val="00F201B2"/>
    <w:rsid w:val="00F202ED"/>
    <w:rsid w:val="00F205E3"/>
    <w:rsid w:val="00F2065D"/>
    <w:rsid w:val="00F20946"/>
    <w:rsid w:val="00F215D4"/>
    <w:rsid w:val="00F21A3B"/>
    <w:rsid w:val="00F21F23"/>
    <w:rsid w:val="00F221B2"/>
    <w:rsid w:val="00F226AC"/>
    <w:rsid w:val="00F227C4"/>
    <w:rsid w:val="00F22DE2"/>
    <w:rsid w:val="00F238E0"/>
    <w:rsid w:val="00F23B8B"/>
    <w:rsid w:val="00F23E9E"/>
    <w:rsid w:val="00F23EE8"/>
    <w:rsid w:val="00F23FEA"/>
    <w:rsid w:val="00F243DC"/>
    <w:rsid w:val="00F245E0"/>
    <w:rsid w:val="00F24A9D"/>
    <w:rsid w:val="00F25038"/>
    <w:rsid w:val="00F25464"/>
    <w:rsid w:val="00F254C6"/>
    <w:rsid w:val="00F25D2B"/>
    <w:rsid w:val="00F25F43"/>
    <w:rsid w:val="00F25F58"/>
    <w:rsid w:val="00F260BF"/>
    <w:rsid w:val="00F26352"/>
    <w:rsid w:val="00F26B60"/>
    <w:rsid w:val="00F26E84"/>
    <w:rsid w:val="00F26F99"/>
    <w:rsid w:val="00F2757C"/>
    <w:rsid w:val="00F279EB"/>
    <w:rsid w:val="00F30261"/>
    <w:rsid w:val="00F302F9"/>
    <w:rsid w:val="00F30599"/>
    <w:rsid w:val="00F3087A"/>
    <w:rsid w:val="00F30A9D"/>
    <w:rsid w:val="00F310FB"/>
    <w:rsid w:val="00F31785"/>
    <w:rsid w:val="00F31AD6"/>
    <w:rsid w:val="00F32109"/>
    <w:rsid w:val="00F32867"/>
    <w:rsid w:val="00F3295A"/>
    <w:rsid w:val="00F32C8F"/>
    <w:rsid w:val="00F330A6"/>
    <w:rsid w:val="00F33313"/>
    <w:rsid w:val="00F33FCA"/>
    <w:rsid w:val="00F34B1A"/>
    <w:rsid w:val="00F34E48"/>
    <w:rsid w:val="00F3506E"/>
    <w:rsid w:val="00F3511C"/>
    <w:rsid w:val="00F3512F"/>
    <w:rsid w:val="00F361FC"/>
    <w:rsid w:val="00F363B1"/>
    <w:rsid w:val="00F3656F"/>
    <w:rsid w:val="00F37547"/>
    <w:rsid w:val="00F37B50"/>
    <w:rsid w:val="00F37E5D"/>
    <w:rsid w:val="00F402E0"/>
    <w:rsid w:val="00F403FE"/>
    <w:rsid w:val="00F406A0"/>
    <w:rsid w:val="00F408BB"/>
    <w:rsid w:val="00F40D12"/>
    <w:rsid w:val="00F40F6D"/>
    <w:rsid w:val="00F41222"/>
    <w:rsid w:val="00F4144E"/>
    <w:rsid w:val="00F4151B"/>
    <w:rsid w:val="00F41590"/>
    <w:rsid w:val="00F41726"/>
    <w:rsid w:val="00F41B74"/>
    <w:rsid w:val="00F41BAD"/>
    <w:rsid w:val="00F41E67"/>
    <w:rsid w:val="00F41F64"/>
    <w:rsid w:val="00F4217E"/>
    <w:rsid w:val="00F4222C"/>
    <w:rsid w:val="00F4282D"/>
    <w:rsid w:val="00F428AB"/>
    <w:rsid w:val="00F42A77"/>
    <w:rsid w:val="00F43086"/>
    <w:rsid w:val="00F4312A"/>
    <w:rsid w:val="00F431CD"/>
    <w:rsid w:val="00F434A7"/>
    <w:rsid w:val="00F43803"/>
    <w:rsid w:val="00F43867"/>
    <w:rsid w:val="00F43A73"/>
    <w:rsid w:val="00F43D2F"/>
    <w:rsid w:val="00F4434C"/>
    <w:rsid w:val="00F44893"/>
    <w:rsid w:val="00F44DD6"/>
    <w:rsid w:val="00F44EE0"/>
    <w:rsid w:val="00F452AE"/>
    <w:rsid w:val="00F45367"/>
    <w:rsid w:val="00F45376"/>
    <w:rsid w:val="00F459A3"/>
    <w:rsid w:val="00F45D95"/>
    <w:rsid w:val="00F460F2"/>
    <w:rsid w:val="00F4626B"/>
    <w:rsid w:val="00F46427"/>
    <w:rsid w:val="00F46742"/>
    <w:rsid w:val="00F468E3"/>
    <w:rsid w:val="00F46BF9"/>
    <w:rsid w:val="00F46D7A"/>
    <w:rsid w:val="00F46DC4"/>
    <w:rsid w:val="00F46E23"/>
    <w:rsid w:val="00F47053"/>
    <w:rsid w:val="00F4742D"/>
    <w:rsid w:val="00F47B06"/>
    <w:rsid w:val="00F47D43"/>
    <w:rsid w:val="00F47EE0"/>
    <w:rsid w:val="00F5047C"/>
    <w:rsid w:val="00F50A14"/>
    <w:rsid w:val="00F50FED"/>
    <w:rsid w:val="00F517C1"/>
    <w:rsid w:val="00F5190F"/>
    <w:rsid w:val="00F5192B"/>
    <w:rsid w:val="00F51DDE"/>
    <w:rsid w:val="00F51EFE"/>
    <w:rsid w:val="00F52800"/>
    <w:rsid w:val="00F52F7C"/>
    <w:rsid w:val="00F5308E"/>
    <w:rsid w:val="00F531E9"/>
    <w:rsid w:val="00F5342D"/>
    <w:rsid w:val="00F5345A"/>
    <w:rsid w:val="00F53588"/>
    <w:rsid w:val="00F53775"/>
    <w:rsid w:val="00F5472B"/>
    <w:rsid w:val="00F547F0"/>
    <w:rsid w:val="00F54B1E"/>
    <w:rsid w:val="00F54C74"/>
    <w:rsid w:val="00F54DD2"/>
    <w:rsid w:val="00F54E05"/>
    <w:rsid w:val="00F54EFD"/>
    <w:rsid w:val="00F55667"/>
    <w:rsid w:val="00F55908"/>
    <w:rsid w:val="00F55C8E"/>
    <w:rsid w:val="00F562E4"/>
    <w:rsid w:val="00F56661"/>
    <w:rsid w:val="00F56D82"/>
    <w:rsid w:val="00F574D0"/>
    <w:rsid w:val="00F57826"/>
    <w:rsid w:val="00F578CC"/>
    <w:rsid w:val="00F6027A"/>
    <w:rsid w:val="00F60428"/>
    <w:rsid w:val="00F61887"/>
    <w:rsid w:val="00F6193B"/>
    <w:rsid w:val="00F622A2"/>
    <w:rsid w:val="00F62590"/>
    <w:rsid w:val="00F627BE"/>
    <w:rsid w:val="00F62E0E"/>
    <w:rsid w:val="00F6417C"/>
    <w:rsid w:val="00F643BF"/>
    <w:rsid w:val="00F6486D"/>
    <w:rsid w:val="00F65263"/>
    <w:rsid w:val="00F652E6"/>
    <w:rsid w:val="00F6553A"/>
    <w:rsid w:val="00F65ABE"/>
    <w:rsid w:val="00F65FDF"/>
    <w:rsid w:val="00F66049"/>
    <w:rsid w:val="00F66F52"/>
    <w:rsid w:val="00F675A7"/>
    <w:rsid w:val="00F676E4"/>
    <w:rsid w:val="00F676E7"/>
    <w:rsid w:val="00F704E0"/>
    <w:rsid w:val="00F7083A"/>
    <w:rsid w:val="00F70B0A"/>
    <w:rsid w:val="00F70CC2"/>
    <w:rsid w:val="00F71C71"/>
    <w:rsid w:val="00F71F8A"/>
    <w:rsid w:val="00F7203A"/>
    <w:rsid w:val="00F721C1"/>
    <w:rsid w:val="00F721D3"/>
    <w:rsid w:val="00F7245D"/>
    <w:rsid w:val="00F727D3"/>
    <w:rsid w:val="00F72D21"/>
    <w:rsid w:val="00F72E0D"/>
    <w:rsid w:val="00F73544"/>
    <w:rsid w:val="00F736F3"/>
    <w:rsid w:val="00F73C2D"/>
    <w:rsid w:val="00F73D3A"/>
    <w:rsid w:val="00F740A4"/>
    <w:rsid w:val="00F74112"/>
    <w:rsid w:val="00F74214"/>
    <w:rsid w:val="00F74420"/>
    <w:rsid w:val="00F74543"/>
    <w:rsid w:val="00F74CE8"/>
    <w:rsid w:val="00F7504C"/>
    <w:rsid w:val="00F760CE"/>
    <w:rsid w:val="00F76582"/>
    <w:rsid w:val="00F767D7"/>
    <w:rsid w:val="00F76CB3"/>
    <w:rsid w:val="00F76E8B"/>
    <w:rsid w:val="00F76EF0"/>
    <w:rsid w:val="00F77676"/>
    <w:rsid w:val="00F77DE7"/>
    <w:rsid w:val="00F805D8"/>
    <w:rsid w:val="00F80B72"/>
    <w:rsid w:val="00F80BAE"/>
    <w:rsid w:val="00F80D1D"/>
    <w:rsid w:val="00F8177A"/>
    <w:rsid w:val="00F817FB"/>
    <w:rsid w:val="00F818BF"/>
    <w:rsid w:val="00F818FF"/>
    <w:rsid w:val="00F81CDD"/>
    <w:rsid w:val="00F81EC4"/>
    <w:rsid w:val="00F82064"/>
    <w:rsid w:val="00F82146"/>
    <w:rsid w:val="00F82A5C"/>
    <w:rsid w:val="00F82D42"/>
    <w:rsid w:val="00F83504"/>
    <w:rsid w:val="00F83608"/>
    <w:rsid w:val="00F8362E"/>
    <w:rsid w:val="00F8444D"/>
    <w:rsid w:val="00F844F6"/>
    <w:rsid w:val="00F85B85"/>
    <w:rsid w:val="00F85D2B"/>
    <w:rsid w:val="00F85FD5"/>
    <w:rsid w:val="00F862EB"/>
    <w:rsid w:val="00F86584"/>
    <w:rsid w:val="00F86A20"/>
    <w:rsid w:val="00F86B04"/>
    <w:rsid w:val="00F86C7B"/>
    <w:rsid w:val="00F86E3E"/>
    <w:rsid w:val="00F86FDF"/>
    <w:rsid w:val="00F874D3"/>
    <w:rsid w:val="00F8760B"/>
    <w:rsid w:val="00F876E6"/>
    <w:rsid w:val="00F8777A"/>
    <w:rsid w:val="00F87C33"/>
    <w:rsid w:val="00F87C6F"/>
    <w:rsid w:val="00F87F81"/>
    <w:rsid w:val="00F909EF"/>
    <w:rsid w:val="00F90EA7"/>
    <w:rsid w:val="00F91508"/>
    <w:rsid w:val="00F91875"/>
    <w:rsid w:val="00F91E23"/>
    <w:rsid w:val="00F9268A"/>
    <w:rsid w:val="00F9281B"/>
    <w:rsid w:val="00F933CC"/>
    <w:rsid w:val="00F9396B"/>
    <w:rsid w:val="00F93AB5"/>
    <w:rsid w:val="00F93C5B"/>
    <w:rsid w:val="00F944BB"/>
    <w:rsid w:val="00F946B7"/>
    <w:rsid w:val="00F94E3B"/>
    <w:rsid w:val="00F95083"/>
    <w:rsid w:val="00F95305"/>
    <w:rsid w:val="00F95314"/>
    <w:rsid w:val="00F9540D"/>
    <w:rsid w:val="00F9576D"/>
    <w:rsid w:val="00F959D1"/>
    <w:rsid w:val="00F95DD9"/>
    <w:rsid w:val="00F96BE6"/>
    <w:rsid w:val="00F96D0A"/>
    <w:rsid w:val="00F97020"/>
    <w:rsid w:val="00F97072"/>
    <w:rsid w:val="00F979D3"/>
    <w:rsid w:val="00F97E3E"/>
    <w:rsid w:val="00F97F22"/>
    <w:rsid w:val="00FA0683"/>
    <w:rsid w:val="00FA0B18"/>
    <w:rsid w:val="00FA0EC2"/>
    <w:rsid w:val="00FA1A7E"/>
    <w:rsid w:val="00FA1AB0"/>
    <w:rsid w:val="00FA297D"/>
    <w:rsid w:val="00FA2A17"/>
    <w:rsid w:val="00FA2B77"/>
    <w:rsid w:val="00FA2B7E"/>
    <w:rsid w:val="00FA2E69"/>
    <w:rsid w:val="00FA369E"/>
    <w:rsid w:val="00FA3BA7"/>
    <w:rsid w:val="00FA4B16"/>
    <w:rsid w:val="00FA4E4B"/>
    <w:rsid w:val="00FA5BB1"/>
    <w:rsid w:val="00FA5CA2"/>
    <w:rsid w:val="00FA5EEA"/>
    <w:rsid w:val="00FA60AE"/>
    <w:rsid w:val="00FA65C8"/>
    <w:rsid w:val="00FA66D0"/>
    <w:rsid w:val="00FA6C0C"/>
    <w:rsid w:val="00FA70ED"/>
    <w:rsid w:val="00FA7395"/>
    <w:rsid w:val="00FA7435"/>
    <w:rsid w:val="00FA7598"/>
    <w:rsid w:val="00FA7913"/>
    <w:rsid w:val="00FA7DE7"/>
    <w:rsid w:val="00FB0012"/>
    <w:rsid w:val="00FB0FAC"/>
    <w:rsid w:val="00FB1042"/>
    <w:rsid w:val="00FB118F"/>
    <w:rsid w:val="00FB1605"/>
    <w:rsid w:val="00FB161C"/>
    <w:rsid w:val="00FB2258"/>
    <w:rsid w:val="00FB2841"/>
    <w:rsid w:val="00FB3EF5"/>
    <w:rsid w:val="00FB48CE"/>
    <w:rsid w:val="00FB4B99"/>
    <w:rsid w:val="00FB53AD"/>
    <w:rsid w:val="00FB7A3D"/>
    <w:rsid w:val="00FB7EF8"/>
    <w:rsid w:val="00FC025E"/>
    <w:rsid w:val="00FC0485"/>
    <w:rsid w:val="00FC0D7D"/>
    <w:rsid w:val="00FC0F75"/>
    <w:rsid w:val="00FC114A"/>
    <w:rsid w:val="00FC129D"/>
    <w:rsid w:val="00FC16A9"/>
    <w:rsid w:val="00FC229B"/>
    <w:rsid w:val="00FC2306"/>
    <w:rsid w:val="00FC2379"/>
    <w:rsid w:val="00FC24E6"/>
    <w:rsid w:val="00FC26DD"/>
    <w:rsid w:val="00FC2BD5"/>
    <w:rsid w:val="00FC3394"/>
    <w:rsid w:val="00FC4651"/>
    <w:rsid w:val="00FC5268"/>
    <w:rsid w:val="00FC5AB0"/>
    <w:rsid w:val="00FC5C78"/>
    <w:rsid w:val="00FC628F"/>
    <w:rsid w:val="00FC63C9"/>
    <w:rsid w:val="00FC6E83"/>
    <w:rsid w:val="00FC734A"/>
    <w:rsid w:val="00FC73D2"/>
    <w:rsid w:val="00FC774D"/>
    <w:rsid w:val="00FC77E5"/>
    <w:rsid w:val="00FC7B74"/>
    <w:rsid w:val="00FC7BEF"/>
    <w:rsid w:val="00FD013C"/>
    <w:rsid w:val="00FD04BB"/>
    <w:rsid w:val="00FD0A2C"/>
    <w:rsid w:val="00FD0B28"/>
    <w:rsid w:val="00FD0C52"/>
    <w:rsid w:val="00FD0D8A"/>
    <w:rsid w:val="00FD0EB8"/>
    <w:rsid w:val="00FD13CD"/>
    <w:rsid w:val="00FD143C"/>
    <w:rsid w:val="00FD1C98"/>
    <w:rsid w:val="00FD2598"/>
    <w:rsid w:val="00FD2B00"/>
    <w:rsid w:val="00FD2EB8"/>
    <w:rsid w:val="00FD2F77"/>
    <w:rsid w:val="00FD2FE9"/>
    <w:rsid w:val="00FD3191"/>
    <w:rsid w:val="00FD3203"/>
    <w:rsid w:val="00FD3292"/>
    <w:rsid w:val="00FD40E6"/>
    <w:rsid w:val="00FD443F"/>
    <w:rsid w:val="00FD4F2E"/>
    <w:rsid w:val="00FD5594"/>
    <w:rsid w:val="00FD5B37"/>
    <w:rsid w:val="00FD5CAC"/>
    <w:rsid w:val="00FD754B"/>
    <w:rsid w:val="00FD7864"/>
    <w:rsid w:val="00FD7D97"/>
    <w:rsid w:val="00FE00EF"/>
    <w:rsid w:val="00FE028D"/>
    <w:rsid w:val="00FE09D7"/>
    <w:rsid w:val="00FE0B5B"/>
    <w:rsid w:val="00FE1590"/>
    <w:rsid w:val="00FE15DA"/>
    <w:rsid w:val="00FE1869"/>
    <w:rsid w:val="00FE22AC"/>
    <w:rsid w:val="00FE24B2"/>
    <w:rsid w:val="00FE278E"/>
    <w:rsid w:val="00FE2B14"/>
    <w:rsid w:val="00FE3051"/>
    <w:rsid w:val="00FE338D"/>
    <w:rsid w:val="00FE34A2"/>
    <w:rsid w:val="00FE3900"/>
    <w:rsid w:val="00FE3A9C"/>
    <w:rsid w:val="00FE3C38"/>
    <w:rsid w:val="00FE3DE3"/>
    <w:rsid w:val="00FE4649"/>
    <w:rsid w:val="00FE48CC"/>
    <w:rsid w:val="00FE4BF8"/>
    <w:rsid w:val="00FE4E7F"/>
    <w:rsid w:val="00FE4F85"/>
    <w:rsid w:val="00FE5012"/>
    <w:rsid w:val="00FE53F3"/>
    <w:rsid w:val="00FE5CE0"/>
    <w:rsid w:val="00FE5F96"/>
    <w:rsid w:val="00FE6648"/>
    <w:rsid w:val="00FE68EB"/>
    <w:rsid w:val="00FE693B"/>
    <w:rsid w:val="00FE6A0A"/>
    <w:rsid w:val="00FE6AA8"/>
    <w:rsid w:val="00FE6BB4"/>
    <w:rsid w:val="00FE6DBE"/>
    <w:rsid w:val="00FE7299"/>
    <w:rsid w:val="00FE72BD"/>
    <w:rsid w:val="00FE777F"/>
    <w:rsid w:val="00FE7B77"/>
    <w:rsid w:val="00FF17D7"/>
    <w:rsid w:val="00FF1844"/>
    <w:rsid w:val="00FF1939"/>
    <w:rsid w:val="00FF1980"/>
    <w:rsid w:val="00FF19A6"/>
    <w:rsid w:val="00FF1CA9"/>
    <w:rsid w:val="00FF1E43"/>
    <w:rsid w:val="00FF210D"/>
    <w:rsid w:val="00FF25F2"/>
    <w:rsid w:val="00FF2656"/>
    <w:rsid w:val="00FF2747"/>
    <w:rsid w:val="00FF2AB6"/>
    <w:rsid w:val="00FF2E76"/>
    <w:rsid w:val="00FF32EB"/>
    <w:rsid w:val="00FF33EE"/>
    <w:rsid w:val="00FF34C0"/>
    <w:rsid w:val="00FF3B49"/>
    <w:rsid w:val="00FF3D6C"/>
    <w:rsid w:val="00FF3DF2"/>
    <w:rsid w:val="00FF44A0"/>
    <w:rsid w:val="00FF451E"/>
    <w:rsid w:val="00FF4F9D"/>
    <w:rsid w:val="00FF511C"/>
    <w:rsid w:val="00FF533C"/>
    <w:rsid w:val="00FF54AF"/>
    <w:rsid w:val="00FF594E"/>
    <w:rsid w:val="00FF59FB"/>
    <w:rsid w:val="00FF5B30"/>
    <w:rsid w:val="00FF6332"/>
    <w:rsid w:val="00FF6409"/>
    <w:rsid w:val="00FF644E"/>
    <w:rsid w:val="00FF64BD"/>
    <w:rsid w:val="00FF65C1"/>
    <w:rsid w:val="00FF66B7"/>
    <w:rsid w:val="00FF69E7"/>
    <w:rsid w:val="00FF6CAF"/>
    <w:rsid w:val="00FF7179"/>
    <w:rsid w:val="00FF78EF"/>
    <w:rsid w:val="00FF7CBD"/>
    <w:rsid w:val="00FF7E47"/>
    <w:rsid w:val="00FF7E9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FB731AE"/>
  <w14:defaultImageDpi w14:val="0"/>
  <w15:docId w15:val="{8C525570-CC8B-4E23-A5E6-4F74D49C0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sz w:val="22"/>
        <w:szCs w:val="22"/>
        <w:lang w:val="pl-PL" w:eastAsia="pl-PL"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lsdException w:name="Table Web 1" w:locked="1" w:semiHidden="1" w:unhideWhenUsed="1"/>
    <w:lsdException w:name="Table Web 2" w:locked="1" w:semiHidden="1" w:unhideWhenUsed="1"/>
    <w:lsdException w:name="Table Web 3" w:locked="1"/>
    <w:lsdException w:name="Balloon Text" w:locked="1" w:semiHidden="1"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BC08EB"/>
    <w:rPr>
      <w:lang w:eastAsia="en-US"/>
    </w:rPr>
  </w:style>
  <w:style w:type="paragraph" w:styleId="Nagwek1">
    <w:name w:val="heading 1"/>
    <w:basedOn w:val="Normalny"/>
    <w:next w:val="Normalny"/>
    <w:link w:val="Nagwek1Znak"/>
    <w:uiPriority w:val="99"/>
    <w:qFormat/>
    <w:rsid w:val="008E3E77"/>
    <w:pPr>
      <w:keepNext/>
      <w:keepLines/>
      <w:numPr>
        <w:numId w:val="212"/>
      </w:numPr>
      <w:spacing w:before="480" w:after="0"/>
      <w:outlineLvl w:val="0"/>
    </w:pPr>
    <w:rPr>
      <w:rFonts w:ascii="Garamond" w:hAnsi="Garamond" w:cs="Cambria"/>
      <w:b/>
      <w:bCs/>
      <w:smallCaps/>
      <w:sz w:val="28"/>
      <w:szCs w:val="28"/>
    </w:rPr>
  </w:style>
  <w:style w:type="paragraph" w:styleId="Nagwek2">
    <w:name w:val="heading 2"/>
    <w:basedOn w:val="Normalny"/>
    <w:next w:val="Normalny"/>
    <w:link w:val="Nagwek2Znak"/>
    <w:uiPriority w:val="99"/>
    <w:qFormat/>
    <w:locked/>
    <w:rsid w:val="008E3E77"/>
    <w:pPr>
      <w:keepNext/>
      <w:numPr>
        <w:ilvl w:val="1"/>
        <w:numId w:val="212"/>
      </w:numPr>
      <w:spacing w:before="240" w:after="60"/>
      <w:outlineLvl w:val="1"/>
    </w:pPr>
    <w:rPr>
      <w:rFonts w:ascii="Cambria" w:hAnsi="Cambria" w:cs="Times New Roman"/>
      <w:b/>
      <w:bCs/>
      <w:i/>
      <w:iCs/>
      <w:sz w:val="28"/>
      <w:szCs w:val="28"/>
    </w:rPr>
  </w:style>
  <w:style w:type="paragraph" w:styleId="Nagwek3">
    <w:name w:val="heading 3"/>
    <w:basedOn w:val="Normalny"/>
    <w:next w:val="Normalny"/>
    <w:link w:val="Nagwek3Znak"/>
    <w:uiPriority w:val="99"/>
    <w:qFormat/>
    <w:locked/>
    <w:rsid w:val="00D45AD0"/>
    <w:pPr>
      <w:keepNext/>
      <w:numPr>
        <w:ilvl w:val="2"/>
        <w:numId w:val="212"/>
      </w:numPr>
      <w:spacing w:before="240" w:after="60"/>
      <w:outlineLvl w:val="2"/>
    </w:pPr>
    <w:rPr>
      <w:rFonts w:ascii="Cambria" w:hAnsi="Cambria" w:cs="Times New Roman"/>
      <w:b/>
      <w:bCs/>
      <w:sz w:val="26"/>
      <w:szCs w:val="26"/>
    </w:rPr>
  </w:style>
  <w:style w:type="paragraph" w:styleId="Nagwek4">
    <w:name w:val="heading 4"/>
    <w:basedOn w:val="Normalny"/>
    <w:next w:val="Normalny"/>
    <w:link w:val="Nagwek4Znak"/>
    <w:uiPriority w:val="99"/>
    <w:qFormat/>
    <w:locked/>
    <w:rsid w:val="00B447E3"/>
    <w:pPr>
      <w:keepNext/>
      <w:numPr>
        <w:ilvl w:val="3"/>
        <w:numId w:val="212"/>
      </w:numPr>
      <w:spacing w:before="240" w:after="60"/>
      <w:outlineLvl w:val="3"/>
    </w:pPr>
    <w:rPr>
      <w:rFonts w:ascii="Times New Roman" w:hAnsi="Times New Roman" w:cs="Times New Roman"/>
      <w:b/>
      <w:bCs/>
      <w:sz w:val="28"/>
      <w:szCs w:val="28"/>
    </w:rPr>
  </w:style>
  <w:style w:type="paragraph" w:styleId="Nagwek5">
    <w:name w:val="heading 5"/>
    <w:basedOn w:val="Normalny"/>
    <w:next w:val="Normalny"/>
    <w:link w:val="Nagwek5Znak"/>
    <w:uiPriority w:val="99"/>
    <w:qFormat/>
    <w:locked/>
    <w:rsid w:val="00B447E3"/>
    <w:pPr>
      <w:numPr>
        <w:ilvl w:val="4"/>
        <w:numId w:val="212"/>
      </w:numPr>
      <w:spacing w:before="240" w:after="60"/>
      <w:outlineLvl w:val="4"/>
    </w:pPr>
    <w:rPr>
      <w:b/>
      <w:bCs/>
      <w:i/>
      <w:iCs/>
      <w:sz w:val="26"/>
      <w:szCs w:val="26"/>
    </w:rPr>
  </w:style>
  <w:style w:type="paragraph" w:styleId="Nagwek6">
    <w:name w:val="heading 6"/>
    <w:basedOn w:val="Normalny"/>
    <w:next w:val="Normalny"/>
    <w:link w:val="Nagwek6Znak"/>
    <w:uiPriority w:val="99"/>
    <w:qFormat/>
    <w:locked/>
    <w:rsid w:val="00B447E3"/>
    <w:pPr>
      <w:numPr>
        <w:ilvl w:val="5"/>
        <w:numId w:val="212"/>
      </w:numPr>
      <w:spacing w:before="240" w:after="60"/>
      <w:outlineLvl w:val="5"/>
    </w:pPr>
    <w:rPr>
      <w:rFonts w:ascii="Times New Roman" w:hAnsi="Times New Roman" w:cs="Times New Roman"/>
      <w:b/>
      <w:bCs/>
    </w:rPr>
  </w:style>
  <w:style w:type="paragraph" w:styleId="Nagwek7">
    <w:name w:val="heading 7"/>
    <w:basedOn w:val="Normalny"/>
    <w:next w:val="Normalny"/>
    <w:link w:val="Nagwek7Znak"/>
    <w:uiPriority w:val="99"/>
    <w:qFormat/>
    <w:locked/>
    <w:rsid w:val="00B447E3"/>
    <w:pPr>
      <w:numPr>
        <w:ilvl w:val="6"/>
        <w:numId w:val="212"/>
      </w:numPr>
      <w:spacing w:before="240" w:after="60"/>
      <w:outlineLvl w:val="6"/>
    </w:pPr>
    <w:rPr>
      <w:rFonts w:ascii="Times New Roman" w:hAnsi="Times New Roman" w:cs="Times New Roman"/>
      <w:sz w:val="24"/>
      <w:szCs w:val="24"/>
    </w:rPr>
  </w:style>
  <w:style w:type="paragraph" w:styleId="Nagwek8">
    <w:name w:val="heading 8"/>
    <w:basedOn w:val="Normalny"/>
    <w:next w:val="Normalny"/>
    <w:link w:val="Nagwek8Znak"/>
    <w:uiPriority w:val="99"/>
    <w:qFormat/>
    <w:locked/>
    <w:rsid w:val="00B447E3"/>
    <w:pPr>
      <w:numPr>
        <w:ilvl w:val="7"/>
        <w:numId w:val="212"/>
      </w:numPr>
      <w:spacing w:before="240" w:after="60"/>
      <w:outlineLvl w:val="7"/>
    </w:pPr>
    <w:rPr>
      <w:rFonts w:ascii="Times New Roman" w:hAnsi="Times New Roman" w:cs="Times New Roman"/>
      <w:i/>
      <w:iCs/>
      <w:sz w:val="24"/>
      <w:szCs w:val="24"/>
    </w:rPr>
  </w:style>
  <w:style w:type="paragraph" w:styleId="Nagwek9">
    <w:name w:val="heading 9"/>
    <w:basedOn w:val="Normalny"/>
    <w:next w:val="Normalny"/>
    <w:link w:val="Nagwek9Znak"/>
    <w:uiPriority w:val="99"/>
    <w:qFormat/>
    <w:locked/>
    <w:rsid w:val="00B447E3"/>
    <w:pPr>
      <w:numPr>
        <w:ilvl w:val="8"/>
        <w:numId w:val="212"/>
      </w:numPr>
      <w:spacing w:before="240" w:after="60"/>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8E3E77"/>
    <w:rPr>
      <w:rFonts w:ascii="Garamond" w:hAnsi="Garamond" w:cs="Cambria"/>
      <w:b/>
      <w:bCs/>
      <w:smallCaps/>
      <w:sz w:val="28"/>
      <w:szCs w:val="28"/>
      <w:lang w:eastAsia="en-US"/>
    </w:rPr>
  </w:style>
  <w:style w:type="character" w:customStyle="1" w:styleId="Nagwek2Znak">
    <w:name w:val="Nagłówek 2 Znak"/>
    <w:basedOn w:val="Domylnaczcionkaakapitu"/>
    <w:link w:val="Nagwek2"/>
    <w:uiPriority w:val="99"/>
    <w:locked/>
    <w:rsid w:val="008E3E77"/>
    <w:rPr>
      <w:rFonts w:ascii="Cambria" w:hAnsi="Cambria" w:cs="Times New Roman"/>
      <w:b/>
      <w:bCs/>
      <w:i/>
      <w:iCs/>
      <w:sz w:val="28"/>
      <w:szCs w:val="28"/>
      <w:lang w:eastAsia="en-US"/>
    </w:rPr>
  </w:style>
  <w:style w:type="character" w:customStyle="1" w:styleId="Nagwek3Znak">
    <w:name w:val="Nagłówek 3 Znak"/>
    <w:basedOn w:val="Domylnaczcionkaakapitu"/>
    <w:link w:val="Nagwek3"/>
    <w:uiPriority w:val="99"/>
    <w:locked/>
    <w:rsid w:val="00D45AD0"/>
    <w:rPr>
      <w:rFonts w:ascii="Cambria" w:hAnsi="Cambria" w:cs="Times New Roman"/>
      <w:b/>
      <w:bCs/>
      <w:sz w:val="26"/>
      <w:szCs w:val="26"/>
      <w:lang w:eastAsia="en-US"/>
    </w:rPr>
  </w:style>
  <w:style w:type="character" w:customStyle="1" w:styleId="Nagwek4Znak">
    <w:name w:val="Nagłówek 4 Znak"/>
    <w:basedOn w:val="Domylnaczcionkaakapitu"/>
    <w:link w:val="Nagwek4"/>
    <w:uiPriority w:val="99"/>
    <w:locked/>
    <w:rPr>
      <w:rFonts w:ascii="Times New Roman" w:hAnsi="Times New Roman" w:cs="Times New Roman"/>
      <w:b/>
      <w:bCs/>
      <w:sz w:val="28"/>
      <w:szCs w:val="28"/>
      <w:lang w:eastAsia="en-US"/>
    </w:rPr>
  </w:style>
  <w:style w:type="character" w:customStyle="1" w:styleId="Nagwek5Znak">
    <w:name w:val="Nagłówek 5 Znak"/>
    <w:basedOn w:val="Domylnaczcionkaakapitu"/>
    <w:link w:val="Nagwek5"/>
    <w:uiPriority w:val="99"/>
    <w:locked/>
    <w:rPr>
      <w:b/>
      <w:bCs/>
      <w:i/>
      <w:iCs/>
      <w:sz w:val="26"/>
      <w:szCs w:val="26"/>
      <w:lang w:eastAsia="en-US"/>
    </w:rPr>
  </w:style>
  <w:style w:type="character" w:customStyle="1" w:styleId="Nagwek6Znak">
    <w:name w:val="Nagłówek 6 Znak"/>
    <w:basedOn w:val="Domylnaczcionkaakapitu"/>
    <w:link w:val="Nagwek6"/>
    <w:uiPriority w:val="99"/>
    <w:locked/>
    <w:rPr>
      <w:rFonts w:ascii="Times New Roman" w:hAnsi="Times New Roman" w:cs="Times New Roman"/>
      <w:b/>
      <w:bCs/>
      <w:lang w:eastAsia="en-US"/>
    </w:rPr>
  </w:style>
  <w:style w:type="character" w:customStyle="1" w:styleId="Nagwek7Znak">
    <w:name w:val="Nagłówek 7 Znak"/>
    <w:basedOn w:val="Domylnaczcionkaakapitu"/>
    <w:link w:val="Nagwek7"/>
    <w:uiPriority w:val="99"/>
    <w:locked/>
    <w:rPr>
      <w:rFonts w:ascii="Times New Roman" w:hAnsi="Times New Roman" w:cs="Times New Roman"/>
      <w:sz w:val="24"/>
      <w:szCs w:val="24"/>
      <w:lang w:eastAsia="en-US"/>
    </w:rPr>
  </w:style>
  <w:style w:type="character" w:customStyle="1" w:styleId="Nagwek8Znak">
    <w:name w:val="Nagłówek 8 Znak"/>
    <w:basedOn w:val="Domylnaczcionkaakapitu"/>
    <w:link w:val="Nagwek8"/>
    <w:uiPriority w:val="99"/>
    <w:locked/>
    <w:rPr>
      <w:rFonts w:ascii="Times New Roman" w:hAnsi="Times New Roman" w:cs="Times New Roman"/>
      <w:i/>
      <w:iCs/>
      <w:sz w:val="24"/>
      <w:szCs w:val="24"/>
      <w:lang w:eastAsia="en-US"/>
    </w:rPr>
  </w:style>
  <w:style w:type="character" w:customStyle="1" w:styleId="Nagwek9Znak">
    <w:name w:val="Nagłówek 9 Znak"/>
    <w:basedOn w:val="Domylnaczcionkaakapitu"/>
    <w:link w:val="Nagwek9"/>
    <w:uiPriority w:val="99"/>
    <w:locked/>
    <w:rPr>
      <w:rFonts w:ascii="Arial" w:hAnsi="Arial" w:cs="Arial"/>
      <w:lang w:eastAsia="en-US"/>
    </w:rPr>
  </w:style>
  <w:style w:type="paragraph" w:styleId="Tekstdymka">
    <w:name w:val="Balloon Text"/>
    <w:basedOn w:val="Normalny"/>
    <w:link w:val="TekstdymkaZnak"/>
    <w:uiPriority w:val="99"/>
    <w:rsid w:val="006B1CB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locked/>
    <w:rsid w:val="006B1CBF"/>
    <w:rPr>
      <w:rFonts w:ascii="Tahoma" w:hAnsi="Tahoma" w:cs="Times New Roman"/>
      <w:sz w:val="16"/>
    </w:rPr>
  </w:style>
  <w:style w:type="paragraph" w:styleId="Akapitzlist">
    <w:name w:val="List Paragraph"/>
    <w:basedOn w:val="Normalny"/>
    <w:link w:val="AkapitzlistZnak"/>
    <w:uiPriority w:val="34"/>
    <w:qFormat/>
    <w:rsid w:val="00EE3E8E"/>
    <w:pPr>
      <w:ind w:left="720"/>
    </w:pPr>
  </w:style>
  <w:style w:type="character" w:customStyle="1" w:styleId="AkapitzlistZnak">
    <w:name w:val="Akapit z listą Znak"/>
    <w:link w:val="Akapitzlist"/>
    <w:uiPriority w:val="34"/>
    <w:locked/>
    <w:rsid w:val="002D087D"/>
    <w:rPr>
      <w:lang w:val="x-none" w:eastAsia="en-US"/>
    </w:rPr>
  </w:style>
  <w:style w:type="paragraph" w:styleId="Nagwek">
    <w:name w:val="header"/>
    <w:basedOn w:val="Normalny"/>
    <w:link w:val="NagwekZnak"/>
    <w:uiPriority w:val="99"/>
    <w:rsid w:val="004E1A73"/>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4E1A73"/>
    <w:rPr>
      <w:rFonts w:cs="Times New Roman"/>
    </w:rPr>
  </w:style>
  <w:style w:type="paragraph" w:styleId="Stopka">
    <w:name w:val="footer"/>
    <w:basedOn w:val="Normalny"/>
    <w:link w:val="StopkaZnak"/>
    <w:uiPriority w:val="99"/>
    <w:rsid w:val="004E1A73"/>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4E1A73"/>
    <w:rPr>
      <w:rFonts w:cs="Times New Roman"/>
    </w:rPr>
  </w:style>
  <w:style w:type="table" w:styleId="Tabela-Siatka">
    <w:name w:val="Table Grid"/>
    <w:basedOn w:val="Standardowy"/>
    <w:uiPriority w:val="99"/>
    <w:rsid w:val="00481865"/>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rsid w:val="006B1CBF"/>
    <w:rPr>
      <w:rFonts w:cs="Times New Roman"/>
      <w:sz w:val="16"/>
    </w:rPr>
  </w:style>
  <w:style w:type="paragraph" w:styleId="Tekstkomentarza">
    <w:name w:val="annotation text"/>
    <w:basedOn w:val="Normalny"/>
    <w:link w:val="TekstkomentarzaZnak"/>
    <w:uiPriority w:val="99"/>
    <w:rsid w:val="006B1CBF"/>
    <w:pPr>
      <w:spacing w:line="240" w:lineRule="auto"/>
    </w:pPr>
    <w:rPr>
      <w:sz w:val="20"/>
      <w:szCs w:val="20"/>
    </w:rPr>
  </w:style>
  <w:style w:type="character" w:customStyle="1" w:styleId="TekstkomentarzaZnak">
    <w:name w:val="Tekst komentarza Znak"/>
    <w:basedOn w:val="Domylnaczcionkaakapitu"/>
    <w:link w:val="Tekstkomentarza"/>
    <w:uiPriority w:val="99"/>
    <w:locked/>
    <w:rsid w:val="006B1CBF"/>
    <w:rPr>
      <w:rFonts w:cs="Times New Roman"/>
      <w:sz w:val="20"/>
    </w:rPr>
  </w:style>
  <w:style w:type="paragraph" w:styleId="Tematkomentarza">
    <w:name w:val="annotation subject"/>
    <w:basedOn w:val="Tekstkomentarza"/>
    <w:next w:val="Tekstkomentarza"/>
    <w:link w:val="TematkomentarzaZnak"/>
    <w:uiPriority w:val="99"/>
    <w:rsid w:val="006B1CBF"/>
    <w:rPr>
      <w:b/>
      <w:bCs/>
    </w:rPr>
  </w:style>
  <w:style w:type="character" w:customStyle="1" w:styleId="TematkomentarzaZnak">
    <w:name w:val="Temat komentarza Znak"/>
    <w:basedOn w:val="TekstkomentarzaZnak"/>
    <w:link w:val="Tematkomentarza"/>
    <w:uiPriority w:val="99"/>
    <w:locked/>
    <w:rsid w:val="006B1CBF"/>
    <w:rPr>
      <w:rFonts w:cs="Times New Roman"/>
      <w:b/>
      <w:sz w:val="20"/>
    </w:rPr>
  </w:style>
  <w:style w:type="paragraph" w:styleId="Nagwekspisutreci">
    <w:name w:val="TOC Heading"/>
    <w:basedOn w:val="Nagwek2"/>
    <w:next w:val="Normalny"/>
    <w:autoRedefine/>
    <w:uiPriority w:val="39"/>
    <w:qFormat/>
    <w:rsid w:val="00D93EF6"/>
    <w:pPr>
      <w:keepNext w:val="0"/>
      <w:widowControl w:val="0"/>
      <w:numPr>
        <w:numId w:val="335"/>
      </w:numPr>
      <w:spacing w:before="120" w:after="240" w:line="240" w:lineRule="auto"/>
    </w:pPr>
    <w:rPr>
      <w:rFonts w:asciiTheme="minorHAnsi" w:hAnsiTheme="minorHAnsi" w:cs="Garamond"/>
      <w:bCs w:val="0"/>
      <w:i w:val="0"/>
      <w:iCs w:val="0"/>
      <w:smallCaps/>
      <w:sz w:val="24"/>
      <w:szCs w:val="24"/>
      <w:lang w:eastAsia="pl-PL"/>
    </w:rPr>
  </w:style>
  <w:style w:type="paragraph" w:styleId="Spistreci2">
    <w:name w:val="toc 2"/>
    <w:basedOn w:val="Normalny"/>
    <w:next w:val="Normalny"/>
    <w:autoRedefine/>
    <w:uiPriority w:val="39"/>
    <w:rsid w:val="00A52D1F"/>
    <w:pPr>
      <w:tabs>
        <w:tab w:val="left" w:pos="1276"/>
        <w:tab w:val="right" w:leader="dot" w:pos="9060"/>
      </w:tabs>
      <w:spacing w:before="120" w:after="0"/>
      <w:ind w:left="851" w:hanging="631"/>
    </w:pPr>
    <w:rPr>
      <w:iCs/>
      <w:noProof/>
      <w:sz w:val="20"/>
      <w:szCs w:val="20"/>
    </w:rPr>
  </w:style>
  <w:style w:type="paragraph" w:styleId="Spistreci1">
    <w:name w:val="toc 1"/>
    <w:basedOn w:val="Normalny"/>
    <w:next w:val="Normalny"/>
    <w:autoRedefine/>
    <w:uiPriority w:val="39"/>
    <w:rsid w:val="00D45AD0"/>
    <w:pPr>
      <w:tabs>
        <w:tab w:val="left" w:pos="440"/>
        <w:tab w:val="right" w:leader="dot" w:pos="9062"/>
      </w:tabs>
      <w:spacing w:before="240" w:after="120"/>
    </w:pPr>
    <w:rPr>
      <w:rFonts w:ascii="Garamond" w:hAnsi="Garamond" w:cs="Times New Roman"/>
      <w:b/>
      <w:bCs/>
      <w:noProof/>
    </w:rPr>
  </w:style>
  <w:style w:type="paragraph" w:styleId="Spistreci3">
    <w:name w:val="toc 3"/>
    <w:basedOn w:val="Normalny"/>
    <w:next w:val="Normalny"/>
    <w:autoRedefine/>
    <w:uiPriority w:val="39"/>
    <w:rsid w:val="006105C3"/>
    <w:pPr>
      <w:spacing w:after="0"/>
      <w:ind w:left="440"/>
    </w:pPr>
    <w:rPr>
      <w:sz w:val="20"/>
      <w:szCs w:val="20"/>
    </w:rPr>
  </w:style>
  <w:style w:type="paragraph" w:styleId="Spistreci4">
    <w:name w:val="toc 4"/>
    <w:basedOn w:val="Normalny"/>
    <w:next w:val="Normalny"/>
    <w:autoRedefine/>
    <w:uiPriority w:val="99"/>
    <w:rsid w:val="006105C3"/>
    <w:pPr>
      <w:spacing w:after="0"/>
      <w:ind w:left="660"/>
    </w:pPr>
    <w:rPr>
      <w:sz w:val="20"/>
      <w:szCs w:val="20"/>
    </w:rPr>
  </w:style>
  <w:style w:type="paragraph" w:styleId="Spistreci5">
    <w:name w:val="toc 5"/>
    <w:basedOn w:val="Normalny"/>
    <w:next w:val="Normalny"/>
    <w:autoRedefine/>
    <w:uiPriority w:val="99"/>
    <w:rsid w:val="006105C3"/>
    <w:pPr>
      <w:spacing w:after="0"/>
      <w:ind w:left="880"/>
    </w:pPr>
    <w:rPr>
      <w:sz w:val="20"/>
      <w:szCs w:val="20"/>
    </w:rPr>
  </w:style>
  <w:style w:type="paragraph" w:styleId="Spistreci6">
    <w:name w:val="toc 6"/>
    <w:basedOn w:val="Normalny"/>
    <w:next w:val="Normalny"/>
    <w:autoRedefine/>
    <w:uiPriority w:val="99"/>
    <w:rsid w:val="006105C3"/>
    <w:pPr>
      <w:spacing w:after="0"/>
      <w:ind w:left="1100"/>
    </w:pPr>
    <w:rPr>
      <w:sz w:val="20"/>
      <w:szCs w:val="20"/>
    </w:rPr>
  </w:style>
  <w:style w:type="paragraph" w:styleId="Spistreci7">
    <w:name w:val="toc 7"/>
    <w:basedOn w:val="Normalny"/>
    <w:next w:val="Normalny"/>
    <w:autoRedefine/>
    <w:uiPriority w:val="99"/>
    <w:rsid w:val="006105C3"/>
    <w:pPr>
      <w:spacing w:after="0"/>
      <w:ind w:left="1320"/>
    </w:pPr>
    <w:rPr>
      <w:sz w:val="20"/>
      <w:szCs w:val="20"/>
    </w:rPr>
  </w:style>
  <w:style w:type="paragraph" w:styleId="Spistreci8">
    <w:name w:val="toc 8"/>
    <w:basedOn w:val="Normalny"/>
    <w:next w:val="Normalny"/>
    <w:autoRedefine/>
    <w:uiPriority w:val="99"/>
    <w:rsid w:val="006105C3"/>
    <w:pPr>
      <w:spacing w:after="0"/>
      <w:ind w:left="1540"/>
    </w:pPr>
    <w:rPr>
      <w:sz w:val="20"/>
      <w:szCs w:val="20"/>
    </w:rPr>
  </w:style>
  <w:style w:type="paragraph" w:styleId="Spistreci9">
    <w:name w:val="toc 9"/>
    <w:basedOn w:val="Normalny"/>
    <w:next w:val="Normalny"/>
    <w:autoRedefine/>
    <w:uiPriority w:val="99"/>
    <w:rsid w:val="006105C3"/>
    <w:pPr>
      <w:spacing w:after="0"/>
      <w:ind w:left="1760"/>
    </w:pPr>
    <w:rPr>
      <w:sz w:val="20"/>
      <w:szCs w:val="20"/>
    </w:rPr>
  </w:style>
  <w:style w:type="paragraph" w:styleId="Tekstprzypisudolnego">
    <w:name w:val="footnote text"/>
    <w:aliases w:val="Tekst przypisu,-E Fuﬂnotentext,Fuﬂnotentext Ursprung,Fußnotentext Ursprung,-E Fußnotentext,Fußnote,Podrozdział,Footnote,Podrozdzia3,Tekst przypisu Znak Znak Znak Znak,Znak,FOOTNOTES,o,fn,Znak Znak,PRZYPISKI,f"/>
    <w:basedOn w:val="Normalny"/>
    <w:link w:val="TekstprzypisudolnegoZnak"/>
    <w:uiPriority w:val="99"/>
    <w:qFormat/>
    <w:rsid w:val="00D77A69"/>
    <w:pPr>
      <w:spacing w:after="0" w:line="360" w:lineRule="auto"/>
      <w:jc w:val="both"/>
    </w:pPr>
    <w:rPr>
      <w:rFonts w:ascii="Verdana" w:hAnsi="Verdana" w:cs="Times New Roman"/>
      <w:sz w:val="20"/>
      <w:szCs w:val="20"/>
      <w:lang w:eastAsia="pl-PL"/>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Tekst przypisu Znak Znak Znak Znak Znak,o Znak"/>
    <w:basedOn w:val="Domylnaczcionkaakapitu"/>
    <w:link w:val="Tekstprzypisudolnego"/>
    <w:uiPriority w:val="99"/>
    <w:locked/>
    <w:rsid w:val="00A93DFD"/>
    <w:rPr>
      <w:rFonts w:ascii="Verdana" w:hAnsi="Verdana" w:cs="Times New Roman"/>
      <w:sz w:val="20"/>
      <w:lang w:val="x-none" w:eastAsia="pl-PL"/>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rsid w:val="00A93DFD"/>
    <w:rPr>
      <w:rFonts w:ascii="Arial" w:hAnsi="Arial" w:cs="Times New Roman"/>
      <w:sz w:val="16"/>
      <w:vertAlign w:val="superscript"/>
    </w:rPr>
  </w:style>
  <w:style w:type="paragraph" w:customStyle="1" w:styleId="TEKST">
    <w:name w:val="TEKST"/>
    <w:basedOn w:val="Normalny"/>
    <w:next w:val="Normalny"/>
    <w:uiPriority w:val="99"/>
    <w:rsid w:val="00AB6139"/>
    <w:pPr>
      <w:spacing w:after="120" w:line="280" w:lineRule="exact"/>
      <w:jc w:val="both"/>
    </w:pPr>
    <w:rPr>
      <w:rFonts w:cs="Times New Roman"/>
      <w:lang w:eastAsia="pl-PL"/>
    </w:rPr>
  </w:style>
  <w:style w:type="character" w:customStyle="1" w:styleId="FootnoteTextChar1">
    <w:name w:val="Footnote Text Char1"/>
    <w:aliases w:val="Tekst przypisu Char1,-E Fuﬂnotentext Char1,Fuﬂnotentext Ursprung Char1,Fußnotentext Ursprung Char1,-E Fußnotentext Char1,Fußnote Char1,Podrozdział Char1,Footnote Char1,Podrozdzia3 Char1,Footnote text Char1,Znak Char1,FOOTNOTES Char"/>
    <w:uiPriority w:val="99"/>
    <w:semiHidden/>
    <w:locked/>
    <w:rsid w:val="00B311A6"/>
    <w:rPr>
      <w:rFonts w:ascii="Verdana" w:hAnsi="Verdana"/>
      <w:lang w:val="pl-PL" w:eastAsia="pl-PL"/>
    </w:rPr>
  </w:style>
  <w:style w:type="paragraph" w:customStyle="1" w:styleId="garNORM">
    <w:name w:val="garNORM"/>
    <w:basedOn w:val="Normalny"/>
    <w:link w:val="garNORMZnak"/>
    <w:qFormat/>
    <w:rsid w:val="00AB00DF"/>
    <w:pPr>
      <w:spacing w:before="60" w:after="60"/>
      <w:jc w:val="both"/>
    </w:pPr>
    <w:rPr>
      <w:rFonts w:ascii="Garamond" w:hAnsi="Garamond" w:cs="Garamond"/>
    </w:rPr>
  </w:style>
  <w:style w:type="character" w:customStyle="1" w:styleId="garNORMZnak">
    <w:name w:val="garNORM Znak"/>
    <w:link w:val="garNORM"/>
    <w:locked/>
    <w:rsid w:val="00AB00DF"/>
    <w:rPr>
      <w:rFonts w:ascii="Garamond" w:hAnsi="Garamond"/>
      <w:sz w:val="22"/>
      <w:lang w:val="pl-PL" w:eastAsia="en-US"/>
    </w:rPr>
  </w:style>
  <w:style w:type="character" w:customStyle="1" w:styleId="CommentTextChar1">
    <w:name w:val="Comment Text Char1"/>
    <w:uiPriority w:val="99"/>
    <w:locked/>
    <w:rsid w:val="00A91178"/>
    <w:rPr>
      <w:rFonts w:eastAsia="MS Mincho"/>
      <w:lang w:val="pl-PL" w:eastAsia="ja-JP"/>
    </w:rPr>
  </w:style>
  <w:style w:type="paragraph" w:customStyle="1" w:styleId="Styl1">
    <w:name w:val="Styl1"/>
    <w:basedOn w:val="Akapitzlist"/>
    <w:link w:val="Styl1Znak"/>
    <w:uiPriority w:val="99"/>
    <w:rsid w:val="002D087D"/>
    <w:pPr>
      <w:numPr>
        <w:numId w:val="1"/>
      </w:numPr>
      <w:spacing w:after="0"/>
    </w:pPr>
    <w:rPr>
      <w:rFonts w:ascii="Garamond" w:hAnsi="Garamond" w:cs="Garamond"/>
      <w:b/>
      <w:bCs/>
      <w:smallCaps/>
      <w:sz w:val="28"/>
      <w:szCs w:val="28"/>
    </w:rPr>
  </w:style>
  <w:style w:type="character" w:customStyle="1" w:styleId="Styl1Znak">
    <w:name w:val="Styl1 Znak"/>
    <w:link w:val="Styl1"/>
    <w:uiPriority w:val="99"/>
    <w:locked/>
    <w:rsid w:val="002D087D"/>
    <w:rPr>
      <w:rFonts w:ascii="Garamond" w:hAnsi="Garamond" w:cs="Garamond"/>
      <w:b/>
      <w:bCs/>
      <w:smallCaps/>
      <w:sz w:val="28"/>
      <w:szCs w:val="28"/>
      <w:lang w:eastAsia="en-US"/>
    </w:rPr>
  </w:style>
  <w:style w:type="paragraph" w:customStyle="1" w:styleId="Styl2">
    <w:name w:val="Styl2"/>
    <w:basedOn w:val="Akapitzlist"/>
    <w:link w:val="Styl2Znak"/>
    <w:uiPriority w:val="99"/>
    <w:rsid w:val="002D087D"/>
    <w:pPr>
      <w:numPr>
        <w:ilvl w:val="1"/>
        <w:numId w:val="2"/>
      </w:numPr>
      <w:ind w:left="1134" w:hanging="425"/>
      <w:jc w:val="both"/>
    </w:pPr>
    <w:rPr>
      <w:rFonts w:ascii="Garamond" w:hAnsi="Garamond" w:cs="Garamond"/>
      <w:b/>
      <w:bCs/>
      <w:sz w:val="24"/>
      <w:szCs w:val="24"/>
    </w:rPr>
  </w:style>
  <w:style w:type="character" w:customStyle="1" w:styleId="Styl2Znak">
    <w:name w:val="Styl2 Znak"/>
    <w:link w:val="Styl2"/>
    <w:uiPriority w:val="99"/>
    <w:locked/>
    <w:rsid w:val="002D087D"/>
    <w:rPr>
      <w:rFonts w:ascii="Garamond" w:hAnsi="Garamond" w:cs="Garamond"/>
      <w:b/>
      <w:bCs/>
      <w:sz w:val="24"/>
      <w:szCs w:val="24"/>
      <w:lang w:eastAsia="en-US"/>
    </w:rPr>
  </w:style>
  <w:style w:type="character" w:styleId="Hipercze">
    <w:name w:val="Hyperlink"/>
    <w:basedOn w:val="Domylnaczcionkaakapitu"/>
    <w:uiPriority w:val="99"/>
    <w:rsid w:val="00F979D3"/>
    <w:rPr>
      <w:rFonts w:cs="Times New Roman"/>
      <w:color w:val="0000FF"/>
      <w:u w:val="single"/>
    </w:rPr>
  </w:style>
  <w:style w:type="paragraph" w:customStyle="1" w:styleId="Default">
    <w:name w:val="Default"/>
    <w:rsid w:val="000D6B35"/>
    <w:pPr>
      <w:autoSpaceDE w:val="0"/>
      <w:autoSpaceDN w:val="0"/>
      <w:adjustRightInd w:val="0"/>
      <w:spacing w:after="0" w:line="240" w:lineRule="auto"/>
      <w:jc w:val="both"/>
    </w:pPr>
    <w:rPr>
      <w:rFonts w:ascii="Times New Roman" w:hAnsi="Times New Roman" w:cs="Times New Roman"/>
      <w:color w:val="000000"/>
      <w:sz w:val="24"/>
      <w:szCs w:val="24"/>
    </w:rPr>
  </w:style>
  <w:style w:type="character" w:styleId="Numerstrony">
    <w:name w:val="page number"/>
    <w:basedOn w:val="Domylnaczcionkaakapitu"/>
    <w:uiPriority w:val="99"/>
    <w:rsid w:val="009C2EC4"/>
    <w:rPr>
      <w:rFonts w:cs="Times New Roman"/>
    </w:rPr>
  </w:style>
  <w:style w:type="character" w:customStyle="1" w:styleId="Teksttreci3">
    <w:name w:val="Tekst treści (3)"/>
    <w:basedOn w:val="Domylnaczcionkaakapitu"/>
    <w:uiPriority w:val="99"/>
    <w:rsid w:val="00FC24E6"/>
    <w:rPr>
      <w:rFonts w:ascii="Calibri" w:hAnsi="Calibri" w:cs="Times New Roman"/>
      <w:sz w:val="21"/>
      <w:szCs w:val="21"/>
      <w:lang w:bidi="ar-SA"/>
    </w:rPr>
  </w:style>
  <w:style w:type="paragraph" w:styleId="Tekstprzypisukocowego">
    <w:name w:val="endnote text"/>
    <w:basedOn w:val="Normalny"/>
    <w:link w:val="TekstprzypisukocowegoZnak"/>
    <w:uiPriority w:val="99"/>
    <w:rsid w:val="000E1744"/>
    <w:rPr>
      <w:sz w:val="20"/>
      <w:szCs w:val="20"/>
    </w:rPr>
  </w:style>
  <w:style w:type="character" w:customStyle="1" w:styleId="TekstprzypisukocowegoZnak">
    <w:name w:val="Tekst przypisu końcowego Znak"/>
    <w:basedOn w:val="Domylnaczcionkaakapitu"/>
    <w:link w:val="Tekstprzypisukocowego"/>
    <w:uiPriority w:val="99"/>
    <w:locked/>
    <w:rPr>
      <w:rFonts w:cs="Times New Roman"/>
      <w:sz w:val="20"/>
      <w:szCs w:val="20"/>
      <w:lang w:val="x-none" w:eastAsia="en-US"/>
    </w:rPr>
  </w:style>
  <w:style w:type="character" w:styleId="Odwoanieprzypisukocowego">
    <w:name w:val="endnote reference"/>
    <w:basedOn w:val="Domylnaczcionkaakapitu"/>
    <w:uiPriority w:val="99"/>
    <w:rsid w:val="000E1744"/>
    <w:rPr>
      <w:rFonts w:cs="Times New Roman"/>
      <w:vertAlign w:val="superscript"/>
    </w:rPr>
  </w:style>
  <w:style w:type="character" w:customStyle="1" w:styleId="FootnoteTextChar">
    <w:name w:val="Footnote Text Char"/>
    <w:aliases w:val="Tekst przypisu Char,-E Fuﬂnotentext Char,Fuﬂnotentext Ursprung Char,footnote text Char,Fußnotentext Ursprung Char,-E Fußnotentext Char,Fußnote Char,Podrozdział Char,Footnote Char,Podrozdzia3 Char,Footnote text Char,Znak Char,o Char"/>
    <w:basedOn w:val="Domylnaczcionkaakapitu"/>
    <w:uiPriority w:val="99"/>
    <w:locked/>
    <w:rsid w:val="00E364E2"/>
    <w:rPr>
      <w:rFonts w:ascii="Arial" w:hAnsi="Arial" w:cs="Tahoma"/>
      <w:sz w:val="20"/>
      <w:szCs w:val="20"/>
    </w:rPr>
  </w:style>
  <w:style w:type="paragraph" w:customStyle="1" w:styleId="nagBOLDwOSIACH">
    <w:name w:val="nagBOLDwOSIACH"/>
    <w:basedOn w:val="Normalny"/>
    <w:link w:val="nagBOLDwOSIACHZnak"/>
    <w:uiPriority w:val="99"/>
    <w:rsid w:val="009F7EDB"/>
    <w:pPr>
      <w:spacing w:before="240" w:after="60" w:line="288" w:lineRule="auto"/>
      <w:jc w:val="both"/>
    </w:pPr>
    <w:rPr>
      <w:rFonts w:ascii="Garamond" w:hAnsi="Garamond" w:cs="Times New Roman"/>
      <w:b/>
      <w:szCs w:val="24"/>
      <w:lang w:eastAsia="pl-PL"/>
    </w:rPr>
  </w:style>
  <w:style w:type="character" w:customStyle="1" w:styleId="nagBOLDwOSIACHZnak">
    <w:name w:val="nagBOLDwOSIACH Znak"/>
    <w:link w:val="nagBOLDwOSIACH"/>
    <w:uiPriority w:val="99"/>
    <w:locked/>
    <w:rsid w:val="009F7EDB"/>
    <w:rPr>
      <w:rFonts w:ascii="Garamond" w:hAnsi="Garamond"/>
      <w:b/>
      <w:sz w:val="24"/>
      <w:lang w:val="pl-PL" w:eastAsia="pl-PL"/>
    </w:rPr>
  </w:style>
  <w:style w:type="paragraph" w:customStyle="1" w:styleId="default0">
    <w:name w:val="default"/>
    <w:basedOn w:val="Normalny"/>
    <w:uiPriority w:val="99"/>
    <w:rsid w:val="00DB352B"/>
    <w:pPr>
      <w:autoSpaceDE w:val="0"/>
      <w:autoSpaceDN w:val="0"/>
      <w:spacing w:after="0" w:line="240" w:lineRule="auto"/>
    </w:pPr>
    <w:rPr>
      <w:rFonts w:ascii="Garamond" w:hAnsi="Garamond" w:cs="Times New Roman"/>
      <w:color w:val="000000"/>
      <w:sz w:val="24"/>
      <w:szCs w:val="24"/>
      <w:lang w:eastAsia="pl-PL"/>
    </w:rPr>
  </w:style>
  <w:style w:type="paragraph" w:customStyle="1" w:styleId="Akapitzlist1">
    <w:name w:val="Akapit z listą1"/>
    <w:basedOn w:val="Normalny"/>
    <w:uiPriority w:val="99"/>
    <w:rsid w:val="000446CE"/>
    <w:pPr>
      <w:ind w:left="720"/>
    </w:pPr>
  </w:style>
  <w:style w:type="character" w:customStyle="1" w:styleId="h11">
    <w:name w:val="h11"/>
    <w:basedOn w:val="Domylnaczcionkaakapitu"/>
    <w:uiPriority w:val="99"/>
    <w:rsid w:val="00C97458"/>
    <w:rPr>
      <w:rFonts w:ascii="Verdana" w:hAnsi="Verdana" w:cs="Times New Roman"/>
      <w:b/>
      <w:bCs/>
      <w:sz w:val="23"/>
      <w:szCs w:val="23"/>
    </w:rPr>
  </w:style>
  <w:style w:type="character" w:customStyle="1" w:styleId="highlight">
    <w:name w:val="highlight"/>
    <w:basedOn w:val="Domylnaczcionkaakapitu"/>
    <w:uiPriority w:val="99"/>
    <w:rsid w:val="001D78D2"/>
    <w:rPr>
      <w:rFonts w:cs="Times New Roman"/>
    </w:rPr>
  </w:style>
  <w:style w:type="character" w:styleId="Pogrubienie">
    <w:name w:val="Strong"/>
    <w:basedOn w:val="Domylnaczcionkaakapitu"/>
    <w:uiPriority w:val="22"/>
    <w:qFormat/>
    <w:locked/>
    <w:rsid w:val="00467CEE"/>
    <w:rPr>
      <w:rFonts w:cs="Times New Roman"/>
      <w:b/>
      <w:bCs/>
    </w:rPr>
  </w:style>
  <w:style w:type="paragraph" w:customStyle="1" w:styleId="SzOOP1">
    <w:name w:val="SzOOP_1"/>
    <w:basedOn w:val="Nagwek1"/>
    <w:link w:val="SzOOP1Znak"/>
    <w:uiPriority w:val="99"/>
    <w:rsid w:val="00A46566"/>
    <w:pPr>
      <w:numPr>
        <w:numId w:val="335"/>
      </w:numPr>
    </w:pPr>
  </w:style>
  <w:style w:type="character" w:customStyle="1" w:styleId="SzOOP1Znak">
    <w:name w:val="SzOOP_1 Znak"/>
    <w:basedOn w:val="Nagwek1Znak"/>
    <w:link w:val="SzOOP1"/>
    <w:uiPriority w:val="99"/>
    <w:locked/>
    <w:rsid w:val="00A46566"/>
    <w:rPr>
      <w:rFonts w:ascii="Garamond" w:hAnsi="Garamond" w:cs="Cambria"/>
      <w:b/>
      <w:bCs/>
      <w:smallCaps/>
      <w:sz w:val="28"/>
      <w:szCs w:val="28"/>
      <w:lang w:eastAsia="en-US"/>
    </w:rPr>
  </w:style>
  <w:style w:type="table" w:customStyle="1" w:styleId="Tabela-Siatka1">
    <w:name w:val="Tabela - Siatka1"/>
    <w:basedOn w:val="Standardowy"/>
    <w:next w:val="Tabela-Siatka"/>
    <w:uiPriority w:val="99"/>
    <w:rsid w:val="005E7F7B"/>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99"/>
    <w:rsid w:val="005E7F7B"/>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wykytekst">
    <w:name w:val="Plain Text"/>
    <w:basedOn w:val="Normalny"/>
    <w:link w:val="ZwykytekstZnak"/>
    <w:uiPriority w:val="99"/>
    <w:unhideWhenUsed/>
    <w:locked/>
    <w:rsid w:val="003A2810"/>
    <w:pPr>
      <w:spacing w:after="0" w:line="240" w:lineRule="auto"/>
    </w:pPr>
    <w:rPr>
      <w:rFonts w:cs="Times New Roman"/>
      <w:szCs w:val="21"/>
    </w:rPr>
  </w:style>
  <w:style w:type="character" w:customStyle="1" w:styleId="ZwykytekstZnak">
    <w:name w:val="Zwykły tekst Znak"/>
    <w:basedOn w:val="Domylnaczcionkaakapitu"/>
    <w:link w:val="Zwykytekst"/>
    <w:uiPriority w:val="99"/>
    <w:locked/>
    <w:rsid w:val="003A2810"/>
    <w:rPr>
      <w:rFonts w:eastAsia="Times New Roman" w:cs="Times New Roman"/>
      <w:sz w:val="21"/>
      <w:szCs w:val="21"/>
      <w:lang w:val="x-none" w:eastAsia="en-US"/>
    </w:rPr>
  </w:style>
  <w:style w:type="character" w:customStyle="1" w:styleId="st">
    <w:name w:val="st"/>
    <w:uiPriority w:val="99"/>
    <w:rsid w:val="008552CD"/>
  </w:style>
  <w:style w:type="paragraph" w:customStyle="1" w:styleId="doc-ti">
    <w:name w:val="doc-ti"/>
    <w:basedOn w:val="Normalny"/>
    <w:rsid w:val="00CD6000"/>
    <w:pPr>
      <w:spacing w:before="240" w:after="120" w:line="240" w:lineRule="auto"/>
      <w:jc w:val="center"/>
    </w:pPr>
    <w:rPr>
      <w:rFonts w:ascii="Times New Roman" w:hAnsi="Times New Roman" w:cs="Times New Roman"/>
      <w:b/>
      <w:bCs/>
      <w:sz w:val="24"/>
      <w:szCs w:val="24"/>
      <w:lang w:eastAsia="pl-PL"/>
    </w:rPr>
  </w:style>
  <w:style w:type="table" w:customStyle="1" w:styleId="Tabela-Siatka3">
    <w:name w:val="Tabela - Siatka3"/>
    <w:basedOn w:val="Standardowy"/>
    <w:next w:val="Tabela-Siatka"/>
    <w:rsid w:val="00A2394F"/>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9F7BB5"/>
  </w:style>
  <w:style w:type="paragraph" w:customStyle="1" w:styleId="rozdzia6a">
    <w:name w:val="rozdział 6a"/>
    <w:basedOn w:val="Normalny"/>
    <w:autoRedefine/>
    <w:rsid w:val="00227F8C"/>
    <w:pPr>
      <w:numPr>
        <w:ilvl w:val="1"/>
        <w:numId w:val="377"/>
      </w:numPr>
      <w:tabs>
        <w:tab w:val="clear" w:pos="576"/>
        <w:tab w:val="left" w:pos="0"/>
        <w:tab w:val="left" w:pos="180"/>
      </w:tabs>
      <w:spacing w:after="120"/>
      <w:ind w:left="0" w:firstLine="0"/>
      <w:jc w:val="both"/>
    </w:pPr>
    <w:rPr>
      <w:rFonts w:ascii="Arial" w:hAnsi="Arial" w:cs="Arial"/>
      <w:b/>
      <w:i/>
      <w:spacing w:val="-4"/>
      <w:sz w:val="20"/>
      <w:szCs w:val="20"/>
    </w:rPr>
  </w:style>
  <w:style w:type="paragraph" w:customStyle="1" w:styleId="rozdziaA1">
    <w:name w:val="rozdział A 1"/>
    <w:basedOn w:val="Normalny"/>
    <w:autoRedefine/>
    <w:rsid w:val="00227F8C"/>
    <w:pPr>
      <w:keepNext/>
      <w:numPr>
        <w:ilvl w:val="1"/>
        <w:numId w:val="10"/>
      </w:numPr>
      <w:tabs>
        <w:tab w:val="left" w:pos="540"/>
      </w:tabs>
      <w:spacing w:after="120"/>
      <w:jc w:val="both"/>
      <w:outlineLvl w:val="1"/>
    </w:pPr>
    <w:rPr>
      <w:rFonts w:ascii="Arial" w:hAnsi="Arial" w:cs="Arial"/>
      <w:b/>
      <w:bCs/>
      <w:iCs/>
      <w:spacing w:val="-4"/>
      <w:sz w:val="24"/>
      <w:szCs w:val="28"/>
    </w:rPr>
  </w:style>
  <w:style w:type="paragraph" w:styleId="Tekstpodstawowy">
    <w:name w:val="Body Text"/>
    <w:basedOn w:val="Normalny"/>
    <w:link w:val="TekstpodstawowyZnak"/>
    <w:locked/>
    <w:rsid w:val="00D85ADC"/>
    <w:pPr>
      <w:suppressAutoHyphens/>
      <w:spacing w:after="120" w:line="240" w:lineRule="auto"/>
    </w:pPr>
    <w:rPr>
      <w:rFonts w:ascii="Arial" w:hAnsi="Arial" w:cs="Arial"/>
      <w:sz w:val="24"/>
      <w:szCs w:val="24"/>
      <w:lang w:eastAsia="zh-CN"/>
    </w:rPr>
  </w:style>
  <w:style w:type="character" w:customStyle="1" w:styleId="TekstpodstawowyZnak">
    <w:name w:val="Tekst podstawowy Znak"/>
    <w:basedOn w:val="Domylnaczcionkaakapitu"/>
    <w:link w:val="Tekstpodstawowy"/>
    <w:rsid w:val="00D85ADC"/>
    <w:rPr>
      <w:rFonts w:ascii="Arial" w:hAnsi="Arial" w:cs="Arial"/>
      <w:sz w:val="24"/>
      <w:szCs w:val="24"/>
      <w:lang w:eastAsia="zh-CN"/>
    </w:rPr>
  </w:style>
  <w:style w:type="paragraph" w:styleId="Poprawka">
    <w:name w:val="Revision"/>
    <w:hidden/>
    <w:uiPriority w:val="99"/>
    <w:semiHidden/>
    <w:rsid w:val="00F144D6"/>
    <w:pPr>
      <w:spacing w:after="0" w:line="240" w:lineRule="auto"/>
    </w:pPr>
    <w:rPr>
      <w:lang w:eastAsia="en-US"/>
    </w:rPr>
  </w:style>
  <w:style w:type="character" w:styleId="UyteHipercze">
    <w:name w:val="FollowedHyperlink"/>
    <w:basedOn w:val="Domylnaczcionkaakapitu"/>
    <w:uiPriority w:val="99"/>
    <w:semiHidden/>
    <w:unhideWhenUsed/>
    <w:locked/>
    <w:rsid w:val="00D5335A"/>
    <w:rPr>
      <w:color w:val="800080" w:themeColor="followedHyperlink"/>
      <w:u w:val="single"/>
    </w:rPr>
  </w:style>
  <w:style w:type="numbering" w:customStyle="1" w:styleId="sekcja2num">
    <w:name w:val="sekcja2num"/>
    <w:rsid w:val="001F27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220287">
      <w:marLeft w:val="0"/>
      <w:marRight w:val="0"/>
      <w:marTop w:val="0"/>
      <w:marBottom w:val="0"/>
      <w:divBdr>
        <w:top w:val="none" w:sz="0" w:space="0" w:color="auto"/>
        <w:left w:val="none" w:sz="0" w:space="0" w:color="auto"/>
        <w:bottom w:val="none" w:sz="0" w:space="0" w:color="auto"/>
        <w:right w:val="none" w:sz="0" w:space="0" w:color="auto"/>
      </w:divBdr>
    </w:div>
    <w:div w:id="77220288">
      <w:marLeft w:val="0"/>
      <w:marRight w:val="0"/>
      <w:marTop w:val="0"/>
      <w:marBottom w:val="0"/>
      <w:divBdr>
        <w:top w:val="none" w:sz="0" w:space="0" w:color="auto"/>
        <w:left w:val="none" w:sz="0" w:space="0" w:color="auto"/>
        <w:bottom w:val="none" w:sz="0" w:space="0" w:color="auto"/>
        <w:right w:val="none" w:sz="0" w:space="0" w:color="auto"/>
      </w:divBdr>
    </w:div>
    <w:div w:id="77220289">
      <w:marLeft w:val="0"/>
      <w:marRight w:val="0"/>
      <w:marTop w:val="0"/>
      <w:marBottom w:val="0"/>
      <w:divBdr>
        <w:top w:val="none" w:sz="0" w:space="0" w:color="auto"/>
        <w:left w:val="none" w:sz="0" w:space="0" w:color="auto"/>
        <w:bottom w:val="none" w:sz="0" w:space="0" w:color="auto"/>
        <w:right w:val="none" w:sz="0" w:space="0" w:color="auto"/>
      </w:divBdr>
    </w:div>
    <w:div w:id="77220290">
      <w:marLeft w:val="0"/>
      <w:marRight w:val="0"/>
      <w:marTop w:val="0"/>
      <w:marBottom w:val="0"/>
      <w:divBdr>
        <w:top w:val="none" w:sz="0" w:space="0" w:color="auto"/>
        <w:left w:val="none" w:sz="0" w:space="0" w:color="auto"/>
        <w:bottom w:val="none" w:sz="0" w:space="0" w:color="auto"/>
        <w:right w:val="none" w:sz="0" w:space="0" w:color="auto"/>
      </w:divBdr>
    </w:div>
    <w:div w:id="77220291">
      <w:marLeft w:val="0"/>
      <w:marRight w:val="0"/>
      <w:marTop w:val="0"/>
      <w:marBottom w:val="0"/>
      <w:divBdr>
        <w:top w:val="none" w:sz="0" w:space="0" w:color="auto"/>
        <w:left w:val="none" w:sz="0" w:space="0" w:color="auto"/>
        <w:bottom w:val="none" w:sz="0" w:space="0" w:color="auto"/>
        <w:right w:val="none" w:sz="0" w:space="0" w:color="auto"/>
      </w:divBdr>
    </w:div>
    <w:div w:id="77220292">
      <w:marLeft w:val="0"/>
      <w:marRight w:val="0"/>
      <w:marTop w:val="0"/>
      <w:marBottom w:val="0"/>
      <w:divBdr>
        <w:top w:val="none" w:sz="0" w:space="0" w:color="auto"/>
        <w:left w:val="none" w:sz="0" w:space="0" w:color="auto"/>
        <w:bottom w:val="none" w:sz="0" w:space="0" w:color="auto"/>
        <w:right w:val="none" w:sz="0" w:space="0" w:color="auto"/>
      </w:divBdr>
    </w:div>
    <w:div w:id="77220293">
      <w:marLeft w:val="0"/>
      <w:marRight w:val="0"/>
      <w:marTop w:val="0"/>
      <w:marBottom w:val="0"/>
      <w:divBdr>
        <w:top w:val="none" w:sz="0" w:space="0" w:color="auto"/>
        <w:left w:val="none" w:sz="0" w:space="0" w:color="auto"/>
        <w:bottom w:val="none" w:sz="0" w:space="0" w:color="auto"/>
        <w:right w:val="none" w:sz="0" w:space="0" w:color="auto"/>
      </w:divBdr>
    </w:div>
    <w:div w:id="77220297">
      <w:marLeft w:val="0"/>
      <w:marRight w:val="0"/>
      <w:marTop w:val="0"/>
      <w:marBottom w:val="0"/>
      <w:divBdr>
        <w:top w:val="none" w:sz="0" w:space="0" w:color="auto"/>
        <w:left w:val="none" w:sz="0" w:space="0" w:color="auto"/>
        <w:bottom w:val="none" w:sz="0" w:space="0" w:color="auto"/>
        <w:right w:val="none" w:sz="0" w:space="0" w:color="auto"/>
      </w:divBdr>
      <w:divsChild>
        <w:div w:id="77220298">
          <w:marLeft w:val="0"/>
          <w:marRight w:val="0"/>
          <w:marTop w:val="0"/>
          <w:marBottom w:val="0"/>
          <w:divBdr>
            <w:top w:val="none" w:sz="0" w:space="0" w:color="auto"/>
            <w:left w:val="none" w:sz="0" w:space="0" w:color="auto"/>
            <w:bottom w:val="none" w:sz="0" w:space="0" w:color="auto"/>
            <w:right w:val="none" w:sz="0" w:space="0" w:color="auto"/>
          </w:divBdr>
        </w:div>
        <w:div w:id="77220301">
          <w:marLeft w:val="0"/>
          <w:marRight w:val="0"/>
          <w:marTop w:val="0"/>
          <w:marBottom w:val="0"/>
          <w:divBdr>
            <w:top w:val="none" w:sz="0" w:space="0" w:color="auto"/>
            <w:left w:val="none" w:sz="0" w:space="0" w:color="auto"/>
            <w:bottom w:val="none" w:sz="0" w:space="0" w:color="auto"/>
            <w:right w:val="none" w:sz="0" w:space="0" w:color="auto"/>
          </w:divBdr>
        </w:div>
        <w:div w:id="77220303">
          <w:marLeft w:val="0"/>
          <w:marRight w:val="0"/>
          <w:marTop w:val="0"/>
          <w:marBottom w:val="0"/>
          <w:divBdr>
            <w:top w:val="none" w:sz="0" w:space="0" w:color="auto"/>
            <w:left w:val="none" w:sz="0" w:space="0" w:color="auto"/>
            <w:bottom w:val="none" w:sz="0" w:space="0" w:color="auto"/>
            <w:right w:val="none" w:sz="0" w:space="0" w:color="auto"/>
          </w:divBdr>
        </w:div>
        <w:div w:id="77220305">
          <w:marLeft w:val="0"/>
          <w:marRight w:val="0"/>
          <w:marTop w:val="0"/>
          <w:marBottom w:val="0"/>
          <w:divBdr>
            <w:top w:val="none" w:sz="0" w:space="0" w:color="auto"/>
            <w:left w:val="none" w:sz="0" w:space="0" w:color="auto"/>
            <w:bottom w:val="none" w:sz="0" w:space="0" w:color="auto"/>
            <w:right w:val="none" w:sz="0" w:space="0" w:color="auto"/>
          </w:divBdr>
        </w:div>
        <w:div w:id="77220306">
          <w:marLeft w:val="0"/>
          <w:marRight w:val="0"/>
          <w:marTop w:val="0"/>
          <w:marBottom w:val="0"/>
          <w:divBdr>
            <w:top w:val="none" w:sz="0" w:space="0" w:color="auto"/>
            <w:left w:val="none" w:sz="0" w:space="0" w:color="auto"/>
            <w:bottom w:val="none" w:sz="0" w:space="0" w:color="auto"/>
            <w:right w:val="none" w:sz="0" w:space="0" w:color="auto"/>
          </w:divBdr>
        </w:div>
        <w:div w:id="77220308">
          <w:marLeft w:val="0"/>
          <w:marRight w:val="0"/>
          <w:marTop w:val="0"/>
          <w:marBottom w:val="0"/>
          <w:divBdr>
            <w:top w:val="none" w:sz="0" w:space="0" w:color="auto"/>
            <w:left w:val="none" w:sz="0" w:space="0" w:color="auto"/>
            <w:bottom w:val="none" w:sz="0" w:space="0" w:color="auto"/>
            <w:right w:val="none" w:sz="0" w:space="0" w:color="auto"/>
          </w:divBdr>
        </w:div>
      </w:divsChild>
    </w:div>
    <w:div w:id="77220307">
      <w:marLeft w:val="0"/>
      <w:marRight w:val="0"/>
      <w:marTop w:val="0"/>
      <w:marBottom w:val="0"/>
      <w:divBdr>
        <w:top w:val="none" w:sz="0" w:space="0" w:color="auto"/>
        <w:left w:val="none" w:sz="0" w:space="0" w:color="auto"/>
        <w:bottom w:val="none" w:sz="0" w:space="0" w:color="auto"/>
        <w:right w:val="none" w:sz="0" w:space="0" w:color="auto"/>
      </w:divBdr>
      <w:divsChild>
        <w:div w:id="77220294">
          <w:marLeft w:val="0"/>
          <w:marRight w:val="0"/>
          <w:marTop w:val="0"/>
          <w:marBottom w:val="0"/>
          <w:divBdr>
            <w:top w:val="none" w:sz="0" w:space="0" w:color="auto"/>
            <w:left w:val="none" w:sz="0" w:space="0" w:color="auto"/>
            <w:bottom w:val="none" w:sz="0" w:space="0" w:color="auto"/>
            <w:right w:val="none" w:sz="0" w:space="0" w:color="auto"/>
          </w:divBdr>
        </w:div>
        <w:div w:id="77220295">
          <w:marLeft w:val="0"/>
          <w:marRight w:val="0"/>
          <w:marTop w:val="0"/>
          <w:marBottom w:val="0"/>
          <w:divBdr>
            <w:top w:val="none" w:sz="0" w:space="0" w:color="auto"/>
            <w:left w:val="none" w:sz="0" w:space="0" w:color="auto"/>
            <w:bottom w:val="none" w:sz="0" w:space="0" w:color="auto"/>
            <w:right w:val="none" w:sz="0" w:space="0" w:color="auto"/>
          </w:divBdr>
        </w:div>
        <w:div w:id="77220296">
          <w:marLeft w:val="0"/>
          <w:marRight w:val="0"/>
          <w:marTop w:val="0"/>
          <w:marBottom w:val="0"/>
          <w:divBdr>
            <w:top w:val="none" w:sz="0" w:space="0" w:color="auto"/>
            <w:left w:val="none" w:sz="0" w:space="0" w:color="auto"/>
            <w:bottom w:val="none" w:sz="0" w:space="0" w:color="auto"/>
            <w:right w:val="none" w:sz="0" w:space="0" w:color="auto"/>
          </w:divBdr>
        </w:div>
        <w:div w:id="77220299">
          <w:marLeft w:val="0"/>
          <w:marRight w:val="0"/>
          <w:marTop w:val="0"/>
          <w:marBottom w:val="0"/>
          <w:divBdr>
            <w:top w:val="none" w:sz="0" w:space="0" w:color="auto"/>
            <w:left w:val="none" w:sz="0" w:space="0" w:color="auto"/>
            <w:bottom w:val="none" w:sz="0" w:space="0" w:color="auto"/>
            <w:right w:val="none" w:sz="0" w:space="0" w:color="auto"/>
          </w:divBdr>
        </w:div>
        <w:div w:id="77220300">
          <w:marLeft w:val="0"/>
          <w:marRight w:val="0"/>
          <w:marTop w:val="0"/>
          <w:marBottom w:val="0"/>
          <w:divBdr>
            <w:top w:val="none" w:sz="0" w:space="0" w:color="auto"/>
            <w:left w:val="none" w:sz="0" w:space="0" w:color="auto"/>
            <w:bottom w:val="none" w:sz="0" w:space="0" w:color="auto"/>
            <w:right w:val="none" w:sz="0" w:space="0" w:color="auto"/>
          </w:divBdr>
        </w:div>
        <w:div w:id="77220302">
          <w:marLeft w:val="0"/>
          <w:marRight w:val="0"/>
          <w:marTop w:val="0"/>
          <w:marBottom w:val="0"/>
          <w:divBdr>
            <w:top w:val="none" w:sz="0" w:space="0" w:color="auto"/>
            <w:left w:val="none" w:sz="0" w:space="0" w:color="auto"/>
            <w:bottom w:val="none" w:sz="0" w:space="0" w:color="auto"/>
            <w:right w:val="none" w:sz="0" w:space="0" w:color="auto"/>
          </w:divBdr>
        </w:div>
        <w:div w:id="77220304">
          <w:marLeft w:val="0"/>
          <w:marRight w:val="0"/>
          <w:marTop w:val="0"/>
          <w:marBottom w:val="0"/>
          <w:divBdr>
            <w:top w:val="none" w:sz="0" w:space="0" w:color="auto"/>
            <w:left w:val="none" w:sz="0" w:space="0" w:color="auto"/>
            <w:bottom w:val="none" w:sz="0" w:space="0" w:color="auto"/>
            <w:right w:val="none" w:sz="0" w:space="0" w:color="auto"/>
          </w:divBdr>
        </w:div>
        <w:div w:id="77220309">
          <w:marLeft w:val="0"/>
          <w:marRight w:val="0"/>
          <w:marTop w:val="0"/>
          <w:marBottom w:val="0"/>
          <w:divBdr>
            <w:top w:val="none" w:sz="0" w:space="0" w:color="auto"/>
            <w:left w:val="none" w:sz="0" w:space="0" w:color="auto"/>
            <w:bottom w:val="none" w:sz="0" w:space="0" w:color="auto"/>
            <w:right w:val="none" w:sz="0" w:space="0" w:color="auto"/>
          </w:divBdr>
        </w:div>
      </w:divsChild>
    </w:div>
    <w:div w:id="77220310">
      <w:marLeft w:val="0"/>
      <w:marRight w:val="0"/>
      <w:marTop w:val="0"/>
      <w:marBottom w:val="0"/>
      <w:divBdr>
        <w:top w:val="none" w:sz="0" w:space="0" w:color="auto"/>
        <w:left w:val="none" w:sz="0" w:space="0" w:color="auto"/>
        <w:bottom w:val="none" w:sz="0" w:space="0" w:color="auto"/>
        <w:right w:val="none" w:sz="0" w:space="0" w:color="auto"/>
      </w:divBdr>
    </w:div>
    <w:div w:id="77220311">
      <w:marLeft w:val="0"/>
      <w:marRight w:val="0"/>
      <w:marTop w:val="0"/>
      <w:marBottom w:val="0"/>
      <w:divBdr>
        <w:top w:val="none" w:sz="0" w:space="0" w:color="auto"/>
        <w:left w:val="none" w:sz="0" w:space="0" w:color="auto"/>
        <w:bottom w:val="none" w:sz="0" w:space="0" w:color="auto"/>
        <w:right w:val="none" w:sz="0" w:space="0" w:color="auto"/>
      </w:divBdr>
    </w:div>
    <w:div w:id="77220312">
      <w:marLeft w:val="0"/>
      <w:marRight w:val="0"/>
      <w:marTop w:val="0"/>
      <w:marBottom w:val="0"/>
      <w:divBdr>
        <w:top w:val="none" w:sz="0" w:space="0" w:color="auto"/>
        <w:left w:val="none" w:sz="0" w:space="0" w:color="auto"/>
        <w:bottom w:val="none" w:sz="0" w:space="0" w:color="auto"/>
        <w:right w:val="none" w:sz="0" w:space="0" w:color="auto"/>
      </w:divBdr>
    </w:div>
    <w:div w:id="77220313">
      <w:marLeft w:val="390"/>
      <w:marRight w:val="390"/>
      <w:marTop w:val="0"/>
      <w:marBottom w:val="0"/>
      <w:divBdr>
        <w:top w:val="none" w:sz="0" w:space="0" w:color="auto"/>
        <w:left w:val="none" w:sz="0" w:space="0" w:color="auto"/>
        <w:bottom w:val="none" w:sz="0" w:space="0" w:color="auto"/>
        <w:right w:val="none" w:sz="0" w:space="0" w:color="auto"/>
      </w:divBdr>
    </w:div>
    <w:div w:id="77220314">
      <w:marLeft w:val="0"/>
      <w:marRight w:val="0"/>
      <w:marTop w:val="0"/>
      <w:marBottom w:val="0"/>
      <w:divBdr>
        <w:top w:val="none" w:sz="0" w:space="0" w:color="auto"/>
        <w:left w:val="none" w:sz="0" w:space="0" w:color="auto"/>
        <w:bottom w:val="none" w:sz="0" w:space="0" w:color="auto"/>
        <w:right w:val="none" w:sz="0" w:space="0" w:color="auto"/>
      </w:divBdr>
    </w:div>
    <w:div w:id="77220315">
      <w:marLeft w:val="0"/>
      <w:marRight w:val="0"/>
      <w:marTop w:val="0"/>
      <w:marBottom w:val="0"/>
      <w:divBdr>
        <w:top w:val="none" w:sz="0" w:space="0" w:color="auto"/>
        <w:left w:val="none" w:sz="0" w:space="0" w:color="auto"/>
        <w:bottom w:val="none" w:sz="0" w:space="0" w:color="auto"/>
        <w:right w:val="none" w:sz="0" w:space="0" w:color="auto"/>
      </w:divBdr>
    </w:div>
    <w:div w:id="77220316">
      <w:marLeft w:val="0"/>
      <w:marRight w:val="0"/>
      <w:marTop w:val="0"/>
      <w:marBottom w:val="0"/>
      <w:divBdr>
        <w:top w:val="none" w:sz="0" w:space="0" w:color="auto"/>
        <w:left w:val="none" w:sz="0" w:space="0" w:color="auto"/>
        <w:bottom w:val="none" w:sz="0" w:space="0" w:color="auto"/>
        <w:right w:val="none" w:sz="0" w:space="0" w:color="auto"/>
      </w:divBdr>
    </w:div>
    <w:div w:id="77220317">
      <w:marLeft w:val="0"/>
      <w:marRight w:val="0"/>
      <w:marTop w:val="0"/>
      <w:marBottom w:val="0"/>
      <w:divBdr>
        <w:top w:val="none" w:sz="0" w:space="0" w:color="auto"/>
        <w:left w:val="none" w:sz="0" w:space="0" w:color="auto"/>
        <w:bottom w:val="none" w:sz="0" w:space="0" w:color="auto"/>
        <w:right w:val="none" w:sz="0" w:space="0" w:color="auto"/>
      </w:divBdr>
    </w:div>
    <w:div w:id="77220324">
      <w:marLeft w:val="0"/>
      <w:marRight w:val="0"/>
      <w:marTop w:val="0"/>
      <w:marBottom w:val="0"/>
      <w:divBdr>
        <w:top w:val="none" w:sz="0" w:space="0" w:color="auto"/>
        <w:left w:val="none" w:sz="0" w:space="0" w:color="auto"/>
        <w:bottom w:val="none" w:sz="0" w:space="0" w:color="auto"/>
        <w:right w:val="none" w:sz="0" w:space="0" w:color="auto"/>
      </w:divBdr>
      <w:divsChild>
        <w:div w:id="77220318">
          <w:marLeft w:val="0"/>
          <w:marRight w:val="0"/>
          <w:marTop w:val="0"/>
          <w:marBottom w:val="0"/>
          <w:divBdr>
            <w:top w:val="none" w:sz="0" w:space="0" w:color="auto"/>
            <w:left w:val="none" w:sz="0" w:space="0" w:color="auto"/>
            <w:bottom w:val="none" w:sz="0" w:space="0" w:color="auto"/>
            <w:right w:val="none" w:sz="0" w:space="0" w:color="auto"/>
          </w:divBdr>
        </w:div>
        <w:div w:id="77220319">
          <w:marLeft w:val="0"/>
          <w:marRight w:val="0"/>
          <w:marTop w:val="0"/>
          <w:marBottom w:val="0"/>
          <w:divBdr>
            <w:top w:val="none" w:sz="0" w:space="0" w:color="auto"/>
            <w:left w:val="none" w:sz="0" w:space="0" w:color="auto"/>
            <w:bottom w:val="none" w:sz="0" w:space="0" w:color="auto"/>
            <w:right w:val="none" w:sz="0" w:space="0" w:color="auto"/>
          </w:divBdr>
        </w:div>
        <w:div w:id="77220320">
          <w:marLeft w:val="0"/>
          <w:marRight w:val="0"/>
          <w:marTop w:val="0"/>
          <w:marBottom w:val="0"/>
          <w:divBdr>
            <w:top w:val="none" w:sz="0" w:space="0" w:color="auto"/>
            <w:left w:val="none" w:sz="0" w:space="0" w:color="auto"/>
            <w:bottom w:val="none" w:sz="0" w:space="0" w:color="auto"/>
            <w:right w:val="none" w:sz="0" w:space="0" w:color="auto"/>
          </w:divBdr>
        </w:div>
        <w:div w:id="77220321">
          <w:marLeft w:val="0"/>
          <w:marRight w:val="0"/>
          <w:marTop w:val="0"/>
          <w:marBottom w:val="0"/>
          <w:divBdr>
            <w:top w:val="none" w:sz="0" w:space="0" w:color="auto"/>
            <w:left w:val="none" w:sz="0" w:space="0" w:color="auto"/>
            <w:bottom w:val="none" w:sz="0" w:space="0" w:color="auto"/>
            <w:right w:val="none" w:sz="0" w:space="0" w:color="auto"/>
          </w:divBdr>
        </w:div>
        <w:div w:id="77220322">
          <w:marLeft w:val="0"/>
          <w:marRight w:val="0"/>
          <w:marTop w:val="0"/>
          <w:marBottom w:val="0"/>
          <w:divBdr>
            <w:top w:val="none" w:sz="0" w:space="0" w:color="auto"/>
            <w:left w:val="none" w:sz="0" w:space="0" w:color="auto"/>
            <w:bottom w:val="none" w:sz="0" w:space="0" w:color="auto"/>
            <w:right w:val="none" w:sz="0" w:space="0" w:color="auto"/>
          </w:divBdr>
        </w:div>
        <w:div w:id="77220323">
          <w:marLeft w:val="0"/>
          <w:marRight w:val="0"/>
          <w:marTop w:val="0"/>
          <w:marBottom w:val="0"/>
          <w:divBdr>
            <w:top w:val="none" w:sz="0" w:space="0" w:color="auto"/>
            <w:left w:val="none" w:sz="0" w:space="0" w:color="auto"/>
            <w:bottom w:val="none" w:sz="0" w:space="0" w:color="auto"/>
            <w:right w:val="none" w:sz="0" w:space="0" w:color="auto"/>
          </w:divBdr>
        </w:div>
        <w:div w:id="77220325">
          <w:marLeft w:val="0"/>
          <w:marRight w:val="0"/>
          <w:marTop w:val="0"/>
          <w:marBottom w:val="0"/>
          <w:divBdr>
            <w:top w:val="none" w:sz="0" w:space="0" w:color="auto"/>
            <w:left w:val="none" w:sz="0" w:space="0" w:color="auto"/>
            <w:bottom w:val="none" w:sz="0" w:space="0" w:color="auto"/>
            <w:right w:val="none" w:sz="0" w:space="0" w:color="auto"/>
          </w:divBdr>
        </w:div>
        <w:div w:id="77220326">
          <w:marLeft w:val="0"/>
          <w:marRight w:val="0"/>
          <w:marTop w:val="0"/>
          <w:marBottom w:val="0"/>
          <w:divBdr>
            <w:top w:val="none" w:sz="0" w:space="0" w:color="auto"/>
            <w:left w:val="none" w:sz="0" w:space="0" w:color="auto"/>
            <w:bottom w:val="none" w:sz="0" w:space="0" w:color="auto"/>
            <w:right w:val="none" w:sz="0" w:space="0" w:color="auto"/>
          </w:divBdr>
        </w:div>
        <w:div w:id="77220327">
          <w:marLeft w:val="0"/>
          <w:marRight w:val="0"/>
          <w:marTop w:val="0"/>
          <w:marBottom w:val="0"/>
          <w:divBdr>
            <w:top w:val="none" w:sz="0" w:space="0" w:color="auto"/>
            <w:left w:val="none" w:sz="0" w:space="0" w:color="auto"/>
            <w:bottom w:val="none" w:sz="0" w:space="0" w:color="auto"/>
            <w:right w:val="none" w:sz="0" w:space="0" w:color="auto"/>
          </w:divBdr>
        </w:div>
        <w:div w:id="77220328">
          <w:marLeft w:val="0"/>
          <w:marRight w:val="0"/>
          <w:marTop w:val="0"/>
          <w:marBottom w:val="0"/>
          <w:divBdr>
            <w:top w:val="none" w:sz="0" w:space="0" w:color="auto"/>
            <w:left w:val="none" w:sz="0" w:space="0" w:color="auto"/>
            <w:bottom w:val="none" w:sz="0" w:space="0" w:color="auto"/>
            <w:right w:val="none" w:sz="0" w:space="0" w:color="auto"/>
          </w:divBdr>
        </w:div>
        <w:div w:id="77220329">
          <w:marLeft w:val="0"/>
          <w:marRight w:val="0"/>
          <w:marTop w:val="0"/>
          <w:marBottom w:val="0"/>
          <w:divBdr>
            <w:top w:val="none" w:sz="0" w:space="0" w:color="auto"/>
            <w:left w:val="none" w:sz="0" w:space="0" w:color="auto"/>
            <w:bottom w:val="none" w:sz="0" w:space="0" w:color="auto"/>
            <w:right w:val="none" w:sz="0" w:space="0" w:color="auto"/>
          </w:divBdr>
        </w:div>
        <w:div w:id="77220330">
          <w:marLeft w:val="0"/>
          <w:marRight w:val="0"/>
          <w:marTop w:val="0"/>
          <w:marBottom w:val="0"/>
          <w:divBdr>
            <w:top w:val="none" w:sz="0" w:space="0" w:color="auto"/>
            <w:left w:val="none" w:sz="0" w:space="0" w:color="auto"/>
            <w:bottom w:val="none" w:sz="0" w:space="0" w:color="auto"/>
            <w:right w:val="none" w:sz="0" w:space="0" w:color="auto"/>
          </w:divBdr>
        </w:div>
        <w:div w:id="77220331">
          <w:marLeft w:val="0"/>
          <w:marRight w:val="0"/>
          <w:marTop w:val="0"/>
          <w:marBottom w:val="0"/>
          <w:divBdr>
            <w:top w:val="none" w:sz="0" w:space="0" w:color="auto"/>
            <w:left w:val="none" w:sz="0" w:space="0" w:color="auto"/>
            <w:bottom w:val="none" w:sz="0" w:space="0" w:color="auto"/>
            <w:right w:val="none" w:sz="0" w:space="0" w:color="auto"/>
          </w:divBdr>
        </w:div>
        <w:div w:id="77220854">
          <w:marLeft w:val="0"/>
          <w:marRight w:val="0"/>
          <w:marTop w:val="0"/>
          <w:marBottom w:val="0"/>
          <w:divBdr>
            <w:top w:val="none" w:sz="0" w:space="0" w:color="auto"/>
            <w:left w:val="none" w:sz="0" w:space="0" w:color="auto"/>
            <w:bottom w:val="none" w:sz="0" w:space="0" w:color="auto"/>
            <w:right w:val="none" w:sz="0" w:space="0" w:color="auto"/>
          </w:divBdr>
        </w:div>
        <w:div w:id="77220855">
          <w:marLeft w:val="0"/>
          <w:marRight w:val="0"/>
          <w:marTop w:val="0"/>
          <w:marBottom w:val="0"/>
          <w:divBdr>
            <w:top w:val="none" w:sz="0" w:space="0" w:color="auto"/>
            <w:left w:val="none" w:sz="0" w:space="0" w:color="auto"/>
            <w:bottom w:val="none" w:sz="0" w:space="0" w:color="auto"/>
            <w:right w:val="none" w:sz="0" w:space="0" w:color="auto"/>
          </w:divBdr>
        </w:div>
        <w:div w:id="77220856">
          <w:marLeft w:val="0"/>
          <w:marRight w:val="0"/>
          <w:marTop w:val="0"/>
          <w:marBottom w:val="0"/>
          <w:divBdr>
            <w:top w:val="none" w:sz="0" w:space="0" w:color="auto"/>
            <w:left w:val="none" w:sz="0" w:space="0" w:color="auto"/>
            <w:bottom w:val="none" w:sz="0" w:space="0" w:color="auto"/>
            <w:right w:val="none" w:sz="0" w:space="0" w:color="auto"/>
          </w:divBdr>
        </w:div>
        <w:div w:id="77220857">
          <w:marLeft w:val="0"/>
          <w:marRight w:val="0"/>
          <w:marTop w:val="0"/>
          <w:marBottom w:val="0"/>
          <w:divBdr>
            <w:top w:val="none" w:sz="0" w:space="0" w:color="auto"/>
            <w:left w:val="none" w:sz="0" w:space="0" w:color="auto"/>
            <w:bottom w:val="none" w:sz="0" w:space="0" w:color="auto"/>
            <w:right w:val="none" w:sz="0" w:space="0" w:color="auto"/>
          </w:divBdr>
        </w:div>
        <w:div w:id="77220858">
          <w:marLeft w:val="0"/>
          <w:marRight w:val="0"/>
          <w:marTop w:val="0"/>
          <w:marBottom w:val="0"/>
          <w:divBdr>
            <w:top w:val="none" w:sz="0" w:space="0" w:color="auto"/>
            <w:left w:val="none" w:sz="0" w:space="0" w:color="auto"/>
            <w:bottom w:val="none" w:sz="0" w:space="0" w:color="auto"/>
            <w:right w:val="none" w:sz="0" w:space="0" w:color="auto"/>
          </w:divBdr>
        </w:div>
        <w:div w:id="77220859">
          <w:marLeft w:val="0"/>
          <w:marRight w:val="0"/>
          <w:marTop w:val="0"/>
          <w:marBottom w:val="0"/>
          <w:divBdr>
            <w:top w:val="none" w:sz="0" w:space="0" w:color="auto"/>
            <w:left w:val="none" w:sz="0" w:space="0" w:color="auto"/>
            <w:bottom w:val="none" w:sz="0" w:space="0" w:color="auto"/>
            <w:right w:val="none" w:sz="0" w:space="0" w:color="auto"/>
          </w:divBdr>
        </w:div>
        <w:div w:id="77220860">
          <w:marLeft w:val="0"/>
          <w:marRight w:val="0"/>
          <w:marTop w:val="0"/>
          <w:marBottom w:val="0"/>
          <w:divBdr>
            <w:top w:val="none" w:sz="0" w:space="0" w:color="auto"/>
            <w:left w:val="none" w:sz="0" w:space="0" w:color="auto"/>
            <w:bottom w:val="none" w:sz="0" w:space="0" w:color="auto"/>
            <w:right w:val="none" w:sz="0" w:space="0" w:color="auto"/>
          </w:divBdr>
        </w:div>
        <w:div w:id="77220861">
          <w:marLeft w:val="0"/>
          <w:marRight w:val="0"/>
          <w:marTop w:val="0"/>
          <w:marBottom w:val="0"/>
          <w:divBdr>
            <w:top w:val="none" w:sz="0" w:space="0" w:color="auto"/>
            <w:left w:val="none" w:sz="0" w:space="0" w:color="auto"/>
            <w:bottom w:val="none" w:sz="0" w:space="0" w:color="auto"/>
            <w:right w:val="none" w:sz="0" w:space="0" w:color="auto"/>
          </w:divBdr>
        </w:div>
        <w:div w:id="77220862">
          <w:marLeft w:val="0"/>
          <w:marRight w:val="0"/>
          <w:marTop w:val="0"/>
          <w:marBottom w:val="0"/>
          <w:divBdr>
            <w:top w:val="none" w:sz="0" w:space="0" w:color="auto"/>
            <w:left w:val="none" w:sz="0" w:space="0" w:color="auto"/>
            <w:bottom w:val="none" w:sz="0" w:space="0" w:color="auto"/>
            <w:right w:val="none" w:sz="0" w:space="0" w:color="auto"/>
          </w:divBdr>
        </w:div>
        <w:div w:id="77220864">
          <w:marLeft w:val="0"/>
          <w:marRight w:val="0"/>
          <w:marTop w:val="0"/>
          <w:marBottom w:val="0"/>
          <w:divBdr>
            <w:top w:val="none" w:sz="0" w:space="0" w:color="auto"/>
            <w:left w:val="none" w:sz="0" w:space="0" w:color="auto"/>
            <w:bottom w:val="none" w:sz="0" w:space="0" w:color="auto"/>
            <w:right w:val="none" w:sz="0" w:space="0" w:color="auto"/>
          </w:divBdr>
        </w:div>
        <w:div w:id="77220865">
          <w:marLeft w:val="0"/>
          <w:marRight w:val="0"/>
          <w:marTop w:val="0"/>
          <w:marBottom w:val="0"/>
          <w:divBdr>
            <w:top w:val="none" w:sz="0" w:space="0" w:color="auto"/>
            <w:left w:val="none" w:sz="0" w:space="0" w:color="auto"/>
            <w:bottom w:val="none" w:sz="0" w:space="0" w:color="auto"/>
            <w:right w:val="none" w:sz="0" w:space="0" w:color="auto"/>
          </w:divBdr>
        </w:div>
        <w:div w:id="77220866">
          <w:marLeft w:val="0"/>
          <w:marRight w:val="0"/>
          <w:marTop w:val="0"/>
          <w:marBottom w:val="0"/>
          <w:divBdr>
            <w:top w:val="none" w:sz="0" w:space="0" w:color="auto"/>
            <w:left w:val="none" w:sz="0" w:space="0" w:color="auto"/>
            <w:bottom w:val="none" w:sz="0" w:space="0" w:color="auto"/>
            <w:right w:val="none" w:sz="0" w:space="0" w:color="auto"/>
          </w:divBdr>
        </w:div>
        <w:div w:id="77220867">
          <w:marLeft w:val="0"/>
          <w:marRight w:val="0"/>
          <w:marTop w:val="0"/>
          <w:marBottom w:val="0"/>
          <w:divBdr>
            <w:top w:val="none" w:sz="0" w:space="0" w:color="auto"/>
            <w:left w:val="none" w:sz="0" w:space="0" w:color="auto"/>
            <w:bottom w:val="none" w:sz="0" w:space="0" w:color="auto"/>
            <w:right w:val="none" w:sz="0" w:space="0" w:color="auto"/>
          </w:divBdr>
        </w:div>
        <w:div w:id="77220868">
          <w:marLeft w:val="0"/>
          <w:marRight w:val="0"/>
          <w:marTop w:val="0"/>
          <w:marBottom w:val="0"/>
          <w:divBdr>
            <w:top w:val="none" w:sz="0" w:space="0" w:color="auto"/>
            <w:left w:val="none" w:sz="0" w:space="0" w:color="auto"/>
            <w:bottom w:val="none" w:sz="0" w:space="0" w:color="auto"/>
            <w:right w:val="none" w:sz="0" w:space="0" w:color="auto"/>
          </w:divBdr>
        </w:div>
      </w:divsChild>
    </w:div>
    <w:div w:id="77220333">
      <w:marLeft w:val="0"/>
      <w:marRight w:val="0"/>
      <w:marTop w:val="0"/>
      <w:marBottom w:val="0"/>
      <w:divBdr>
        <w:top w:val="none" w:sz="0" w:space="0" w:color="auto"/>
        <w:left w:val="none" w:sz="0" w:space="0" w:color="auto"/>
        <w:bottom w:val="none" w:sz="0" w:space="0" w:color="auto"/>
        <w:right w:val="none" w:sz="0" w:space="0" w:color="auto"/>
      </w:divBdr>
    </w:div>
    <w:div w:id="77220334">
      <w:marLeft w:val="0"/>
      <w:marRight w:val="0"/>
      <w:marTop w:val="0"/>
      <w:marBottom w:val="0"/>
      <w:divBdr>
        <w:top w:val="none" w:sz="0" w:space="0" w:color="auto"/>
        <w:left w:val="none" w:sz="0" w:space="0" w:color="auto"/>
        <w:bottom w:val="none" w:sz="0" w:space="0" w:color="auto"/>
        <w:right w:val="none" w:sz="0" w:space="0" w:color="auto"/>
      </w:divBdr>
    </w:div>
    <w:div w:id="77220343">
      <w:marLeft w:val="0"/>
      <w:marRight w:val="0"/>
      <w:marTop w:val="0"/>
      <w:marBottom w:val="0"/>
      <w:divBdr>
        <w:top w:val="none" w:sz="0" w:space="0" w:color="auto"/>
        <w:left w:val="none" w:sz="0" w:space="0" w:color="auto"/>
        <w:bottom w:val="none" w:sz="0" w:space="0" w:color="auto"/>
        <w:right w:val="none" w:sz="0" w:space="0" w:color="auto"/>
      </w:divBdr>
      <w:divsChild>
        <w:div w:id="77220339">
          <w:marLeft w:val="0"/>
          <w:marRight w:val="0"/>
          <w:marTop w:val="0"/>
          <w:marBottom w:val="0"/>
          <w:divBdr>
            <w:top w:val="none" w:sz="0" w:space="0" w:color="auto"/>
            <w:left w:val="none" w:sz="0" w:space="0" w:color="auto"/>
            <w:bottom w:val="none" w:sz="0" w:space="0" w:color="auto"/>
            <w:right w:val="none" w:sz="0" w:space="0" w:color="auto"/>
          </w:divBdr>
          <w:divsChild>
            <w:div w:id="77220335">
              <w:marLeft w:val="0"/>
              <w:marRight w:val="0"/>
              <w:marTop w:val="0"/>
              <w:marBottom w:val="0"/>
              <w:divBdr>
                <w:top w:val="none" w:sz="0" w:space="0" w:color="auto"/>
                <w:left w:val="none" w:sz="0" w:space="0" w:color="auto"/>
                <w:bottom w:val="none" w:sz="0" w:space="0" w:color="auto"/>
                <w:right w:val="none" w:sz="0" w:space="0" w:color="auto"/>
              </w:divBdr>
            </w:div>
            <w:div w:id="77220336">
              <w:marLeft w:val="0"/>
              <w:marRight w:val="0"/>
              <w:marTop w:val="0"/>
              <w:marBottom w:val="0"/>
              <w:divBdr>
                <w:top w:val="none" w:sz="0" w:space="0" w:color="auto"/>
                <w:left w:val="none" w:sz="0" w:space="0" w:color="auto"/>
                <w:bottom w:val="none" w:sz="0" w:space="0" w:color="auto"/>
                <w:right w:val="none" w:sz="0" w:space="0" w:color="auto"/>
              </w:divBdr>
            </w:div>
            <w:div w:id="77220337">
              <w:marLeft w:val="0"/>
              <w:marRight w:val="0"/>
              <w:marTop w:val="0"/>
              <w:marBottom w:val="0"/>
              <w:divBdr>
                <w:top w:val="none" w:sz="0" w:space="0" w:color="auto"/>
                <w:left w:val="none" w:sz="0" w:space="0" w:color="auto"/>
                <w:bottom w:val="none" w:sz="0" w:space="0" w:color="auto"/>
                <w:right w:val="none" w:sz="0" w:space="0" w:color="auto"/>
              </w:divBdr>
            </w:div>
            <w:div w:id="77220338">
              <w:marLeft w:val="0"/>
              <w:marRight w:val="0"/>
              <w:marTop w:val="0"/>
              <w:marBottom w:val="0"/>
              <w:divBdr>
                <w:top w:val="none" w:sz="0" w:space="0" w:color="auto"/>
                <w:left w:val="none" w:sz="0" w:space="0" w:color="auto"/>
                <w:bottom w:val="none" w:sz="0" w:space="0" w:color="auto"/>
                <w:right w:val="none" w:sz="0" w:space="0" w:color="auto"/>
              </w:divBdr>
            </w:div>
            <w:div w:id="77220340">
              <w:marLeft w:val="0"/>
              <w:marRight w:val="0"/>
              <w:marTop w:val="0"/>
              <w:marBottom w:val="0"/>
              <w:divBdr>
                <w:top w:val="none" w:sz="0" w:space="0" w:color="auto"/>
                <w:left w:val="none" w:sz="0" w:space="0" w:color="auto"/>
                <w:bottom w:val="none" w:sz="0" w:space="0" w:color="auto"/>
                <w:right w:val="none" w:sz="0" w:space="0" w:color="auto"/>
              </w:divBdr>
            </w:div>
            <w:div w:id="77220341">
              <w:marLeft w:val="0"/>
              <w:marRight w:val="0"/>
              <w:marTop w:val="0"/>
              <w:marBottom w:val="0"/>
              <w:divBdr>
                <w:top w:val="none" w:sz="0" w:space="0" w:color="auto"/>
                <w:left w:val="none" w:sz="0" w:space="0" w:color="auto"/>
                <w:bottom w:val="none" w:sz="0" w:space="0" w:color="auto"/>
                <w:right w:val="none" w:sz="0" w:space="0" w:color="auto"/>
              </w:divBdr>
            </w:div>
            <w:div w:id="7722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20344">
      <w:marLeft w:val="0"/>
      <w:marRight w:val="0"/>
      <w:marTop w:val="0"/>
      <w:marBottom w:val="0"/>
      <w:divBdr>
        <w:top w:val="none" w:sz="0" w:space="0" w:color="auto"/>
        <w:left w:val="none" w:sz="0" w:space="0" w:color="auto"/>
        <w:bottom w:val="none" w:sz="0" w:space="0" w:color="auto"/>
        <w:right w:val="none" w:sz="0" w:space="0" w:color="auto"/>
      </w:divBdr>
    </w:div>
    <w:div w:id="77220345">
      <w:marLeft w:val="0"/>
      <w:marRight w:val="0"/>
      <w:marTop w:val="0"/>
      <w:marBottom w:val="0"/>
      <w:divBdr>
        <w:top w:val="none" w:sz="0" w:space="0" w:color="auto"/>
        <w:left w:val="none" w:sz="0" w:space="0" w:color="auto"/>
        <w:bottom w:val="none" w:sz="0" w:space="0" w:color="auto"/>
        <w:right w:val="none" w:sz="0" w:space="0" w:color="auto"/>
      </w:divBdr>
    </w:div>
    <w:div w:id="77220346">
      <w:marLeft w:val="0"/>
      <w:marRight w:val="0"/>
      <w:marTop w:val="0"/>
      <w:marBottom w:val="0"/>
      <w:divBdr>
        <w:top w:val="none" w:sz="0" w:space="0" w:color="auto"/>
        <w:left w:val="none" w:sz="0" w:space="0" w:color="auto"/>
        <w:bottom w:val="none" w:sz="0" w:space="0" w:color="auto"/>
        <w:right w:val="none" w:sz="0" w:space="0" w:color="auto"/>
      </w:divBdr>
    </w:div>
    <w:div w:id="77220353">
      <w:marLeft w:val="0"/>
      <w:marRight w:val="0"/>
      <w:marTop w:val="0"/>
      <w:marBottom w:val="0"/>
      <w:divBdr>
        <w:top w:val="none" w:sz="0" w:space="0" w:color="auto"/>
        <w:left w:val="none" w:sz="0" w:space="0" w:color="auto"/>
        <w:bottom w:val="none" w:sz="0" w:space="0" w:color="auto"/>
        <w:right w:val="none" w:sz="0" w:space="0" w:color="auto"/>
      </w:divBdr>
      <w:divsChild>
        <w:div w:id="77220348">
          <w:marLeft w:val="0"/>
          <w:marRight w:val="0"/>
          <w:marTop w:val="0"/>
          <w:marBottom w:val="0"/>
          <w:divBdr>
            <w:top w:val="none" w:sz="0" w:space="0" w:color="auto"/>
            <w:left w:val="none" w:sz="0" w:space="0" w:color="auto"/>
            <w:bottom w:val="none" w:sz="0" w:space="0" w:color="auto"/>
            <w:right w:val="none" w:sz="0" w:space="0" w:color="auto"/>
          </w:divBdr>
        </w:div>
        <w:div w:id="77220361">
          <w:marLeft w:val="0"/>
          <w:marRight w:val="0"/>
          <w:marTop w:val="0"/>
          <w:marBottom w:val="0"/>
          <w:divBdr>
            <w:top w:val="none" w:sz="0" w:space="0" w:color="auto"/>
            <w:left w:val="none" w:sz="0" w:space="0" w:color="auto"/>
            <w:bottom w:val="none" w:sz="0" w:space="0" w:color="auto"/>
            <w:right w:val="none" w:sz="0" w:space="0" w:color="auto"/>
          </w:divBdr>
        </w:div>
      </w:divsChild>
    </w:div>
    <w:div w:id="77220354">
      <w:marLeft w:val="0"/>
      <w:marRight w:val="0"/>
      <w:marTop w:val="0"/>
      <w:marBottom w:val="0"/>
      <w:divBdr>
        <w:top w:val="none" w:sz="0" w:space="0" w:color="auto"/>
        <w:left w:val="none" w:sz="0" w:space="0" w:color="auto"/>
        <w:bottom w:val="none" w:sz="0" w:space="0" w:color="auto"/>
        <w:right w:val="none" w:sz="0" w:space="0" w:color="auto"/>
      </w:divBdr>
      <w:divsChild>
        <w:div w:id="77220347">
          <w:marLeft w:val="0"/>
          <w:marRight w:val="0"/>
          <w:marTop w:val="0"/>
          <w:marBottom w:val="0"/>
          <w:divBdr>
            <w:top w:val="none" w:sz="0" w:space="0" w:color="auto"/>
            <w:left w:val="none" w:sz="0" w:space="0" w:color="auto"/>
            <w:bottom w:val="none" w:sz="0" w:space="0" w:color="auto"/>
            <w:right w:val="none" w:sz="0" w:space="0" w:color="auto"/>
          </w:divBdr>
        </w:div>
        <w:div w:id="77220351">
          <w:marLeft w:val="0"/>
          <w:marRight w:val="0"/>
          <w:marTop w:val="0"/>
          <w:marBottom w:val="0"/>
          <w:divBdr>
            <w:top w:val="none" w:sz="0" w:space="0" w:color="auto"/>
            <w:left w:val="none" w:sz="0" w:space="0" w:color="auto"/>
            <w:bottom w:val="none" w:sz="0" w:space="0" w:color="auto"/>
            <w:right w:val="none" w:sz="0" w:space="0" w:color="auto"/>
          </w:divBdr>
        </w:div>
        <w:div w:id="77220358">
          <w:marLeft w:val="0"/>
          <w:marRight w:val="0"/>
          <w:marTop w:val="0"/>
          <w:marBottom w:val="0"/>
          <w:divBdr>
            <w:top w:val="none" w:sz="0" w:space="0" w:color="auto"/>
            <w:left w:val="none" w:sz="0" w:space="0" w:color="auto"/>
            <w:bottom w:val="none" w:sz="0" w:space="0" w:color="auto"/>
            <w:right w:val="none" w:sz="0" w:space="0" w:color="auto"/>
          </w:divBdr>
        </w:div>
        <w:div w:id="77220360">
          <w:marLeft w:val="0"/>
          <w:marRight w:val="0"/>
          <w:marTop w:val="0"/>
          <w:marBottom w:val="0"/>
          <w:divBdr>
            <w:top w:val="none" w:sz="0" w:space="0" w:color="auto"/>
            <w:left w:val="none" w:sz="0" w:space="0" w:color="auto"/>
            <w:bottom w:val="none" w:sz="0" w:space="0" w:color="auto"/>
            <w:right w:val="none" w:sz="0" w:space="0" w:color="auto"/>
          </w:divBdr>
        </w:div>
        <w:div w:id="77220363">
          <w:marLeft w:val="0"/>
          <w:marRight w:val="0"/>
          <w:marTop w:val="0"/>
          <w:marBottom w:val="0"/>
          <w:divBdr>
            <w:top w:val="none" w:sz="0" w:space="0" w:color="auto"/>
            <w:left w:val="none" w:sz="0" w:space="0" w:color="auto"/>
            <w:bottom w:val="none" w:sz="0" w:space="0" w:color="auto"/>
            <w:right w:val="none" w:sz="0" w:space="0" w:color="auto"/>
          </w:divBdr>
        </w:div>
      </w:divsChild>
    </w:div>
    <w:div w:id="77220355">
      <w:marLeft w:val="0"/>
      <w:marRight w:val="0"/>
      <w:marTop w:val="0"/>
      <w:marBottom w:val="0"/>
      <w:divBdr>
        <w:top w:val="none" w:sz="0" w:space="0" w:color="auto"/>
        <w:left w:val="none" w:sz="0" w:space="0" w:color="auto"/>
        <w:bottom w:val="none" w:sz="0" w:space="0" w:color="auto"/>
        <w:right w:val="none" w:sz="0" w:space="0" w:color="auto"/>
      </w:divBdr>
      <w:divsChild>
        <w:div w:id="77220352">
          <w:marLeft w:val="0"/>
          <w:marRight w:val="0"/>
          <w:marTop w:val="0"/>
          <w:marBottom w:val="0"/>
          <w:divBdr>
            <w:top w:val="none" w:sz="0" w:space="0" w:color="auto"/>
            <w:left w:val="none" w:sz="0" w:space="0" w:color="auto"/>
            <w:bottom w:val="none" w:sz="0" w:space="0" w:color="auto"/>
            <w:right w:val="none" w:sz="0" w:space="0" w:color="auto"/>
          </w:divBdr>
        </w:div>
        <w:div w:id="77220356">
          <w:marLeft w:val="0"/>
          <w:marRight w:val="0"/>
          <w:marTop w:val="0"/>
          <w:marBottom w:val="0"/>
          <w:divBdr>
            <w:top w:val="none" w:sz="0" w:space="0" w:color="auto"/>
            <w:left w:val="none" w:sz="0" w:space="0" w:color="auto"/>
            <w:bottom w:val="none" w:sz="0" w:space="0" w:color="auto"/>
            <w:right w:val="none" w:sz="0" w:space="0" w:color="auto"/>
          </w:divBdr>
        </w:div>
        <w:div w:id="77220357">
          <w:marLeft w:val="0"/>
          <w:marRight w:val="0"/>
          <w:marTop w:val="0"/>
          <w:marBottom w:val="0"/>
          <w:divBdr>
            <w:top w:val="none" w:sz="0" w:space="0" w:color="auto"/>
            <w:left w:val="none" w:sz="0" w:space="0" w:color="auto"/>
            <w:bottom w:val="none" w:sz="0" w:space="0" w:color="auto"/>
            <w:right w:val="none" w:sz="0" w:space="0" w:color="auto"/>
          </w:divBdr>
        </w:div>
        <w:div w:id="77220362">
          <w:marLeft w:val="0"/>
          <w:marRight w:val="0"/>
          <w:marTop w:val="0"/>
          <w:marBottom w:val="0"/>
          <w:divBdr>
            <w:top w:val="none" w:sz="0" w:space="0" w:color="auto"/>
            <w:left w:val="none" w:sz="0" w:space="0" w:color="auto"/>
            <w:bottom w:val="none" w:sz="0" w:space="0" w:color="auto"/>
            <w:right w:val="none" w:sz="0" w:space="0" w:color="auto"/>
          </w:divBdr>
        </w:div>
      </w:divsChild>
    </w:div>
    <w:div w:id="77220359">
      <w:marLeft w:val="0"/>
      <w:marRight w:val="0"/>
      <w:marTop w:val="0"/>
      <w:marBottom w:val="0"/>
      <w:divBdr>
        <w:top w:val="none" w:sz="0" w:space="0" w:color="auto"/>
        <w:left w:val="none" w:sz="0" w:space="0" w:color="auto"/>
        <w:bottom w:val="none" w:sz="0" w:space="0" w:color="auto"/>
        <w:right w:val="none" w:sz="0" w:space="0" w:color="auto"/>
      </w:divBdr>
      <w:divsChild>
        <w:div w:id="77220349">
          <w:marLeft w:val="0"/>
          <w:marRight w:val="0"/>
          <w:marTop w:val="0"/>
          <w:marBottom w:val="0"/>
          <w:divBdr>
            <w:top w:val="none" w:sz="0" w:space="0" w:color="auto"/>
            <w:left w:val="none" w:sz="0" w:space="0" w:color="auto"/>
            <w:bottom w:val="none" w:sz="0" w:space="0" w:color="auto"/>
            <w:right w:val="none" w:sz="0" w:space="0" w:color="auto"/>
          </w:divBdr>
        </w:div>
        <w:div w:id="77220350">
          <w:marLeft w:val="0"/>
          <w:marRight w:val="0"/>
          <w:marTop w:val="0"/>
          <w:marBottom w:val="0"/>
          <w:divBdr>
            <w:top w:val="none" w:sz="0" w:space="0" w:color="auto"/>
            <w:left w:val="none" w:sz="0" w:space="0" w:color="auto"/>
            <w:bottom w:val="none" w:sz="0" w:space="0" w:color="auto"/>
            <w:right w:val="none" w:sz="0" w:space="0" w:color="auto"/>
          </w:divBdr>
        </w:div>
      </w:divsChild>
    </w:div>
    <w:div w:id="77220364">
      <w:marLeft w:val="0"/>
      <w:marRight w:val="0"/>
      <w:marTop w:val="0"/>
      <w:marBottom w:val="0"/>
      <w:divBdr>
        <w:top w:val="none" w:sz="0" w:space="0" w:color="auto"/>
        <w:left w:val="none" w:sz="0" w:space="0" w:color="auto"/>
        <w:bottom w:val="none" w:sz="0" w:space="0" w:color="auto"/>
        <w:right w:val="none" w:sz="0" w:space="0" w:color="auto"/>
      </w:divBdr>
    </w:div>
    <w:div w:id="77220365">
      <w:marLeft w:val="0"/>
      <w:marRight w:val="0"/>
      <w:marTop w:val="0"/>
      <w:marBottom w:val="0"/>
      <w:divBdr>
        <w:top w:val="none" w:sz="0" w:space="0" w:color="auto"/>
        <w:left w:val="none" w:sz="0" w:space="0" w:color="auto"/>
        <w:bottom w:val="none" w:sz="0" w:space="0" w:color="auto"/>
        <w:right w:val="none" w:sz="0" w:space="0" w:color="auto"/>
      </w:divBdr>
    </w:div>
    <w:div w:id="77220367">
      <w:marLeft w:val="0"/>
      <w:marRight w:val="0"/>
      <w:marTop w:val="0"/>
      <w:marBottom w:val="0"/>
      <w:divBdr>
        <w:top w:val="none" w:sz="0" w:space="0" w:color="auto"/>
        <w:left w:val="none" w:sz="0" w:space="0" w:color="auto"/>
        <w:bottom w:val="none" w:sz="0" w:space="0" w:color="auto"/>
        <w:right w:val="none" w:sz="0" w:space="0" w:color="auto"/>
      </w:divBdr>
    </w:div>
    <w:div w:id="77220368">
      <w:marLeft w:val="0"/>
      <w:marRight w:val="0"/>
      <w:marTop w:val="0"/>
      <w:marBottom w:val="0"/>
      <w:divBdr>
        <w:top w:val="none" w:sz="0" w:space="0" w:color="auto"/>
        <w:left w:val="none" w:sz="0" w:space="0" w:color="auto"/>
        <w:bottom w:val="none" w:sz="0" w:space="0" w:color="auto"/>
        <w:right w:val="none" w:sz="0" w:space="0" w:color="auto"/>
      </w:divBdr>
      <w:divsChild>
        <w:div w:id="77220366">
          <w:marLeft w:val="0"/>
          <w:marRight w:val="0"/>
          <w:marTop w:val="0"/>
          <w:marBottom w:val="0"/>
          <w:divBdr>
            <w:top w:val="none" w:sz="0" w:space="0" w:color="auto"/>
            <w:left w:val="none" w:sz="0" w:space="0" w:color="auto"/>
            <w:bottom w:val="none" w:sz="0" w:space="0" w:color="auto"/>
            <w:right w:val="none" w:sz="0" w:space="0" w:color="auto"/>
          </w:divBdr>
        </w:div>
        <w:div w:id="77220369">
          <w:marLeft w:val="0"/>
          <w:marRight w:val="0"/>
          <w:marTop w:val="0"/>
          <w:marBottom w:val="0"/>
          <w:divBdr>
            <w:top w:val="none" w:sz="0" w:space="0" w:color="auto"/>
            <w:left w:val="none" w:sz="0" w:space="0" w:color="auto"/>
            <w:bottom w:val="none" w:sz="0" w:space="0" w:color="auto"/>
            <w:right w:val="none" w:sz="0" w:space="0" w:color="auto"/>
          </w:divBdr>
        </w:div>
        <w:div w:id="77220370">
          <w:marLeft w:val="0"/>
          <w:marRight w:val="0"/>
          <w:marTop w:val="0"/>
          <w:marBottom w:val="0"/>
          <w:divBdr>
            <w:top w:val="none" w:sz="0" w:space="0" w:color="auto"/>
            <w:left w:val="none" w:sz="0" w:space="0" w:color="auto"/>
            <w:bottom w:val="none" w:sz="0" w:space="0" w:color="auto"/>
            <w:right w:val="none" w:sz="0" w:space="0" w:color="auto"/>
          </w:divBdr>
        </w:div>
        <w:div w:id="77220371">
          <w:marLeft w:val="0"/>
          <w:marRight w:val="0"/>
          <w:marTop w:val="0"/>
          <w:marBottom w:val="0"/>
          <w:divBdr>
            <w:top w:val="none" w:sz="0" w:space="0" w:color="auto"/>
            <w:left w:val="none" w:sz="0" w:space="0" w:color="auto"/>
            <w:bottom w:val="none" w:sz="0" w:space="0" w:color="auto"/>
            <w:right w:val="none" w:sz="0" w:space="0" w:color="auto"/>
          </w:divBdr>
        </w:div>
        <w:div w:id="77220373">
          <w:marLeft w:val="0"/>
          <w:marRight w:val="0"/>
          <w:marTop w:val="0"/>
          <w:marBottom w:val="0"/>
          <w:divBdr>
            <w:top w:val="none" w:sz="0" w:space="0" w:color="auto"/>
            <w:left w:val="none" w:sz="0" w:space="0" w:color="auto"/>
            <w:bottom w:val="none" w:sz="0" w:space="0" w:color="auto"/>
            <w:right w:val="none" w:sz="0" w:space="0" w:color="auto"/>
          </w:divBdr>
        </w:div>
        <w:div w:id="77220374">
          <w:marLeft w:val="0"/>
          <w:marRight w:val="0"/>
          <w:marTop w:val="0"/>
          <w:marBottom w:val="0"/>
          <w:divBdr>
            <w:top w:val="none" w:sz="0" w:space="0" w:color="auto"/>
            <w:left w:val="none" w:sz="0" w:space="0" w:color="auto"/>
            <w:bottom w:val="none" w:sz="0" w:space="0" w:color="auto"/>
            <w:right w:val="none" w:sz="0" w:space="0" w:color="auto"/>
          </w:divBdr>
        </w:div>
        <w:div w:id="77220377">
          <w:marLeft w:val="0"/>
          <w:marRight w:val="0"/>
          <w:marTop w:val="0"/>
          <w:marBottom w:val="0"/>
          <w:divBdr>
            <w:top w:val="none" w:sz="0" w:space="0" w:color="auto"/>
            <w:left w:val="none" w:sz="0" w:space="0" w:color="auto"/>
            <w:bottom w:val="none" w:sz="0" w:space="0" w:color="auto"/>
            <w:right w:val="none" w:sz="0" w:space="0" w:color="auto"/>
          </w:divBdr>
        </w:div>
        <w:div w:id="77220378">
          <w:marLeft w:val="0"/>
          <w:marRight w:val="0"/>
          <w:marTop w:val="0"/>
          <w:marBottom w:val="0"/>
          <w:divBdr>
            <w:top w:val="none" w:sz="0" w:space="0" w:color="auto"/>
            <w:left w:val="none" w:sz="0" w:space="0" w:color="auto"/>
            <w:bottom w:val="none" w:sz="0" w:space="0" w:color="auto"/>
            <w:right w:val="none" w:sz="0" w:space="0" w:color="auto"/>
          </w:divBdr>
        </w:div>
        <w:div w:id="77220379">
          <w:marLeft w:val="0"/>
          <w:marRight w:val="0"/>
          <w:marTop w:val="0"/>
          <w:marBottom w:val="0"/>
          <w:divBdr>
            <w:top w:val="none" w:sz="0" w:space="0" w:color="auto"/>
            <w:left w:val="none" w:sz="0" w:space="0" w:color="auto"/>
            <w:bottom w:val="none" w:sz="0" w:space="0" w:color="auto"/>
            <w:right w:val="none" w:sz="0" w:space="0" w:color="auto"/>
          </w:divBdr>
        </w:div>
        <w:div w:id="77220381">
          <w:marLeft w:val="0"/>
          <w:marRight w:val="0"/>
          <w:marTop w:val="0"/>
          <w:marBottom w:val="0"/>
          <w:divBdr>
            <w:top w:val="none" w:sz="0" w:space="0" w:color="auto"/>
            <w:left w:val="none" w:sz="0" w:space="0" w:color="auto"/>
            <w:bottom w:val="none" w:sz="0" w:space="0" w:color="auto"/>
            <w:right w:val="none" w:sz="0" w:space="0" w:color="auto"/>
          </w:divBdr>
        </w:div>
        <w:div w:id="77220382">
          <w:marLeft w:val="0"/>
          <w:marRight w:val="0"/>
          <w:marTop w:val="0"/>
          <w:marBottom w:val="0"/>
          <w:divBdr>
            <w:top w:val="none" w:sz="0" w:space="0" w:color="auto"/>
            <w:left w:val="none" w:sz="0" w:space="0" w:color="auto"/>
            <w:bottom w:val="none" w:sz="0" w:space="0" w:color="auto"/>
            <w:right w:val="none" w:sz="0" w:space="0" w:color="auto"/>
          </w:divBdr>
        </w:div>
        <w:div w:id="77220383">
          <w:marLeft w:val="0"/>
          <w:marRight w:val="0"/>
          <w:marTop w:val="0"/>
          <w:marBottom w:val="0"/>
          <w:divBdr>
            <w:top w:val="none" w:sz="0" w:space="0" w:color="auto"/>
            <w:left w:val="none" w:sz="0" w:space="0" w:color="auto"/>
            <w:bottom w:val="none" w:sz="0" w:space="0" w:color="auto"/>
            <w:right w:val="none" w:sz="0" w:space="0" w:color="auto"/>
          </w:divBdr>
        </w:div>
        <w:div w:id="77220384">
          <w:marLeft w:val="0"/>
          <w:marRight w:val="0"/>
          <w:marTop w:val="0"/>
          <w:marBottom w:val="0"/>
          <w:divBdr>
            <w:top w:val="none" w:sz="0" w:space="0" w:color="auto"/>
            <w:left w:val="none" w:sz="0" w:space="0" w:color="auto"/>
            <w:bottom w:val="none" w:sz="0" w:space="0" w:color="auto"/>
            <w:right w:val="none" w:sz="0" w:space="0" w:color="auto"/>
          </w:divBdr>
        </w:div>
        <w:div w:id="77220385">
          <w:marLeft w:val="0"/>
          <w:marRight w:val="0"/>
          <w:marTop w:val="0"/>
          <w:marBottom w:val="0"/>
          <w:divBdr>
            <w:top w:val="none" w:sz="0" w:space="0" w:color="auto"/>
            <w:left w:val="none" w:sz="0" w:space="0" w:color="auto"/>
            <w:bottom w:val="none" w:sz="0" w:space="0" w:color="auto"/>
            <w:right w:val="none" w:sz="0" w:space="0" w:color="auto"/>
          </w:divBdr>
        </w:div>
        <w:div w:id="77220387">
          <w:marLeft w:val="0"/>
          <w:marRight w:val="0"/>
          <w:marTop w:val="0"/>
          <w:marBottom w:val="0"/>
          <w:divBdr>
            <w:top w:val="none" w:sz="0" w:space="0" w:color="auto"/>
            <w:left w:val="none" w:sz="0" w:space="0" w:color="auto"/>
            <w:bottom w:val="none" w:sz="0" w:space="0" w:color="auto"/>
            <w:right w:val="none" w:sz="0" w:space="0" w:color="auto"/>
          </w:divBdr>
        </w:div>
        <w:div w:id="77220388">
          <w:marLeft w:val="0"/>
          <w:marRight w:val="0"/>
          <w:marTop w:val="0"/>
          <w:marBottom w:val="0"/>
          <w:divBdr>
            <w:top w:val="none" w:sz="0" w:space="0" w:color="auto"/>
            <w:left w:val="none" w:sz="0" w:space="0" w:color="auto"/>
            <w:bottom w:val="none" w:sz="0" w:space="0" w:color="auto"/>
            <w:right w:val="none" w:sz="0" w:space="0" w:color="auto"/>
          </w:divBdr>
        </w:div>
        <w:div w:id="77220389">
          <w:marLeft w:val="0"/>
          <w:marRight w:val="0"/>
          <w:marTop w:val="0"/>
          <w:marBottom w:val="0"/>
          <w:divBdr>
            <w:top w:val="none" w:sz="0" w:space="0" w:color="auto"/>
            <w:left w:val="none" w:sz="0" w:space="0" w:color="auto"/>
            <w:bottom w:val="none" w:sz="0" w:space="0" w:color="auto"/>
            <w:right w:val="none" w:sz="0" w:space="0" w:color="auto"/>
          </w:divBdr>
        </w:div>
      </w:divsChild>
    </w:div>
    <w:div w:id="77220375">
      <w:marLeft w:val="0"/>
      <w:marRight w:val="0"/>
      <w:marTop w:val="0"/>
      <w:marBottom w:val="0"/>
      <w:divBdr>
        <w:top w:val="none" w:sz="0" w:space="0" w:color="auto"/>
        <w:left w:val="none" w:sz="0" w:space="0" w:color="auto"/>
        <w:bottom w:val="none" w:sz="0" w:space="0" w:color="auto"/>
        <w:right w:val="none" w:sz="0" w:space="0" w:color="auto"/>
      </w:divBdr>
      <w:divsChild>
        <w:div w:id="77220372">
          <w:marLeft w:val="0"/>
          <w:marRight w:val="0"/>
          <w:marTop w:val="0"/>
          <w:marBottom w:val="0"/>
          <w:divBdr>
            <w:top w:val="none" w:sz="0" w:space="0" w:color="auto"/>
            <w:left w:val="none" w:sz="0" w:space="0" w:color="auto"/>
            <w:bottom w:val="none" w:sz="0" w:space="0" w:color="auto"/>
            <w:right w:val="none" w:sz="0" w:space="0" w:color="auto"/>
          </w:divBdr>
        </w:div>
        <w:div w:id="77220376">
          <w:marLeft w:val="0"/>
          <w:marRight w:val="0"/>
          <w:marTop w:val="0"/>
          <w:marBottom w:val="0"/>
          <w:divBdr>
            <w:top w:val="none" w:sz="0" w:space="0" w:color="auto"/>
            <w:left w:val="none" w:sz="0" w:space="0" w:color="auto"/>
            <w:bottom w:val="none" w:sz="0" w:space="0" w:color="auto"/>
            <w:right w:val="none" w:sz="0" w:space="0" w:color="auto"/>
          </w:divBdr>
        </w:div>
        <w:div w:id="77220380">
          <w:marLeft w:val="0"/>
          <w:marRight w:val="0"/>
          <w:marTop w:val="0"/>
          <w:marBottom w:val="0"/>
          <w:divBdr>
            <w:top w:val="none" w:sz="0" w:space="0" w:color="auto"/>
            <w:left w:val="none" w:sz="0" w:space="0" w:color="auto"/>
            <w:bottom w:val="none" w:sz="0" w:space="0" w:color="auto"/>
            <w:right w:val="none" w:sz="0" w:space="0" w:color="auto"/>
          </w:divBdr>
        </w:div>
        <w:div w:id="77220386">
          <w:marLeft w:val="0"/>
          <w:marRight w:val="0"/>
          <w:marTop w:val="0"/>
          <w:marBottom w:val="0"/>
          <w:divBdr>
            <w:top w:val="none" w:sz="0" w:space="0" w:color="auto"/>
            <w:left w:val="none" w:sz="0" w:space="0" w:color="auto"/>
            <w:bottom w:val="none" w:sz="0" w:space="0" w:color="auto"/>
            <w:right w:val="none" w:sz="0" w:space="0" w:color="auto"/>
          </w:divBdr>
        </w:div>
      </w:divsChild>
    </w:div>
    <w:div w:id="77220390">
      <w:marLeft w:val="0"/>
      <w:marRight w:val="0"/>
      <w:marTop w:val="0"/>
      <w:marBottom w:val="0"/>
      <w:divBdr>
        <w:top w:val="none" w:sz="0" w:space="0" w:color="auto"/>
        <w:left w:val="none" w:sz="0" w:space="0" w:color="auto"/>
        <w:bottom w:val="none" w:sz="0" w:space="0" w:color="auto"/>
        <w:right w:val="none" w:sz="0" w:space="0" w:color="auto"/>
      </w:divBdr>
      <w:divsChild>
        <w:div w:id="77220391">
          <w:marLeft w:val="0"/>
          <w:marRight w:val="0"/>
          <w:marTop w:val="0"/>
          <w:marBottom w:val="0"/>
          <w:divBdr>
            <w:top w:val="none" w:sz="0" w:space="0" w:color="auto"/>
            <w:left w:val="none" w:sz="0" w:space="0" w:color="auto"/>
            <w:bottom w:val="none" w:sz="0" w:space="0" w:color="auto"/>
            <w:right w:val="none" w:sz="0" w:space="0" w:color="auto"/>
          </w:divBdr>
        </w:div>
        <w:div w:id="77220392">
          <w:marLeft w:val="0"/>
          <w:marRight w:val="0"/>
          <w:marTop w:val="0"/>
          <w:marBottom w:val="0"/>
          <w:divBdr>
            <w:top w:val="none" w:sz="0" w:space="0" w:color="auto"/>
            <w:left w:val="none" w:sz="0" w:space="0" w:color="auto"/>
            <w:bottom w:val="none" w:sz="0" w:space="0" w:color="auto"/>
            <w:right w:val="none" w:sz="0" w:space="0" w:color="auto"/>
          </w:divBdr>
        </w:div>
        <w:div w:id="77220393">
          <w:marLeft w:val="0"/>
          <w:marRight w:val="0"/>
          <w:marTop w:val="0"/>
          <w:marBottom w:val="0"/>
          <w:divBdr>
            <w:top w:val="none" w:sz="0" w:space="0" w:color="auto"/>
            <w:left w:val="none" w:sz="0" w:space="0" w:color="auto"/>
            <w:bottom w:val="none" w:sz="0" w:space="0" w:color="auto"/>
            <w:right w:val="none" w:sz="0" w:space="0" w:color="auto"/>
          </w:divBdr>
        </w:div>
        <w:div w:id="77220394">
          <w:marLeft w:val="0"/>
          <w:marRight w:val="0"/>
          <w:marTop w:val="0"/>
          <w:marBottom w:val="0"/>
          <w:divBdr>
            <w:top w:val="none" w:sz="0" w:space="0" w:color="auto"/>
            <w:left w:val="none" w:sz="0" w:space="0" w:color="auto"/>
            <w:bottom w:val="none" w:sz="0" w:space="0" w:color="auto"/>
            <w:right w:val="none" w:sz="0" w:space="0" w:color="auto"/>
          </w:divBdr>
        </w:div>
      </w:divsChild>
    </w:div>
    <w:div w:id="77220451">
      <w:marLeft w:val="0"/>
      <w:marRight w:val="0"/>
      <w:marTop w:val="0"/>
      <w:marBottom w:val="0"/>
      <w:divBdr>
        <w:top w:val="none" w:sz="0" w:space="0" w:color="auto"/>
        <w:left w:val="none" w:sz="0" w:space="0" w:color="auto"/>
        <w:bottom w:val="none" w:sz="0" w:space="0" w:color="auto"/>
        <w:right w:val="none" w:sz="0" w:space="0" w:color="auto"/>
      </w:divBdr>
      <w:divsChild>
        <w:div w:id="77220395">
          <w:marLeft w:val="0"/>
          <w:marRight w:val="0"/>
          <w:marTop w:val="0"/>
          <w:marBottom w:val="0"/>
          <w:divBdr>
            <w:top w:val="none" w:sz="0" w:space="0" w:color="auto"/>
            <w:left w:val="none" w:sz="0" w:space="0" w:color="auto"/>
            <w:bottom w:val="none" w:sz="0" w:space="0" w:color="auto"/>
            <w:right w:val="none" w:sz="0" w:space="0" w:color="auto"/>
          </w:divBdr>
        </w:div>
        <w:div w:id="77220397">
          <w:marLeft w:val="0"/>
          <w:marRight w:val="0"/>
          <w:marTop w:val="0"/>
          <w:marBottom w:val="0"/>
          <w:divBdr>
            <w:top w:val="none" w:sz="0" w:space="0" w:color="auto"/>
            <w:left w:val="none" w:sz="0" w:space="0" w:color="auto"/>
            <w:bottom w:val="none" w:sz="0" w:space="0" w:color="auto"/>
            <w:right w:val="none" w:sz="0" w:space="0" w:color="auto"/>
          </w:divBdr>
        </w:div>
        <w:div w:id="77220400">
          <w:marLeft w:val="0"/>
          <w:marRight w:val="0"/>
          <w:marTop w:val="0"/>
          <w:marBottom w:val="0"/>
          <w:divBdr>
            <w:top w:val="none" w:sz="0" w:space="0" w:color="auto"/>
            <w:left w:val="none" w:sz="0" w:space="0" w:color="auto"/>
            <w:bottom w:val="none" w:sz="0" w:space="0" w:color="auto"/>
            <w:right w:val="none" w:sz="0" w:space="0" w:color="auto"/>
          </w:divBdr>
        </w:div>
        <w:div w:id="77220403">
          <w:marLeft w:val="0"/>
          <w:marRight w:val="0"/>
          <w:marTop w:val="0"/>
          <w:marBottom w:val="0"/>
          <w:divBdr>
            <w:top w:val="none" w:sz="0" w:space="0" w:color="auto"/>
            <w:left w:val="none" w:sz="0" w:space="0" w:color="auto"/>
            <w:bottom w:val="none" w:sz="0" w:space="0" w:color="auto"/>
            <w:right w:val="none" w:sz="0" w:space="0" w:color="auto"/>
          </w:divBdr>
        </w:div>
        <w:div w:id="77220410">
          <w:marLeft w:val="0"/>
          <w:marRight w:val="0"/>
          <w:marTop w:val="0"/>
          <w:marBottom w:val="0"/>
          <w:divBdr>
            <w:top w:val="none" w:sz="0" w:space="0" w:color="auto"/>
            <w:left w:val="none" w:sz="0" w:space="0" w:color="auto"/>
            <w:bottom w:val="none" w:sz="0" w:space="0" w:color="auto"/>
            <w:right w:val="none" w:sz="0" w:space="0" w:color="auto"/>
          </w:divBdr>
        </w:div>
        <w:div w:id="77220411">
          <w:marLeft w:val="0"/>
          <w:marRight w:val="0"/>
          <w:marTop w:val="0"/>
          <w:marBottom w:val="0"/>
          <w:divBdr>
            <w:top w:val="none" w:sz="0" w:space="0" w:color="auto"/>
            <w:left w:val="none" w:sz="0" w:space="0" w:color="auto"/>
            <w:bottom w:val="none" w:sz="0" w:space="0" w:color="auto"/>
            <w:right w:val="none" w:sz="0" w:space="0" w:color="auto"/>
          </w:divBdr>
        </w:div>
        <w:div w:id="77220413">
          <w:marLeft w:val="0"/>
          <w:marRight w:val="0"/>
          <w:marTop w:val="0"/>
          <w:marBottom w:val="0"/>
          <w:divBdr>
            <w:top w:val="none" w:sz="0" w:space="0" w:color="auto"/>
            <w:left w:val="none" w:sz="0" w:space="0" w:color="auto"/>
            <w:bottom w:val="none" w:sz="0" w:space="0" w:color="auto"/>
            <w:right w:val="none" w:sz="0" w:space="0" w:color="auto"/>
          </w:divBdr>
        </w:div>
        <w:div w:id="77220415">
          <w:marLeft w:val="0"/>
          <w:marRight w:val="0"/>
          <w:marTop w:val="0"/>
          <w:marBottom w:val="0"/>
          <w:divBdr>
            <w:top w:val="none" w:sz="0" w:space="0" w:color="auto"/>
            <w:left w:val="none" w:sz="0" w:space="0" w:color="auto"/>
            <w:bottom w:val="none" w:sz="0" w:space="0" w:color="auto"/>
            <w:right w:val="none" w:sz="0" w:space="0" w:color="auto"/>
          </w:divBdr>
        </w:div>
        <w:div w:id="77220416">
          <w:marLeft w:val="0"/>
          <w:marRight w:val="0"/>
          <w:marTop w:val="0"/>
          <w:marBottom w:val="0"/>
          <w:divBdr>
            <w:top w:val="none" w:sz="0" w:space="0" w:color="auto"/>
            <w:left w:val="none" w:sz="0" w:space="0" w:color="auto"/>
            <w:bottom w:val="none" w:sz="0" w:space="0" w:color="auto"/>
            <w:right w:val="none" w:sz="0" w:space="0" w:color="auto"/>
          </w:divBdr>
        </w:div>
        <w:div w:id="77220418">
          <w:marLeft w:val="0"/>
          <w:marRight w:val="0"/>
          <w:marTop w:val="0"/>
          <w:marBottom w:val="0"/>
          <w:divBdr>
            <w:top w:val="none" w:sz="0" w:space="0" w:color="auto"/>
            <w:left w:val="none" w:sz="0" w:space="0" w:color="auto"/>
            <w:bottom w:val="none" w:sz="0" w:space="0" w:color="auto"/>
            <w:right w:val="none" w:sz="0" w:space="0" w:color="auto"/>
          </w:divBdr>
        </w:div>
        <w:div w:id="77220419">
          <w:marLeft w:val="0"/>
          <w:marRight w:val="0"/>
          <w:marTop w:val="0"/>
          <w:marBottom w:val="0"/>
          <w:divBdr>
            <w:top w:val="none" w:sz="0" w:space="0" w:color="auto"/>
            <w:left w:val="none" w:sz="0" w:space="0" w:color="auto"/>
            <w:bottom w:val="none" w:sz="0" w:space="0" w:color="auto"/>
            <w:right w:val="none" w:sz="0" w:space="0" w:color="auto"/>
          </w:divBdr>
        </w:div>
        <w:div w:id="77220423">
          <w:marLeft w:val="0"/>
          <w:marRight w:val="0"/>
          <w:marTop w:val="0"/>
          <w:marBottom w:val="0"/>
          <w:divBdr>
            <w:top w:val="none" w:sz="0" w:space="0" w:color="auto"/>
            <w:left w:val="none" w:sz="0" w:space="0" w:color="auto"/>
            <w:bottom w:val="none" w:sz="0" w:space="0" w:color="auto"/>
            <w:right w:val="none" w:sz="0" w:space="0" w:color="auto"/>
          </w:divBdr>
        </w:div>
        <w:div w:id="77220424">
          <w:marLeft w:val="0"/>
          <w:marRight w:val="0"/>
          <w:marTop w:val="0"/>
          <w:marBottom w:val="0"/>
          <w:divBdr>
            <w:top w:val="none" w:sz="0" w:space="0" w:color="auto"/>
            <w:left w:val="none" w:sz="0" w:space="0" w:color="auto"/>
            <w:bottom w:val="none" w:sz="0" w:space="0" w:color="auto"/>
            <w:right w:val="none" w:sz="0" w:space="0" w:color="auto"/>
          </w:divBdr>
        </w:div>
        <w:div w:id="77220427">
          <w:marLeft w:val="0"/>
          <w:marRight w:val="0"/>
          <w:marTop w:val="0"/>
          <w:marBottom w:val="0"/>
          <w:divBdr>
            <w:top w:val="none" w:sz="0" w:space="0" w:color="auto"/>
            <w:left w:val="none" w:sz="0" w:space="0" w:color="auto"/>
            <w:bottom w:val="none" w:sz="0" w:space="0" w:color="auto"/>
            <w:right w:val="none" w:sz="0" w:space="0" w:color="auto"/>
          </w:divBdr>
        </w:div>
        <w:div w:id="77220428">
          <w:marLeft w:val="0"/>
          <w:marRight w:val="0"/>
          <w:marTop w:val="0"/>
          <w:marBottom w:val="0"/>
          <w:divBdr>
            <w:top w:val="none" w:sz="0" w:space="0" w:color="auto"/>
            <w:left w:val="none" w:sz="0" w:space="0" w:color="auto"/>
            <w:bottom w:val="none" w:sz="0" w:space="0" w:color="auto"/>
            <w:right w:val="none" w:sz="0" w:space="0" w:color="auto"/>
          </w:divBdr>
        </w:div>
        <w:div w:id="77220429">
          <w:marLeft w:val="0"/>
          <w:marRight w:val="0"/>
          <w:marTop w:val="0"/>
          <w:marBottom w:val="0"/>
          <w:divBdr>
            <w:top w:val="none" w:sz="0" w:space="0" w:color="auto"/>
            <w:left w:val="none" w:sz="0" w:space="0" w:color="auto"/>
            <w:bottom w:val="none" w:sz="0" w:space="0" w:color="auto"/>
            <w:right w:val="none" w:sz="0" w:space="0" w:color="auto"/>
          </w:divBdr>
        </w:div>
        <w:div w:id="77220434">
          <w:marLeft w:val="0"/>
          <w:marRight w:val="0"/>
          <w:marTop w:val="0"/>
          <w:marBottom w:val="0"/>
          <w:divBdr>
            <w:top w:val="none" w:sz="0" w:space="0" w:color="auto"/>
            <w:left w:val="none" w:sz="0" w:space="0" w:color="auto"/>
            <w:bottom w:val="none" w:sz="0" w:space="0" w:color="auto"/>
            <w:right w:val="none" w:sz="0" w:space="0" w:color="auto"/>
          </w:divBdr>
        </w:div>
        <w:div w:id="77220436">
          <w:marLeft w:val="0"/>
          <w:marRight w:val="0"/>
          <w:marTop w:val="0"/>
          <w:marBottom w:val="0"/>
          <w:divBdr>
            <w:top w:val="none" w:sz="0" w:space="0" w:color="auto"/>
            <w:left w:val="none" w:sz="0" w:space="0" w:color="auto"/>
            <w:bottom w:val="none" w:sz="0" w:space="0" w:color="auto"/>
            <w:right w:val="none" w:sz="0" w:space="0" w:color="auto"/>
          </w:divBdr>
        </w:div>
        <w:div w:id="77220437">
          <w:marLeft w:val="0"/>
          <w:marRight w:val="0"/>
          <w:marTop w:val="0"/>
          <w:marBottom w:val="0"/>
          <w:divBdr>
            <w:top w:val="none" w:sz="0" w:space="0" w:color="auto"/>
            <w:left w:val="none" w:sz="0" w:space="0" w:color="auto"/>
            <w:bottom w:val="none" w:sz="0" w:space="0" w:color="auto"/>
            <w:right w:val="none" w:sz="0" w:space="0" w:color="auto"/>
          </w:divBdr>
        </w:div>
        <w:div w:id="77220438">
          <w:marLeft w:val="0"/>
          <w:marRight w:val="0"/>
          <w:marTop w:val="0"/>
          <w:marBottom w:val="0"/>
          <w:divBdr>
            <w:top w:val="none" w:sz="0" w:space="0" w:color="auto"/>
            <w:left w:val="none" w:sz="0" w:space="0" w:color="auto"/>
            <w:bottom w:val="none" w:sz="0" w:space="0" w:color="auto"/>
            <w:right w:val="none" w:sz="0" w:space="0" w:color="auto"/>
          </w:divBdr>
        </w:div>
        <w:div w:id="77220440">
          <w:marLeft w:val="0"/>
          <w:marRight w:val="0"/>
          <w:marTop w:val="0"/>
          <w:marBottom w:val="0"/>
          <w:divBdr>
            <w:top w:val="none" w:sz="0" w:space="0" w:color="auto"/>
            <w:left w:val="none" w:sz="0" w:space="0" w:color="auto"/>
            <w:bottom w:val="none" w:sz="0" w:space="0" w:color="auto"/>
            <w:right w:val="none" w:sz="0" w:space="0" w:color="auto"/>
          </w:divBdr>
        </w:div>
        <w:div w:id="77220442">
          <w:marLeft w:val="0"/>
          <w:marRight w:val="0"/>
          <w:marTop w:val="0"/>
          <w:marBottom w:val="0"/>
          <w:divBdr>
            <w:top w:val="none" w:sz="0" w:space="0" w:color="auto"/>
            <w:left w:val="none" w:sz="0" w:space="0" w:color="auto"/>
            <w:bottom w:val="none" w:sz="0" w:space="0" w:color="auto"/>
            <w:right w:val="none" w:sz="0" w:space="0" w:color="auto"/>
          </w:divBdr>
        </w:div>
        <w:div w:id="77220444">
          <w:marLeft w:val="0"/>
          <w:marRight w:val="0"/>
          <w:marTop w:val="0"/>
          <w:marBottom w:val="0"/>
          <w:divBdr>
            <w:top w:val="none" w:sz="0" w:space="0" w:color="auto"/>
            <w:left w:val="none" w:sz="0" w:space="0" w:color="auto"/>
            <w:bottom w:val="none" w:sz="0" w:space="0" w:color="auto"/>
            <w:right w:val="none" w:sz="0" w:space="0" w:color="auto"/>
          </w:divBdr>
        </w:div>
        <w:div w:id="77220445">
          <w:marLeft w:val="0"/>
          <w:marRight w:val="0"/>
          <w:marTop w:val="0"/>
          <w:marBottom w:val="0"/>
          <w:divBdr>
            <w:top w:val="none" w:sz="0" w:space="0" w:color="auto"/>
            <w:left w:val="none" w:sz="0" w:space="0" w:color="auto"/>
            <w:bottom w:val="none" w:sz="0" w:space="0" w:color="auto"/>
            <w:right w:val="none" w:sz="0" w:space="0" w:color="auto"/>
          </w:divBdr>
        </w:div>
        <w:div w:id="77220446">
          <w:marLeft w:val="0"/>
          <w:marRight w:val="0"/>
          <w:marTop w:val="0"/>
          <w:marBottom w:val="0"/>
          <w:divBdr>
            <w:top w:val="none" w:sz="0" w:space="0" w:color="auto"/>
            <w:left w:val="none" w:sz="0" w:space="0" w:color="auto"/>
            <w:bottom w:val="none" w:sz="0" w:space="0" w:color="auto"/>
            <w:right w:val="none" w:sz="0" w:space="0" w:color="auto"/>
          </w:divBdr>
        </w:div>
        <w:div w:id="77220448">
          <w:marLeft w:val="0"/>
          <w:marRight w:val="0"/>
          <w:marTop w:val="0"/>
          <w:marBottom w:val="0"/>
          <w:divBdr>
            <w:top w:val="none" w:sz="0" w:space="0" w:color="auto"/>
            <w:left w:val="none" w:sz="0" w:space="0" w:color="auto"/>
            <w:bottom w:val="none" w:sz="0" w:space="0" w:color="auto"/>
            <w:right w:val="none" w:sz="0" w:space="0" w:color="auto"/>
          </w:divBdr>
        </w:div>
        <w:div w:id="77220449">
          <w:marLeft w:val="0"/>
          <w:marRight w:val="0"/>
          <w:marTop w:val="0"/>
          <w:marBottom w:val="0"/>
          <w:divBdr>
            <w:top w:val="none" w:sz="0" w:space="0" w:color="auto"/>
            <w:left w:val="none" w:sz="0" w:space="0" w:color="auto"/>
            <w:bottom w:val="none" w:sz="0" w:space="0" w:color="auto"/>
            <w:right w:val="none" w:sz="0" w:space="0" w:color="auto"/>
          </w:divBdr>
        </w:div>
        <w:div w:id="77220450">
          <w:marLeft w:val="0"/>
          <w:marRight w:val="0"/>
          <w:marTop w:val="0"/>
          <w:marBottom w:val="0"/>
          <w:divBdr>
            <w:top w:val="none" w:sz="0" w:space="0" w:color="auto"/>
            <w:left w:val="none" w:sz="0" w:space="0" w:color="auto"/>
            <w:bottom w:val="none" w:sz="0" w:space="0" w:color="auto"/>
            <w:right w:val="none" w:sz="0" w:space="0" w:color="auto"/>
          </w:divBdr>
        </w:div>
        <w:div w:id="77220452">
          <w:marLeft w:val="0"/>
          <w:marRight w:val="0"/>
          <w:marTop w:val="0"/>
          <w:marBottom w:val="0"/>
          <w:divBdr>
            <w:top w:val="none" w:sz="0" w:space="0" w:color="auto"/>
            <w:left w:val="none" w:sz="0" w:space="0" w:color="auto"/>
            <w:bottom w:val="none" w:sz="0" w:space="0" w:color="auto"/>
            <w:right w:val="none" w:sz="0" w:space="0" w:color="auto"/>
          </w:divBdr>
        </w:div>
        <w:div w:id="77220454">
          <w:marLeft w:val="0"/>
          <w:marRight w:val="0"/>
          <w:marTop w:val="0"/>
          <w:marBottom w:val="0"/>
          <w:divBdr>
            <w:top w:val="none" w:sz="0" w:space="0" w:color="auto"/>
            <w:left w:val="none" w:sz="0" w:space="0" w:color="auto"/>
            <w:bottom w:val="none" w:sz="0" w:space="0" w:color="auto"/>
            <w:right w:val="none" w:sz="0" w:space="0" w:color="auto"/>
          </w:divBdr>
        </w:div>
        <w:div w:id="77220455">
          <w:marLeft w:val="0"/>
          <w:marRight w:val="0"/>
          <w:marTop w:val="0"/>
          <w:marBottom w:val="0"/>
          <w:divBdr>
            <w:top w:val="none" w:sz="0" w:space="0" w:color="auto"/>
            <w:left w:val="none" w:sz="0" w:space="0" w:color="auto"/>
            <w:bottom w:val="none" w:sz="0" w:space="0" w:color="auto"/>
            <w:right w:val="none" w:sz="0" w:space="0" w:color="auto"/>
          </w:divBdr>
        </w:div>
        <w:div w:id="77220456">
          <w:marLeft w:val="0"/>
          <w:marRight w:val="0"/>
          <w:marTop w:val="0"/>
          <w:marBottom w:val="0"/>
          <w:divBdr>
            <w:top w:val="none" w:sz="0" w:space="0" w:color="auto"/>
            <w:left w:val="none" w:sz="0" w:space="0" w:color="auto"/>
            <w:bottom w:val="none" w:sz="0" w:space="0" w:color="auto"/>
            <w:right w:val="none" w:sz="0" w:space="0" w:color="auto"/>
          </w:divBdr>
        </w:div>
        <w:div w:id="77220458">
          <w:marLeft w:val="0"/>
          <w:marRight w:val="0"/>
          <w:marTop w:val="0"/>
          <w:marBottom w:val="0"/>
          <w:divBdr>
            <w:top w:val="none" w:sz="0" w:space="0" w:color="auto"/>
            <w:left w:val="none" w:sz="0" w:space="0" w:color="auto"/>
            <w:bottom w:val="none" w:sz="0" w:space="0" w:color="auto"/>
            <w:right w:val="none" w:sz="0" w:space="0" w:color="auto"/>
          </w:divBdr>
        </w:div>
        <w:div w:id="77220459">
          <w:marLeft w:val="0"/>
          <w:marRight w:val="0"/>
          <w:marTop w:val="0"/>
          <w:marBottom w:val="0"/>
          <w:divBdr>
            <w:top w:val="none" w:sz="0" w:space="0" w:color="auto"/>
            <w:left w:val="none" w:sz="0" w:space="0" w:color="auto"/>
            <w:bottom w:val="none" w:sz="0" w:space="0" w:color="auto"/>
            <w:right w:val="none" w:sz="0" w:space="0" w:color="auto"/>
          </w:divBdr>
        </w:div>
        <w:div w:id="77220460">
          <w:marLeft w:val="0"/>
          <w:marRight w:val="0"/>
          <w:marTop w:val="0"/>
          <w:marBottom w:val="0"/>
          <w:divBdr>
            <w:top w:val="none" w:sz="0" w:space="0" w:color="auto"/>
            <w:left w:val="none" w:sz="0" w:space="0" w:color="auto"/>
            <w:bottom w:val="none" w:sz="0" w:space="0" w:color="auto"/>
            <w:right w:val="none" w:sz="0" w:space="0" w:color="auto"/>
          </w:divBdr>
        </w:div>
        <w:div w:id="77220462">
          <w:marLeft w:val="0"/>
          <w:marRight w:val="0"/>
          <w:marTop w:val="0"/>
          <w:marBottom w:val="0"/>
          <w:divBdr>
            <w:top w:val="none" w:sz="0" w:space="0" w:color="auto"/>
            <w:left w:val="none" w:sz="0" w:space="0" w:color="auto"/>
            <w:bottom w:val="none" w:sz="0" w:space="0" w:color="auto"/>
            <w:right w:val="none" w:sz="0" w:space="0" w:color="auto"/>
          </w:divBdr>
        </w:div>
        <w:div w:id="77220464">
          <w:marLeft w:val="0"/>
          <w:marRight w:val="0"/>
          <w:marTop w:val="0"/>
          <w:marBottom w:val="0"/>
          <w:divBdr>
            <w:top w:val="none" w:sz="0" w:space="0" w:color="auto"/>
            <w:left w:val="none" w:sz="0" w:space="0" w:color="auto"/>
            <w:bottom w:val="none" w:sz="0" w:space="0" w:color="auto"/>
            <w:right w:val="none" w:sz="0" w:space="0" w:color="auto"/>
          </w:divBdr>
        </w:div>
        <w:div w:id="77220468">
          <w:marLeft w:val="0"/>
          <w:marRight w:val="0"/>
          <w:marTop w:val="0"/>
          <w:marBottom w:val="0"/>
          <w:divBdr>
            <w:top w:val="none" w:sz="0" w:space="0" w:color="auto"/>
            <w:left w:val="none" w:sz="0" w:space="0" w:color="auto"/>
            <w:bottom w:val="none" w:sz="0" w:space="0" w:color="auto"/>
            <w:right w:val="none" w:sz="0" w:space="0" w:color="auto"/>
          </w:divBdr>
        </w:div>
        <w:div w:id="77220472">
          <w:marLeft w:val="0"/>
          <w:marRight w:val="0"/>
          <w:marTop w:val="0"/>
          <w:marBottom w:val="0"/>
          <w:divBdr>
            <w:top w:val="none" w:sz="0" w:space="0" w:color="auto"/>
            <w:left w:val="none" w:sz="0" w:space="0" w:color="auto"/>
            <w:bottom w:val="none" w:sz="0" w:space="0" w:color="auto"/>
            <w:right w:val="none" w:sz="0" w:space="0" w:color="auto"/>
          </w:divBdr>
        </w:div>
        <w:div w:id="77220475">
          <w:marLeft w:val="0"/>
          <w:marRight w:val="0"/>
          <w:marTop w:val="0"/>
          <w:marBottom w:val="0"/>
          <w:divBdr>
            <w:top w:val="none" w:sz="0" w:space="0" w:color="auto"/>
            <w:left w:val="none" w:sz="0" w:space="0" w:color="auto"/>
            <w:bottom w:val="none" w:sz="0" w:space="0" w:color="auto"/>
            <w:right w:val="none" w:sz="0" w:space="0" w:color="auto"/>
          </w:divBdr>
        </w:div>
        <w:div w:id="77220483">
          <w:marLeft w:val="0"/>
          <w:marRight w:val="0"/>
          <w:marTop w:val="0"/>
          <w:marBottom w:val="0"/>
          <w:divBdr>
            <w:top w:val="none" w:sz="0" w:space="0" w:color="auto"/>
            <w:left w:val="none" w:sz="0" w:space="0" w:color="auto"/>
            <w:bottom w:val="none" w:sz="0" w:space="0" w:color="auto"/>
            <w:right w:val="none" w:sz="0" w:space="0" w:color="auto"/>
          </w:divBdr>
        </w:div>
        <w:div w:id="77220486">
          <w:marLeft w:val="0"/>
          <w:marRight w:val="0"/>
          <w:marTop w:val="0"/>
          <w:marBottom w:val="0"/>
          <w:divBdr>
            <w:top w:val="none" w:sz="0" w:space="0" w:color="auto"/>
            <w:left w:val="none" w:sz="0" w:space="0" w:color="auto"/>
            <w:bottom w:val="none" w:sz="0" w:space="0" w:color="auto"/>
            <w:right w:val="none" w:sz="0" w:space="0" w:color="auto"/>
          </w:divBdr>
        </w:div>
        <w:div w:id="77220487">
          <w:marLeft w:val="0"/>
          <w:marRight w:val="0"/>
          <w:marTop w:val="0"/>
          <w:marBottom w:val="0"/>
          <w:divBdr>
            <w:top w:val="none" w:sz="0" w:space="0" w:color="auto"/>
            <w:left w:val="none" w:sz="0" w:space="0" w:color="auto"/>
            <w:bottom w:val="none" w:sz="0" w:space="0" w:color="auto"/>
            <w:right w:val="none" w:sz="0" w:space="0" w:color="auto"/>
          </w:divBdr>
        </w:div>
        <w:div w:id="77220488">
          <w:marLeft w:val="0"/>
          <w:marRight w:val="0"/>
          <w:marTop w:val="0"/>
          <w:marBottom w:val="0"/>
          <w:divBdr>
            <w:top w:val="none" w:sz="0" w:space="0" w:color="auto"/>
            <w:left w:val="none" w:sz="0" w:space="0" w:color="auto"/>
            <w:bottom w:val="none" w:sz="0" w:space="0" w:color="auto"/>
            <w:right w:val="none" w:sz="0" w:space="0" w:color="auto"/>
          </w:divBdr>
        </w:div>
        <w:div w:id="77220495">
          <w:marLeft w:val="0"/>
          <w:marRight w:val="0"/>
          <w:marTop w:val="0"/>
          <w:marBottom w:val="0"/>
          <w:divBdr>
            <w:top w:val="none" w:sz="0" w:space="0" w:color="auto"/>
            <w:left w:val="none" w:sz="0" w:space="0" w:color="auto"/>
            <w:bottom w:val="none" w:sz="0" w:space="0" w:color="auto"/>
            <w:right w:val="none" w:sz="0" w:space="0" w:color="auto"/>
          </w:divBdr>
        </w:div>
        <w:div w:id="77220496">
          <w:marLeft w:val="0"/>
          <w:marRight w:val="0"/>
          <w:marTop w:val="0"/>
          <w:marBottom w:val="0"/>
          <w:divBdr>
            <w:top w:val="none" w:sz="0" w:space="0" w:color="auto"/>
            <w:left w:val="none" w:sz="0" w:space="0" w:color="auto"/>
            <w:bottom w:val="none" w:sz="0" w:space="0" w:color="auto"/>
            <w:right w:val="none" w:sz="0" w:space="0" w:color="auto"/>
          </w:divBdr>
        </w:div>
        <w:div w:id="77220498">
          <w:marLeft w:val="0"/>
          <w:marRight w:val="0"/>
          <w:marTop w:val="0"/>
          <w:marBottom w:val="0"/>
          <w:divBdr>
            <w:top w:val="none" w:sz="0" w:space="0" w:color="auto"/>
            <w:left w:val="none" w:sz="0" w:space="0" w:color="auto"/>
            <w:bottom w:val="none" w:sz="0" w:space="0" w:color="auto"/>
            <w:right w:val="none" w:sz="0" w:space="0" w:color="auto"/>
          </w:divBdr>
        </w:div>
        <w:div w:id="77220499">
          <w:marLeft w:val="0"/>
          <w:marRight w:val="0"/>
          <w:marTop w:val="0"/>
          <w:marBottom w:val="0"/>
          <w:divBdr>
            <w:top w:val="none" w:sz="0" w:space="0" w:color="auto"/>
            <w:left w:val="none" w:sz="0" w:space="0" w:color="auto"/>
            <w:bottom w:val="none" w:sz="0" w:space="0" w:color="auto"/>
            <w:right w:val="none" w:sz="0" w:space="0" w:color="auto"/>
          </w:divBdr>
        </w:div>
        <w:div w:id="77220504">
          <w:marLeft w:val="0"/>
          <w:marRight w:val="0"/>
          <w:marTop w:val="0"/>
          <w:marBottom w:val="0"/>
          <w:divBdr>
            <w:top w:val="none" w:sz="0" w:space="0" w:color="auto"/>
            <w:left w:val="none" w:sz="0" w:space="0" w:color="auto"/>
            <w:bottom w:val="none" w:sz="0" w:space="0" w:color="auto"/>
            <w:right w:val="none" w:sz="0" w:space="0" w:color="auto"/>
          </w:divBdr>
        </w:div>
        <w:div w:id="77220505">
          <w:marLeft w:val="0"/>
          <w:marRight w:val="0"/>
          <w:marTop w:val="0"/>
          <w:marBottom w:val="0"/>
          <w:divBdr>
            <w:top w:val="none" w:sz="0" w:space="0" w:color="auto"/>
            <w:left w:val="none" w:sz="0" w:space="0" w:color="auto"/>
            <w:bottom w:val="none" w:sz="0" w:space="0" w:color="auto"/>
            <w:right w:val="none" w:sz="0" w:space="0" w:color="auto"/>
          </w:divBdr>
        </w:div>
        <w:div w:id="77220508">
          <w:marLeft w:val="0"/>
          <w:marRight w:val="0"/>
          <w:marTop w:val="0"/>
          <w:marBottom w:val="0"/>
          <w:divBdr>
            <w:top w:val="none" w:sz="0" w:space="0" w:color="auto"/>
            <w:left w:val="none" w:sz="0" w:space="0" w:color="auto"/>
            <w:bottom w:val="none" w:sz="0" w:space="0" w:color="auto"/>
            <w:right w:val="none" w:sz="0" w:space="0" w:color="auto"/>
          </w:divBdr>
        </w:div>
        <w:div w:id="77220510">
          <w:marLeft w:val="0"/>
          <w:marRight w:val="0"/>
          <w:marTop w:val="0"/>
          <w:marBottom w:val="0"/>
          <w:divBdr>
            <w:top w:val="none" w:sz="0" w:space="0" w:color="auto"/>
            <w:left w:val="none" w:sz="0" w:space="0" w:color="auto"/>
            <w:bottom w:val="none" w:sz="0" w:space="0" w:color="auto"/>
            <w:right w:val="none" w:sz="0" w:space="0" w:color="auto"/>
          </w:divBdr>
        </w:div>
        <w:div w:id="77220511">
          <w:marLeft w:val="0"/>
          <w:marRight w:val="0"/>
          <w:marTop w:val="0"/>
          <w:marBottom w:val="0"/>
          <w:divBdr>
            <w:top w:val="none" w:sz="0" w:space="0" w:color="auto"/>
            <w:left w:val="none" w:sz="0" w:space="0" w:color="auto"/>
            <w:bottom w:val="none" w:sz="0" w:space="0" w:color="auto"/>
            <w:right w:val="none" w:sz="0" w:space="0" w:color="auto"/>
          </w:divBdr>
        </w:div>
        <w:div w:id="77220512">
          <w:marLeft w:val="0"/>
          <w:marRight w:val="0"/>
          <w:marTop w:val="0"/>
          <w:marBottom w:val="0"/>
          <w:divBdr>
            <w:top w:val="none" w:sz="0" w:space="0" w:color="auto"/>
            <w:left w:val="none" w:sz="0" w:space="0" w:color="auto"/>
            <w:bottom w:val="none" w:sz="0" w:space="0" w:color="auto"/>
            <w:right w:val="none" w:sz="0" w:space="0" w:color="auto"/>
          </w:divBdr>
        </w:div>
        <w:div w:id="77220514">
          <w:marLeft w:val="0"/>
          <w:marRight w:val="0"/>
          <w:marTop w:val="0"/>
          <w:marBottom w:val="0"/>
          <w:divBdr>
            <w:top w:val="none" w:sz="0" w:space="0" w:color="auto"/>
            <w:left w:val="none" w:sz="0" w:space="0" w:color="auto"/>
            <w:bottom w:val="none" w:sz="0" w:space="0" w:color="auto"/>
            <w:right w:val="none" w:sz="0" w:space="0" w:color="auto"/>
          </w:divBdr>
        </w:div>
        <w:div w:id="77220515">
          <w:marLeft w:val="0"/>
          <w:marRight w:val="0"/>
          <w:marTop w:val="0"/>
          <w:marBottom w:val="0"/>
          <w:divBdr>
            <w:top w:val="none" w:sz="0" w:space="0" w:color="auto"/>
            <w:left w:val="none" w:sz="0" w:space="0" w:color="auto"/>
            <w:bottom w:val="none" w:sz="0" w:space="0" w:color="auto"/>
            <w:right w:val="none" w:sz="0" w:space="0" w:color="auto"/>
          </w:divBdr>
        </w:div>
        <w:div w:id="77220517">
          <w:marLeft w:val="0"/>
          <w:marRight w:val="0"/>
          <w:marTop w:val="0"/>
          <w:marBottom w:val="0"/>
          <w:divBdr>
            <w:top w:val="none" w:sz="0" w:space="0" w:color="auto"/>
            <w:left w:val="none" w:sz="0" w:space="0" w:color="auto"/>
            <w:bottom w:val="none" w:sz="0" w:space="0" w:color="auto"/>
            <w:right w:val="none" w:sz="0" w:space="0" w:color="auto"/>
          </w:divBdr>
        </w:div>
        <w:div w:id="77220523">
          <w:marLeft w:val="0"/>
          <w:marRight w:val="0"/>
          <w:marTop w:val="0"/>
          <w:marBottom w:val="0"/>
          <w:divBdr>
            <w:top w:val="none" w:sz="0" w:space="0" w:color="auto"/>
            <w:left w:val="none" w:sz="0" w:space="0" w:color="auto"/>
            <w:bottom w:val="none" w:sz="0" w:space="0" w:color="auto"/>
            <w:right w:val="none" w:sz="0" w:space="0" w:color="auto"/>
          </w:divBdr>
        </w:div>
        <w:div w:id="77220524">
          <w:marLeft w:val="0"/>
          <w:marRight w:val="0"/>
          <w:marTop w:val="0"/>
          <w:marBottom w:val="0"/>
          <w:divBdr>
            <w:top w:val="none" w:sz="0" w:space="0" w:color="auto"/>
            <w:left w:val="none" w:sz="0" w:space="0" w:color="auto"/>
            <w:bottom w:val="none" w:sz="0" w:space="0" w:color="auto"/>
            <w:right w:val="none" w:sz="0" w:space="0" w:color="auto"/>
          </w:divBdr>
        </w:div>
        <w:div w:id="77220526">
          <w:marLeft w:val="0"/>
          <w:marRight w:val="0"/>
          <w:marTop w:val="0"/>
          <w:marBottom w:val="0"/>
          <w:divBdr>
            <w:top w:val="none" w:sz="0" w:space="0" w:color="auto"/>
            <w:left w:val="none" w:sz="0" w:space="0" w:color="auto"/>
            <w:bottom w:val="none" w:sz="0" w:space="0" w:color="auto"/>
            <w:right w:val="none" w:sz="0" w:space="0" w:color="auto"/>
          </w:divBdr>
        </w:div>
        <w:div w:id="77220527">
          <w:marLeft w:val="0"/>
          <w:marRight w:val="0"/>
          <w:marTop w:val="0"/>
          <w:marBottom w:val="0"/>
          <w:divBdr>
            <w:top w:val="none" w:sz="0" w:space="0" w:color="auto"/>
            <w:left w:val="none" w:sz="0" w:space="0" w:color="auto"/>
            <w:bottom w:val="none" w:sz="0" w:space="0" w:color="auto"/>
            <w:right w:val="none" w:sz="0" w:space="0" w:color="auto"/>
          </w:divBdr>
        </w:div>
        <w:div w:id="77220528">
          <w:marLeft w:val="0"/>
          <w:marRight w:val="0"/>
          <w:marTop w:val="0"/>
          <w:marBottom w:val="0"/>
          <w:divBdr>
            <w:top w:val="none" w:sz="0" w:space="0" w:color="auto"/>
            <w:left w:val="none" w:sz="0" w:space="0" w:color="auto"/>
            <w:bottom w:val="none" w:sz="0" w:space="0" w:color="auto"/>
            <w:right w:val="none" w:sz="0" w:space="0" w:color="auto"/>
          </w:divBdr>
        </w:div>
        <w:div w:id="77220529">
          <w:marLeft w:val="0"/>
          <w:marRight w:val="0"/>
          <w:marTop w:val="0"/>
          <w:marBottom w:val="0"/>
          <w:divBdr>
            <w:top w:val="none" w:sz="0" w:space="0" w:color="auto"/>
            <w:left w:val="none" w:sz="0" w:space="0" w:color="auto"/>
            <w:bottom w:val="none" w:sz="0" w:space="0" w:color="auto"/>
            <w:right w:val="none" w:sz="0" w:space="0" w:color="auto"/>
          </w:divBdr>
        </w:div>
        <w:div w:id="77220531">
          <w:marLeft w:val="0"/>
          <w:marRight w:val="0"/>
          <w:marTop w:val="0"/>
          <w:marBottom w:val="0"/>
          <w:divBdr>
            <w:top w:val="none" w:sz="0" w:space="0" w:color="auto"/>
            <w:left w:val="none" w:sz="0" w:space="0" w:color="auto"/>
            <w:bottom w:val="none" w:sz="0" w:space="0" w:color="auto"/>
            <w:right w:val="none" w:sz="0" w:space="0" w:color="auto"/>
          </w:divBdr>
        </w:div>
        <w:div w:id="77220532">
          <w:marLeft w:val="0"/>
          <w:marRight w:val="0"/>
          <w:marTop w:val="0"/>
          <w:marBottom w:val="0"/>
          <w:divBdr>
            <w:top w:val="none" w:sz="0" w:space="0" w:color="auto"/>
            <w:left w:val="none" w:sz="0" w:space="0" w:color="auto"/>
            <w:bottom w:val="none" w:sz="0" w:space="0" w:color="auto"/>
            <w:right w:val="none" w:sz="0" w:space="0" w:color="auto"/>
          </w:divBdr>
        </w:div>
        <w:div w:id="77220533">
          <w:marLeft w:val="0"/>
          <w:marRight w:val="0"/>
          <w:marTop w:val="0"/>
          <w:marBottom w:val="0"/>
          <w:divBdr>
            <w:top w:val="none" w:sz="0" w:space="0" w:color="auto"/>
            <w:left w:val="none" w:sz="0" w:space="0" w:color="auto"/>
            <w:bottom w:val="none" w:sz="0" w:space="0" w:color="auto"/>
            <w:right w:val="none" w:sz="0" w:space="0" w:color="auto"/>
          </w:divBdr>
        </w:div>
        <w:div w:id="77220534">
          <w:marLeft w:val="0"/>
          <w:marRight w:val="0"/>
          <w:marTop w:val="0"/>
          <w:marBottom w:val="0"/>
          <w:divBdr>
            <w:top w:val="none" w:sz="0" w:space="0" w:color="auto"/>
            <w:left w:val="none" w:sz="0" w:space="0" w:color="auto"/>
            <w:bottom w:val="none" w:sz="0" w:space="0" w:color="auto"/>
            <w:right w:val="none" w:sz="0" w:space="0" w:color="auto"/>
          </w:divBdr>
        </w:div>
        <w:div w:id="77220538">
          <w:marLeft w:val="0"/>
          <w:marRight w:val="0"/>
          <w:marTop w:val="0"/>
          <w:marBottom w:val="0"/>
          <w:divBdr>
            <w:top w:val="none" w:sz="0" w:space="0" w:color="auto"/>
            <w:left w:val="none" w:sz="0" w:space="0" w:color="auto"/>
            <w:bottom w:val="none" w:sz="0" w:space="0" w:color="auto"/>
            <w:right w:val="none" w:sz="0" w:space="0" w:color="auto"/>
          </w:divBdr>
        </w:div>
        <w:div w:id="77220541">
          <w:marLeft w:val="0"/>
          <w:marRight w:val="0"/>
          <w:marTop w:val="0"/>
          <w:marBottom w:val="0"/>
          <w:divBdr>
            <w:top w:val="none" w:sz="0" w:space="0" w:color="auto"/>
            <w:left w:val="none" w:sz="0" w:space="0" w:color="auto"/>
            <w:bottom w:val="none" w:sz="0" w:space="0" w:color="auto"/>
            <w:right w:val="none" w:sz="0" w:space="0" w:color="auto"/>
          </w:divBdr>
        </w:div>
        <w:div w:id="77220546">
          <w:marLeft w:val="0"/>
          <w:marRight w:val="0"/>
          <w:marTop w:val="0"/>
          <w:marBottom w:val="0"/>
          <w:divBdr>
            <w:top w:val="none" w:sz="0" w:space="0" w:color="auto"/>
            <w:left w:val="none" w:sz="0" w:space="0" w:color="auto"/>
            <w:bottom w:val="none" w:sz="0" w:space="0" w:color="auto"/>
            <w:right w:val="none" w:sz="0" w:space="0" w:color="auto"/>
          </w:divBdr>
        </w:div>
        <w:div w:id="77220547">
          <w:marLeft w:val="0"/>
          <w:marRight w:val="0"/>
          <w:marTop w:val="0"/>
          <w:marBottom w:val="0"/>
          <w:divBdr>
            <w:top w:val="none" w:sz="0" w:space="0" w:color="auto"/>
            <w:left w:val="none" w:sz="0" w:space="0" w:color="auto"/>
            <w:bottom w:val="none" w:sz="0" w:space="0" w:color="auto"/>
            <w:right w:val="none" w:sz="0" w:space="0" w:color="auto"/>
          </w:divBdr>
        </w:div>
        <w:div w:id="77220552">
          <w:marLeft w:val="0"/>
          <w:marRight w:val="0"/>
          <w:marTop w:val="0"/>
          <w:marBottom w:val="0"/>
          <w:divBdr>
            <w:top w:val="none" w:sz="0" w:space="0" w:color="auto"/>
            <w:left w:val="none" w:sz="0" w:space="0" w:color="auto"/>
            <w:bottom w:val="none" w:sz="0" w:space="0" w:color="auto"/>
            <w:right w:val="none" w:sz="0" w:space="0" w:color="auto"/>
          </w:divBdr>
        </w:div>
        <w:div w:id="77220553">
          <w:marLeft w:val="0"/>
          <w:marRight w:val="0"/>
          <w:marTop w:val="0"/>
          <w:marBottom w:val="0"/>
          <w:divBdr>
            <w:top w:val="none" w:sz="0" w:space="0" w:color="auto"/>
            <w:left w:val="none" w:sz="0" w:space="0" w:color="auto"/>
            <w:bottom w:val="none" w:sz="0" w:space="0" w:color="auto"/>
            <w:right w:val="none" w:sz="0" w:space="0" w:color="auto"/>
          </w:divBdr>
        </w:div>
        <w:div w:id="77220554">
          <w:marLeft w:val="0"/>
          <w:marRight w:val="0"/>
          <w:marTop w:val="0"/>
          <w:marBottom w:val="0"/>
          <w:divBdr>
            <w:top w:val="none" w:sz="0" w:space="0" w:color="auto"/>
            <w:left w:val="none" w:sz="0" w:space="0" w:color="auto"/>
            <w:bottom w:val="none" w:sz="0" w:space="0" w:color="auto"/>
            <w:right w:val="none" w:sz="0" w:space="0" w:color="auto"/>
          </w:divBdr>
        </w:div>
        <w:div w:id="77220555">
          <w:marLeft w:val="0"/>
          <w:marRight w:val="0"/>
          <w:marTop w:val="0"/>
          <w:marBottom w:val="0"/>
          <w:divBdr>
            <w:top w:val="none" w:sz="0" w:space="0" w:color="auto"/>
            <w:left w:val="none" w:sz="0" w:space="0" w:color="auto"/>
            <w:bottom w:val="none" w:sz="0" w:space="0" w:color="auto"/>
            <w:right w:val="none" w:sz="0" w:space="0" w:color="auto"/>
          </w:divBdr>
        </w:div>
        <w:div w:id="77220558">
          <w:marLeft w:val="0"/>
          <w:marRight w:val="0"/>
          <w:marTop w:val="0"/>
          <w:marBottom w:val="0"/>
          <w:divBdr>
            <w:top w:val="none" w:sz="0" w:space="0" w:color="auto"/>
            <w:left w:val="none" w:sz="0" w:space="0" w:color="auto"/>
            <w:bottom w:val="none" w:sz="0" w:space="0" w:color="auto"/>
            <w:right w:val="none" w:sz="0" w:space="0" w:color="auto"/>
          </w:divBdr>
        </w:div>
        <w:div w:id="77220563">
          <w:marLeft w:val="0"/>
          <w:marRight w:val="0"/>
          <w:marTop w:val="0"/>
          <w:marBottom w:val="0"/>
          <w:divBdr>
            <w:top w:val="none" w:sz="0" w:space="0" w:color="auto"/>
            <w:left w:val="none" w:sz="0" w:space="0" w:color="auto"/>
            <w:bottom w:val="none" w:sz="0" w:space="0" w:color="auto"/>
            <w:right w:val="none" w:sz="0" w:space="0" w:color="auto"/>
          </w:divBdr>
        </w:div>
        <w:div w:id="77220568">
          <w:marLeft w:val="0"/>
          <w:marRight w:val="0"/>
          <w:marTop w:val="0"/>
          <w:marBottom w:val="0"/>
          <w:divBdr>
            <w:top w:val="none" w:sz="0" w:space="0" w:color="auto"/>
            <w:left w:val="none" w:sz="0" w:space="0" w:color="auto"/>
            <w:bottom w:val="none" w:sz="0" w:space="0" w:color="auto"/>
            <w:right w:val="none" w:sz="0" w:space="0" w:color="auto"/>
          </w:divBdr>
        </w:div>
        <w:div w:id="77220569">
          <w:marLeft w:val="0"/>
          <w:marRight w:val="0"/>
          <w:marTop w:val="0"/>
          <w:marBottom w:val="0"/>
          <w:divBdr>
            <w:top w:val="none" w:sz="0" w:space="0" w:color="auto"/>
            <w:left w:val="none" w:sz="0" w:space="0" w:color="auto"/>
            <w:bottom w:val="none" w:sz="0" w:space="0" w:color="auto"/>
            <w:right w:val="none" w:sz="0" w:space="0" w:color="auto"/>
          </w:divBdr>
        </w:div>
        <w:div w:id="77220575">
          <w:marLeft w:val="0"/>
          <w:marRight w:val="0"/>
          <w:marTop w:val="0"/>
          <w:marBottom w:val="0"/>
          <w:divBdr>
            <w:top w:val="none" w:sz="0" w:space="0" w:color="auto"/>
            <w:left w:val="none" w:sz="0" w:space="0" w:color="auto"/>
            <w:bottom w:val="none" w:sz="0" w:space="0" w:color="auto"/>
            <w:right w:val="none" w:sz="0" w:space="0" w:color="auto"/>
          </w:divBdr>
        </w:div>
        <w:div w:id="77220578">
          <w:marLeft w:val="0"/>
          <w:marRight w:val="0"/>
          <w:marTop w:val="0"/>
          <w:marBottom w:val="0"/>
          <w:divBdr>
            <w:top w:val="none" w:sz="0" w:space="0" w:color="auto"/>
            <w:left w:val="none" w:sz="0" w:space="0" w:color="auto"/>
            <w:bottom w:val="none" w:sz="0" w:space="0" w:color="auto"/>
            <w:right w:val="none" w:sz="0" w:space="0" w:color="auto"/>
          </w:divBdr>
        </w:div>
        <w:div w:id="77220579">
          <w:marLeft w:val="0"/>
          <w:marRight w:val="0"/>
          <w:marTop w:val="0"/>
          <w:marBottom w:val="0"/>
          <w:divBdr>
            <w:top w:val="none" w:sz="0" w:space="0" w:color="auto"/>
            <w:left w:val="none" w:sz="0" w:space="0" w:color="auto"/>
            <w:bottom w:val="none" w:sz="0" w:space="0" w:color="auto"/>
            <w:right w:val="none" w:sz="0" w:space="0" w:color="auto"/>
          </w:divBdr>
        </w:div>
        <w:div w:id="77220580">
          <w:marLeft w:val="0"/>
          <w:marRight w:val="0"/>
          <w:marTop w:val="0"/>
          <w:marBottom w:val="0"/>
          <w:divBdr>
            <w:top w:val="none" w:sz="0" w:space="0" w:color="auto"/>
            <w:left w:val="none" w:sz="0" w:space="0" w:color="auto"/>
            <w:bottom w:val="none" w:sz="0" w:space="0" w:color="auto"/>
            <w:right w:val="none" w:sz="0" w:space="0" w:color="auto"/>
          </w:divBdr>
        </w:div>
        <w:div w:id="77220582">
          <w:marLeft w:val="0"/>
          <w:marRight w:val="0"/>
          <w:marTop w:val="0"/>
          <w:marBottom w:val="0"/>
          <w:divBdr>
            <w:top w:val="none" w:sz="0" w:space="0" w:color="auto"/>
            <w:left w:val="none" w:sz="0" w:space="0" w:color="auto"/>
            <w:bottom w:val="none" w:sz="0" w:space="0" w:color="auto"/>
            <w:right w:val="none" w:sz="0" w:space="0" w:color="auto"/>
          </w:divBdr>
        </w:div>
        <w:div w:id="77220583">
          <w:marLeft w:val="0"/>
          <w:marRight w:val="0"/>
          <w:marTop w:val="0"/>
          <w:marBottom w:val="0"/>
          <w:divBdr>
            <w:top w:val="none" w:sz="0" w:space="0" w:color="auto"/>
            <w:left w:val="none" w:sz="0" w:space="0" w:color="auto"/>
            <w:bottom w:val="none" w:sz="0" w:space="0" w:color="auto"/>
            <w:right w:val="none" w:sz="0" w:space="0" w:color="auto"/>
          </w:divBdr>
        </w:div>
        <w:div w:id="77220585">
          <w:marLeft w:val="0"/>
          <w:marRight w:val="0"/>
          <w:marTop w:val="0"/>
          <w:marBottom w:val="0"/>
          <w:divBdr>
            <w:top w:val="none" w:sz="0" w:space="0" w:color="auto"/>
            <w:left w:val="none" w:sz="0" w:space="0" w:color="auto"/>
            <w:bottom w:val="none" w:sz="0" w:space="0" w:color="auto"/>
            <w:right w:val="none" w:sz="0" w:space="0" w:color="auto"/>
          </w:divBdr>
        </w:div>
        <w:div w:id="77220587">
          <w:marLeft w:val="0"/>
          <w:marRight w:val="0"/>
          <w:marTop w:val="0"/>
          <w:marBottom w:val="0"/>
          <w:divBdr>
            <w:top w:val="none" w:sz="0" w:space="0" w:color="auto"/>
            <w:left w:val="none" w:sz="0" w:space="0" w:color="auto"/>
            <w:bottom w:val="none" w:sz="0" w:space="0" w:color="auto"/>
            <w:right w:val="none" w:sz="0" w:space="0" w:color="auto"/>
          </w:divBdr>
        </w:div>
        <w:div w:id="77220590">
          <w:marLeft w:val="0"/>
          <w:marRight w:val="0"/>
          <w:marTop w:val="0"/>
          <w:marBottom w:val="0"/>
          <w:divBdr>
            <w:top w:val="none" w:sz="0" w:space="0" w:color="auto"/>
            <w:left w:val="none" w:sz="0" w:space="0" w:color="auto"/>
            <w:bottom w:val="none" w:sz="0" w:space="0" w:color="auto"/>
            <w:right w:val="none" w:sz="0" w:space="0" w:color="auto"/>
          </w:divBdr>
        </w:div>
        <w:div w:id="77220591">
          <w:marLeft w:val="0"/>
          <w:marRight w:val="0"/>
          <w:marTop w:val="0"/>
          <w:marBottom w:val="0"/>
          <w:divBdr>
            <w:top w:val="none" w:sz="0" w:space="0" w:color="auto"/>
            <w:left w:val="none" w:sz="0" w:space="0" w:color="auto"/>
            <w:bottom w:val="none" w:sz="0" w:space="0" w:color="auto"/>
            <w:right w:val="none" w:sz="0" w:space="0" w:color="auto"/>
          </w:divBdr>
        </w:div>
        <w:div w:id="77220593">
          <w:marLeft w:val="0"/>
          <w:marRight w:val="0"/>
          <w:marTop w:val="0"/>
          <w:marBottom w:val="0"/>
          <w:divBdr>
            <w:top w:val="none" w:sz="0" w:space="0" w:color="auto"/>
            <w:left w:val="none" w:sz="0" w:space="0" w:color="auto"/>
            <w:bottom w:val="none" w:sz="0" w:space="0" w:color="auto"/>
            <w:right w:val="none" w:sz="0" w:space="0" w:color="auto"/>
          </w:divBdr>
        </w:div>
        <w:div w:id="77220594">
          <w:marLeft w:val="0"/>
          <w:marRight w:val="0"/>
          <w:marTop w:val="0"/>
          <w:marBottom w:val="0"/>
          <w:divBdr>
            <w:top w:val="none" w:sz="0" w:space="0" w:color="auto"/>
            <w:left w:val="none" w:sz="0" w:space="0" w:color="auto"/>
            <w:bottom w:val="none" w:sz="0" w:space="0" w:color="auto"/>
            <w:right w:val="none" w:sz="0" w:space="0" w:color="auto"/>
          </w:divBdr>
        </w:div>
        <w:div w:id="77220595">
          <w:marLeft w:val="0"/>
          <w:marRight w:val="0"/>
          <w:marTop w:val="0"/>
          <w:marBottom w:val="0"/>
          <w:divBdr>
            <w:top w:val="none" w:sz="0" w:space="0" w:color="auto"/>
            <w:left w:val="none" w:sz="0" w:space="0" w:color="auto"/>
            <w:bottom w:val="none" w:sz="0" w:space="0" w:color="auto"/>
            <w:right w:val="none" w:sz="0" w:space="0" w:color="auto"/>
          </w:divBdr>
        </w:div>
        <w:div w:id="77220596">
          <w:marLeft w:val="0"/>
          <w:marRight w:val="0"/>
          <w:marTop w:val="0"/>
          <w:marBottom w:val="0"/>
          <w:divBdr>
            <w:top w:val="none" w:sz="0" w:space="0" w:color="auto"/>
            <w:left w:val="none" w:sz="0" w:space="0" w:color="auto"/>
            <w:bottom w:val="none" w:sz="0" w:space="0" w:color="auto"/>
            <w:right w:val="none" w:sz="0" w:space="0" w:color="auto"/>
          </w:divBdr>
        </w:div>
        <w:div w:id="77220597">
          <w:marLeft w:val="0"/>
          <w:marRight w:val="0"/>
          <w:marTop w:val="0"/>
          <w:marBottom w:val="0"/>
          <w:divBdr>
            <w:top w:val="none" w:sz="0" w:space="0" w:color="auto"/>
            <w:left w:val="none" w:sz="0" w:space="0" w:color="auto"/>
            <w:bottom w:val="none" w:sz="0" w:space="0" w:color="auto"/>
            <w:right w:val="none" w:sz="0" w:space="0" w:color="auto"/>
          </w:divBdr>
        </w:div>
        <w:div w:id="77220598">
          <w:marLeft w:val="0"/>
          <w:marRight w:val="0"/>
          <w:marTop w:val="0"/>
          <w:marBottom w:val="0"/>
          <w:divBdr>
            <w:top w:val="none" w:sz="0" w:space="0" w:color="auto"/>
            <w:left w:val="none" w:sz="0" w:space="0" w:color="auto"/>
            <w:bottom w:val="none" w:sz="0" w:space="0" w:color="auto"/>
            <w:right w:val="none" w:sz="0" w:space="0" w:color="auto"/>
          </w:divBdr>
        </w:div>
        <w:div w:id="77220604">
          <w:marLeft w:val="0"/>
          <w:marRight w:val="0"/>
          <w:marTop w:val="0"/>
          <w:marBottom w:val="0"/>
          <w:divBdr>
            <w:top w:val="none" w:sz="0" w:space="0" w:color="auto"/>
            <w:left w:val="none" w:sz="0" w:space="0" w:color="auto"/>
            <w:bottom w:val="none" w:sz="0" w:space="0" w:color="auto"/>
            <w:right w:val="none" w:sz="0" w:space="0" w:color="auto"/>
          </w:divBdr>
        </w:div>
        <w:div w:id="77220605">
          <w:marLeft w:val="0"/>
          <w:marRight w:val="0"/>
          <w:marTop w:val="0"/>
          <w:marBottom w:val="0"/>
          <w:divBdr>
            <w:top w:val="none" w:sz="0" w:space="0" w:color="auto"/>
            <w:left w:val="none" w:sz="0" w:space="0" w:color="auto"/>
            <w:bottom w:val="none" w:sz="0" w:space="0" w:color="auto"/>
            <w:right w:val="none" w:sz="0" w:space="0" w:color="auto"/>
          </w:divBdr>
        </w:div>
        <w:div w:id="77220606">
          <w:marLeft w:val="0"/>
          <w:marRight w:val="0"/>
          <w:marTop w:val="0"/>
          <w:marBottom w:val="0"/>
          <w:divBdr>
            <w:top w:val="none" w:sz="0" w:space="0" w:color="auto"/>
            <w:left w:val="none" w:sz="0" w:space="0" w:color="auto"/>
            <w:bottom w:val="none" w:sz="0" w:space="0" w:color="auto"/>
            <w:right w:val="none" w:sz="0" w:space="0" w:color="auto"/>
          </w:divBdr>
        </w:div>
        <w:div w:id="77220607">
          <w:marLeft w:val="0"/>
          <w:marRight w:val="0"/>
          <w:marTop w:val="0"/>
          <w:marBottom w:val="0"/>
          <w:divBdr>
            <w:top w:val="none" w:sz="0" w:space="0" w:color="auto"/>
            <w:left w:val="none" w:sz="0" w:space="0" w:color="auto"/>
            <w:bottom w:val="none" w:sz="0" w:space="0" w:color="auto"/>
            <w:right w:val="none" w:sz="0" w:space="0" w:color="auto"/>
          </w:divBdr>
        </w:div>
        <w:div w:id="77220608">
          <w:marLeft w:val="0"/>
          <w:marRight w:val="0"/>
          <w:marTop w:val="0"/>
          <w:marBottom w:val="0"/>
          <w:divBdr>
            <w:top w:val="none" w:sz="0" w:space="0" w:color="auto"/>
            <w:left w:val="none" w:sz="0" w:space="0" w:color="auto"/>
            <w:bottom w:val="none" w:sz="0" w:space="0" w:color="auto"/>
            <w:right w:val="none" w:sz="0" w:space="0" w:color="auto"/>
          </w:divBdr>
        </w:div>
        <w:div w:id="77220613">
          <w:marLeft w:val="0"/>
          <w:marRight w:val="0"/>
          <w:marTop w:val="0"/>
          <w:marBottom w:val="0"/>
          <w:divBdr>
            <w:top w:val="none" w:sz="0" w:space="0" w:color="auto"/>
            <w:left w:val="none" w:sz="0" w:space="0" w:color="auto"/>
            <w:bottom w:val="none" w:sz="0" w:space="0" w:color="auto"/>
            <w:right w:val="none" w:sz="0" w:space="0" w:color="auto"/>
          </w:divBdr>
        </w:div>
        <w:div w:id="77220614">
          <w:marLeft w:val="0"/>
          <w:marRight w:val="0"/>
          <w:marTop w:val="0"/>
          <w:marBottom w:val="0"/>
          <w:divBdr>
            <w:top w:val="none" w:sz="0" w:space="0" w:color="auto"/>
            <w:left w:val="none" w:sz="0" w:space="0" w:color="auto"/>
            <w:bottom w:val="none" w:sz="0" w:space="0" w:color="auto"/>
            <w:right w:val="none" w:sz="0" w:space="0" w:color="auto"/>
          </w:divBdr>
        </w:div>
        <w:div w:id="77220615">
          <w:marLeft w:val="0"/>
          <w:marRight w:val="0"/>
          <w:marTop w:val="0"/>
          <w:marBottom w:val="0"/>
          <w:divBdr>
            <w:top w:val="none" w:sz="0" w:space="0" w:color="auto"/>
            <w:left w:val="none" w:sz="0" w:space="0" w:color="auto"/>
            <w:bottom w:val="none" w:sz="0" w:space="0" w:color="auto"/>
            <w:right w:val="none" w:sz="0" w:space="0" w:color="auto"/>
          </w:divBdr>
        </w:div>
        <w:div w:id="77220617">
          <w:marLeft w:val="0"/>
          <w:marRight w:val="0"/>
          <w:marTop w:val="0"/>
          <w:marBottom w:val="0"/>
          <w:divBdr>
            <w:top w:val="none" w:sz="0" w:space="0" w:color="auto"/>
            <w:left w:val="none" w:sz="0" w:space="0" w:color="auto"/>
            <w:bottom w:val="none" w:sz="0" w:space="0" w:color="auto"/>
            <w:right w:val="none" w:sz="0" w:space="0" w:color="auto"/>
          </w:divBdr>
        </w:div>
        <w:div w:id="77220619">
          <w:marLeft w:val="0"/>
          <w:marRight w:val="0"/>
          <w:marTop w:val="0"/>
          <w:marBottom w:val="0"/>
          <w:divBdr>
            <w:top w:val="none" w:sz="0" w:space="0" w:color="auto"/>
            <w:left w:val="none" w:sz="0" w:space="0" w:color="auto"/>
            <w:bottom w:val="none" w:sz="0" w:space="0" w:color="auto"/>
            <w:right w:val="none" w:sz="0" w:space="0" w:color="auto"/>
          </w:divBdr>
        </w:div>
        <w:div w:id="77220625">
          <w:marLeft w:val="0"/>
          <w:marRight w:val="0"/>
          <w:marTop w:val="0"/>
          <w:marBottom w:val="0"/>
          <w:divBdr>
            <w:top w:val="none" w:sz="0" w:space="0" w:color="auto"/>
            <w:left w:val="none" w:sz="0" w:space="0" w:color="auto"/>
            <w:bottom w:val="none" w:sz="0" w:space="0" w:color="auto"/>
            <w:right w:val="none" w:sz="0" w:space="0" w:color="auto"/>
          </w:divBdr>
        </w:div>
        <w:div w:id="77220626">
          <w:marLeft w:val="0"/>
          <w:marRight w:val="0"/>
          <w:marTop w:val="0"/>
          <w:marBottom w:val="0"/>
          <w:divBdr>
            <w:top w:val="none" w:sz="0" w:space="0" w:color="auto"/>
            <w:left w:val="none" w:sz="0" w:space="0" w:color="auto"/>
            <w:bottom w:val="none" w:sz="0" w:space="0" w:color="auto"/>
            <w:right w:val="none" w:sz="0" w:space="0" w:color="auto"/>
          </w:divBdr>
        </w:div>
        <w:div w:id="77220629">
          <w:marLeft w:val="0"/>
          <w:marRight w:val="0"/>
          <w:marTop w:val="0"/>
          <w:marBottom w:val="0"/>
          <w:divBdr>
            <w:top w:val="none" w:sz="0" w:space="0" w:color="auto"/>
            <w:left w:val="none" w:sz="0" w:space="0" w:color="auto"/>
            <w:bottom w:val="none" w:sz="0" w:space="0" w:color="auto"/>
            <w:right w:val="none" w:sz="0" w:space="0" w:color="auto"/>
          </w:divBdr>
        </w:div>
        <w:div w:id="77220630">
          <w:marLeft w:val="0"/>
          <w:marRight w:val="0"/>
          <w:marTop w:val="0"/>
          <w:marBottom w:val="0"/>
          <w:divBdr>
            <w:top w:val="none" w:sz="0" w:space="0" w:color="auto"/>
            <w:left w:val="none" w:sz="0" w:space="0" w:color="auto"/>
            <w:bottom w:val="none" w:sz="0" w:space="0" w:color="auto"/>
            <w:right w:val="none" w:sz="0" w:space="0" w:color="auto"/>
          </w:divBdr>
        </w:div>
        <w:div w:id="77220631">
          <w:marLeft w:val="0"/>
          <w:marRight w:val="0"/>
          <w:marTop w:val="0"/>
          <w:marBottom w:val="0"/>
          <w:divBdr>
            <w:top w:val="none" w:sz="0" w:space="0" w:color="auto"/>
            <w:left w:val="none" w:sz="0" w:space="0" w:color="auto"/>
            <w:bottom w:val="none" w:sz="0" w:space="0" w:color="auto"/>
            <w:right w:val="none" w:sz="0" w:space="0" w:color="auto"/>
          </w:divBdr>
        </w:div>
        <w:div w:id="77220633">
          <w:marLeft w:val="0"/>
          <w:marRight w:val="0"/>
          <w:marTop w:val="0"/>
          <w:marBottom w:val="0"/>
          <w:divBdr>
            <w:top w:val="none" w:sz="0" w:space="0" w:color="auto"/>
            <w:left w:val="none" w:sz="0" w:space="0" w:color="auto"/>
            <w:bottom w:val="none" w:sz="0" w:space="0" w:color="auto"/>
            <w:right w:val="none" w:sz="0" w:space="0" w:color="auto"/>
          </w:divBdr>
        </w:div>
        <w:div w:id="77220635">
          <w:marLeft w:val="0"/>
          <w:marRight w:val="0"/>
          <w:marTop w:val="0"/>
          <w:marBottom w:val="0"/>
          <w:divBdr>
            <w:top w:val="none" w:sz="0" w:space="0" w:color="auto"/>
            <w:left w:val="none" w:sz="0" w:space="0" w:color="auto"/>
            <w:bottom w:val="none" w:sz="0" w:space="0" w:color="auto"/>
            <w:right w:val="none" w:sz="0" w:space="0" w:color="auto"/>
          </w:divBdr>
        </w:div>
        <w:div w:id="77220637">
          <w:marLeft w:val="0"/>
          <w:marRight w:val="0"/>
          <w:marTop w:val="0"/>
          <w:marBottom w:val="0"/>
          <w:divBdr>
            <w:top w:val="none" w:sz="0" w:space="0" w:color="auto"/>
            <w:left w:val="none" w:sz="0" w:space="0" w:color="auto"/>
            <w:bottom w:val="none" w:sz="0" w:space="0" w:color="auto"/>
            <w:right w:val="none" w:sz="0" w:space="0" w:color="auto"/>
          </w:divBdr>
        </w:div>
        <w:div w:id="77220638">
          <w:marLeft w:val="0"/>
          <w:marRight w:val="0"/>
          <w:marTop w:val="0"/>
          <w:marBottom w:val="0"/>
          <w:divBdr>
            <w:top w:val="none" w:sz="0" w:space="0" w:color="auto"/>
            <w:left w:val="none" w:sz="0" w:space="0" w:color="auto"/>
            <w:bottom w:val="none" w:sz="0" w:space="0" w:color="auto"/>
            <w:right w:val="none" w:sz="0" w:space="0" w:color="auto"/>
          </w:divBdr>
        </w:div>
        <w:div w:id="77220639">
          <w:marLeft w:val="0"/>
          <w:marRight w:val="0"/>
          <w:marTop w:val="0"/>
          <w:marBottom w:val="0"/>
          <w:divBdr>
            <w:top w:val="none" w:sz="0" w:space="0" w:color="auto"/>
            <w:left w:val="none" w:sz="0" w:space="0" w:color="auto"/>
            <w:bottom w:val="none" w:sz="0" w:space="0" w:color="auto"/>
            <w:right w:val="none" w:sz="0" w:space="0" w:color="auto"/>
          </w:divBdr>
        </w:div>
        <w:div w:id="77220640">
          <w:marLeft w:val="0"/>
          <w:marRight w:val="0"/>
          <w:marTop w:val="0"/>
          <w:marBottom w:val="0"/>
          <w:divBdr>
            <w:top w:val="none" w:sz="0" w:space="0" w:color="auto"/>
            <w:left w:val="none" w:sz="0" w:space="0" w:color="auto"/>
            <w:bottom w:val="none" w:sz="0" w:space="0" w:color="auto"/>
            <w:right w:val="none" w:sz="0" w:space="0" w:color="auto"/>
          </w:divBdr>
        </w:div>
        <w:div w:id="77220642">
          <w:marLeft w:val="0"/>
          <w:marRight w:val="0"/>
          <w:marTop w:val="0"/>
          <w:marBottom w:val="0"/>
          <w:divBdr>
            <w:top w:val="none" w:sz="0" w:space="0" w:color="auto"/>
            <w:left w:val="none" w:sz="0" w:space="0" w:color="auto"/>
            <w:bottom w:val="none" w:sz="0" w:space="0" w:color="auto"/>
            <w:right w:val="none" w:sz="0" w:space="0" w:color="auto"/>
          </w:divBdr>
        </w:div>
        <w:div w:id="77220643">
          <w:marLeft w:val="0"/>
          <w:marRight w:val="0"/>
          <w:marTop w:val="0"/>
          <w:marBottom w:val="0"/>
          <w:divBdr>
            <w:top w:val="none" w:sz="0" w:space="0" w:color="auto"/>
            <w:left w:val="none" w:sz="0" w:space="0" w:color="auto"/>
            <w:bottom w:val="none" w:sz="0" w:space="0" w:color="auto"/>
            <w:right w:val="none" w:sz="0" w:space="0" w:color="auto"/>
          </w:divBdr>
        </w:div>
        <w:div w:id="77220644">
          <w:marLeft w:val="0"/>
          <w:marRight w:val="0"/>
          <w:marTop w:val="0"/>
          <w:marBottom w:val="0"/>
          <w:divBdr>
            <w:top w:val="none" w:sz="0" w:space="0" w:color="auto"/>
            <w:left w:val="none" w:sz="0" w:space="0" w:color="auto"/>
            <w:bottom w:val="none" w:sz="0" w:space="0" w:color="auto"/>
            <w:right w:val="none" w:sz="0" w:space="0" w:color="auto"/>
          </w:divBdr>
        </w:div>
        <w:div w:id="77220646">
          <w:marLeft w:val="0"/>
          <w:marRight w:val="0"/>
          <w:marTop w:val="0"/>
          <w:marBottom w:val="0"/>
          <w:divBdr>
            <w:top w:val="none" w:sz="0" w:space="0" w:color="auto"/>
            <w:left w:val="none" w:sz="0" w:space="0" w:color="auto"/>
            <w:bottom w:val="none" w:sz="0" w:space="0" w:color="auto"/>
            <w:right w:val="none" w:sz="0" w:space="0" w:color="auto"/>
          </w:divBdr>
        </w:div>
        <w:div w:id="77220647">
          <w:marLeft w:val="0"/>
          <w:marRight w:val="0"/>
          <w:marTop w:val="0"/>
          <w:marBottom w:val="0"/>
          <w:divBdr>
            <w:top w:val="none" w:sz="0" w:space="0" w:color="auto"/>
            <w:left w:val="none" w:sz="0" w:space="0" w:color="auto"/>
            <w:bottom w:val="none" w:sz="0" w:space="0" w:color="auto"/>
            <w:right w:val="none" w:sz="0" w:space="0" w:color="auto"/>
          </w:divBdr>
        </w:div>
        <w:div w:id="77220648">
          <w:marLeft w:val="0"/>
          <w:marRight w:val="0"/>
          <w:marTop w:val="0"/>
          <w:marBottom w:val="0"/>
          <w:divBdr>
            <w:top w:val="none" w:sz="0" w:space="0" w:color="auto"/>
            <w:left w:val="none" w:sz="0" w:space="0" w:color="auto"/>
            <w:bottom w:val="none" w:sz="0" w:space="0" w:color="auto"/>
            <w:right w:val="none" w:sz="0" w:space="0" w:color="auto"/>
          </w:divBdr>
        </w:div>
        <w:div w:id="77220649">
          <w:marLeft w:val="0"/>
          <w:marRight w:val="0"/>
          <w:marTop w:val="0"/>
          <w:marBottom w:val="0"/>
          <w:divBdr>
            <w:top w:val="none" w:sz="0" w:space="0" w:color="auto"/>
            <w:left w:val="none" w:sz="0" w:space="0" w:color="auto"/>
            <w:bottom w:val="none" w:sz="0" w:space="0" w:color="auto"/>
            <w:right w:val="none" w:sz="0" w:space="0" w:color="auto"/>
          </w:divBdr>
        </w:div>
        <w:div w:id="77220651">
          <w:marLeft w:val="0"/>
          <w:marRight w:val="0"/>
          <w:marTop w:val="0"/>
          <w:marBottom w:val="0"/>
          <w:divBdr>
            <w:top w:val="none" w:sz="0" w:space="0" w:color="auto"/>
            <w:left w:val="none" w:sz="0" w:space="0" w:color="auto"/>
            <w:bottom w:val="none" w:sz="0" w:space="0" w:color="auto"/>
            <w:right w:val="none" w:sz="0" w:space="0" w:color="auto"/>
          </w:divBdr>
        </w:div>
        <w:div w:id="77220652">
          <w:marLeft w:val="0"/>
          <w:marRight w:val="0"/>
          <w:marTop w:val="0"/>
          <w:marBottom w:val="0"/>
          <w:divBdr>
            <w:top w:val="none" w:sz="0" w:space="0" w:color="auto"/>
            <w:left w:val="none" w:sz="0" w:space="0" w:color="auto"/>
            <w:bottom w:val="none" w:sz="0" w:space="0" w:color="auto"/>
            <w:right w:val="none" w:sz="0" w:space="0" w:color="auto"/>
          </w:divBdr>
        </w:div>
        <w:div w:id="77220653">
          <w:marLeft w:val="0"/>
          <w:marRight w:val="0"/>
          <w:marTop w:val="0"/>
          <w:marBottom w:val="0"/>
          <w:divBdr>
            <w:top w:val="none" w:sz="0" w:space="0" w:color="auto"/>
            <w:left w:val="none" w:sz="0" w:space="0" w:color="auto"/>
            <w:bottom w:val="none" w:sz="0" w:space="0" w:color="auto"/>
            <w:right w:val="none" w:sz="0" w:space="0" w:color="auto"/>
          </w:divBdr>
        </w:div>
        <w:div w:id="77220654">
          <w:marLeft w:val="0"/>
          <w:marRight w:val="0"/>
          <w:marTop w:val="0"/>
          <w:marBottom w:val="0"/>
          <w:divBdr>
            <w:top w:val="none" w:sz="0" w:space="0" w:color="auto"/>
            <w:left w:val="none" w:sz="0" w:space="0" w:color="auto"/>
            <w:bottom w:val="none" w:sz="0" w:space="0" w:color="auto"/>
            <w:right w:val="none" w:sz="0" w:space="0" w:color="auto"/>
          </w:divBdr>
        </w:div>
        <w:div w:id="77220655">
          <w:marLeft w:val="0"/>
          <w:marRight w:val="0"/>
          <w:marTop w:val="0"/>
          <w:marBottom w:val="0"/>
          <w:divBdr>
            <w:top w:val="none" w:sz="0" w:space="0" w:color="auto"/>
            <w:left w:val="none" w:sz="0" w:space="0" w:color="auto"/>
            <w:bottom w:val="none" w:sz="0" w:space="0" w:color="auto"/>
            <w:right w:val="none" w:sz="0" w:space="0" w:color="auto"/>
          </w:divBdr>
        </w:div>
        <w:div w:id="77220658">
          <w:marLeft w:val="0"/>
          <w:marRight w:val="0"/>
          <w:marTop w:val="0"/>
          <w:marBottom w:val="0"/>
          <w:divBdr>
            <w:top w:val="none" w:sz="0" w:space="0" w:color="auto"/>
            <w:left w:val="none" w:sz="0" w:space="0" w:color="auto"/>
            <w:bottom w:val="none" w:sz="0" w:space="0" w:color="auto"/>
            <w:right w:val="none" w:sz="0" w:space="0" w:color="auto"/>
          </w:divBdr>
        </w:div>
        <w:div w:id="77220659">
          <w:marLeft w:val="0"/>
          <w:marRight w:val="0"/>
          <w:marTop w:val="0"/>
          <w:marBottom w:val="0"/>
          <w:divBdr>
            <w:top w:val="none" w:sz="0" w:space="0" w:color="auto"/>
            <w:left w:val="none" w:sz="0" w:space="0" w:color="auto"/>
            <w:bottom w:val="none" w:sz="0" w:space="0" w:color="auto"/>
            <w:right w:val="none" w:sz="0" w:space="0" w:color="auto"/>
          </w:divBdr>
        </w:div>
        <w:div w:id="77220660">
          <w:marLeft w:val="0"/>
          <w:marRight w:val="0"/>
          <w:marTop w:val="0"/>
          <w:marBottom w:val="0"/>
          <w:divBdr>
            <w:top w:val="none" w:sz="0" w:space="0" w:color="auto"/>
            <w:left w:val="none" w:sz="0" w:space="0" w:color="auto"/>
            <w:bottom w:val="none" w:sz="0" w:space="0" w:color="auto"/>
            <w:right w:val="none" w:sz="0" w:space="0" w:color="auto"/>
          </w:divBdr>
        </w:div>
        <w:div w:id="77220666">
          <w:marLeft w:val="0"/>
          <w:marRight w:val="0"/>
          <w:marTop w:val="0"/>
          <w:marBottom w:val="0"/>
          <w:divBdr>
            <w:top w:val="none" w:sz="0" w:space="0" w:color="auto"/>
            <w:left w:val="none" w:sz="0" w:space="0" w:color="auto"/>
            <w:bottom w:val="none" w:sz="0" w:space="0" w:color="auto"/>
            <w:right w:val="none" w:sz="0" w:space="0" w:color="auto"/>
          </w:divBdr>
        </w:div>
        <w:div w:id="77220667">
          <w:marLeft w:val="0"/>
          <w:marRight w:val="0"/>
          <w:marTop w:val="0"/>
          <w:marBottom w:val="0"/>
          <w:divBdr>
            <w:top w:val="none" w:sz="0" w:space="0" w:color="auto"/>
            <w:left w:val="none" w:sz="0" w:space="0" w:color="auto"/>
            <w:bottom w:val="none" w:sz="0" w:space="0" w:color="auto"/>
            <w:right w:val="none" w:sz="0" w:space="0" w:color="auto"/>
          </w:divBdr>
        </w:div>
        <w:div w:id="77220670">
          <w:marLeft w:val="0"/>
          <w:marRight w:val="0"/>
          <w:marTop w:val="0"/>
          <w:marBottom w:val="0"/>
          <w:divBdr>
            <w:top w:val="none" w:sz="0" w:space="0" w:color="auto"/>
            <w:left w:val="none" w:sz="0" w:space="0" w:color="auto"/>
            <w:bottom w:val="none" w:sz="0" w:space="0" w:color="auto"/>
            <w:right w:val="none" w:sz="0" w:space="0" w:color="auto"/>
          </w:divBdr>
        </w:div>
        <w:div w:id="77220674">
          <w:marLeft w:val="0"/>
          <w:marRight w:val="0"/>
          <w:marTop w:val="0"/>
          <w:marBottom w:val="0"/>
          <w:divBdr>
            <w:top w:val="none" w:sz="0" w:space="0" w:color="auto"/>
            <w:left w:val="none" w:sz="0" w:space="0" w:color="auto"/>
            <w:bottom w:val="none" w:sz="0" w:space="0" w:color="auto"/>
            <w:right w:val="none" w:sz="0" w:space="0" w:color="auto"/>
          </w:divBdr>
        </w:div>
        <w:div w:id="77220676">
          <w:marLeft w:val="0"/>
          <w:marRight w:val="0"/>
          <w:marTop w:val="0"/>
          <w:marBottom w:val="0"/>
          <w:divBdr>
            <w:top w:val="none" w:sz="0" w:space="0" w:color="auto"/>
            <w:left w:val="none" w:sz="0" w:space="0" w:color="auto"/>
            <w:bottom w:val="none" w:sz="0" w:space="0" w:color="auto"/>
            <w:right w:val="none" w:sz="0" w:space="0" w:color="auto"/>
          </w:divBdr>
        </w:div>
        <w:div w:id="77220679">
          <w:marLeft w:val="0"/>
          <w:marRight w:val="0"/>
          <w:marTop w:val="0"/>
          <w:marBottom w:val="0"/>
          <w:divBdr>
            <w:top w:val="none" w:sz="0" w:space="0" w:color="auto"/>
            <w:left w:val="none" w:sz="0" w:space="0" w:color="auto"/>
            <w:bottom w:val="none" w:sz="0" w:space="0" w:color="auto"/>
            <w:right w:val="none" w:sz="0" w:space="0" w:color="auto"/>
          </w:divBdr>
        </w:div>
        <w:div w:id="77220680">
          <w:marLeft w:val="0"/>
          <w:marRight w:val="0"/>
          <w:marTop w:val="0"/>
          <w:marBottom w:val="0"/>
          <w:divBdr>
            <w:top w:val="none" w:sz="0" w:space="0" w:color="auto"/>
            <w:left w:val="none" w:sz="0" w:space="0" w:color="auto"/>
            <w:bottom w:val="none" w:sz="0" w:space="0" w:color="auto"/>
            <w:right w:val="none" w:sz="0" w:space="0" w:color="auto"/>
          </w:divBdr>
        </w:div>
        <w:div w:id="77220683">
          <w:marLeft w:val="0"/>
          <w:marRight w:val="0"/>
          <w:marTop w:val="0"/>
          <w:marBottom w:val="0"/>
          <w:divBdr>
            <w:top w:val="none" w:sz="0" w:space="0" w:color="auto"/>
            <w:left w:val="none" w:sz="0" w:space="0" w:color="auto"/>
            <w:bottom w:val="none" w:sz="0" w:space="0" w:color="auto"/>
            <w:right w:val="none" w:sz="0" w:space="0" w:color="auto"/>
          </w:divBdr>
        </w:div>
        <w:div w:id="77220684">
          <w:marLeft w:val="0"/>
          <w:marRight w:val="0"/>
          <w:marTop w:val="0"/>
          <w:marBottom w:val="0"/>
          <w:divBdr>
            <w:top w:val="none" w:sz="0" w:space="0" w:color="auto"/>
            <w:left w:val="none" w:sz="0" w:space="0" w:color="auto"/>
            <w:bottom w:val="none" w:sz="0" w:space="0" w:color="auto"/>
            <w:right w:val="none" w:sz="0" w:space="0" w:color="auto"/>
          </w:divBdr>
        </w:div>
        <w:div w:id="77220685">
          <w:marLeft w:val="0"/>
          <w:marRight w:val="0"/>
          <w:marTop w:val="0"/>
          <w:marBottom w:val="0"/>
          <w:divBdr>
            <w:top w:val="none" w:sz="0" w:space="0" w:color="auto"/>
            <w:left w:val="none" w:sz="0" w:space="0" w:color="auto"/>
            <w:bottom w:val="none" w:sz="0" w:space="0" w:color="auto"/>
            <w:right w:val="none" w:sz="0" w:space="0" w:color="auto"/>
          </w:divBdr>
        </w:div>
        <w:div w:id="77220686">
          <w:marLeft w:val="0"/>
          <w:marRight w:val="0"/>
          <w:marTop w:val="0"/>
          <w:marBottom w:val="0"/>
          <w:divBdr>
            <w:top w:val="none" w:sz="0" w:space="0" w:color="auto"/>
            <w:left w:val="none" w:sz="0" w:space="0" w:color="auto"/>
            <w:bottom w:val="none" w:sz="0" w:space="0" w:color="auto"/>
            <w:right w:val="none" w:sz="0" w:space="0" w:color="auto"/>
          </w:divBdr>
        </w:div>
        <w:div w:id="77220688">
          <w:marLeft w:val="0"/>
          <w:marRight w:val="0"/>
          <w:marTop w:val="0"/>
          <w:marBottom w:val="0"/>
          <w:divBdr>
            <w:top w:val="none" w:sz="0" w:space="0" w:color="auto"/>
            <w:left w:val="none" w:sz="0" w:space="0" w:color="auto"/>
            <w:bottom w:val="none" w:sz="0" w:space="0" w:color="auto"/>
            <w:right w:val="none" w:sz="0" w:space="0" w:color="auto"/>
          </w:divBdr>
        </w:div>
        <w:div w:id="77220689">
          <w:marLeft w:val="0"/>
          <w:marRight w:val="0"/>
          <w:marTop w:val="0"/>
          <w:marBottom w:val="0"/>
          <w:divBdr>
            <w:top w:val="none" w:sz="0" w:space="0" w:color="auto"/>
            <w:left w:val="none" w:sz="0" w:space="0" w:color="auto"/>
            <w:bottom w:val="none" w:sz="0" w:space="0" w:color="auto"/>
            <w:right w:val="none" w:sz="0" w:space="0" w:color="auto"/>
          </w:divBdr>
        </w:div>
        <w:div w:id="77220690">
          <w:marLeft w:val="0"/>
          <w:marRight w:val="0"/>
          <w:marTop w:val="0"/>
          <w:marBottom w:val="0"/>
          <w:divBdr>
            <w:top w:val="none" w:sz="0" w:space="0" w:color="auto"/>
            <w:left w:val="none" w:sz="0" w:space="0" w:color="auto"/>
            <w:bottom w:val="none" w:sz="0" w:space="0" w:color="auto"/>
            <w:right w:val="none" w:sz="0" w:space="0" w:color="auto"/>
          </w:divBdr>
        </w:div>
        <w:div w:id="77220691">
          <w:marLeft w:val="0"/>
          <w:marRight w:val="0"/>
          <w:marTop w:val="0"/>
          <w:marBottom w:val="0"/>
          <w:divBdr>
            <w:top w:val="none" w:sz="0" w:space="0" w:color="auto"/>
            <w:left w:val="none" w:sz="0" w:space="0" w:color="auto"/>
            <w:bottom w:val="none" w:sz="0" w:space="0" w:color="auto"/>
            <w:right w:val="none" w:sz="0" w:space="0" w:color="auto"/>
          </w:divBdr>
        </w:div>
        <w:div w:id="77220694">
          <w:marLeft w:val="0"/>
          <w:marRight w:val="0"/>
          <w:marTop w:val="0"/>
          <w:marBottom w:val="0"/>
          <w:divBdr>
            <w:top w:val="none" w:sz="0" w:space="0" w:color="auto"/>
            <w:left w:val="none" w:sz="0" w:space="0" w:color="auto"/>
            <w:bottom w:val="none" w:sz="0" w:space="0" w:color="auto"/>
            <w:right w:val="none" w:sz="0" w:space="0" w:color="auto"/>
          </w:divBdr>
        </w:div>
        <w:div w:id="77220698">
          <w:marLeft w:val="0"/>
          <w:marRight w:val="0"/>
          <w:marTop w:val="0"/>
          <w:marBottom w:val="0"/>
          <w:divBdr>
            <w:top w:val="none" w:sz="0" w:space="0" w:color="auto"/>
            <w:left w:val="none" w:sz="0" w:space="0" w:color="auto"/>
            <w:bottom w:val="none" w:sz="0" w:space="0" w:color="auto"/>
            <w:right w:val="none" w:sz="0" w:space="0" w:color="auto"/>
          </w:divBdr>
        </w:div>
        <w:div w:id="77220699">
          <w:marLeft w:val="0"/>
          <w:marRight w:val="0"/>
          <w:marTop w:val="0"/>
          <w:marBottom w:val="0"/>
          <w:divBdr>
            <w:top w:val="none" w:sz="0" w:space="0" w:color="auto"/>
            <w:left w:val="none" w:sz="0" w:space="0" w:color="auto"/>
            <w:bottom w:val="none" w:sz="0" w:space="0" w:color="auto"/>
            <w:right w:val="none" w:sz="0" w:space="0" w:color="auto"/>
          </w:divBdr>
        </w:div>
        <w:div w:id="77220702">
          <w:marLeft w:val="0"/>
          <w:marRight w:val="0"/>
          <w:marTop w:val="0"/>
          <w:marBottom w:val="0"/>
          <w:divBdr>
            <w:top w:val="none" w:sz="0" w:space="0" w:color="auto"/>
            <w:left w:val="none" w:sz="0" w:space="0" w:color="auto"/>
            <w:bottom w:val="none" w:sz="0" w:space="0" w:color="auto"/>
            <w:right w:val="none" w:sz="0" w:space="0" w:color="auto"/>
          </w:divBdr>
        </w:div>
        <w:div w:id="77220703">
          <w:marLeft w:val="0"/>
          <w:marRight w:val="0"/>
          <w:marTop w:val="0"/>
          <w:marBottom w:val="0"/>
          <w:divBdr>
            <w:top w:val="none" w:sz="0" w:space="0" w:color="auto"/>
            <w:left w:val="none" w:sz="0" w:space="0" w:color="auto"/>
            <w:bottom w:val="none" w:sz="0" w:space="0" w:color="auto"/>
            <w:right w:val="none" w:sz="0" w:space="0" w:color="auto"/>
          </w:divBdr>
        </w:div>
        <w:div w:id="77220705">
          <w:marLeft w:val="0"/>
          <w:marRight w:val="0"/>
          <w:marTop w:val="0"/>
          <w:marBottom w:val="0"/>
          <w:divBdr>
            <w:top w:val="none" w:sz="0" w:space="0" w:color="auto"/>
            <w:left w:val="none" w:sz="0" w:space="0" w:color="auto"/>
            <w:bottom w:val="none" w:sz="0" w:space="0" w:color="auto"/>
            <w:right w:val="none" w:sz="0" w:space="0" w:color="auto"/>
          </w:divBdr>
        </w:div>
        <w:div w:id="77220706">
          <w:marLeft w:val="0"/>
          <w:marRight w:val="0"/>
          <w:marTop w:val="0"/>
          <w:marBottom w:val="0"/>
          <w:divBdr>
            <w:top w:val="none" w:sz="0" w:space="0" w:color="auto"/>
            <w:left w:val="none" w:sz="0" w:space="0" w:color="auto"/>
            <w:bottom w:val="none" w:sz="0" w:space="0" w:color="auto"/>
            <w:right w:val="none" w:sz="0" w:space="0" w:color="auto"/>
          </w:divBdr>
        </w:div>
        <w:div w:id="77220709">
          <w:marLeft w:val="0"/>
          <w:marRight w:val="0"/>
          <w:marTop w:val="0"/>
          <w:marBottom w:val="0"/>
          <w:divBdr>
            <w:top w:val="none" w:sz="0" w:space="0" w:color="auto"/>
            <w:left w:val="none" w:sz="0" w:space="0" w:color="auto"/>
            <w:bottom w:val="none" w:sz="0" w:space="0" w:color="auto"/>
            <w:right w:val="none" w:sz="0" w:space="0" w:color="auto"/>
          </w:divBdr>
        </w:div>
        <w:div w:id="77220711">
          <w:marLeft w:val="0"/>
          <w:marRight w:val="0"/>
          <w:marTop w:val="0"/>
          <w:marBottom w:val="0"/>
          <w:divBdr>
            <w:top w:val="none" w:sz="0" w:space="0" w:color="auto"/>
            <w:left w:val="none" w:sz="0" w:space="0" w:color="auto"/>
            <w:bottom w:val="none" w:sz="0" w:space="0" w:color="auto"/>
            <w:right w:val="none" w:sz="0" w:space="0" w:color="auto"/>
          </w:divBdr>
        </w:div>
        <w:div w:id="77220712">
          <w:marLeft w:val="0"/>
          <w:marRight w:val="0"/>
          <w:marTop w:val="0"/>
          <w:marBottom w:val="0"/>
          <w:divBdr>
            <w:top w:val="none" w:sz="0" w:space="0" w:color="auto"/>
            <w:left w:val="none" w:sz="0" w:space="0" w:color="auto"/>
            <w:bottom w:val="none" w:sz="0" w:space="0" w:color="auto"/>
            <w:right w:val="none" w:sz="0" w:space="0" w:color="auto"/>
          </w:divBdr>
        </w:div>
        <w:div w:id="77220715">
          <w:marLeft w:val="0"/>
          <w:marRight w:val="0"/>
          <w:marTop w:val="0"/>
          <w:marBottom w:val="0"/>
          <w:divBdr>
            <w:top w:val="none" w:sz="0" w:space="0" w:color="auto"/>
            <w:left w:val="none" w:sz="0" w:space="0" w:color="auto"/>
            <w:bottom w:val="none" w:sz="0" w:space="0" w:color="auto"/>
            <w:right w:val="none" w:sz="0" w:space="0" w:color="auto"/>
          </w:divBdr>
        </w:div>
        <w:div w:id="77220720">
          <w:marLeft w:val="0"/>
          <w:marRight w:val="0"/>
          <w:marTop w:val="0"/>
          <w:marBottom w:val="0"/>
          <w:divBdr>
            <w:top w:val="none" w:sz="0" w:space="0" w:color="auto"/>
            <w:left w:val="none" w:sz="0" w:space="0" w:color="auto"/>
            <w:bottom w:val="none" w:sz="0" w:space="0" w:color="auto"/>
            <w:right w:val="none" w:sz="0" w:space="0" w:color="auto"/>
          </w:divBdr>
        </w:div>
        <w:div w:id="77220722">
          <w:marLeft w:val="0"/>
          <w:marRight w:val="0"/>
          <w:marTop w:val="0"/>
          <w:marBottom w:val="0"/>
          <w:divBdr>
            <w:top w:val="none" w:sz="0" w:space="0" w:color="auto"/>
            <w:left w:val="none" w:sz="0" w:space="0" w:color="auto"/>
            <w:bottom w:val="none" w:sz="0" w:space="0" w:color="auto"/>
            <w:right w:val="none" w:sz="0" w:space="0" w:color="auto"/>
          </w:divBdr>
        </w:div>
        <w:div w:id="77220727">
          <w:marLeft w:val="0"/>
          <w:marRight w:val="0"/>
          <w:marTop w:val="0"/>
          <w:marBottom w:val="0"/>
          <w:divBdr>
            <w:top w:val="none" w:sz="0" w:space="0" w:color="auto"/>
            <w:left w:val="none" w:sz="0" w:space="0" w:color="auto"/>
            <w:bottom w:val="none" w:sz="0" w:space="0" w:color="auto"/>
            <w:right w:val="none" w:sz="0" w:space="0" w:color="auto"/>
          </w:divBdr>
        </w:div>
        <w:div w:id="77220729">
          <w:marLeft w:val="0"/>
          <w:marRight w:val="0"/>
          <w:marTop w:val="0"/>
          <w:marBottom w:val="0"/>
          <w:divBdr>
            <w:top w:val="none" w:sz="0" w:space="0" w:color="auto"/>
            <w:left w:val="none" w:sz="0" w:space="0" w:color="auto"/>
            <w:bottom w:val="none" w:sz="0" w:space="0" w:color="auto"/>
            <w:right w:val="none" w:sz="0" w:space="0" w:color="auto"/>
          </w:divBdr>
        </w:div>
        <w:div w:id="77220730">
          <w:marLeft w:val="0"/>
          <w:marRight w:val="0"/>
          <w:marTop w:val="0"/>
          <w:marBottom w:val="0"/>
          <w:divBdr>
            <w:top w:val="none" w:sz="0" w:space="0" w:color="auto"/>
            <w:left w:val="none" w:sz="0" w:space="0" w:color="auto"/>
            <w:bottom w:val="none" w:sz="0" w:space="0" w:color="auto"/>
            <w:right w:val="none" w:sz="0" w:space="0" w:color="auto"/>
          </w:divBdr>
        </w:div>
        <w:div w:id="77220731">
          <w:marLeft w:val="0"/>
          <w:marRight w:val="0"/>
          <w:marTop w:val="0"/>
          <w:marBottom w:val="0"/>
          <w:divBdr>
            <w:top w:val="none" w:sz="0" w:space="0" w:color="auto"/>
            <w:left w:val="none" w:sz="0" w:space="0" w:color="auto"/>
            <w:bottom w:val="none" w:sz="0" w:space="0" w:color="auto"/>
            <w:right w:val="none" w:sz="0" w:space="0" w:color="auto"/>
          </w:divBdr>
        </w:div>
        <w:div w:id="77220732">
          <w:marLeft w:val="0"/>
          <w:marRight w:val="0"/>
          <w:marTop w:val="0"/>
          <w:marBottom w:val="0"/>
          <w:divBdr>
            <w:top w:val="none" w:sz="0" w:space="0" w:color="auto"/>
            <w:left w:val="none" w:sz="0" w:space="0" w:color="auto"/>
            <w:bottom w:val="none" w:sz="0" w:space="0" w:color="auto"/>
            <w:right w:val="none" w:sz="0" w:space="0" w:color="auto"/>
          </w:divBdr>
        </w:div>
        <w:div w:id="77220735">
          <w:marLeft w:val="0"/>
          <w:marRight w:val="0"/>
          <w:marTop w:val="0"/>
          <w:marBottom w:val="0"/>
          <w:divBdr>
            <w:top w:val="none" w:sz="0" w:space="0" w:color="auto"/>
            <w:left w:val="none" w:sz="0" w:space="0" w:color="auto"/>
            <w:bottom w:val="none" w:sz="0" w:space="0" w:color="auto"/>
            <w:right w:val="none" w:sz="0" w:space="0" w:color="auto"/>
          </w:divBdr>
        </w:div>
        <w:div w:id="77220736">
          <w:marLeft w:val="0"/>
          <w:marRight w:val="0"/>
          <w:marTop w:val="0"/>
          <w:marBottom w:val="0"/>
          <w:divBdr>
            <w:top w:val="none" w:sz="0" w:space="0" w:color="auto"/>
            <w:left w:val="none" w:sz="0" w:space="0" w:color="auto"/>
            <w:bottom w:val="none" w:sz="0" w:space="0" w:color="auto"/>
            <w:right w:val="none" w:sz="0" w:space="0" w:color="auto"/>
          </w:divBdr>
        </w:div>
        <w:div w:id="77220738">
          <w:marLeft w:val="0"/>
          <w:marRight w:val="0"/>
          <w:marTop w:val="0"/>
          <w:marBottom w:val="0"/>
          <w:divBdr>
            <w:top w:val="none" w:sz="0" w:space="0" w:color="auto"/>
            <w:left w:val="none" w:sz="0" w:space="0" w:color="auto"/>
            <w:bottom w:val="none" w:sz="0" w:space="0" w:color="auto"/>
            <w:right w:val="none" w:sz="0" w:space="0" w:color="auto"/>
          </w:divBdr>
        </w:div>
        <w:div w:id="77220741">
          <w:marLeft w:val="0"/>
          <w:marRight w:val="0"/>
          <w:marTop w:val="0"/>
          <w:marBottom w:val="0"/>
          <w:divBdr>
            <w:top w:val="none" w:sz="0" w:space="0" w:color="auto"/>
            <w:left w:val="none" w:sz="0" w:space="0" w:color="auto"/>
            <w:bottom w:val="none" w:sz="0" w:space="0" w:color="auto"/>
            <w:right w:val="none" w:sz="0" w:space="0" w:color="auto"/>
          </w:divBdr>
        </w:div>
        <w:div w:id="77220742">
          <w:marLeft w:val="0"/>
          <w:marRight w:val="0"/>
          <w:marTop w:val="0"/>
          <w:marBottom w:val="0"/>
          <w:divBdr>
            <w:top w:val="none" w:sz="0" w:space="0" w:color="auto"/>
            <w:left w:val="none" w:sz="0" w:space="0" w:color="auto"/>
            <w:bottom w:val="none" w:sz="0" w:space="0" w:color="auto"/>
            <w:right w:val="none" w:sz="0" w:space="0" w:color="auto"/>
          </w:divBdr>
        </w:div>
        <w:div w:id="77220743">
          <w:marLeft w:val="0"/>
          <w:marRight w:val="0"/>
          <w:marTop w:val="0"/>
          <w:marBottom w:val="0"/>
          <w:divBdr>
            <w:top w:val="none" w:sz="0" w:space="0" w:color="auto"/>
            <w:left w:val="none" w:sz="0" w:space="0" w:color="auto"/>
            <w:bottom w:val="none" w:sz="0" w:space="0" w:color="auto"/>
            <w:right w:val="none" w:sz="0" w:space="0" w:color="auto"/>
          </w:divBdr>
        </w:div>
        <w:div w:id="77220746">
          <w:marLeft w:val="0"/>
          <w:marRight w:val="0"/>
          <w:marTop w:val="0"/>
          <w:marBottom w:val="0"/>
          <w:divBdr>
            <w:top w:val="none" w:sz="0" w:space="0" w:color="auto"/>
            <w:left w:val="none" w:sz="0" w:space="0" w:color="auto"/>
            <w:bottom w:val="none" w:sz="0" w:space="0" w:color="auto"/>
            <w:right w:val="none" w:sz="0" w:space="0" w:color="auto"/>
          </w:divBdr>
        </w:div>
        <w:div w:id="77220747">
          <w:marLeft w:val="0"/>
          <w:marRight w:val="0"/>
          <w:marTop w:val="0"/>
          <w:marBottom w:val="0"/>
          <w:divBdr>
            <w:top w:val="none" w:sz="0" w:space="0" w:color="auto"/>
            <w:left w:val="none" w:sz="0" w:space="0" w:color="auto"/>
            <w:bottom w:val="none" w:sz="0" w:space="0" w:color="auto"/>
            <w:right w:val="none" w:sz="0" w:space="0" w:color="auto"/>
          </w:divBdr>
        </w:div>
        <w:div w:id="77220748">
          <w:marLeft w:val="0"/>
          <w:marRight w:val="0"/>
          <w:marTop w:val="0"/>
          <w:marBottom w:val="0"/>
          <w:divBdr>
            <w:top w:val="none" w:sz="0" w:space="0" w:color="auto"/>
            <w:left w:val="none" w:sz="0" w:space="0" w:color="auto"/>
            <w:bottom w:val="none" w:sz="0" w:space="0" w:color="auto"/>
            <w:right w:val="none" w:sz="0" w:space="0" w:color="auto"/>
          </w:divBdr>
        </w:div>
        <w:div w:id="77220750">
          <w:marLeft w:val="0"/>
          <w:marRight w:val="0"/>
          <w:marTop w:val="0"/>
          <w:marBottom w:val="0"/>
          <w:divBdr>
            <w:top w:val="none" w:sz="0" w:space="0" w:color="auto"/>
            <w:left w:val="none" w:sz="0" w:space="0" w:color="auto"/>
            <w:bottom w:val="none" w:sz="0" w:space="0" w:color="auto"/>
            <w:right w:val="none" w:sz="0" w:space="0" w:color="auto"/>
          </w:divBdr>
        </w:div>
        <w:div w:id="77220752">
          <w:marLeft w:val="0"/>
          <w:marRight w:val="0"/>
          <w:marTop w:val="0"/>
          <w:marBottom w:val="0"/>
          <w:divBdr>
            <w:top w:val="none" w:sz="0" w:space="0" w:color="auto"/>
            <w:left w:val="none" w:sz="0" w:space="0" w:color="auto"/>
            <w:bottom w:val="none" w:sz="0" w:space="0" w:color="auto"/>
            <w:right w:val="none" w:sz="0" w:space="0" w:color="auto"/>
          </w:divBdr>
        </w:div>
        <w:div w:id="77220753">
          <w:marLeft w:val="0"/>
          <w:marRight w:val="0"/>
          <w:marTop w:val="0"/>
          <w:marBottom w:val="0"/>
          <w:divBdr>
            <w:top w:val="none" w:sz="0" w:space="0" w:color="auto"/>
            <w:left w:val="none" w:sz="0" w:space="0" w:color="auto"/>
            <w:bottom w:val="none" w:sz="0" w:space="0" w:color="auto"/>
            <w:right w:val="none" w:sz="0" w:space="0" w:color="auto"/>
          </w:divBdr>
        </w:div>
        <w:div w:id="77220754">
          <w:marLeft w:val="0"/>
          <w:marRight w:val="0"/>
          <w:marTop w:val="0"/>
          <w:marBottom w:val="0"/>
          <w:divBdr>
            <w:top w:val="none" w:sz="0" w:space="0" w:color="auto"/>
            <w:left w:val="none" w:sz="0" w:space="0" w:color="auto"/>
            <w:bottom w:val="none" w:sz="0" w:space="0" w:color="auto"/>
            <w:right w:val="none" w:sz="0" w:space="0" w:color="auto"/>
          </w:divBdr>
        </w:div>
        <w:div w:id="77220759">
          <w:marLeft w:val="0"/>
          <w:marRight w:val="0"/>
          <w:marTop w:val="0"/>
          <w:marBottom w:val="0"/>
          <w:divBdr>
            <w:top w:val="none" w:sz="0" w:space="0" w:color="auto"/>
            <w:left w:val="none" w:sz="0" w:space="0" w:color="auto"/>
            <w:bottom w:val="none" w:sz="0" w:space="0" w:color="auto"/>
            <w:right w:val="none" w:sz="0" w:space="0" w:color="auto"/>
          </w:divBdr>
        </w:div>
        <w:div w:id="77220761">
          <w:marLeft w:val="0"/>
          <w:marRight w:val="0"/>
          <w:marTop w:val="0"/>
          <w:marBottom w:val="0"/>
          <w:divBdr>
            <w:top w:val="none" w:sz="0" w:space="0" w:color="auto"/>
            <w:left w:val="none" w:sz="0" w:space="0" w:color="auto"/>
            <w:bottom w:val="none" w:sz="0" w:space="0" w:color="auto"/>
            <w:right w:val="none" w:sz="0" w:space="0" w:color="auto"/>
          </w:divBdr>
        </w:div>
        <w:div w:id="77220762">
          <w:marLeft w:val="0"/>
          <w:marRight w:val="0"/>
          <w:marTop w:val="0"/>
          <w:marBottom w:val="0"/>
          <w:divBdr>
            <w:top w:val="none" w:sz="0" w:space="0" w:color="auto"/>
            <w:left w:val="none" w:sz="0" w:space="0" w:color="auto"/>
            <w:bottom w:val="none" w:sz="0" w:space="0" w:color="auto"/>
            <w:right w:val="none" w:sz="0" w:space="0" w:color="auto"/>
          </w:divBdr>
        </w:div>
        <w:div w:id="77220763">
          <w:marLeft w:val="0"/>
          <w:marRight w:val="0"/>
          <w:marTop w:val="0"/>
          <w:marBottom w:val="0"/>
          <w:divBdr>
            <w:top w:val="none" w:sz="0" w:space="0" w:color="auto"/>
            <w:left w:val="none" w:sz="0" w:space="0" w:color="auto"/>
            <w:bottom w:val="none" w:sz="0" w:space="0" w:color="auto"/>
            <w:right w:val="none" w:sz="0" w:space="0" w:color="auto"/>
          </w:divBdr>
        </w:div>
        <w:div w:id="77220766">
          <w:marLeft w:val="0"/>
          <w:marRight w:val="0"/>
          <w:marTop w:val="0"/>
          <w:marBottom w:val="0"/>
          <w:divBdr>
            <w:top w:val="none" w:sz="0" w:space="0" w:color="auto"/>
            <w:left w:val="none" w:sz="0" w:space="0" w:color="auto"/>
            <w:bottom w:val="none" w:sz="0" w:space="0" w:color="auto"/>
            <w:right w:val="none" w:sz="0" w:space="0" w:color="auto"/>
          </w:divBdr>
        </w:div>
        <w:div w:id="77220767">
          <w:marLeft w:val="0"/>
          <w:marRight w:val="0"/>
          <w:marTop w:val="0"/>
          <w:marBottom w:val="0"/>
          <w:divBdr>
            <w:top w:val="none" w:sz="0" w:space="0" w:color="auto"/>
            <w:left w:val="none" w:sz="0" w:space="0" w:color="auto"/>
            <w:bottom w:val="none" w:sz="0" w:space="0" w:color="auto"/>
            <w:right w:val="none" w:sz="0" w:space="0" w:color="auto"/>
          </w:divBdr>
        </w:div>
        <w:div w:id="77220768">
          <w:marLeft w:val="0"/>
          <w:marRight w:val="0"/>
          <w:marTop w:val="0"/>
          <w:marBottom w:val="0"/>
          <w:divBdr>
            <w:top w:val="none" w:sz="0" w:space="0" w:color="auto"/>
            <w:left w:val="none" w:sz="0" w:space="0" w:color="auto"/>
            <w:bottom w:val="none" w:sz="0" w:space="0" w:color="auto"/>
            <w:right w:val="none" w:sz="0" w:space="0" w:color="auto"/>
          </w:divBdr>
        </w:div>
        <w:div w:id="77220771">
          <w:marLeft w:val="0"/>
          <w:marRight w:val="0"/>
          <w:marTop w:val="0"/>
          <w:marBottom w:val="0"/>
          <w:divBdr>
            <w:top w:val="none" w:sz="0" w:space="0" w:color="auto"/>
            <w:left w:val="none" w:sz="0" w:space="0" w:color="auto"/>
            <w:bottom w:val="none" w:sz="0" w:space="0" w:color="auto"/>
            <w:right w:val="none" w:sz="0" w:space="0" w:color="auto"/>
          </w:divBdr>
        </w:div>
        <w:div w:id="77220774">
          <w:marLeft w:val="0"/>
          <w:marRight w:val="0"/>
          <w:marTop w:val="0"/>
          <w:marBottom w:val="0"/>
          <w:divBdr>
            <w:top w:val="none" w:sz="0" w:space="0" w:color="auto"/>
            <w:left w:val="none" w:sz="0" w:space="0" w:color="auto"/>
            <w:bottom w:val="none" w:sz="0" w:space="0" w:color="auto"/>
            <w:right w:val="none" w:sz="0" w:space="0" w:color="auto"/>
          </w:divBdr>
        </w:div>
        <w:div w:id="77220775">
          <w:marLeft w:val="0"/>
          <w:marRight w:val="0"/>
          <w:marTop w:val="0"/>
          <w:marBottom w:val="0"/>
          <w:divBdr>
            <w:top w:val="none" w:sz="0" w:space="0" w:color="auto"/>
            <w:left w:val="none" w:sz="0" w:space="0" w:color="auto"/>
            <w:bottom w:val="none" w:sz="0" w:space="0" w:color="auto"/>
            <w:right w:val="none" w:sz="0" w:space="0" w:color="auto"/>
          </w:divBdr>
        </w:div>
        <w:div w:id="77220776">
          <w:marLeft w:val="0"/>
          <w:marRight w:val="0"/>
          <w:marTop w:val="0"/>
          <w:marBottom w:val="0"/>
          <w:divBdr>
            <w:top w:val="none" w:sz="0" w:space="0" w:color="auto"/>
            <w:left w:val="none" w:sz="0" w:space="0" w:color="auto"/>
            <w:bottom w:val="none" w:sz="0" w:space="0" w:color="auto"/>
            <w:right w:val="none" w:sz="0" w:space="0" w:color="auto"/>
          </w:divBdr>
        </w:div>
        <w:div w:id="77220777">
          <w:marLeft w:val="0"/>
          <w:marRight w:val="0"/>
          <w:marTop w:val="0"/>
          <w:marBottom w:val="0"/>
          <w:divBdr>
            <w:top w:val="none" w:sz="0" w:space="0" w:color="auto"/>
            <w:left w:val="none" w:sz="0" w:space="0" w:color="auto"/>
            <w:bottom w:val="none" w:sz="0" w:space="0" w:color="auto"/>
            <w:right w:val="none" w:sz="0" w:space="0" w:color="auto"/>
          </w:divBdr>
        </w:div>
        <w:div w:id="77220780">
          <w:marLeft w:val="0"/>
          <w:marRight w:val="0"/>
          <w:marTop w:val="0"/>
          <w:marBottom w:val="0"/>
          <w:divBdr>
            <w:top w:val="none" w:sz="0" w:space="0" w:color="auto"/>
            <w:left w:val="none" w:sz="0" w:space="0" w:color="auto"/>
            <w:bottom w:val="none" w:sz="0" w:space="0" w:color="auto"/>
            <w:right w:val="none" w:sz="0" w:space="0" w:color="auto"/>
          </w:divBdr>
        </w:div>
        <w:div w:id="77220783">
          <w:marLeft w:val="0"/>
          <w:marRight w:val="0"/>
          <w:marTop w:val="0"/>
          <w:marBottom w:val="0"/>
          <w:divBdr>
            <w:top w:val="none" w:sz="0" w:space="0" w:color="auto"/>
            <w:left w:val="none" w:sz="0" w:space="0" w:color="auto"/>
            <w:bottom w:val="none" w:sz="0" w:space="0" w:color="auto"/>
            <w:right w:val="none" w:sz="0" w:space="0" w:color="auto"/>
          </w:divBdr>
        </w:div>
        <w:div w:id="77220784">
          <w:marLeft w:val="0"/>
          <w:marRight w:val="0"/>
          <w:marTop w:val="0"/>
          <w:marBottom w:val="0"/>
          <w:divBdr>
            <w:top w:val="none" w:sz="0" w:space="0" w:color="auto"/>
            <w:left w:val="none" w:sz="0" w:space="0" w:color="auto"/>
            <w:bottom w:val="none" w:sz="0" w:space="0" w:color="auto"/>
            <w:right w:val="none" w:sz="0" w:space="0" w:color="auto"/>
          </w:divBdr>
        </w:div>
        <w:div w:id="77220785">
          <w:marLeft w:val="0"/>
          <w:marRight w:val="0"/>
          <w:marTop w:val="0"/>
          <w:marBottom w:val="0"/>
          <w:divBdr>
            <w:top w:val="none" w:sz="0" w:space="0" w:color="auto"/>
            <w:left w:val="none" w:sz="0" w:space="0" w:color="auto"/>
            <w:bottom w:val="none" w:sz="0" w:space="0" w:color="auto"/>
            <w:right w:val="none" w:sz="0" w:space="0" w:color="auto"/>
          </w:divBdr>
        </w:div>
        <w:div w:id="77220788">
          <w:marLeft w:val="0"/>
          <w:marRight w:val="0"/>
          <w:marTop w:val="0"/>
          <w:marBottom w:val="0"/>
          <w:divBdr>
            <w:top w:val="none" w:sz="0" w:space="0" w:color="auto"/>
            <w:left w:val="none" w:sz="0" w:space="0" w:color="auto"/>
            <w:bottom w:val="none" w:sz="0" w:space="0" w:color="auto"/>
            <w:right w:val="none" w:sz="0" w:space="0" w:color="auto"/>
          </w:divBdr>
        </w:div>
        <w:div w:id="77220794">
          <w:marLeft w:val="0"/>
          <w:marRight w:val="0"/>
          <w:marTop w:val="0"/>
          <w:marBottom w:val="0"/>
          <w:divBdr>
            <w:top w:val="none" w:sz="0" w:space="0" w:color="auto"/>
            <w:left w:val="none" w:sz="0" w:space="0" w:color="auto"/>
            <w:bottom w:val="none" w:sz="0" w:space="0" w:color="auto"/>
            <w:right w:val="none" w:sz="0" w:space="0" w:color="auto"/>
          </w:divBdr>
        </w:div>
        <w:div w:id="77220795">
          <w:marLeft w:val="0"/>
          <w:marRight w:val="0"/>
          <w:marTop w:val="0"/>
          <w:marBottom w:val="0"/>
          <w:divBdr>
            <w:top w:val="none" w:sz="0" w:space="0" w:color="auto"/>
            <w:left w:val="none" w:sz="0" w:space="0" w:color="auto"/>
            <w:bottom w:val="none" w:sz="0" w:space="0" w:color="auto"/>
            <w:right w:val="none" w:sz="0" w:space="0" w:color="auto"/>
          </w:divBdr>
        </w:div>
        <w:div w:id="77220796">
          <w:marLeft w:val="0"/>
          <w:marRight w:val="0"/>
          <w:marTop w:val="0"/>
          <w:marBottom w:val="0"/>
          <w:divBdr>
            <w:top w:val="none" w:sz="0" w:space="0" w:color="auto"/>
            <w:left w:val="none" w:sz="0" w:space="0" w:color="auto"/>
            <w:bottom w:val="none" w:sz="0" w:space="0" w:color="auto"/>
            <w:right w:val="none" w:sz="0" w:space="0" w:color="auto"/>
          </w:divBdr>
        </w:div>
        <w:div w:id="77220797">
          <w:marLeft w:val="0"/>
          <w:marRight w:val="0"/>
          <w:marTop w:val="0"/>
          <w:marBottom w:val="0"/>
          <w:divBdr>
            <w:top w:val="none" w:sz="0" w:space="0" w:color="auto"/>
            <w:left w:val="none" w:sz="0" w:space="0" w:color="auto"/>
            <w:bottom w:val="none" w:sz="0" w:space="0" w:color="auto"/>
            <w:right w:val="none" w:sz="0" w:space="0" w:color="auto"/>
          </w:divBdr>
        </w:div>
        <w:div w:id="77220798">
          <w:marLeft w:val="0"/>
          <w:marRight w:val="0"/>
          <w:marTop w:val="0"/>
          <w:marBottom w:val="0"/>
          <w:divBdr>
            <w:top w:val="none" w:sz="0" w:space="0" w:color="auto"/>
            <w:left w:val="none" w:sz="0" w:space="0" w:color="auto"/>
            <w:bottom w:val="none" w:sz="0" w:space="0" w:color="auto"/>
            <w:right w:val="none" w:sz="0" w:space="0" w:color="auto"/>
          </w:divBdr>
        </w:div>
        <w:div w:id="77220800">
          <w:marLeft w:val="0"/>
          <w:marRight w:val="0"/>
          <w:marTop w:val="0"/>
          <w:marBottom w:val="0"/>
          <w:divBdr>
            <w:top w:val="none" w:sz="0" w:space="0" w:color="auto"/>
            <w:left w:val="none" w:sz="0" w:space="0" w:color="auto"/>
            <w:bottom w:val="none" w:sz="0" w:space="0" w:color="auto"/>
            <w:right w:val="none" w:sz="0" w:space="0" w:color="auto"/>
          </w:divBdr>
        </w:div>
        <w:div w:id="77220803">
          <w:marLeft w:val="0"/>
          <w:marRight w:val="0"/>
          <w:marTop w:val="0"/>
          <w:marBottom w:val="0"/>
          <w:divBdr>
            <w:top w:val="none" w:sz="0" w:space="0" w:color="auto"/>
            <w:left w:val="none" w:sz="0" w:space="0" w:color="auto"/>
            <w:bottom w:val="none" w:sz="0" w:space="0" w:color="auto"/>
            <w:right w:val="none" w:sz="0" w:space="0" w:color="auto"/>
          </w:divBdr>
        </w:div>
        <w:div w:id="77220804">
          <w:marLeft w:val="0"/>
          <w:marRight w:val="0"/>
          <w:marTop w:val="0"/>
          <w:marBottom w:val="0"/>
          <w:divBdr>
            <w:top w:val="none" w:sz="0" w:space="0" w:color="auto"/>
            <w:left w:val="none" w:sz="0" w:space="0" w:color="auto"/>
            <w:bottom w:val="none" w:sz="0" w:space="0" w:color="auto"/>
            <w:right w:val="none" w:sz="0" w:space="0" w:color="auto"/>
          </w:divBdr>
        </w:div>
        <w:div w:id="77220805">
          <w:marLeft w:val="0"/>
          <w:marRight w:val="0"/>
          <w:marTop w:val="0"/>
          <w:marBottom w:val="0"/>
          <w:divBdr>
            <w:top w:val="none" w:sz="0" w:space="0" w:color="auto"/>
            <w:left w:val="none" w:sz="0" w:space="0" w:color="auto"/>
            <w:bottom w:val="none" w:sz="0" w:space="0" w:color="auto"/>
            <w:right w:val="none" w:sz="0" w:space="0" w:color="auto"/>
          </w:divBdr>
        </w:div>
        <w:div w:id="77220807">
          <w:marLeft w:val="0"/>
          <w:marRight w:val="0"/>
          <w:marTop w:val="0"/>
          <w:marBottom w:val="0"/>
          <w:divBdr>
            <w:top w:val="none" w:sz="0" w:space="0" w:color="auto"/>
            <w:left w:val="none" w:sz="0" w:space="0" w:color="auto"/>
            <w:bottom w:val="none" w:sz="0" w:space="0" w:color="auto"/>
            <w:right w:val="none" w:sz="0" w:space="0" w:color="auto"/>
          </w:divBdr>
        </w:div>
        <w:div w:id="77220811">
          <w:marLeft w:val="0"/>
          <w:marRight w:val="0"/>
          <w:marTop w:val="0"/>
          <w:marBottom w:val="0"/>
          <w:divBdr>
            <w:top w:val="none" w:sz="0" w:space="0" w:color="auto"/>
            <w:left w:val="none" w:sz="0" w:space="0" w:color="auto"/>
            <w:bottom w:val="none" w:sz="0" w:space="0" w:color="auto"/>
            <w:right w:val="none" w:sz="0" w:space="0" w:color="auto"/>
          </w:divBdr>
        </w:div>
        <w:div w:id="77220815">
          <w:marLeft w:val="0"/>
          <w:marRight w:val="0"/>
          <w:marTop w:val="0"/>
          <w:marBottom w:val="0"/>
          <w:divBdr>
            <w:top w:val="none" w:sz="0" w:space="0" w:color="auto"/>
            <w:left w:val="none" w:sz="0" w:space="0" w:color="auto"/>
            <w:bottom w:val="none" w:sz="0" w:space="0" w:color="auto"/>
            <w:right w:val="none" w:sz="0" w:space="0" w:color="auto"/>
          </w:divBdr>
        </w:div>
        <w:div w:id="77220816">
          <w:marLeft w:val="0"/>
          <w:marRight w:val="0"/>
          <w:marTop w:val="0"/>
          <w:marBottom w:val="0"/>
          <w:divBdr>
            <w:top w:val="none" w:sz="0" w:space="0" w:color="auto"/>
            <w:left w:val="none" w:sz="0" w:space="0" w:color="auto"/>
            <w:bottom w:val="none" w:sz="0" w:space="0" w:color="auto"/>
            <w:right w:val="none" w:sz="0" w:space="0" w:color="auto"/>
          </w:divBdr>
        </w:div>
        <w:div w:id="77220818">
          <w:marLeft w:val="0"/>
          <w:marRight w:val="0"/>
          <w:marTop w:val="0"/>
          <w:marBottom w:val="0"/>
          <w:divBdr>
            <w:top w:val="none" w:sz="0" w:space="0" w:color="auto"/>
            <w:left w:val="none" w:sz="0" w:space="0" w:color="auto"/>
            <w:bottom w:val="none" w:sz="0" w:space="0" w:color="auto"/>
            <w:right w:val="none" w:sz="0" w:space="0" w:color="auto"/>
          </w:divBdr>
        </w:div>
        <w:div w:id="77220819">
          <w:marLeft w:val="0"/>
          <w:marRight w:val="0"/>
          <w:marTop w:val="0"/>
          <w:marBottom w:val="0"/>
          <w:divBdr>
            <w:top w:val="none" w:sz="0" w:space="0" w:color="auto"/>
            <w:left w:val="none" w:sz="0" w:space="0" w:color="auto"/>
            <w:bottom w:val="none" w:sz="0" w:space="0" w:color="auto"/>
            <w:right w:val="none" w:sz="0" w:space="0" w:color="auto"/>
          </w:divBdr>
        </w:div>
        <w:div w:id="77220820">
          <w:marLeft w:val="0"/>
          <w:marRight w:val="0"/>
          <w:marTop w:val="0"/>
          <w:marBottom w:val="0"/>
          <w:divBdr>
            <w:top w:val="none" w:sz="0" w:space="0" w:color="auto"/>
            <w:left w:val="none" w:sz="0" w:space="0" w:color="auto"/>
            <w:bottom w:val="none" w:sz="0" w:space="0" w:color="auto"/>
            <w:right w:val="none" w:sz="0" w:space="0" w:color="auto"/>
          </w:divBdr>
        </w:div>
        <w:div w:id="77220821">
          <w:marLeft w:val="0"/>
          <w:marRight w:val="0"/>
          <w:marTop w:val="0"/>
          <w:marBottom w:val="0"/>
          <w:divBdr>
            <w:top w:val="none" w:sz="0" w:space="0" w:color="auto"/>
            <w:left w:val="none" w:sz="0" w:space="0" w:color="auto"/>
            <w:bottom w:val="none" w:sz="0" w:space="0" w:color="auto"/>
            <w:right w:val="none" w:sz="0" w:space="0" w:color="auto"/>
          </w:divBdr>
        </w:div>
        <w:div w:id="77220823">
          <w:marLeft w:val="0"/>
          <w:marRight w:val="0"/>
          <w:marTop w:val="0"/>
          <w:marBottom w:val="0"/>
          <w:divBdr>
            <w:top w:val="none" w:sz="0" w:space="0" w:color="auto"/>
            <w:left w:val="none" w:sz="0" w:space="0" w:color="auto"/>
            <w:bottom w:val="none" w:sz="0" w:space="0" w:color="auto"/>
            <w:right w:val="none" w:sz="0" w:space="0" w:color="auto"/>
          </w:divBdr>
        </w:div>
        <w:div w:id="77220827">
          <w:marLeft w:val="0"/>
          <w:marRight w:val="0"/>
          <w:marTop w:val="0"/>
          <w:marBottom w:val="0"/>
          <w:divBdr>
            <w:top w:val="none" w:sz="0" w:space="0" w:color="auto"/>
            <w:left w:val="none" w:sz="0" w:space="0" w:color="auto"/>
            <w:bottom w:val="none" w:sz="0" w:space="0" w:color="auto"/>
            <w:right w:val="none" w:sz="0" w:space="0" w:color="auto"/>
          </w:divBdr>
        </w:div>
        <w:div w:id="77220829">
          <w:marLeft w:val="0"/>
          <w:marRight w:val="0"/>
          <w:marTop w:val="0"/>
          <w:marBottom w:val="0"/>
          <w:divBdr>
            <w:top w:val="none" w:sz="0" w:space="0" w:color="auto"/>
            <w:left w:val="none" w:sz="0" w:space="0" w:color="auto"/>
            <w:bottom w:val="none" w:sz="0" w:space="0" w:color="auto"/>
            <w:right w:val="none" w:sz="0" w:space="0" w:color="auto"/>
          </w:divBdr>
        </w:div>
        <w:div w:id="77220830">
          <w:marLeft w:val="0"/>
          <w:marRight w:val="0"/>
          <w:marTop w:val="0"/>
          <w:marBottom w:val="0"/>
          <w:divBdr>
            <w:top w:val="none" w:sz="0" w:space="0" w:color="auto"/>
            <w:left w:val="none" w:sz="0" w:space="0" w:color="auto"/>
            <w:bottom w:val="none" w:sz="0" w:space="0" w:color="auto"/>
            <w:right w:val="none" w:sz="0" w:space="0" w:color="auto"/>
          </w:divBdr>
        </w:div>
        <w:div w:id="77220831">
          <w:marLeft w:val="0"/>
          <w:marRight w:val="0"/>
          <w:marTop w:val="0"/>
          <w:marBottom w:val="0"/>
          <w:divBdr>
            <w:top w:val="none" w:sz="0" w:space="0" w:color="auto"/>
            <w:left w:val="none" w:sz="0" w:space="0" w:color="auto"/>
            <w:bottom w:val="none" w:sz="0" w:space="0" w:color="auto"/>
            <w:right w:val="none" w:sz="0" w:space="0" w:color="auto"/>
          </w:divBdr>
        </w:div>
        <w:div w:id="77220832">
          <w:marLeft w:val="0"/>
          <w:marRight w:val="0"/>
          <w:marTop w:val="0"/>
          <w:marBottom w:val="0"/>
          <w:divBdr>
            <w:top w:val="none" w:sz="0" w:space="0" w:color="auto"/>
            <w:left w:val="none" w:sz="0" w:space="0" w:color="auto"/>
            <w:bottom w:val="none" w:sz="0" w:space="0" w:color="auto"/>
            <w:right w:val="none" w:sz="0" w:space="0" w:color="auto"/>
          </w:divBdr>
        </w:div>
        <w:div w:id="77220836">
          <w:marLeft w:val="0"/>
          <w:marRight w:val="0"/>
          <w:marTop w:val="0"/>
          <w:marBottom w:val="0"/>
          <w:divBdr>
            <w:top w:val="none" w:sz="0" w:space="0" w:color="auto"/>
            <w:left w:val="none" w:sz="0" w:space="0" w:color="auto"/>
            <w:bottom w:val="none" w:sz="0" w:space="0" w:color="auto"/>
            <w:right w:val="none" w:sz="0" w:space="0" w:color="auto"/>
          </w:divBdr>
        </w:div>
        <w:div w:id="77220837">
          <w:marLeft w:val="0"/>
          <w:marRight w:val="0"/>
          <w:marTop w:val="0"/>
          <w:marBottom w:val="0"/>
          <w:divBdr>
            <w:top w:val="none" w:sz="0" w:space="0" w:color="auto"/>
            <w:left w:val="none" w:sz="0" w:space="0" w:color="auto"/>
            <w:bottom w:val="none" w:sz="0" w:space="0" w:color="auto"/>
            <w:right w:val="none" w:sz="0" w:space="0" w:color="auto"/>
          </w:divBdr>
        </w:div>
        <w:div w:id="77220838">
          <w:marLeft w:val="0"/>
          <w:marRight w:val="0"/>
          <w:marTop w:val="0"/>
          <w:marBottom w:val="0"/>
          <w:divBdr>
            <w:top w:val="none" w:sz="0" w:space="0" w:color="auto"/>
            <w:left w:val="none" w:sz="0" w:space="0" w:color="auto"/>
            <w:bottom w:val="none" w:sz="0" w:space="0" w:color="auto"/>
            <w:right w:val="none" w:sz="0" w:space="0" w:color="auto"/>
          </w:divBdr>
        </w:div>
      </w:divsChild>
    </w:div>
    <w:div w:id="77220592">
      <w:marLeft w:val="0"/>
      <w:marRight w:val="0"/>
      <w:marTop w:val="0"/>
      <w:marBottom w:val="0"/>
      <w:divBdr>
        <w:top w:val="none" w:sz="0" w:space="0" w:color="auto"/>
        <w:left w:val="none" w:sz="0" w:space="0" w:color="auto"/>
        <w:bottom w:val="none" w:sz="0" w:space="0" w:color="auto"/>
        <w:right w:val="none" w:sz="0" w:space="0" w:color="auto"/>
      </w:divBdr>
      <w:divsChild>
        <w:div w:id="77220396">
          <w:marLeft w:val="0"/>
          <w:marRight w:val="0"/>
          <w:marTop w:val="0"/>
          <w:marBottom w:val="0"/>
          <w:divBdr>
            <w:top w:val="none" w:sz="0" w:space="0" w:color="auto"/>
            <w:left w:val="none" w:sz="0" w:space="0" w:color="auto"/>
            <w:bottom w:val="none" w:sz="0" w:space="0" w:color="auto"/>
            <w:right w:val="none" w:sz="0" w:space="0" w:color="auto"/>
          </w:divBdr>
        </w:div>
        <w:div w:id="77220398">
          <w:marLeft w:val="0"/>
          <w:marRight w:val="0"/>
          <w:marTop w:val="0"/>
          <w:marBottom w:val="0"/>
          <w:divBdr>
            <w:top w:val="none" w:sz="0" w:space="0" w:color="auto"/>
            <w:left w:val="none" w:sz="0" w:space="0" w:color="auto"/>
            <w:bottom w:val="none" w:sz="0" w:space="0" w:color="auto"/>
            <w:right w:val="none" w:sz="0" w:space="0" w:color="auto"/>
          </w:divBdr>
        </w:div>
        <w:div w:id="77220399">
          <w:marLeft w:val="0"/>
          <w:marRight w:val="0"/>
          <w:marTop w:val="0"/>
          <w:marBottom w:val="0"/>
          <w:divBdr>
            <w:top w:val="none" w:sz="0" w:space="0" w:color="auto"/>
            <w:left w:val="none" w:sz="0" w:space="0" w:color="auto"/>
            <w:bottom w:val="none" w:sz="0" w:space="0" w:color="auto"/>
            <w:right w:val="none" w:sz="0" w:space="0" w:color="auto"/>
          </w:divBdr>
        </w:div>
        <w:div w:id="77220401">
          <w:marLeft w:val="0"/>
          <w:marRight w:val="0"/>
          <w:marTop w:val="0"/>
          <w:marBottom w:val="0"/>
          <w:divBdr>
            <w:top w:val="none" w:sz="0" w:space="0" w:color="auto"/>
            <w:left w:val="none" w:sz="0" w:space="0" w:color="auto"/>
            <w:bottom w:val="none" w:sz="0" w:space="0" w:color="auto"/>
            <w:right w:val="none" w:sz="0" w:space="0" w:color="auto"/>
          </w:divBdr>
        </w:div>
        <w:div w:id="77220402">
          <w:marLeft w:val="0"/>
          <w:marRight w:val="0"/>
          <w:marTop w:val="0"/>
          <w:marBottom w:val="0"/>
          <w:divBdr>
            <w:top w:val="none" w:sz="0" w:space="0" w:color="auto"/>
            <w:left w:val="none" w:sz="0" w:space="0" w:color="auto"/>
            <w:bottom w:val="none" w:sz="0" w:space="0" w:color="auto"/>
            <w:right w:val="none" w:sz="0" w:space="0" w:color="auto"/>
          </w:divBdr>
        </w:div>
        <w:div w:id="77220404">
          <w:marLeft w:val="0"/>
          <w:marRight w:val="0"/>
          <w:marTop w:val="0"/>
          <w:marBottom w:val="0"/>
          <w:divBdr>
            <w:top w:val="none" w:sz="0" w:space="0" w:color="auto"/>
            <w:left w:val="none" w:sz="0" w:space="0" w:color="auto"/>
            <w:bottom w:val="none" w:sz="0" w:space="0" w:color="auto"/>
            <w:right w:val="none" w:sz="0" w:space="0" w:color="auto"/>
          </w:divBdr>
        </w:div>
        <w:div w:id="77220405">
          <w:marLeft w:val="0"/>
          <w:marRight w:val="0"/>
          <w:marTop w:val="0"/>
          <w:marBottom w:val="0"/>
          <w:divBdr>
            <w:top w:val="none" w:sz="0" w:space="0" w:color="auto"/>
            <w:left w:val="none" w:sz="0" w:space="0" w:color="auto"/>
            <w:bottom w:val="none" w:sz="0" w:space="0" w:color="auto"/>
            <w:right w:val="none" w:sz="0" w:space="0" w:color="auto"/>
          </w:divBdr>
        </w:div>
        <w:div w:id="77220406">
          <w:marLeft w:val="0"/>
          <w:marRight w:val="0"/>
          <w:marTop w:val="0"/>
          <w:marBottom w:val="0"/>
          <w:divBdr>
            <w:top w:val="none" w:sz="0" w:space="0" w:color="auto"/>
            <w:left w:val="none" w:sz="0" w:space="0" w:color="auto"/>
            <w:bottom w:val="none" w:sz="0" w:space="0" w:color="auto"/>
            <w:right w:val="none" w:sz="0" w:space="0" w:color="auto"/>
          </w:divBdr>
        </w:div>
        <w:div w:id="77220407">
          <w:marLeft w:val="0"/>
          <w:marRight w:val="0"/>
          <w:marTop w:val="0"/>
          <w:marBottom w:val="0"/>
          <w:divBdr>
            <w:top w:val="none" w:sz="0" w:space="0" w:color="auto"/>
            <w:left w:val="none" w:sz="0" w:space="0" w:color="auto"/>
            <w:bottom w:val="none" w:sz="0" w:space="0" w:color="auto"/>
            <w:right w:val="none" w:sz="0" w:space="0" w:color="auto"/>
          </w:divBdr>
        </w:div>
        <w:div w:id="77220408">
          <w:marLeft w:val="0"/>
          <w:marRight w:val="0"/>
          <w:marTop w:val="0"/>
          <w:marBottom w:val="0"/>
          <w:divBdr>
            <w:top w:val="none" w:sz="0" w:space="0" w:color="auto"/>
            <w:left w:val="none" w:sz="0" w:space="0" w:color="auto"/>
            <w:bottom w:val="none" w:sz="0" w:space="0" w:color="auto"/>
            <w:right w:val="none" w:sz="0" w:space="0" w:color="auto"/>
          </w:divBdr>
        </w:div>
        <w:div w:id="77220409">
          <w:marLeft w:val="0"/>
          <w:marRight w:val="0"/>
          <w:marTop w:val="0"/>
          <w:marBottom w:val="0"/>
          <w:divBdr>
            <w:top w:val="none" w:sz="0" w:space="0" w:color="auto"/>
            <w:left w:val="none" w:sz="0" w:space="0" w:color="auto"/>
            <w:bottom w:val="none" w:sz="0" w:space="0" w:color="auto"/>
            <w:right w:val="none" w:sz="0" w:space="0" w:color="auto"/>
          </w:divBdr>
        </w:div>
        <w:div w:id="77220412">
          <w:marLeft w:val="0"/>
          <w:marRight w:val="0"/>
          <w:marTop w:val="0"/>
          <w:marBottom w:val="0"/>
          <w:divBdr>
            <w:top w:val="none" w:sz="0" w:space="0" w:color="auto"/>
            <w:left w:val="none" w:sz="0" w:space="0" w:color="auto"/>
            <w:bottom w:val="none" w:sz="0" w:space="0" w:color="auto"/>
            <w:right w:val="none" w:sz="0" w:space="0" w:color="auto"/>
          </w:divBdr>
        </w:div>
        <w:div w:id="77220414">
          <w:marLeft w:val="0"/>
          <w:marRight w:val="0"/>
          <w:marTop w:val="0"/>
          <w:marBottom w:val="0"/>
          <w:divBdr>
            <w:top w:val="none" w:sz="0" w:space="0" w:color="auto"/>
            <w:left w:val="none" w:sz="0" w:space="0" w:color="auto"/>
            <w:bottom w:val="none" w:sz="0" w:space="0" w:color="auto"/>
            <w:right w:val="none" w:sz="0" w:space="0" w:color="auto"/>
          </w:divBdr>
        </w:div>
        <w:div w:id="77220417">
          <w:marLeft w:val="0"/>
          <w:marRight w:val="0"/>
          <w:marTop w:val="0"/>
          <w:marBottom w:val="0"/>
          <w:divBdr>
            <w:top w:val="none" w:sz="0" w:space="0" w:color="auto"/>
            <w:left w:val="none" w:sz="0" w:space="0" w:color="auto"/>
            <w:bottom w:val="none" w:sz="0" w:space="0" w:color="auto"/>
            <w:right w:val="none" w:sz="0" w:space="0" w:color="auto"/>
          </w:divBdr>
        </w:div>
        <w:div w:id="77220420">
          <w:marLeft w:val="0"/>
          <w:marRight w:val="0"/>
          <w:marTop w:val="0"/>
          <w:marBottom w:val="0"/>
          <w:divBdr>
            <w:top w:val="none" w:sz="0" w:space="0" w:color="auto"/>
            <w:left w:val="none" w:sz="0" w:space="0" w:color="auto"/>
            <w:bottom w:val="none" w:sz="0" w:space="0" w:color="auto"/>
            <w:right w:val="none" w:sz="0" w:space="0" w:color="auto"/>
          </w:divBdr>
        </w:div>
        <w:div w:id="77220421">
          <w:marLeft w:val="0"/>
          <w:marRight w:val="0"/>
          <w:marTop w:val="0"/>
          <w:marBottom w:val="0"/>
          <w:divBdr>
            <w:top w:val="none" w:sz="0" w:space="0" w:color="auto"/>
            <w:left w:val="none" w:sz="0" w:space="0" w:color="auto"/>
            <w:bottom w:val="none" w:sz="0" w:space="0" w:color="auto"/>
            <w:right w:val="none" w:sz="0" w:space="0" w:color="auto"/>
          </w:divBdr>
        </w:div>
        <w:div w:id="77220422">
          <w:marLeft w:val="0"/>
          <w:marRight w:val="0"/>
          <w:marTop w:val="0"/>
          <w:marBottom w:val="0"/>
          <w:divBdr>
            <w:top w:val="none" w:sz="0" w:space="0" w:color="auto"/>
            <w:left w:val="none" w:sz="0" w:space="0" w:color="auto"/>
            <w:bottom w:val="none" w:sz="0" w:space="0" w:color="auto"/>
            <w:right w:val="none" w:sz="0" w:space="0" w:color="auto"/>
          </w:divBdr>
        </w:div>
        <w:div w:id="77220425">
          <w:marLeft w:val="0"/>
          <w:marRight w:val="0"/>
          <w:marTop w:val="0"/>
          <w:marBottom w:val="0"/>
          <w:divBdr>
            <w:top w:val="none" w:sz="0" w:space="0" w:color="auto"/>
            <w:left w:val="none" w:sz="0" w:space="0" w:color="auto"/>
            <w:bottom w:val="none" w:sz="0" w:space="0" w:color="auto"/>
            <w:right w:val="none" w:sz="0" w:space="0" w:color="auto"/>
          </w:divBdr>
        </w:div>
        <w:div w:id="77220426">
          <w:marLeft w:val="0"/>
          <w:marRight w:val="0"/>
          <w:marTop w:val="0"/>
          <w:marBottom w:val="0"/>
          <w:divBdr>
            <w:top w:val="none" w:sz="0" w:space="0" w:color="auto"/>
            <w:left w:val="none" w:sz="0" w:space="0" w:color="auto"/>
            <w:bottom w:val="none" w:sz="0" w:space="0" w:color="auto"/>
            <w:right w:val="none" w:sz="0" w:space="0" w:color="auto"/>
          </w:divBdr>
        </w:div>
        <w:div w:id="77220430">
          <w:marLeft w:val="0"/>
          <w:marRight w:val="0"/>
          <w:marTop w:val="0"/>
          <w:marBottom w:val="0"/>
          <w:divBdr>
            <w:top w:val="none" w:sz="0" w:space="0" w:color="auto"/>
            <w:left w:val="none" w:sz="0" w:space="0" w:color="auto"/>
            <w:bottom w:val="none" w:sz="0" w:space="0" w:color="auto"/>
            <w:right w:val="none" w:sz="0" w:space="0" w:color="auto"/>
          </w:divBdr>
        </w:div>
        <w:div w:id="77220431">
          <w:marLeft w:val="0"/>
          <w:marRight w:val="0"/>
          <w:marTop w:val="0"/>
          <w:marBottom w:val="0"/>
          <w:divBdr>
            <w:top w:val="none" w:sz="0" w:space="0" w:color="auto"/>
            <w:left w:val="none" w:sz="0" w:space="0" w:color="auto"/>
            <w:bottom w:val="none" w:sz="0" w:space="0" w:color="auto"/>
            <w:right w:val="none" w:sz="0" w:space="0" w:color="auto"/>
          </w:divBdr>
        </w:div>
        <w:div w:id="77220432">
          <w:marLeft w:val="0"/>
          <w:marRight w:val="0"/>
          <w:marTop w:val="0"/>
          <w:marBottom w:val="0"/>
          <w:divBdr>
            <w:top w:val="none" w:sz="0" w:space="0" w:color="auto"/>
            <w:left w:val="none" w:sz="0" w:space="0" w:color="auto"/>
            <w:bottom w:val="none" w:sz="0" w:space="0" w:color="auto"/>
            <w:right w:val="none" w:sz="0" w:space="0" w:color="auto"/>
          </w:divBdr>
        </w:div>
        <w:div w:id="77220433">
          <w:marLeft w:val="0"/>
          <w:marRight w:val="0"/>
          <w:marTop w:val="0"/>
          <w:marBottom w:val="0"/>
          <w:divBdr>
            <w:top w:val="none" w:sz="0" w:space="0" w:color="auto"/>
            <w:left w:val="none" w:sz="0" w:space="0" w:color="auto"/>
            <w:bottom w:val="none" w:sz="0" w:space="0" w:color="auto"/>
            <w:right w:val="none" w:sz="0" w:space="0" w:color="auto"/>
          </w:divBdr>
        </w:div>
        <w:div w:id="77220435">
          <w:marLeft w:val="0"/>
          <w:marRight w:val="0"/>
          <w:marTop w:val="0"/>
          <w:marBottom w:val="0"/>
          <w:divBdr>
            <w:top w:val="none" w:sz="0" w:space="0" w:color="auto"/>
            <w:left w:val="none" w:sz="0" w:space="0" w:color="auto"/>
            <w:bottom w:val="none" w:sz="0" w:space="0" w:color="auto"/>
            <w:right w:val="none" w:sz="0" w:space="0" w:color="auto"/>
          </w:divBdr>
        </w:div>
        <w:div w:id="77220439">
          <w:marLeft w:val="0"/>
          <w:marRight w:val="0"/>
          <w:marTop w:val="0"/>
          <w:marBottom w:val="0"/>
          <w:divBdr>
            <w:top w:val="none" w:sz="0" w:space="0" w:color="auto"/>
            <w:left w:val="none" w:sz="0" w:space="0" w:color="auto"/>
            <w:bottom w:val="none" w:sz="0" w:space="0" w:color="auto"/>
            <w:right w:val="none" w:sz="0" w:space="0" w:color="auto"/>
          </w:divBdr>
        </w:div>
        <w:div w:id="77220441">
          <w:marLeft w:val="0"/>
          <w:marRight w:val="0"/>
          <w:marTop w:val="0"/>
          <w:marBottom w:val="0"/>
          <w:divBdr>
            <w:top w:val="none" w:sz="0" w:space="0" w:color="auto"/>
            <w:left w:val="none" w:sz="0" w:space="0" w:color="auto"/>
            <w:bottom w:val="none" w:sz="0" w:space="0" w:color="auto"/>
            <w:right w:val="none" w:sz="0" w:space="0" w:color="auto"/>
          </w:divBdr>
        </w:div>
        <w:div w:id="77220443">
          <w:marLeft w:val="0"/>
          <w:marRight w:val="0"/>
          <w:marTop w:val="0"/>
          <w:marBottom w:val="0"/>
          <w:divBdr>
            <w:top w:val="none" w:sz="0" w:space="0" w:color="auto"/>
            <w:left w:val="none" w:sz="0" w:space="0" w:color="auto"/>
            <w:bottom w:val="none" w:sz="0" w:space="0" w:color="auto"/>
            <w:right w:val="none" w:sz="0" w:space="0" w:color="auto"/>
          </w:divBdr>
        </w:div>
        <w:div w:id="77220447">
          <w:marLeft w:val="0"/>
          <w:marRight w:val="0"/>
          <w:marTop w:val="0"/>
          <w:marBottom w:val="0"/>
          <w:divBdr>
            <w:top w:val="none" w:sz="0" w:space="0" w:color="auto"/>
            <w:left w:val="none" w:sz="0" w:space="0" w:color="auto"/>
            <w:bottom w:val="none" w:sz="0" w:space="0" w:color="auto"/>
            <w:right w:val="none" w:sz="0" w:space="0" w:color="auto"/>
          </w:divBdr>
        </w:div>
        <w:div w:id="77220453">
          <w:marLeft w:val="0"/>
          <w:marRight w:val="0"/>
          <w:marTop w:val="0"/>
          <w:marBottom w:val="0"/>
          <w:divBdr>
            <w:top w:val="none" w:sz="0" w:space="0" w:color="auto"/>
            <w:left w:val="none" w:sz="0" w:space="0" w:color="auto"/>
            <w:bottom w:val="none" w:sz="0" w:space="0" w:color="auto"/>
            <w:right w:val="none" w:sz="0" w:space="0" w:color="auto"/>
          </w:divBdr>
        </w:div>
        <w:div w:id="77220457">
          <w:marLeft w:val="0"/>
          <w:marRight w:val="0"/>
          <w:marTop w:val="0"/>
          <w:marBottom w:val="0"/>
          <w:divBdr>
            <w:top w:val="none" w:sz="0" w:space="0" w:color="auto"/>
            <w:left w:val="none" w:sz="0" w:space="0" w:color="auto"/>
            <w:bottom w:val="none" w:sz="0" w:space="0" w:color="auto"/>
            <w:right w:val="none" w:sz="0" w:space="0" w:color="auto"/>
          </w:divBdr>
        </w:div>
        <w:div w:id="77220461">
          <w:marLeft w:val="0"/>
          <w:marRight w:val="0"/>
          <w:marTop w:val="0"/>
          <w:marBottom w:val="0"/>
          <w:divBdr>
            <w:top w:val="none" w:sz="0" w:space="0" w:color="auto"/>
            <w:left w:val="none" w:sz="0" w:space="0" w:color="auto"/>
            <w:bottom w:val="none" w:sz="0" w:space="0" w:color="auto"/>
            <w:right w:val="none" w:sz="0" w:space="0" w:color="auto"/>
          </w:divBdr>
        </w:div>
        <w:div w:id="77220463">
          <w:marLeft w:val="0"/>
          <w:marRight w:val="0"/>
          <w:marTop w:val="0"/>
          <w:marBottom w:val="0"/>
          <w:divBdr>
            <w:top w:val="none" w:sz="0" w:space="0" w:color="auto"/>
            <w:left w:val="none" w:sz="0" w:space="0" w:color="auto"/>
            <w:bottom w:val="none" w:sz="0" w:space="0" w:color="auto"/>
            <w:right w:val="none" w:sz="0" w:space="0" w:color="auto"/>
          </w:divBdr>
        </w:div>
        <w:div w:id="77220465">
          <w:marLeft w:val="0"/>
          <w:marRight w:val="0"/>
          <w:marTop w:val="0"/>
          <w:marBottom w:val="0"/>
          <w:divBdr>
            <w:top w:val="none" w:sz="0" w:space="0" w:color="auto"/>
            <w:left w:val="none" w:sz="0" w:space="0" w:color="auto"/>
            <w:bottom w:val="none" w:sz="0" w:space="0" w:color="auto"/>
            <w:right w:val="none" w:sz="0" w:space="0" w:color="auto"/>
          </w:divBdr>
        </w:div>
        <w:div w:id="77220466">
          <w:marLeft w:val="0"/>
          <w:marRight w:val="0"/>
          <w:marTop w:val="0"/>
          <w:marBottom w:val="0"/>
          <w:divBdr>
            <w:top w:val="none" w:sz="0" w:space="0" w:color="auto"/>
            <w:left w:val="none" w:sz="0" w:space="0" w:color="auto"/>
            <w:bottom w:val="none" w:sz="0" w:space="0" w:color="auto"/>
            <w:right w:val="none" w:sz="0" w:space="0" w:color="auto"/>
          </w:divBdr>
        </w:div>
        <w:div w:id="77220467">
          <w:marLeft w:val="0"/>
          <w:marRight w:val="0"/>
          <w:marTop w:val="0"/>
          <w:marBottom w:val="0"/>
          <w:divBdr>
            <w:top w:val="none" w:sz="0" w:space="0" w:color="auto"/>
            <w:left w:val="none" w:sz="0" w:space="0" w:color="auto"/>
            <w:bottom w:val="none" w:sz="0" w:space="0" w:color="auto"/>
            <w:right w:val="none" w:sz="0" w:space="0" w:color="auto"/>
          </w:divBdr>
        </w:div>
        <w:div w:id="77220469">
          <w:marLeft w:val="0"/>
          <w:marRight w:val="0"/>
          <w:marTop w:val="0"/>
          <w:marBottom w:val="0"/>
          <w:divBdr>
            <w:top w:val="none" w:sz="0" w:space="0" w:color="auto"/>
            <w:left w:val="none" w:sz="0" w:space="0" w:color="auto"/>
            <w:bottom w:val="none" w:sz="0" w:space="0" w:color="auto"/>
            <w:right w:val="none" w:sz="0" w:space="0" w:color="auto"/>
          </w:divBdr>
        </w:div>
        <w:div w:id="77220470">
          <w:marLeft w:val="0"/>
          <w:marRight w:val="0"/>
          <w:marTop w:val="0"/>
          <w:marBottom w:val="0"/>
          <w:divBdr>
            <w:top w:val="none" w:sz="0" w:space="0" w:color="auto"/>
            <w:left w:val="none" w:sz="0" w:space="0" w:color="auto"/>
            <w:bottom w:val="none" w:sz="0" w:space="0" w:color="auto"/>
            <w:right w:val="none" w:sz="0" w:space="0" w:color="auto"/>
          </w:divBdr>
        </w:div>
        <w:div w:id="77220471">
          <w:marLeft w:val="0"/>
          <w:marRight w:val="0"/>
          <w:marTop w:val="0"/>
          <w:marBottom w:val="0"/>
          <w:divBdr>
            <w:top w:val="none" w:sz="0" w:space="0" w:color="auto"/>
            <w:left w:val="none" w:sz="0" w:space="0" w:color="auto"/>
            <w:bottom w:val="none" w:sz="0" w:space="0" w:color="auto"/>
            <w:right w:val="none" w:sz="0" w:space="0" w:color="auto"/>
          </w:divBdr>
        </w:div>
        <w:div w:id="77220473">
          <w:marLeft w:val="0"/>
          <w:marRight w:val="0"/>
          <w:marTop w:val="0"/>
          <w:marBottom w:val="0"/>
          <w:divBdr>
            <w:top w:val="none" w:sz="0" w:space="0" w:color="auto"/>
            <w:left w:val="none" w:sz="0" w:space="0" w:color="auto"/>
            <w:bottom w:val="none" w:sz="0" w:space="0" w:color="auto"/>
            <w:right w:val="none" w:sz="0" w:space="0" w:color="auto"/>
          </w:divBdr>
        </w:div>
        <w:div w:id="77220474">
          <w:marLeft w:val="0"/>
          <w:marRight w:val="0"/>
          <w:marTop w:val="0"/>
          <w:marBottom w:val="0"/>
          <w:divBdr>
            <w:top w:val="none" w:sz="0" w:space="0" w:color="auto"/>
            <w:left w:val="none" w:sz="0" w:space="0" w:color="auto"/>
            <w:bottom w:val="none" w:sz="0" w:space="0" w:color="auto"/>
            <w:right w:val="none" w:sz="0" w:space="0" w:color="auto"/>
          </w:divBdr>
        </w:div>
        <w:div w:id="77220476">
          <w:marLeft w:val="0"/>
          <w:marRight w:val="0"/>
          <w:marTop w:val="0"/>
          <w:marBottom w:val="0"/>
          <w:divBdr>
            <w:top w:val="none" w:sz="0" w:space="0" w:color="auto"/>
            <w:left w:val="none" w:sz="0" w:space="0" w:color="auto"/>
            <w:bottom w:val="none" w:sz="0" w:space="0" w:color="auto"/>
            <w:right w:val="none" w:sz="0" w:space="0" w:color="auto"/>
          </w:divBdr>
        </w:div>
        <w:div w:id="77220477">
          <w:marLeft w:val="0"/>
          <w:marRight w:val="0"/>
          <w:marTop w:val="0"/>
          <w:marBottom w:val="0"/>
          <w:divBdr>
            <w:top w:val="none" w:sz="0" w:space="0" w:color="auto"/>
            <w:left w:val="none" w:sz="0" w:space="0" w:color="auto"/>
            <w:bottom w:val="none" w:sz="0" w:space="0" w:color="auto"/>
            <w:right w:val="none" w:sz="0" w:space="0" w:color="auto"/>
          </w:divBdr>
        </w:div>
        <w:div w:id="77220478">
          <w:marLeft w:val="0"/>
          <w:marRight w:val="0"/>
          <w:marTop w:val="0"/>
          <w:marBottom w:val="0"/>
          <w:divBdr>
            <w:top w:val="none" w:sz="0" w:space="0" w:color="auto"/>
            <w:left w:val="none" w:sz="0" w:space="0" w:color="auto"/>
            <w:bottom w:val="none" w:sz="0" w:space="0" w:color="auto"/>
            <w:right w:val="none" w:sz="0" w:space="0" w:color="auto"/>
          </w:divBdr>
        </w:div>
        <w:div w:id="77220479">
          <w:marLeft w:val="0"/>
          <w:marRight w:val="0"/>
          <w:marTop w:val="0"/>
          <w:marBottom w:val="0"/>
          <w:divBdr>
            <w:top w:val="none" w:sz="0" w:space="0" w:color="auto"/>
            <w:left w:val="none" w:sz="0" w:space="0" w:color="auto"/>
            <w:bottom w:val="none" w:sz="0" w:space="0" w:color="auto"/>
            <w:right w:val="none" w:sz="0" w:space="0" w:color="auto"/>
          </w:divBdr>
        </w:div>
        <w:div w:id="77220480">
          <w:marLeft w:val="0"/>
          <w:marRight w:val="0"/>
          <w:marTop w:val="0"/>
          <w:marBottom w:val="0"/>
          <w:divBdr>
            <w:top w:val="none" w:sz="0" w:space="0" w:color="auto"/>
            <w:left w:val="none" w:sz="0" w:space="0" w:color="auto"/>
            <w:bottom w:val="none" w:sz="0" w:space="0" w:color="auto"/>
            <w:right w:val="none" w:sz="0" w:space="0" w:color="auto"/>
          </w:divBdr>
        </w:div>
        <w:div w:id="77220481">
          <w:marLeft w:val="0"/>
          <w:marRight w:val="0"/>
          <w:marTop w:val="0"/>
          <w:marBottom w:val="0"/>
          <w:divBdr>
            <w:top w:val="none" w:sz="0" w:space="0" w:color="auto"/>
            <w:left w:val="none" w:sz="0" w:space="0" w:color="auto"/>
            <w:bottom w:val="none" w:sz="0" w:space="0" w:color="auto"/>
            <w:right w:val="none" w:sz="0" w:space="0" w:color="auto"/>
          </w:divBdr>
        </w:div>
        <w:div w:id="77220482">
          <w:marLeft w:val="0"/>
          <w:marRight w:val="0"/>
          <w:marTop w:val="0"/>
          <w:marBottom w:val="0"/>
          <w:divBdr>
            <w:top w:val="none" w:sz="0" w:space="0" w:color="auto"/>
            <w:left w:val="none" w:sz="0" w:space="0" w:color="auto"/>
            <w:bottom w:val="none" w:sz="0" w:space="0" w:color="auto"/>
            <w:right w:val="none" w:sz="0" w:space="0" w:color="auto"/>
          </w:divBdr>
        </w:div>
        <w:div w:id="77220484">
          <w:marLeft w:val="0"/>
          <w:marRight w:val="0"/>
          <w:marTop w:val="0"/>
          <w:marBottom w:val="0"/>
          <w:divBdr>
            <w:top w:val="none" w:sz="0" w:space="0" w:color="auto"/>
            <w:left w:val="none" w:sz="0" w:space="0" w:color="auto"/>
            <w:bottom w:val="none" w:sz="0" w:space="0" w:color="auto"/>
            <w:right w:val="none" w:sz="0" w:space="0" w:color="auto"/>
          </w:divBdr>
        </w:div>
        <w:div w:id="77220485">
          <w:marLeft w:val="0"/>
          <w:marRight w:val="0"/>
          <w:marTop w:val="0"/>
          <w:marBottom w:val="0"/>
          <w:divBdr>
            <w:top w:val="none" w:sz="0" w:space="0" w:color="auto"/>
            <w:left w:val="none" w:sz="0" w:space="0" w:color="auto"/>
            <w:bottom w:val="none" w:sz="0" w:space="0" w:color="auto"/>
            <w:right w:val="none" w:sz="0" w:space="0" w:color="auto"/>
          </w:divBdr>
        </w:div>
        <w:div w:id="77220489">
          <w:marLeft w:val="0"/>
          <w:marRight w:val="0"/>
          <w:marTop w:val="0"/>
          <w:marBottom w:val="0"/>
          <w:divBdr>
            <w:top w:val="none" w:sz="0" w:space="0" w:color="auto"/>
            <w:left w:val="none" w:sz="0" w:space="0" w:color="auto"/>
            <w:bottom w:val="none" w:sz="0" w:space="0" w:color="auto"/>
            <w:right w:val="none" w:sz="0" w:space="0" w:color="auto"/>
          </w:divBdr>
        </w:div>
        <w:div w:id="77220490">
          <w:marLeft w:val="0"/>
          <w:marRight w:val="0"/>
          <w:marTop w:val="0"/>
          <w:marBottom w:val="0"/>
          <w:divBdr>
            <w:top w:val="none" w:sz="0" w:space="0" w:color="auto"/>
            <w:left w:val="none" w:sz="0" w:space="0" w:color="auto"/>
            <w:bottom w:val="none" w:sz="0" w:space="0" w:color="auto"/>
            <w:right w:val="none" w:sz="0" w:space="0" w:color="auto"/>
          </w:divBdr>
        </w:div>
        <w:div w:id="77220491">
          <w:marLeft w:val="0"/>
          <w:marRight w:val="0"/>
          <w:marTop w:val="0"/>
          <w:marBottom w:val="0"/>
          <w:divBdr>
            <w:top w:val="none" w:sz="0" w:space="0" w:color="auto"/>
            <w:left w:val="none" w:sz="0" w:space="0" w:color="auto"/>
            <w:bottom w:val="none" w:sz="0" w:space="0" w:color="auto"/>
            <w:right w:val="none" w:sz="0" w:space="0" w:color="auto"/>
          </w:divBdr>
        </w:div>
        <w:div w:id="77220492">
          <w:marLeft w:val="0"/>
          <w:marRight w:val="0"/>
          <w:marTop w:val="0"/>
          <w:marBottom w:val="0"/>
          <w:divBdr>
            <w:top w:val="none" w:sz="0" w:space="0" w:color="auto"/>
            <w:left w:val="none" w:sz="0" w:space="0" w:color="auto"/>
            <w:bottom w:val="none" w:sz="0" w:space="0" w:color="auto"/>
            <w:right w:val="none" w:sz="0" w:space="0" w:color="auto"/>
          </w:divBdr>
        </w:div>
        <w:div w:id="77220493">
          <w:marLeft w:val="0"/>
          <w:marRight w:val="0"/>
          <w:marTop w:val="0"/>
          <w:marBottom w:val="0"/>
          <w:divBdr>
            <w:top w:val="none" w:sz="0" w:space="0" w:color="auto"/>
            <w:left w:val="none" w:sz="0" w:space="0" w:color="auto"/>
            <w:bottom w:val="none" w:sz="0" w:space="0" w:color="auto"/>
            <w:right w:val="none" w:sz="0" w:space="0" w:color="auto"/>
          </w:divBdr>
        </w:div>
        <w:div w:id="77220494">
          <w:marLeft w:val="0"/>
          <w:marRight w:val="0"/>
          <w:marTop w:val="0"/>
          <w:marBottom w:val="0"/>
          <w:divBdr>
            <w:top w:val="none" w:sz="0" w:space="0" w:color="auto"/>
            <w:left w:val="none" w:sz="0" w:space="0" w:color="auto"/>
            <w:bottom w:val="none" w:sz="0" w:space="0" w:color="auto"/>
            <w:right w:val="none" w:sz="0" w:space="0" w:color="auto"/>
          </w:divBdr>
        </w:div>
        <w:div w:id="77220497">
          <w:marLeft w:val="0"/>
          <w:marRight w:val="0"/>
          <w:marTop w:val="0"/>
          <w:marBottom w:val="0"/>
          <w:divBdr>
            <w:top w:val="none" w:sz="0" w:space="0" w:color="auto"/>
            <w:left w:val="none" w:sz="0" w:space="0" w:color="auto"/>
            <w:bottom w:val="none" w:sz="0" w:space="0" w:color="auto"/>
            <w:right w:val="none" w:sz="0" w:space="0" w:color="auto"/>
          </w:divBdr>
        </w:div>
        <w:div w:id="77220500">
          <w:marLeft w:val="0"/>
          <w:marRight w:val="0"/>
          <w:marTop w:val="0"/>
          <w:marBottom w:val="0"/>
          <w:divBdr>
            <w:top w:val="none" w:sz="0" w:space="0" w:color="auto"/>
            <w:left w:val="none" w:sz="0" w:space="0" w:color="auto"/>
            <w:bottom w:val="none" w:sz="0" w:space="0" w:color="auto"/>
            <w:right w:val="none" w:sz="0" w:space="0" w:color="auto"/>
          </w:divBdr>
        </w:div>
        <w:div w:id="77220501">
          <w:marLeft w:val="0"/>
          <w:marRight w:val="0"/>
          <w:marTop w:val="0"/>
          <w:marBottom w:val="0"/>
          <w:divBdr>
            <w:top w:val="none" w:sz="0" w:space="0" w:color="auto"/>
            <w:left w:val="none" w:sz="0" w:space="0" w:color="auto"/>
            <w:bottom w:val="none" w:sz="0" w:space="0" w:color="auto"/>
            <w:right w:val="none" w:sz="0" w:space="0" w:color="auto"/>
          </w:divBdr>
        </w:div>
        <w:div w:id="77220502">
          <w:marLeft w:val="0"/>
          <w:marRight w:val="0"/>
          <w:marTop w:val="0"/>
          <w:marBottom w:val="0"/>
          <w:divBdr>
            <w:top w:val="none" w:sz="0" w:space="0" w:color="auto"/>
            <w:left w:val="none" w:sz="0" w:space="0" w:color="auto"/>
            <w:bottom w:val="none" w:sz="0" w:space="0" w:color="auto"/>
            <w:right w:val="none" w:sz="0" w:space="0" w:color="auto"/>
          </w:divBdr>
        </w:div>
        <w:div w:id="77220503">
          <w:marLeft w:val="0"/>
          <w:marRight w:val="0"/>
          <w:marTop w:val="0"/>
          <w:marBottom w:val="0"/>
          <w:divBdr>
            <w:top w:val="none" w:sz="0" w:space="0" w:color="auto"/>
            <w:left w:val="none" w:sz="0" w:space="0" w:color="auto"/>
            <w:bottom w:val="none" w:sz="0" w:space="0" w:color="auto"/>
            <w:right w:val="none" w:sz="0" w:space="0" w:color="auto"/>
          </w:divBdr>
        </w:div>
        <w:div w:id="77220506">
          <w:marLeft w:val="0"/>
          <w:marRight w:val="0"/>
          <w:marTop w:val="0"/>
          <w:marBottom w:val="0"/>
          <w:divBdr>
            <w:top w:val="none" w:sz="0" w:space="0" w:color="auto"/>
            <w:left w:val="none" w:sz="0" w:space="0" w:color="auto"/>
            <w:bottom w:val="none" w:sz="0" w:space="0" w:color="auto"/>
            <w:right w:val="none" w:sz="0" w:space="0" w:color="auto"/>
          </w:divBdr>
        </w:div>
        <w:div w:id="77220507">
          <w:marLeft w:val="0"/>
          <w:marRight w:val="0"/>
          <w:marTop w:val="0"/>
          <w:marBottom w:val="0"/>
          <w:divBdr>
            <w:top w:val="none" w:sz="0" w:space="0" w:color="auto"/>
            <w:left w:val="none" w:sz="0" w:space="0" w:color="auto"/>
            <w:bottom w:val="none" w:sz="0" w:space="0" w:color="auto"/>
            <w:right w:val="none" w:sz="0" w:space="0" w:color="auto"/>
          </w:divBdr>
        </w:div>
        <w:div w:id="77220509">
          <w:marLeft w:val="0"/>
          <w:marRight w:val="0"/>
          <w:marTop w:val="0"/>
          <w:marBottom w:val="0"/>
          <w:divBdr>
            <w:top w:val="none" w:sz="0" w:space="0" w:color="auto"/>
            <w:left w:val="none" w:sz="0" w:space="0" w:color="auto"/>
            <w:bottom w:val="none" w:sz="0" w:space="0" w:color="auto"/>
            <w:right w:val="none" w:sz="0" w:space="0" w:color="auto"/>
          </w:divBdr>
        </w:div>
        <w:div w:id="77220513">
          <w:marLeft w:val="0"/>
          <w:marRight w:val="0"/>
          <w:marTop w:val="0"/>
          <w:marBottom w:val="0"/>
          <w:divBdr>
            <w:top w:val="none" w:sz="0" w:space="0" w:color="auto"/>
            <w:left w:val="none" w:sz="0" w:space="0" w:color="auto"/>
            <w:bottom w:val="none" w:sz="0" w:space="0" w:color="auto"/>
            <w:right w:val="none" w:sz="0" w:space="0" w:color="auto"/>
          </w:divBdr>
        </w:div>
        <w:div w:id="77220516">
          <w:marLeft w:val="0"/>
          <w:marRight w:val="0"/>
          <w:marTop w:val="0"/>
          <w:marBottom w:val="0"/>
          <w:divBdr>
            <w:top w:val="none" w:sz="0" w:space="0" w:color="auto"/>
            <w:left w:val="none" w:sz="0" w:space="0" w:color="auto"/>
            <w:bottom w:val="none" w:sz="0" w:space="0" w:color="auto"/>
            <w:right w:val="none" w:sz="0" w:space="0" w:color="auto"/>
          </w:divBdr>
        </w:div>
        <w:div w:id="77220518">
          <w:marLeft w:val="0"/>
          <w:marRight w:val="0"/>
          <w:marTop w:val="0"/>
          <w:marBottom w:val="0"/>
          <w:divBdr>
            <w:top w:val="none" w:sz="0" w:space="0" w:color="auto"/>
            <w:left w:val="none" w:sz="0" w:space="0" w:color="auto"/>
            <w:bottom w:val="none" w:sz="0" w:space="0" w:color="auto"/>
            <w:right w:val="none" w:sz="0" w:space="0" w:color="auto"/>
          </w:divBdr>
        </w:div>
        <w:div w:id="77220519">
          <w:marLeft w:val="0"/>
          <w:marRight w:val="0"/>
          <w:marTop w:val="0"/>
          <w:marBottom w:val="0"/>
          <w:divBdr>
            <w:top w:val="none" w:sz="0" w:space="0" w:color="auto"/>
            <w:left w:val="none" w:sz="0" w:space="0" w:color="auto"/>
            <w:bottom w:val="none" w:sz="0" w:space="0" w:color="auto"/>
            <w:right w:val="none" w:sz="0" w:space="0" w:color="auto"/>
          </w:divBdr>
        </w:div>
        <w:div w:id="77220520">
          <w:marLeft w:val="0"/>
          <w:marRight w:val="0"/>
          <w:marTop w:val="0"/>
          <w:marBottom w:val="0"/>
          <w:divBdr>
            <w:top w:val="none" w:sz="0" w:space="0" w:color="auto"/>
            <w:left w:val="none" w:sz="0" w:space="0" w:color="auto"/>
            <w:bottom w:val="none" w:sz="0" w:space="0" w:color="auto"/>
            <w:right w:val="none" w:sz="0" w:space="0" w:color="auto"/>
          </w:divBdr>
        </w:div>
        <w:div w:id="77220521">
          <w:marLeft w:val="0"/>
          <w:marRight w:val="0"/>
          <w:marTop w:val="0"/>
          <w:marBottom w:val="0"/>
          <w:divBdr>
            <w:top w:val="none" w:sz="0" w:space="0" w:color="auto"/>
            <w:left w:val="none" w:sz="0" w:space="0" w:color="auto"/>
            <w:bottom w:val="none" w:sz="0" w:space="0" w:color="auto"/>
            <w:right w:val="none" w:sz="0" w:space="0" w:color="auto"/>
          </w:divBdr>
        </w:div>
        <w:div w:id="77220522">
          <w:marLeft w:val="0"/>
          <w:marRight w:val="0"/>
          <w:marTop w:val="0"/>
          <w:marBottom w:val="0"/>
          <w:divBdr>
            <w:top w:val="none" w:sz="0" w:space="0" w:color="auto"/>
            <w:left w:val="none" w:sz="0" w:space="0" w:color="auto"/>
            <w:bottom w:val="none" w:sz="0" w:space="0" w:color="auto"/>
            <w:right w:val="none" w:sz="0" w:space="0" w:color="auto"/>
          </w:divBdr>
        </w:div>
        <w:div w:id="77220525">
          <w:marLeft w:val="0"/>
          <w:marRight w:val="0"/>
          <w:marTop w:val="0"/>
          <w:marBottom w:val="0"/>
          <w:divBdr>
            <w:top w:val="none" w:sz="0" w:space="0" w:color="auto"/>
            <w:left w:val="none" w:sz="0" w:space="0" w:color="auto"/>
            <w:bottom w:val="none" w:sz="0" w:space="0" w:color="auto"/>
            <w:right w:val="none" w:sz="0" w:space="0" w:color="auto"/>
          </w:divBdr>
        </w:div>
        <w:div w:id="77220530">
          <w:marLeft w:val="0"/>
          <w:marRight w:val="0"/>
          <w:marTop w:val="0"/>
          <w:marBottom w:val="0"/>
          <w:divBdr>
            <w:top w:val="none" w:sz="0" w:space="0" w:color="auto"/>
            <w:left w:val="none" w:sz="0" w:space="0" w:color="auto"/>
            <w:bottom w:val="none" w:sz="0" w:space="0" w:color="auto"/>
            <w:right w:val="none" w:sz="0" w:space="0" w:color="auto"/>
          </w:divBdr>
        </w:div>
        <w:div w:id="77220535">
          <w:marLeft w:val="0"/>
          <w:marRight w:val="0"/>
          <w:marTop w:val="0"/>
          <w:marBottom w:val="0"/>
          <w:divBdr>
            <w:top w:val="none" w:sz="0" w:space="0" w:color="auto"/>
            <w:left w:val="none" w:sz="0" w:space="0" w:color="auto"/>
            <w:bottom w:val="none" w:sz="0" w:space="0" w:color="auto"/>
            <w:right w:val="none" w:sz="0" w:space="0" w:color="auto"/>
          </w:divBdr>
        </w:div>
        <w:div w:id="77220536">
          <w:marLeft w:val="0"/>
          <w:marRight w:val="0"/>
          <w:marTop w:val="0"/>
          <w:marBottom w:val="0"/>
          <w:divBdr>
            <w:top w:val="none" w:sz="0" w:space="0" w:color="auto"/>
            <w:left w:val="none" w:sz="0" w:space="0" w:color="auto"/>
            <w:bottom w:val="none" w:sz="0" w:space="0" w:color="auto"/>
            <w:right w:val="none" w:sz="0" w:space="0" w:color="auto"/>
          </w:divBdr>
        </w:div>
        <w:div w:id="77220537">
          <w:marLeft w:val="0"/>
          <w:marRight w:val="0"/>
          <w:marTop w:val="0"/>
          <w:marBottom w:val="0"/>
          <w:divBdr>
            <w:top w:val="none" w:sz="0" w:space="0" w:color="auto"/>
            <w:left w:val="none" w:sz="0" w:space="0" w:color="auto"/>
            <w:bottom w:val="none" w:sz="0" w:space="0" w:color="auto"/>
            <w:right w:val="none" w:sz="0" w:space="0" w:color="auto"/>
          </w:divBdr>
        </w:div>
        <w:div w:id="77220539">
          <w:marLeft w:val="0"/>
          <w:marRight w:val="0"/>
          <w:marTop w:val="0"/>
          <w:marBottom w:val="0"/>
          <w:divBdr>
            <w:top w:val="none" w:sz="0" w:space="0" w:color="auto"/>
            <w:left w:val="none" w:sz="0" w:space="0" w:color="auto"/>
            <w:bottom w:val="none" w:sz="0" w:space="0" w:color="auto"/>
            <w:right w:val="none" w:sz="0" w:space="0" w:color="auto"/>
          </w:divBdr>
        </w:div>
        <w:div w:id="77220540">
          <w:marLeft w:val="0"/>
          <w:marRight w:val="0"/>
          <w:marTop w:val="0"/>
          <w:marBottom w:val="0"/>
          <w:divBdr>
            <w:top w:val="none" w:sz="0" w:space="0" w:color="auto"/>
            <w:left w:val="none" w:sz="0" w:space="0" w:color="auto"/>
            <w:bottom w:val="none" w:sz="0" w:space="0" w:color="auto"/>
            <w:right w:val="none" w:sz="0" w:space="0" w:color="auto"/>
          </w:divBdr>
        </w:div>
        <w:div w:id="77220542">
          <w:marLeft w:val="0"/>
          <w:marRight w:val="0"/>
          <w:marTop w:val="0"/>
          <w:marBottom w:val="0"/>
          <w:divBdr>
            <w:top w:val="none" w:sz="0" w:space="0" w:color="auto"/>
            <w:left w:val="none" w:sz="0" w:space="0" w:color="auto"/>
            <w:bottom w:val="none" w:sz="0" w:space="0" w:color="auto"/>
            <w:right w:val="none" w:sz="0" w:space="0" w:color="auto"/>
          </w:divBdr>
        </w:div>
        <w:div w:id="77220543">
          <w:marLeft w:val="0"/>
          <w:marRight w:val="0"/>
          <w:marTop w:val="0"/>
          <w:marBottom w:val="0"/>
          <w:divBdr>
            <w:top w:val="none" w:sz="0" w:space="0" w:color="auto"/>
            <w:left w:val="none" w:sz="0" w:space="0" w:color="auto"/>
            <w:bottom w:val="none" w:sz="0" w:space="0" w:color="auto"/>
            <w:right w:val="none" w:sz="0" w:space="0" w:color="auto"/>
          </w:divBdr>
        </w:div>
        <w:div w:id="77220544">
          <w:marLeft w:val="0"/>
          <w:marRight w:val="0"/>
          <w:marTop w:val="0"/>
          <w:marBottom w:val="0"/>
          <w:divBdr>
            <w:top w:val="none" w:sz="0" w:space="0" w:color="auto"/>
            <w:left w:val="none" w:sz="0" w:space="0" w:color="auto"/>
            <w:bottom w:val="none" w:sz="0" w:space="0" w:color="auto"/>
            <w:right w:val="none" w:sz="0" w:space="0" w:color="auto"/>
          </w:divBdr>
        </w:div>
        <w:div w:id="77220545">
          <w:marLeft w:val="0"/>
          <w:marRight w:val="0"/>
          <w:marTop w:val="0"/>
          <w:marBottom w:val="0"/>
          <w:divBdr>
            <w:top w:val="none" w:sz="0" w:space="0" w:color="auto"/>
            <w:left w:val="none" w:sz="0" w:space="0" w:color="auto"/>
            <w:bottom w:val="none" w:sz="0" w:space="0" w:color="auto"/>
            <w:right w:val="none" w:sz="0" w:space="0" w:color="auto"/>
          </w:divBdr>
        </w:div>
        <w:div w:id="77220548">
          <w:marLeft w:val="0"/>
          <w:marRight w:val="0"/>
          <w:marTop w:val="0"/>
          <w:marBottom w:val="0"/>
          <w:divBdr>
            <w:top w:val="none" w:sz="0" w:space="0" w:color="auto"/>
            <w:left w:val="none" w:sz="0" w:space="0" w:color="auto"/>
            <w:bottom w:val="none" w:sz="0" w:space="0" w:color="auto"/>
            <w:right w:val="none" w:sz="0" w:space="0" w:color="auto"/>
          </w:divBdr>
        </w:div>
        <w:div w:id="77220549">
          <w:marLeft w:val="0"/>
          <w:marRight w:val="0"/>
          <w:marTop w:val="0"/>
          <w:marBottom w:val="0"/>
          <w:divBdr>
            <w:top w:val="none" w:sz="0" w:space="0" w:color="auto"/>
            <w:left w:val="none" w:sz="0" w:space="0" w:color="auto"/>
            <w:bottom w:val="none" w:sz="0" w:space="0" w:color="auto"/>
            <w:right w:val="none" w:sz="0" w:space="0" w:color="auto"/>
          </w:divBdr>
        </w:div>
        <w:div w:id="77220550">
          <w:marLeft w:val="0"/>
          <w:marRight w:val="0"/>
          <w:marTop w:val="0"/>
          <w:marBottom w:val="0"/>
          <w:divBdr>
            <w:top w:val="none" w:sz="0" w:space="0" w:color="auto"/>
            <w:left w:val="none" w:sz="0" w:space="0" w:color="auto"/>
            <w:bottom w:val="none" w:sz="0" w:space="0" w:color="auto"/>
            <w:right w:val="none" w:sz="0" w:space="0" w:color="auto"/>
          </w:divBdr>
        </w:div>
        <w:div w:id="77220551">
          <w:marLeft w:val="0"/>
          <w:marRight w:val="0"/>
          <w:marTop w:val="0"/>
          <w:marBottom w:val="0"/>
          <w:divBdr>
            <w:top w:val="none" w:sz="0" w:space="0" w:color="auto"/>
            <w:left w:val="none" w:sz="0" w:space="0" w:color="auto"/>
            <w:bottom w:val="none" w:sz="0" w:space="0" w:color="auto"/>
            <w:right w:val="none" w:sz="0" w:space="0" w:color="auto"/>
          </w:divBdr>
        </w:div>
        <w:div w:id="77220556">
          <w:marLeft w:val="0"/>
          <w:marRight w:val="0"/>
          <w:marTop w:val="0"/>
          <w:marBottom w:val="0"/>
          <w:divBdr>
            <w:top w:val="none" w:sz="0" w:space="0" w:color="auto"/>
            <w:left w:val="none" w:sz="0" w:space="0" w:color="auto"/>
            <w:bottom w:val="none" w:sz="0" w:space="0" w:color="auto"/>
            <w:right w:val="none" w:sz="0" w:space="0" w:color="auto"/>
          </w:divBdr>
        </w:div>
        <w:div w:id="77220557">
          <w:marLeft w:val="0"/>
          <w:marRight w:val="0"/>
          <w:marTop w:val="0"/>
          <w:marBottom w:val="0"/>
          <w:divBdr>
            <w:top w:val="none" w:sz="0" w:space="0" w:color="auto"/>
            <w:left w:val="none" w:sz="0" w:space="0" w:color="auto"/>
            <w:bottom w:val="none" w:sz="0" w:space="0" w:color="auto"/>
            <w:right w:val="none" w:sz="0" w:space="0" w:color="auto"/>
          </w:divBdr>
        </w:div>
        <w:div w:id="77220559">
          <w:marLeft w:val="0"/>
          <w:marRight w:val="0"/>
          <w:marTop w:val="0"/>
          <w:marBottom w:val="0"/>
          <w:divBdr>
            <w:top w:val="none" w:sz="0" w:space="0" w:color="auto"/>
            <w:left w:val="none" w:sz="0" w:space="0" w:color="auto"/>
            <w:bottom w:val="none" w:sz="0" w:space="0" w:color="auto"/>
            <w:right w:val="none" w:sz="0" w:space="0" w:color="auto"/>
          </w:divBdr>
        </w:div>
        <w:div w:id="77220560">
          <w:marLeft w:val="0"/>
          <w:marRight w:val="0"/>
          <w:marTop w:val="0"/>
          <w:marBottom w:val="0"/>
          <w:divBdr>
            <w:top w:val="none" w:sz="0" w:space="0" w:color="auto"/>
            <w:left w:val="none" w:sz="0" w:space="0" w:color="auto"/>
            <w:bottom w:val="none" w:sz="0" w:space="0" w:color="auto"/>
            <w:right w:val="none" w:sz="0" w:space="0" w:color="auto"/>
          </w:divBdr>
        </w:div>
        <w:div w:id="77220561">
          <w:marLeft w:val="0"/>
          <w:marRight w:val="0"/>
          <w:marTop w:val="0"/>
          <w:marBottom w:val="0"/>
          <w:divBdr>
            <w:top w:val="none" w:sz="0" w:space="0" w:color="auto"/>
            <w:left w:val="none" w:sz="0" w:space="0" w:color="auto"/>
            <w:bottom w:val="none" w:sz="0" w:space="0" w:color="auto"/>
            <w:right w:val="none" w:sz="0" w:space="0" w:color="auto"/>
          </w:divBdr>
        </w:div>
        <w:div w:id="77220562">
          <w:marLeft w:val="0"/>
          <w:marRight w:val="0"/>
          <w:marTop w:val="0"/>
          <w:marBottom w:val="0"/>
          <w:divBdr>
            <w:top w:val="none" w:sz="0" w:space="0" w:color="auto"/>
            <w:left w:val="none" w:sz="0" w:space="0" w:color="auto"/>
            <w:bottom w:val="none" w:sz="0" w:space="0" w:color="auto"/>
            <w:right w:val="none" w:sz="0" w:space="0" w:color="auto"/>
          </w:divBdr>
        </w:div>
        <w:div w:id="77220564">
          <w:marLeft w:val="0"/>
          <w:marRight w:val="0"/>
          <w:marTop w:val="0"/>
          <w:marBottom w:val="0"/>
          <w:divBdr>
            <w:top w:val="none" w:sz="0" w:space="0" w:color="auto"/>
            <w:left w:val="none" w:sz="0" w:space="0" w:color="auto"/>
            <w:bottom w:val="none" w:sz="0" w:space="0" w:color="auto"/>
            <w:right w:val="none" w:sz="0" w:space="0" w:color="auto"/>
          </w:divBdr>
        </w:div>
        <w:div w:id="77220565">
          <w:marLeft w:val="0"/>
          <w:marRight w:val="0"/>
          <w:marTop w:val="0"/>
          <w:marBottom w:val="0"/>
          <w:divBdr>
            <w:top w:val="none" w:sz="0" w:space="0" w:color="auto"/>
            <w:left w:val="none" w:sz="0" w:space="0" w:color="auto"/>
            <w:bottom w:val="none" w:sz="0" w:space="0" w:color="auto"/>
            <w:right w:val="none" w:sz="0" w:space="0" w:color="auto"/>
          </w:divBdr>
        </w:div>
        <w:div w:id="77220566">
          <w:marLeft w:val="0"/>
          <w:marRight w:val="0"/>
          <w:marTop w:val="0"/>
          <w:marBottom w:val="0"/>
          <w:divBdr>
            <w:top w:val="none" w:sz="0" w:space="0" w:color="auto"/>
            <w:left w:val="none" w:sz="0" w:space="0" w:color="auto"/>
            <w:bottom w:val="none" w:sz="0" w:space="0" w:color="auto"/>
            <w:right w:val="none" w:sz="0" w:space="0" w:color="auto"/>
          </w:divBdr>
        </w:div>
        <w:div w:id="77220567">
          <w:marLeft w:val="0"/>
          <w:marRight w:val="0"/>
          <w:marTop w:val="0"/>
          <w:marBottom w:val="0"/>
          <w:divBdr>
            <w:top w:val="none" w:sz="0" w:space="0" w:color="auto"/>
            <w:left w:val="none" w:sz="0" w:space="0" w:color="auto"/>
            <w:bottom w:val="none" w:sz="0" w:space="0" w:color="auto"/>
            <w:right w:val="none" w:sz="0" w:space="0" w:color="auto"/>
          </w:divBdr>
        </w:div>
        <w:div w:id="77220570">
          <w:marLeft w:val="0"/>
          <w:marRight w:val="0"/>
          <w:marTop w:val="0"/>
          <w:marBottom w:val="0"/>
          <w:divBdr>
            <w:top w:val="none" w:sz="0" w:space="0" w:color="auto"/>
            <w:left w:val="none" w:sz="0" w:space="0" w:color="auto"/>
            <w:bottom w:val="none" w:sz="0" w:space="0" w:color="auto"/>
            <w:right w:val="none" w:sz="0" w:space="0" w:color="auto"/>
          </w:divBdr>
        </w:div>
        <w:div w:id="77220571">
          <w:marLeft w:val="0"/>
          <w:marRight w:val="0"/>
          <w:marTop w:val="0"/>
          <w:marBottom w:val="0"/>
          <w:divBdr>
            <w:top w:val="none" w:sz="0" w:space="0" w:color="auto"/>
            <w:left w:val="none" w:sz="0" w:space="0" w:color="auto"/>
            <w:bottom w:val="none" w:sz="0" w:space="0" w:color="auto"/>
            <w:right w:val="none" w:sz="0" w:space="0" w:color="auto"/>
          </w:divBdr>
        </w:div>
        <w:div w:id="77220572">
          <w:marLeft w:val="0"/>
          <w:marRight w:val="0"/>
          <w:marTop w:val="0"/>
          <w:marBottom w:val="0"/>
          <w:divBdr>
            <w:top w:val="none" w:sz="0" w:space="0" w:color="auto"/>
            <w:left w:val="none" w:sz="0" w:space="0" w:color="auto"/>
            <w:bottom w:val="none" w:sz="0" w:space="0" w:color="auto"/>
            <w:right w:val="none" w:sz="0" w:space="0" w:color="auto"/>
          </w:divBdr>
        </w:div>
        <w:div w:id="77220573">
          <w:marLeft w:val="0"/>
          <w:marRight w:val="0"/>
          <w:marTop w:val="0"/>
          <w:marBottom w:val="0"/>
          <w:divBdr>
            <w:top w:val="none" w:sz="0" w:space="0" w:color="auto"/>
            <w:left w:val="none" w:sz="0" w:space="0" w:color="auto"/>
            <w:bottom w:val="none" w:sz="0" w:space="0" w:color="auto"/>
            <w:right w:val="none" w:sz="0" w:space="0" w:color="auto"/>
          </w:divBdr>
        </w:div>
        <w:div w:id="77220574">
          <w:marLeft w:val="0"/>
          <w:marRight w:val="0"/>
          <w:marTop w:val="0"/>
          <w:marBottom w:val="0"/>
          <w:divBdr>
            <w:top w:val="none" w:sz="0" w:space="0" w:color="auto"/>
            <w:left w:val="none" w:sz="0" w:space="0" w:color="auto"/>
            <w:bottom w:val="none" w:sz="0" w:space="0" w:color="auto"/>
            <w:right w:val="none" w:sz="0" w:space="0" w:color="auto"/>
          </w:divBdr>
        </w:div>
        <w:div w:id="77220576">
          <w:marLeft w:val="0"/>
          <w:marRight w:val="0"/>
          <w:marTop w:val="0"/>
          <w:marBottom w:val="0"/>
          <w:divBdr>
            <w:top w:val="none" w:sz="0" w:space="0" w:color="auto"/>
            <w:left w:val="none" w:sz="0" w:space="0" w:color="auto"/>
            <w:bottom w:val="none" w:sz="0" w:space="0" w:color="auto"/>
            <w:right w:val="none" w:sz="0" w:space="0" w:color="auto"/>
          </w:divBdr>
        </w:div>
        <w:div w:id="77220577">
          <w:marLeft w:val="0"/>
          <w:marRight w:val="0"/>
          <w:marTop w:val="0"/>
          <w:marBottom w:val="0"/>
          <w:divBdr>
            <w:top w:val="none" w:sz="0" w:space="0" w:color="auto"/>
            <w:left w:val="none" w:sz="0" w:space="0" w:color="auto"/>
            <w:bottom w:val="none" w:sz="0" w:space="0" w:color="auto"/>
            <w:right w:val="none" w:sz="0" w:space="0" w:color="auto"/>
          </w:divBdr>
        </w:div>
        <w:div w:id="77220581">
          <w:marLeft w:val="0"/>
          <w:marRight w:val="0"/>
          <w:marTop w:val="0"/>
          <w:marBottom w:val="0"/>
          <w:divBdr>
            <w:top w:val="none" w:sz="0" w:space="0" w:color="auto"/>
            <w:left w:val="none" w:sz="0" w:space="0" w:color="auto"/>
            <w:bottom w:val="none" w:sz="0" w:space="0" w:color="auto"/>
            <w:right w:val="none" w:sz="0" w:space="0" w:color="auto"/>
          </w:divBdr>
        </w:div>
        <w:div w:id="77220584">
          <w:marLeft w:val="0"/>
          <w:marRight w:val="0"/>
          <w:marTop w:val="0"/>
          <w:marBottom w:val="0"/>
          <w:divBdr>
            <w:top w:val="none" w:sz="0" w:space="0" w:color="auto"/>
            <w:left w:val="none" w:sz="0" w:space="0" w:color="auto"/>
            <w:bottom w:val="none" w:sz="0" w:space="0" w:color="auto"/>
            <w:right w:val="none" w:sz="0" w:space="0" w:color="auto"/>
          </w:divBdr>
        </w:div>
        <w:div w:id="77220586">
          <w:marLeft w:val="0"/>
          <w:marRight w:val="0"/>
          <w:marTop w:val="0"/>
          <w:marBottom w:val="0"/>
          <w:divBdr>
            <w:top w:val="none" w:sz="0" w:space="0" w:color="auto"/>
            <w:left w:val="none" w:sz="0" w:space="0" w:color="auto"/>
            <w:bottom w:val="none" w:sz="0" w:space="0" w:color="auto"/>
            <w:right w:val="none" w:sz="0" w:space="0" w:color="auto"/>
          </w:divBdr>
        </w:div>
        <w:div w:id="77220588">
          <w:marLeft w:val="0"/>
          <w:marRight w:val="0"/>
          <w:marTop w:val="0"/>
          <w:marBottom w:val="0"/>
          <w:divBdr>
            <w:top w:val="none" w:sz="0" w:space="0" w:color="auto"/>
            <w:left w:val="none" w:sz="0" w:space="0" w:color="auto"/>
            <w:bottom w:val="none" w:sz="0" w:space="0" w:color="auto"/>
            <w:right w:val="none" w:sz="0" w:space="0" w:color="auto"/>
          </w:divBdr>
        </w:div>
        <w:div w:id="77220589">
          <w:marLeft w:val="0"/>
          <w:marRight w:val="0"/>
          <w:marTop w:val="0"/>
          <w:marBottom w:val="0"/>
          <w:divBdr>
            <w:top w:val="none" w:sz="0" w:space="0" w:color="auto"/>
            <w:left w:val="none" w:sz="0" w:space="0" w:color="auto"/>
            <w:bottom w:val="none" w:sz="0" w:space="0" w:color="auto"/>
            <w:right w:val="none" w:sz="0" w:space="0" w:color="auto"/>
          </w:divBdr>
        </w:div>
        <w:div w:id="77220599">
          <w:marLeft w:val="0"/>
          <w:marRight w:val="0"/>
          <w:marTop w:val="0"/>
          <w:marBottom w:val="0"/>
          <w:divBdr>
            <w:top w:val="none" w:sz="0" w:space="0" w:color="auto"/>
            <w:left w:val="none" w:sz="0" w:space="0" w:color="auto"/>
            <w:bottom w:val="none" w:sz="0" w:space="0" w:color="auto"/>
            <w:right w:val="none" w:sz="0" w:space="0" w:color="auto"/>
          </w:divBdr>
        </w:div>
        <w:div w:id="77220600">
          <w:marLeft w:val="0"/>
          <w:marRight w:val="0"/>
          <w:marTop w:val="0"/>
          <w:marBottom w:val="0"/>
          <w:divBdr>
            <w:top w:val="none" w:sz="0" w:space="0" w:color="auto"/>
            <w:left w:val="none" w:sz="0" w:space="0" w:color="auto"/>
            <w:bottom w:val="none" w:sz="0" w:space="0" w:color="auto"/>
            <w:right w:val="none" w:sz="0" w:space="0" w:color="auto"/>
          </w:divBdr>
        </w:div>
        <w:div w:id="77220601">
          <w:marLeft w:val="0"/>
          <w:marRight w:val="0"/>
          <w:marTop w:val="0"/>
          <w:marBottom w:val="0"/>
          <w:divBdr>
            <w:top w:val="none" w:sz="0" w:space="0" w:color="auto"/>
            <w:left w:val="none" w:sz="0" w:space="0" w:color="auto"/>
            <w:bottom w:val="none" w:sz="0" w:space="0" w:color="auto"/>
            <w:right w:val="none" w:sz="0" w:space="0" w:color="auto"/>
          </w:divBdr>
        </w:div>
        <w:div w:id="77220602">
          <w:marLeft w:val="0"/>
          <w:marRight w:val="0"/>
          <w:marTop w:val="0"/>
          <w:marBottom w:val="0"/>
          <w:divBdr>
            <w:top w:val="none" w:sz="0" w:space="0" w:color="auto"/>
            <w:left w:val="none" w:sz="0" w:space="0" w:color="auto"/>
            <w:bottom w:val="none" w:sz="0" w:space="0" w:color="auto"/>
            <w:right w:val="none" w:sz="0" w:space="0" w:color="auto"/>
          </w:divBdr>
        </w:div>
        <w:div w:id="77220603">
          <w:marLeft w:val="0"/>
          <w:marRight w:val="0"/>
          <w:marTop w:val="0"/>
          <w:marBottom w:val="0"/>
          <w:divBdr>
            <w:top w:val="none" w:sz="0" w:space="0" w:color="auto"/>
            <w:left w:val="none" w:sz="0" w:space="0" w:color="auto"/>
            <w:bottom w:val="none" w:sz="0" w:space="0" w:color="auto"/>
            <w:right w:val="none" w:sz="0" w:space="0" w:color="auto"/>
          </w:divBdr>
        </w:div>
        <w:div w:id="77220609">
          <w:marLeft w:val="0"/>
          <w:marRight w:val="0"/>
          <w:marTop w:val="0"/>
          <w:marBottom w:val="0"/>
          <w:divBdr>
            <w:top w:val="none" w:sz="0" w:space="0" w:color="auto"/>
            <w:left w:val="none" w:sz="0" w:space="0" w:color="auto"/>
            <w:bottom w:val="none" w:sz="0" w:space="0" w:color="auto"/>
            <w:right w:val="none" w:sz="0" w:space="0" w:color="auto"/>
          </w:divBdr>
        </w:div>
        <w:div w:id="77220610">
          <w:marLeft w:val="0"/>
          <w:marRight w:val="0"/>
          <w:marTop w:val="0"/>
          <w:marBottom w:val="0"/>
          <w:divBdr>
            <w:top w:val="none" w:sz="0" w:space="0" w:color="auto"/>
            <w:left w:val="none" w:sz="0" w:space="0" w:color="auto"/>
            <w:bottom w:val="none" w:sz="0" w:space="0" w:color="auto"/>
            <w:right w:val="none" w:sz="0" w:space="0" w:color="auto"/>
          </w:divBdr>
        </w:div>
        <w:div w:id="77220611">
          <w:marLeft w:val="0"/>
          <w:marRight w:val="0"/>
          <w:marTop w:val="0"/>
          <w:marBottom w:val="0"/>
          <w:divBdr>
            <w:top w:val="none" w:sz="0" w:space="0" w:color="auto"/>
            <w:left w:val="none" w:sz="0" w:space="0" w:color="auto"/>
            <w:bottom w:val="none" w:sz="0" w:space="0" w:color="auto"/>
            <w:right w:val="none" w:sz="0" w:space="0" w:color="auto"/>
          </w:divBdr>
        </w:div>
        <w:div w:id="77220612">
          <w:marLeft w:val="0"/>
          <w:marRight w:val="0"/>
          <w:marTop w:val="0"/>
          <w:marBottom w:val="0"/>
          <w:divBdr>
            <w:top w:val="none" w:sz="0" w:space="0" w:color="auto"/>
            <w:left w:val="none" w:sz="0" w:space="0" w:color="auto"/>
            <w:bottom w:val="none" w:sz="0" w:space="0" w:color="auto"/>
            <w:right w:val="none" w:sz="0" w:space="0" w:color="auto"/>
          </w:divBdr>
        </w:div>
        <w:div w:id="77220616">
          <w:marLeft w:val="0"/>
          <w:marRight w:val="0"/>
          <w:marTop w:val="0"/>
          <w:marBottom w:val="0"/>
          <w:divBdr>
            <w:top w:val="none" w:sz="0" w:space="0" w:color="auto"/>
            <w:left w:val="none" w:sz="0" w:space="0" w:color="auto"/>
            <w:bottom w:val="none" w:sz="0" w:space="0" w:color="auto"/>
            <w:right w:val="none" w:sz="0" w:space="0" w:color="auto"/>
          </w:divBdr>
        </w:div>
        <w:div w:id="77220618">
          <w:marLeft w:val="0"/>
          <w:marRight w:val="0"/>
          <w:marTop w:val="0"/>
          <w:marBottom w:val="0"/>
          <w:divBdr>
            <w:top w:val="none" w:sz="0" w:space="0" w:color="auto"/>
            <w:left w:val="none" w:sz="0" w:space="0" w:color="auto"/>
            <w:bottom w:val="none" w:sz="0" w:space="0" w:color="auto"/>
            <w:right w:val="none" w:sz="0" w:space="0" w:color="auto"/>
          </w:divBdr>
        </w:div>
        <w:div w:id="77220620">
          <w:marLeft w:val="0"/>
          <w:marRight w:val="0"/>
          <w:marTop w:val="0"/>
          <w:marBottom w:val="0"/>
          <w:divBdr>
            <w:top w:val="none" w:sz="0" w:space="0" w:color="auto"/>
            <w:left w:val="none" w:sz="0" w:space="0" w:color="auto"/>
            <w:bottom w:val="none" w:sz="0" w:space="0" w:color="auto"/>
            <w:right w:val="none" w:sz="0" w:space="0" w:color="auto"/>
          </w:divBdr>
        </w:div>
        <w:div w:id="77220621">
          <w:marLeft w:val="0"/>
          <w:marRight w:val="0"/>
          <w:marTop w:val="0"/>
          <w:marBottom w:val="0"/>
          <w:divBdr>
            <w:top w:val="none" w:sz="0" w:space="0" w:color="auto"/>
            <w:left w:val="none" w:sz="0" w:space="0" w:color="auto"/>
            <w:bottom w:val="none" w:sz="0" w:space="0" w:color="auto"/>
            <w:right w:val="none" w:sz="0" w:space="0" w:color="auto"/>
          </w:divBdr>
        </w:div>
        <w:div w:id="77220622">
          <w:marLeft w:val="0"/>
          <w:marRight w:val="0"/>
          <w:marTop w:val="0"/>
          <w:marBottom w:val="0"/>
          <w:divBdr>
            <w:top w:val="none" w:sz="0" w:space="0" w:color="auto"/>
            <w:left w:val="none" w:sz="0" w:space="0" w:color="auto"/>
            <w:bottom w:val="none" w:sz="0" w:space="0" w:color="auto"/>
            <w:right w:val="none" w:sz="0" w:space="0" w:color="auto"/>
          </w:divBdr>
        </w:div>
        <w:div w:id="77220623">
          <w:marLeft w:val="0"/>
          <w:marRight w:val="0"/>
          <w:marTop w:val="0"/>
          <w:marBottom w:val="0"/>
          <w:divBdr>
            <w:top w:val="none" w:sz="0" w:space="0" w:color="auto"/>
            <w:left w:val="none" w:sz="0" w:space="0" w:color="auto"/>
            <w:bottom w:val="none" w:sz="0" w:space="0" w:color="auto"/>
            <w:right w:val="none" w:sz="0" w:space="0" w:color="auto"/>
          </w:divBdr>
        </w:div>
        <w:div w:id="77220624">
          <w:marLeft w:val="0"/>
          <w:marRight w:val="0"/>
          <w:marTop w:val="0"/>
          <w:marBottom w:val="0"/>
          <w:divBdr>
            <w:top w:val="none" w:sz="0" w:space="0" w:color="auto"/>
            <w:left w:val="none" w:sz="0" w:space="0" w:color="auto"/>
            <w:bottom w:val="none" w:sz="0" w:space="0" w:color="auto"/>
            <w:right w:val="none" w:sz="0" w:space="0" w:color="auto"/>
          </w:divBdr>
        </w:div>
        <w:div w:id="77220627">
          <w:marLeft w:val="0"/>
          <w:marRight w:val="0"/>
          <w:marTop w:val="0"/>
          <w:marBottom w:val="0"/>
          <w:divBdr>
            <w:top w:val="none" w:sz="0" w:space="0" w:color="auto"/>
            <w:left w:val="none" w:sz="0" w:space="0" w:color="auto"/>
            <w:bottom w:val="none" w:sz="0" w:space="0" w:color="auto"/>
            <w:right w:val="none" w:sz="0" w:space="0" w:color="auto"/>
          </w:divBdr>
        </w:div>
        <w:div w:id="77220628">
          <w:marLeft w:val="0"/>
          <w:marRight w:val="0"/>
          <w:marTop w:val="0"/>
          <w:marBottom w:val="0"/>
          <w:divBdr>
            <w:top w:val="none" w:sz="0" w:space="0" w:color="auto"/>
            <w:left w:val="none" w:sz="0" w:space="0" w:color="auto"/>
            <w:bottom w:val="none" w:sz="0" w:space="0" w:color="auto"/>
            <w:right w:val="none" w:sz="0" w:space="0" w:color="auto"/>
          </w:divBdr>
        </w:div>
        <w:div w:id="77220632">
          <w:marLeft w:val="0"/>
          <w:marRight w:val="0"/>
          <w:marTop w:val="0"/>
          <w:marBottom w:val="0"/>
          <w:divBdr>
            <w:top w:val="none" w:sz="0" w:space="0" w:color="auto"/>
            <w:left w:val="none" w:sz="0" w:space="0" w:color="auto"/>
            <w:bottom w:val="none" w:sz="0" w:space="0" w:color="auto"/>
            <w:right w:val="none" w:sz="0" w:space="0" w:color="auto"/>
          </w:divBdr>
        </w:div>
        <w:div w:id="77220634">
          <w:marLeft w:val="0"/>
          <w:marRight w:val="0"/>
          <w:marTop w:val="0"/>
          <w:marBottom w:val="0"/>
          <w:divBdr>
            <w:top w:val="none" w:sz="0" w:space="0" w:color="auto"/>
            <w:left w:val="none" w:sz="0" w:space="0" w:color="auto"/>
            <w:bottom w:val="none" w:sz="0" w:space="0" w:color="auto"/>
            <w:right w:val="none" w:sz="0" w:space="0" w:color="auto"/>
          </w:divBdr>
        </w:div>
        <w:div w:id="77220636">
          <w:marLeft w:val="0"/>
          <w:marRight w:val="0"/>
          <w:marTop w:val="0"/>
          <w:marBottom w:val="0"/>
          <w:divBdr>
            <w:top w:val="none" w:sz="0" w:space="0" w:color="auto"/>
            <w:left w:val="none" w:sz="0" w:space="0" w:color="auto"/>
            <w:bottom w:val="none" w:sz="0" w:space="0" w:color="auto"/>
            <w:right w:val="none" w:sz="0" w:space="0" w:color="auto"/>
          </w:divBdr>
        </w:div>
        <w:div w:id="77220641">
          <w:marLeft w:val="0"/>
          <w:marRight w:val="0"/>
          <w:marTop w:val="0"/>
          <w:marBottom w:val="0"/>
          <w:divBdr>
            <w:top w:val="none" w:sz="0" w:space="0" w:color="auto"/>
            <w:left w:val="none" w:sz="0" w:space="0" w:color="auto"/>
            <w:bottom w:val="none" w:sz="0" w:space="0" w:color="auto"/>
            <w:right w:val="none" w:sz="0" w:space="0" w:color="auto"/>
          </w:divBdr>
        </w:div>
        <w:div w:id="77220645">
          <w:marLeft w:val="0"/>
          <w:marRight w:val="0"/>
          <w:marTop w:val="0"/>
          <w:marBottom w:val="0"/>
          <w:divBdr>
            <w:top w:val="none" w:sz="0" w:space="0" w:color="auto"/>
            <w:left w:val="none" w:sz="0" w:space="0" w:color="auto"/>
            <w:bottom w:val="none" w:sz="0" w:space="0" w:color="auto"/>
            <w:right w:val="none" w:sz="0" w:space="0" w:color="auto"/>
          </w:divBdr>
        </w:div>
        <w:div w:id="77220650">
          <w:marLeft w:val="0"/>
          <w:marRight w:val="0"/>
          <w:marTop w:val="0"/>
          <w:marBottom w:val="0"/>
          <w:divBdr>
            <w:top w:val="none" w:sz="0" w:space="0" w:color="auto"/>
            <w:left w:val="none" w:sz="0" w:space="0" w:color="auto"/>
            <w:bottom w:val="none" w:sz="0" w:space="0" w:color="auto"/>
            <w:right w:val="none" w:sz="0" w:space="0" w:color="auto"/>
          </w:divBdr>
        </w:div>
        <w:div w:id="77220656">
          <w:marLeft w:val="0"/>
          <w:marRight w:val="0"/>
          <w:marTop w:val="0"/>
          <w:marBottom w:val="0"/>
          <w:divBdr>
            <w:top w:val="none" w:sz="0" w:space="0" w:color="auto"/>
            <w:left w:val="none" w:sz="0" w:space="0" w:color="auto"/>
            <w:bottom w:val="none" w:sz="0" w:space="0" w:color="auto"/>
            <w:right w:val="none" w:sz="0" w:space="0" w:color="auto"/>
          </w:divBdr>
        </w:div>
        <w:div w:id="77220657">
          <w:marLeft w:val="0"/>
          <w:marRight w:val="0"/>
          <w:marTop w:val="0"/>
          <w:marBottom w:val="0"/>
          <w:divBdr>
            <w:top w:val="none" w:sz="0" w:space="0" w:color="auto"/>
            <w:left w:val="none" w:sz="0" w:space="0" w:color="auto"/>
            <w:bottom w:val="none" w:sz="0" w:space="0" w:color="auto"/>
            <w:right w:val="none" w:sz="0" w:space="0" w:color="auto"/>
          </w:divBdr>
        </w:div>
        <w:div w:id="77220661">
          <w:marLeft w:val="0"/>
          <w:marRight w:val="0"/>
          <w:marTop w:val="0"/>
          <w:marBottom w:val="0"/>
          <w:divBdr>
            <w:top w:val="none" w:sz="0" w:space="0" w:color="auto"/>
            <w:left w:val="none" w:sz="0" w:space="0" w:color="auto"/>
            <w:bottom w:val="none" w:sz="0" w:space="0" w:color="auto"/>
            <w:right w:val="none" w:sz="0" w:space="0" w:color="auto"/>
          </w:divBdr>
        </w:div>
        <w:div w:id="77220662">
          <w:marLeft w:val="0"/>
          <w:marRight w:val="0"/>
          <w:marTop w:val="0"/>
          <w:marBottom w:val="0"/>
          <w:divBdr>
            <w:top w:val="none" w:sz="0" w:space="0" w:color="auto"/>
            <w:left w:val="none" w:sz="0" w:space="0" w:color="auto"/>
            <w:bottom w:val="none" w:sz="0" w:space="0" w:color="auto"/>
            <w:right w:val="none" w:sz="0" w:space="0" w:color="auto"/>
          </w:divBdr>
        </w:div>
        <w:div w:id="77220663">
          <w:marLeft w:val="0"/>
          <w:marRight w:val="0"/>
          <w:marTop w:val="0"/>
          <w:marBottom w:val="0"/>
          <w:divBdr>
            <w:top w:val="none" w:sz="0" w:space="0" w:color="auto"/>
            <w:left w:val="none" w:sz="0" w:space="0" w:color="auto"/>
            <w:bottom w:val="none" w:sz="0" w:space="0" w:color="auto"/>
            <w:right w:val="none" w:sz="0" w:space="0" w:color="auto"/>
          </w:divBdr>
        </w:div>
        <w:div w:id="77220664">
          <w:marLeft w:val="0"/>
          <w:marRight w:val="0"/>
          <w:marTop w:val="0"/>
          <w:marBottom w:val="0"/>
          <w:divBdr>
            <w:top w:val="none" w:sz="0" w:space="0" w:color="auto"/>
            <w:left w:val="none" w:sz="0" w:space="0" w:color="auto"/>
            <w:bottom w:val="none" w:sz="0" w:space="0" w:color="auto"/>
            <w:right w:val="none" w:sz="0" w:space="0" w:color="auto"/>
          </w:divBdr>
        </w:div>
        <w:div w:id="77220665">
          <w:marLeft w:val="0"/>
          <w:marRight w:val="0"/>
          <w:marTop w:val="0"/>
          <w:marBottom w:val="0"/>
          <w:divBdr>
            <w:top w:val="none" w:sz="0" w:space="0" w:color="auto"/>
            <w:left w:val="none" w:sz="0" w:space="0" w:color="auto"/>
            <w:bottom w:val="none" w:sz="0" w:space="0" w:color="auto"/>
            <w:right w:val="none" w:sz="0" w:space="0" w:color="auto"/>
          </w:divBdr>
        </w:div>
        <w:div w:id="77220668">
          <w:marLeft w:val="0"/>
          <w:marRight w:val="0"/>
          <w:marTop w:val="0"/>
          <w:marBottom w:val="0"/>
          <w:divBdr>
            <w:top w:val="none" w:sz="0" w:space="0" w:color="auto"/>
            <w:left w:val="none" w:sz="0" w:space="0" w:color="auto"/>
            <w:bottom w:val="none" w:sz="0" w:space="0" w:color="auto"/>
            <w:right w:val="none" w:sz="0" w:space="0" w:color="auto"/>
          </w:divBdr>
        </w:div>
        <w:div w:id="77220669">
          <w:marLeft w:val="0"/>
          <w:marRight w:val="0"/>
          <w:marTop w:val="0"/>
          <w:marBottom w:val="0"/>
          <w:divBdr>
            <w:top w:val="none" w:sz="0" w:space="0" w:color="auto"/>
            <w:left w:val="none" w:sz="0" w:space="0" w:color="auto"/>
            <w:bottom w:val="none" w:sz="0" w:space="0" w:color="auto"/>
            <w:right w:val="none" w:sz="0" w:space="0" w:color="auto"/>
          </w:divBdr>
        </w:div>
        <w:div w:id="77220671">
          <w:marLeft w:val="0"/>
          <w:marRight w:val="0"/>
          <w:marTop w:val="0"/>
          <w:marBottom w:val="0"/>
          <w:divBdr>
            <w:top w:val="none" w:sz="0" w:space="0" w:color="auto"/>
            <w:left w:val="none" w:sz="0" w:space="0" w:color="auto"/>
            <w:bottom w:val="none" w:sz="0" w:space="0" w:color="auto"/>
            <w:right w:val="none" w:sz="0" w:space="0" w:color="auto"/>
          </w:divBdr>
        </w:div>
        <w:div w:id="77220672">
          <w:marLeft w:val="0"/>
          <w:marRight w:val="0"/>
          <w:marTop w:val="0"/>
          <w:marBottom w:val="0"/>
          <w:divBdr>
            <w:top w:val="none" w:sz="0" w:space="0" w:color="auto"/>
            <w:left w:val="none" w:sz="0" w:space="0" w:color="auto"/>
            <w:bottom w:val="none" w:sz="0" w:space="0" w:color="auto"/>
            <w:right w:val="none" w:sz="0" w:space="0" w:color="auto"/>
          </w:divBdr>
        </w:div>
        <w:div w:id="77220673">
          <w:marLeft w:val="0"/>
          <w:marRight w:val="0"/>
          <w:marTop w:val="0"/>
          <w:marBottom w:val="0"/>
          <w:divBdr>
            <w:top w:val="none" w:sz="0" w:space="0" w:color="auto"/>
            <w:left w:val="none" w:sz="0" w:space="0" w:color="auto"/>
            <w:bottom w:val="none" w:sz="0" w:space="0" w:color="auto"/>
            <w:right w:val="none" w:sz="0" w:space="0" w:color="auto"/>
          </w:divBdr>
        </w:div>
        <w:div w:id="77220675">
          <w:marLeft w:val="0"/>
          <w:marRight w:val="0"/>
          <w:marTop w:val="0"/>
          <w:marBottom w:val="0"/>
          <w:divBdr>
            <w:top w:val="none" w:sz="0" w:space="0" w:color="auto"/>
            <w:left w:val="none" w:sz="0" w:space="0" w:color="auto"/>
            <w:bottom w:val="none" w:sz="0" w:space="0" w:color="auto"/>
            <w:right w:val="none" w:sz="0" w:space="0" w:color="auto"/>
          </w:divBdr>
        </w:div>
        <w:div w:id="77220677">
          <w:marLeft w:val="0"/>
          <w:marRight w:val="0"/>
          <w:marTop w:val="0"/>
          <w:marBottom w:val="0"/>
          <w:divBdr>
            <w:top w:val="none" w:sz="0" w:space="0" w:color="auto"/>
            <w:left w:val="none" w:sz="0" w:space="0" w:color="auto"/>
            <w:bottom w:val="none" w:sz="0" w:space="0" w:color="auto"/>
            <w:right w:val="none" w:sz="0" w:space="0" w:color="auto"/>
          </w:divBdr>
        </w:div>
        <w:div w:id="77220678">
          <w:marLeft w:val="0"/>
          <w:marRight w:val="0"/>
          <w:marTop w:val="0"/>
          <w:marBottom w:val="0"/>
          <w:divBdr>
            <w:top w:val="none" w:sz="0" w:space="0" w:color="auto"/>
            <w:left w:val="none" w:sz="0" w:space="0" w:color="auto"/>
            <w:bottom w:val="none" w:sz="0" w:space="0" w:color="auto"/>
            <w:right w:val="none" w:sz="0" w:space="0" w:color="auto"/>
          </w:divBdr>
        </w:div>
        <w:div w:id="77220681">
          <w:marLeft w:val="0"/>
          <w:marRight w:val="0"/>
          <w:marTop w:val="0"/>
          <w:marBottom w:val="0"/>
          <w:divBdr>
            <w:top w:val="none" w:sz="0" w:space="0" w:color="auto"/>
            <w:left w:val="none" w:sz="0" w:space="0" w:color="auto"/>
            <w:bottom w:val="none" w:sz="0" w:space="0" w:color="auto"/>
            <w:right w:val="none" w:sz="0" w:space="0" w:color="auto"/>
          </w:divBdr>
        </w:div>
        <w:div w:id="77220682">
          <w:marLeft w:val="0"/>
          <w:marRight w:val="0"/>
          <w:marTop w:val="0"/>
          <w:marBottom w:val="0"/>
          <w:divBdr>
            <w:top w:val="none" w:sz="0" w:space="0" w:color="auto"/>
            <w:left w:val="none" w:sz="0" w:space="0" w:color="auto"/>
            <w:bottom w:val="none" w:sz="0" w:space="0" w:color="auto"/>
            <w:right w:val="none" w:sz="0" w:space="0" w:color="auto"/>
          </w:divBdr>
        </w:div>
        <w:div w:id="77220687">
          <w:marLeft w:val="0"/>
          <w:marRight w:val="0"/>
          <w:marTop w:val="0"/>
          <w:marBottom w:val="0"/>
          <w:divBdr>
            <w:top w:val="none" w:sz="0" w:space="0" w:color="auto"/>
            <w:left w:val="none" w:sz="0" w:space="0" w:color="auto"/>
            <w:bottom w:val="none" w:sz="0" w:space="0" w:color="auto"/>
            <w:right w:val="none" w:sz="0" w:space="0" w:color="auto"/>
          </w:divBdr>
        </w:div>
        <w:div w:id="77220692">
          <w:marLeft w:val="0"/>
          <w:marRight w:val="0"/>
          <w:marTop w:val="0"/>
          <w:marBottom w:val="0"/>
          <w:divBdr>
            <w:top w:val="none" w:sz="0" w:space="0" w:color="auto"/>
            <w:left w:val="none" w:sz="0" w:space="0" w:color="auto"/>
            <w:bottom w:val="none" w:sz="0" w:space="0" w:color="auto"/>
            <w:right w:val="none" w:sz="0" w:space="0" w:color="auto"/>
          </w:divBdr>
        </w:div>
        <w:div w:id="77220693">
          <w:marLeft w:val="0"/>
          <w:marRight w:val="0"/>
          <w:marTop w:val="0"/>
          <w:marBottom w:val="0"/>
          <w:divBdr>
            <w:top w:val="none" w:sz="0" w:space="0" w:color="auto"/>
            <w:left w:val="none" w:sz="0" w:space="0" w:color="auto"/>
            <w:bottom w:val="none" w:sz="0" w:space="0" w:color="auto"/>
            <w:right w:val="none" w:sz="0" w:space="0" w:color="auto"/>
          </w:divBdr>
        </w:div>
        <w:div w:id="77220695">
          <w:marLeft w:val="0"/>
          <w:marRight w:val="0"/>
          <w:marTop w:val="0"/>
          <w:marBottom w:val="0"/>
          <w:divBdr>
            <w:top w:val="none" w:sz="0" w:space="0" w:color="auto"/>
            <w:left w:val="none" w:sz="0" w:space="0" w:color="auto"/>
            <w:bottom w:val="none" w:sz="0" w:space="0" w:color="auto"/>
            <w:right w:val="none" w:sz="0" w:space="0" w:color="auto"/>
          </w:divBdr>
        </w:div>
        <w:div w:id="77220696">
          <w:marLeft w:val="0"/>
          <w:marRight w:val="0"/>
          <w:marTop w:val="0"/>
          <w:marBottom w:val="0"/>
          <w:divBdr>
            <w:top w:val="none" w:sz="0" w:space="0" w:color="auto"/>
            <w:left w:val="none" w:sz="0" w:space="0" w:color="auto"/>
            <w:bottom w:val="none" w:sz="0" w:space="0" w:color="auto"/>
            <w:right w:val="none" w:sz="0" w:space="0" w:color="auto"/>
          </w:divBdr>
        </w:div>
        <w:div w:id="77220697">
          <w:marLeft w:val="0"/>
          <w:marRight w:val="0"/>
          <w:marTop w:val="0"/>
          <w:marBottom w:val="0"/>
          <w:divBdr>
            <w:top w:val="none" w:sz="0" w:space="0" w:color="auto"/>
            <w:left w:val="none" w:sz="0" w:space="0" w:color="auto"/>
            <w:bottom w:val="none" w:sz="0" w:space="0" w:color="auto"/>
            <w:right w:val="none" w:sz="0" w:space="0" w:color="auto"/>
          </w:divBdr>
        </w:div>
        <w:div w:id="77220700">
          <w:marLeft w:val="0"/>
          <w:marRight w:val="0"/>
          <w:marTop w:val="0"/>
          <w:marBottom w:val="0"/>
          <w:divBdr>
            <w:top w:val="none" w:sz="0" w:space="0" w:color="auto"/>
            <w:left w:val="none" w:sz="0" w:space="0" w:color="auto"/>
            <w:bottom w:val="none" w:sz="0" w:space="0" w:color="auto"/>
            <w:right w:val="none" w:sz="0" w:space="0" w:color="auto"/>
          </w:divBdr>
        </w:div>
        <w:div w:id="77220701">
          <w:marLeft w:val="0"/>
          <w:marRight w:val="0"/>
          <w:marTop w:val="0"/>
          <w:marBottom w:val="0"/>
          <w:divBdr>
            <w:top w:val="none" w:sz="0" w:space="0" w:color="auto"/>
            <w:left w:val="none" w:sz="0" w:space="0" w:color="auto"/>
            <w:bottom w:val="none" w:sz="0" w:space="0" w:color="auto"/>
            <w:right w:val="none" w:sz="0" w:space="0" w:color="auto"/>
          </w:divBdr>
        </w:div>
        <w:div w:id="77220704">
          <w:marLeft w:val="0"/>
          <w:marRight w:val="0"/>
          <w:marTop w:val="0"/>
          <w:marBottom w:val="0"/>
          <w:divBdr>
            <w:top w:val="none" w:sz="0" w:space="0" w:color="auto"/>
            <w:left w:val="none" w:sz="0" w:space="0" w:color="auto"/>
            <w:bottom w:val="none" w:sz="0" w:space="0" w:color="auto"/>
            <w:right w:val="none" w:sz="0" w:space="0" w:color="auto"/>
          </w:divBdr>
        </w:div>
        <w:div w:id="77220707">
          <w:marLeft w:val="0"/>
          <w:marRight w:val="0"/>
          <w:marTop w:val="0"/>
          <w:marBottom w:val="0"/>
          <w:divBdr>
            <w:top w:val="none" w:sz="0" w:space="0" w:color="auto"/>
            <w:left w:val="none" w:sz="0" w:space="0" w:color="auto"/>
            <w:bottom w:val="none" w:sz="0" w:space="0" w:color="auto"/>
            <w:right w:val="none" w:sz="0" w:space="0" w:color="auto"/>
          </w:divBdr>
        </w:div>
        <w:div w:id="77220708">
          <w:marLeft w:val="0"/>
          <w:marRight w:val="0"/>
          <w:marTop w:val="0"/>
          <w:marBottom w:val="0"/>
          <w:divBdr>
            <w:top w:val="none" w:sz="0" w:space="0" w:color="auto"/>
            <w:left w:val="none" w:sz="0" w:space="0" w:color="auto"/>
            <w:bottom w:val="none" w:sz="0" w:space="0" w:color="auto"/>
            <w:right w:val="none" w:sz="0" w:space="0" w:color="auto"/>
          </w:divBdr>
        </w:div>
        <w:div w:id="77220710">
          <w:marLeft w:val="0"/>
          <w:marRight w:val="0"/>
          <w:marTop w:val="0"/>
          <w:marBottom w:val="0"/>
          <w:divBdr>
            <w:top w:val="none" w:sz="0" w:space="0" w:color="auto"/>
            <w:left w:val="none" w:sz="0" w:space="0" w:color="auto"/>
            <w:bottom w:val="none" w:sz="0" w:space="0" w:color="auto"/>
            <w:right w:val="none" w:sz="0" w:space="0" w:color="auto"/>
          </w:divBdr>
        </w:div>
        <w:div w:id="77220713">
          <w:marLeft w:val="0"/>
          <w:marRight w:val="0"/>
          <w:marTop w:val="0"/>
          <w:marBottom w:val="0"/>
          <w:divBdr>
            <w:top w:val="none" w:sz="0" w:space="0" w:color="auto"/>
            <w:left w:val="none" w:sz="0" w:space="0" w:color="auto"/>
            <w:bottom w:val="none" w:sz="0" w:space="0" w:color="auto"/>
            <w:right w:val="none" w:sz="0" w:space="0" w:color="auto"/>
          </w:divBdr>
        </w:div>
        <w:div w:id="77220714">
          <w:marLeft w:val="0"/>
          <w:marRight w:val="0"/>
          <w:marTop w:val="0"/>
          <w:marBottom w:val="0"/>
          <w:divBdr>
            <w:top w:val="none" w:sz="0" w:space="0" w:color="auto"/>
            <w:left w:val="none" w:sz="0" w:space="0" w:color="auto"/>
            <w:bottom w:val="none" w:sz="0" w:space="0" w:color="auto"/>
            <w:right w:val="none" w:sz="0" w:space="0" w:color="auto"/>
          </w:divBdr>
        </w:div>
        <w:div w:id="77220716">
          <w:marLeft w:val="0"/>
          <w:marRight w:val="0"/>
          <w:marTop w:val="0"/>
          <w:marBottom w:val="0"/>
          <w:divBdr>
            <w:top w:val="none" w:sz="0" w:space="0" w:color="auto"/>
            <w:left w:val="none" w:sz="0" w:space="0" w:color="auto"/>
            <w:bottom w:val="none" w:sz="0" w:space="0" w:color="auto"/>
            <w:right w:val="none" w:sz="0" w:space="0" w:color="auto"/>
          </w:divBdr>
        </w:div>
        <w:div w:id="77220717">
          <w:marLeft w:val="0"/>
          <w:marRight w:val="0"/>
          <w:marTop w:val="0"/>
          <w:marBottom w:val="0"/>
          <w:divBdr>
            <w:top w:val="none" w:sz="0" w:space="0" w:color="auto"/>
            <w:left w:val="none" w:sz="0" w:space="0" w:color="auto"/>
            <w:bottom w:val="none" w:sz="0" w:space="0" w:color="auto"/>
            <w:right w:val="none" w:sz="0" w:space="0" w:color="auto"/>
          </w:divBdr>
        </w:div>
        <w:div w:id="77220718">
          <w:marLeft w:val="0"/>
          <w:marRight w:val="0"/>
          <w:marTop w:val="0"/>
          <w:marBottom w:val="0"/>
          <w:divBdr>
            <w:top w:val="none" w:sz="0" w:space="0" w:color="auto"/>
            <w:left w:val="none" w:sz="0" w:space="0" w:color="auto"/>
            <w:bottom w:val="none" w:sz="0" w:space="0" w:color="auto"/>
            <w:right w:val="none" w:sz="0" w:space="0" w:color="auto"/>
          </w:divBdr>
        </w:div>
        <w:div w:id="77220719">
          <w:marLeft w:val="0"/>
          <w:marRight w:val="0"/>
          <w:marTop w:val="0"/>
          <w:marBottom w:val="0"/>
          <w:divBdr>
            <w:top w:val="none" w:sz="0" w:space="0" w:color="auto"/>
            <w:left w:val="none" w:sz="0" w:space="0" w:color="auto"/>
            <w:bottom w:val="none" w:sz="0" w:space="0" w:color="auto"/>
            <w:right w:val="none" w:sz="0" w:space="0" w:color="auto"/>
          </w:divBdr>
        </w:div>
        <w:div w:id="77220721">
          <w:marLeft w:val="0"/>
          <w:marRight w:val="0"/>
          <w:marTop w:val="0"/>
          <w:marBottom w:val="0"/>
          <w:divBdr>
            <w:top w:val="none" w:sz="0" w:space="0" w:color="auto"/>
            <w:left w:val="none" w:sz="0" w:space="0" w:color="auto"/>
            <w:bottom w:val="none" w:sz="0" w:space="0" w:color="auto"/>
            <w:right w:val="none" w:sz="0" w:space="0" w:color="auto"/>
          </w:divBdr>
        </w:div>
        <w:div w:id="77220723">
          <w:marLeft w:val="0"/>
          <w:marRight w:val="0"/>
          <w:marTop w:val="0"/>
          <w:marBottom w:val="0"/>
          <w:divBdr>
            <w:top w:val="none" w:sz="0" w:space="0" w:color="auto"/>
            <w:left w:val="none" w:sz="0" w:space="0" w:color="auto"/>
            <w:bottom w:val="none" w:sz="0" w:space="0" w:color="auto"/>
            <w:right w:val="none" w:sz="0" w:space="0" w:color="auto"/>
          </w:divBdr>
        </w:div>
        <w:div w:id="77220724">
          <w:marLeft w:val="0"/>
          <w:marRight w:val="0"/>
          <w:marTop w:val="0"/>
          <w:marBottom w:val="0"/>
          <w:divBdr>
            <w:top w:val="none" w:sz="0" w:space="0" w:color="auto"/>
            <w:left w:val="none" w:sz="0" w:space="0" w:color="auto"/>
            <w:bottom w:val="none" w:sz="0" w:space="0" w:color="auto"/>
            <w:right w:val="none" w:sz="0" w:space="0" w:color="auto"/>
          </w:divBdr>
        </w:div>
        <w:div w:id="77220725">
          <w:marLeft w:val="0"/>
          <w:marRight w:val="0"/>
          <w:marTop w:val="0"/>
          <w:marBottom w:val="0"/>
          <w:divBdr>
            <w:top w:val="none" w:sz="0" w:space="0" w:color="auto"/>
            <w:left w:val="none" w:sz="0" w:space="0" w:color="auto"/>
            <w:bottom w:val="none" w:sz="0" w:space="0" w:color="auto"/>
            <w:right w:val="none" w:sz="0" w:space="0" w:color="auto"/>
          </w:divBdr>
        </w:div>
        <w:div w:id="77220726">
          <w:marLeft w:val="0"/>
          <w:marRight w:val="0"/>
          <w:marTop w:val="0"/>
          <w:marBottom w:val="0"/>
          <w:divBdr>
            <w:top w:val="none" w:sz="0" w:space="0" w:color="auto"/>
            <w:left w:val="none" w:sz="0" w:space="0" w:color="auto"/>
            <w:bottom w:val="none" w:sz="0" w:space="0" w:color="auto"/>
            <w:right w:val="none" w:sz="0" w:space="0" w:color="auto"/>
          </w:divBdr>
        </w:div>
        <w:div w:id="77220728">
          <w:marLeft w:val="0"/>
          <w:marRight w:val="0"/>
          <w:marTop w:val="0"/>
          <w:marBottom w:val="0"/>
          <w:divBdr>
            <w:top w:val="none" w:sz="0" w:space="0" w:color="auto"/>
            <w:left w:val="none" w:sz="0" w:space="0" w:color="auto"/>
            <w:bottom w:val="none" w:sz="0" w:space="0" w:color="auto"/>
            <w:right w:val="none" w:sz="0" w:space="0" w:color="auto"/>
          </w:divBdr>
        </w:div>
        <w:div w:id="77220733">
          <w:marLeft w:val="0"/>
          <w:marRight w:val="0"/>
          <w:marTop w:val="0"/>
          <w:marBottom w:val="0"/>
          <w:divBdr>
            <w:top w:val="none" w:sz="0" w:space="0" w:color="auto"/>
            <w:left w:val="none" w:sz="0" w:space="0" w:color="auto"/>
            <w:bottom w:val="none" w:sz="0" w:space="0" w:color="auto"/>
            <w:right w:val="none" w:sz="0" w:space="0" w:color="auto"/>
          </w:divBdr>
        </w:div>
        <w:div w:id="77220734">
          <w:marLeft w:val="0"/>
          <w:marRight w:val="0"/>
          <w:marTop w:val="0"/>
          <w:marBottom w:val="0"/>
          <w:divBdr>
            <w:top w:val="none" w:sz="0" w:space="0" w:color="auto"/>
            <w:left w:val="none" w:sz="0" w:space="0" w:color="auto"/>
            <w:bottom w:val="none" w:sz="0" w:space="0" w:color="auto"/>
            <w:right w:val="none" w:sz="0" w:space="0" w:color="auto"/>
          </w:divBdr>
        </w:div>
        <w:div w:id="77220737">
          <w:marLeft w:val="0"/>
          <w:marRight w:val="0"/>
          <w:marTop w:val="0"/>
          <w:marBottom w:val="0"/>
          <w:divBdr>
            <w:top w:val="none" w:sz="0" w:space="0" w:color="auto"/>
            <w:left w:val="none" w:sz="0" w:space="0" w:color="auto"/>
            <w:bottom w:val="none" w:sz="0" w:space="0" w:color="auto"/>
            <w:right w:val="none" w:sz="0" w:space="0" w:color="auto"/>
          </w:divBdr>
        </w:div>
        <w:div w:id="77220739">
          <w:marLeft w:val="0"/>
          <w:marRight w:val="0"/>
          <w:marTop w:val="0"/>
          <w:marBottom w:val="0"/>
          <w:divBdr>
            <w:top w:val="none" w:sz="0" w:space="0" w:color="auto"/>
            <w:left w:val="none" w:sz="0" w:space="0" w:color="auto"/>
            <w:bottom w:val="none" w:sz="0" w:space="0" w:color="auto"/>
            <w:right w:val="none" w:sz="0" w:space="0" w:color="auto"/>
          </w:divBdr>
        </w:div>
        <w:div w:id="77220740">
          <w:marLeft w:val="0"/>
          <w:marRight w:val="0"/>
          <w:marTop w:val="0"/>
          <w:marBottom w:val="0"/>
          <w:divBdr>
            <w:top w:val="none" w:sz="0" w:space="0" w:color="auto"/>
            <w:left w:val="none" w:sz="0" w:space="0" w:color="auto"/>
            <w:bottom w:val="none" w:sz="0" w:space="0" w:color="auto"/>
            <w:right w:val="none" w:sz="0" w:space="0" w:color="auto"/>
          </w:divBdr>
        </w:div>
        <w:div w:id="77220744">
          <w:marLeft w:val="0"/>
          <w:marRight w:val="0"/>
          <w:marTop w:val="0"/>
          <w:marBottom w:val="0"/>
          <w:divBdr>
            <w:top w:val="none" w:sz="0" w:space="0" w:color="auto"/>
            <w:left w:val="none" w:sz="0" w:space="0" w:color="auto"/>
            <w:bottom w:val="none" w:sz="0" w:space="0" w:color="auto"/>
            <w:right w:val="none" w:sz="0" w:space="0" w:color="auto"/>
          </w:divBdr>
        </w:div>
        <w:div w:id="77220745">
          <w:marLeft w:val="0"/>
          <w:marRight w:val="0"/>
          <w:marTop w:val="0"/>
          <w:marBottom w:val="0"/>
          <w:divBdr>
            <w:top w:val="none" w:sz="0" w:space="0" w:color="auto"/>
            <w:left w:val="none" w:sz="0" w:space="0" w:color="auto"/>
            <w:bottom w:val="none" w:sz="0" w:space="0" w:color="auto"/>
            <w:right w:val="none" w:sz="0" w:space="0" w:color="auto"/>
          </w:divBdr>
        </w:div>
        <w:div w:id="77220749">
          <w:marLeft w:val="0"/>
          <w:marRight w:val="0"/>
          <w:marTop w:val="0"/>
          <w:marBottom w:val="0"/>
          <w:divBdr>
            <w:top w:val="none" w:sz="0" w:space="0" w:color="auto"/>
            <w:left w:val="none" w:sz="0" w:space="0" w:color="auto"/>
            <w:bottom w:val="none" w:sz="0" w:space="0" w:color="auto"/>
            <w:right w:val="none" w:sz="0" w:space="0" w:color="auto"/>
          </w:divBdr>
        </w:div>
        <w:div w:id="77220751">
          <w:marLeft w:val="0"/>
          <w:marRight w:val="0"/>
          <w:marTop w:val="0"/>
          <w:marBottom w:val="0"/>
          <w:divBdr>
            <w:top w:val="none" w:sz="0" w:space="0" w:color="auto"/>
            <w:left w:val="none" w:sz="0" w:space="0" w:color="auto"/>
            <w:bottom w:val="none" w:sz="0" w:space="0" w:color="auto"/>
            <w:right w:val="none" w:sz="0" w:space="0" w:color="auto"/>
          </w:divBdr>
        </w:div>
        <w:div w:id="77220755">
          <w:marLeft w:val="0"/>
          <w:marRight w:val="0"/>
          <w:marTop w:val="0"/>
          <w:marBottom w:val="0"/>
          <w:divBdr>
            <w:top w:val="none" w:sz="0" w:space="0" w:color="auto"/>
            <w:left w:val="none" w:sz="0" w:space="0" w:color="auto"/>
            <w:bottom w:val="none" w:sz="0" w:space="0" w:color="auto"/>
            <w:right w:val="none" w:sz="0" w:space="0" w:color="auto"/>
          </w:divBdr>
        </w:div>
        <w:div w:id="77220756">
          <w:marLeft w:val="0"/>
          <w:marRight w:val="0"/>
          <w:marTop w:val="0"/>
          <w:marBottom w:val="0"/>
          <w:divBdr>
            <w:top w:val="none" w:sz="0" w:space="0" w:color="auto"/>
            <w:left w:val="none" w:sz="0" w:space="0" w:color="auto"/>
            <w:bottom w:val="none" w:sz="0" w:space="0" w:color="auto"/>
            <w:right w:val="none" w:sz="0" w:space="0" w:color="auto"/>
          </w:divBdr>
        </w:div>
        <w:div w:id="77220757">
          <w:marLeft w:val="0"/>
          <w:marRight w:val="0"/>
          <w:marTop w:val="0"/>
          <w:marBottom w:val="0"/>
          <w:divBdr>
            <w:top w:val="none" w:sz="0" w:space="0" w:color="auto"/>
            <w:left w:val="none" w:sz="0" w:space="0" w:color="auto"/>
            <w:bottom w:val="none" w:sz="0" w:space="0" w:color="auto"/>
            <w:right w:val="none" w:sz="0" w:space="0" w:color="auto"/>
          </w:divBdr>
        </w:div>
        <w:div w:id="77220758">
          <w:marLeft w:val="0"/>
          <w:marRight w:val="0"/>
          <w:marTop w:val="0"/>
          <w:marBottom w:val="0"/>
          <w:divBdr>
            <w:top w:val="none" w:sz="0" w:space="0" w:color="auto"/>
            <w:left w:val="none" w:sz="0" w:space="0" w:color="auto"/>
            <w:bottom w:val="none" w:sz="0" w:space="0" w:color="auto"/>
            <w:right w:val="none" w:sz="0" w:space="0" w:color="auto"/>
          </w:divBdr>
        </w:div>
        <w:div w:id="77220760">
          <w:marLeft w:val="0"/>
          <w:marRight w:val="0"/>
          <w:marTop w:val="0"/>
          <w:marBottom w:val="0"/>
          <w:divBdr>
            <w:top w:val="none" w:sz="0" w:space="0" w:color="auto"/>
            <w:left w:val="none" w:sz="0" w:space="0" w:color="auto"/>
            <w:bottom w:val="none" w:sz="0" w:space="0" w:color="auto"/>
            <w:right w:val="none" w:sz="0" w:space="0" w:color="auto"/>
          </w:divBdr>
        </w:div>
        <w:div w:id="77220764">
          <w:marLeft w:val="0"/>
          <w:marRight w:val="0"/>
          <w:marTop w:val="0"/>
          <w:marBottom w:val="0"/>
          <w:divBdr>
            <w:top w:val="none" w:sz="0" w:space="0" w:color="auto"/>
            <w:left w:val="none" w:sz="0" w:space="0" w:color="auto"/>
            <w:bottom w:val="none" w:sz="0" w:space="0" w:color="auto"/>
            <w:right w:val="none" w:sz="0" w:space="0" w:color="auto"/>
          </w:divBdr>
        </w:div>
        <w:div w:id="77220765">
          <w:marLeft w:val="0"/>
          <w:marRight w:val="0"/>
          <w:marTop w:val="0"/>
          <w:marBottom w:val="0"/>
          <w:divBdr>
            <w:top w:val="none" w:sz="0" w:space="0" w:color="auto"/>
            <w:left w:val="none" w:sz="0" w:space="0" w:color="auto"/>
            <w:bottom w:val="none" w:sz="0" w:space="0" w:color="auto"/>
            <w:right w:val="none" w:sz="0" w:space="0" w:color="auto"/>
          </w:divBdr>
        </w:div>
        <w:div w:id="77220769">
          <w:marLeft w:val="0"/>
          <w:marRight w:val="0"/>
          <w:marTop w:val="0"/>
          <w:marBottom w:val="0"/>
          <w:divBdr>
            <w:top w:val="none" w:sz="0" w:space="0" w:color="auto"/>
            <w:left w:val="none" w:sz="0" w:space="0" w:color="auto"/>
            <w:bottom w:val="none" w:sz="0" w:space="0" w:color="auto"/>
            <w:right w:val="none" w:sz="0" w:space="0" w:color="auto"/>
          </w:divBdr>
        </w:div>
        <w:div w:id="77220770">
          <w:marLeft w:val="0"/>
          <w:marRight w:val="0"/>
          <w:marTop w:val="0"/>
          <w:marBottom w:val="0"/>
          <w:divBdr>
            <w:top w:val="none" w:sz="0" w:space="0" w:color="auto"/>
            <w:left w:val="none" w:sz="0" w:space="0" w:color="auto"/>
            <w:bottom w:val="none" w:sz="0" w:space="0" w:color="auto"/>
            <w:right w:val="none" w:sz="0" w:space="0" w:color="auto"/>
          </w:divBdr>
        </w:div>
        <w:div w:id="77220772">
          <w:marLeft w:val="0"/>
          <w:marRight w:val="0"/>
          <w:marTop w:val="0"/>
          <w:marBottom w:val="0"/>
          <w:divBdr>
            <w:top w:val="none" w:sz="0" w:space="0" w:color="auto"/>
            <w:left w:val="none" w:sz="0" w:space="0" w:color="auto"/>
            <w:bottom w:val="none" w:sz="0" w:space="0" w:color="auto"/>
            <w:right w:val="none" w:sz="0" w:space="0" w:color="auto"/>
          </w:divBdr>
        </w:div>
        <w:div w:id="77220773">
          <w:marLeft w:val="0"/>
          <w:marRight w:val="0"/>
          <w:marTop w:val="0"/>
          <w:marBottom w:val="0"/>
          <w:divBdr>
            <w:top w:val="none" w:sz="0" w:space="0" w:color="auto"/>
            <w:left w:val="none" w:sz="0" w:space="0" w:color="auto"/>
            <w:bottom w:val="none" w:sz="0" w:space="0" w:color="auto"/>
            <w:right w:val="none" w:sz="0" w:space="0" w:color="auto"/>
          </w:divBdr>
        </w:div>
        <w:div w:id="77220778">
          <w:marLeft w:val="0"/>
          <w:marRight w:val="0"/>
          <w:marTop w:val="0"/>
          <w:marBottom w:val="0"/>
          <w:divBdr>
            <w:top w:val="none" w:sz="0" w:space="0" w:color="auto"/>
            <w:left w:val="none" w:sz="0" w:space="0" w:color="auto"/>
            <w:bottom w:val="none" w:sz="0" w:space="0" w:color="auto"/>
            <w:right w:val="none" w:sz="0" w:space="0" w:color="auto"/>
          </w:divBdr>
        </w:div>
        <w:div w:id="77220779">
          <w:marLeft w:val="0"/>
          <w:marRight w:val="0"/>
          <w:marTop w:val="0"/>
          <w:marBottom w:val="0"/>
          <w:divBdr>
            <w:top w:val="none" w:sz="0" w:space="0" w:color="auto"/>
            <w:left w:val="none" w:sz="0" w:space="0" w:color="auto"/>
            <w:bottom w:val="none" w:sz="0" w:space="0" w:color="auto"/>
            <w:right w:val="none" w:sz="0" w:space="0" w:color="auto"/>
          </w:divBdr>
        </w:div>
        <w:div w:id="77220781">
          <w:marLeft w:val="0"/>
          <w:marRight w:val="0"/>
          <w:marTop w:val="0"/>
          <w:marBottom w:val="0"/>
          <w:divBdr>
            <w:top w:val="none" w:sz="0" w:space="0" w:color="auto"/>
            <w:left w:val="none" w:sz="0" w:space="0" w:color="auto"/>
            <w:bottom w:val="none" w:sz="0" w:space="0" w:color="auto"/>
            <w:right w:val="none" w:sz="0" w:space="0" w:color="auto"/>
          </w:divBdr>
        </w:div>
        <w:div w:id="77220782">
          <w:marLeft w:val="0"/>
          <w:marRight w:val="0"/>
          <w:marTop w:val="0"/>
          <w:marBottom w:val="0"/>
          <w:divBdr>
            <w:top w:val="none" w:sz="0" w:space="0" w:color="auto"/>
            <w:left w:val="none" w:sz="0" w:space="0" w:color="auto"/>
            <w:bottom w:val="none" w:sz="0" w:space="0" w:color="auto"/>
            <w:right w:val="none" w:sz="0" w:space="0" w:color="auto"/>
          </w:divBdr>
        </w:div>
        <w:div w:id="77220786">
          <w:marLeft w:val="0"/>
          <w:marRight w:val="0"/>
          <w:marTop w:val="0"/>
          <w:marBottom w:val="0"/>
          <w:divBdr>
            <w:top w:val="none" w:sz="0" w:space="0" w:color="auto"/>
            <w:left w:val="none" w:sz="0" w:space="0" w:color="auto"/>
            <w:bottom w:val="none" w:sz="0" w:space="0" w:color="auto"/>
            <w:right w:val="none" w:sz="0" w:space="0" w:color="auto"/>
          </w:divBdr>
        </w:div>
        <w:div w:id="77220787">
          <w:marLeft w:val="0"/>
          <w:marRight w:val="0"/>
          <w:marTop w:val="0"/>
          <w:marBottom w:val="0"/>
          <w:divBdr>
            <w:top w:val="none" w:sz="0" w:space="0" w:color="auto"/>
            <w:left w:val="none" w:sz="0" w:space="0" w:color="auto"/>
            <w:bottom w:val="none" w:sz="0" w:space="0" w:color="auto"/>
            <w:right w:val="none" w:sz="0" w:space="0" w:color="auto"/>
          </w:divBdr>
        </w:div>
        <w:div w:id="77220789">
          <w:marLeft w:val="0"/>
          <w:marRight w:val="0"/>
          <w:marTop w:val="0"/>
          <w:marBottom w:val="0"/>
          <w:divBdr>
            <w:top w:val="none" w:sz="0" w:space="0" w:color="auto"/>
            <w:left w:val="none" w:sz="0" w:space="0" w:color="auto"/>
            <w:bottom w:val="none" w:sz="0" w:space="0" w:color="auto"/>
            <w:right w:val="none" w:sz="0" w:space="0" w:color="auto"/>
          </w:divBdr>
        </w:div>
        <w:div w:id="77220790">
          <w:marLeft w:val="0"/>
          <w:marRight w:val="0"/>
          <w:marTop w:val="0"/>
          <w:marBottom w:val="0"/>
          <w:divBdr>
            <w:top w:val="none" w:sz="0" w:space="0" w:color="auto"/>
            <w:left w:val="none" w:sz="0" w:space="0" w:color="auto"/>
            <w:bottom w:val="none" w:sz="0" w:space="0" w:color="auto"/>
            <w:right w:val="none" w:sz="0" w:space="0" w:color="auto"/>
          </w:divBdr>
        </w:div>
        <w:div w:id="77220791">
          <w:marLeft w:val="0"/>
          <w:marRight w:val="0"/>
          <w:marTop w:val="0"/>
          <w:marBottom w:val="0"/>
          <w:divBdr>
            <w:top w:val="none" w:sz="0" w:space="0" w:color="auto"/>
            <w:left w:val="none" w:sz="0" w:space="0" w:color="auto"/>
            <w:bottom w:val="none" w:sz="0" w:space="0" w:color="auto"/>
            <w:right w:val="none" w:sz="0" w:space="0" w:color="auto"/>
          </w:divBdr>
        </w:div>
        <w:div w:id="77220792">
          <w:marLeft w:val="0"/>
          <w:marRight w:val="0"/>
          <w:marTop w:val="0"/>
          <w:marBottom w:val="0"/>
          <w:divBdr>
            <w:top w:val="none" w:sz="0" w:space="0" w:color="auto"/>
            <w:left w:val="none" w:sz="0" w:space="0" w:color="auto"/>
            <w:bottom w:val="none" w:sz="0" w:space="0" w:color="auto"/>
            <w:right w:val="none" w:sz="0" w:space="0" w:color="auto"/>
          </w:divBdr>
        </w:div>
        <w:div w:id="77220793">
          <w:marLeft w:val="0"/>
          <w:marRight w:val="0"/>
          <w:marTop w:val="0"/>
          <w:marBottom w:val="0"/>
          <w:divBdr>
            <w:top w:val="none" w:sz="0" w:space="0" w:color="auto"/>
            <w:left w:val="none" w:sz="0" w:space="0" w:color="auto"/>
            <w:bottom w:val="none" w:sz="0" w:space="0" w:color="auto"/>
            <w:right w:val="none" w:sz="0" w:space="0" w:color="auto"/>
          </w:divBdr>
        </w:div>
        <w:div w:id="77220799">
          <w:marLeft w:val="0"/>
          <w:marRight w:val="0"/>
          <w:marTop w:val="0"/>
          <w:marBottom w:val="0"/>
          <w:divBdr>
            <w:top w:val="none" w:sz="0" w:space="0" w:color="auto"/>
            <w:left w:val="none" w:sz="0" w:space="0" w:color="auto"/>
            <w:bottom w:val="none" w:sz="0" w:space="0" w:color="auto"/>
            <w:right w:val="none" w:sz="0" w:space="0" w:color="auto"/>
          </w:divBdr>
        </w:div>
        <w:div w:id="77220801">
          <w:marLeft w:val="0"/>
          <w:marRight w:val="0"/>
          <w:marTop w:val="0"/>
          <w:marBottom w:val="0"/>
          <w:divBdr>
            <w:top w:val="none" w:sz="0" w:space="0" w:color="auto"/>
            <w:left w:val="none" w:sz="0" w:space="0" w:color="auto"/>
            <w:bottom w:val="none" w:sz="0" w:space="0" w:color="auto"/>
            <w:right w:val="none" w:sz="0" w:space="0" w:color="auto"/>
          </w:divBdr>
        </w:div>
        <w:div w:id="77220802">
          <w:marLeft w:val="0"/>
          <w:marRight w:val="0"/>
          <w:marTop w:val="0"/>
          <w:marBottom w:val="0"/>
          <w:divBdr>
            <w:top w:val="none" w:sz="0" w:space="0" w:color="auto"/>
            <w:left w:val="none" w:sz="0" w:space="0" w:color="auto"/>
            <w:bottom w:val="none" w:sz="0" w:space="0" w:color="auto"/>
            <w:right w:val="none" w:sz="0" w:space="0" w:color="auto"/>
          </w:divBdr>
        </w:div>
        <w:div w:id="77220806">
          <w:marLeft w:val="0"/>
          <w:marRight w:val="0"/>
          <w:marTop w:val="0"/>
          <w:marBottom w:val="0"/>
          <w:divBdr>
            <w:top w:val="none" w:sz="0" w:space="0" w:color="auto"/>
            <w:left w:val="none" w:sz="0" w:space="0" w:color="auto"/>
            <w:bottom w:val="none" w:sz="0" w:space="0" w:color="auto"/>
            <w:right w:val="none" w:sz="0" w:space="0" w:color="auto"/>
          </w:divBdr>
        </w:div>
        <w:div w:id="77220808">
          <w:marLeft w:val="0"/>
          <w:marRight w:val="0"/>
          <w:marTop w:val="0"/>
          <w:marBottom w:val="0"/>
          <w:divBdr>
            <w:top w:val="none" w:sz="0" w:space="0" w:color="auto"/>
            <w:left w:val="none" w:sz="0" w:space="0" w:color="auto"/>
            <w:bottom w:val="none" w:sz="0" w:space="0" w:color="auto"/>
            <w:right w:val="none" w:sz="0" w:space="0" w:color="auto"/>
          </w:divBdr>
        </w:div>
        <w:div w:id="77220809">
          <w:marLeft w:val="0"/>
          <w:marRight w:val="0"/>
          <w:marTop w:val="0"/>
          <w:marBottom w:val="0"/>
          <w:divBdr>
            <w:top w:val="none" w:sz="0" w:space="0" w:color="auto"/>
            <w:left w:val="none" w:sz="0" w:space="0" w:color="auto"/>
            <w:bottom w:val="none" w:sz="0" w:space="0" w:color="auto"/>
            <w:right w:val="none" w:sz="0" w:space="0" w:color="auto"/>
          </w:divBdr>
        </w:div>
        <w:div w:id="77220810">
          <w:marLeft w:val="0"/>
          <w:marRight w:val="0"/>
          <w:marTop w:val="0"/>
          <w:marBottom w:val="0"/>
          <w:divBdr>
            <w:top w:val="none" w:sz="0" w:space="0" w:color="auto"/>
            <w:left w:val="none" w:sz="0" w:space="0" w:color="auto"/>
            <w:bottom w:val="none" w:sz="0" w:space="0" w:color="auto"/>
            <w:right w:val="none" w:sz="0" w:space="0" w:color="auto"/>
          </w:divBdr>
        </w:div>
        <w:div w:id="77220812">
          <w:marLeft w:val="0"/>
          <w:marRight w:val="0"/>
          <w:marTop w:val="0"/>
          <w:marBottom w:val="0"/>
          <w:divBdr>
            <w:top w:val="none" w:sz="0" w:space="0" w:color="auto"/>
            <w:left w:val="none" w:sz="0" w:space="0" w:color="auto"/>
            <w:bottom w:val="none" w:sz="0" w:space="0" w:color="auto"/>
            <w:right w:val="none" w:sz="0" w:space="0" w:color="auto"/>
          </w:divBdr>
        </w:div>
        <w:div w:id="77220813">
          <w:marLeft w:val="0"/>
          <w:marRight w:val="0"/>
          <w:marTop w:val="0"/>
          <w:marBottom w:val="0"/>
          <w:divBdr>
            <w:top w:val="none" w:sz="0" w:space="0" w:color="auto"/>
            <w:left w:val="none" w:sz="0" w:space="0" w:color="auto"/>
            <w:bottom w:val="none" w:sz="0" w:space="0" w:color="auto"/>
            <w:right w:val="none" w:sz="0" w:space="0" w:color="auto"/>
          </w:divBdr>
        </w:div>
        <w:div w:id="77220814">
          <w:marLeft w:val="0"/>
          <w:marRight w:val="0"/>
          <w:marTop w:val="0"/>
          <w:marBottom w:val="0"/>
          <w:divBdr>
            <w:top w:val="none" w:sz="0" w:space="0" w:color="auto"/>
            <w:left w:val="none" w:sz="0" w:space="0" w:color="auto"/>
            <w:bottom w:val="none" w:sz="0" w:space="0" w:color="auto"/>
            <w:right w:val="none" w:sz="0" w:space="0" w:color="auto"/>
          </w:divBdr>
        </w:div>
        <w:div w:id="77220817">
          <w:marLeft w:val="0"/>
          <w:marRight w:val="0"/>
          <w:marTop w:val="0"/>
          <w:marBottom w:val="0"/>
          <w:divBdr>
            <w:top w:val="none" w:sz="0" w:space="0" w:color="auto"/>
            <w:left w:val="none" w:sz="0" w:space="0" w:color="auto"/>
            <w:bottom w:val="none" w:sz="0" w:space="0" w:color="auto"/>
            <w:right w:val="none" w:sz="0" w:space="0" w:color="auto"/>
          </w:divBdr>
        </w:div>
        <w:div w:id="77220822">
          <w:marLeft w:val="0"/>
          <w:marRight w:val="0"/>
          <w:marTop w:val="0"/>
          <w:marBottom w:val="0"/>
          <w:divBdr>
            <w:top w:val="none" w:sz="0" w:space="0" w:color="auto"/>
            <w:left w:val="none" w:sz="0" w:space="0" w:color="auto"/>
            <w:bottom w:val="none" w:sz="0" w:space="0" w:color="auto"/>
            <w:right w:val="none" w:sz="0" w:space="0" w:color="auto"/>
          </w:divBdr>
        </w:div>
        <w:div w:id="77220824">
          <w:marLeft w:val="0"/>
          <w:marRight w:val="0"/>
          <w:marTop w:val="0"/>
          <w:marBottom w:val="0"/>
          <w:divBdr>
            <w:top w:val="none" w:sz="0" w:space="0" w:color="auto"/>
            <w:left w:val="none" w:sz="0" w:space="0" w:color="auto"/>
            <w:bottom w:val="none" w:sz="0" w:space="0" w:color="auto"/>
            <w:right w:val="none" w:sz="0" w:space="0" w:color="auto"/>
          </w:divBdr>
        </w:div>
        <w:div w:id="77220825">
          <w:marLeft w:val="0"/>
          <w:marRight w:val="0"/>
          <w:marTop w:val="0"/>
          <w:marBottom w:val="0"/>
          <w:divBdr>
            <w:top w:val="none" w:sz="0" w:space="0" w:color="auto"/>
            <w:left w:val="none" w:sz="0" w:space="0" w:color="auto"/>
            <w:bottom w:val="none" w:sz="0" w:space="0" w:color="auto"/>
            <w:right w:val="none" w:sz="0" w:space="0" w:color="auto"/>
          </w:divBdr>
        </w:div>
        <w:div w:id="77220826">
          <w:marLeft w:val="0"/>
          <w:marRight w:val="0"/>
          <w:marTop w:val="0"/>
          <w:marBottom w:val="0"/>
          <w:divBdr>
            <w:top w:val="none" w:sz="0" w:space="0" w:color="auto"/>
            <w:left w:val="none" w:sz="0" w:space="0" w:color="auto"/>
            <w:bottom w:val="none" w:sz="0" w:space="0" w:color="auto"/>
            <w:right w:val="none" w:sz="0" w:space="0" w:color="auto"/>
          </w:divBdr>
        </w:div>
        <w:div w:id="77220828">
          <w:marLeft w:val="0"/>
          <w:marRight w:val="0"/>
          <w:marTop w:val="0"/>
          <w:marBottom w:val="0"/>
          <w:divBdr>
            <w:top w:val="none" w:sz="0" w:space="0" w:color="auto"/>
            <w:left w:val="none" w:sz="0" w:space="0" w:color="auto"/>
            <w:bottom w:val="none" w:sz="0" w:space="0" w:color="auto"/>
            <w:right w:val="none" w:sz="0" w:space="0" w:color="auto"/>
          </w:divBdr>
        </w:div>
        <w:div w:id="77220833">
          <w:marLeft w:val="0"/>
          <w:marRight w:val="0"/>
          <w:marTop w:val="0"/>
          <w:marBottom w:val="0"/>
          <w:divBdr>
            <w:top w:val="none" w:sz="0" w:space="0" w:color="auto"/>
            <w:left w:val="none" w:sz="0" w:space="0" w:color="auto"/>
            <w:bottom w:val="none" w:sz="0" w:space="0" w:color="auto"/>
            <w:right w:val="none" w:sz="0" w:space="0" w:color="auto"/>
          </w:divBdr>
        </w:div>
        <w:div w:id="77220834">
          <w:marLeft w:val="0"/>
          <w:marRight w:val="0"/>
          <w:marTop w:val="0"/>
          <w:marBottom w:val="0"/>
          <w:divBdr>
            <w:top w:val="none" w:sz="0" w:space="0" w:color="auto"/>
            <w:left w:val="none" w:sz="0" w:space="0" w:color="auto"/>
            <w:bottom w:val="none" w:sz="0" w:space="0" w:color="auto"/>
            <w:right w:val="none" w:sz="0" w:space="0" w:color="auto"/>
          </w:divBdr>
        </w:div>
        <w:div w:id="77220835">
          <w:marLeft w:val="0"/>
          <w:marRight w:val="0"/>
          <w:marTop w:val="0"/>
          <w:marBottom w:val="0"/>
          <w:divBdr>
            <w:top w:val="none" w:sz="0" w:space="0" w:color="auto"/>
            <w:left w:val="none" w:sz="0" w:space="0" w:color="auto"/>
            <w:bottom w:val="none" w:sz="0" w:space="0" w:color="auto"/>
            <w:right w:val="none" w:sz="0" w:space="0" w:color="auto"/>
          </w:divBdr>
        </w:div>
      </w:divsChild>
    </w:div>
    <w:div w:id="77220839">
      <w:marLeft w:val="0"/>
      <w:marRight w:val="0"/>
      <w:marTop w:val="0"/>
      <w:marBottom w:val="0"/>
      <w:divBdr>
        <w:top w:val="none" w:sz="0" w:space="0" w:color="auto"/>
        <w:left w:val="none" w:sz="0" w:space="0" w:color="auto"/>
        <w:bottom w:val="none" w:sz="0" w:space="0" w:color="auto"/>
        <w:right w:val="none" w:sz="0" w:space="0" w:color="auto"/>
      </w:divBdr>
      <w:divsChild>
        <w:div w:id="77220332">
          <w:marLeft w:val="0"/>
          <w:marRight w:val="0"/>
          <w:marTop w:val="0"/>
          <w:marBottom w:val="0"/>
          <w:divBdr>
            <w:top w:val="none" w:sz="0" w:space="0" w:color="auto"/>
            <w:left w:val="none" w:sz="0" w:space="0" w:color="auto"/>
            <w:bottom w:val="none" w:sz="0" w:space="0" w:color="auto"/>
            <w:right w:val="none" w:sz="0" w:space="0" w:color="auto"/>
          </w:divBdr>
        </w:div>
        <w:div w:id="77220841">
          <w:marLeft w:val="0"/>
          <w:marRight w:val="0"/>
          <w:marTop w:val="0"/>
          <w:marBottom w:val="0"/>
          <w:divBdr>
            <w:top w:val="none" w:sz="0" w:space="0" w:color="auto"/>
            <w:left w:val="none" w:sz="0" w:space="0" w:color="auto"/>
            <w:bottom w:val="none" w:sz="0" w:space="0" w:color="auto"/>
            <w:right w:val="none" w:sz="0" w:space="0" w:color="auto"/>
          </w:divBdr>
        </w:div>
        <w:div w:id="77220843">
          <w:marLeft w:val="0"/>
          <w:marRight w:val="0"/>
          <w:marTop w:val="0"/>
          <w:marBottom w:val="0"/>
          <w:divBdr>
            <w:top w:val="none" w:sz="0" w:space="0" w:color="auto"/>
            <w:left w:val="none" w:sz="0" w:space="0" w:color="auto"/>
            <w:bottom w:val="none" w:sz="0" w:space="0" w:color="auto"/>
            <w:right w:val="none" w:sz="0" w:space="0" w:color="auto"/>
          </w:divBdr>
        </w:div>
        <w:div w:id="77220851">
          <w:marLeft w:val="0"/>
          <w:marRight w:val="0"/>
          <w:marTop w:val="0"/>
          <w:marBottom w:val="0"/>
          <w:divBdr>
            <w:top w:val="none" w:sz="0" w:space="0" w:color="auto"/>
            <w:left w:val="none" w:sz="0" w:space="0" w:color="auto"/>
            <w:bottom w:val="none" w:sz="0" w:space="0" w:color="auto"/>
            <w:right w:val="none" w:sz="0" w:space="0" w:color="auto"/>
          </w:divBdr>
        </w:div>
        <w:div w:id="77220853">
          <w:marLeft w:val="0"/>
          <w:marRight w:val="0"/>
          <w:marTop w:val="0"/>
          <w:marBottom w:val="0"/>
          <w:divBdr>
            <w:top w:val="none" w:sz="0" w:space="0" w:color="auto"/>
            <w:left w:val="none" w:sz="0" w:space="0" w:color="auto"/>
            <w:bottom w:val="none" w:sz="0" w:space="0" w:color="auto"/>
            <w:right w:val="none" w:sz="0" w:space="0" w:color="auto"/>
          </w:divBdr>
        </w:div>
      </w:divsChild>
    </w:div>
    <w:div w:id="77220842">
      <w:marLeft w:val="0"/>
      <w:marRight w:val="0"/>
      <w:marTop w:val="0"/>
      <w:marBottom w:val="0"/>
      <w:divBdr>
        <w:top w:val="none" w:sz="0" w:space="0" w:color="auto"/>
        <w:left w:val="none" w:sz="0" w:space="0" w:color="auto"/>
        <w:bottom w:val="none" w:sz="0" w:space="0" w:color="auto"/>
        <w:right w:val="none" w:sz="0" w:space="0" w:color="auto"/>
      </w:divBdr>
    </w:div>
    <w:div w:id="77220845">
      <w:marLeft w:val="0"/>
      <w:marRight w:val="0"/>
      <w:marTop w:val="0"/>
      <w:marBottom w:val="0"/>
      <w:divBdr>
        <w:top w:val="none" w:sz="0" w:space="0" w:color="auto"/>
        <w:left w:val="none" w:sz="0" w:space="0" w:color="auto"/>
        <w:bottom w:val="none" w:sz="0" w:space="0" w:color="auto"/>
        <w:right w:val="none" w:sz="0" w:space="0" w:color="auto"/>
      </w:divBdr>
    </w:div>
    <w:div w:id="77220846">
      <w:marLeft w:val="0"/>
      <w:marRight w:val="0"/>
      <w:marTop w:val="0"/>
      <w:marBottom w:val="0"/>
      <w:divBdr>
        <w:top w:val="none" w:sz="0" w:space="0" w:color="auto"/>
        <w:left w:val="none" w:sz="0" w:space="0" w:color="auto"/>
        <w:bottom w:val="none" w:sz="0" w:space="0" w:color="auto"/>
        <w:right w:val="none" w:sz="0" w:space="0" w:color="auto"/>
      </w:divBdr>
    </w:div>
    <w:div w:id="77220847">
      <w:marLeft w:val="0"/>
      <w:marRight w:val="0"/>
      <w:marTop w:val="0"/>
      <w:marBottom w:val="0"/>
      <w:divBdr>
        <w:top w:val="none" w:sz="0" w:space="0" w:color="auto"/>
        <w:left w:val="none" w:sz="0" w:space="0" w:color="auto"/>
        <w:bottom w:val="none" w:sz="0" w:space="0" w:color="auto"/>
        <w:right w:val="none" w:sz="0" w:space="0" w:color="auto"/>
      </w:divBdr>
      <w:divsChild>
        <w:div w:id="77220840">
          <w:marLeft w:val="0"/>
          <w:marRight w:val="0"/>
          <w:marTop w:val="0"/>
          <w:marBottom w:val="0"/>
          <w:divBdr>
            <w:top w:val="none" w:sz="0" w:space="0" w:color="auto"/>
            <w:left w:val="none" w:sz="0" w:space="0" w:color="auto"/>
            <w:bottom w:val="none" w:sz="0" w:space="0" w:color="auto"/>
            <w:right w:val="none" w:sz="0" w:space="0" w:color="auto"/>
          </w:divBdr>
        </w:div>
        <w:div w:id="77220844">
          <w:marLeft w:val="0"/>
          <w:marRight w:val="0"/>
          <w:marTop w:val="0"/>
          <w:marBottom w:val="0"/>
          <w:divBdr>
            <w:top w:val="none" w:sz="0" w:space="0" w:color="auto"/>
            <w:left w:val="none" w:sz="0" w:space="0" w:color="auto"/>
            <w:bottom w:val="none" w:sz="0" w:space="0" w:color="auto"/>
            <w:right w:val="none" w:sz="0" w:space="0" w:color="auto"/>
          </w:divBdr>
        </w:div>
        <w:div w:id="77220848">
          <w:marLeft w:val="0"/>
          <w:marRight w:val="0"/>
          <w:marTop w:val="0"/>
          <w:marBottom w:val="0"/>
          <w:divBdr>
            <w:top w:val="none" w:sz="0" w:space="0" w:color="auto"/>
            <w:left w:val="none" w:sz="0" w:space="0" w:color="auto"/>
            <w:bottom w:val="none" w:sz="0" w:space="0" w:color="auto"/>
            <w:right w:val="none" w:sz="0" w:space="0" w:color="auto"/>
          </w:divBdr>
        </w:div>
        <w:div w:id="77220849">
          <w:marLeft w:val="0"/>
          <w:marRight w:val="0"/>
          <w:marTop w:val="0"/>
          <w:marBottom w:val="0"/>
          <w:divBdr>
            <w:top w:val="none" w:sz="0" w:space="0" w:color="auto"/>
            <w:left w:val="none" w:sz="0" w:space="0" w:color="auto"/>
            <w:bottom w:val="none" w:sz="0" w:space="0" w:color="auto"/>
            <w:right w:val="none" w:sz="0" w:space="0" w:color="auto"/>
          </w:divBdr>
        </w:div>
        <w:div w:id="77220850">
          <w:marLeft w:val="0"/>
          <w:marRight w:val="0"/>
          <w:marTop w:val="0"/>
          <w:marBottom w:val="0"/>
          <w:divBdr>
            <w:top w:val="none" w:sz="0" w:space="0" w:color="auto"/>
            <w:left w:val="none" w:sz="0" w:space="0" w:color="auto"/>
            <w:bottom w:val="none" w:sz="0" w:space="0" w:color="auto"/>
            <w:right w:val="none" w:sz="0" w:space="0" w:color="auto"/>
          </w:divBdr>
        </w:div>
      </w:divsChild>
    </w:div>
    <w:div w:id="77220852">
      <w:marLeft w:val="0"/>
      <w:marRight w:val="0"/>
      <w:marTop w:val="0"/>
      <w:marBottom w:val="0"/>
      <w:divBdr>
        <w:top w:val="none" w:sz="0" w:space="0" w:color="auto"/>
        <w:left w:val="none" w:sz="0" w:space="0" w:color="auto"/>
        <w:bottom w:val="none" w:sz="0" w:space="0" w:color="auto"/>
        <w:right w:val="none" w:sz="0" w:space="0" w:color="auto"/>
      </w:divBdr>
    </w:div>
    <w:div w:id="77220863">
      <w:marLeft w:val="0"/>
      <w:marRight w:val="0"/>
      <w:marTop w:val="0"/>
      <w:marBottom w:val="0"/>
      <w:divBdr>
        <w:top w:val="none" w:sz="0" w:space="0" w:color="auto"/>
        <w:left w:val="none" w:sz="0" w:space="0" w:color="auto"/>
        <w:bottom w:val="none" w:sz="0" w:space="0" w:color="auto"/>
        <w:right w:val="none" w:sz="0" w:space="0" w:color="auto"/>
      </w:divBdr>
    </w:div>
    <w:div w:id="77220869">
      <w:marLeft w:val="0"/>
      <w:marRight w:val="0"/>
      <w:marTop w:val="0"/>
      <w:marBottom w:val="0"/>
      <w:divBdr>
        <w:top w:val="none" w:sz="0" w:space="0" w:color="auto"/>
        <w:left w:val="none" w:sz="0" w:space="0" w:color="auto"/>
        <w:bottom w:val="none" w:sz="0" w:space="0" w:color="auto"/>
        <w:right w:val="none" w:sz="0" w:space="0" w:color="auto"/>
      </w:divBdr>
    </w:div>
    <w:div w:id="77220870">
      <w:marLeft w:val="0"/>
      <w:marRight w:val="0"/>
      <w:marTop w:val="0"/>
      <w:marBottom w:val="0"/>
      <w:divBdr>
        <w:top w:val="none" w:sz="0" w:space="0" w:color="auto"/>
        <w:left w:val="none" w:sz="0" w:space="0" w:color="auto"/>
        <w:bottom w:val="none" w:sz="0" w:space="0" w:color="auto"/>
        <w:right w:val="none" w:sz="0" w:space="0" w:color="auto"/>
      </w:divBdr>
    </w:div>
    <w:div w:id="77220871">
      <w:marLeft w:val="0"/>
      <w:marRight w:val="0"/>
      <w:marTop w:val="0"/>
      <w:marBottom w:val="0"/>
      <w:divBdr>
        <w:top w:val="none" w:sz="0" w:space="0" w:color="auto"/>
        <w:left w:val="none" w:sz="0" w:space="0" w:color="auto"/>
        <w:bottom w:val="none" w:sz="0" w:space="0" w:color="auto"/>
        <w:right w:val="none" w:sz="0" w:space="0" w:color="auto"/>
      </w:divBdr>
    </w:div>
    <w:div w:id="77220872">
      <w:marLeft w:val="0"/>
      <w:marRight w:val="0"/>
      <w:marTop w:val="0"/>
      <w:marBottom w:val="0"/>
      <w:divBdr>
        <w:top w:val="none" w:sz="0" w:space="0" w:color="auto"/>
        <w:left w:val="none" w:sz="0" w:space="0" w:color="auto"/>
        <w:bottom w:val="none" w:sz="0" w:space="0" w:color="auto"/>
        <w:right w:val="none" w:sz="0" w:space="0" w:color="auto"/>
      </w:divBdr>
    </w:div>
    <w:div w:id="77220873">
      <w:marLeft w:val="0"/>
      <w:marRight w:val="0"/>
      <w:marTop w:val="0"/>
      <w:marBottom w:val="0"/>
      <w:divBdr>
        <w:top w:val="none" w:sz="0" w:space="0" w:color="auto"/>
        <w:left w:val="none" w:sz="0" w:space="0" w:color="auto"/>
        <w:bottom w:val="none" w:sz="0" w:space="0" w:color="auto"/>
        <w:right w:val="none" w:sz="0" w:space="0" w:color="auto"/>
      </w:divBdr>
    </w:div>
    <w:div w:id="77220874">
      <w:marLeft w:val="0"/>
      <w:marRight w:val="0"/>
      <w:marTop w:val="0"/>
      <w:marBottom w:val="0"/>
      <w:divBdr>
        <w:top w:val="none" w:sz="0" w:space="0" w:color="auto"/>
        <w:left w:val="none" w:sz="0" w:space="0" w:color="auto"/>
        <w:bottom w:val="none" w:sz="0" w:space="0" w:color="auto"/>
        <w:right w:val="none" w:sz="0" w:space="0" w:color="auto"/>
      </w:divBdr>
    </w:div>
    <w:div w:id="77220875">
      <w:marLeft w:val="0"/>
      <w:marRight w:val="0"/>
      <w:marTop w:val="0"/>
      <w:marBottom w:val="0"/>
      <w:divBdr>
        <w:top w:val="none" w:sz="0" w:space="0" w:color="auto"/>
        <w:left w:val="none" w:sz="0" w:space="0" w:color="auto"/>
        <w:bottom w:val="none" w:sz="0" w:space="0" w:color="auto"/>
        <w:right w:val="none" w:sz="0" w:space="0" w:color="auto"/>
      </w:divBdr>
    </w:div>
    <w:div w:id="77220876">
      <w:marLeft w:val="0"/>
      <w:marRight w:val="0"/>
      <w:marTop w:val="0"/>
      <w:marBottom w:val="0"/>
      <w:divBdr>
        <w:top w:val="none" w:sz="0" w:space="0" w:color="auto"/>
        <w:left w:val="none" w:sz="0" w:space="0" w:color="auto"/>
        <w:bottom w:val="none" w:sz="0" w:space="0" w:color="auto"/>
        <w:right w:val="none" w:sz="0" w:space="0" w:color="auto"/>
      </w:divBdr>
    </w:div>
    <w:div w:id="77220877">
      <w:marLeft w:val="0"/>
      <w:marRight w:val="0"/>
      <w:marTop w:val="0"/>
      <w:marBottom w:val="0"/>
      <w:divBdr>
        <w:top w:val="none" w:sz="0" w:space="0" w:color="auto"/>
        <w:left w:val="none" w:sz="0" w:space="0" w:color="auto"/>
        <w:bottom w:val="none" w:sz="0" w:space="0" w:color="auto"/>
        <w:right w:val="none" w:sz="0" w:space="0" w:color="auto"/>
      </w:divBdr>
    </w:div>
    <w:div w:id="77220878">
      <w:marLeft w:val="0"/>
      <w:marRight w:val="0"/>
      <w:marTop w:val="0"/>
      <w:marBottom w:val="0"/>
      <w:divBdr>
        <w:top w:val="none" w:sz="0" w:space="0" w:color="auto"/>
        <w:left w:val="none" w:sz="0" w:space="0" w:color="auto"/>
        <w:bottom w:val="none" w:sz="0" w:space="0" w:color="auto"/>
        <w:right w:val="none" w:sz="0" w:space="0" w:color="auto"/>
      </w:divBdr>
    </w:div>
    <w:div w:id="77220879">
      <w:marLeft w:val="0"/>
      <w:marRight w:val="0"/>
      <w:marTop w:val="0"/>
      <w:marBottom w:val="0"/>
      <w:divBdr>
        <w:top w:val="none" w:sz="0" w:space="0" w:color="auto"/>
        <w:left w:val="none" w:sz="0" w:space="0" w:color="auto"/>
        <w:bottom w:val="none" w:sz="0" w:space="0" w:color="auto"/>
        <w:right w:val="none" w:sz="0" w:space="0" w:color="auto"/>
      </w:divBdr>
    </w:div>
    <w:div w:id="77220880">
      <w:marLeft w:val="0"/>
      <w:marRight w:val="0"/>
      <w:marTop w:val="0"/>
      <w:marBottom w:val="0"/>
      <w:divBdr>
        <w:top w:val="none" w:sz="0" w:space="0" w:color="auto"/>
        <w:left w:val="none" w:sz="0" w:space="0" w:color="auto"/>
        <w:bottom w:val="none" w:sz="0" w:space="0" w:color="auto"/>
        <w:right w:val="none" w:sz="0" w:space="0" w:color="auto"/>
      </w:divBdr>
    </w:div>
    <w:div w:id="77220881">
      <w:marLeft w:val="0"/>
      <w:marRight w:val="0"/>
      <w:marTop w:val="0"/>
      <w:marBottom w:val="0"/>
      <w:divBdr>
        <w:top w:val="none" w:sz="0" w:space="0" w:color="auto"/>
        <w:left w:val="none" w:sz="0" w:space="0" w:color="auto"/>
        <w:bottom w:val="none" w:sz="0" w:space="0" w:color="auto"/>
        <w:right w:val="none" w:sz="0" w:space="0" w:color="auto"/>
      </w:divBdr>
    </w:div>
    <w:div w:id="77220882">
      <w:marLeft w:val="0"/>
      <w:marRight w:val="0"/>
      <w:marTop w:val="0"/>
      <w:marBottom w:val="0"/>
      <w:divBdr>
        <w:top w:val="none" w:sz="0" w:space="0" w:color="auto"/>
        <w:left w:val="none" w:sz="0" w:space="0" w:color="auto"/>
        <w:bottom w:val="none" w:sz="0" w:space="0" w:color="auto"/>
        <w:right w:val="none" w:sz="0" w:space="0" w:color="auto"/>
      </w:divBdr>
    </w:div>
    <w:div w:id="81993105">
      <w:bodyDiv w:val="1"/>
      <w:marLeft w:val="0"/>
      <w:marRight w:val="0"/>
      <w:marTop w:val="0"/>
      <w:marBottom w:val="0"/>
      <w:divBdr>
        <w:top w:val="none" w:sz="0" w:space="0" w:color="auto"/>
        <w:left w:val="none" w:sz="0" w:space="0" w:color="auto"/>
        <w:bottom w:val="none" w:sz="0" w:space="0" w:color="auto"/>
        <w:right w:val="none" w:sz="0" w:space="0" w:color="auto"/>
      </w:divBdr>
    </w:div>
    <w:div w:id="143011974">
      <w:bodyDiv w:val="1"/>
      <w:marLeft w:val="0"/>
      <w:marRight w:val="0"/>
      <w:marTop w:val="0"/>
      <w:marBottom w:val="0"/>
      <w:divBdr>
        <w:top w:val="none" w:sz="0" w:space="0" w:color="auto"/>
        <w:left w:val="none" w:sz="0" w:space="0" w:color="auto"/>
        <w:bottom w:val="none" w:sz="0" w:space="0" w:color="auto"/>
        <w:right w:val="none" w:sz="0" w:space="0" w:color="auto"/>
      </w:divBdr>
    </w:div>
    <w:div w:id="421297732">
      <w:bodyDiv w:val="1"/>
      <w:marLeft w:val="0"/>
      <w:marRight w:val="0"/>
      <w:marTop w:val="0"/>
      <w:marBottom w:val="0"/>
      <w:divBdr>
        <w:top w:val="none" w:sz="0" w:space="0" w:color="auto"/>
        <w:left w:val="none" w:sz="0" w:space="0" w:color="auto"/>
        <w:bottom w:val="none" w:sz="0" w:space="0" w:color="auto"/>
        <w:right w:val="none" w:sz="0" w:space="0" w:color="auto"/>
      </w:divBdr>
    </w:div>
    <w:div w:id="666372132">
      <w:bodyDiv w:val="1"/>
      <w:marLeft w:val="0"/>
      <w:marRight w:val="0"/>
      <w:marTop w:val="0"/>
      <w:marBottom w:val="0"/>
      <w:divBdr>
        <w:top w:val="none" w:sz="0" w:space="0" w:color="auto"/>
        <w:left w:val="none" w:sz="0" w:space="0" w:color="auto"/>
        <w:bottom w:val="none" w:sz="0" w:space="0" w:color="auto"/>
        <w:right w:val="none" w:sz="0" w:space="0" w:color="auto"/>
      </w:divBdr>
    </w:div>
    <w:div w:id="1069770662">
      <w:bodyDiv w:val="1"/>
      <w:marLeft w:val="0"/>
      <w:marRight w:val="0"/>
      <w:marTop w:val="0"/>
      <w:marBottom w:val="0"/>
      <w:divBdr>
        <w:top w:val="none" w:sz="0" w:space="0" w:color="auto"/>
        <w:left w:val="none" w:sz="0" w:space="0" w:color="auto"/>
        <w:bottom w:val="none" w:sz="0" w:space="0" w:color="auto"/>
        <w:right w:val="none" w:sz="0" w:space="0" w:color="auto"/>
      </w:divBdr>
      <w:divsChild>
        <w:div w:id="24451571">
          <w:marLeft w:val="0"/>
          <w:marRight w:val="0"/>
          <w:marTop w:val="0"/>
          <w:marBottom w:val="0"/>
          <w:divBdr>
            <w:top w:val="none" w:sz="0" w:space="0" w:color="auto"/>
            <w:left w:val="none" w:sz="0" w:space="0" w:color="auto"/>
            <w:bottom w:val="none" w:sz="0" w:space="0" w:color="auto"/>
            <w:right w:val="none" w:sz="0" w:space="0" w:color="auto"/>
          </w:divBdr>
        </w:div>
        <w:div w:id="24672719">
          <w:marLeft w:val="0"/>
          <w:marRight w:val="0"/>
          <w:marTop w:val="0"/>
          <w:marBottom w:val="0"/>
          <w:divBdr>
            <w:top w:val="none" w:sz="0" w:space="0" w:color="auto"/>
            <w:left w:val="none" w:sz="0" w:space="0" w:color="auto"/>
            <w:bottom w:val="none" w:sz="0" w:space="0" w:color="auto"/>
            <w:right w:val="none" w:sz="0" w:space="0" w:color="auto"/>
          </w:divBdr>
        </w:div>
        <w:div w:id="47924179">
          <w:marLeft w:val="0"/>
          <w:marRight w:val="0"/>
          <w:marTop w:val="0"/>
          <w:marBottom w:val="0"/>
          <w:divBdr>
            <w:top w:val="none" w:sz="0" w:space="0" w:color="auto"/>
            <w:left w:val="none" w:sz="0" w:space="0" w:color="auto"/>
            <w:bottom w:val="none" w:sz="0" w:space="0" w:color="auto"/>
            <w:right w:val="none" w:sz="0" w:space="0" w:color="auto"/>
          </w:divBdr>
        </w:div>
        <w:div w:id="63921445">
          <w:marLeft w:val="0"/>
          <w:marRight w:val="0"/>
          <w:marTop w:val="0"/>
          <w:marBottom w:val="0"/>
          <w:divBdr>
            <w:top w:val="none" w:sz="0" w:space="0" w:color="auto"/>
            <w:left w:val="none" w:sz="0" w:space="0" w:color="auto"/>
            <w:bottom w:val="none" w:sz="0" w:space="0" w:color="auto"/>
            <w:right w:val="none" w:sz="0" w:space="0" w:color="auto"/>
          </w:divBdr>
        </w:div>
        <w:div w:id="85809944">
          <w:marLeft w:val="0"/>
          <w:marRight w:val="0"/>
          <w:marTop w:val="0"/>
          <w:marBottom w:val="0"/>
          <w:divBdr>
            <w:top w:val="none" w:sz="0" w:space="0" w:color="auto"/>
            <w:left w:val="none" w:sz="0" w:space="0" w:color="auto"/>
            <w:bottom w:val="none" w:sz="0" w:space="0" w:color="auto"/>
            <w:right w:val="none" w:sz="0" w:space="0" w:color="auto"/>
          </w:divBdr>
        </w:div>
        <w:div w:id="119111439">
          <w:marLeft w:val="0"/>
          <w:marRight w:val="0"/>
          <w:marTop w:val="0"/>
          <w:marBottom w:val="0"/>
          <w:divBdr>
            <w:top w:val="none" w:sz="0" w:space="0" w:color="auto"/>
            <w:left w:val="none" w:sz="0" w:space="0" w:color="auto"/>
            <w:bottom w:val="none" w:sz="0" w:space="0" w:color="auto"/>
            <w:right w:val="none" w:sz="0" w:space="0" w:color="auto"/>
          </w:divBdr>
        </w:div>
        <w:div w:id="119148699">
          <w:marLeft w:val="0"/>
          <w:marRight w:val="0"/>
          <w:marTop w:val="0"/>
          <w:marBottom w:val="0"/>
          <w:divBdr>
            <w:top w:val="none" w:sz="0" w:space="0" w:color="auto"/>
            <w:left w:val="none" w:sz="0" w:space="0" w:color="auto"/>
            <w:bottom w:val="none" w:sz="0" w:space="0" w:color="auto"/>
            <w:right w:val="none" w:sz="0" w:space="0" w:color="auto"/>
          </w:divBdr>
        </w:div>
        <w:div w:id="179701414">
          <w:marLeft w:val="0"/>
          <w:marRight w:val="0"/>
          <w:marTop w:val="0"/>
          <w:marBottom w:val="0"/>
          <w:divBdr>
            <w:top w:val="none" w:sz="0" w:space="0" w:color="auto"/>
            <w:left w:val="none" w:sz="0" w:space="0" w:color="auto"/>
            <w:bottom w:val="none" w:sz="0" w:space="0" w:color="auto"/>
            <w:right w:val="none" w:sz="0" w:space="0" w:color="auto"/>
          </w:divBdr>
        </w:div>
        <w:div w:id="215554720">
          <w:marLeft w:val="0"/>
          <w:marRight w:val="0"/>
          <w:marTop w:val="0"/>
          <w:marBottom w:val="0"/>
          <w:divBdr>
            <w:top w:val="none" w:sz="0" w:space="0" w:color="auto"/>
            <w:left w:val="none" w:sz="0" w:space="0" w:color="auto"/>
            <w:bottom w:val="none" w:sz="0" w:space="0" w:color="auto"/>
            <w:right w:val="none" w:sz="0" w:space="0" w:color="auto"/>
          </w:divBdr>
        </w:div>
        <w:div w:id="247737734">
          <w:marLeft w:val="0"/>
          <w:marRight w:val="0"/>
          <w:marTop w:val="0"/>
          <w:marBottom w:val="0"/>
          <w:divBdr>
            <w:top w:val="none" w:sz="0" w:space="0" w:color="auto"/>
            <w:left w:val="none" w:sz="0" w:space="0" w:color="auto"/>
            <w:bottom w:val="none" w:sz="0" w:space="0" w:color="auto"/>
            <w:right w:val="none" w:sz="0" w:space="0" w:color="auto"/>
          </w:divBdr>
        </w:div>
        <w:div w:id="330716470">
          <w:marLeft w:val="0"/>
          <w:marRight w:val="0"/>
          <w:marTop w:val="0"/>
          <w:marBottom w:val="0"/>
          <w:divBdr>
            <w:top w:val="none" w:sz="0" w:space="0" w:color="auto"/>
            <w:left w:val="none" w:sz="0" w:space="0" w:color="auto"/>
            <w:bottom w:val="none" w:sz="0" w:space="0" w:color="auto"/>
            <w:right w:val="none" w:sz="0" w:space="0" w:color="auto"/>
          </w:divBdr>
        </w:div>
        <w:div w:id="367460936">
          <w:marLeft w:val="0"/>
          <w:marRight w:val="0"/>
          <w:marTop w:val="0"/>
          <w:marBottom w:val="0"/>
          <w:divBdr>
            <w:top w:val="none" w:sz="0" w:space="0" w:color="auto"/>
            <w:left w:val="none" w:sz="0" w:space="0" w:color="auto"/>
            <w:bottom w:val="none" w:sz="0" w:space="0" w:color="auto"/>
            <w:right w:val="none" w:sz="0" w:space="0" w:color="auto"/>
          </w:divBdr>
        </w:div>
        <w:div w:id="398938586">
          <w:marLeft w:val="0"/>
          <w:marRight w:val="0"/>
          <w:marTop w:val="0"/>
          <w:marBottom w:val="0"/>
          <w:divBdr>
            <w:top w:val="none" w:sz="0" w:space="0" w:color="auto"/>
            <w:left w:val="none" w:sz="0" w:space="0" w:color="auto"/>
            <w:bottom w:val="none" w:sz="0" w:space="0" w:color="auto"/>
            <w:right w:val="none" w:sz="0" w:space="0" w:color="auto"/>
          </w:divBdr>
        </w:div>
        <w:div w:id="431048418">
          <w:marLeft w:val="0"/>
          <w:marRight w:val="0"/>
          <w:marTop w:val="0"/>
          <w:marBottom w:val="0"/>
          <w:divBdr>
            <w:top w:val="none" w:sz="0" w:space="0" w:color="auto"/>
            <w:left w:val="none" w:sz="0" w:space="0" w:color="auto"/>
            <w:bottom w:val="none" w:sz="0" w:space="0" w:color="auto"/>
            <w:right w:val="none" w:sz="0" w:space="0" w:color="auto"/>
          </w:divBdr>
        </w:div>
        <w:div w:id="448665890">
          <w:marLeft w:val="0"/>
          <w:marRight w:val="0"/>
          <w:marTop w:val="0"/>
          <w:marBottom w:val="0"/>
          <w:divBdr>
            <w:top w:val="none" w:sz="0" w:space="0" w:color="auto"/>
            <w:left w:val="none" w:sz="0" w:space="0" w:color="auto"/>
            <w:bottom w:val="none" w:sz="0" w:space="0" w:color="auto"/>
            <w:right w:val="none" w:sz="0" w:space="0" w:color="auto"/>
          </w:divBdr>
        </w:div>
        <w:div w:id="491871398">
          <w:marLeft w:val="0"/>
          <w:marRight w:val="0"/>
          <w:marTop w:val="0"/>
          <w:marBottom w:val="0"/>
          <w:divBdr>
            <w:top w:val="none" w:sz="0" w:space="0" w:color="auto"/>
            <w:left w:val="none" w:sz="0" w:space="0" w:color="auto"/>
            <w:bottom w:val="none" w:sz="0" w:space="0" w:color="auto"/>
            <w:right w:val="none" w:sz="0" w:space="0" w:color="auto"/>
          </w:divBdr>
        </w:div>
        <w:div w:id="532690476">
          <w:marLeft w:val="0"/>
          <w:marRight w:val="0"/>
          <w:marTop w:val="0"/>
          <w:marBottom w:val="0"/>
          <w:divBdr>
            <w:top w:val="none" w:sz="0" w:space="0" w:color="auto"/>
            <w:left w:val="none" w:sz="0" w:space="0" w:color="auto"/>
            <w:bottom w:val="none" w:sz="0" w:space="0" w:color="auto"/>
            <w:right w:val="none" w:sz="0" w:space="0" w:color="auto"/>
          </w:divBdr>
        </w:div>
        <w:div w:id="577980332">
          <w:marLeft w:val="0"/>
          <w:marRight w:val="0"/>
          <w:marTop w:val="0"/>
          <w:marBottom w:val="0"/>
          <w:divBdr>
            <w:top w:val="none" w:sz="0" w:space="0" w:color="auto"/>
            <w:left w:val="none" w:sz="0" w:space="0" w:color="auto"/>
            <w:bottom w:val="none" w:sz="0" w:space="0" w:color="auto"/>
            <w:right w:val="none" w:sz="0" w:space="0" w:color="auto"/>
          </w:divBdr>
        </w:div>
        <w:div w:id="605700471">
          <w:marLeft w:val="0"/>
          <w:marRight w:val="0"/>
          <w:marTop w:val="0"/>
          <w:marBottom w:val="0"/>
          <w:divBdr>
            <w:top w:val="none" w:sz="0" w:space="0" w:color="auto"/>
            <w:left w:val="none" w:sz="0" w:space="0" w:color="auto"/>
            <w:bottom w:val="none" w:sz="0" w:space="0" w:color="auto"/>
            <w:right w:val="none" w:sz="0" w:space="0" w:color="auto"/>
          </w:divBdr>
        </w:div>
        <w:div w:id="670983962">
          <w:marLeft w:val="0"/>
          <w:marRight w:val="0"/>
          <w:marTop w:val="0"/>
          <w:marBottom w:val="0"/>
          <w:divBdr>
            <w:top w:val="none" w:sz="0" w:space="0" w:color="auto"/>
            <w:left w:val="none" w:sz="0" w:space="0" w:color="auto"/>
            <w:bottom w:val="none" w:sz="0" w:space="0" w:color="auto"/>
            <w:right w:val="none" w:sz="0" w:space="0" w:color="auto"/>
          </w:divBdr>
        </w:div>
        <w:div w:id="672225006">
          <w:marLeft w:val="0"/>
          <w:marRight w:val="0"/>
          <w:marTop w:val="0"/>
          <w:marBottom w:val="0"/>
          <w:divBdr>
            <w:top w:val="none" w:sz="0" w:space="0" w:color="auto"/>
            <w:left w:val="none" w:sz="0" w:space="0" w:color="auto"/>
            <w:bottom w:val="none" w:sz="0" w:space="0" w:color="auto"/>
            <w:right w:val="none" w:sz="0" w:space="0" w:color="auto"/>
          </w:divBdr>
        </w:div>
        <w:div w:id="675888598">
          <w:marLeft w:val="0"/>
          <w:marRight w:val="0"/>
          <w:marTop w:val="0"/>
          <w:marBottom w:val="0"/>
          <w:divBdr>
            <w:top w:val="none" w:sz="0" w:space="0" w:color="auto"/>
            <w:left w:val="none" w:sz="0" w:space="0" w:color="auto"/>
            <w:bottom w:val="none" w:sz="0" w:space="0" w:color="auto"/>
            <w:right w:val="none" w:sz="0" w:space="0" w:color="auto"/>
          </w:divBdr>
        </w:div>
        <w:div w:id="758873720">
          <w:marLeft w:val="0"/>
          <w:marRight w:val="0"/>
          <w:marTop w:val="0"/>
          <w:marBottom w:val="0"/>
          <w:divBdr>
            <w:top w:val="none" w:sz="0" w:space="0" w:color="auto"/>
            <w:left w:val="none" w:sz="0" w:space="0" w:color="auto"/>
            <w:bottom w:val="none" w:sz="0" w:space="0" w:color="auto"/>
            <w:right w:val="none" w:sz="0" w:space="0" w:color="auto"/>
          </w:divBdr>
        </w:div>
        <w:div w:id="780681932">
          <w:marLeft w:val="0"/>
          <w:marRight w:val="0"/>
          <w:marTop w:val="0"/>
          <w:marBottom w:val="0"/>
          <w:divBdr>
            <w:top w:val="none" w:sz="0" w:space="0" w:color="auto"/>
            <w:left w:val="none" w:sz="0" w:space="0" w:color="auto"/>
            <w:bottom w:val="none" w:sz="0" w:space="0" w:color="auto"/>
            <w:right w:val="none" w:sz="0" w:space="0" w:color="auto"/>
          </w:divBdr>
        </w:div>
        <w:div w:id="814298354">
          <w:marLeft w:val="0"/>
          <w:marRight w:val="0"/>
          <w:marTop w:val="0"/>
          <w:marBottom w:val="0"/>
          <w:divBdr>
            <w:top w:val="none" w:sz="0" w:space="0" w:color="auto"/>
            <w:left w:val="none" w:sz="0" w:space="0" w:color="auto"/>
            <w:bottom w:val="none" w:sz="0" w:space="0" w:color="auto"/>
            <w:right w:val="none" w:sz="0" w:space="0" w:color="auto"/>
          </w:divBdr>
        </w:div>
        <w:div w:id="893472121">
          <w:marLeft w:val="0"/>
          <w:marRight w:val="0"/>
          <w:marTop w:val="0"/>
          <w:marBottom w:val="0"/>
          <w:divBdr>
            <w:top w:val="none" w:sz="0" w:space="0" w:color="auto"/>
            <w:left w:val="none" w:sz="0" w:space="0" w:color="auto"/>
            <w:bottom w:val="none" w:sz="0" w:space="0" w:color="auto"/>
            <w:right w:val="none" w:sz="0" w:space="0" w:color="auto"/>
          </w:divBdr>
        </w:div>
        <w:div w:id="911548422">
          <w:marLeft w:val="0"/>
          <w:marRight w:val="0"/>
          <w:marTop w:val="0"/>
          <w:marBottom w:val="0"/>
          <w:divBdr>
            <w:top w:val="none" w:sz="0" w:space="0" w:color="auto"/>
            <w:left w:val="none" w:sz="0" w:space="0" w:color="auto"/>
            <w:bottom w:val="none" w:sz="0" w:space="0" w:color="auto"/>
            <w:right w:val="none" w:sz="0" w:space="0" w:color="auto"/>
          </w:divBdr>
        </w:div>
        <w:div w:id="1055159005">
          <w:marLeft w:val="0"/>
          <w:marRight w:val="0"/>
          <w:marTop w:val="0"/>
          <w:marBottom w:val="0"/>
          <w:divBdr>
            <w:top w:val="none" w:sz="0" w:space="0" w:color="auto"/>
            <w:left w:val="none" w:sz="0" w:space="0" w:color="auto"/>
            <w:bottom w:val="none" w:sz="0" w:space="0" w:color="auto"/>
            <w:right w:val="none" w:sz="0" w:space="0" w:color="auto"/>
          </w:divBdr>
        </w:div>
        <w:div w:id="1082533269">
          <w:marLeft w:val="0"/>
          <w:marRight w:val="0"/>
          <w:marTop w:val="0"/>
          <w:marBottom w:val="0"/>
          <w:divBdr>
            <w:top w:val="none" w:sz="0" w:space="0" w:color="auto"/>
            <w:left w:val="none" w:sz="0" w:space="0" w:color="auto"/>
            <w:bottom w:val="none" w:sz="0" w:space="0" w:color="auto"/>
            <w:right w:val="none" w:sz="0" w:space="0" w:color="auto"/>
          </w:divBdr>
        </w:div>
        <w:div w:id="1255473585">
          <w:marLeft w:val="0"/>
          <w:marRight w:val="0"/>
          <w:marTop w:val="0"/>
          <w:marBottom w:val="0"/>
          <w:divBdr>
            <w:top w:val="none" w:sz="0" w:space="0" w:color="auto"/>
            <w:left w:val="none" w:sz="0" w:space="0" w:color="auto"/>
            <w:bottom w:val="none" w:sz="0" w:space="0" w:color="auto"/>
            <w:right w:val="none" w:sz="0" w:space="0" w:color="auto"/>
          </w:divBdr>
        </w:div>
        <w:div w:id="1284457062">
          <w:marLeft w:val="0"/>
          <w:marRight w:val="0"/>
          <w:marTop w:val="0"/>
          <w:marBottom w:val="0"/>
          <w:divBdr>
            <w:top w:val="none" w:sz="0" w:space="0" w:color="auto"/>
            <w:left w:val="none" w:sz="0" w:space="0" w:color="auto"/>
            <w:bottom w:val="none" w:sz="0" w:space="0" w:color="auto"/>
            <w:right w:val="none" w:sz="0" w:space="0" w:color="auto"/>
          </w:divBdr>
        </w:div>
        <w:div w:id="1311523163">
          <w:marLeft w:val="0"/>
          <w:marRight w:val="0"/>
          <w:marTop w:val="0"/>
          <w:marBottom w:val="0"/>
          <w:divBdr>
            <w:top w:val="none" w:sz="0" w:space="0" w:color="auto"/>
            <w:left w:val="none" w:sz="0" w:space="0" w:color="auto"/>
            <w:bottom w:val="none" w:sz="0" w:space="0" w:color="auto"/>
            <w:right w:val="none" w:sz="0" w:space="0" w:color="auto"/>
          </w:divBdr>
        </w:div>
        <w:div w:id="1313680688">
          <w:marLeft w:val="0"/>
          <w:marRight w:val="0"/>
          <w:marTop w:val="0"/>
          <w:marBottom w:val="0"/>
          <w:divBdr>
            <w:top w:val="none" w:sz="0" w:space="0" w:color="auto"/>
            <w:left w:val="none" w:sz="0" w:space="0" w:color="auto"/>
            <w:bottom w:val="none" w:sz="0" w:space="0" w:color="auto"/>
            <w:right w:val="none" w:sz="0" w:space="0" w:color="auto"/>
          </w:divBdr>
        </w:div>
        <w:div w:id="1316764172">
          <w:marLeft w:val="0"/>
          <w:marRight w:val="0"/>
          <w:marTop w:val="0"/>
          <w:marBottom w:val="0"/>
          <w:divBdr>
            <w:top w:val="none" w:sz="0" w:space="0" w:color="auto"/>
            <w:left w:val="none" w:sz="0" w:space="0" w:color="auto"/>
            <w:bottom w:val="none" w:sz="0" w:space="0" w:color="auto"/>
            <w:right w:val="none" w:sz="0" w:space="0" w:color="auto"/>
          </w:divBdr>
        </w:div>
        <w:div w:id="1372924678">
          <w:marLeft w:val="0"/>
          <w:marRight w:val="0"/>
          <w:marTop w:val="0"/>
          <w:marBottom w:val="0"/>
          <w:divBdr>
            <w:top w:val="none" w:sz="0" w:space="0" w:color="auto"/>
            <w:left w:val="none" w:sz="0" w:space="0" w:color="auto"/>
            <w:bottom w:val="none" w:sz="0" w:space="0" w:color="auto"/>
            <w:right w:val="none" w:sz="0" w:space="0" w:color="auto"/>
          </w:divBdr>
        </w:div>
        <w:div w:id="1372998848">
          <w:marLeft w:val="0"/>
          <w:marRight w:val="0"/>
          <w:marTop w:val="0"/>
          <w:marBottom w:val="0"/>
          <w:divBdr>
            <w:top w:val="none" w:sz="0" w:space="0" w:color="auto"/>
            <w:left w:val="none" w:sz="0" w:space="0" w:color="auto"/>
            <w:bottom w:val="none" w:sz="0" w:space="0" w:color="auto"/>
            <w:right w:val="none" w:sz="0" w:space="0" w:color="auto"/>
          </w:divBdr>
        </w:div>
        <w:div w:id="1377390017">
          <w:marLeft w:val="0"/>
          <w:marRight w:val="0"/>
          <w:marTop w:val="0"/>
          <w:marBottom w:val="0"/>
          <w:divBdr>
            <w:top w:val="none" w:sz="0" w:space="0" w:color="auto"/>
            <w:left w:val="none" w:sz="0" w:space="0" w:color="auto"/>
            <w:bottom w:val="none" w:sz="0" w:space="0" w:color="auto"/>
            <w:right w:val="none" w:sz="0" w:space="0" w:color="auto"/>
          </w:divBdr>
        </w:div>
        <w:div w:id="1380206420">
          <w:marLeft w:val="0"/>
          <w:marRight w:val="0"/>
          <w:marTop w:val="0"/>
          <w:marBottom w:val="0"/>
          <w:divBdr>
            <w:top w:val="none" w:sz="0" w:space="0" w:color="auto"/>
            <w:left w:val="none" w:sz="0" w:space="0" w:color="auto"/>
            <w:bottom w:val="none" w:sz="0" w:space="0" w:color="auto"/>
            <w:right w:val="none" w:sz="0" w:space="0" w:color="auto"/>
          </w:divBdr>
        </w:div>
        <w:div w:id="1422219588">
          <w:marLeft w:val="0"/>
          <w:marRight w:val="0"/>
          <w:marTop w:val="0"/>
          <w:marBottom w:val="0"/>
          <w:divBdr>
            <w:top w:val="none" w:sz="0" w:space="0" w:color="auto"/>
            <w:left w:val="none" w:sz="0" w:space="0" w:color="auto"/>
            <w:bottom w:val="none" w:sz="0" w:space="0" w:color="auto"/>
            <w:right w:val="none" w:sz="0" w:space="0" w:color="auto"/>
          </w:divBdr>
        </w:div>
        <w:div w:id="1460873702">
          <w:marLeft w:val="0"/>
          <w:marRight w:val="0"/>
          <w:marTop w:val="0"/>
          <w:marBottom w:val="0"/>
          <w:divBdr>
            <w:top w:val="none" w:sz="0" w:space="0" w:color="auto"/>
            <w:left w:val="none" w:sz="0" w:space="0" w:color="auto"/>
            <w:bottom w:val="none" w:sz="0" w:space="0" w:color="auto"/>
            <w:right w:val="none" w:sz="0" w:space="0" w:color="auto"/>
          </w:divBdr>
        </w:div>
        <w:div w:id="1461994729">
          <w:marLeft w:val="0"/>
          <w:marRight w:val="0"/>
          <w:marTop w:val="0"/>
          <w:marBottom w:val="0"/>
          <w:divBdr>
            <w:top w:val="none" w:sz="0" w:space="0" w:color="auto"/>
            <w:left w:val="none" w:sz="0" w:space="0" w:color="auto"/>
            <w:bottom w:val="none" w:sz="0" w:space="0" w:color="auto"/>
            <w:right w:val="none" w:sz="0" w:space="0" w:color="auto"/>
          </w:divBdr>
        </w:div>
        <w:div w:id="1480876721">
          <w:marLeft w:val="0"/>
          <w:marRight w:val="0"/>
          <w:marTop w:val="0"/>
          <w:marBottom w:val="0"/>
          <w:divBdr>
            <w:top w:val="none" w:sz="0" w:space="0" w:color="auto"/>
            <w:left w:val="none" w:sz="0" w:space="0" w:color="auto"/>
            <w:bottom w:val="none" w:sz="0" w:space="0" w:color="auto"/>
            <w:right w:val="none" w:sz="0" w:space="0" w:color="auto"/>
          </w:divBdr>
        </w:div>
        <w:div w:id="1490445555">
          <w:marLeft w:val="0"/>
          <w:marRight w:val="0"/>
          <w:marTop w:val="0"/>
          <w:marBottom w:val="0"/>
          <w:divBdr>
            <w:top w:val="none" w:sz="0" w:space="0" w:color="auto"/>
            <w:left w:val="none" w:sz="0" w:space="0" w:color="auto"/>
            <w:bottom w:val="none" w:sz="0" w:space="0" w:color="auto"/>
            <w:right w:val="none" w:sz="0" w:space="0" w:color="auto"/>
          </w:divBdr>
        </w:div>
        <w:div w:id="1545024414">
          <w:marLeft w:val="0"/>
          <w:marRight w:val="0"/>
          <w:marTop w:val="0"/>
          <w:marBottom w:val="0"/>
          <w:divBdr>
            <w:top w:val="none" w:sz="0" w:space="0" w:color="auto"/>
            <w:left w:val="none" w:sz="0" w:space="0" w:color="auto"/>
            <w:bottom w:val="none" w:sz="0" w:space="0" w:color="auto"/>
            <w:right w:val="none" w:sz="0" w:space="0" w:color="auto"/>
          </w:divBdr>
        </w:div>
        <w:div w:id="1552882908">
          <w:marLeft w:val="0"/>
          <w:marRight w:val="0"/>
          <w:marTop w:val="0"/>
          <w:marBottom w:val="0"/>
          <w:divBdr>
            <w:top w:val="none" w:sz="0" w:space="0" w:color="auto"/>
            <w:left w:val="none" w:sz="0" w:space="0" w:color="auto"/>
            <w:bottom w:val="none" w:sz="0" w:space="0" w:color="auto"/>
            <w:right w:val="none" w:sz="0" w:space="0" w:color="auto"/>
          </w:divBdr>
        </w:div>
        <w:div w:id="1613781023">
          <w:marLeft w:val="0"/>
          <w:marRight w:val="0"/>
          <w:marTop w:val="0"/>
          <w:marBottom w:val="0"/>
          <w:divBdr>
            <w:top w:val="none" w:sz="0" w:space="0" w:color="auto"/>
            <w:left w:val="none" w:sz="0" w:space="0" w:color="auto"/>
            <w:bottom w:val="none" w:sz="0" w:space="0" w:color="auto"/>
            <w:right w:val="none" w:sz="0" w:space="0" w:color="auto"/>
          </w:divBdr>
        </w:div>
        <w:div w:id="1783260112">
          <w:marLeft w:val="0"/>
          <w:marRight w:val="0"/>
          <w:marTop w:val="0"/>
          <w:marBottom w:val="0"/>
          <w:divBdr>
            <w:top w:val="none" w:sz="0" w:space="0" w:color="auto"/>
            <w:left w:val="none" w:sz="0" w:space="0" w:color="auto"/>
            <w:bottom w:val="none" w:sz="0" w:space="0" w:color="auto"/>
            <w:right w:val="none" w:sz="0" w:space="0" w:color="auto"/>
          </w:divBdr>
        </w:div>
        <w:div w:id="1790850949">
          <w:marLeft w:val="0"/>
          <w:marRight w:val="0"/>
          <w:marTop w:val="0"/>
          <w:marBottom w:val="0"/>
          <w:divBdr>
            <w:top w:val="none" w:sz="0" w:space="0" w:color="auto"/>
            <w:left w:val="none" w:sz="0" w:space="0" w:color="auto"/>
            <w:bottom w:val="none" w:sz="0" w:space="0" w:color="auto"/>
            <w:right w:val="none" w:sz="0" w:space="0" w:color="auto"/>
          </w:divBdr>
        </w:div>
        <w:div w:id="1810126270">
          <w:marLeft w:val="0"/>
          <w:marRight w:val="0"/>
          <w:marTop w:val="0"/>
          <w:marBottom w:val="0"/>
          <w:divBdr>
            <w:top w:val="none" w:sz="0" w:space="0" w:color="auto"/>
            <w:left w:val="none" w:sz="0" w:space="0" w:color="auto"/>
            <w:bottom w:val="none" w:sz="0" w:space="0" w:color="auto"/>
            <w:right w:val="none" w:sz="0" w:space="0" w:color="auto"/>
          </w:divBdr>
        </w:div>
        <w:div w:id="1822843326">
          <w:marLeft w:val="0"/>
          <w:marRight w:val="0"/>
          <w:marTop w:val="0"/>
          <w:marBottom w:val="0"/>
          <w:divBdr>
            <w:top w:val="none" w:sz="0" w:space="0" w:color="auto"/>
            <w:left w:val="none" w:sz="0" w:space="0" w:color="auto"/>
            <w:bottom w:val="none" w:sz="0" w:space="0" w:color="auto"/>
            <w:right w:val="none" w:sz="0" w:space="0" w:color="auto"/>
          </w:divBdr>
        </w:div>
        <w:div w:id="1831360254">
          <w:marLeft w:val="0"/>
          <w:marRight w:val="0"/>
          <w:marTop w:val="0"/>
          <w:marBottom w:val="0"/>
          <w:divBdr>
            <w:top w:val="none" w:sz="0" w:space="0" w:color="auto"/>
            <w:left w:val="none" w:sz="0" w:space="0" w:color="auto"/>
            <w:bottom w:val="none" w:sz="0" w:space="0" w:color="auto"/>
            <w:right w:val="none" w:sz="0" w:space="0" w:color="auto"/>
          </w:divBdr>
        </w:div>
        <w:div w:id="1919245287">
          <w:marLeft w:val="0"/>
          <w:marRight w:val="0"/>
          <w:marTop w:val="0"/>
          <w:marBottom w:val="0"/>
          <w:divBdr>
            <w:top w:val="none" w:sz="0" w:space="0" w:color="auto"/>
            <w:left w:val="none" w:sz="0" w:space="0" w:color="auto"/>
            <w:bottom w:val="none" w:sz="0" w:space="0" w:color="auto"/>
            <w:right w:val="none" w:sz="0" w:space="0" w:color="auto"/>
          </w:divBdr>
        </w:div>
        <w:div w:id="1935821849">
          <w:marLeft w:val="0"/>
          <w:marRight w:val="0"/>
          <w:marTop w:val="0"/>
          <w:marBottom w:val="0"/>
          <w:divBdr>
            <w:top w:val="none" w:sz="0" w:space="0" w:color="auto"/>
            <w:left w:val="none" w:sz="0" w:space="0" w:color="auto"/>
            <w:bottom w:val="none" w:sz="0" w:space="0" w:color="auto"/>
            <w:right w:val="none" w:sz="0" w:space="0" w:color="auto"/>
          </w:divBdr>
        </w:div>
        <w:div w:id="1956476210">
          <w:marLeft w:val="0"/>
          <w:marRight w:val="0"/>
          <w:marTop w:val="0"/>
          <w:marBottom w:val="0"/>
          <w:divBdr>
            <w:top w:val="none" w:sz="0" w:space="0" w:color="auto"/>
            <w:left w:val="none" w:sz="0" w:space="0" w:color="auto"/>
            <w:bottom w:val="none" w:sz="0" w:space="0" w:color="auto"/>
            <w:right w:val="none" w:sz="0" w:space="0" w:color="auto"/>
          </w:divBdr>
        </w:div>
        <w:div w:id="2018189910">
          <w:marLeft w:val="0"/>
          <w:marRight w:val="0"/>
          <w:marTop w:val="0"/>
          <w:marBottom w:val="0"/>
          <w:divBdr>
            <w:top w:val="none" w:sz="0" w:space="0" w:color="auto"/>
            <w:left w:val="none" w:sz="0" w:space="0" w:color="auto"/>
            <w:bottom w:val="none" w:sz="0" w:space="0" w:color="auto"/>
            <w:right w:val="none" w:sz="0" w:space="0" w:color="auto"/>
          </w:divBdr>
        </w:div>
        <w:div w:id="2035617607">
          <w:marLeft w:val="0"/>
          <w:marRight w:val="0"/>
          <w:marTop w:val="0"/>
          <w:marBottom w:val="0"/>
          <w:divBdr>
            <w:top w:val="none" w:sz="0" w:space="0" w:color="auto"/>
            <w:left w:val="none" w:sz="0" w:space="0" w:color="auto"/>
            <w:bottom w:val="none" w:sz="0" w:space="0" w:color="auto"/>
            <w:right w:val="none" w:sz="0" w:space="0" w:color="auto"/>
          </w:divBdr>
        </w:div>
        <w:div w:id="2043895367">
          <w:marLeft w:val="0"/>
          <w:marRight w:val="0"/>
          <w:marTop w:val="0"/>
          <w:marBottom w:val="0"/>
          <w:divBdr>
            <w:top w:val="none" w:sz="0" w:space="0" w:color="auto"/>
            <w:left w:val="none" w:sz="0" w:space="0" w:color="auto"/>
            <w:bottom w:val="none" w:sz="0" w:space="0" w:color="auto"/>
            <w:right w:val="none" w:sz="0" w:space="0" w:color="auto"/>
          </w:divBdr>
        </w:div>
        <w:div w:id="2065518797">
          <w:marLeft w:val="0"/>
          <w:marRight w:val="0"/>
          <w:marTop w:val="0"/>
          <w:marBottom w:val="0"/>
          <w:divBdr>
            <w:top w:val="none" w:sz="0" w:space="0" w:color="auto"/>
            <w:left w:val="none" w:sz="0" w:space="0" w:color="auto"/>
            <w:bottom w:val="none" w:sz="0" w:space="0" w:color="auto"/>
            <w:right w:val="none" w:sz="0" w:space="0" w:color="auto"/>
          </w:divBdr>
        </w:div>
        <w:div w:id="2074039531">
          <w:marLeft w:val="0"/>
          <w:marRight w:val="0"/>
          <w:marTop w:val="0"/>
          <w:marBottom w:val="0"/>
          <w:divBdr>
            <w:top w:val="none" w:sz="0" w:space="0" w:color="auto"/>
            <w:left w:val="none" w:sz="0" w:space="0" w:color="auto"/>
            <w:bottom w:val="none" w:sz="0" w:space="0" w:color="auto"/>
            <w:right w:val="none" w:sz="0" w:space="0" w:color="auto"/>
          </w:divBdr>
        </w:div>
        <w:div w:id="2092000684">
          <w:marLeft w:val="0"/>
          <w:marRight w:val="0"/>
          <w:marTop w:val="0"/>
          <w:marBottom w:val="0"/>
          <w:divBdr>
            <w:top w:val="none" w:sz="0" w:space="0" w:color="auto"/>
            <w:left w:val="none" w:sz="0" w:space="0" w:color="auto"/>
            <w:bottom w:val="none" w:sz="0" w:space="0" w:color="auto"/>
            <w:right w:val="none" w:sz="0" w:space="0" w:color="auto"/>
          </w:divBdr>
        </w:div>
      </w:divsChild>
    </w:div>
    <w:div w:id="1116098626">
      <w:bodyDiv w:val="1"/>
      <w:marLeft w:val="0"/>
      <w:marRight w:val="0"/>
      <w:marTop w:val="0"/>
      <w:marBottom w:val="0"/>
      <w:divBdr>
        <w:top w:val="none" w:sz="0" w:space="0" w:color="auto"/>
        <w:left w:val="none" w:sz="0" w:space="0" w:color="auto"/>
        <w:bottom w:val="none" w:sz="0" w:space="0" w:color="auto"/>
        <w:right w:val="none" w:sz="0" w:space="0" w:color="auto"/>
      </w:divBdr>
    </w:div>
    <w:div w:id="1280337176">
      <w:bodyDiv w:val="1"/>
      <w:marLeft w:val="0"/>
      <w:marRight w:val="0"/>
      <w:marTop w:val="0"/>
      <w:marBottom w:val="0"/>
      <w:divBdr>
        <w:top w:val="none" w:sz="0" w:space="0" w:color="auto"/>
        <w:left w:val="none" w:sz="0" w:space="0" w:color="auto"/>
        <w:bottom w:val="none" w:sz="0" w:space="0" w:color="auto"/>
        <w:right w:val="none" w:sz="0" w:space="0" w:color="auto"/>
      </w:divBdr>
    </w:div>
    <w:div w:id="1362055413">
      <w:bodyDiv w:val="1"/>
      <w:marLeft w:val="0"/>
      <w:marRight w:val="0"/>
      <w:marTop w:val="0"/>
      <w:marBottom w:val="0"/>
      <w:divBdr>
        <w:top w:val="none" w:sz="0" w:space="0" w:color="auto"/>
        <w:left w:val="none" w:sz="0" w:space="0" w:color="auto"/>
        <w:bottom w:val="none" w:sz="0" w:space="0" w:color="auto"/>
        <w:right w:val="none" w:sz="0" w:space="0" w:color="auto"/>
      </w:divBdr>
    </w:div>
    <w:div w:id="1429035746">
      <w:bodyDiv w:val="1"/>
      <w:marLeft w:val="0"/>
      <w:marRight w:val="0"/>
      <w:marTop w:val="0"/>
      <w:marBottom w:val="0"/>
      <w:divBdr>
        <w:top w:val="none" w:sz="0" w:space="0" w:color="auto"/>
        <w:left w:val="none" w:sz="0" w:space="0" w:color="auto"/>
        <w:bottom w:val="none" w:sz="0" w:space="0" w:color="auto"/>
        <w:right w:val="none" w:sz="0" w:space="0" w:color="auto"/>
      </w:divBdr>
    </w:div>
    <w:div w:id="1431051547">
      <w:bodyDiv w:val="1"/>
      <w:marLeft w:val="0"/>
      <w:marRight w:val="0"/>
      <w:marTop w:val="0"/>
      <w:marBottom w:val="0"/>
      <w:divBdr>
        <w:top w:val="none" w:sz="0" w:space="0" w:color="auto"/>
        <w:left w:val="none" w:sz="0" w:space="0" w:color="auto"/>
        <w:bottom w:val="none" w:sz="0" w:space="0" w:color="auto"/>
        <w:right w:val="none" w:sz="0" w:space="0" w:color="auto"/>
      </w:divBdr>
    </w:div>
    <w:div w:id="1561789284">
      <w:bodyDiv w:val="1"/>
      <w:marLeft w:val="0"/>
      <w:marRight w:val="0"/>
      <w:marTop w:val="0"/>
      <w:marBottom w:val="0"/>
      <w:divBdr>
        <w:top w:val="none" w:sz="0" w:space="0" w:color="auto"/>
        <w:left w:val="none" w:sz="0" w:space="0" w:color="auto"/>
        <w:bottom w:val="none" w:sz="0" w:space="0" w:color="auto"/>
        <w:right w:val="none" w:sz="0" w:space="0" w:color="auto"/>
      </w:divBdr>
    </w:div>
    <w:div w:id="1693651774">
      <w:bodyDiv w:val="1"/>
      <w:marLeft w:val="0"/>
      <w:marRight w:val="0"/>
      <w:marTop w:val="0"/>
      <w:marBottom w:val="0"/>
      <w:divBdr>
        <w:top w:val="none" w:sz="0" w:space="0" w:color="auto"/>
        <w:left w:val="none" w:sz="0" w:space="0" w:color="auto"/>
        <w:bottom w:val="none" w:sz="0" w:space="0" w:color="auto"/>
        <w:right w:val="none" w:sz="0" w:space="0" w:color="auto"/>
      </w:divBdr>
    </w:div>
    <w:div w:id="1727610299">
      <w:bodyDiv w:val="1"/>
      <w:marLeft w:val="0"/>
      <w:marRight w:val="0"/>
      <w:marTop w:val="0"/>
      <w:marBottom w:val="0"/>
      <w:divBdr>
        <w:top w:val="none" w:sz="0" w:space="0" w:color="auto"/>
        <w:left w:val="none" w:sz="0" w:space="0" w:color="auto"/>
        <w:bottom w:val="none" w:sz="0" w:space="0" w:color="auto"/>
        <w:right w:val="none" w:sz="0" w:space="0" w:color="auto"/>
      </w:divBdr>
    </w:div>
    <w:div w:id="1813206725">
      <w:bodyDiv w:val="1"/>
      <w:marLeft w:val="0"/>
      <w:marRight w:val="0"/>
      <w:marTop w:val="0"/>
      <w:marBottom w:val="0"/>
      <w:divBdr>
        <w:top w:val="none" w:sz="0" w:space="0" w:color="auto"/>
        <w:left w:val="none" w:sz="0" w:space="0" w:color="auto"/>
        <w:bottom w:val="none" w:sz="0" w:space="0" w:color="auto"/>
        <w:right w:val="none" w:sz="0" w:space="0" w:color="auto"/>
      </w:divBdr>
    </w:div>
    <w:div w:id="1940333013">
      <w:bodyDiv w:val="1"/>
      <w:marLeft w:val="0"/>
      <w:marRight w:val="0"/>
      <w:marTop w:val="0"/>
      <w:marBottom w:val="0"/>
      <w:divBdr>
        <w:top w:val="none" w:sz="0" w:space="0" w:color="auto"/>
        <w:left w:val="none" w:sz="0" w:space="0" w:color="auto"/>
        <w:bottom w:val="none" w:sz="0" w:space="0" w:color="auto"/>
        <w:right w:val="none" w:sz="0" w:space="0" w:color="auto"/>
      </w:divBdr>
      <w:divsChild>
        <w:div w:id="244799434">
          <w:marLeft w:val="0"/>
          <w:marRight w:val="0"/>
          <w:marTop w:val="0"/>
          <w:marBottom w:val="0"/>
          <w:divBdr>
            <w:top w:val="none" w:sz="0" w:space="0" w:color="auto"/>
            <w:left w:val="none" w:sz="0" w:space="0" w:color="auto"/>
            <w:bottom w:val="none" w:sz="0" w:space="0" w:color="auto"/>
            <w:right w:val="none" w:sz="0" w:space="0" w:color="auto"/>
          </w:divBdr>
          <w:divsChild>
            <w:div w:id="756482201">
              <w:marLeft w:val="0"/>
              <w:marRight w:val="0"/>
              <w:marTop w:val="0"/>
              <w:marBottom w:val="0"/>
              <w:divBdr>
                <w:top w:val="none" w:sz="0" w:space="0" w:color="auto"/>
                <w:left w:val="none" w:sz="0" w:space="0" w:color="auto"/>
                <w:bottom w:val="none" w:sz="0" w:space="0" w:color="auto"/>
                <w:right w:val="none" w:sz="0" w:space="0" w:color="auto"/>
              </w:divBdr>
              <w:divsChild>
                <w:div w:id="412750807">
                  <w:marLeft w:val="0"/>
                  <w:marRight w:val="0"/>
                  <w:marTop w:val="0"/>
                  <w:marBottom w:val="0"/>
                  <w:divBdr>
                    <w:top w:val="none" w:sz="0" w:space="0" w:color="auto"/>
                    <w:left w:val="none" w:sz="0" w:space="0" w:color="auto"/>
                    <w:bottom w:val="none" w:sz="0" w:space="0" w:color="auto"/>
                    <w:right w:val="none" w:sz="0" w:space="0" w:color="auto"/>
                  </w:divBdr>
                  <w:divsChild>
                    <w:div w:id="253982555">
                      <w:marLeft w:val="720"/>
                      <w:marRight w:val="0"/>
                      <w:marTop w:val="0"/>
                      <w:marBottom w:val="0"/>
                      <w:divBdr>
                        <w:top w:val="none" w:sz="0" w:space="0" w:color="auto"/>
                        <w:left w:val="none" w:sz="0" w:space="0" w:color="auto"/>
                        <w:bottom w:val="none" w:sz="0" w:space="0" w:color="auto"/>
                        <w:right w:val="none" w:sz="0" w:space="0" w:color="auto"/>
                      </w:divBdr>
                    </w:div>
                  </w:divsChild>
                </w:div>
                <w:div w:id="720640565">
                  <w:marLeft w:val="0"/>
                  <w:marRight w:val="0"/>
                  <w:marTop w:val="0"/>
                  <w:marBottom w:val="0"/>
                  <w:divBdr>
                    <w:top w:val="none" w:sz="0" w:space="0" w:color="auto"/>
                    <w:left w:val="none" w:sz="0" w:space="0" w:color="auto"/>
                    <w:bottom w:val="none" w:sz="0" w:space="0" w:color="auto"/>
                    <w:right w:val="none" w:sz="0" w:space="0" w:color="auto"/>
                  </w:divBdr>
                  <w:divsChild>
                    <w:div w:id="812673963">
                      <w:marLeft w:val="720"/>
                      <w:marRight w:val="0"/>
                      <w:marTop w:val="0"/>
                      <w:marBottom w:val="0"/>
                      <w:divBdr>
                        <w:top w:val="none" w:sz="0" w:space="0" w:color="auto"/>
                        <w:left w:val="none" w:sz="0" w:space="0" w:color="auto"/>
                        <w:bottom w:val="none" w:sz="0" w:space="0" w:color="auto"/>
                        <w:right w:val="none" w:sz="0" w:space="0" w:color="auto"/>
                      </w:divBdr>
                    </w:div>
                  </w:divsChild>
                </w:div>
                <w:div w:id="892690698">
                  <w:marLeft w:val="0"/>
                  <w:marRight w:val="0"/>
                  <w:marTop w:val="0"/>
                  <w:marBottom w:val="0"/>
                  <w:divBdr>
                    <w:top w:val="none" w:sz="0" w:space="0" w:color="auto"/>
                    <w:left w:val="none" w:sz="0" w:space="0" w:color="auto"/>
                    <w:bottom w:val="none" w:sz="0" w:space="0" w:color="auto"/>
                    <w:right w:val="none" w:sz="0" w:space="0" w:color="auto"/>
                  </w:divBdr>
                  <w:divsChild>
                    <w:div w:id="1533836114">
                      <w:marLeft w:val="720"/>
                      <w:marRight w:val="0"/>
                      <w:marTop w:val="0"/>
                      <w:marBottom w:val="0"/>
                      <w:divBdr>
                        <w:top w:val="none" w:sz="0" w:space="0" w:color="auto"/>
                        <w:left w:val="none" w:sz="0" w:space="0" w:color="auto"/>
                        <w:bottom w:val="none" w:sz="0" w:space="0" w:color="auto"/>
                        <w:right w:val="none" w:sz="0" w:space="0" w:color="auto"/>
                      </w:divBdr>
                    </w:div>
                  </w:divsChild>
                </w:div>
                <w:div w:id="1262639513">
                  <w:marLeft w:val="0"/>
                  <w:marRight w:val="0"/>
                  <w:marTop w:val="0"/>
                  <w:marBottom w:val="0"/>
                  <w:divBdr>
                    <w:top w:val="none" w:sz="0" w:space="0" w:color="auto"/>
                    <w:left w:val="none" w:sz="0" w:space="0" w:color="auto"/>
                    <w:bottom w:val="none" w:sz="0" w:space="0" w:color="auto"/>
                    <w:right w:val="none" w:sz="0" w:space="0" w:color="auto"/>
                  </w:divBdr>
                </w:div>
                <w:div w:id="1297446377">
                  <w:marLeft w:val="0"/>
                  <w:marRight w:val="0"/>
                  <w:marTop w:val="0"/>
                  <w:marBottom w:val="0"/>
                  <w:divBdr>
                    <w:top w:val="none" w:sz="0" w:space="0" w:color="auto"/>
                    <w:left w:val="none" w:sz="0" w:space="0" w:color="auto"/>
                    <w:bottom w:val="none" w:sz="0" w:space="0" w:color="auto"/>
                    <w:right w:val="none" w:sz="0" w:space="0" w:color="auto"/>
                  </w:divBdr>
                  <w:divsChild>
                    <w:div w:id="678966741">
                      <w:marLeft w:val="720"/>
                      <w:marRight w:val="0"/>
                      <w:marTop w:val="0"/>
                      <w:marBottom w:val="0"/>
                      <w:divBdr>
                        <w:top w:val="none" w:sz="0" w:space="0" w:color="auto"/>
                        <w:left w:val="none" w:sz="0" w:space="0" w:color="auto"/>
                        <w:bottom w:val="none" w:sz="0" w:space="0" w:color="auto"/>
                        <w:right w:val="none" w:sz="0" w:space="0" w:color="auto"/>
                      </w:divBdr>
                    </w:div>
                  </w:divsChild>
                </w:div>
                <w:div w:id="1760130804">
                  <w:marLeft w:val="0"/>
                  <w:marRight w:val="0"/>
                  <w:marTop w:val="0"/>
                  <w:marBottom w:val="0"/>
                  <w:divBdr>
                    <w:top w:val="none" w:sz="0" w:space="0" w:color="auto"/>
                    <w:left w:val="none" w:sz="0" w:space="0" w:color="auto"/>
                    <w:bottom w:val="none" w:sz="0" w:space="0" w:color="auto"/>
                    <w:right w:val="none" w:sz="0" w:space="0" w:color="auto"/>
                  </w:divBdr>
                  <w:divsChild>
                    <w:div w:id="41830735">
                      <w:marLeft w:val="720"/>
                      <w:marRight w:val="0"/>
                      <w:marTop w:val="0"/>
                      <w:marBottom w:val="0"/>
                      <w:divBdr>
                        <w:top w:val="none" w:sz="0" w:space="0" w:color="auto"/>
                        <w:left w:val="none" w:sz="0" w:space="0" w:color="auto"/>
                        <w:bottom w:val="none" w:sz="0" w:space="0" w:color="auto"/>
                        <w:right w:val="none" w:sz="0" w:space="0" w:color="auto"/>
                      </w:divBdr>
                    </w:div>
                  </w:divsChild>
                </w:div>
                <w:div w:id="1998998311">
                  <w:marLeft w:val="0"/>
                  <w:marRight w:val="0"/>
                  <w:marTop w:val="0"/>
                  <w:marBottom w:val="0"/>
                  <w:divBdr>
                    <w:top w:val="none" w:sz="0" w:space="0" w:color="auto"/>
                    <w:left w:val="none" w:sz="0" w:space="0" w:color="auto"/>
                    <w:bottom w:val="none" w:sz="0" w:space="0" w:color="auto"/>
                    <w:right w:val="none" w:sz="0" w:space="0" w:color="auto"/>
                  </w:divBdr>
                  <w:divsChild>
                    <w:div w:id="1405764419">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570115929">
              <w:marLeft w:val="0"/>
              <w:marRight w:val="0"/>
              <w:marTop w:val="0"/>
              <w:marBottom w:val="0"/>
              <w:divBdr>
                <w:top w:val="none" w:sz="0" w:space="0" w:color="auto"/>
                <w:left w:val="none" w:sz="0" w:space="0" w:color="auto"/>
                <w:bottom w:val="none" w:sz="0" w:space="0" w:color="auto"/>
                <w:right w:val="none" w:sz="0" w:space="0" w:color="auto"/>
              </w:divBdr>
              <w:divsChild>
                <w:div w:id="178723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410131">
      <w:bodyDiv w:val="1"/>
      <w:marLeft w:val="0"/>
      <w:marRight w:val="0"/>
      <w:marTop w:val="0"/>
      <w:marBottom w:val="0"/>
      <w:divBdr>
        <w:top w:val="none" w:sz="0" w:space="0" w:color="auto"/>
        <w:left w:val="none" w:sz="0" w:space="0" w:color="auto"/>
        <w:bottom w:val="none" w:sz="0" w:space="0" w:color="auto"/>
        <w:right w:val="none" w:sz="0" w:space="0" w:color="auto"/>
      </w:divBdr>
    </w:div>
    <w:div w:id="2042700614">
      <w:bodyDiv w:val="1"/>
      <w:marLeft w:val="0"/>
      <w:marRight w:val="0"/>
      <w:marTop w:val="0"/>
      <w:marBottom w:val="0"/>
      <w:divBdr>
        <w:top w:val="none" w:sz="0" w:space="0" w:color="auto"/>
        <w:left w:val="none" w:sz="0" w:space="0" w:color="auto"/>
        <w:bottom w:val="none" w:sz="0" w:space="0" w:color="auto"/>
        <w:right w:val="none" w:sz="0" w:space="0" w:color="auto"/>
      </w:divBdr>
      <w:divsChild>
        <w:div w:id="1224366506">
          <w:marLeft w:val="547"/>
          <w:marRight w:val="0"/>
          <w:marTop w:val="67"/>
          <w:marBottom w:val="0"/>
          <w:divBdr>
            <w:top w:val="none" w:sz="0" w:space="0" w:color="auto"/>
            <w:left w:val="none" w:sz="0" w:space="0" w:color="auto"/>
            <w:bottom w:val="none" w:sz="0" w:space="0" w:color="auto"/>
            <w:right w:val="none" w:sz="0" w:space="0" w:color="auto"/>
          </w:divBdr>
        </w:div>
      </w:divsChild>
    </w:div>
    <w:div w:id="2071690673">
      <w:bodyDiv w:val="1"/>
      <w:marLeft w:val="0"/>
      <w:marRight w:val="0"/>
      <w:marTop w:val="0"/>
      <w:marBottom w:val="0"/>
      <w:divBdr>
        <w:top w:val="none" w:sz="0" w:space="0" w:color="auto"/>
        <w:left w:val="none" w:sz="0" w:space="0" w:color="auto"/>
        <w:bottom w:val="none" w:sz="0" w:space="0" w:color="auto"/>
        <w:right w:val="none" w:sz="0" w:space="0" w:color="auto"/>
      </w:divBdr>
      <w:divsChild>
        <w:div w:id="268853411">
          <w:marLeft w:val="0"/>
          <w:marRight w:val="0"/>
          <w:marTop w:val="0"/>
          <w:marBottom w:val="0"/>
          <w:divBdr>
            <w:top w:val="none" w:sz="0" w:space="0" w:color="auto"/>
            <w:left w:val="none" w:sz="0" w:space="0" w:color="auto"/>
            <w:bottom w:val="none" w:sz="0" w:space="0" w:color="auto"/>
            <w:right w:val="none" w:sz="0" w:space="0" w:color="auto"/>
          </w:divBdr>
        </w:div>
        <w:div w:id="1512640840">
          <w:marLeft w:val="0"/>
          <w:marRight w:val="0"/>
          <w:marTop w:val="0"/>
          <w:marBottom w:val="0"/>
          <w:divBdr>
            <w:top w:val="none" w:sz="0" w:space="0" w:color="auto"/>
            <w:left w:val="none" w:sz="0" w:space="0" w:color="auto"/>
            <w:bottom w:val="none" w:sz="0" w:space="0" w:color="auto"/>
            <w:right w:val="none" w:sz="0" w:space="0" w:color="auto"/>
          </w:divBdr>
        </w:div>
        <w:div w:id="1581986852">
          <w:marLeft w:val="0"/>
          <w:marRight w:val="0"/>
          <w:marTop w:val="0"/>
          <w:marBottom w:val="0"/>
          <w:divBdr>
            <w:top w:val="none" w:sz="0" w:space="0" w:color="auto"/>
            <w:left w:val="none" w:sz="0" w:space="0" w:color="auto"/>
            <w:bottom w:val="none" w:sz="0" w:space="0" w:color="auto"/>
            <w:right w:val="none" w:sz="0" w:space="0" w:color="auto"/>
          </w:divBdr>
        </w:div>
      </w:divsChild>
    </w:div>
    <w:div w:id="2107143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hyperlink" Target="https://pl.wikipedia.org/wiki/Patent"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pl.wikipedia.org/wiki/Prawo_w%C5%82asno%C5%9Bci_przemys%C5%82owej" TargetMode="External"/><Relationship Id="rId2" Type="http://schemas.openxmlformats.org/officeDocument/2006/relationships/numbering" Target="numbering.xml"/><Relationship Id="rId16" Type="http://schemas.openxmlformats.org/officeDocument/2006/relationships/hyperlink" Target="https://pl.wikipedia.org/w/index.php?title=Polski_system_prawny&amp;action=edit&amp;redlink=1"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hyperlink" Target="https://pl.wikipedia.org/wiki/Stan_techniki"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www.arp.gda.pl/1360,ranking-terenow-inwestycyjnych.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3B4A9D-42DF-49A2-8BCF-DFCDFBC2D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342</Pages>
  <Words>117294</Words>
  <Characters>703767</Characters>
  <Application>Microsoft Office Word</Application>
  <DocSecurity>0</DocSecurity>
  <Lines>5864</Lines>
  <Paragraphs>1638</Paragraphs>
  <ScaleCrop>false</ScaleCrop>
  <HeadingPairs>
    <vt:vector size="2" baseType="variant">
      <vt:variant>
        <vt:lpstr>Tytuł</vt:lpstr>
      </vt:variant>
      <vt:variant>
        <vt:i4>1</vt:i4>
      </vt:variant>
    </vt:vector>
  </HeadingPairs>
  <TitlesOfParts>
    <vt:vector size="1" baseType="lpstr">
      <vt:lpstr>Tu jest miejsce na logotypy</vt:lpstr>
    </vt:vector>
  </TitlesOfParts>
  <Company>UMWP</Company>
  <LinksUpToDate>false</LinksUpToDate>
  <CharactersWithSpaces>819423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 jest miejsce na logotypy</dc:title>
  <dc:subject/>
  <dc:creator>Surudo Agnieszka</dc:creator>
  <cp:keywords/>
  <dc:description/>
  <cp:lastModifiedBy>Krzyżanowska Dorota</cp:lastModifiedBy>
  <cp:revision>22</cp:revision>
  <cp:lastPrinted>2020-11-01T13:18:00Z</cp:lastPrinted>
  <dcterms:created xsi:type="dcterms:W3CDTF">2020-10-06T08:25:00Z</dcterms:created>
  <dcterms:modified xsi:type="dcterms:W3CDTF">2020-11-13T11:32:00Z</dcterms:modified>
</cp:coreProperties>
</file>